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3802" w14:textId="72BAEAED" w:rsidR="002C282B" w:rsidRPr="00D40D12" w:rsidRDefault="003766A8" w:rsidP="0038257A">
      <w:pPr>
        <w:ind w:left="-284"/>
        <w:jc w:val="center"/>
        <w:rPr>
          <w:rFonts w:cs="Times New Roman"/>
          <w:b/>
          <w:sz w:val="22"/>
          <w:szCs w:val="22"/>
        </w:rPr>
      </w:pPr>
      <w:r w:rsidRPr="00D40D12">
        <w:rPr>
          <w:b/>
          <w:sz w:val="22"/>
          <w:szCs w:val="22"/>
        </w:rPr>
        <w:t xml:space="preserve">Feuille de </w:t>
      </w:r>
      <w:r w:rsidR="004E5B44">
        <w:rPr>
          <w:b/>
          <w:sz w:val="22"/>
          <w:szCs w:val="22"/>
        </w:rPr>
        <w:t>c</w:t>
      </w:r>
      <w:r w:rsidRPr="00D40D12">
        <w:rPr>
          <w:b/>
          <w:sz w:val="22"/>
          <w:szCs w:val="22"/>
        </w:rPr>
        <w:t xml:space="preserve">ontrôle de la </w:t>
      </w:r>
      <w:r w:rsidR="004E5B44">
        <w:rPr>
          <w:b/>
          <w:sz w:val="22"/>
          <w:szCs w:val="22"/>
        </w:rPr>
        <w:t>m</w:t>
      </w:r>
      <w:r w:rsidRPr="00D40D12">
        <w:rPr>
          <w:b/>
          <w:sz w:val="22"/>
          <w:szCs w:val="22"/>
        </w:rPr>
        <w:t xml:space="preserve">ise en </w:t>
      </w:r>
      <w:r w:rsidR="005D696B">
        <w:rPr>
          <w:b/>
          <w:sz w:val="22"/>
          <w:szCs w:val="22"/>
        </w:rPr>
        <w:t>œ</w:t>
      </w:r>
      <w:r w:rsidR="005D696B" w:rsidRPr="00D40D12">
        <w:rPr>
          <w:b/>
          <w:sz w:val="22"/>
          <w:szCs w:val="22"/>
        </w:rPr>
        <w:t>uvre</w:t>
      </w:r>
      <w:r w:rsidRPr="00D40D12">
        <w:rPr>
          <w:b/>
          <w:sz w:val="22"/>
          <w:szCs w:val="22"/>
        </w:rPr>
        <w:t xml:space="preserve"> des </w:t>
      </w:r>
      <w:r w:rsidR="004E5B44">
        <w:rPr>
          <w:b/>
          <w:sz w:val="22"/>
          <w:szCs w:val="22"/>
        </w:rPr>
        <w:t>m</w:t>
      </w:r>
      <w:r w:rsidRPr="00D40D12">
        <w:rPr>
          <w:b/>
          <w:sz w:val="22"/>
          <w:szCs w:val="22"/>
        </w:rPr>
        <w:t xml:space="preserve">esures </w:t>
      </w:r>
      <w:r w:rsidR="004E5B44">
        <w:rPr>
          <w:b/>
          <w:sz w:val="22"/>
          <w:szCs w:val="22"/>
        </w:rPr>
        <w:t>s</w:t>
      </w:r>
      <w:r w:rsidRPr="00D40D12">
        <w:rPr>
          <w:b/>
          <w:sz w:val="22"/>
          <w:szCs w:val="22"/>
        </w:rPr>
        <w:t xml:space="preserve">'appliquant aux </w:t>
      </w:r>
      <w:r w:rsidR="004E5B44">
        <w:rPr>
          <w:b/>
          <w:sz w:val="22"/>
          <w:szCs w:val="22"/>
        </w:rPr>
        <w:t>r</w:t>
      </w:r>
      <w:r w:rsidRPr="00D40D12">
        <w:rPr>
          <w:b/>
          <w:sz w:val="22"/>
          <w:szCs w:val="22"/>
        </w:rPr>
        <w:t>equins</w:t>
      </w:r>
    </w:p>
    <w:p w14:paraId="7CAA617D" w14:textId="77777777" w:rsidR="008E5A62" w:rsidRPr="00D40D12" w:rsidRDefault="008E5A62" w:rsidP="0038257A">
      <w:pPr>
        <w:ind w:left="-284"/>
        <w:jc w:val="center"/>
        <w:rPr>
          <w:rFonts w:cs="Times New Roman"/>
          <w:b/>
          <w:sz w:val="20"/>
          <w:szCs w:val="20"/>
        </w:rPr>
      </w:pPr>
    </w:p>
    <w:p w14:paraId="2F6B0487" w14:textId="264F3BBA" w:rsidR="001E2C74" w:rsidRPr="00D40D12" w:rsidRDefault="001E2C74" w:rsidP="00166E83">
      <w:pPr>
        <w:ind w:left="-634" w:right="-547"/>
        <w:rPr>
          <w:rFonts w:cs="Times New Roman"/>
          <w:b/>
          <w:sz w:val="20"/>
          <w:szCs w:val="20"/>
        </w:rPr>
      </w:pPr>
      <w:r w:rsidRPr="00D40D12">
        <w:rPr>
          <w:sz w:val="20"/>
          <w:szCs w:val="20"/>
        </w:rPr>
        <w:t>(</w:t>
      </w:r>
      <w:r w:rsidRPr="00D40D12">
        <w:rPr>
          <w:b/>
          <w:sz w:val="20"/>
          <w:szCs w:val="20"/>
        </w:rPr>
        <w:t>Nom de la CPC)</w:t>
      </w:r>
      <w:r w:rsidR="00166E83" w:rsidRPr="00D40D12">
        <w:rPr>
          <w:b/>
          <w:sz w:val="20"/>
          <w:szCs w:val="20"/>
        </w:rPr>
        <w:t> :</w:t>
      </w:r>
      <w:r w:rsidRPr="00D40D12">
        <w:rPr>
          <w:b/>
          <w:sz w:val="20"/>
          <w:szCs w:val="20"/>
        </w:rPr>
        <w:t xml:space="preserve"> </w:t>
      </w:r>
      <w:r w:rsidR="007E01B3" w:rsidRPr="00D40D12">
        <w:rPr>
          <w:b/>
          <w:sz w:val="20"/>
          <w:szCs w:val="20"/>
        </w:rPr>
        <w:t>_________________________________</w:t>
      </w:r>
      <w:r w:rsidR="00C85659">
        <w:rPr>
          <w:b/>
          <w:sz w:val="20"/>
          <w:szCs w:val="20"/>
        </w:rPr>
        <w:t xml:space="preserve"> </w:t>
      </w:r>
      <w:r w:rsidR="00FF1D54">
        <w:rPr>
          <w:b/>
          <w:sz w:val="20"/>
          <w:szCs w:val="20"/>
        </w:rPr>
        <w:t>XXXXXXXXX (</w:t>
      </w:r>
      <w:r w:rsidR="00C85659">
        <w:rPr>
          <w:b/>
          <w:sz w:val="20"/>
          <w:szCs w:val="20"/>
        </w:rPr>
        <w:t>2024)</w:t>
      </w:r>
      <w:r w:rsidR="00C85659" w:rsidRPr="00D40D12">
        <w:rPr>
          <w:b/>
          <w:sz w:val="20"/>
          <w:szCs w:val="20"/>
        </w:rPr>
        <w:t xml:space="preserve"> _</w:t>
      </w:r>
      <w:r w:rsidR="007E01B3" w:rsidRPr="00D40D12">
        <w:rPr>
          <w:b/>
          <w:sz w:val="20"/>
          <w:szCs w:val="20"/>
        </w:rPr>
        <w:t>_____________________________________________________________</w:t>
      </w:r>
    </w:p>
    <w:p w14:paraId="37997C4B" w14:textId="77777777" w:rsidR="00503A73" w:rsidRPr="00D40D12" w:rsidRDefault="00503A73" w:rsidP="00166E83">
      <w:pPr>
        <w:ind w:left="-634" w:right="-547"/>
        <w:jc w:val="both"/>
        <w:rPr>
          <w:rFonts w:eastAsia="Times New Roman" w:cs="Calibri"/>
          <w:sz w:val="20"/>
          <w:szCs w:val="20"/>
        </w:rPr>
      </w:pPr>
    </w:p>
    <w:p w14:paraId="16422D81" w14:textId="77777777" w:rsidR="0096513E" w:rsidRPr="00D40D12" w:rsidRDefault="001E2C74" w:rsidP="00166E83">
      <w:pPr>
        <w:ind w:left="-634" w:right="-547"/>
        <w:jc w:val="both"/>
        <w:rPr>
          <w:rFonts w:eastAsia="Times New Roman" w:cs="Calibri"/>
          <w:b/>
          <w:bCs/>
          <w:sz w:val="20"/>
          <w:szCs w:val="20"/>
        </w:rPr>
      </w:pPr>
      <w:r w:rsidRPr="00FF1D54">
        <w:rPr>
          <w:b/>
          <w:bCs/>
          <w:sz w:val="20"/>
          <w:szCs w:val="20"/>
        </w:rPr>
        <w:t>Remarque</w:t>
      </w:r>
      <w:r w:rsidRPr="00D40D12">
        <w:rPr>
          <w:sz w:val="20"/>
          <w:szCs w:val="20"/>
        </w:rPr>
        <w:t xml:space="preserve"> : Chaque exigence de l'ICCAT doit être mise en œuvre d’une manière juridiquement contraignante. Se limiter à demander aux pêcheurs de mettre en œuvre les mesures ne doit pas être considéré comme une mise en œuvre,</w:t>
      </w:r>
      <w:r w:rsidRPr="00D40D12">
        <w:rPr>
          <w:b/>
          <w:sz w:val="20"/>
          <w:szCs w:val="20"/>
        </w:rPr>
        <w:t xml:space="preserve"> </w:t>
      </w:r>
      <w:bookmarkStart w:id="0" w:name="_Hlk131580518"/>
      <w:bookmarkStart w:id="1" w:name="_Hlk131578595"/>
      <w:r w:rsidRPr="00D40D12">
        <w:rPr>
          <w:b/>
          <w:sz w:val="20"/>
          <w:szCs w:val="20"/>
        </w:rPr>
        <w:t>sauf lorsque la disposition de l'ICCAT est non contraignante.</w:t>
      </w:r>
    </w:p>
    <w:p w14:paraId="03D862B1" w14:textId="77777777" w:rsidR="0096513E" w:rsidRPr="00D40D12" w:rsidRDefault="0096513E" w:rsidP="00166E83">
      <w:pPr>
        <w:ind w:left="-634" w:right="-547"/>
        <w:jc w:val="both"/>
        <w:rPr>
          <w:rFonts w:eastAsia="Times New Roman" w:cs="Calibri"/>
          <w:b/>
          <w:bCs/>
          <w:sz w:val="20"/>
          <w:szCs w:val="20"/>
        </w:rPr>
      </w:pPr>
    </w:p>
    <w:p w14:paraId="1F4ED5F4" w14:textId="77777777" w:rsidR="001E2C74" w:rsidRPr="00D40D12" w:rsidRDefault="00961E85" w:rsidP="00166E83">
      <w:pPr>
        <w:ind w:left="-634" w:right="-547"/>
        <w:jc w:val="both"/>
        <w:rPr>
          <w:rFonts w:eastAsia="Times New Roman" w:cs="Calibri"/>
          <w:sz w:val="20"/>
          <w:szCs w:val="20"/>
        </w:rPr>
      </w:pPr>
      <w:bookmarkStart w:id="2" w:name="_Hlk131580533"/>
      <w:r w:rsidRPr="00D40D12">
        <w:rPr>
          <w:b/>
          <w:bCs/>
          <w:sz w:val="20"/>
          <w:szCs w:val="20"/>
        </w:rPr>
        <w:t xml:space="preserve">Il est à noter que la mention </w:t>
      </w:r>
      <w:r w:rsidR="00B77007" w:rsidRPr="00D40D12">
        <w:rPr>
          <w:b/>
          <w:bCs/>
          <w:sz w:val="20"/>
          <w:szCs w:val="20"/>
        </w:rPr>
        <w:t>« </w:t>
      </w:r>
      <w:r w:rsidRPr="00D40D12">
        <w:rPr>
          <w:b/>
          <w:bCs/>
          <w:sz w:val="20"/>
          <w:szCs w:val="20"/>
        </w:rPr>
        <w:t>non applicable</w:t>
      </w:r>
      <w:r w:rsidR="00B77007" w:rsidRPr="00D40D12">
        <w:rPr>
          <w:b/>
          <w:bCs/>
          <w:sz w:val="20"/>
          <w:szCs w:val="20"/>
        </w:rPr>
        <w:t> »</w:t>
      </w:r>
      <w:r w:rsidRPr="00D40D12">
        <w:rPr>
          <w:b/>
          <w:bCs/>
          <w:sz w:val="20"/>
          <w:szCs w:val="20"/>
        </w:rPr>
        <w:t xml:space="preserve"> ou </w:t>
      </w:r>
      <w:r w:rsidR="00B77007" w:rsidRPr="00D40D12">
        <w:rPr>
          <w:b/>
          <w:bCs/>
          <w:sz w:val="20"/>
          <w:szCs w:val="20"/>
        </w:rPr>
        <w:t>« </w:t>
      </w:r>
      <w:r w:rsidRPr="00D40D12">
        <w:rPr>
          <w:b/>
          <w:bCs/>
          <w:sz w:val="20"/>
          <w:szCs w:val="20"/>
        </w:rPr>
        <w:t>N/A</w:t>
      </w:r>
      <w:r w:rsidR="00B77007" w:rsidRPr="00D40D12">
        <w:rPr>
          <w:b/>
          <w:bCs/>
          <w:sz w:val="20"/>
          <w:szCs w:val="20"/>
        </w:rPr>
        <w:t> »</w:t>
      </w:r>
      <w:r w:rsidRPr="00D40D12">
        <w:rPr>
          <w:b/>
          <w:bCs/>
          <w:sz w:val="20"/>
          <w:szCs w:val="20"/>
        </w:rPr>
        <w:t xml:space="preserve"> ne </w:t>
      </w:r>
      <w:bookmarkEnd w:id="0"/>
      <w:r w:rsidR="00EB14A6" w:rsidRPr="00D40D12">
        <w:rPr>
          <w:b/>
          <w:bCs/>
          <w:sz w:val="20"/>
          <w:szCs w:val="20"/>
        </w:rPr>
        <w:t>peut être</w:t>
      </w:r>
      <w:r w:rsidRPr="00D40D12">
        <w:rPr>
          <w:b/>
          <w:bCs/>
          <w:sz w:val="20"/>
          <w:szCs w:val="20"/>
        </w:rPr>
        <w:t xml:space="preserve"> utilisée comme réponse que si elle est proposée comme option dans la colonne État de mise en œuvre.</w:t>
      </w:r>
    </w:p>
    <w:bookmarkEnd w:id="1"/>
    <w:bookmarkEnd w:id="2"/>
    <w:p w14:paraId="2E72A737" w14:textId="77777777" w:rsidR="001E2C74" w:rsidRPr="00D40D12" w:rsidRDefault="001E2C74" w:rsidP="00166E83">
      <w:pPr>
        <w:ind w:left="-634" w:right="-547"/>
        <w:rPr>
          <w:rFonts w:cs="Times New Roman"/>
          <w:b/>
          <w:sz w:val="20"/>
          <w:szCs w:val="20"/>
        </w:rPr>
      </w:pPr>
    </w:p>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25"/>
        <w:gridCol w:w="992"/>
        <w:gridCol w:w="2552"/>
        <w:gridCol w:w="992"/>
        <w:gridCol w:w="2268"/>
        <w:gridCol w:w="2342"/>
      </w:tblGrid>
      <w:tr w:rsidR="00D40D12" w:rsidRPr="00C85659" w14:paraId="720BE1CA" w14:textId="77777777" w:rsidTr="00D6636B">
        <w:trPr>
          <w:trHeight w:val="36"/>
          <w:tblHeader/>
          <w:jc w:val="center"/>
        </w:trPr>
        <w:tc>
          <w:tcPr>
            <w:tcW w:w="1255" w:type="dxa"/>
            <w:tcBorders>
              <w:bottom w:val="single" w:sz="12" w:space="0" w:color="auto"/>
            </w:tcBorders>
            <w:shd w:val="clear" w:color="auto" w:fill="F2F2F2" w:themeFill="background1" w:themeFillShade="F2"/>
            <w:noWrap/>
            <w:vAlign w:val="center"/>
            <w:hideMark/>
          </w:tcPr>
          <w:p w14:paraId="7F85BDF2" w14:textId="77777777" w:rsidR="00F20A2C" w:rsidRPr="00C85659" w:rsidRDefault="00F20A2C" w:rsidP="00384DE8">
            <w:pPr>
              <w:jc w:val="center"/>
              <w:rPr>
                <w:rFonts w:eastAsia="Times New Roman" w:cs="Calibri"/>
                <w:b/>
                <w:bCs/>
                <w:iCs/>
                <w:sz w:val="18"/>
                <w:szCs w:val="18"/>
              </w:rPr>
            </w:pPr>
            <w:r w:rsidRPr="00C85659">
              <w:rPr>
                <w:b/>
                <w:iCs/>
                <w:sz w:val="18"/>
                <w:szCs w:val="18"/>
              </w:rPr>
              <w:t>Nº Rec.</w:t>
            </w:r>
          </w:p>
        </w:tc>
        <w:tc>
          <w:tcPr>
            <w:tcW w:w="725" w:type="dxa"/>
            <w:tcBorders>
              <w:bottom w:val="single" w:sz="12" w:space="0" w:color="auto"/>
            </w:tcBorders>
            <w:shd w:val="clear" w:color="auto" w:fill="F2F2F2" w:themeFill="background1" w:themeFillShade="F2"/>
            <w:noWrap/>
            <w:vAlign w:val="center"/>
            <w:hideMark/>
          </w:tcPr>
          <w:p w14:paraId="48D4EC5E" w14:textId="77777777" w:rsidR="00F20A2C" w:rsidRPr="00C85659" w:rsidRDefault="00F20A2C" w:rsidP="00384DE8">
            <w:pPr>
              <w:jc w:val="center"/>
              <w:rPr>
                <w:rFonts w:eastAsia="Times New Roman" w:cs="Calibri"/>
                <w:b/>
                <w:bCs/>
                <w:iCs/>
                <w:sz w:val="18"/>
                <w:szCs w:val="18"/>
              </w:rPr>
            </w:pPr>
            <w:r w:rsidRPr="00C85659">
              <w:rPr>
                <w:b/>
                <w:iCs/>
                <w:sz w:val="18"/>
                <w:szCs w:val="18"/>
              </w:rPr>
              <w:t>Nº du para</w:t>
            </w:r>
          </w:p>
        </w:tc>
        <w:tc>
          <w:tcPr>
            <w:tcW w:w="992" w:type="dxa"/>
            <w:tcBorders>
              <w:bottom w:val="single" w:sz="12" w:space="0" w:color="auto"/>
            </w:tcBorders>
            <w:shd w:val="clear" w:color="auto" w:fill="F2F2F2" w:themeFill="background1" w:themeFillShade="F2"/>
            <w:vAlign w:val="center"/>
          </w:tcPr>
          <w:p w14:paraId="2B7CAAF1" w14:textId="77777777" w:rsidR="00F20A2C" w:rsidRPr="00C85659" w:rsidRDefault="00B51A40" w:rsidP="00384DE8">
            <w:pPr>
              <w:jc w:val="center"/>
              <w:rPr>
                <w:rFonts w:eastAsia="Times New Roman" w:cs="Calibri"/>
                <w:b/>
                <w:bCs/>
                <w:iCs/>
                <w:sz w:val="18"/>
                <w:szCs w:val="18"/>
              </w:rPr>
            </w:pPr>
            <w:r w:rsidRPr="00C85659">
              <w:rPr>
                <w:b/>
                <w:iCs/>
                <w:sz w:val="18"/>
                <w:szCs w:val="18"/>
              </w:rPr>
              <w:t>Avant</w:t>
            </w:r>
          </w:p>
        </w:tc>
        <w:tc>
          <w:tcPr>
            <w:tcW w:w="2552" w:type="dxa"/>
            <w:tcBorders>
              <w:bottom w:val="single" w:sz="12" w:space="0" w:color="auto"/>
            </w:tcBorders>
            <w:shd w:val="clear" w:color="auto" w:fill="F2F2F2" w:themeFill="background1" w:themeFillShade="F2"/>
            <w:noWrap/>
            <w:vAlign w:val="center"/>
            <w:hideMark/>
          </w:tcPr>
          <w:p w14:paraId="68B69C64" w14:textId="77777777" w:rsidR="00F20A2C" w:rsidRPr="00C85659" w:rsidRDefault="00F20A2C" w:rsidP="00384DE8">
            <w:pPr>
              <w:jc w:val="center"/>
              <w:rPr>
                <w:rFonts w:eastAsia="Times New Roman" w:cs="Calibri"/>
                <w:b/>
                <w:bCs/>
                <w:iCs/>
                <w:sz w:val="18"/>
                <w:szCs w:val="18"/>
              </w:rPr>
            </w:pPr>
            <w:r w:rsidRPr="00C85659">
              <w:rPr>
                <w:b/>
                <w:iCs/>
                <w:sz w:val="18"/>
                <w:szCs w:val="18"/>
              </w:rPr>
              <w:t>Exigence</w:t>
            </w:r>
          </w:p>
        </w:tc>
        <w:tc>
          <w:tcPr>
            <w:tcW w:w="992" w:type="dxa"/>
            <w:tcBorders>
              <w:bottom w:val="single" w:sz="12" w:space="0" w:color="auto"/>
            </w:tcBorders>
            <w:shd w:val="clear" w:color="auto" w:fill="F2F2F2" w:themeFill="background1" w:themeFillShade="F2"/>
            <w:vAlign w:val="center"/>
            <w:hideMark/>
          </w:tcPr>
          <w:p w14:paraId="409A950D" w14:textId="77777777" w:rsidR="00F20A2C" w:rsidRPr="00C85659" w:rsidRDefault="00F20A2C" w:rsidP="00557BC4">
            <w:pPr>
              <w:jc w:val="center"/>
              <w:rPr>
                <w:rFonts w:eastAsia="Times New Roman" w:cs="Calibri"/>
                <w:b/>
                <w:bCs/>
                <w:iCs/>
                <w:sz w:val="18"/>
                <w:szCs w:val="18"/>
              </w:rPr>
            </w:pPr>
            <w:r w:rsidRPr="00C85659">
              <w:rPr>
                <w:b/>
                <w:iCs/>
                <w:sz w:val="18"/>
                <w:szCs w:val="18"/>
              </w:rPr>
              <w:t>État de mise en œuvre</w:t>
            </w:r>
          </w:p>
        </w:tc>
        <w:tc>
          <w:tcPr>
            <w:tcW w:w="2268" w:type="dxa"/>
            <w:tcBorders>
              <w:bottom w:val="single" w:sz="12" w:space="0" w:color="auto"/>
            </w:tcBorders>
            <w:shd w:val="clear" w:color="auto" w:fill="F2F2F2" w:themeFill="background1" w:themeFillShade="F2"/>
            <w:vAlign w:val="center"/>
          </w:tcPr>
          <w:p w14:paraId="23A3BC16" w14:textId="31FB61EE" w:rsidR="00F20A2C" w:rsidRPr="00C85659" w:rsidRDefault="00F20A2C" w:rsidP="00D6636B">
            <w:pPr>
              <w:spacing w:after="80"/>
              <w:jc w:val="center"/>
              <w:rPr>
                <w:b/>
                <w:i/>
                <w:sz w:val="18"/>
                <w:szCs w:val="18"/>
              </w:rPr>
            </w:pPr>
            <w:r w:rsidRPr="00C85659">
              <w:rPr>
                <w:b/>
                <w:iCs/>
                <w:sz w:val="18"/>
                <w:szCs w:val="18"/>
              </w:rPr>
              <w:t>Lois ou réglementations nationales pertinentes</w:t>
            </w:r>
            <w:r w:rsidR="00D6636B">
              <w:rPr>
                <w:b/>
                <w:iCs/>
                <w:sz w:val="18"/>
                <w:szCs w:val="18"/>
              </w:rPr>
              <w:t xml:space="preserve"> </w:t>
            </w:r>
            <w:r w:rsidRPr="00C85659">
              <w:rPr>
                <w:b/>
                <w:i/>
                <w:sz w:val="18"/>
                <w:szCs w:val="18"/>
              </w:rPr>
              <w:t>(</w:t>
            </w:r>
            <w:r w:rsidR="008A2919" w:rsidRPr="00C85659">
              <w:rPr>
                <w:b/>
                <w:i/>
                <w:sz w:val="18"/>
                <w:szCs w:val="18"/>
              </w:rPr>
              <w:t>Le</w:t>
            </w:r>
            <w:r w:rsidRPr="00C85659">
              <w:rPr>
                <w:b/>
                <w:i/>
                <w:sz w:val="18"/>
                <w:szCs w:val="18"/>
              </w:rPr>
              <w:t xml:space="preserve"> cas échéant, inclure</w:t>
            </w:r>
            <w:r w:rsidR="00D6636B">
              <w:rPr>
                <w:b/>
                <w:i/>
                <w:sz w:val="18"/>
                <w:szCs w:val="18"/>
              </w:rPr>
              <w:t xml:space="preserve"> </w:t>
            </w:r>
            <w:r w:rsidRPr="00C85659">
              <w:rPr>
                <w:b/>
                <w:i/>
                <w:sz w:val="18"/>
                <w:szCs w:val="18"/>
              </w:rPr>
              <w:t>texte, références ou</w:t>
            </w:r>
            <w:r w:rsidR="00384DE8" w:rsidRPr="00C85659">
              <w:rPr>
                <w:b/>
                <w:i/>
                <w:sz w:val="18"/>
                <w:szCs w:val="18"/>
              </w:rPr>
              <w:t xml:space="preserve"> </w:t>
            </w:r>
            <w:r w:rsidRPr="00C85659">
              <w:rPr>
                <w:b/>
                <w:i/>
                <w:sz w:val="18"/>
                <w:szCs w:val="18"/>
              </w:rPr>
              <w:t>liens vers l'endroit où cette</w:t>
            </w:r>
            <w:r w:rsidR="00384DE8" w:rsidRPr="00C85659">
              <w:rPr>
                <w:b/>
                <w:i/>
                <w:sz w:val="18"/>
                <w:szCs w:val="18"/>
              </w:rPr>
              <w:t xml:space="preserve"> </w:t>
            </w:r>
            <w:r w:rsidRPr="00C85659">
              <w:rPr>
                <w:b/>
                <w:i/>
                <w:sz w:val="18"/>
                <w:szCs w:val="18"/>
              </w:rPr>
              <w:t>information est codifiée)</w:t>
            </w:r>
          </w:p>
        </w:tc>
        <w:tc>
          <w:tcPr>
            <w:tcW w:w="2342" w:type="dxa"/>
            <w:tcBorders>
              <w:bottom w:val="single" w:sz="12" w:space="0" w:color="auto"/>
            </w:tcBorders>
            <w:shd w:val="clear" w:color="auto" w:fill="F2F2F2" w:themeFill="background1" w:themeFillShade="F2"/>
            <w:vAlign w:val="center"/>
            <w:hideMark/>
          </w:tcPr>
          <w:p w14:paraId="5B735189" w14:textId="77777777" w:rsidR="00F20A2C" w:rsidRPr="00C85659" w:rsidRDefault="00F20A2C" w:rsidP="00384DE8">
            <w:pPr>
              <w:jc w:val="center"/>
              <w:rPr>
                <w:rFonts w:eastAsia="Times New Roman" w:cs="Calibri"/>
                <w:b/>
                <w:bCs/>
                <w:iCs/>
                <w:sz w:val="18"/>
                <w:szCs w:val="18"/>
              </w:rPr>
            </w:pPr>
            <w:r w:rsidRPr="00C85659">
              <w:rPr>
                <w:b/>
                <w:iCs/>
                <w:sz w:val="18"/>
                <w:szCs w:val="18"/>
              </w:rPr>
              <w:t>Note</w:t>
            </w:r>
          </w:p>
        </w:tc>
      </w:tr>
      <w:tr w:rsidR="00D40D12" w:rsidRPr="00C85659" w14:paraId="1170D585" w14:textId="77777777" w:rsidTr="00557BC4">
        <w:trPr>
          <w:trHeight w:val="57"/>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CE1E73C" w14:textId="7DB7C0A0" w:rsidR="009A6327" w:rsidRPr="00C85659" w:rsidRDefault="009A6327" w:rsidP="002D4CC3">
            <w:pPr>
              <w:rPr>
                <w:rFonts w:cs="Times New Roman"/>
                <w:b/>
                <w:bCs/>
                <w:sz w:val="18"/>
                <w:szCs w:val="18"/>
              </w:rPr>
            </w:pPr>
            <w:r w:rsidRPr="00C85659">
              <w:rPr>
                <w:rFonts w:cs="Times New Roman"/>
                <w:b/>
                <w:bCs/>
                <w:sz w:val="18"/>
                <w:szCs w:val="18"/>
              </w:rPr>
              <w:t>TOU</w:t>
            </w:r>
            <w:r w:rsidR="00492ABB" w:rsidRPr="00C85659">
              <w:rPr>
                <w:rFonts w:cs="Times New Roman"/>
                <w:b/>
                <w:bCs/>
                <w:sz w:val="18"/>
                <w:szCs w:val="18"/>
              </w:rPr>
              <w:t>S</w:t>
            </w:r>
            <w:r w:rsidRPr="00C85659">
              <w:rPr>
                <w:rFonts w:cs="Times New Roman"/>
                <w:b/>
                <w:bCs/>
                <w:sz w:val="18"/>
                <w:szCs w:val="18"/>
              </w:rPr>
              <w:t xml:space="preserve"> LES REQUINS</w:t>
            </w:r>
          </w:p>
        </w:tc>
      </w:tr>
      <w:tr w:rsidR="00D40D12" w:rsidRPr="00C85659" w14:paraId="5D4313C6" w14:textId="77777777" w:rsidTr="00D6636B">
        <w:trPr>
          <w:trHeight w:val="57"/>
          <w:jc w:val="center"/>
        </w:trPr>
        <w:tc>
          <w:tcPr>
            <w:tcW w:w="1255" w:type="dxa"/>
            <w:tcBorders>
              <w:top w:val="single" w:sz="12" w:space="0" w:color="auto"/>
            </w:tcBorders>
            <w:shd w:val="clear" w:color="auto" w:fill="auto"/>
            <w:noWrap/>
            <w:vAlign w:val="center"/>
            <w:hideMark/>
          </w:tcPr>
          <w:p w14:paraId="30BC184C" w14:textId="77777777" w:rsidR="0027587D" w:rsidRPr="00C85659" w:rsidRDefault="0027587D" w:rsidP="0027587D">
            <w:pPr>
              <w:ind w:left="-107"/>
              <w:jc w:val="center"/>
              <w:rPr>
                <w:rFonts w:eastAsia="Times New Roman" w:cs="Times New Roman"/>
                <w:b/>
                <w:bCs/>
                <w:sz w:val="18"/>
                <w:szCs w:val="18"/>
              </w:rPr>
            </w:pPr>
            <w:r w:rsidRPr="00C85659">
              <w:rPr>
                <w:rFonts w:cs="Times New Roman"/>
                <w:b/>
                <w:sz w:val="18"/>
                <w:szCs w:val="18"/>
              </w:rPr>
              <w:t>04-10</w:t>
            </w:r>
          </w:p>
          <w:p w14:paraId="3AFCF24D" w14:textId="38A4165C" w:rsidR="0027587D" w:rsidRPr="00C85659" w:rsidRDefault="0027587D" w:rsidP="0027587D">
            <w:pPr>
              <w:ind w:left="-107"/>
              <w:jc w:val="center"/>
              <w:rPr>
                <w:rFonts w:cs="Times New Roman"/>
                <w:b/>
                <w:sz w:val="18"/>
                <w:szCs w:val="18"/>
              </w:rPr>
            </w:pPr>
            <w:r w:rsidRPr="00C85659">
              <w:rPr>
                <w:rFonts w:cs="Times New Roman"/>
                <w:b/>
                <w:sz w:val="18"/>
                <w:szCs w:val="18"/>
              </w:rPr>
              <w:t xml:space="preserve">Tous les </w:t>
            </w:r>
            <w:proofErr w:type="spellStart"/>
            <w:r w:rsidRPr="00C85659">
              <w:rPr>
                <w:rFonts w:cs="Times New Roman"/>
                <w:b/>
                <w:sz w:val="18"/>
                <w:szCs w:val="18"/>
              </w:rPr>
              <w:t>equins</w:t>
            </w:r>
            <w:proofErr w:type="spellEnd"/>
          </w:p>
          <w:p w14:paraId="14E853E2" w14:textId="77777777" w:rsidR="0027587D" w:rsidRPr="00C85659" w:rsidRDefault="0027587D" w:rsidP="0027587D">
            <w:pPr>
              <w:jc w:val="center"/>
              <w:rPr>
                <w:rFonts w:eastAsia="Times New Roman" w:cs="Times New Roman"/>
                <w:sz w:val="18"/>
                <w:szCs w:val="18"/>
              </w:rPr>
            </w:pPr>
          </w:p>
        </w:tc>
        <w:tc>
          <w:tcPr>
            <w:tcW w:w="725" w:type="dxa"/>
            <w:tcBorders>
              <w:top w:val="single" w:sz="12" w:space="0" w:color="auto"/>
            </w:tcBorders>
            <w:shd w:val="clear" w:color="auto" w:fill="auto"/>
            <w:noWrap/>
            <w:vAlign w:val="center"/>
            <w:hideMark/>
          </w:tcPr>
          <w:p w14:paraId="2FE6CBC3" w14:textId="77777777" w:rsidR="0027587D" w:rsidRPr="00C85659" w:rsidRDefault="0027587D" w:rsidP="0027587D">
            <w:pPr>
              <w:jc w:val="center"/>
              <w:rPr>
                <w:rFonts w:eastAsia="Times New Roman" w:cs="Calibri"/>
                <w:b/>
                <w:bCs/>
                <w:sz w:val="18"/>
                <w:szCs w:val="18"/>
              </w:rPr>
            </w:pPr>
            <w:r w:rsidRPr="00C85659">
              <w:rPr>
                <w:b/>
                <w:bCs/>
                <w:sz w:val="18"/>
                <w:szCs w:val="18"/>
              </w:rPr>
              <w:t>1</w:t>
            </w:r>
          </w:p>
        </w:tc>
        <w:tc>
          <w:tcPr>
            <w:tcW w:w="992" w:type="dxa"/>
            <w:tcBorders>
              <w:top w:val="single" w:sz="12" w:space="0" w:color="auto"/>
            </w:tcBorders>
            <w:vAlign w:val="center"/>
          </w:tcPr>
          <w:p w14:paraId="4423B655"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top w:val="single" w:sz="12" w:space="0" w:color="auto"/>
            </w:tcBorders>
            <w:shd w:val="clear" w:color="auto" w:fill="auto"/>
            <w:vAlign w:val="center"/>
            <w:hideMark/>
          </w:tcPr>
          <w:p w14:paraId="2916A117" w14:textId="77777777" w:rsidR="0027587D" w:rsidRPr="00C85659" w:rsidRDefault="0027587D" w:rsidP="0027587D">
            <w:pPr>
              <w:rPr>
                <w:rFonts w:eastAsia="Times New Roman" w:cs="Calibri"/>
                <w:sz w:val="18"/>
                <w:szCs w:val="18"/>
              </w:rPr>
            </w:pPr>
            <w:r w:rsidRPr="00C85659">
              <w:rPr>
                <w:sz w:val="18"/>
                <w:szCs w:val="18"/>
              </w:rPr>
              <w:t xml:space="preserve">Les Parties contractantes et les Parties, Entités ou Entités de pêche non contractantes coopérantes (CPC) devront déclarer, chaque année, les données de tâche 1 et de tâche 2 pour les prises de </w:t>
            </w:r>
            <w:r w:rsidRPr="00C85659">
              <w:rPr>
                <w:b/>
                <w:bCs/>
                <w:sz w:val="18"/>
                <w:szCs w:val="18"/>
              </w:rPr>
              <w:t>requins</w:t>
            </w:r>
            <w:r w:rsidRPr="00C85659">
              <w:rPr>
                <w:sz w:val="18"/>
                <w:szCs w:val="18"/>
              </w:rPr>
              <w:t>, conformément aux procédures de soumission de données de l'ICCAT, y compris les données historiques disponibles.</w:t>
            </w:r>
          </w:p>
        </w:tc>
        <w:tc>
          <w:tcPr>
            <w:tcW w:w="992" w:type="dxa"/>
            <w:tcBorders>
              <w:top w:val="single" w:sz="12" w:space="0" w:color="auto"/>
            </w:tcBorders>
            <w:shd w:val="clear" w:color="auto" w:fill="auto"/>
            <w:vAlign w:val="center"/>
            <w:hideMark/>
          </w:tcPr>
          <w:p w14:paraId="642EAA66" w14:textId="77777777" w:rsidR="0027587D" w:rsidRPr="00C85659" w:rsidRDefault="0027587D" w:rsidP="0027587D">
            <w:pPr>
              <w:jc w:val="center"/>
              <w:rPr>
                <w:rFonts w:eastAsia="Times New Roman" w:cs="Calibri"/>
                <w:sz w:val="18"/>
                <w:szCs w:val="18"/>
              </w:rPr>
            </w:pPr>
            <w:r w:rsidRPr="00C85659">
              <w:rPr>
                <w:sz w:val="18"/>
                <w:szCs w:val="18"/>
              </w:rPr>
              <w:t xml:space="preserve">Oui ou non </w:t>
            </w:r>
            <w:r w:rsidRPr="00C85659">
              <w:rPr>
                <w:sz w:val="18"/>
                <w:szCs w:val="18"/>
              </w:rPr>
              <w:br/>
            </w:r>
          </w:p>
        </w:tc>
        <w:tc>
          <w:tcPr>
            <w:tcW w:w="2268" w:type="dxa"/>
            <w:tcBorders>
              <w:top w:val="single" w:sz="12" w:space="0" w:color="auto"/>
            </w:tcBorders>
            <w:shd w:val="clear" w:color="auto" w:fill="auto"/>
          </w:tcPr>
          <w:p w14:paraId="6D4BE9FD" w14:textId="77777777" w:rsidR="0027587D" w:rsidRPr="00C85659" w:rsidRDefault="0027587D" w:rsidP="0027587D">
            <w:pPr>
              <w:rPr>
                <w:rFonts w:eastAsia="Times New Roman" w:cs="Calibri"/>
                <w:sz w:val="18"/>
                <w:szCs w:val="18"/>
              </w:rPr>
            </w:pPr>
          </w:p>
        </w:tc>
        <w:tc>
          <w:tcPr>
            <w:tcW w:w="2342" w:type="dxa"/>
            <w:tcBorders>
              <w:top w:val="single" w:sz="12" w:space="0" w:color="auto"/>
            </w:tcBorders>
            <w:shd w:val="clear" w:color="auto" w:fill="auto"/>
            <w:vAlign w:val="center"/>
            <w:hideMark/>
          </w:tcPr>
          <w:p w14:paraId="145C6E12" w14:textId="77777777" w:rsidR="0027587D" w:rsidRPr="00C85659" w:rsidRDefault="0027587D" w:rsidP="0027587D">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38F77664" w14:textId="77777777" w:rsidR="0027587D" w:rsidRPr="00C85659" w:rsidRDefault="0027587D" w:rsidP="0027587D">
            <w:pPr>
              <w:rPr>
                <w:rFonts w:eastAsia="Times New Roman" w:cs="Calibri"/>
                <w:sz w:val="18"/>
                <w:szCs w:val="18"/>
              </w:rPr>
            </w:pPr>
          </w:p>
          <w:p w14:paraId="0885A99B"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0AC85988" w14:textId="77777777" w:rsidR="0027587D" w:rsidRPr="00C85659" w:rsidRDefault="0027587D" w:rsidP="0027587D">
            <w:pPr>
              <w:rPr>
                <w:rFonts w:eastAsia="Times New Roman" w:cs="Calibri"/>
                <w:sz w:val="18"/>
                <w:szCs w:val="18"/>
              </w:rPr>
            </w:pPr>
          </w:p>
          <w:p w14:paraId="431F6F0D" w14:textId="77777777" w:rsidR="0027587D" w:rsidRDefault="0027587D" w:rsidP="0027587D">
            <w:pPr>
              <w:rPr>
                <w:sz w:val="18"/>
                <w:szCs w:val="18"/>
              </w:rPr>
            </w:pPr>
            <w:r w:rsidRPr="00C85659">
              <w:rPr>
                <w:sz w:val="18"/>
                <w:szCs w:val="18"/>
              </w:rPr>
              <w:t>La réponse « N/A » n'est pas appropriée, étant donné que les CPC sont tenues de déclarer la tâche 1 et la tâche 2 ou de confirmer la capture zéro, conformément aux exigences applicables de l'ICCAT, y compris en ce qui concerne la mise en œuvre de la Rec. 11-15.</w:t>
            </w:r>
          </w:p>
          <w:p w14:paraId="6BF13BD0" w14:textId="77777777" w:rsidR="00C85659" w:rsidRPr="00C85659" w:rsidRDefault="00C85659" w:rsidP="0027587D">
            <w:pPr>
              <w:rPr>
                <w:rFonts w:eastAsia="Times New Roman" w:cs="Calibri"/>
                <w:sz w:val="18"/>
                <w:szCs w:val="18"/>
              </w:rPr>
            </w:pPr>
          </w:p>
          <w:p w14:paraId="27F42BDA" w14:textId="77777777" w:rsidR="0027587D" w:rsidRPr="00C85659" w:rsidRDefault="0027587D" w:rsidP="0027587D">
            <w:pPr>
              <w:rPr>
                <w:sz w:val="18"/>
                <w:szCs w:val="18"/>
              </w:rPr>
            </w:pPr>
          </w:p>
        </w:tc>
      </w:tr>
      <w:tr w:rsidR="00D40D12" w:rsidRPr="00C85659" w14:paraId="324BC62C" w14:textId="77777777" w:rsidTr="00D6636B">
        <w:trPr>
          <w:trHeight w:val="57"/>
          <w:jc w:val="center"/>
        </w:trPr>
        <w:tc>
          <w:tcPr>
            <w:tcW w:w="1255" w:type="dxa"/>
            <w:shd w:val="clear" w:color="auto" w:fill="auto"/>
            <w:noWrap/>
            <w:vAlign w:val="center"/>
            <w:hideMark/>
          </w:tcPr>
          <w:p w14:paraId="715A7B01" w14:textId="77777777" w:rsidR="0027587D" w:rsidRPr="00C85659" w:rsidRDefault="0027587D" w:rsidP="0027587D">
            <w:pPr>
              <w:ind w:left="-107"/>
              <w:jc w:val="center"/>
              <w:rPr>
                <w:rFonts w:eastAsia="Times New Roman" w:cs="Calibri"/>
                <w:b/>
                <w:bCs/>
                <w:sz w:val="18"/>
                <w:szCs w:val="18"/>
              </w:rPr>
            </w:pPr>
            <w:r w:rsidRPr="00C85659">
              <w:rPr>
                <w:b/>
                <w:sz w:val="18"/>
                <w:szCs w:val="18"/>
              </w:rPr>
              <w:t>04-10</w:t>
            </w:r>
          </w:p>
          <w:p w14:paraId="372DBAAB" w14:textId="7ACFCD3C" w:rsidR="0027587D" w:rsidRPr="00C85659" w:rsidRDefault="0027587D" w:rsidP="0027587D">
            <w:pPr>
              <w:ind w:left="-107"/>
              <w:jc w:val="center"/>
              <w:rPr>
                <w:b/>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p w14:paraId="705EFBC6" w14:textId="77777777" w:rsidR="0027587D" w:rsidRPr="00C85659" w:rsidRDefault="0027587D" w:rsidP="0027587D">
            <w:pPr>
              <w:jc w:val="center"/>
              <w:rPr>
                <w:rFonts w:eastAsia="Times New Roman" w:cs="Calibri"/>
                <w:b/>
                <w:bCs/>
                <w:sz w:val="18"/>
                <w:szCs w:val="18"/>
              </w:rPr>
            </w:pPr>
          </w:p>
        </w:tc>
        <w:tc>
          <w:tcPr>
            <w:tcW w:w="725" w:type="dxa"/>
            <w:shd w:val="clear" w:color="auto" w:fill="auto"/>
            <w:noWrap/>
            <w:vAlign w:val="center"/>
            <w:hideMark/>
          </w:tcPr>
          <w:p w14:paraId="06EDC9FA" w14:textId="77777777" w:rsidR="0027587D" w:rsidRPr="00C85659" w:rsidRDefault="0027587D" w:rsidP="0027587D">
            <w:pPr>
              <w:jc w:val="center"/>
              <w:rPr>
                <w:rFonts w:eastAsia="Times New Roman" w:cs="Calibri"/>
                <w:b/>
                <w:bCs/>
                <w:sz w:val="18"/>
                <w:szCs w:val="18"/>
              </w:rPr>
            </w:pPr>
            <w:r w:rsidRPr="00C85659">
              <w:rPr>
                <w:b/>
                <w:bCs/>
                <w:sz w:val="18"/>
                <w:szCs w:val="18"/>
              </w:rPr>
              <w:t xml:space="preserve">2 </w:t>
            </w:r>
          </w:p>
        </w:tc>
        <w:tc>
          <w:tcPr>
            <w:tcW w:w="992" w:type="dxa"/>
            <w:vAlign w:val="center"/>
          </w:tcPr>
          <w:p w14:paraId="6B6A36C9"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64C4BB59" w14:textId="77777777" w:rsidR="0027587D" w:rsidRPr="00C85659" w:rsidRDefault="0027587D" w:rsidP="0027587D">
            <w:pPr>
              <w:rPr>
                <w:rFonts w:eastAsia="Times New Roman" w:cs="Calibri"/>
                <w:sz w:val="18"/>
                <w:szCs w:val="18"/>
              </w:rPr>
            </w:pPr>
            <w:r w:rsidRPr="00C85659">
              <w:rPr>
                <w:sz w:val="18"/>
                <w:szCs w:val="18"/>
              </w:rPr>
              <w:t xml:space="preserve">Les CPC devront prendre les mesures nécessaires afin de demander à leurs pêcheurs d’utiliser intégralement la totalité de leurs prises de </w:t>
            </w:r>
            <w:r w:rsidRPr="00C85659">
              <w:rPr>
                <w:b/>
                <w:bCs/>
                <w:sz w:val="18"/>
                <w:szCs w:val="18"/>
              </w:rPr>
              <w:t>requins</w:t>
            </w:r>
            <w:r w:rsidRPr="00C85659">
              <w:rPr>
                <w:sz w:val="18"/>
                <w:szCs w:val="18"/>
              </w:rPr>
              <w:t>. L’utilisation intégrale est définie comme la rétention par le navire de pêche de toutes les parties du requin, à l’exception de la tête, des viscères et des peaux, jusqu’au premier point de débarquement.</w:t>
            </w:r>
          </w:p>
        </w:tc>
        <w:tc>
          <w:tcPr>
            <w:tcW w:w="992" w:type="dxa"/>
            <w:shd w:val="clear" w:color="auto" w:fill="auto"/>
            <w:vAlign w:val="center"/>
            <w:hideMark/>
          </w:tcPr>
          <w:p w14:paraId="6A5428C2" w14:textId="77777777" w:rsidR="0027587D" w:rsidRPr="00C85659" w:rsidRDefault="0027587D" w:rsidP="0027587D">
            <w:pPr>
              <w:jc w:val="center"/>
              <w:rPr>
                <w:rFonts w:eastAsia="Times New Roman" w:cs="Calibri"/>
                <w:sz w:val="18"/>
                <w:szCs w:val="18"/>
              </w:rPr>
            </w:pPr>
            <w:r w:rsidRPr="00C85659">
              <w:rPr>
                <w:sz w:val="18"/>
                <w:szCs w:val="18"/>
              </w:rPr>
              <w:t xml:space="preserve">Oui ou non </w:t>
            </w:r>
            <w:r w:rsidRPr="00C85659">
              <w:rPr>
                <w:sz w:val="18"/>
                <w:szCs w:val="18"/>
              </w:rPr>
              <w:br/>
            </w:r>
          </w:p>
        </w:tc>
        <w:tc>
          <w:tcPr>
            <w:tcW w:w="2268" w:type="dxa"/>
            <w:shd w:val="clear" w:color="auto" w:fill="auto"/>
          </w:tcPr>
          <w:p w14:paraId="39AC9C1A" w14:textId="77777777" w:rsidR="0027587D" w:rsidRPr="00C85659" w:rsidRDefault="0027587D" w:rsidP="0027587D">
            <w:pPr>
              <w:rPr>
                <w:rFonts w:eastAsia="Times New Roman" w:cs="Calibri"/>
                <w:sz w:val="18"/>
                <w:szCs w:val="18"/>
              </w:rPr>
            </w:pPr>
          </w:p>
        </w:tc>
        <w:tc>
          <w:tcPr>
            <w:tcW w:w="2342" w:type="dxa"/>
            <w:shd w:val="clear" w:color="auto" w:fill="auto"/>
            <w:vAlign w:val="center"/>
            <w:hideMark/>
          </w:tcPr>
          <w:p w14:paraId="2DED746D" w14:textId="77777777" w:rsidR="0027587D" w:rsidRPr="00C85659" w:rsidRDefault="0027587D" w:rsidP="0027587D">
            <w:pPr>
              <w:rPr>
                <w:rFonts w:eastAsia="Times New Roman" w:cs="Calibri"/>
                <w:sz w:val="18"/>
                <w:szCs w:val="18"/>
              </w:rPr>
            </w:pPr>
            <w:r w:rsidRPr="00C85659">
              <w:rPr>
                <w:sz w:val="18"/>
                <w:szCs w:val="18"/>
              </w:rPr>
              <w:t>Si la réponse est « oui », veuillez expliquer les détails des mesures, y compris les façons de vérifier l'application.</w:t>
            </w:r>
          </w:p>
          <w:p w14:paraId="0998516B" w14:textId="77777777" w:rsidR="0027587D" w:rsidRPr="00C85659" w:rsidRDefault="0027587D" w:rsidP="0027587D">
            <w:pPr>
              <w:rPr>
                <w:rFonts w:eastAsia="Times New Roman" w:cs="Calibri"/>
                <w:sz w:val="18"/>
                <w:szCs w:val="18"/>
              </w:rPr>
            </w:pPr>
            <w:r w:rsidRPr="00C85659">
              <w:rPr>
                <w:sz w:val="18"/>
                <w:szCs w:val="18"/>
              </w:rPr>
              <w:br/>
              <w:t>Si la réponse est « non », veuillez en expliquer la raison.</w:t>
            </w:r>
          </w:p>
          <w:p w14:paraId="337824DA" w14:textId="77777777" w:rsidR="0027587D" w:rsidRPr="00C85659" w:rsidRDefault="0027587D" w:rsidP="0027587D">
            <w:pPr>
              <w:rPr>
                <w:rFonts w:eastAsia="Times New Roman" w:cs="Calibri"/>
                <w:sz w:val="18"/>
                <w:szCs w:val="18"/>
              </w:rPr>
            </w:pPr>
          </w:p>
          <w:p w14:paraId="232A94C4" w14:textId="77777777" w:rsidR="0027587D" w:rsidRDefault="0027587D" w:rsidP="0027587D">
            <w:pPr>
              <w:rPr>
                <w:sz w:val="18"/>
                <w:szCs w:val="18"/>
              </w:rPr>
            </w:pPr>
            <w:r w:rsidRPr="00C85659">
              <w:rPr>
                <w:sz w:val="18"/>
                <w:szCs w:val="18"/>
              </w:rPr>
              <w:t>« N/A » n'est pas une réponse appropriée à cette exigence.</w:t>
            </w:r>
          </w:p>
          <w:p w14:paraId="6404802D" w14:textId="77777777" w:rsidR="00C85659" w:rsidRPr="00C85659" w:rsidRDefault="00C85659" w:rsidP="0027587D">
            <w:pPr>
              <w:rPr>
                <w:rFonts w:eastAsia="Times New Roman" w:cs="Calibri"/>
                <w:sz w:val="18"/>
                <w:szCs w:val="18"/>
              </w:rPr>
            </w:pPr>
          </w:p>
          <w:p w14:paraId="3399E750" w14:textId="77777777" w:rsidR="0027587D" w:rsidRPr="00C85659" w:rsidRDefault="0027587D" w:rsidP="0027587D">
            <w:pPr>
              <w:rPr>
                <w:sz w:val="18"/>
                <w:szCs w:val="18"/>
              </w:rPr>
            </w:pPr>
          </w:p>
        </w:tc>
      </w:tr>
      <w:tr w:rsidR="00D40D12" w:rsidRPr="00C85659" w14:paraId="414D93CD" w14:textId="77777777" w:rsidTr="00D6636B">
        <w:trPr>
          <w:trHeight w:val="43"/>
          <w:jc w:val="center"/>
        </w:trPr>
        <w:tc>
          <w:tcPr>
            <w:tcW w:w="1255" w:type="dxa"/>
            <w:tcBorders>
              <w:bottom w:val="single" w:sz="4" w:space="0" w:color="auto"/>
            </w:tcBorders>
            <w:shd w:val="clear" w:color="auto" w:fill="auto"/>
            <w:noWrap/>
            <w:vAlign w:val="center"/>
            <w:hideMark/>
          </w:tcPr>
          <w:p w14:paraId="1FFE6538" w14:textId="77777777" w:rsidR="0027587D" w:rsidRPr="00C85659" w:rsidRDefault="0027587D" w:rsidP="0027587D">
            <w:pPr>
              <w:ind w:left="-107"/>
              <w:jc w:val="center"/>
              <w:rPr>
                <w:rFonts w:eastAsia="Times New Roman" w:cs="Calibri"/>
                <w:b/>
                <w:bCs/>
                <w:sz w:val="18"/>
                <w:szCs w:val="18"/>
              </w:rPr>
            </w:pPr>
            <w:r w:rsidRPr="00C85659">
              <w:rPr>
                <w:b/>
                <w:sz w:val="18"/>
                <w:szCs w:val="18"/>
              </w:rPr>
              <w:t>04-10</w:t>
            </w:r>
          </w:p>
          <w:p w14:paraId="7D7DEA02" w14:textId="7C7C17FE" w:rsidR="0027587D" w:rsidRPr="00C85659" w:rsidRDefault="0027587D" w:rsidP="0027587D">
            <w:pPr>
              <w:ind w:left="-107"/>
              <w:jc w:val="center"/>
              <w:rPr>
                <w:b/>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bottom w:val="single" w:sz="4" w:space="0" w:color="auto"/>
            </w:tcBorders>
            <w:shd w:val="clear" w:color="auto" w:fill="auto"/>
            <w:noWrap/>
            <w:vAlign w:val="center"/>
            <w:hideMark/>
          </w:tcPr>
          <w:p w14:paraId="628758AB" w14:textId="77777777" w:rsidR="0027587D" w:rsidRPr="00C85659" w:rsidRDefault="0027587D" w:rsidP="0027587D">
            <w:pPr>
              <w:jc w:val="center"/>
              <w:rPr>
                <w:rFonts w:eastAsia="Times New Roman" w:cs="Calibri"/>
                <w:b/>
                <w:bCs/>
                <w:sz w:val="18"/>
                <w:szCs w:val="18"/>
              </w:rPr>
            </w:pPr>
            <w:r w:rsidRPr="00C85659">
              <w:rPr>
                <w:b/>
                <w:bCs/>
                <w:sz w:val="18"/>
                <w:szCs w:val="18"/>
              </w:rPr>
              <w:t>3</w:t>
            </w:r>
          </w:p>
        </w:tc>
        <w:tc>
          <w:tcPr>
            <w:tcW w:w="992" w:type="dxa"/>
            <w:tcBorders>
              <w:bottom w:val="single" w:sz="4" w:space="0" w:color="auto"/>
            </w:tcBorders>
            <w:vAlign w:val="center"/>
          </w:tcPr>
          <w:p w14:paraId="7D618164"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bottom w:val="single" w:sz="4" w:space="0" w:color="auto"/>
            </w:tcBorders>
            <w:shd w:val="clear" w:color="auto" w:fill="auto"/>
            <w:vAlign w:val="center"/>
            <w:hideMark/>
          </w:tcPr>
          <w:p w14:paraId="20ADE166" w14:textId="77777777" w:rsidR="0027587D" w:rsidRPr="00C85659" w:rsidRDefault="0027587D" w:rsidP="0027587D">
            <w:pPr>
              <w:rPr>
                <w:rFonts w:eastAsia="Times New Roman" w:cs="Calibri"/>
                <w:sz w:val="18"/>
                <w:szCs w:val="18"/>
              </w:rPr>
            </w:pPr>
            <w:r w:rsidRPr="00C85659">
              <w:rPr>
                <w:sz w:val="18"/>
                <w:szCs w:val="18"/>
              </w:rPr>
              <w:t xml:space="preserve">(1) Les CPC devront demander à leurs navires que les ailerons qu’ils ont à bord ne dépassent pas 5% du poids des </w:t>
            </w:r>
            <w:r w:rsidRPr="00C85659">
              <w:rPr>
                <w:b/>
                <w:bCs/>
                <w:sz w:val="18"/>
                <w:szCs w:val="18"/>
              </w:rPr>
              <w:t>requins</w:t>
            </w:r>
            <w:r w:rsidRPr="00C85659">
              <w:rPr>
                <w:sz w:val="18"/>
                <w:szCs w:val="18"/>
              </w:rPr>
              <w:t xml:space="preserve"> retenus à bord, jusqu’au premier point de débarquement.</w:t>
            </w:r>
          </w:p>
        </w:tc>
        <w:tc>
          <w:tcPr>
            <w:tcW w:w="992" w:type="dxa"/>
            <w:tcBorders>
              <w:bottom w:val="single" w:sz="4" w:space="0" w:color="auto"/>
            </w:tcBorders>
            <w:shd w:val="clear" w:color="auto" w:fill="auto"/>
            <w:vAlign w:val="center"/>
            <w:hideMark/>
          </w:tcPr>
          <w:p w14:paraId="49ACDA80" w14:textId="77777777" w:rsidR="0027587D" w:rsidRPr="00C85659" w:rsidRDefault="0027587D" w:rsidP="0027587D">
            <w:pPr>
              <w:jc w:val="center"/>
              <w:rPr>
                <w:rFonts w:eastAsia="Times New Roman" w:cs="Calibri"/>
                <w:sz w:val="18"/>
                <w:szCs w:val="18"/>
              </w:rPr>
            </w:pPr>
            <w:r w:rsidRPr="00C85659">
              <w:rPr>
                <w:sz w:val="18"/>
                <w:szCs w:val="18"/>
              </w:rPr>
              <w:t xml:space="preserve">Oui ou non </w:t>
            </w:r>
          </w:p>
        </w:tc>
        <w:tc>
          <w:tcPr>
            <w:tcW w:w="2268" w:type="dxa"/>
            <w:tcBorders>
              <w:bottom w:val="single" w:sz="4" w:space="0" w:color="auto"/>
            </w:tcBorders>
            <w:shd w:val="clear" w:color="auto" w:fill="auto"/>
          </w:tcPr>
          <w:p w14:paraId="07472F2E" w14:textId="77777777" w:rsidR="0027587D" w:rsidRPr="00C85659" w:rsidRDefault="0027587D" w:rsidP="0027587D">
            <w:pPr>
              <w:rPr>
                <w:rFonts w:eastAsia="Times New Roman" w:cs="Calibri"/>
                <w:sz w:val="18"/>
                <w:szCs w:val="18"/>
              </w:rPr>
            </w:pPr>
          </w:p>
        </w:tc>
        <w:tc>
          <w:tcPr>
            <w:tcW w:w="2342" w:type="dxa"/>
            <w:tcBorders>
              <w:bottom w:val="single" w:sz="4" w:space="0" w:color="auto"/>
            </w:tcBorders>
            <w:shd w:val="clear" w:color="auto" w:fill="auto"/>
            <w:vAlign w:val="center"/>
            <w:hideMark/>
          </w:tcPr>
          <w:p w14:paraId="50E9A08C" w14:textId="77777777" w:rsidR="0027587D" w:rsidRPr="00C85659" w:rsidRDefault="0027587D" w:rsidP="0027587D">
            <w:pPr>
              <w:rPr>
                <w:rFonts w:eastAsia="Times New Roman" w:cs="Calibri"/>
                <w:sz w:val="18"/>
                <w:szCs w:val="18"/>
              </w:rPr>
            </w:pPr>
            <w:r w:rsidRPr="00C85659">
              <w:rPr>
                <w:sz w:val="18"/>
                <w:szCs w:val="18"/>
              </w:rPr>
              <w:t>Si la réponse est « oui », veuillez expliquer les façons de vérifier l'application.</w:t>
            </w:r>
          </w:p>
          <w:p w14:paraId="2DC0F47A" w14:textId="77777777" w:rsidR="0027587D" w:rsidRPr="00C85659" w:rsidRDefault="0027587D" w:rsidP="0027587D">
            <w:pPr>
              <w:rPr>
                <w:rFonts w:eastAsia="Times New Roman" w:cs="Calibri"/>
                <w:sz w:val="18"/>
                <w:szCs w:val="18"/>
              </w:rPr>
            </w:pPr>
            <w:r w:rsidRPr="00C85659">
              <w:rPr>
                <w:sz w:val="18"/>
                <w:szCs w:val="18"/>
              </w:rPr>
              <w:br/>
              <w:t>Si la réponse est « non », veuillez en expliquer la raison.</w:t>
            </w:r>
          </w:p>
          <w:p w14:paraId="5E6FA916" w14:textId="77777777" w:rsidR="0027587D" w:rsidRPr="00C85659" w:rsidRDefault="0027587D" w:rsidP="0027587D">
            <w:pPr>
              <w:rPr>
                <w:rFonts w:eastAsia="Times New Roman" w:cs="Calibri"/>
                <w:sz w:val="18"/>
                <w:szCs w:val="18"/>
              </w:rPr>
            </w:pPr>
          </w:p>
          <w:p w14:paraId="7CB696BE" w14:textId="77777777" w:rsidR="0027587D" w:rsidRDefault="0027587D" w:rsidP="0027587D">
            <w:pPr>
              <w:rPr>
                <w:sz w:val="18"/>
                <w:szCs w:val="18"/>
              </w:rPr>
            </w:pPr>
            <w:r w:rsidRPr="00C85659">
              <w:rPr>
                <w:sz w:val="18"/>
                <w:szCs w:val="18"/>
              </w:rPr>
              <w:t>« N/A » n'est pas une réponse appropriée à cette exigence.</w:t>
            </w:r>
          </w:p>
          <w:p w14:paraId="1E43F35B" w14:textId="77777777" w:rsidR="00A87A58" w:rsidRPr="00C85659" w:rsidRDefault="00A87A58" w:rsidP="0027587D">
            <w:pPr>
              <w:rPr>
                <w:rFonts w:eastAsia="Times New Roman" w:cs="Calibri"/>
                <w:sz w:val="18"/>
                <w:szCs w:val="18"/>
              </w:rPr>
            </w:pPr>
          </w:p>
          <w:p w14:paraId="03C1EA7E" w14:textId="77777777" w:rsidR="0027587D" w:rsidRPr="00C85659" w:rsidRDefault="0027587D" w:rsidP="0027587D">
            <w:pPr>
              <w:rPr>
                <w:rFonts w:eastAsia="Times New Roman" w:cs="Calibri"/>
                <w:sz w:val="18"/>
                <w:szCs w:val="18"/>
              </w:rPr>
            </w:pPr>
          </w:p>
        </w:tc>
      </w:tr>
      <w:tr w:rsidR="00D40D12" w:rsidRPr="00C85659" w14:paraId="1F86DE70" w14:textId="77777777" w:rsidTr="00D6636B">
        <w:trPr>
          <w:trHeight w:val="71"/>
          <w:jc w:val="center"/>
        </w:trPr>
        <w:tc>
          <w:tcPr>
            <w:tcW w:w="1255" w:type="dxa"/>
            <w:tcBorders>
              <w:bottom w:val="single" w:sz="4" w:space="0" w:color="auto"/>
            </w:tcBorders>
            <w:shd w:val="clear" w:color="auto" w:fill="auto"/>
            <w:vAlign w:val="center"/>
            <w:hideMark/>
          </w:tcPr>
          <w:p w14:paraId="582C09DF" w14:textId="77777777" w:rsidR="0027587D" w:rsidRPr="00C85659" w:rsidRDefault="0027587D" w:rsidP="0027587D">
            <w:pPr>
              <w:ind w:left="-107"/>
              <w:jc w:val="center"/>
              <w:rPr>
                <w:rFonts w:eastAsia="Times New Roman" w:cs="Calibri"/>
                <w:b/>
                <w:bCs/>
                <w:sz w:val="18"/>
                <w:szCs w:val="18"/>
              </w:rPr>
            </w:pPr>
            <w:r w:rsidRPr="00C85659">
              <w:rPr>
                <w:b/>
                <w:sz w:val="18"/>
                <w:szCs w:val="18"/>
              </w:rPr>
              <w:t>04-10</w:t>
            </w:r>
          </w:p>
          <w:p w14:paraId="2C838728" w14:textId="144F9AD4" w:rsidR="0027587D" w:rsidRPr="00C85659" w:rsidRDefault="0027587D" w:rsidP="0027587D">
            <w:pPr>
              <w:ind w:left="-107"/>
              <w:jc w:val="center"/>
              <w:rPr>
                <w:b/>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bottom w:val="single" w:sz="4" w:space="0" w:color="auto"/>
            </w:tcBorders>
            <w:shd w:val="clear" w:color="auto" w:fill="auto"/>
            <w:vAlign w:val="center"/>
            <w:hideMark/>
          </w:tcPr>
          <w:p w14:paraId="4CE4C686" w14:textId="77777777" w:rsidR="0027587D" w:rsidRPr="00C85659" w:rsidRDefault="0027587D" w:rsidP="0027587D">
            <w:pPr>
              <w:jc w:val="center"/>
              <w:rPr>
                <w:rFonts w:eastAsia="Times New Roman" w:cs="Calibri"/>
                <w:b/>
                <w:bCs/>
                <w:sz w:val="18"/>
                <w:szCs w:val="18"/>
              </w:rPr>
            </w:pPr>
            <w:r w:rsidRPr="00C85659">
              <w:rPr>
                <w:rFonts w:eastAsia="Times New Roman" w:cs="Calibri"/>
                <w:b/>
                <w:bCs/>
                <w:sz w:val="18"/>
                <w:szCs w:val="18"/>
              </w:rPr>
              <w:t>3</w:t>
            </w:r>
          </w:p>
        </w:tc>
        <w:tc>
          <w:tcPr>
            <w:tcW w:w="992" w:type="dxa"/>
            <w:tcBorders>
              <w:bottom w:val="single" w:sz="4" w:space="0" w:color="auto"/>
            </w:tcBorders>
            <w:vAlign w:val="center"/>
          </w:tcPr>
          <w:p w14:paraId="7FA0D6F8"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bottom w:val="single" w:sz="4" w:space="0" w:color="auto"/>
            </w:tcBorders>
            <w:shd w:val="clear" w:color="auto" w:fill="auto"/>
            <w:vAlign w:val="center"/>
            <w:hideMark/>
          </w:tcPr>
          <w:p w14:paraId="5863F58F" w14:textId="77777777" w:rsidR="0027587D" w:rsidRPr="00C85659" w:rsidRDefault="0027587D" w:rsidP="0027587D">
            <w:pPr>
              <w:rPr>
                <w:rFonts w:eastAsia="Times New Roman" w:cs="Calibri"/>
                <w:sz w:val="18"/>
                <w:szCs w:val="18"/>
              </w:rPr>
            </w:pPr>
            <w:r w:rsidRPr="00C85659">
              <w:rPr>
                <w:sz w:val="18"/>
                <w:szCs w:val="18"/>
              </w:rPr>
              <w:t xml:space="preserve">(2) Les CPC qui ne demandent pas actuellement de débarquer conjointement les </w:t>
            </w:r>
            <w:r w:rsidRPr="00C85659">
              <w:rPr>
                <w:sz w:val="18"/>
                <w:szCs w:val="18"/>
              </w:rPr>
              <w:lastRenderedPageBreak/>
              <w:t>ailerons et les carcasses au premier point de débarquement devront prendre les mesures nécessaires afin d’assurer l’application du ratio de 5% par une certification, un suivi par un observateur ou toute autre mesure pertinente.</w:t>
            </w:r>
          </w:p>
        </w:tc>
        <w:tc>
          <w:tcPr>
            <w:tcW w:w="992" w:type="dxa"/>
            <w:tcBorders>
              <w:bottom w:val="single" w:sz="4" w:space="0" w:color="auto"/>
            </w:tcBorders>
            <w:shd w:val="clear" w:color="auto" w:fill="auto"/>
            <w:vAlign w:val="center"/>
            <w:hideMark/>
          </w:tcPr>
          <w:p w14:paraId="0DD04665" w14:textId="77777777" w:rsidR="0027587D" w:rsidRPr="00C85659" w:rsidRDefault="0027587D" w:rsidP="0027587D">
            <w:pPr>
              <w:jc w:val="center"/>
              <w:rPr>
                <w:rFonts w:eastAsia="Times New Roman" w:cs="Calibri"/>
                <w:sz w:val="18"/>
                <w:szCs w:val="18"/>
              </w:rPr>
            </w:pPr>
            <w:r w:rsidRPr="00C85659">
              <w:rPr>
                <w:sz w:val="18"/>
                <w:szCs w:val="18"/>
              </w:rPr>
              <w:lastRenderedPageBreak/>
              <w:t xml:space="preserve">Oui ou non ou N/A </w:t>
            </w:r>
          </w:p>
        </w:tc>
        <w:tc>
          <w:tcPr>
            <w:tcW w:w="2268" w:type="dxa"/>
            <w:tcBorders>
              <w:bottom w:val="single" w:sz="4" w:space="0" w:color="auto"/>
            </w:tcBorders>
            <w:shd w:val="clear" w:color="auto" w:fill="auto"/>
          </w:tcPr>
          <w:p w14:paraId="0A294332" w14:textId="77777777" w:rsidR="0027587D" w:rsidRPr="00C85659" w:rsidRDefault="0027587D" w:rsidP="0027587D">
            <w:pPr>
              <w:jc w:val="center"/>
              <w:rPr>
                <w:rFonts w:eastAsia="Times New Roman" w:cs="Calibri"/>
                <w:sz w:val="18"/>
                <w:szCs w:val="18"/>
              </w:rPr>
            </w:pPr>
          </w:p>
        </w:tc>
        <w:tc>
          <w:tcPr>
            <w:tcW w:w="2342" w:type="dxa"/>
            <w:tcBorders>
              <w:bottom w:val="single" w:sz="4" w:space="0" w:color="auto"/>
            </w:tcBorders>
            <w:shd w:val="clear" w:color="auto" w:fill="auto"/>
            <w:vAlign w:val="center"/>
            <w:hideMark/>
          </w:tcPr>
          <w:p w14:paraId="6C0398F9" w14:textId="77777777" w:rsidR="0027587D" w:rsidRPr="00C85659" w:rsidRDefault="0027587D" w:rsidP="0027587D">
            <w:pPr>
              <w:rPr>
                <w:rFonts w:eastAsia="Times New Roman" w:cs="Calibri"/>
                <w:sz w:val="18"/>
                <w:szCs w:val="18"/>
              </w:rPr>
            </w:pPr>
            <w:r w:rsidRPr="00C85659">
              <w:rPr>
                <w:sz w:val="18"/>
                <w:szCs w:val="18"/>
              </w:rPr>
              <w:t xml:space="preserve">Si la réponse est « oui », veuillez expliquer les détails des mesures, y </w:t>
            </w:r>
            <w:r w:rsidRPr="00C85659">
              <w:rPr>
                <w:sz w:val="18"/>
                <w:szCs w:val="18"/>
              </w:rPr>
              <w:lastRenderedPageBreak/>
              <w:t>compris les façons de vérifier l'application.</w:t>
            </w:r>
          </w:p>
          <w:p w14:paraId="6110710E" w14:textId="77777777" w:rsidR="0027587D" w:rsidRPr="00C85659" w:rsidRDefault="0027587D" w:rsidP="0027587D">
            <w:pPr>
              <w:rPr>
                <w:rFonts w:eastAsia="Times New Roman" w:cs="Calibri"/>
                <w:sz w:val="18"/>
                <w:szCs w:val="18"/>
              </w:rPr>
            </w:pPr>
            <w:r w:rsidRPr="00C85659">
              <w:rPr>
                <w:sz w:val="18"/>
                <w:szCs w:val="18"/>
              </w:rPr>
              <w:br/>
              <w:t>Si la réponse est « non » ou « N/A », veuillez en expliquer la raison.</w:t>
            </w:r>
          </w:p>
          <w:p w14:paraId="4ECE15CE" w14:textId="77777777" w:rsidR="0027587D" w:rsidRPr="00C85659" w:rsidRDefault="0027587D" w:rsidP="0027587D">
            <w:pPr>
              <w:rPr>
                <w:rFonts w:eastAsia="Times New Roman" w:cs="Calibri"/>
                <w:sz w:val="18"/>
                <w:szCs w:val="18"/>
              </w:rPr>
            </w:pPr>
          </w:p>
          <w:p w14:paraId="53275301" w14:textId="77777777" w:rsidR="0027587D" w:rsidRDefault="0027587D" w:rsidP="0027587D">
            <w:pPr>
              <w:rPr>
                <w:sz w:val="18"/>
                <w:szCs w:val="18"/>
              </w:rPr>
            </w:pPr>
            <w:r w:rsidRPr="00C85659">
              <w:rPr>
                <w:sz w:val="18"/>
                <w:szCs w:val="18"/>
              </w:rPr>
              <w:t>« N/A » n'est une réponse appropriée à cette exigence que si la CPC n'exige pas actuellement le déchargement des nageoires et des carcasses ensemble au premier point de débarquement.</w:t>
            </w:r>
          </w:p>
          <w:p w14:paraId="365CFD7F" w14:textId="77777777" w:rsidR="00C85659" w:rsidRPr="00C85659" w:rsidRDefault="00C85659" w:rsidP="0027587D">
            <w:pPr>
              <w:rPr>
                <w:rFonts w:eastAsia="Times New Roman" w:cs="Calibri"/>
                <w:sz w:val="18"/>
                <w:szCs w:val="18"/>
              </w:rPr>
            </w:pPr>
          </w:p>
          <w:p w14:paraId="26A83F08" w14:textId="77777777" w:rsidR="0027587D" w:rsidRPr="00C85659" w:rsidRDefault="0027587D" w:rsidP="0027587D">
            <w:pPr>
              <w:rPr>
                <w:rFonts w:eastAsia="Times New Roman" w:cs="Calibri"/>
                <w:sz w:val="18"/>
                <w:szCs w:val="18"/>
              </w:rPr>
            </w:pPr>
          </w:p>
        </w:tc>
      </w:tr>
      <w:tr w:rsidR="00D40D12" w:rsidRPr="00C85659" w14:paraId="79648E76" w14:textId="77777777" w:rsidTr="00D6636B">
        <w:trPr>
          <w:trHeight w:val="43"/>
          <w:jc w:val="center"/>
        </w:trPr>
        <w:tc>
          <w:tcPr>
            <w:tcW w:w="125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41041F0" w14:textId="77777777" w:rsidR="0027587D" w:rsidRPr="00C85659" w:rsidRDefault="0027587D" w:rsidP="0027587D">
            <w:pPr>
              <w:ind w:left="-107"/>
              <w:jc w:val="center"/>
              <w:rPr>
                <w:rFonts w:eastAsia="Times New Roman" w:cs="Calibri"/>
                <w:b/>
                <w:bCs/>
                <w:sz w:val="18"/>
                <w:szCs w:val="18"/>
              </w:rPr>
            </w:pPr>
            <w:r w:rsidRPr="00C85659">
              <w:rPr>
                <w:b/>
                <w:sz w:val="18"/>
                <w:szCs w:val="18"/>
              </w:rPr>
              <w:lastRenderedPageBreak/>
              <w:t>04-10</w:t>
            </w:r>
          </w:p>
          <w:p w14:paraId="4EBE4018" w14:textId="2FD66621" w:rsidR="0027587D" w:rsidRPr="00C85659" w:rsidRDefault="0027587D" w:rsidP="0027587D">
            <w:pPr>
              <w:ind w:left="-107"/>
              <w:jc w:val="center"/>
              <w:rPr>
                <w:b/>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3ADC37D" w14:textId="77777777" w:rsidR="0027587D" w:rsidRPr="00C85659" w:rsidRDefault="0027587D" w:rsidP="0027587D">
            <w:pPr>
              <w:jc w:val="center"/>
              <w:rPr>
                <w:rFonts w:eastAsia="Times New Roman" w:cs="Calibri"/>
                <w:b/>
                <w:bCs/>
                <w:sz w:val="18"/>
                <w:szCs w:val="18"/>
              </w:rPr>
            </w:pPr>
            <w:r w:rsidRPr="00C85659">
              <w:rPr>
                <w:b/>
                <w:bCs/>
                <w:sz w:val="18"/>
                <w:szCs w:val="18"/>
              </w:rPr>
              <w:t>5</w:t>
            </w:r>
          </w:p>
        </w:tc>
        <w:tc>
          <w:tcPr>
            <w:tcW w:w="992" w:type="dxa"/>
            <w:tcBorders>
              <w:top w:val="single" w:sz="4" w:space="0" w:color="auto"/>
              <w:left w:val="single" w:sz="2" w:space="0" w:color="auto"/>
              <w:bottom w:val="single" w:sz="4" w:space="0" w:color="auto"/>
              <w:right w:val="single" w:sz="2" w:space="0" w:color="auto"/>
            </w:tcBorders>
            <w:vAlign w:val="center"/>
          </w:tcPr>
          <w:p w14:paraId="6C318C64"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43E3CD71" w14:textId="77777777" w:rsidR="0027587D" w:rsidRPr="00C85659" w:rsidRDefault="0027587D" w:rsidP="0027587D">
            <w:pPr>
              <w:rPr>
                <w:rFonts w:eastAsia="Times New Roman" w:cs="Calibri"/>
                <w:sz w:val="18"/>
                <w:szCs w:val="18"/>
              </w:rPr>
            </w:pPr>
            <w:r w:rsidRPr="00C85659">
              <w:rPr>
                <w:sz w:val="18"/>
                <w:szCs w:val="18"/>
              </w:rPr>
              <w:t>Les navires de pêche n’ont pas le droit de retenir à bord, transborder ou débarquer des ailerons capturés à l’encontre de la présente Recommandation.</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154D3E4C" w14:textId="77777777" w:rsidR="0027587D" w:rsidRPr="00C85659" w:rsidRDefault="0027587D" w:rsidP="0027587D">
            <w:pPr>
              <w:jc w:val="center"/>
              <w:rPr>
                <w:rFonts w:eastAsia="Times New Roman" w:cs="Calibri"/>
                <w:sz w:val="18"/>
                <w:szCs w:val="18"/>
              </w:rPr>
            </w:pPr>
            <w:r w:rsidRPr="00C85659">
              <w:rPr>
                <w:sz w:val="18"/>
                <w:szCs w:val="18"/>
              </w:rPr>
              <w:t xml:space="preserve">Oui ou non </w:t>
            </w:r>
          </w:p>
        </w:tc>
        <w:tc>
          <w:tcPr>
            <w:tcW w:w="2268" w:type="dxa"/>
            <w:tcBorders>
              <w:top w:val="single" w:sz="4" w:space="0" w:color="auto"/>
              <w:left w:val="single" w:sz="2" w:space="0" w:color="auto"/>
              <w:bottom w:val="single" w:sz="4" w:space="0" w:color="auto"/>
              <w:right w:val="single" w:sz="2" w:space="0" w:color="auto"/>
            </w:tcBorders>
            <w:shd w:val="clear" w:color="auto" w:fill="auto"/>
          </w:tcPr>
          <w:p w14:paraId="4F5B9FB5" w14:textId="77777777" w:rsidR="0027587D" w:rsidRPr="00C85659" w:rsidRDefault="0027587D" w:rsidP="0027587D">
            <w:pPr>
              <w:jc w:val="center"/>
              <w:rPr>
                <w:rFonts w:eastAsia="Times New Roman" w:cs="Calibri"/>
                <w:sz w:val="18"/>
                <w:szCs w:val="18"/>
              </w:rPr>
            </w:pPr>
          </w:p>
        </w:tc>
        <w:tc>
          <w:tcPr>
            <w:tcW w:w="2342"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90AC224" w14:textId="77777777" w:rsidR="0027587D" w:rsidRPr="00C85659" w:rsidRDefault="0027587D" w:rsidP="0027587D">
            <w:pPr>
              <w:rPr>
                <w:rFonts w:eastAsia="Times New Roman" w:cs="Calibri"/>
                <w:sz w:val="18"/>
                <w:szCs w:val="18"/>
              </w:rPr>
            </w:pPr>
            <w:r w:rsidRPr="00C85659">
              <w:rPr>
                <w:sz w:val="18"/>
                <w:szCs w:val="18"/>
              </w:rPr>
              <w:t>Si la réponse est « oui », veuillez expliquer les façons de vérifier l'application.</w:t>
            </w:r>
          </w:p>
          <w:p w14:paraId="7CC69B51" w14:textId="77777777" w:rsidR="0027587D" w:rsidRPr="00C85659" w:rsidRDefault="0027587D" w:rsidP="0027587D">
            <w:pPr>
              <w:rPr>
                <w:rFonts w:eastAsia="Times New Roman" w:cs="Calibri"/>
                <w:sz w:val="18"/>
                <w:szCs w:val="18"/>
              </w:rPr>
            </w:pPr>
          </w:p>
          <w:p w14:paraId="6A417420"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6C10D9A5" w14:textId="77777777" w:rsidR="0027587D" w:rsidRPr="00C85659" w:rsidRDefault="0027587D" w:rsidP="0027587D">
            <w:pPr>
              <w:rPr>
                <w:rFonts w:eastAsia="Times New Roman" w:cs="Calibri"/>
                <w:sz w:val="18"/>
                <w:szCs w:val="18"/>
              </w:rPr>
            </w:pPr>
          </w:p>
          <w:p w14:paraId="5D7A8FF7" w14:textId="77777777" w:rsidR="0027587D" w:rsidRDefault="0027587D" w:rsidP="0027587D">
            <w:pPr>
              <w:rPr>
                <w:sz w:val="18"/>
                <w:szCs w:val="18"/>
              </w:rPr>
            </w:pPr>
            <w:r w:rsidRPr="00C85659">
              <w:rPr>
                <w:sz w:val="18"/>
                <w:szCs w:val="18"/>
              </w:rPr>
              <w:t>« N/A » n'est pas une réponse appropriée à cette exigence.</w:t>
            </w:r>
          </w:p>
          <w:p w14:paraId="4674F2F9" w14:textId="77777777" w:rsidR="00C85659" w:rsidRPr="00C85659" w:rsidRDefault="00C85659" w:rsidP="0027587D">
            <w:pPr>
              <w:rPr>
                <w:rFonts w:eastAsia="Times New Roman" w:cs="Calibri"/>
                <w:sz w:val="18"/>
                <w:szCs w:val="18"/>
              </w:rPr>
            </w:pPr>
          </w:p>
          <w:p w14:paraId="41F1EED7" w14:textId="77777777" w:rsidR="0027587D" w:rsidRPr="00C85659" w:rsidRDefault="0027587D" w:rsidP="0027587D">
            <w:pPr>
              <w:rPr>
                <w:rFonts w:eastAsia="Times New Roman" w:cs="Calibri"/>
                <w:sz w:val="18"/>
                <w:szCs w:val="18"/>
              </w:rPr>
            </w:pPr>
          </w:p>
        </w:tc>
      </w:tr>
      <w:tr w:rsidR="00D40D12" w:rsidRPr="00C85659" w14:paraId="1CE4A444" w14:textId="77777777" w:rsidTr="00D6636B">
        <w:trPr>
          <w:trHeight w:val="2338"/>
          <w:jc w:val="center"/>
        </w:trPr>
        <w:tc>
          <w:tcPr>
            <w:tcW w:w="1255" w:type="dxa"/>
            <w:tcBorders>
              <w:top w:val="single" w:sz="4" w:space="0" w:color="auto"/>
              <w:bottom w:val="single" w:sz="2" w:space="0" w:color="auto"/>
            </w:tcBorders>
            <w:shd w:val="clear" w:color="auto" w:fill="auto"/>
            <w:noWrap/>
            <w:vAlign w:val="center"/>
            <w:hideMark/>
          </w:tcPr>
          <w:p w14:paraId="21BA3556" w14:textId="77777777" w:rsidR="0027587D" w:rsidRPr="00C85659" w:rsidRDefault="0027587D" w:rsidP="0027587D">
            <w:pPr>
              <w:jc w:val="center"/>
              <w:rPr>
                <w:rFonts w:eastAsia="Times New Roman" w:cs="Calibri"/>
                <w:b/>
                <w:bCs/>
                <w:sz w:val="18"/>
                <w:szCs w:val="18"/>
              </w:rPr>
            </w:pPr>
            <w:r w:rsidRPr="00C85659">
              <w:rPr>
                <w:b/>
                <w:sz w:val="18"/>
                <w:szCs w:val="18"/>
              </w:rPr>
              <w:t>07-06</w:t>
            </w:r>
          </w:p>
          <w:p w14:paraId="7F9CF071" w14:textId="068655E8" w:rsidR="0027587D" w:rsidRPr="00C85659" w:rsidRDefault="0027587D" w:rsidP="0027587D">
            <w:pPr>
              <w:jc w:val="center"/>
              <w:rPr>
                <w:rFonts w:eastAsia="Times New Roman" w:cs="Calibri"/>
                <w:b/>
                <w:bCs/>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top w:val="single" w:sz="4" w:space="0" w:color="auto"/>
              <w:bottom w:val="single" w:sz="2" w:space="0" w:color="auto"/>
            </w:tcBorders>
            <w:shd w:val="clear" w:color="auto" w:fill="auto"/>
            <w:noWrap/>
            <w:vAlign w:val="center"/>
            <w:hideMark/>
          </w:tcPr>
          <w:p w14:paraId="42C114D7" w14:textId="77777777" w:rsidR="0027587D" w:rsidRPr="00C85659" w:rsidRDefault="0027587D" w:rsidP="0027587D">
            <w:pPr>
              <w:jc w:val="center"/>
              <w:rPr>
                <w:rFonts w:eastAsia="Times New Roman" w:cs="Calibri"/>
                <w:b/>
                <w:bCs/>
                <w:sz w:val="18"/>
                <w:szCs w:val="18"/>
              </w:rPr>
            </w:pPr>
            <w:r w:rsidRPr="00C85659">
              <w:rPr>
                <w:b/>
                <w:bCs/>
                <w:sz w:val="18"/>
                <w:szCs w:val="18"/>
              </w:rPr>
              <w:t>1</w:t>
            </w:r>
          </w:p>
        </w:tc>
        <w:tc>
          <w:tcPr>
            <w:tcW w:w="992" w:type="dxa"/>
            <w:tcBorders>
              <w:top w:val="single" w:sz="4" w:space="0" w:color="auto"/>
              <w:bottom w:val="single" w:sz="2" w:space="0" w:color="auto"/>
            </w:tcBorders>
            <w:vAlign w:val="center"/>
          </w:tcPr>
          <w:p w14:paraId="04494444"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top w:val="single" w:sz="4" w:space="0" w:color="auto"/>
              <w:bottom w:val="single" w:sz="2" w:space="0" w:color="auto"/>
            </w:tcBorders>
            <w:shd w:val="clear" w:color="auto" w:fill="auto"/>
            <w:vAlign w:val="center"/>
            <w:hideMark/>
          </w:tcPr>
          <w:p w14:paraId="09CC951C" w14:textId="77777777" w:rsidR="0027587D" w:rsidRDefault="0027587D" w:rsidP="0027587D">
            <w:pPr>
              <w:rPr>
                <w:sz w:val="18"/>
                <w:szCs w:val="18"/>
              </w:rPr>
            </w:pPr>
            <w:r w:rsidRPr="00C85659">
              <w:rPr>
                <w:sz w:val="18"/>
                <w:szCs w:val="18"/>
              </w:rPr>
              <w:t xml:space="preserve">Les Parties contractantes et les Parties, Entités ou Entités de pêche non contractantes coopérantes (désignées ci-après « CPC »), y compris celles qui dirigent leurs activités de pêche sur les </w:t>
            </w:r>
            <w:r w:rsidRPr="00C85659">
              <w:rPr>
                <w:b/>
                <w:bCs/>
                <w:sz w:val="18"/>
                <w:szCs w:val="18"/>
              </w:rPr>
              <w:t>requins</w:t>
            </w:r>
            <w:r w:rsidRPr="00C85659">
              <w:rPr>
                <w:sz w:val="18"/>
                <w:szCs w:val="18"/>
              </w:rPr>
              <w:t>, devront soumettre les données de la tâche 1 et de la tâche 2 sur les requins, conformément aux exigences des procédures de déclaration des données de l'ICCAT (y compris les estimations des rejets morts et des fréquences de tailles), avant la prochaine évaluation du SCRS.</w:t>
            </w:r>
          </w:p>
          <w:p w14:paraId="22CD7305" w14:textId="77777777" w:rsidR="00C85659" w:rsidRPr="00C85659" w:rsidRDefault="00C85659" w:rsidP="0027587D">
            <w:pPr>
              <w:rPr>
                <w:rFonts w:eastAsia="Times New Roman" w:cs="Calibri"/>
                <w:sz w:val="18"/>
                <w:szCs w:val="18"/>
              </w:rPr>
            </w:pPr>
          </w:p>
          <w:p w14:paraId="088113B0" w14:textId="77777777" w:rsidR="0027587D" w:rsidRPr="00C85659" w:rsidRDefault="0027587D" w:rsidP="0027587D">
            <w:pPr>
              <w:rPr>
                <w:rFonts w:eastAsia="Times New Roman" w:cs="Calibri"/>
                <w:sz w:val="18"/>
                <w:szCs w:val="18"/>
              </w:rPr>
            </w:pPr>
          </w:p>
        </w:tc>
        <w:tc>
          <w:tcPr>
            <w:tcW w:w="992" w:type="dxa"/>
            <w:tcBorders>
              <w:top w:val="single" w:sz="4" w:space="0" w:color="auto"/>
              <w:bottom w:val="single" w:sz="2" w:space="0" w:color="auto"/>
            </w:tcBorders>
            <w:shd w:val="clear" w:color="auto" w:fill="auto"/>
            <w:vAlign w:val="center"/>
            <w:hideMark/>
          </w:tcPr>
          <w:p w14:paraId="5ADD0979" w14:textId="77777777" w:rsidR="0027587D" w:rsidRPr="00C85659" w:rsidRDefault="0027587D" w:rsidP="0027587D">
            <w:pPr>
              <w:jc w:val="center"/>
              <w:rPr>
                <w:rFonts w:eastAsia="Times New Roman" w:cs="Calibri"/>
                <w:sz w:val="18"/>
                <w:szCs w:val="18"/>
              </w:rPr>
            </w:pPr>
            <w:r w:rsidRPr="00C85659">
              <w:rPr>
                <w:sz w:val="18"/>
                <w:szCs w:val="18"/>
              </w:rPr>
              <w:t>Oui ou non</w:t>
            </w:r>
          </w:p>
        </w:tc>
        <w:tc>
          <w:tcPr>
            <w:tcW w:w="2268" w:type="dxa"/>
            <w:tcBorders>
              <w:top w:val="single" w:sz="4" w:space="0" w:color="auto"/>
              <w:bottom w:val="single" w:sz="2" w:space="0" w:color="auto"/>
            </w:tcBorders>
            <w:shd w:val="clear" w:color="auto" w:fill="auto"/>
          </w:tcPr>
          <w:p w14:paraId="6CC14C2F" w14:textId="77777777" w:rsidR="0027587D" w:rsidRPr="00C85659" w:rsidRDefault="0027587D" w:rsidP="0027587D">
            <w:pPr>
              <w:jc w:val="center"/>
              <w:rPr>
                <w:rFonts w:eastAsia="Times New Roman" w:cs="Calibri"/>
                <w:sz w:val="18"/>
                <w:szCs w:val="18"/>
              </w:rPr>
            </w:pPr>
          </w:p>
        </w:tc>
        <w:tc>
          <w:tcPr>
            <w:tcW w:w="2342" w:type="dxa"/>
            <w:tcBorders>
              <w:top w:val="single" w:sz="4" w:space="0" w:color="auto"/>
              <w:bottom w:val="single" w:sz="2" w:space="0" w:color="auto"/>
            </w:tcBorders>
            <w:shd w:val="clear" w:color="auto" w:fill="auto"/>
            <w:vAlign w:val="center"/>
            <w:hideMark/>
          </w:tcPr>
          <w:p w14:paraId="4E949020" w14:textId="77777777" w:rsidR="0027587D" w:rsidRPr="00C85659" w:rsidRDefault="0027587D" w:rsidP="0027587D">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3469E894" w14:textId="77777777" w:rsidR="0027587D" w:rsidRPr="00C85659" w:rsidRDefault="0027587D" w:rsidP="0027587D">
            <w:pPr>
              <w:rPr>
                <w:rFonts w:eastAsia="Times New Roman" w:cs="Calibri"/>
                <w:sz w:val="18"/>
                <w:szCs w:val="18"/>
              </w:rPr>
            </w:pPr>
          </w:p>
          <w:p w14:paraId="5E0C3E25"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16B8FD1E" w14:textId="77777777" w:rsidR="0027587D" w:rsidRPr="00C85659" w:rsidRDefault="0027587D" w:rsidP="0027587D">
            <w:pPr>
              <w:rPr>
                <w:rFonts w:eastAsia="Times New Roman" w:cs="Calibri"/>
                <w:sz w:val="18"/>
                <w:szCs w:val="18"/>
              </w:rPr>
            </w:pPr>
          </w:p>
          <w:p w14:paraId="51D31C0C" w14:textId="77777777" w:rsidR="0027587D" w:rsidRPr="00C85659" w:rsidRDefault="0027587D" w:rsidP="0027587D">
            <w:pPr>
              <w:rPr>
                <w:rFonts w:eastAsia="Times New Roman" w:cs="Calibri"/>
                <w:sz w:val="18"/>
                <w:szCs w:val="18"/>
              </w:rPr>
            </w:pPr>
            <w:r w:rsidRPr="00C85659">
              <w:rPr>
                <w:sz w:val="18"/>
                <w:szCs w:val="18"/>
              </w:rPr>
              <w:t>« N/A » n'est pas une réponse appropriée à cette exigence.</w:t>
            </w:r>
          </w:p>
          <w:p w14:paraId="2AE7E262" w14:textId="77777777" w:rsidR="0027587D" w:rsidRPr="00C85659" w:rsidRDefault="0027587D" w:rsidP="0027587D">
            <w:pPr>
              <w:rPr>
                <w:sz w:val="18"/>
                <w:szCs w:val="18"/>
              </w:rPr>
            </w:pPr>
          </w:p>
        </w:tc>
      </w:tr>
      <w:tr w:rsidR="00D40D12" w:rsidRPr="00C85659" w14:paraId="4B4D9D8F" w14:textId="77777777" w:rsidTr="00D6636B">
        <w:trPr>
          <w:trHeight w:val="71"/>
          <w:jc w:val="center"/>
        </w:trPr>
        <w:tc>
          <w:tcPr>
            <w:tcW w:w="125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A7E964E" w14:textId="77777777" w:rsidR="0027587D" w:rsidRPr="00C85659" w:rsidRDefault="0027587D" w:rsidP="0027587D">
            <w:pPr>
              <w:jc w:val="center"/>
              <w:rPr>
                <w:rFonts w:eastAsia="Times New Roman" w:cs="Calibri"/>
                <w:b/>
                <w:bCs/>
                <w:sz w:val="18"/>
                <w:szCs w:val="18"/>
              </w:rPr>
            </w:pPr>
            <w:r w:rsidRPr="00C85659">
              <w:rPr>
                <w:b/>
                <w:sz w:val="18"/>
                <w:szCs w:val="18"/>
              </w:rPr>
              <w:t>07-06</w:t>
            </w:r>
          </w:p>
          <w:p w14:paraId="3558DA65" w14:textId="41065CB9" w:rsidR="0027587D" w:rsidRPr="00C85659" w:rsidRDefault="0027587D" w:rsidP="0027587D">
            <w:pPr>
              <w:jc w:val="center"/>
              <w:rPr>
                <w:rFonts w:eastAsia="Times New Roman" w:cs="Calibri"/>
                <w:b/>
                <w:bCs/>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2CBF270A" w14:textId="77777777" w:rsidR="0027587D" w:rsidRPr="00C85659" w:rsidRDefault="0027587D" w:rsidP="0027587D">
            <w:pPr>
              <w:jc w:val="center"/>
              <w:rPr>
                <w:rFonts w:eastAsia="Times New Roman" w:cs="Calibri"/>
                <w:b/>
                <w:bCs/>
                <w:sz w:val="18"/>
                <w:szCs w:val="18"/>
              </w:rPr>
            </w:pPr>
            <w:r w:rsidRPr="00C85659">
              <w:rPr>
                <w:b/>
                <w:bCs/>
                <w:sz w:val="18"/>
                <w:szCs w:val="18"/>
              </w:rPr>
              <w:t>2</w:t>
            </w:r>
          </w:p>
        </w:tc>
        <w:tc>
          <w:tcPr>
            <w:tcW w:w="992" w:type="dxa"/>
            <w:tcBorders>
              <w:top w:val="single" w:sz="2" w:space="0" w:color="auto"/>
              <w:left w:val="single" w:sz="2" w:space="0" w:color="auto"/>
              <w:bottom w:val="single" w:sz="12" w:space="0" w:color="auto"/>
              <w:right w:val="single" w:sz="2" w:space="0" w:color="auto"/>
            </w:tcBorders>
            <w:vAlign w:val="center"/>
          </w:tcPr>
          <w:p w14:paraId="3C497603"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69412096" w14:textId="77777777" w:rsidR="0027587D" w:rsidRPr="00C85659" w:rsidRDefault="0027587D" w:rsidP="0027587D">
            <w:pPr>
              <w:rPr>
                <w:rFonts w:eastAsia="Times New Roman" w:cs="Calibri"/>
                <w:sz w:val="18"/>
                <w:szCs w:val="18"/>
              </w:rPr>
            </w:pPr>
            <w:r w:rsidRPr="00C85659">
              <w:rPr>
                <w:sz w:val="18"/>
                <w:szCs w:val="18"/>
              </w:rPr>
              <w:t>Lorsque des niveaux soutenables de capture pourront être déterminés par des évaluations de stocks faisant l’objet d’une révision par des pairs menées par le SCRS ou par d’autres organisations, les CPC devront prendre des mesures pertinentes visant à réduire la mortalité par pêche dans les pêcheries ciblant le requin-taupe commun (</w:t>
            </w:r>
            <w:proofErr w:type="spellStart"/>
            <w:r w:rsidRPr="00C85659">
              <w:rPr>
                <w:i/>
                <w:iCs/>
                <w:sz w:val="18"/>
                <w:szCs w:val="18"/>
              </w:rPr>
              <w:t>Lamna</w:t>
            </w:r>
            <w:proofErr w:type="spellEnd"/>
            <w:r w:rsidRPr="00C85659">
              <w:rPr>
                <w:i/>
                <w:iCs/>
                <w:sz w:val="18"/>
                <w:szCs w:val="18"/>
              </w:rPr>
              <w:t xml:space="preserve"> </w:t>
            </w:r>
            <w:proofErr w:type="spellStart"/>
            <w:r w:rsidRPr="00C85659">
              <w:rPr>
                <w:i/>
                <w:iCs/>
                <w:sz w:val="18"/>
                <w:szCs w:val="18"/>
              </w:rPr>
              <w:t>nasus</w:t>
            </w:r>
            <w:proofErr w:type="spellEnd"/>
            <w:r w:rsidRPr="00C85659">
              <w:rPr>
                <w:sz w:val="18"/>
                <w:szCs w:val="18"/>
              </w:rPr>
              <w:t xml:space="preserve">) et le </w:t>
            </w:r>
            <w:r w:rsidRPr="00C85659">
              <w:rPr>
                <w:b/>
                <w:bCs/>
                <w:sz w:val="18"/>
                <w:szCs w:val="18"/>
              </w:rPr>
              <w:t>requin taupe bleu</w:t>
            </w:r>
            <w:r w:rsidRPr="00C85659">
              <w:rPr>
                <w:sz w:val="18"/>
                <w:szCs w:val="18"/>
              </w:rPr>
              <w:t xml:space="preserve"> (</w:t>
            </w:r>
            <w:proofErr w:type="spellStart"/>
            <w:r w:rsidRPr="00C85659">
              <w:rPr>
                <w:i/>
                <w:iCs/>
                <w:sz w:val="18"/>
                <w:szCs w:val="18"/>
              </w:rPr>
              <w:t>Isurus</w:t>
            </w:r>
            <w:proofErr w:type="spellEnd"/>
            <w:r w:rsidRPr="00C85659">
              <w:rPr>
                <w:i/>
                <w:iCs/>
                <w:sz w:val="18"/>
                <w:szCs w:val="18"/>
              </w:rPr>
              <w:t xml:space="preserve"> </w:t>
            </w:r>
            <w:proofErr w:type="spellStart"/>
            <w:r w:rsidRPr="00C85659">
              <w:rPr>
                <w:i/>
                <w:iCs/>
                <w:sz w:val="18"/>
                <w:szCs w:val="18"/>
              </w:rPr>
              <w:t>oxyrinchus</w:t>
            </w:r>
            <w:proofErr w:type="spellEnd"/>
            <w:r w:rsidRPr="00C85659">
              <w:rPr>
                <w:sz w:val="18"/>
                <w:szCs w:val="18"/>
              </w:rPr>
              <w:t xml:space="preserve">) de </w:t>
            </w:r>
            <w:r w:rsidRPr="00C85659">
              <w:rPr>
                <w:b/>
                <w:bCs/>
                <w:sz w:val="18"/>
                <w:szCs w:val="18"/>
              </w:rPr>
              <w:t>l’Atlantique Nord</w:t>
            </w:r>
            <w:r w:rsidRPr="00C85659">
              <w:rPr>
                <w:sz w:val="18"/>
                <w:szCs w:val="18"/>
              </w:rPr>
              <w:t>.</w:t>
            </w: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028C0FFC" w14:textId="77777777" w:rsidR="0027587D" w:rsidRPr="00C85659" w:rsidRDefault="0027587D" w:rsidP="0027587D">
            <w:pPr>
              <w:jc w:val="center"/>
              <w:rPr>
                <w:rFonts w:eastAsia="Times New Roman" w:cs="Calibri"/>
                <w:sz w:val="18"/>
                <w:szCs w:val="18"/>
              </w:rPr>
            </w:pPr>
            <w:r w:rsidRPr="00C85659">
              <w:rPr>
                <w:sz w:val="18"/>
                <w:szCs w:val="18"/>
              </w:rPr>
              <w:t xml:space="preserve">Oui ou non ou N/A </w:t>
            </w:r>
          </w:p>
        </w:tc>
        <w:tc>
          <w:tcPr>
            <w:tcW w:w="2268" w:type="dxa"/>
            <w:tcBorders>
              <w:top w:val="single" w:sz="2" w:space="0" w:color="auto"/>
              <w:left w:val="single" w:sz="2" w:space="0" w:color="auto"/>
              <w:bottom w:val="single" w:sz="12" w:space="0" w:color="auto"/>
              <w:right w:val="single" w:sz="2" w:space="0" w:color="auto"/>
            </w:tcBorders>
            <w:shd w:val="clear" w:color="auto" w:fill="auto"/>
          </w:tcPr>
          <w:p w14:paraId="524DE2D4" w14:textId="77777777" w:rsidR="0027587D" w:rsidRPr="00C85659" w:rsidRDefault="0027587D" w:rsidP="0027587D">
            <w:pPr>
              <w:jc w:val="center"/>
              <w:rPr>
                <w:rFonts w:eastAsia="Times New Roman" w:cs="Calibri"/>
                <w:sz w:val="18"/>
                <w:szCs w:val="18"/>
              </w:rPr>
            </w:pPr>
          </w:p>
        </w:tc>
        <w:tc>
          <w:tcPr>
            <w:tcW w:w="2342" w:type="dxa"/>
            <w:tcBorders>
              <w:top w:val="single" w:sz="2" w:space="0" w:color="auto"/>
              <w:left w:val="single" w:sz="2" w:space="0" w:color="auto"/>
              <w:bottom w:val="single" w:sz="12" w:space="0" w:color="auto"/>
              <w:right w:val="single" w:sz="2" w:space="0" w:color="auto"/>
            </w:tcBorders>
            <w:shd w:val="clear" w:color="auto" w:fill="auto"/>
            <w:vAlign w:val="center"/>
            <w:hideMark/>
          </w:tcPr>
          <w:p w14:paraId="1103C646" w14:textId="77777777" w:rsidR="0027587D" w:rsidRPr="00C85659" w:rsidRDefault="0027587D" w:rsidP="0027587D">
            <w:pPr>
              <w:rPr>
                <w:rFonts w:eastAsia="Times New Roman" w:cs="Calibri"/>
                <w:sz w:val="18"/>
                <w:szCs w:val="18"/>
              </w:rPr>
            </w:pPr>
            <w:r w:rsidRPr="00C85659">
              <w:rPr>
                <w:sz w:val="18"/>
                <w:szCs w:val="18"/>
              </w:rPr>
              <w:t>Si la réponse est « oui », veuillez expliquer les détails des mesures, y compris les façons de vérifier l'application.</w:t>
            </w:r>
          </w:p>
          <w:p w14:paraId="58DA1B15" w14:textId="77777777" w:rsidR="0027587D" w:rsidRPr="00C85659" w:rsidRDefault="0027587D" w:rsidP="0027587D">
            <w:pPr>
              <w:rPr>
                <w:rFonts w:eastAsia="Times New Roman" w:cs="Calibri"/>
                <w:sz w:val="18"/>
                <w:szCs w:val="18"/>
              </w:rPr>
            </w:pPr>
          </w:p>
          <w:p w14:paraId="424DE28D"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40F9009B" w14:textId="77777777" w:rsidR="0027587D" w:rsidRPr="00C85659" w:rsidRDefault="0027587D" w:rsidP="0027587D">
            <w:pPr>
              <w:rPr>
                <w:rFonts w:eastAsia="Times New Roman" w:cs="Calibri"/>
                <w:sz w:val="18"/>
                <w:szCs w:val="18"/>
              </w:rPr>
            </w:pPr>
          </w:p>
          <w:p w14:paraId="2B991BCB" w14:textId="77777777" w:rsidR="0027587D" w:rsidRPr="00C85659" w:rsidRDefault="0027587D" w:rsidP="0027587D">
            <w:pPr>
              <w:rPr>
                <w:rFonts w:eastAsia="Times New Roman" w:cs="Calibri"/>
                <w:sz w:val="18"/>
                <w:szCs w:val="18"/>
              </w:rPr>
            </w:pPr>
            <w:r w:rsidRPr="00C85659">
              <w:rPr>
                <w:sz w:val="18"/>
                <w:szCs w:val="18"/>
              </w:rPr>
              <w:t>« N/A » n'est une réponse appropriée que si la CPC n'a pas de pêcherie ciblant le requin-taupe commun ou le requin-taupe bleu de l'Atlantique Nord.</w:t>
            </w:r>
          </w:p>
          <w:p w14:paraId="2BCBFA49" w14:textId="77777777" w:rsidR="0027587D" w:rsidRPr="00C85659" w:rsidRDefault="0027587D" w:rsidP="0027587D">
            <w:pPr>
              <w:rPr>
                <w:rFonts w:eastAsia="Times New Roman" w:cs="Calibri"/>
                <w:sz w:val="18"/>
                <w:szCs w:val="18"/>
              </w:rPr>
            </w:pPr>
            <w:r w:rsidRPr="00C85659">
              <w:rPr>
                <w:sz w:val="18"/>
                <w:szCs w:val="18"/>
              </w:rPr>
              <w:t xml:space="preserve"> </w:t>
            </w:r>
          </w:p>
        </w:tc>
      </w:tr>
      <w:tr w:rsidR="00D40D12" w:rsidRPr="00C85659" w14:paraId="7C1CDE8E" w14:textId="77777777" w:rsidTr="00D6636B">
        <w:trPr>
          <w:trHeight w:val="67"/>
          <w:jc w:val="center"/>
        </w:trPr>
        <w:tc>
          <w:tcPr>
            <w:tcW w:w="1255" w:type="dxa"/>
            <w:tcBorders>
              <w:top w:val="single" w:sz="12" w:space="0" w:color="auto"/>
              <w:bottom w:val="single" w:sz="12" w:space="0" w:color="auto"/>
            </w:tcBorders>
            <w:shd w:val="clear" w:color="auto" w:fill="auto"/>
            <w:noWrap/>
            <w:vAlign w:val="center"/>
            <w:hideMark/>
          </w:tcPr>
          <w:p w14:paraId="7BA24505" w14:textId="77777777" w:rsidR="0027587D" w:rsidRPr="00C85659" w:rsidRDefault="0027587D" w:rsidP="0027587D">
            <w:pPr>
              <w:jc w:val="center"/>
              <w:rPr>
                <w:rFonts w:eastAsia="Times New Roman" w:cs="Calibri"/>
                <w:b/>
                <w:bCs/>
                <w:sz w:val="18"/>
                <w:szCs w:val="18"/>
              </w:rPr>
            </w:pPr>
            <w:r w:rsidRPr="00C85659">
              <w:rPr>
                <w:b/>
                <w:sz w:val="18"/>
                <w:szCs w:val="18"/>
              </w:rPr>
              <w:lastRenderedPageBreak/>
              <w:t>11-15</w:t>
            </w:r>
          </w:p>
          <w:p w14:paraId="1B3EDB5D" w14:textId="61DEA8A9" w:rsidR="0027587D" w:rsidRPr="00C85659" w:rsidRDefault="0027587D" w:rsidP="0027587D">
            <w:pPr>
              <w:jc w:val="center"/>
              <w:rPr>
                <w:rFonts w:eastAsia="Times New Roman" w:cs="Calibri"/>
                <w:b/>
                <w:bCs/>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top w:val="single" w:sz="12" w:space="0" w:color="auto"/>
              <w:bottom w:val="single" w:sz="12" w:space="0" w:color="auto"/>
            </w:tcBorders>
            <w:shd w:val="clear" w:color="auto" w:fill="auto"/>
            <w:noWrap/>
            <w:vAlign w:val="center"/>
            <w:hideMark/>
          </w:tcPr>
          <w:p w14:paraId="55722CB7" w14:textId="77777777" w:rsidR="0027587D" w:rsidRPr="00C85659" w:rsidRDefault="0027587D" w:rsidP="0027587D">
            <w:pPr>
              <w:jc w:val="center"/>
              <w:rPr>
                <w:rFonts w:eastAsia="Times New Roman" w:cs="Calibri"/>
                <w:b/>
                <w:bCs/>
                <w:sz w:val="18"/>
                <w:szCs w:val="18"/>
              </w:rPr>
            </w:pPr>
            <w:r w:rsidRPr="00C85659">
              <w:rPr>
                <w:b/>
                <w:bCs/>
                <w:sz w:val="18"/>
                <w:szCs w:val="18"/>
              </w:rPr>
              <w:t>1</w:t>
            </w:r>
          </w:p>
        </w:tc>
        <w:tc>
          <w:tcPr>
            <w:tcW w:w="992" w:type="dxa"/>
            <w:tcBorders>
              <w:top w:val="single" w:sz="12" w:space="0" w:color="auto"/>
              <w:bottom w:val="single" w:sz="12" w:space="0" w:color="auto"/>
            </w:tcBorders>
            <w:vAlign w:val="center"/>
          </w:tcPr>
          <w:p w14:paraId="182A4F96"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top w:val="single" w:sz="12" w:space="0" w:color="auto"/>
              <w:bottom w:val="single" w:sz="12" w:space="0" w:color="auto"/>
            </w:tcBorders>
            <w:shd w:val="clear" w:color="auto" w:fill="auto"/>
            <w:vAlign w:val="center"/>
            <w:hideMark/>
          </w:tcPr>
          <w:p w14:paraId="0C718F48" w14:textId="77777777" w:rsidR="0027587D" w:rsidRDefault="0027587D" w:rsidP="0027587D">
            <w:pPr>
              <w:rPr>
                <w:sz w:val="18"/>
                <w:szCs w:val="18"/>
              </w:rPr>
            </w:pPr>
            <w:r w:rsidRPr="00C85659">
              <w:rPr>
                <w:sz w:val="18"/>
                <w:szCs w:val="18"/>
              </w:rPr>
              <w:t xml:space="preserve">Les CPC devraient inclure des informations dans leurs rapports annuels sur les mesures prises visant à mettre en œuvre leurs obligations en matière de déclaration pour toutes les pêcheries de l'ICCAT, notamment les </w:t>
            </w:r>
            <w:r w:rsidRPr="00C85659">
              <w:rPr>
                <w:b/>
                <w:bCs/>
                <w:sz w:val="18"/>
                <w:szCs w:val="18"/>
              </w:rPr>
              <w:t>espèces de requins</w:t>
            </w:r>
            <w:r w:rsidRPr="00C85659">
              <w:rPr>
                <w:sz w:val="18"/>
                <w:szCs w:val="18"/>
              </w:rPr>
              <w:t xml:space="preserve"> capturées en association avec les pêcheries de l'ICCAT, notamment les mesures adoptées en vue d'améliorer la collecte des données de de la tâche 1 et de la tâche 2 concernant les prises des espèces accessoires et des espèces cibles.</w:t>
            </w:r>
          </w:p>
          <w:p w14:paraId="531B023E" w14:textId="77777777" w:rsidR="00A87A58" w:rsidRDefault="00A87A58" w:rsidP="0027587D">
            <w:pPr>
              <w:rPr>
                <w:sz w:val="18"/>
                <w:szCs w:val="18"/>
              </w:rPr>
            </w:pPr>
          </w:p>
          <w:p w14:paraId="2A3BDE92" w14:textId="77777777" w:rsidR="00C85659" w:rsidRPr="00C85659" w:rsidRDefault="00C85659" w:rsidP="0027587D">
            <w:pPr>
              <w:rPr>
                <w:rFonts w:eastAsia="Times New Roman" w:cs="Calibri"/>
                <w:sz w:val="18"/>
                <w:szCs w:val="18"/>
              </w:rPr>
            </w:pPr>
          </w:p>
        </w:tc>
        <w:tc>
          <w:tcPr>
            <w:tcW w:w="992" w:type="dxa"/>
            <w:tcBorders>
              <w:top w:val="single" w:sz="12" w:space="0" w:color="auto"/>
              <w:bottom w:val="single" w:sz="12" w:space="0" w:color="auto"/>
            </w:tcBorders>
            <w:shd w:val="clear" w:color="auto" w:fill="auto"/>
            <w:vAlign w:val="center"/>
            <w:hideMark/>
          </w:tcPr>
          <w:p w14:paraId="55D65FE7" w14:textId="77777777" w:rsidR="0027587D" w:rsidRPr="00C85659" w:rsidRDefault="0027587D" w:rsidP="0027587D">
            <w:pPr>
              <w:jc w:val="center"/>
              <w:rPr>
                <w:rFonts w:eastAsia="Times New Roman" w:cs="Calibri"/>
                <w:sz w:val="18"/>
                <w:szCs w:val="18"/>
              </w:rPr>
            </w:pPr>
            <w:r w:rsidRPr="00C85659">
              <w:rPr>
                <w:sz w:val="18"/>
                <w:szCs w:val="18"/>
              </w:rPr>
              <w:t>Oui ou non</w:t>
            </w:r>
          </w:p>
        </w:tc>
        <w:tc>
          <w:tcPr>
            <w:tcW w:w="2268" w:type="dxa"/>
            <w:tcBorders>
              <w:top w:val="single" w:sz="12" w:space="0" w:color="auto"/>
              <w:bottom w:val="single" w:sz="12" w:space="0" w:color="auto"/>
            </w:tcBorders>
            <w:shd w:val="clear" w:color="auto" w:fill="auto"/>
          </w:tcPr>
          <w:p w14:paraId="1C2A0B18" w14:textId="77777777" w:rsidR="0027587D" w:rsidRPr="00C85659" w:rsidRDefault="0027587D" w:rsidP="0027587D">
            <w:pPr>
              <w:jc w:val="center"/>
              <w:rPr>
                <w:rFonts w:eastAsia="Times New Roman" w:cs="Calibri"/>
                <w:sz w:val="18"/>
                <w:szCs w:val="18"/>
              </w:rPr>
            </w:pPr>
          </w:p>
        </w:tc>
        <w:tc>
          <w:tcPr>
            <w:tcW w:w="2342" w:type="dxa"/>
            <w:tcBorders>
              <w:top w:val="single" w:sz="12" w:space="0" w:color="auto"/>
              <w:bottom w:val="single" w:sz="12" w:space="0" w:color="auto"/>
            </w:tcBorders>
            <w:shd w:val="clear" w:color="auto" w:fill="auto"/>
            <w:vAlign w:val="center"/>
            <w:hideMark/>
          </w:tcPr>
          <w:p w14:paraId="13F859F5" w14:textId="77777777" w:rsidR="0027587D" w:rsidRPr="00C85659" w:rsidRDefault="0027587D" w:rsidP="0027587D">
            <w:pPr>
              <w:rPr>
                <w:rFonts w:eastAsia="Times New Roman" w:cs="Calibri"/>
                <w:sz w:val="18"/>
                <w:szCs w:val="18"/>
              </w:rPr>
            </w:pPr>
            <w:r w:rsidRPr="00C85659">
              <w:rPr>
                <w:sz w:val="18"/>
                <w:szCs w:val="18"/>
              </w:rPr>
              <w:t>Si la réponse est « oui », cela doit être suffisamment couvert dans le modèle du rapport annuel.</w:t>
            </w:r>
          </w:p>
          <w:p w14:paraId="399FD55C" w14:textId="77777777" w:rsidR="0027587D" w:rsidRPr="00C85659" w:rsidRDefault="0027587D" w:rsidP="0027587D">
            <w:pPr>
              <w:rPr>
                <w:rFonts w:eastAsia="Times New Roman" w:cs="Calibri"/>
                <w:sz w:val="18"/>
                <w:szCs w:val="18"/>
              </w:rPr>
            </w:pPr>
          </w:p>
          <w:p w14:paraId="43C8FD98"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10B57B86" w14:textId="77777777" w:rsidR="0027587D" w:rsidRPr="00C85659" w:rsidRDefault="0027587D" w:rsidP="0027587D">
            <w:pPr>
              <w:rPr>
                <w:rFonts w:eastAsia="Times New Roman" w:cs="Calibri"/>
                <w:sz w:val="18"/>
                <w:szCs w:val="18"/>
              </w:rPr>
            </w:pPr>
          </w:p>
          <w:p w14:paraId="1D508C36" w14:textId="77777777" w:rsidR="0027587D" w:rsidRPr="00C85659" w:rsidRDefault="0027587D" w:rsidP="0027587D">
            <w:pPr>
              <w:rPr>
                <w:rFonts w:eastAsia="Times New Roman" w:cs="Calibri"/>
                <w:sz w:val="18"/>
                <w:szCs w:val="18"/>
              </w:rPr>
            </w:pPr>
            <w:r w:rsidRPr="00C85659">
              <w:rPr>
                <w:sz w:val="18"/>
                <w:szCs w:val="18"/>
              </w:rPr>
              <w:t>« N/A » n'est pas une réponse appropriée à cette exigence.</w:t>
            </w:r>
          </w:p>
          <w:p w14:paraId="361FC6DD" w14:textId="77777777" w:rsidR="0027587D" w:rsidRPr="00C85659" w:rsidRDefault="0027587D" w:rsidP="0027587D">
            <w:pPr>
              <w:rPr>
                <w:rFonts w:eastAsia="Times New Roman" w:cs="Calibri"/>
                <w:sz w:val="18"/>
                <w:szCs w:val="18"/>
              </w:rPr>
            </w:pPr>
          </w:p>
        </w:tc>
      </w:tr>
      <w:tr w:rsidR="00D40D12" w:rsidRPr="00C85659" w14:paraId="65DB21F5" w14:textId="77777777" w:rsidTr="00D6636B">
        <w:trPr>
          <w:trHeight w:val="74"/>
          <w:jc w:val="center"/>
        </w:trPr>
        <w:tc>
          <w:tcPr>
            <w:tcW w:w="1255" w:type="dxa"/>
            <w:tcBorders>
              <w:top w:val="single" w:sz="12" w:space="0" w:color="auto"/>
              <w:bottom w:val="single" w:sz="12" w:space="0" w:color="auto"/>
            </w:tcBorders>
            <w:shd w:val="clear" w:color="auto" w:fill="auto"/>
            <w:noWrap/>
            <w:vAlign w:val="center"/>
            <w:hideMark/>
          </w:tcPr>
          <w:p w14:paraId="7A92D85B" w14:textId="77777777" w:rsidR="0027587D" w:rsidRPr="00C85659" w:rsidRDefault="0027587D" w:rsidP="0027587D">
            <w:pPr>
              <w:jc w:val="center"/>
              <w:rPr>
                <w:rFonts w:eastAsia="Times New Roman" w:cs="Calibri"/>
                <w:b/>
                <w:bCs/>
                <w:sz w:val="18"/>
                <w:szCs w:val="18"/>
              </w:rPr>
            </w:pPr>
            <w:r w:rsidRPr="00C85659">
              <w:rPr>
                <w:b/>
                <w:sz w:val="18"/>
                <w:szCs w:val="18"/>
              </w:rPr>
              <w:t>18-06</w:t>
            </w:r>
          </w:p>
          <w:p w14:paraId="6E83151D" w14:textId="365C1ADF" w:rsidR="0027587D" w:rsidRPr="00C85659" w:rsidRDefault="0027587D" w:rsidP="0027587D">
            <w:pPr>
              <w:jc w:val="center"/>
              <w:rPr>
                <w:rFonts w:eastAsia="Times New Roman" w:cs="Calibri"/>
                <w:b/>
                <w:bCs/>
                <w:sz w:val="18"/>
                <w:szCs w:val="18"/>
              </w:rPr>
            </w:pPr>
            <w:r w:rsidRPr="00C85659">
              <w:rPr>
                <w:b/>
                <w:sz w:val="18"/>
                <w:szCs w:val="18"/>
              </w:rPr>
              <w:t xml:space="preserve">Tous les </w:t>
            </w:r>
            <w:r w:rsidR="00077DB2" w:rsidRPr="00C85659">
              <w:rPr>
                <w:b/>
                <w:sz w:val="18"/>
                <w:szCs w:val="18"/>
              </w:rPr>
              <w:t>r</w:t>
            </w:r>
            <w:r w:rsidRPr="00C85659">
              <w:rPr>
                <w:b/>
                <w:sz w:val="18"/>
                <w:szCs w:val="18"/>
              </w:rPr>
              <w:t>equins</w:t>
            </w:r>
          </w:p>
        </w:tc>
        <w:tc>
          <w:tcPr>
            <w:tcW w:w="725" w:type="dxa"/>
            <w:tcBorders>
              <w:top w:val="single" w:sz="12" w:space="0" w:color="auto"/>
              <w:bottom w:val="single" w:sz="12" w:space="0" w:color="auto"/>
            </w:tcBorders>
            <w:shd w:val="clear" w:color="auto" w:fill="auto"/>
            <w:noWrap/>
            <w:vAlign w:val="center"/>
            <w:hideMark/>
          </w:tcPr>
          <w:p w14:paraId="35CDF5B1" w14:textId="77777777" w:rsidR="0027587D" w:rsidRPr="00C85659" w:rsidRDefault="0027587D" w:rsidP="0027587D">
            <w:pPr>
              <w:jc w:val="center"/>
              <w:rPr>
                <w:rFonts w:eastAsia="Times New Roman" w:cs="Calibri"/>
                <w:b/>
                <w:bCs/>
                <w:sz w:val="18"/>
                <w:szCs w:val="18"/>
              </w:rPr>
            </w:pPr>
            <w:r w:rsidRPr="00C85659">
              <w:rPr>
                <w:b/>
                <w:bCs/>
                <w:sz w:val="18"/>
                <w:szCs w:val="18"/>
              </w:rPr>
              <w:t>3</w:t>
            </w:r>
          </w:p>
        </w:tc>
        <w:tc>
          <w:tcPr>
            <w:tcW w:w="992" w:type="dxa"/>
            <w:tcBorders>
              <w:top w:val="single" w:sz="12" w:space="0" w:color="auto"/>
              <w:bottom w:val="single" w:sz="12" w:space="0" w:color="auto"/>
            </w:tcBorders>
            <w:vAlign w:val="center"/>
          </w:tcPr>
          <w:p w14:paraId="39576064" w14:textId="77777777" w:rsidR="0027587D" w:rsidRPr="00C85659" w:rsidRDefault="0027587D" w:rsidP="0027587D">
            <w:pPr>
              <w:jc w:val="center"/>
              <w:rPr>
                <w:rFonts w:eastAsia="Times New Roman" w:cs="Calibri"/>
                <w:sz w:val="18"/>
                <w:szCs w:val="18"/>
              </w:rPr>
            </w:pPr>
            <w:r w:rsidRPr="00C85659">
              <w:rPr>
                <w:sz w:val="18"/>
                <w:szCs w:val="18"/>
              </w:rPr>
              <w:t>AUCUNE</w:t>
            </w:r>
          </w:p>
        </w:tc>
        <w:tc>
          <w:tcPr>
            <w:tcW w:w="2552" w:type="dxa"/>
            <w:tcBorders>
              <w:top w:val="single" w:sz="12" w:space="0" w:color="auto"/>
              <w:bottom w:val="single" w:sz="12" w:space="0" w:color="auto"/>
            </w:tcBorders>
            <w:shd w:val="clear" w:color="auto" w:fill="auto"/>
            <w:vAlign w:val="center"/>
            <w:hideMark/>
          </w:tcPr>
          <w:p w14:paraId="6819B50B" w14:textId="77777777" w:rsidR="0027587D" w:rsidRDefault="0027587D" w:rsidP="0027587D">
            <w:pPr>
              <w:rPr>
                <w:sz w:val="18"/>
                <w:szCs w:val="18"/>
              </w:rPr>
            </w:pPr>
            <w:r w:rsidRPr="00C85659">
              <w:rPr>
                <w:sz w:val="18"/>
                <w:szCs w:val="18"/>
              </w:rPr>
              <w:t xml:space="preserve">Les Parties contractantes et Parties, Entités ou Entités de pêche non contractantes coopérantes (ci-après dénommées « CPC ») pourraient être exemptées de la soumission de la feuille de contrôle s’il est peu probable que les navires battant leur pavillon capturent des espèces de </w:t>
            </w:r>
            <w:r w:rsidRPr="00C85659">
              <w:rPr>
                <w:b/>
                <w:bCs/>
                <w:sz w:val="18"/>
                <w:szCs w:val="18"/>
              </w:rPr>
              <w:t>requins</w:t>
            </w:r>
            <w:r w:rsidRPr="00C85659">
              <w:rPr>
                <w:sz w:val="18"/>
                <w:szCs w:val="18"/>
              </w:rPr>
              <w:t xml:space="preserve"> couvertes par les Recommandations 04-10, 07-06, 09-07, 10-07, 10-08, 11-08, 11-15 et 15-06, à condition que les CPC concernées obtiennent confirmation du Groupe d’espèces sur les requins par le biais des données nécessaires soumises à cet effet par les CPC.</w:t>
            </w:r>
          </w:p>
          <w:p w14:paraId="3CB2A01E" w14:textId="77777777" w:rsidR="00C85659" w:rsidRPr="00C85659" w:rsidRDefault="00C85659" w:rsidP="0027587D">
            <w:pPr>
              <w:rPr>
                <w:rFonts w:eastAsia="Times New Roman" w:cs="Calibri"/>
                <w:sz w:val="18"/>
                <w:szCs w:val="18"/>
              </w:rPr>
            </w:pPr>
          </w:p>
          <w:p w14:paraId="3D43433C" w14:textId="77777777" w:rsidR="0027587D" w:rsidRPr="00C85659" w:rsidRDefault="0027587D" w:rsidP="0027587D">
            <w:pPr>
              <w:rPr>
                <w:rFonts w:eastAsia="Times New Roman" w:cs="Calibri"/>
                <w:sz w:val="18"/>
                <w:szCs w:val="18"/>
              </w:rPr>
            </w:pPr>
          </w:p>
        </w:tc>
        <w:tc>
          <w:tcPr>
            <w:tcW w:w="992" w:type="dxa"/>
            <w:tcBorders>
              <w:top w:val="single" w:sz="12" w:space="0" w:color="auto"/>
              <w:bottom w:val="single" w:sz="12" w:space="0" w:color="auto"/>
            </w:tcBorders>
            <w:shd w:val="clear" w:color="auto" w:fill="auto"/>
            <w:vAlign w:val="center"/>
            <w:hideMark/>
          </w:tcPr>
          <w:p w14:paraId="58771F46" w14:textId="77777777" w:rsidR="0027587D" w:rsidRPr="00C85659" w:rsidRDefault="0027587D" w:rsidP="0027587D">
            <w:pPr>
              <w:jc w:val="center"/>
              <w:rPr>
                <w:rFonts w:eastAsia="Times New Roman" w:cs="Calibri"/>
                <w:sz w:val="18"/>
                <w:szCs w:val="18"/>
              </w:rPr>
            </w:pPr>
            <w:r w:rsidRPr="00C85659">
              <w:rPr>
                <w:sz w:val="18"/>
                <w:szCs w:val="18"/>
              </w:rPr>
              <w:t>Oui ou non</w:t>
            </w:r>
          </w:p>
        </w:tc>
        <w:tc>
          <w:tcPr>
            <w:tcW w:w="2268" w:type="dxa"/>
            <w:tcBorders>
              <w:top w:val="single" w:sz="12" w:space="0" w:color="auto"/>
              <w:bottom w:val="single" w:sz="12" w:space="0" w:color="auto"/>
            </w:tcBorders>
            <w:shd w:val="clear" w:color="auto" w:fill="auto"/>
          </w:tcPr>
          <w:p w14:paraId="6CF7AF65" w14:textId="77777777" w:rsidR="0027587D" w:rsidRPr="00C85659" w:rsidRDefault="0027587D" w:rsidP="0027587D">
            <w:pPr>
              <w:jc w:val="center"/>
              <w:rPr>
                <w:rFonts w:eastAsia="Times New Roman" w:cs="Calibri"/>
                <w:sz w:val="18"/>
                <w:szCs w:val="18"/>
              </w:rPr>
            </w:pPr>
          </w:p>
        </w:tc>
        <w:tc>
          <w:tcPr>
            <w:tcW w:w="2342" w:type="dxa"/>
            <w:tcBorders>
              <w:top w:val="single" w:sz="12" w:space="0" w:color="auto"/>
              <w:bottom w:val="single" w:sz="12" w:space="0" w:color="auto"/>
            </w:tcBorders>
            <w:shd w:val="clear" w:color="auto" w:fill="auto"/>
            <w:vAlign w:val="center"/>
            <w:hideMark/>
          </w:tcPr>
          <w:p w14:paraId="7510B644" w14:textId="77777777" w:rsidR="0027587D" w:rsidRPr="00C85659" w:rsidRDefault="0027587D" w:rsidP="0027587D">
            <w:pPr>
              <w:rPr>
                <w:rFonts w:eastAsia="Times New Roman" w:cs="Calibri"/>
                <w:sz w:val="18"/>
                <w:szCs w:val="18"/>
              </w:rPr>
            </w:pPr>
            <w:r w:rsidRPr="00C85659">
              <w:rPr>
                <w:sz w:val="18"/>
                <w:szCs w:val="18"/>
              </w:rPr>
              <w:t>Si exempté : obtention de la confirmation du Groupe d’espèces sur les requins :</w:t>
            </w:r>
          </w:p>
          <w:p w14:paraId="1D2D4338" w14:textId="77777777" w:rsidR="0027587D" w:rsidRPr="00C85659" w:rsidRDefault="0027587D" w:rsidP="0027587D">
            <w:pPr>
              <w:rPr>
                <w:rFonts w:eastAsia="Times New Roman" w:cs="Calibri"/>
                <w:sz w:val="18"/>
                <w:szCs w:val="18"/>
              </w:rPr>
            </w:pPr>
          </w:p>
          <w:p w14:paraId="6C788033" w14:textId="77777777" w:rsidR="0027587D" w:rsidRPr="00C85659" w:rsidRDefault="0027587D" w:rsidP="0027587D">
            <w:pPr>
              <w:rPr>
                <w:rFonts w:eastAsia="Times New Roman" w:cs="Calibri"/>
                <w:sz w:val="18"/>
                <w:szCs w:val="18"/>
              </w:rPr>
            </w:pPr>
            <w:r w:rsidRPr="00C85659">
              <w:rPr>
                <w:sz w:val="18"/>
                <w:szCs w:val="18"/>
              </w:rPr>
              <w:t>Si la réponse est « oui », veuillez indiquer la date d’exemption reçue et les espèces concernées.</w:t>
            </w:r>
          </w:p>
        </w:tc>
      </w:tr>
      <w:tr w:rsidR="00D40D12" w:rsidRPr="00C85659" w14:paraId="375FE47C" w14:textId="77777777" w:rsidTr="00557BC4">
        <w:trPr>
          <w:trHeight w:val="86"/>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2B2908B" w14:textId="6CDE77A2" w:rsidR="00465673" w:rsidRPr="00C85659" w:rsidRDefault="00465673" w:rsidP="008466BB">
            <w:pPr>
              <w:rPr>
                <w:rFonts w:cs="Times New Roman"/>
                <w:b/>
                <w:bCs/>
                <w:sz w:val="18"/>
                <w:szCs w:val="18"/>
              </w:rPr>
            </w:pPr>
            <w:r w:rsidRPr="00C85659">
              <w:rPr>
                <w:rFonts w:cs="Times New Roman"/>
                <w:b/>
                <w:bCs/>
                <w:sz w:val="18"/>
                <w:szCs w:val="18"/>
              </w:rPr>
              <w:t>RENARD</w:t>
            </w:r>
            <w:r w:rsidR="00E34F3A" w:rsidRPr="00C85659">
              <w:rPr>
                <w:rFonts w:cs="Times New Roman"/>
                <w:b/>
                <w:bCs/>
                <w:sz w:val="18"/>
                <w:szCs w:val="18"/>
              </w:rPr>
              <w:t xml:space="preserve">S </w:t>
            </w:r>
            <w:r w:rsidR="00077DB2" w:rsidRPr="00C85659">
              <w:rPr>
                <w:rFonts w:cs="Times New Roman"/>
                <w:b/>
                <w:bCs/>
                <w:sz w:val="18"/>
                <w:szCs w:val="18"/>
              </w:rPr>
              <w:t>À</w:t>
            </w:r>
            <w:r w:rsidR="00E34F3A" w:rsidRPr="00C85659">
              <w:rPr>
                <w:rFonts w:cs="Times New Roman"/>
                <w:b/>
                <w:bCs/>
                <w:sz w:val="18"/>
                <w:szCs w:val="18"/>
              </w:rPr>
              <w:t xml:space="preserve"> GROS YEUX</w:t>
            </w:r>
          </w:p>
        </w:tc>
      </w:tr>
      <w:tr w:rsidR="00D40D12" w:rsidRPr="00C85659" w14:paraId="515D351F" w14:textId="77777777" w:rsidTr="00D6636B">
        <w:trPr>
          <w:trHeight w:val="86"/>
          <w:jc w:val="center"/>
        </w:trPr>
        <w:tc>
          <w:tcPr>
            <w:tcW w:w="1255" w:type="dxa"/>
            <w:tcBorders>
              <w:top w:val="single" w:sz="12" w:space="0" w:color="auto"/>
            </w:tcBorders>
            <w:shd w:val="clear" w:color="auto" w:fill="auto"/>
            <w:noWrap/>
            <w:vAlign w:val="center"/>
            <w:hideMark/>
          </w:tcPr>
          <w:p w14:paraId="74CD4787" w14:textId="77777777" w:rsidR="0027587D" w:rsidRPr="00C85659" w:rsidRDefault="0027587D" w:rsidP="0027587D">
            <w:pPr>
              <w:jc w:val="center"/>
              <w:rPr>
                <w:rFonts w:eastAsia="Times New Roman" w:cs="Calibri"/>
                <w:b/>
                <w:bCs/>
                <w:sz w:val="18"/>
                <w:szCs w:val="18"/>
              </w:rPr>
            </w:pPr>
            <w:r w:rsidRPr="00C85659">
              <w:rPr>
                <w:b/>
                <w:sz w:val="18"/>
                <w:szCs w:val="18"/>
              </w:rPr>
              <w:t>09-07</w:t>
            </w:r>
          </w:p>
          <w:p w14:paraId="20CA4D54" w14:textId="143B134B" w:rsidR="0027587D" w:rsidRPr="00C85659" w:rsidRDefault="0027587D" w:rsidP="00E34F3A">
            <w:pPr>
              <w:jc w:val="center"/>
              <w:rPr>
                <w:rFonts w:eastAsia="Times New Roman" w:cs="Calibri"/>
                <w:b/>
                <w:bCs/>
                <w:sz w:val="18"/>
                <w:szCs w:val="18"/>
              </w:rPr>
            </w:pPr>
            <w:r w:rsidRPr="00C85659">
              <w:rPr>
                <w:b/>
                <w:sz w:val="18"/>
                <w:szCs w:val="18"/>
              </w:rPr>
              <w:t>Renard</w:t>
            </w:r>
            <w:r w:rsidR="00E34F3A" w:rsidRPr="00C85659">
              <w:rPr>
                <w:b/>
                <w:sz w:val="18"/>
                <w:szCs w:val="18"/>
              </w:rPr>
              <w:t>s à gros yeux</w:t>
            </w:r>
          </w:p>
        </w:tc>
        <w:tc>
          <w:tcPr>
            <w:tcW w:w="725" w:type="dxa"/>
            <w:tcBorders>
              <w:top w:val="single" w:sz="12" w:space="0" w:color="auto"/>
            </w:tcBorders>
            <w:shd w:val="clear" w:color="auto" w:fill="auto"/>
            <w:noWrap/>
            <w:vAlign w:val="center"/>
            <w:hideMark/>
          </w:tcPr>
          <w:p w14:paraId="0C054E9C" w14:textId="77777777" w:rsidR="0027587D" w:rsidRPr="00C85659" w:rsidRDefault="0027587D" w:rsidP="0027587D">
            <w:pPr>
              <w:jc w:val="center"/>
              <w:rPr>
                <w:rFonts w:eastAsia="Times New Roman" w:cs="Calibri"/>
                <w:b/>
                <w:bCs/>
                <w:sz w:val="18"/>
                <w:szCs w:val="18"/>
              </w:rPr>
            </w:pPr>
            <w:r w:rsidRPr="00C85659">
              <w:rPr>
                <w:b/>
                <w:bCs/>
                <w:sz w:val="18"/>
                <w:szCs w:val="18"/>
              </w:rPr>
              <w:t>1</w:t>
            </w:r>
          </w:p>
        </w:tc>
        <w:tc>
          <w:tcPr>
            <w:tcW w:w="992" w:type="dxa"/>
            <w:tcBorders>
              <w:top w:val="single" w:sz="12" w:space="0" w:color="auto"/>
            </w:tcBorders>
            <w:vAlign w:val="center"/>
          </w:tcPr>
          <w:p w14:paraId="42A57EE7" w14:textId="77777777" w:rsidR="0027587D" w:rsidRPr="00C85659" w:rsidRDefault="0027587D" w:rsidP="0027587D">
            <w:pPr>
              <w:jc w:val="center"/>
              <w:rPr>
                <w:rFonts w:eastAsia="Times New Roman" w:cs="Calibri"/>
                <w:sz w:val="18"/>
                <w:szCs w:val="18"/>
              </w:rPr>
            </w:pPr>
            <w:r w:rsidRPr="00C85659">
              <w:rPr>
                <w:sz w:val="18"/>
                <w:szCs w:val="18"/>
              </w:rPr>
              <w:t>Remplace la Rec. 08-07.</w:t>
            </w:r>
          </w:p>
        </w:tc>
        <w:tc>
          <w:tcPr>
            <w:tcW w:w="2552" w:type="dxa"/>
            <w:tcBorders>
              <w:top w:val="single" w:sz="12" w:space="0" w:color="auto"/>
            </w:tcBorders>
            <w:shd w:val="clear" w:color="auto" w:fill="auto"/>
            <w:vAlign w:val="center"/>
            <w:hideMark/>
          </w:tcPr>
          <w:p w14:paraId="62C27EDA" w14:textId="77777777" w:rsidR="0027587D" w:rsidRDefault="0027587D" w:rsidP="0027587D">
            <w:pPr>
              <w:rPr>
                <w:sz w:val="18"/>
                <w:szCs w:val="18"/>
              </w:rPr>
            </w:pPr>
            <w:r w:rsidRPr="00C85659">
              <w:rPr>
                <w:sz w:val="18"/>
                <w:szCs w:val="18"/>
              </w:rPr>
              <w:t xml:space="preserve">Les Parties contractantes et Parties, Entités ou Entités de pêche non contractantes coopérantes (ci-après dénommées « CPC ») devront interdire de retenir à bord, de transborder, de débarquer, de stocker, de vendre, ou d’offrir à la vente une partie ou la totalité de la carcasse des </w:t>
            </w:r>
            <w:r w:rsidRPr="00C85659">
              <w:rPr>
                <w:b/>
                <w:bCs/>
                <w:sz w:val="18"/>
                <w:szCs w:val="18"/>
              </w:rPr>
              <w:t>renards à gros yeux</w:t>
            </w:r>
            <w:r w:rsidRPr="00C85659">
              <w:rPr>
                <w:sz w:val="18"/>
                <w:szCs w:val="18"/>
              </w:rPr>
              <w:t xml:space="preserve"> (</w:t>
            </w:r>
            <w:r w:rsidRPr="00C85659">
              <w:rPr>
                <w:i/>
                <w:iCs/>
                <w:sz w:val="18"/>
                <w:szCs w:val="18"/>
              </w:rPr>
              <w:t xml:space="preserve">Alopias </w:t>
            </w:r>
            <w:proofErr w:type="spellStart"/>
            <w:r w:rsidRPr="00C85659">
              <w:rPr>
                <w:i/>
                <w:iCs/>
                <w:sz w:val="18"/>
                <w:szCs w:val="18"/>
              </w:rPr>
              <w:t>superciliosus</w:t>
            </w:r>
            <w:proofErr w:type="spellEnd"/>
            <w:r w:rsidRPr="00C85659">
              <w:rPr>
                <w:sz w:val="18"/>
                <w:szCs w:val="18"/>
              </w:rPr>
              <w:t>) capturés dans toute pêcherie, à l’exception de la pêcherie côtière du Mexique à petite échelle, avec une prise de moins de 110 poissons.</w:t>
            </w:r>
          </w:p>
          <w:p w14:paraId="620241A7" w14:textId="77777777" w:rsidR="00D6636B" w:rsidRPr="00C85659" w:rsidRDefault="00D6636B" w:rsidP="0027587D">
            <w:pPr>
              <w:rPr>
                <w:rFonts w:eastAsia="Times New Roman" w:cs="Calibri"/>
                <w:sz w:val="18"/>
                <w:szCs w:val="18"/>
              </w:rPr>
            </w:pPr>
          </w:p>
        </w:tc>
        <w:tc>
          <w:tcPr>
            <w:tcW w:w="992" w:type="dxa"/>
            <w:tcBorders>
              <w:top w:val="single" w:sz="12" w:space="0" w:color="auto"/>
            </w:tcBorders>
            <w:shd w:val="clear" w:color="auto" w:fill="auto"/>
            <w:vAlign w:val="center"/>
            <w:hideMark/>
          </w:tcPr>
          <w:p w14:paraId="0B9D866D" w14:textId="77777777" w:rsidR="0027587D" w:rsidRPr="00C85659" w:rsidRDefault="0027587D" w:rsidP="0027587D">
            <w:pPr>
              <w:jc w:val="center"/>
              <w:rPr>
                <w:rFonts w:eastAsia="Times New Roman" w:cs="Calibri"/>
                <w:sz w:val="18"/>
                <w:szCs w:val="18"/>
              </w:rPr>
            </w:pPr>
            <w:r w:rsidRPr="00C85659">
              <w:rPr>
                <w:sz w:val="18"/>
                <w:szCs w:val="18"/>
              </w:rPr>
              <w:t>Oui ou non ou N/A</w:t>
            </w:r>
          </w:p>
        </w:tc>
        <w:tc>
          <w:tcPr>
            <w:tcW w:w="2268" w:type="dxa"/>
            <w:tcBorders>
              <w:top w:val="single" w:sz="12" w:space="0" w:color="auto"/>
            </w:tcBorders>
            <w:shd w:val="clear" w:color="auto" w:fill="auto"/>
          </w:tcPr>
          <w:p w14:paraId="353AC682" w14:textId="77777777" w:rsidR="0027587D" w:rsidRPr="00C85659" w:rsidRDefault="0027587D" w:rsidP="0027587D">
            <w:pPr>
              <w:jc w:val="center"/>
              <w:rPr>
                <w:rFonts w:eastAsia="Times New Roman" w:cs="Calibri"/>
                <w:sz w:val="18"/>
                <w:szCs w:val="18"/>
              </w:rPr>
            </w:pPr>
          </w:p>
        </w:tc>
        <w:tc>
          <w:tcPr>
            <w:tcW w:w="2342" w:type="dxa"/>
            <w:tcBorders>
              <w:top w:val="single" w:sz="12" w:space="0" w:color="auto"/>
            </w:tcBorders>
            <w:shd w:val="clear" w:color="auto" w:fill="auto"/>
            <w:vAlign w:val="center"/>
            <w:hideMark/>
          </w:tcPr>
          <w:p w14:paraId="2ADE4AEF" w14:textId="77777777" w:rsidR="0027587D" w:rsidRPr="00C85659" w:rsidRDefault="0027587D" w:rsidP="0027587D">
            <w:pPr>
              <w:rPr>
                <w:rFonts w:eastAsia="Times New Roman" w:cs="Calibri"/>
                <w:sz w:val="18"/>
                <w:szCs w:val="18"/>
              </w:rPr>
            </w:pPr>
            <w:r w:rsidRPr="00C85659">
              <w:rPr>
                <w:sz w:val="18"/>
                <w:szCs w:val="18"/>
              </w:rPr>
              <w:t>Si la réponse est « oui », veuillez expliquer les façons de vérifier l'application.</w:t>
            </w:r>
          </w:p>
          <w:p w14:paraId="2CED8745" w14:textId="77777777" w:rsidR="0027587D" w:rsidRPr="00C85659" w:rsidRDefault="0027587D" w:rsidP="0027587D">
            <w:pPr>
              <w:rPr>
                <w:rFonts w:eastAsia="Times New Roman" w:cs="Calibri"/>
                <w:sz w:val="18"/>
                <w:szCs w:val="18"/>
              </w:rPr>
            </w:pPr>
          </w:p>
          <w:p w14:paraId="2F6B30BE"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3E39B839" w14:textId="77777777" w:rsidR="0027587D" w:rsidRPr="00C85659" w:rsidRDefault="0027587D" w:rsidP="0027587D">
            <w:pPr>
              <w:rPr>
                <w:rFonts w:eastAsia="Times New Roman" w:cs="Calibri"/>
                <w:sz w:val="18"/>
                <w:szCs w:val="18"/>
              </w:rPr>
            </w:pPr>
          </w:p>
          <w:p w14:paraId="475D3C52" w14:textId="77777777" w:rsidR="0027587D" w:rsidRDefault="0027587D" w:rsidP="0027587D">
            <w:pPr>
              <w:rPr>
                <w:sz w:val="18"/>
                <w:szCs w:val="18"/>
              </w:rPr>
            </w:pPr>
            <w:r w:rsidRPr="00C85659">
              <w:rPr>
                <w:sz w:val="18"/>
                <w:szCs w:val="18"/>
              </w:rPr>
              <w:t>« N/A » n'est pas une réponse appropriée à cette exigence, sauf pour le Mexique en ce qui concerne la pêcherie mentionnée dans la disposition.</w:t>
            </w:r>
          </w:p>
          <w:p w14:paraId="7CC3F4BE" w14:textId="77777777" w:rsidR="00C85659" w:rsidRPr="00C85659" w:rsidRDefault="00C85659" w:rsidP="0027587D">
            <w:pPr>
              <w:rPr>
                <w:rFonts w:eastAsia="Times New Roman" w:cs="Calibri"/>
                <w:sz w:val="18"/>
                <w:szCs w:val="18"/>
              </w:rPr>
            </w:pPr>
          </w:p>
          <w:p w14:paraId="5EDFF8EB" w14:textId="77777777" w:rsidR="0027587D" w:rsidRPr="00C85659" w:rsidRDefault="0027587D" w:rsidP="0027587D">
            <w:pPr>
              <w:rPr>
                <w:rFonts w:eastAsia="Times New Roman" w:cs="Calibri"/>
                <w:sz w:val="18"/>
                <w:szCs w:val="18"/>
              </w:rPr>
            </w:pPr>
          </w:p>
        </w:tc>
      </w:tr>
      <w:tr w:rsidR="00D40D12" w:rsidRPr="00C85659" w14:paraId="203AA29D" w14:textId="77777777" w:rsidTr="00D6636B">
        <w:trPr>
          <w:trHeight w:val="43"/>
          <w:jc w:val="center"/>
        </w:trPr>
        <w:tc>
          <w:tcPr>
            <w:tcW w:w="1255" w:type="dxa"/>
            <w:shd w:val="clear" w:color="auto" w:fill="auto"/>
            <w:noWrap/>
            <w:vAlign w:val="center"/>
            <w:hideMark/>
          </w:tcPr>
          <w:p w14:paraId="7FCBD9B9" w14:textId="77777777" w:rsidR="0027587D" w:rsidRPr="00C85659" w:rsidRDefault="0027587D" w:rsidP="0027587D">
            <w:pPr>
              <w:jc w:val="center"/>
              <w:rPr>
                <w:rFonts w:eastAsia="Times New Roman" w:cs="Calibri"/>
                <w:b/>
                <w:bCs/>
                <w:sz w:val="18"/>
                <w:szCs w:val="18"/>
              </w:rPr>
            </w:pPr>
            <w:r w:rsidRPr="00C85659">
              <w:rPr>
                <w:b/>
                <w:sz w:val="18"/>
                <w:szCs w:val="18"/>
              </w:rPr>
              <w:t>09-07</w:t>
            </w:r>
          </w:p>
          <w:p w14:paraId="411909E5" w14:textId="791A7704" w:rsidR="0027587D" w:rsidRPr="00C85659" w:rsidRDefault="00E34F3A" w:rsidP="0027587D">
            <w:pPr>
              <w:jc w:val="center"/>
              <w:rPr>
                <w:rFonts w:eastAsia="Times New Roman" w:cs="Calibri"/>
                <w:b/>
                <w:bCs/>
                <w:sz w:val="18"/>
                <w:szCs w:val="18"/>
              </w:rPr>
            </w:pPr>
            <w:r w:rsidRPr="00C85659">
              <w:rPr>
                <w:b/>
                <w:sz w:val="18"/>
                <w:szCs w:val="18"/>
              </w:rPr>
              <w:t>Renards à gros yeux</w:t>
            </w:r>
          </w:p>
        </w:tc>
        <w:tc>
          <w:tcPr>
            <w:tcW w:w="725" w:type="dxa"/>
            <w:shd w:val="clear" w:color="auto" w:fill="auto"/>
            <w:noWrap/>
            <w:vAlign w:val="center"/>
            <w:hideMark/>
          </w:tcPr>
          <w:p w14:paraId="789D7173" w14:textId="77777777" w:rsidR="0027587D" w:rsidRPr="00C85659" w:rsidRDefault="0027587D" w:rsidP="0027587D">
            <w:pPr>
              <w:jc w:val="center"/>
              <w:rPr>
                <w:rFonts w:eastAsia="Times New Roman" w:cs="Calibri"/>
                <w:b/>
                <w:bCs/>
                <w:sz w:val="18"/>
                <w:szCs w:val="18"/>
              </w:rPr>
            </w:pPr>
            <w:r w:rsidRPr="00C85659">
              <w:rPr>
                <w:b/>
                <w:bCs/>
                <w:sz w:val="18"/>
                <w:szCs w:val="18"/>
              </w:rPr>
              <w:t>2</w:t>
            </w:r>
          </w:p>
        </w:tc>
        <w:tc>
          <w:tcPr>
            <w:tcW w:w="992" w:type="dxa"/>
            <w:vAlign w:val="center"/>
          </w:tcPr>
          <w:p w14:paraId="4B16521F" w14:textId="77777777" w:rsidR="0027587D" w:rsidRPr="00C85659" w:rsidRDefault="0027587D" w:rsidP="0027587D">
            <w:pPr>
              <w:jc w:val="center"/>
              <w:rPr>
                <w:rFonts w:eastAsia="Times New Roman" w:cs="Calibri"/>
                <w:sz w:val="18"/>
                <w:szCs w:val="18"/>
              </w:rPr>
            </w:pPr>
            <w:r w:rsidRPr="00C85659">
              <w:rPr>
                <w:sz w:val="18"/>
                <w:szCs w:val="18"/>
              </w:rPr>
              <w:t>Remplace la Rec. 08-07.</w:t>
            </w:r>
          </w:p>
        </w:tc>
        <w:tc>
          <w:tcPr>
            <w:tcW w:w="2552" w:type="dxa"/>
            <w:shd w:val="clear" w:color="auto" w:fill="auto"/>
            <w:vAlign w:val="center"/>
            <w:hideMark/>
          </w:tcPr>
          <w:p w14:paraId="7A7FED85" w14:textId="77777777" w:rsidR="0027587D" w:rsidRDefault="0027587D" w:rsidP="0027587D">
            <w:pPr>
              <w:rPr>
                <w:sz w:val="18"/>
                <w:szCs w:val="18"/>
              </w:rPr>
            </w:pPr>
            <w:r w:rsidRPr="00C85659">
              <w:rPr>
                <w:sz w:val="18"/>
                <w:szCs w:val="18"/>
              </w:rPr>
              <w:t xml:space="preserve">Les CPC devront demander aux navires battant leur pavillon de remettre à l’eau promptement, et dans la mesure du possible indemnes, </w:t>
            </w:r>
            <w:r w:rsidRPr="00C85659">
              <w:rPr>
                <w:sz w:val="18"/>
                <w:szCs w:val="18"/>
              </w:rPr>
              <w:lastRenderedPageBreak/>
              <w:t xml:space="preserve">les </w:t>
            </w:r>
            <w:r w:rsidRPr="00C85659">
              <w:rPr>
                <w:b/>
                <w:bCs/>
                <w:sz w:val="18"/>
                <w:szCs w:val="18"/>
              </w:rPr>
              <w:t>renards à gros yeux</w:t>
            </w:r>
            <w:r w:rsidRPr="00C85659">
              <w:rPr>
                <w:sz w:val="18"/>
                <w:szCs w:val="18"/>
              </w:rPr>
              <w:t xml:space="preserve"> lorsqu’ils sont amenés le long du bateau afin de les hisser à bord.</w:t>
            </w:r>
          </w:p>
          <w:p w14:paraId="18D2A1AD" w14:textId="77777777" w:rsidR="00405FFC" w:rsidRDefault="00405FFC" w:rsidP="0027587D">
            <w:pPr>
              <w:rPr>
                <w:sz w:val="18"/>
                <w:szCs w:val="18"/>
              </w:rPr>
            </w:pPr>
          </w:p>
          <w:p w14:paraId="32594727" w14:textId="77777777" w:rsidR="00D6636B" w:rsidRPr="00C85659" w:rsidRDefault="00D6636B" w:rsidP="0027587D">
            <w:pPr>
              <w:rPr>
                <w:rFonts w:eastAsia="Times New Roman" w:cs="Calibri"/>
                <w:sz w:val="18"/>
                <w:szCs w:val="18"/>
              </w:rPr>
            </w:pPr>
          </w:p>
        </w:tc>
        <w:tc>
          <w:tcPr>
            <w:tcW w:w="992" w:type="dxa"/>
            <w:shd w:val="clear" w:color="auto" w:fill="auto"/>
            <w:vAlign w:val="center"/>
            <w:hideMark/>
          </w:tcPr>
          <w:p w14:paraId="260B7F7B" w14:textId="77777777" w:rsidR="0027587D" w:rsidRPr="00C85659" w:rsidRDefault="0027587D" w:rsidP="0027587D">
            <w:pPr>
              <w:jc w:val="center"/>
              <w:rPr>
                <w:rFonts w:eastAsia="Times New Roman" w:cs="Calibri"/>
                <w:sz w:val="18"/>
                <w:szCs w:val="18"/>
              </w:rPr>
            </w:pPr>
            <w:r w:rsidRPr="00C85659">
              <w:rPr>
                <w:sz w:val="18"/>
                <w:szCs w:val="18"/>
              </w:rPr>
              <w:lastRenderedPageBreak/>
              <w:t>Oui ou non</w:t>
            </w:r>
          </w:p>
        </w:tc>
        <w:tc>
          <w:tcPr>
            <w:tcW w:w="2268" w:type="dxa"/>
            <w:shd w:val="clear" w:color="auto" w:fill="auto"/>
          </w:tcPr>
          <w:p w14:paraId="22266322" w14:textId="77777777" w:rsidR="0027587D" w:rsidRPr="00C85659" w:rsidRDefault="0027587D" w:rsidP="0027587D">
            <w:pPr>
              <w:jc w:val="center"/>
              <w:rPr>
                <w:rFonts w:eastAsia="Times New Roman" w:cs="Calibri"/>
                <w:sz w:val="18"/>
                <w:szCs w:val="18"/>
              </w:rPr>
            </w:pPr>
          </w:p>
        </w:tc>
        <w:tc>
          <w:tcPr>
            <w:tcW w:w="2342" w:type="dxa"/>
            <w:shd w:val="clear" w:color="auto" w:fill="auto"/>
            <w:vAlign w:val="center"/>
            <w:hideMark/>
          </w:tcPr>
          <w:p w14:paraId="35B5D3D6"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1B8C9355" w14:textId="77777777" w:rsidR="0027587D" w:rsidRPr="00C85659" w:rsidRDefault="0027587D" w:rsidP="0027587D">
            <w:pPr>
              <w:rPr>
                <w:rFonts w:eastAsia="Times New Roman" w:cs="Calibri"/>
                <w:sz w:val="18"/>
                <w:szCs w:val="18"/>
              </w:rPr>
            </w:pPr>
          </w:p>
          <w:p w14:paraId="7AFCEE81" w14:textId="77777777" w:rsidR="0027587D" w:rsidRDefault="0027587D" w:rsidP="0027587D">
            <w:pPr>
              <w:rPr>
                <w:sz w:val="18"/>
                <w:szCs w:val="18"/>
              </w:rPr>
            </w:pPr>
            <w:r w:rsidRPr="00C85659">
              <w:rPr>
                <w:sz w:val="18"/>
                <w:szCs w:val="18"/>
              </w:rPr>
              <w:lastRenderedPageBreak/>
              <w:t>« N/A » n'est pas une réponse appropriée à cette exigence.</w:t>
            </w:r>
          </w:p>
          <w:p w14:paraId="4ADC5144" w14:textId="77777777" w:rsidR="00C85659" w:rsidRPr="00C85659" w:rsidRDefault="00C85659" w:rsidP="0027587D">
            <w:pPr>
              <w:rPr>
                <w:rFonts w:eastAsia="Times New Roman" w:cs="Calibri"/>
                <w:sz w:val="18"/>
                <w:szCs w:val="18"/>
              </w:rPr>
            </w:pPr>
          </w:p>
          <w:p w14:paraId="5456C7C5" w14:textId="77777777" w:rsidR="0027587D" w:rsidRPr="00C85659" w:rsidRDefault="0027587D" w:rsidP="0027587D">
            <w:pPr>
              <w:rPr>
                <w:rFonts w:eastAsia="Times New Roman" w:cs="Calibri"/>
                <w:sz w:val="18"/>
                <w:szCs w:val="18"/>
              </w:rPr>
            </w:pPr>
          </w:p>
        </w:tc>
      </w:tr>
      <w:tr w:rsidR="00D40D12" w:rsidRPr="00C85659" w14:paraId="6B7C1DA4" w14:textId="77777777" w:rsidTr="00D6636B">
        <w:trPr>
          <w:trHeight w:val="86"/>
          <w:jc w:val="center"/>
        </w:trPr>
        <w:tc>
          <w:tcPr>
            <w:tcW w:w="1255" w:type="dxa"/>
            <w:tcBorders>
              <w:bottom w:val="single" w:sz="12" w:space="0" w:color="auto"/>
            </w:tcBorders>
            <w:shd w:val="clear" w:color="auto" w:fill="auto"/>
            <w:noWrap/>
            <w:vAlign w:val="center"/>
            <w:hideMark/>
          </w:tcPr>
          <w:p w14:paraId="047D36E8" w14:textId="77777777" w:rsidR="0027587D" w:rsidRPr="00C85659" w:rsidRDefault="0027587D" w:rsidP="0027587D">
            <w:pPr>
              <w:jc w:val="center"/>
              <w:rPr>
                <w:rFonts w:eastAsia="Times New Roman" w:cs="Calibri"/>
                <w:b/>
                <w:bCs/>
                <w:sz w:val="18"/>
                <w:szCs w:val="18"/>
              </w:rPr>
            </w:pPr>
            <w:r w:rsidRPr="00C85659">
              <w:rPr>
                <w:b/>
                <w:sz w:val="18"/>
                <w:szCs w:val="18"/>
              </w:rPr>
              <w:lastRenderedPageBreak/>
              <w:t>09-07</w:t>
            </w:r>
          </w:p>
          <w:p w14:paraId="492B3A8B" w14:textId="5BA5CBD4" w:rsidR="0027587D" w:rsidRPr="00C85659" w:rsidRDefault="00E34F3A" w:rsidP="0027587D">
            <w:pPr>
              <w:jc w:val="center"/>
              <w:rPr>
                <w:rFonts w:eastAsia="Times New Roman" w:cs="Calibri"/>
                <w:b/>
                <w:bCs/>
                <w:sz w:val="18"/>
                <w:szCs w:val="18"/>
              </w:rPr>
            </w:pPr>
            <w:r w:rsidRPr="00C85659">
              <w:rPr>
                <w:b/>
                <w:sz w:val="18"/>
                <w:szCs w:val="18"/>
              </w:rPr>
              <w:t>Renards à gros yeux</w:t>
            </w:r>
          </w:p>
        </w:tc>
        <w:tc>
          <w:tcPr>
            <w:tcW w:w="725" w:type="dxa"/>
            <w:tcBorders>
              <w:bottom w:val="single" w:sz="12" w:space="0" w:color="auto"/>
            </w:tcBorders>
            <w:shd w:val="clear" w:color="auto" w:fill="auto"/>
            <w:noWrap/>
            <w:vAlign w:val="center"/>
            <w:hideMark/>
          </w:tcPr>
          <w:p w14:paraId="1A71C73B" w14:textId="77777777" w:rsidR="0027587D" w:rsidRPr="00C85659" w:rsidRDefault="0027587D" w:rsidP="0027587D">
            <w:pPr>
              <w:jc w:val="center"/>
              <w:rPr>
                <w:rFonts w:eastAsia="Times New Roman" w:cs="Calibri"/>
                <w:b/>
                <w:bCs/>
                <w:sz w:val="18"/>
                <w:szCs w:val="18"/>
              </w:rPr>
            </w:pPr>
            <w:r w:rsidRPr="00C85659">
              <w:rPr>
                <w:b/>
                <w:bCs/>
                <w:sz w:val="18"/>
                <w:szCs w:val="18"/>
              </w:rPr>
              <w:t>4</w:t>
            </w:r>
          </w:p>
        </w:tc>
        <w:tc>
          <w:tcPr>
            <w:tcW w:w="992" w:type="dxa"/>
            <w:tcBorders>
              <w:bottom w:val="single" w:sz="12" w:space="0" w:color="auto"/>
            </w:tcBorders>
            <w:vAlign w:val="center"/>
          </w:tcPr>
          <w:p w14:paraId="19F4E905" w14:textId="77777777" w:rsidR="0027587D" w:rsidRPr="00C85659" w:rsidRDefault="0027587D" w:rsidP="0027587D">
            <w:pPr>
              <w:jc w:val="center"/>
              <w:rPr>
                <w:rFonts w:eastAsia="Times New Roman" w:cs="Calibri"/>
                <w:sz w:val="18"/>
                <w:szCs w:val="18"/>
              </w:rPr>
            </w:pPr>
            <w:r w:rsidRPr="00C85659">
              <w:rPr>
                <w:sz w:val="18"/>
                <w:szCs w:val="18"/>
              </w:rPr>
              <w:t>Remplace la Rec. 08-07.</w:t>
            </w:r>
          </w:p>
        </w:tc>
        <w:tc>
          <w:tcPr>
            <w:tcW w:w="2552" w:type="dxa"/>
            <w:tcBorders>
              <w:bottom w:val="single" w:sz="12" w:space="0" w:color="auto"/>
            </w:tcBorders>
            <w:shd w:val="clear" w:color="auto" w:fill="auto"/>
            <w:vAlign w:val="center"/>
            <w:hideMark/>
          </w:tcPr>
          <w:p w14:paraId="3E0C66EA" w14:textId="77777777" w:rsidR="0027587D" w:rsidRDefault="0027587D" w:rsidP="0027587D">
            <w:pPr>
              <w:rPr>
                <w:sz w:val="18"/>
                <w:szCs w:val="18"/>
              </w:rPr>
            </w:pPr>
            <w:r w:rsidRPr="00C85659">
              <w:rPr>
                <w:sz w:val="18"/>
                <w:szCs w:val="18"/>
              </w:rPr>
              <w:t xml:space="preserve">Les CPC devront solliciter la collecte et la soumission des données de la tâche 1 et de la tâche 2 pour les Alopias </w:t>
            </w:r>
            <w:proofErr w:type="spellStart"/>
            <w:r w:rsidRPr="00C85659">
              <w:rPr>
                <w:sz w:val="18"/>
                <w:szCs w:val="18"/>
              </w:rPr>
              <w:t>spp</w:t>
            </w:r>
            <w:proofErr w:type="spellEnd"/>
            <w:r w:rsidRPr="00C85659">
              <w:rPr>
                <w:sz w:val="18"/>
                <w:szCs w:val="18"/>
              </w:rPr>
              <w:t xml:space="preserve">, autres que les </w:t>
            </w:r>
            <w:r w:rsidRPr="00C85659">
              <w:rPr>
                <w:i/>
                <w:iCs/>
                <w:sz w:val="18"/>
                <w:szCs w:val="18"/>
              </w:rPr>
              <w:t xml:space="preserve">A. </w:t>
            </w:r>
            <w:proofErr w:type="spellStart"/>
            <w:r w:rsidRPr="00C85659">
              <w:rPr>
                <w:i/>
                <w:iCs/>
                <w:sz w:val="18"/>
                <w:szCs w:val="18"/>
              </w:rPr>
              <w:t>superciliosus</w:t>
            </w:r>
            <w:proofErr w:type="spellEnd"/>
            <w:r w:rsidRPr="00C85659">
              <w:rPr>
                <w:i/>
                <w:iCs/>
                <w:sz w:val="18"/>
                <w:szCs w:val="18"/>
              </w:rPr>
              <w:t>,</w:t>
            </w:r>
            <w:r w:rsidRPr="00C85659">
              <w:rPr>
                <w:sz w:val="18"/>
                <w:szCs w:val="18"/>
              </w:rPr>
              <w:t xml:space="preserve"> conformément aux exigences en matière de déclaration des données de l'ICCAT. Le nombre de rejets et de remises à l’eau d’</w:t>
            </w:r>
            <w:r w:rsidRPr="00C85659">
              <w:rPr>
                <w:b/>
                <w:bCs/>
                <w:sz w:val="18"/>
                <w:szCs w:val="18"/>
              </w:rPr>
              <w:t>A</w:t>
            </w:r>
            <w:r w:rsidRPr="00C85659">
              <w:rPr>
                <w:b/>
                <w:bCs/>
                <w:i/>
                <w:sz w:val="18"/>
                <w:szCs w:val="18"/>
              </w:rPr>
              <w:t xml:space="preserve">. </w:t>
            </w:r>
            <w:proofErr w:type="spellStart"/>
            <w:r w:rsidRPr="00C85659">
              <w:rPr>
                <w:b/>
                <w:bCs/>
                <w:i/>
                <w:sz w:val="18"/>
                <w:szCs w:val="18"/>
              </w:rPr>
              <w:t>superciliosus</w:t>
            </w:r>
            <w:proofErr w:type="spellEnd"/>
            <w:r w:rsidRPr="00C85659">
              <w:rPr>
                <w:b/>
                <w:bCs/>
                <w:i/>
                <w:sz w:val="18"/>
                <w:szCs w:val="18"/>
              </w:rPr>
              <w:t xml:space="preserve"> </w:t>
            </w:r>
            <w:r w:rsidRPr="00C85659">
              <w:rPr>
                <w:sz w:val="18"/>
                <w:szCs w:val="18"/>
              </w:rPr>
              <w:t>doit être consigné en indiquant l’état (mort ou vivant) et déclaré à l'ICCAT, conformément aux exigences en matière de déclaration des données de l'ICCAT.</w:t>
            </w:r>
          </w:p>
          <w:p w14:paraId="4AE6E14F" w14:textId="77777777" w:rsidR="00D6636B" w:rsidRDefault="00D6636B" w:rsidP="0027587D">
            <w:pPr>
              <w:rPr>
                <w:sz w:val="18"/>
                <w:szCs w:val="18"/>
              </w:rPr>
            </w:pPr>
          </w:p>
          <w:p w14:paraId="639C1C56" w14:textId="77777777" w:rsidR="00C85659" w:rsidRPr="00C85659" w:rsidRDefault="00C85659" w:rsidP="0027587D">
            <w:pPr>
              <w:rPr>
                <w:rFonts w:eastAsia="Times New Roman" w:cs="Calibri"/>
                <w:sz w:val="18"/>
                <w:szCs w:val="18"/>
              </w:rPr>
            </w:pPr>
          </w:p>
        </w:tc>
        <w:tc>
          <w:tcPr>
            <w:tcW w:w="992" w:type="dxa"/>
            <w:tcBorders>
              <w:bottom w:val="single" w:sz="12" w:space="0" w:color="auto"/>
            </w:tcBorders>
            <w:shd w:val="clear" w:color="auto" w:fill="auto"/>
            <w:vAlign w:val="center"/>
            <w:hideMark/>
          </w:tcPr>
          <w:p w14:paraId="76F7FFEE" w14:textId="77777777" w:rsidR="0027587D" w:rsidRPr="00C85659" w:rsidRDefault="0027587D" w:rsidP="0027587D">
            <w:pPr>
              <w:jc w:val="center"/>
              <w:rPr>
                <w:rFonts w:eastAsia="Times New Roman" w:cs="Calibri"/>
                <w:sz w:val="18"/>
                <w:szCs w:val="18"/>
              </w:rPr>
            </w:pPr>
            <w:r w:rsidRPr="00C85659">
              <w:rPr>
                <w:sz w:val="18"/>
                <w:szCs w:val="18"/>
              </w:rPr>
              <w:t>Oui ou non</w:t>
            </w:r>
          </w:p>
        </w:tc>
        <w:tc>
          <w:tcPr>
            <w:tcW w:w="2268" w:type="dxa"/>
            <w:tcBorders>
              <w:bottom w:val="single" w:sz="12" w:space="0" w:color="auto"/>
            </w:tcBorders>
            <w:shd w:val="clear" w:color="auto" w:fill="auto"/>
          </w:tcPr>
          <w:p w14:paraId="232254DC" w14:textId="77777777" w:rsidR="0027587D" w:rsidRPr="00C85659" w:rsidRDefault="0027587D" w:rsidP="0027587D">
            <w:pPr>
              <w:jc w:val="center"/>
              <w:rPr>
                <w:rFonts w:eastAsia="Times New Roman" w:cs="Calibri"/>
                <w:sz w:val="18"/>
                <w:szCs w:val="18"/>
              </w:rPr>
            </w:pPr>
          </w:p>
        </w:tc>
        <w:tc>
          <w:tcPr>
            <w:tcW w:w="2342" w:type="dxa"/>
            <w:tcBorders>
              <w:bottom w:val="single" w:sz="12" w:space="0" w:color="auto"/>
            </w:tcBorders>
            <w:shd w:val="clear" w:color="auto" w:fill="auto"/>
            <w:vAlign w:val="center"/>
            <w:hideMark/>
          </w:tcPr>
          <w:p w14:paraId="771E3816" w14:textId="77777777" w:rsidR="0027587D" w:rsidRPr="00C85659" w:rsidRDefault="0027587D" w:rsidP="0027587D">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5D5A9EB9" w14:textId="77777777" w:rsidR="0027587D" w:rsidRPr="00C85659" w:rsidRDefault="0027587D" w:rsidP="0027587D">
            <w:pPr>
              <w:rPr>
                <w:rFonts w:eastAsia="Times New Roman" w:cs="Calibri"/>
                <w:sz w:val="18"/>
                <w:szCs w:val="18"/>
              </w:rPr>
            </w:pPr>
          </w:p>
          <w:p w14:paraId="78880D6C" w14:textId="77777777" w:rsidR="0027587D" w:rsidRPr="00C85659" w:rsidRDefault="0027587D" w:rsidP="0027587D">
            <w:pPr>
              <w:rPr>
                <w:rFonts w:eastAsia="Times New Roman" w:cs="Calibri"/>
                <w:sz w:val="18"/>
                <w:szCs w:val="18"/>
              </w:rPr>
            </w:pPr>
            <w:r w:rsidRPr="00C85659">
              <w:rPr>
                <w:sz w:val="18"/>
                <w:szCs w:val="18"/>
              </w:rPr>
              <w:t>Si la réponse est « non », veuillez en expliquer la raison.</w:t>
            </w:r>
          </w:p>
          <w:p w14:paraId="1677EFDC" w14:textId="77777777" w:rsidR="0027587D" w:rsidRPr="00C85659" w:rsidRDefault="0027587D" w:rsidP="0027587D">
            <w:pPr>
              <w:rPr>
                <w:rFonts w:eastAsia="Times New Roman" w:cs="Calibri"/>
                <w:sz w:val="18"/>
                <w:szCs w:val="18"/>
              </w:rPr>
            </w:pPr>
          </w:p>
          <w:p w14:paraId="123975B6" w14:textId="77777777" w:rsidR="0027587D" w:rsidRPr="00C85659" w:rsidRDefault="0027587D" w:rsidP="0027587D">
            <w:pPr>
              <w:rPr>
                <w:rFonts w:eastAsia="Times New Roman" w:cs="Calibri"/>
                <w:sz w:val="18"/>
                <w:szCs w:val="18"/>
              </w:rPr>
            </w:pPr>
            <w:r w:rsidRPr="00C85659">
              <w:rPr>
                <w:sz w:val="18"/>
                <w:szCs w:val="18"/>
              </w:rPr>
              <w:t>« N/A » n'est pas une réponse appropriée à cette exigence.</w:t>
            </w:r>
          </w:p>
          <w:p w14:paraId="41656FBB" w14:textId="77777777" w:rsidR="0027587D" w:rsidRPr="00C85659" w:rsidRDefault="0027587D" w:rsidP="0027587D">
            <w:pPr>
              <w:rPr>
                <w:rFonts w:eastAsia="Times New Roman" w:cs="Calibri"/>
                <w:sz w:val="18"/>
                <w:szCs w:val="18"/>
              </w:rPr>
            </w:pPr>
          </w:p>
        </w:tc>
      </w:tr>
      <w:tr w:rsidR="00D40D12" w:rsidRPr="00C85659" w14:paraId="31FDF32B" w14:textId="77777777" w:rsidTr="00557BC4">
        <w:trPr>
          <w:trHeight w:val="86"/>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38A0C13" w14:textId="77777777" w:rsidR="00557BC4" w:rsidRPr="00C85659" w:rsidRDefault="00557BC4" w:rsidP="008466BB">
            <w:pPr>
              <w:rPr>
                <w:rFonts w:cs="Times New Roman"/>
                <w:b/>
                <w:bCs/>
                <w:sz w:val="18"/>
                <w:szCs w:val="18"/>
              </w:rPr>
            </w:pPr>
            <w:r w:rsidRPr="00C85659">
              <w:rPr>
                <w:rFonts w:cs="Times New Roman"/>
                <w:b/>
                <w:bCs/>
                <w:sz w:val="18"/>
                <w:szCs w:val="18"/>
              </w:rPr>
              <w:t>REQUINS OCÉANIQUES</w:t>
            </w:r>
          </w:p>
        </w:tc>
      </w:tr>
      <w:tr w:rsidR="00D40D12" w:rsidRPr="00C85659" w14:paraId="056BBE3A" w14:textId="77777777" w:rsidTr="00D6636B">
        <w:trPr>
          <w:trHeight w:val="71"/>
          <w:jc w:val="center"/>
        </w:trPr>
        <w:tc>
          <w:tcPr>
            <w:tcW w:w="1255" w:type="dxa"/>
            <w:tcBorders>
              <w:top w:val="single" w:sz="12" w:space="0" w:color="auto"/>
            </w:tcBorders>
            <w:shd w:val="clear" w:color="auto" w:fill="auto"/>
            <w:noWrap/>
            <w:vAlign w:val="center"/>
            <w:hideMark/>
          </w:tcPr>
          <w:p w14:paraId="76669049" w14:textId="77777777" w:rsidR="00B62188" w:rsidRPr="00C85659" w:rsidRDefault="00B62188" w:rsidP="00B62188">
            <w:pPr>
              <w:jc w:val="center"/>
              <w:rPr>
                <w:rFonts w:eastAsia="Times New Roman" w:cs="Calibri"/>
                <w:b/>
                <w:bCs/>
                <w:sz w:val="18"/>
                <w:szCs w:val="18"/>
              </w:rPr>
            </w:pPr>
            <w:r w:rsidRPr="00C85659">
              <w:rPr>
                <w:rFonts w:eastAsia="Times New Roman" w:cs="Calibri"/>
                <w:b/>
                <w:bCs/>
                <w:sz w:val="18"/>
                <w:szCs w:val="18"/>
              </w:rPr>
              <w:t>10-07</w:t>
            </w:r>
          </w:p>
          <w:p w14:paraId="57BA2E4A" w14:textId="46E9B0CA" w:rsidR="00B62188" w:rsidRPr="00C85659" w:rsidRDefault="00B62188" w:rsidP="00B62188">
            <w:pPr>
              <w:jc w:val="center"/>
              <w:rPr>
                <w:rFonts w:eastAsia="Times New Roman" w:cs="Calibri"/>
                <w:b/>
                <w:bCs/>
                <w:sz w:val="18"/>
                <w:szCs w:val="18"/>
              </w:rPr>
            </w:pPr>
            <w:r w:rsidRPr="00C85659">
              <w:rPr>
                <w:rFonts w:eastAsia="Times New Roman" w:cs="Calibri"/>
                <w:b/>
                <w:bCs/>
                <w:sz w:val="18"/>
                <w:szCs w:val="18"/>
              </w:rPr>
              <w:t xml:space="preserve">Requins </w:t>
            </w:r>
            <w:r w:rsidR="00077DB2" w:rsidRPr="00C85659">
              <w:rPr>
                <w:rFonts w:eastAsia="Times New Roman" w:cs="Calibri"/>
                <w:b/>
                <w:bCs/>
                <w:sz w:val="18"/>
                <w:szCs w:val="18"/>
              </w:rPr>
              <w:t>o</w:t>
            </w:r>
            <w:r w:rsidRPr="00C85659">
              <w:rPr>
                <w:rFonts w:eastAsia="Times New Roman" w:cs="Calibri"/>
                <w:b/>
                <w:bCs/>
                <w:sz w:val="18"/>
                <w:szCs w:val="18"/>
              </w:rPr>
              <w:t>céaniques</w:t>
            </w:r>
          </w:p>
        </w:tc>
        <w:tc>
          <w:tcPr>
            <w:tcW w:w="725" w:type="dxa"/>
            <w:tcBorders>
              <w:top w:val="single" w:sz="12" w:space="0" w:color="auto"/>
            </w:tcBorders>
            <w:shd w:val="clear" w:color="auto" w:fill="auto"/>
            <w:noWrap/>
            <w:vAlign w:val="center"/>
            <w:hideMark/>
          </w:tcPr>
          <w:p w14:paraId="1C8EAAC5" w14:textId="77777777" w:rsidR="00B62188" w:rsidRPr="00C85659" w:rsidRDefault="00B62188" w:rsidP="00B62188">
            <w:pPr>
              <w:jc w:val="center"/>
              <w:rPr>
                <w:rFonts w:eastAsia="Times New Roman" w:cs="Calibri"/>
                <w:b/>
                <w:bCs/>
                <w:sz w:val="18"/>
                <w:szCs w:val="18"/>
              </w:rPr>
            </w:pPr>
            <w:r w:rsidRPr="00C85659">
              <w:rPr>
                <w:b/>
                <w:bCs/>
                <w:sz w:val="18"/>
                <w:szCs w:val="18"/>
              </w:rPr>
              <w:t>1</w:t>
            </w:r>
          </w:p>
        </w:tc>
        <w:tc>
          <w:tcPr>
            <w:tcW w:w="992" w:type="dxa"/>
            <w:tcBorders>
              <w:top w:val="single" w:sz="12" w:space="0" w:color="auto"/>
            </w:tcBorders>
            <w:vAlign w:val="center"/>
          </w:tcPr>
          <w:p w14:paraId="283A11E6"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top w:val="single" w:sz="12" w:space="0" w:color="auto"/>
            </w:tcBorders>
            <w:shd w:val="clear" w:color="auto" w:fill="auto"/>
            <w:vAlign w:val="center"/>
            <w:hideMark/>
          </w:tcPr>
          <w:p w14:paraId="3D94D037" w14:textId="77777777" w:rsidR="00B62188" w:rsidRDefault="00B62188" w:rsidP="00B62188">
            <w:pPr>
              <w:rPr>
                <w:sz w:val="18"/>
                <w:szCs w:val="18"/>
              </w:rPr>
            </w:pPr>
            <w:r w:rsidRPr="00C85659">
              <w:rPr>
                <w:sz w:val="18"/>
                <w:szCs w:val="18"/>
              </w:rPr>
              <w:t xml:space="preserve">Les Parties contractantes et Parties, Entités ou Entités de pêche non contractantes coopérantes (ci-après dénommées « CPC ») devront interdire de retenir à bord, de transborder, de débarquer, de stocker, de vendre, ou d’offrir à la vente une partie ou la totalité de la carcasse des </w:t>
            </w:r>
            <w:r w:rsidRPr="00C85659">
              <w:rPr>
                <w:b/>
                <w:bCs/>
                <w:sz w:val="18"/>
                <w:szCs w:val="18"/>
              </w:rPr>
              <w:t>requins océaniques</w:t>
            </w:r>
            <w:r w:rsidRPr="00C85659">
              <w:rPr>
                <w:sz w:val="18"/>
                <w:szCs w:val="18"/>
              </w:rPr>
              <w:t xml:space="preserve"> dans toute pêcherie.</w:t>
            </w:r>
          </w:p>
          <w:p w14:paraId="51134B57" w14:textId="77777777" w:rsidR="00405FFC" w:rsidRDefault="00405FFC" w:rsidP="00B62188">
            <w:pPr>
              <w:rPr>
                <w:sz w:val="18"/>
                <w:szCs w:val="18"/>
              </w:rPr>
            </w:pPr>
          </w:p>
          <w:p w14:paraId="56CD5F39" w14:textId="77777777" w:rsidR="00D6636B" w:rsidRPr="00C85659" w:rsidRDefault="00D6636B" w:rsidP="00B62188">
            <w:pPr>
              <w:rPr>
                <w:rFonts w:eastAsia="Times New Roman" w:cs="Calibri"/>
                <w:sz w:val="18"/>
                <w:szCs w:val="18"/>
              </w:rPr>
            </w:pPr>
          </w:p>
        </w:tc>
        <w:tc>
          <w:tcPr>
            <w:tcW w:w="992" w:type="dxa"/>
            <w:tcBorders>
              <w:top w:val="single" w:sz="12" w:space="0" w:color="auto"/>
            </w:tcBorders>
            <w:shd w:val="clear" w:color="auto" w:fill="auto"/>
            <w:vAlign w:val="center"/>
            <w:hideMark/>
          </w:tcPr>
          <w:p w14:paraId="1FCAF02A"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tcBorders>
              <w:top w:val="single" w:sz="12" w:space="0" w:color="auto"/>
            </w:tcBorders>
            <w:shd w:val="clear" w:color="auto" w:fill="auto"/>
          </w:tcPr>
          <w:p w14:paraId="476C48A9" w14:textId="77777777" w:rsidR="00B62188" w:rsidRPr="00C85659" w:rsidRDefault="00B62188" w:rsidP="00B62188">
            <w:pPr>
              <w:jc w:val="center"/>
              <w:rPr>
                <w:rFonts w:eastAsia="Times New Roman" w:cs="Calibri"/>
                <w:sz w:val="18"/>
                <w:szCs w:val="18"/>
              </w:rPr>
            </w:pPr>
          </w:p>
        </w:tc>
        <w:tc>
          <w:tcPr>
            <w:tcW w:w="2342" w:type="dxa"/>
            <w:tcBorders>
              <w:top w:val="single" w:sz="12" w:space="0" w:color="auto"/>
            </w:tcBorders>
            <w:shd w:val="clear" w:color="auto" w:fill="auto"/>
            <w:vAlign w:val="center"/>
            <w:hideMark/>
          </w:tcPr>
          <w:p w14:paraId="202C4739" w14:textId="77777777" w:rsidR="00B62188" w:rsidRPr="00C85659" w:rsidRDefault="00B62188" w:rsidP="00B62188">
            <w:pPr>
              <w:rPr>
                <w:rFonts w:eastAsia="Times New Roman" w:cs="Calibri"/>
                <w:sz w:val="18"/>
                <w:szCs w:val="18"/>
              </w:rPr>
            </w:pPr>
            <w:r w:rsidRPr="00C85659">
              <w:rPr>
                <w:sz w:val="18"/>
                <w:szCs w:val="18"/>
              </w:rPr>
              <w:t>Si la réponse est « oui », veuillez expliquer les façons de vérifier l'application.</w:t>
            </w:r>
          </w:p>
          <w:p w14:paraId="5DB528A7" w14:textId="77777777" w:rsidR="00B62188" w:rsidRPr="00C85659" w:rsidRDefault="00B62188" w:rsidP="00B62188">
            <w:pPr>
              <w:rPr>
                <w:rFonts w:eastAsia="Times New Roman" w:cs="Calibri"/>
                <w:sz w:val="18"/>
                <w:szCs w:val="18"/>
              </w:rPr>
            </w:pPr>
          </w:p>
          <w:p w14:paraId="09E56B6F"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41572FDB" w14:textId="77777777" w:rsidR="00B62188" w:rsidRPr="00C85659" w:rsidRDefault="00B62188" w:rsidP="00B62188">
            <w:pPr>
              <w:rPr>
                <w:rFonts w:eastAsia="Times New Roman" w:cs="Calibri"/>
                <w:sz w:val="18"/>
                <w:szCs w:val="18"/>
              </w:rPr>
            </w:pPr>
          </w:p>
          <w:p w14:paraId="48D3B6AE" w14:textId="77777777" w:rsidR="00B62188" w:rsidRPr="00C85659" w:rsidRDefault="00B62188" w:rsidP="00B62188">
            <w:pPr>
              <w:rPr>
                <w:rFonts w:eastAsia="Times New Roman" w:cs="Calibri"/>
                <w:sz w:val="18"/>
                <w:szCs w:val="18"/>
              </w:rPr>
            </w:pPr>
            <w:r w:rsidRPr="00C85659">
              <w:rPr>
                <w:sz w:val="18"/>
                <w:szCs w:val="18"/>
              </w:rPr>
              <w:t>« N/A » n'est pas une réponse appropriée à cette exigence.</w:t>
            </w:r>
          </w:p>
          <w:p w14:paraId="7D140E0B" w14:textId="77777777" w:rsidR="00B62188" w:rsidRPr="00C85659" w:rsidRDefault="00B62188" w:rsidP="00B62188">
            <w:pPr>
              <w:rPr>
                <w:rFonts w:eastAsia="Times New Roman" w:cs="Calibri"/>
                <w:sz w:val="18"/>
                <w:szCs w:val="18"/>
              </w:rPr>
            </w:pPr>
          </w:p>
        </w:tc>
      </w:tr>
      <w:tr w:rsidR="00D40D12" w:rsidRPr="00C85659" w14:paraId="15063757" w14:textId="77777777" w:rsidTr="00D6636B">
        <w:trPr>
          <w:trHeight w:val="43"/>
          <w:jc w:val="center"/>
        </w:trPr>
        <w:tc>
          <w:tcPr>
            <w:tcW w:w="1255" w:type="dxa"/>
            <w:tcBorders>
              <w:bottom w:val="single" w:sz="12" w:space="0" w:color="auto"/>
            </w:tcBorders>
            <w:shd w:val="clear" w:color="auto" w:fill="auto"/>
            <w:noWrap/>
            <w:vAlign w:val="center"/>
            <w:hideMark/>
          </w:tcPr>
          <w:p w14:paraId="116D5EDC" w14:textId="77777777" w:rsidR="00B62188" w:rsidRPr="00C85659" w:rsidRDefault="00B62188" w:rsidP="00B62188">
            <w:pPr>
              <w:jc w:val="center"/>
              <w:rPr>
                <w:rFonts w:eastAsia="Times New Roman" w:cs="Calibri"/>
                <w:b/>
                <w:bCs/>
                <w:sz w:val="18"/>
                <w:szCs w:val="18"/>
              </w:rPr>
            </w:pPr>
            <w:r w:rsidRPr="00C85659">
              <w:rPr>
                <w:rFonts w:eastAsia="Times New Roman" w:cs="Calibri"/>
                <w:b/>
                <w:bCs/>
                <w:sz w:val="18"/>
                <w:szCs w:val="18"/>
              </w:rPr>
              <w:t>10-07</w:t>
            </w:r>
          </w:p>
          <w:p w14:paraId="2BDCE2B5" w14:textId="63A55C4F" w:rsidR="00B62188" w:rsidRPr="00C85659" w:rsidRDefault="00B62188" w:rsidP="00B62188">
            <w:pPr>
              <w:jc w:val="center"/>
              <w:rPr>
                <w:rFonts w:eastAsia="Times New Roman" w:cs="Calibri"/>
                <w:b/>
                <w:bCs/>
                <w:sz w:val="18"/>
                <w:szCs w:val="18"/>
              </w:rPr>
            </w:pPr>
            <w:r w:rsidRPr="00C85659">
              <w:rPr>
                <w:rFonts w:eastAsia="Times New Roman" w:cs="Calibri"/>
                <w:b/>
                <w:bCs/>
                <w:sz w:val="18"/>
                <w:szCs w:val="18"/>
              </w:rPr>
              <w:t xml:space="preserve">Requins </w:t>
            </w:r>
            <w:r w:rsidR="00077DB2" w:rsidRPr="00C85659">
              <w:rPr>
                <w:rFonts w:eastAsia="Times New Roman" w:cs="Calibri"/>
                <w:b/>
                <w:bCs/>
                <w:sz w:val="18"/>
                <w:szCs w:val="18"/>
              </w:rPr>
              <w:t>o</w:t>
            </w:r>
            <w:r w:rsidRPr="00C85659">
              <w:rPr>
                <w:rFonts w:eastAsia="Times New Roman" w:cs="Calibri"/>
                <w:b/>
                <w:bCs/>
                <w:sz w:val="18"/>
                <w:szCs w:val="18"/>
              </w:rPr>
              <w:t>céaniques</w:t>
            </w:r>
          </w:p>
        </w:tc>
        <w:tc>
          <w:tcPr>
            <w:tcW w:w="725" w:type="dxa"/>
            <w:tcBorders>
              <w:bottom w:val="single" w:sz="12" w:space="0" w:color="auto"/>
            </w:tcBorders>
            <w:shd w:val="clear" w:color="auto" w:fill="auto"/>
            <w:noWrap/>
            <w:vAlign w:val="center"/>
            <w:hideMark/>
          </w:tcPr>
          <w:p w14:paraId="53F209DA" w14:textId="77777777" w:rsidR="00B62188" w:rsidRPr="00C85659" w:rsidRDefault="00B62188" w:rsidP="00B62188">
            <w:pPr>
              <w:jc w:val="center"/>
              <w:rPr>
                <w:rFonts w:eastAsia="Times New Roman" w:cs="Calibri"/>
                <w:b/>
                <w:bCs/>
                <w:sz w:val="18"/>
                <w:szCs w:val="18"/>
              </w:rPr>
            </w:pPr>
            <w:r w:rsidRPr="00C85659">
              <w:rPr>
                <w:b/>
                <w:bCs/>
                <w:sz w:val="18"/>
                <w:szCs w:val="18"/>
              </w:rPr>
              <w:t>2</w:t>
            </w:r>
          </w:p>
        </w:tc>
        <w:tc>
          <w:tcPr>
            <w:tcW w:w="992" w:type="dxa"/>
            <w:tcBorders>
              <w:bottom w:val="single" w:sz="12" w:space="0" w:color="auto"/>
            </w:tcBorders>
            <w:vAlign w:val="center"/>
          </w:tcPr>
          <w:p w14:paraId="0770D0B5" w14:textId="77777777" w:rsidR="00B62188" w:rsidRPr="00C85659" w:rsidRDefault="00B62188" w:rsidP="00B62188">
            <w:pPr>
              <w:jc w:val="center"/>
              <w:rPr>
                <w:rFonts w:eastAsia="Times New Roman" w:cs="Calibri"/>
                <w:sz w:val="18"/>
                <w:szCs w:val="18"/>
              </w:rPr>
            </w:pPr>
            <w:r w:rsidRPr="00C85659">
              <w:rPr>
                <w:rFonts w:eastAsia="Times New Roman" w:cs="Calibri"/>
                <w:sz w:val="18"/>
                <w:szCs w:val="18"/>
              </w:rPr>
              <w:t>AUCUNE</w:t>
            </w:r>
          </w:p>
        </w:tc>
        <w:tc>
          <w:tcPr>
            <w:tcW w:w="2552" w:type="dxa"/>
            <w:tcBorders>
              <w:bottom w:val="single" w:sz="12" w:space="0" w:color="auto"/>
            </w:tcBorders>
            <w:shd w:val="clear" w:color="auto" w:fill="auto"/>
            <w:vAlign w:val="center"/>
            <w:hideMark/>
          </w:tcPr>
          <w:p w14:paraId="6C9C2B64" w14:textId="77777777" w:rsidR="00B62188" w:rsidRDefault="00B62188" w:rsidP="00B62188">
            <w:pPr>
              <w:rPr>
                <w:sz w:val="18"/>
                <w:szCs w:val="18"/>
              </w:rPr>
            </w:pPr>
            <w:r w:rsidRPr="00C85659">
              <w:rPr>
                <w:sz w:val="18"/>
                <w:szCs w:val="18"/>
              </w:rPr>
              <w:t xml:space="preserve">Les CPC devront consigner, par le biais de leurs programmes d’observateurs, le nombre de rejets et des remises à l’eau de </w:t>
            </w:r>
            <w:r w:rsidRPr="00C85659">
              <w:rPr>
                <w:b/>
                <w:bCs/>
                <w:sz w:val="18"/>
                <w:szCs w:val="18"/>
              </w:rPr>
              <w:t>requins océaniques</w:t>
            </w:r>
            <w:r w:rsidRPr="00C85659">
              <w:rPr>
                <w:sz w:val="18"/>
                <w:szCs w:val="18"/>
              </w:rPr>
              <w:t xml:space="preserve"> en indiquant l'état (mort ou vivant) et le déclarer à l'ICCAT.</w:t>
            </w:r>
          </w:p>
          <w:p w14:paraId="77627A97" w14:textId="77777777" w:rsidR="00D6636B" w:rsidRDefault="00D6636B" w:rsidP="00B62188">
            <w:pPr>
              <w:rPr>
                <w:sz w:val="18"/>
                <w:szCs w:val="18"/>
              </w:rPr>
            </w:pPr>
          </w:p>
          <w:p w14:paraId="0E03616F" w14:textId="77777777" w:rsidR="00A87A58" w:rsidRPr="00C85659" w:rsidRDefault="00A87A58" w:rsidP="00B62188">
            <w:pPr>
              <w:rPr>
                <w:rFonts w:eastAsia="Times New Roman" w:cs="Calibri"/>
                <w:sz w:val="18"/>
                <w:szCs w:val="18"/>
              </w:rPr>
            </w:pPr>
          </w:p>
        </w:tc>
        <w:tc>
          <w:tcPr>
            <w:tcW w:w="992" w:type="dxa"/>
            <w:tcBorders>
              <w:bottom w:val="single" w:sz="12" w:space="0" w:color="auto"/>
            </w:tcBorders>
            <w:shd w:val="clear" w:color="auto" w:fill="auto"/>
            <w:vAlign w:val="center"/>
            <w:hideMark/>
          </w:tcPr>
          <w:p w14:paraId="32BDA336"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tcBorders>
              <w:bottom w:val="single" w:sz="12" w:space="0" w:color="auto"/>
            </w:tcBorders>
            <w:shd w:val="clear" w:color="auto" w:fill="auto"/>
          </w:tcPr>
          <w:p w14:paraId="302B17D3" w14:textId="77777777" w:rsidR="00B62188" w:rsidRPr="00C85659" w:rsidRDefault="00B62188" w:rsidP="00B62188">
            <w:pPr>
              <w:jc w:val="center"/>
              <w:rPr>
                <w:rFonts w:eastAsia="Times New Roman" w:cs="Calibri"/>
                <w:sz w:val="18"/>
                <w:szCs w:val="18"/>
              </w:rPr>
            </w:pPr>
          </w:p>
        </w:tc>
        <w:tc>
          <w:tcPr>
            <w:tcW w:w="2342" w:type="dxa"/>
            <w:tcBorders>
              <w:bottom w:val="single" w:sz="12" w:space="0" w:color="auto"/>
            </w:tcBorders>
            <w:shd w:val="clear" w:color="auto" w:fill="auto"/>
            <w:vAlign w:val="center"/>
            <w:hideMark/>
          </w:tcPr>
          <w:p w14:paraId="003DBEE4"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5BD0DE02" w14:textId="77777777" w:rsidR="00B62188" w:rsidRPr="00C85659" w:rsidRDefault="00B62188" w:rsidP="00B62188">
            <w:pPr>
              <w:rPr>
                <w:rFonts w:eastAsia="Times New Roman" w:cs="Calibri"/>
                <w:sz w:val="18"/>
                <w:szCs w:val="18"/>
              </w:rPr>
            </w:pPr>
          </w:p>
          <w:p w14:paraId="76E1E0DF" w14:textId="77777777" w:rsidR="00B62188" w:rsidRPr="00C85659" w:rsidRDefault="00B62188" w:rsidP="00B62188">
            <w:pPr>
              <w:rPr>
                <w:rFonts w:eastAsia="Times New Roman" w:cs="Calibri"/>
                <w:sz w:val="18"/>
                <w:szCs w:val="18"/>
              </w:rPr>
            </w:pPr>
            <w:r w:rsidRPr="00C85659">
              <w:rPr>
                <w:sz w:val="18"/>
                <w:szCs w:val="18"/>
              </w:rPr>
              <w:t>« N/A » n'est pas une réponse appropriée à cette exigence.</w:t>
            </w:r>
          </w:p>
          <w:p w14:paraId="527CB3B0" w14:textId="77777777" w:rsidR="00B62188" w:rsidRPr="00C85659" w:rsidRDefault="00B62188" w:rsidP="00B62188">
            <w:pPr>
              <w:rPr>
                <w:rFonts w:eastAsia="Times New Roman" w:cs="Calibri"/>
                <w:sz w:val="18"/>
                <w:szCs w:val="18"/>
              </w:rPr>
            </w:pPr>
          </w:p>
        </w:tc>
      </w:tr>
      <w:tr w:rsidR="00D40D12" w:rsidRPr="00C85659" w14:paraId="666135E5" w14:textId="77777777" w:rsidTr="00DB451C">
        <w:trPr>
          <w:trHeight w:val="43"/>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A85B443" w14:textId="77777777" w:rsidR="00DB451C" w:rsidRPr="00C85659" w:rsidRDefault="00DB451C" w:rsidP="001F4FDF">
            <w:pPr>
              <w:rPr>
                <w:rFonts w:cs="Times New Roman"/>
                <w:b/>
                <w:bCs/>
                <w:sz w:val="18"/>
                <w:szCs w:val="18"/>
              </w:rPr>
            </w:pPr>
            <w:r w:rsidRPr="00C85659">
              <w:rPr>
                <w:rFonts w:cs="Times New Roman"/>
                <w:b/>
                <w:bCs/>
                <w:sz w:val="18"/>
                <w:szCs w:val="18"/>
              </w:rPr>
              <w:t>REQUIN</w:t>
            </w:r>
            <w:r w:rsidR="00F54C35" w:rsidRPr="00C85659">
              <w:rPr>
                <w:rFonts w:cs="Times New Roman"/>
                <w:b/>
                <w:bCs/>
                <w:sz w:val="18"/>
                <w:szCs w:val="18"/>
              </w:rPr>
              <w:t>S</w:t>
            </w:r>
            <w:r w:rsidRPr="00C85659">
              <w:rPr>
                <w:rFonts w:cs="Times New Roman"/>
                <w:b/>
                <w:bCs/>
                <w:sz w:val="18"/>
                <w:szCs w:val="18"/>
              </w:rPr>
              <w:t xml:space="preserve"> MARTEAU</w:t>
            </w:r>
          </w:p>
        </w:tc>
      </w:tr>
      <w:tr w:rsidR="00D40D12" w:rsidRPr="00C85659" w14:paraId="2CBA421F" w14:textId="77777777" w:rsidTr="00D6636B">
        <w:trPr>
          <w:trHeight w:val="86"/>
          <w:jc w:val="center"/>
        </w:trPr>
        <w:tc>
          <w:tcPr>
            <w:tcW w:w="1255" w:type="dxa"/>
            <w:tcBorders>
              <w:top w:val="single" w:sz="12" w:space="0" w:color="auto"/>
            </w:tcBorders>
            <w:shd w:val="clear" w:color="auto" w:fill="auto"/>
            <w:noWrap/>
            <w:vAlign w:val="center"/>
            <w:hideMark/>
          </w:tcPr>
          <w:p w14:paraId="3A5D7DF0" w14:textId="77777777" w:rsidR="00B62188" w:rsidRPr="00C85659" w:rsidRDefault="00B62188" w:rsidP="00B62188">
            <w:pPr>
              <w:jc w:val="center"/>
              <w:rPr>
                <w:rFonts w:eastAsia="Times New Roman" w:cs="Calibri"/>
                <w:b/>
                <w:sz w:val="18"/>
                <w:szCs w:val="18"/>
              </w:rPr>
            </w:pPr>
            <w:r w:rsidRPr="00C85659">
              <w:rPr>
                <w:b/>
                <w:sz w:val="18"/>
                <w:szCs w:val="18"/>
              </w:rPr>
              <w:t>10-08</w:t>
            </w:r>
          </w:p>
          <w:p w14:paraId="2FB541AC" w14:textId="5B64C55D" w:rsidR="00B62188" w:rsidRPr="00C85659" w:rsidRDefault="00B62188" w:rsidP="00B62188">
            <w:pPr>
              <w:jc w:val="center"/>
              <w:rPr>
                <w:rFonts w:eastAsia="Times New Roman" w:cs="Calibri"/>
                <w:b/>
                <w:sz w:val="18"/>
                <w:szCs w:val="18"/>
              </w:rPr>
            </w:pPr>
            <w:r w:rsidRPr="00C85659">
              <w:rPr>
                <w:b/>
                <w:sz w:val="18"/>
                <w:szCs w:val="18"/>
              </w:rPr>
              <w:t xml:space="preserve">Requins </w:t>
            </w:r>
            <w:r w:rsidR="00077DB2" w:rsidRPr="00C85659">
              <w:rPr>
                <w:b/>
                <w:sz w:val="18"/>
                <w:szCs w:val="18"/>
              </w:rPr>
              <w:t>m</w:t>
            </w:r>
            <w:r w:rsidRPr="00C85659">
              <w:rPr>
                <w:b/>
                <w:sz w:val="18"/>
                <w:szCs w:val="18"/>
              </w:rPr>
              <w:t>arteau</w:t>
            </w:r>
          </w:p>
        </w:tc>
        <w:tc>
          <w:tcPr>
            <w:tcW w:w="725" w:type="dxa"/>
            <w:tcBorders>
              <w:top w:val="single" w:sz="12" w:space="0" w:color="auto"/>
            </w:tcBorders>
            <w:shd w:val="clear" w:color="auto" w:fill="auto"/>
            <w:noWrap/>
            <w:vAlign w:val="center"/>
            <w:hideMark/>
          </w:tcPr>
          <w:p w14:paraId="57A52306" w14:textId="77777777" w:rsidR="00B62188" w:rsidRPr="00C85659" w:rsidRDefault="00B62188" w:rsidP="00B62188">
            <w:pPr>
              <w:jc w:val="center"/>
              <w:rPr>
                <w:rFonts w:eastAsia="Times New Roman" w:cs="Calibri"/>
                <w:b/>
                <w:sz w:val="18"/>
                <w:szCs w:val="18"/>
              </w:rPr>
            </w:pPr>
            <w:r w:rsidRPr="00C85659">
              <w:rPr>
                <w:b/>
                <w:sz w:val="18"/>
                <w:szCs w:val="18"/>
              </w:rPr>
              <w:t>1</w:t>
            </w:r>
          </w:p>
        </w:tc>
        <w:tc>
          <w:tcPr>
            <w:tcW w:w="992" w:type="dxa"/>
            <w:tcBorders>
              <w:top w:val="single" w:sz="12" w:space="0" w:color="auto"/>
            </w:tcBorders>
            <w:vAlign w:val="center"/>
          </w:tcPr>
          <w:p w14:paraId="753D7837"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top w:val="single" w:sz="12" w:space="0" w:color="auto"/>
            </w:tcBorders>
            <w:shd w:val="clear" w:color="auto" w:fill="auto"/>
            <w:vAlign w:val="center"/>
            <w:hideMark/>
          </w:tcPr>
          <w:p w14:paraId="5239CA6B" w14:textId="77777777" w:rsidR="00B62188" w:rsidRDefault="00B62188" w:rsidP="00B62188">
            <w:pPr>
              <w:rPr>
                <w:sz w:val="18"/>
                <w:szCs w:val="18"/>
              </w:rPr>
            </w:pPr>
            <w:r w:rsidRPr="00C85659">
              <w:rPr>
                <w:sz w:val="18"/>
                <w:szCs w:val="18"/>
              </w:rPr>
              <w:t xml:space="preserve">Les Parties contractantes et Parties, Entités ou Entités de pêche non contractantes coopérantes (ci-après dénommées « CPC ») devront interdire de retenir à bord, de transborder, de débarquer, de stocker, de vendre, ou d’offrir à la vente une partie ou la totalité de la carcasse des </w:t>
            </w:r>
            <w:r w:rsidRPr="00C85659">
              <w:rPr>
                <w:b/>
                <w:bCs/>
                <w:sz w:val="18"/>
                <w:szCs w:val="18"/>
              </w:rPr>
              <w:t>requins marteau</w:t>
            </w:r>
            <w:r w:rsidRPr="00C85659">
              <w:rPr>
                <w:sz w:val="18"/>
                <w:szCs w:val="18"/>
              </w:rPr>
              <w:t xml:space="preserve"> du genre </w:t>
            </w:r>
            <w:proofErr w:type="spellStart"/>
            <w:r w:rsidRPr="00C85659">
              <w:rPr>
                <w:sz w:val="18"/>
                <w:szCs w:val="18"/>
              </w:rPr>
              <w:t>Sphyrnidae</w:t>
            </w:r>
            <w:proofErr w:type="spellEnd"/>
            <w:r w:rsidRPr="00C85659">
              <w:rPr>
                <w:sz w:val="18"/>
                <w:szCs w:val="18"/>
              </w:rPr>
              <w:t xml:space="preserve"> (exception faite du </w:t>
            </w:r>
            <w:proofErr w:type="spellStart"/>
            <w:r w:rsidRPr="00C85659">
              <w:rPr>
                <w:i/>
                <w:iCs/>
                <w:sz w:val="18"/>
                <w:szCs w:val="18"/>
              </w:rPr>
              <w:t>Sphyrna</w:t>
            </w:r>
            <w:proofErr w:type="spellEnd"/>
            <w:r w:rsidRPr="00C85659">
              <w:rPr>
                <w:i/>
                <w:iCs/>
                <w:sz w:val="18"/>
                <w:szCs w:val="18"/>
              </w:rPr>
              <w:t xml:space="preserve"> </w:t>
            </w:r>
            <w:proofErr w:type="spellStart"/>
            <w:r w:rsidRPr="00C85659">
              <w:rPr>
                <w:i/>
                <w:iCs/>
                <w:sz w:val="18"/>
                <w:szCs w:val="18"/>
              </w:rPr>
              <w:t>tiburo</w:t>
            </w:r>
            <w:proofErr w:type="spellEnd"/>
            <w:r w:rsidRPr="00C85659">
              <w:rPr>
                <w:sz w:val="18"/>
                <w:szCs w:val="18"/>
              </w:rPr>
              <w:t>), capturés dans la zone de la Convention en association avec des pêcheries de l'ICCAT.</w:t>
            </w:r>
          </w:p>
          <w:p w14:paraId="18B5B13E" w14:textId="77777777" w:rsidR="00A87A58" w:rsidRPr="00C85659" w:rsidRDefault="00A87A58" w:rsidP="00B62188">
            <w:pPr>
              <w:rPr>
                <w:rFonts w:eastAsia="Times New Roman" w:cs="Calibri"/>
                <w:sz w:val="18"/>
                <w:szCs w:val="18"/>
              </w:rPr>
            </w:pPr>
          </w:p>
          <w:p w14:paraId="0E174F34" w14:textId="77777777" w:rsidR="00B62188" w:rsidRPr="00C85659" w:rsidRDefault="00B62188" w:rsidP="00B62188">
            <w:pPr>
              <w:rPr>
                <w:rFonts w:eastAsia="Times New Roman" w:cs="Calibri"/>
                <w:sz w:val="18"/>
                <w:szCs w:val="18"/>
              </w:rPr>
            </w:pPr>
          </w:p>
        </w:tc>
        <w:tc>
          <w:tcPr>
            <w:tcW w:w="992" w:type="dxa"/>
            <w:tcBorders>
              <w:top w:val="single" w:sz="12" w:space="0" w:color="auto"/>
            </w:tcBorders>
            <w:shd w:val="clear" w:color="auto" w:fill="auto"/>
            <w:vAlign w:val="center"/>
            <w:hideMark/>
          </w:tcPr>
          <w:p w14:paraId="2F4639AF"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tcBorders>
              <w:top w:val="single" w:sz="12" w:space="0" w:color="auto"/>
            </w:tcBorders>
            <w:shd w:val="clear" w:color="auto" w:fill="auto"/>
          </w:tcPr>
          <w:p w14:paraId="341FC677" w14:textId="77777777" w:rsidR="00B62188" w:rsidRPr="00C85659" w:rsidRDefault="00B62188" w:rsidP="00B62188">
            <w:pPr>
              <w:jc w:val="center"/>
              <w:rPr>
                <w:rFonts w:eastAsia="Times New Roman" w:cs="Calibri"/>
                <w:sz w:val="18"/>
                <w:szCs w:val="18"/>
              </w:rPr>
            </w:pPr>
          </w:p>
        </w:tc>
        <w:tc>
          <w:tcPr>
            <w:tcW w:w="2342" w:type="dxa"/>
            <w:tcBorders>
              <w:top w:val="single" w:sz="12" w:space="0" w:color="auto"/>
            </w:tcBorders>
            <w:shd w:val="clear" w:color="auto" w:fill="auto"/>
            <w:vAlign w:val="center"/>
            <w:hideMark/>
          </w:tcPr>
          <w:p w14:paraId="420D9F8B" w14:textId="77777777" w:rsidR="00B62188" w:rsidRPr="00C85659" w:rsidRDefault="00B62188" w:rsidP="00B62188">
            <w:pPr>
              <w:rPr>
                <w:rFonts w:eastAsia="Times New Roman" w:cs="Calibri"/>
                <w:sz w:val="18"/>
                <w:szCs w:val="18"/>
              </w:rPr>
            </w:pPr>
            <w:r w:rsidRPr="00C85659">
              <w:rPr>
                <w:sz w:val="18"/>
                <w:szCs w:val="18"/>
              </w:rPr>
              <w:t>Si la réponse est « oui », veuillez expliquer les façons de vérifier l'application.</w:t>
            </w:r>
          </w:p>
          <w:p w14:paraId="1FAE68F2" w14:textId="77777777" w:rsidR="00B62188" w:rsidRPr="00C85659" w:rsidRDefault="00B62188" w:rsidP="00B62188">
            <w:pPr>
              <w:rPr>
                <w:rFonts w:eastAsia="Times New Roman" w:cs="Calibri"/>
                <w:sz w:val="18"/>
                <w:szCs w:val="18"/>
              </w:rPr>
            </w:pPr>
          </w:p>
          <w:p w14:paraId="00FCD067"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7DD3B3A4" w14:textId="77777777" w:rsidR="00B62188" w:rsidRPr="00C85659" w:rsidRDefault="00B62188" w:rsidP="00B62188">
            <w:pPr>
              <w:rPr>
                <w:rFonts w:eastAsia="Times New Roman" w:cs="Calibri"/>
                <w:sz w:val="18"/>
                <w:szCs w:val="18"/>
              </w:rPr>
            </w:pPr>
          </w:p>
          <w:p w14:paraId="1266CDF2" w14:textId="77777777" w:rsidR="00B62188" w:rsidRDefault="00B62188" w:rsidP="00B62188">
            <w:pPr>
              <w:rPr>
                <w:sz w:val="18"/>
                <w:szCs w:val="18"/>
              </w:rPr>
            </w:pPr>
            <w:r w:rsidRPr="00C85659">
              <w:rPr>
                <w:sz w:val="18"/>
                <w:szCs w:val="18"/>
              </w:rPr>
              <w:t>« N/A » n'est pas une réponse appropriée à cette exigence.</w:t>
            </w:r>
          </w:p>
          <w:p w14:paraId="3D9F8B92" w14:textId="77777777" w:rsidR="00C85659" w:rsidRPr="00C85659" w:rsidRDefault="00C85659" w:rsidP="00B62188">
            <w:pPr>
              <w:rPr>
                <w:rFonts w:eastAsia="Times New Roman" w:cs="Calibri"/>
                <w:sz w:val="18"/>
                <w:szCs w:val="18"/>
              </w:rPr>
            </w:pPr>
          </w:p>
        </w:tc>
      </w:tr>
      <w:tr w:rsidR="00D40D12" w:rsidRPr="00C85659" w14:paraId="12999AAC" w14:textId="77777777" w:rsidTr="00D6636B">
        <w:trPr>
          <w:trHeight w:val="43"/>
          <w:jc w:val="center"/>
        </w:trPr>
        <w:tc>
          <w:tcPr>
            <w:tcW w:w="1255" w:type="dxa"/>
            <w:shd w:val="clear" w:color="auto" w:fill="auto"/>
            <w:noWrap/>
            <w:vAlign w:val="center"/>
            <w:hideMark/>
          </w:tcPr>
          <w:p w14:paraId="00877030" w14:textId="77777777" w:rsidR="00B62188" w:rsidRPr="00C85659" w:rsidRDefault="00B62188" w:rsidP="00B62188">
            <w:pPr>
              <w:jc w:val="center"/>
              <w:rPr>
                <w:rFonts w:eastAsia="Times New Roman" w:cs="Calibri"/>
                <w:b/>
                <w:sz w:val="18"/>
                <w:szCs w:val="18"/>
              </w:rPr>
            </w:pPr>
            <w:r w:rsidRPr="00C85659">
              <w:rPr>
                <w:b/>
                <w:sz w:val="18"/>
                <w:szCs w:val="18"/>
              </w:rPr>
              <w:lastRenderedPageBreak/>
              <w:t>10-08</w:t>
            </w:r>
          </w:p>
          <w:p w14:paraId="66E79B81" w14:textId="65F6BBF7" w:rsidR="00B62188" w:rsidRPr="00C85659" w:rsidRDefault="00B62188" w:rsidP="00B62188">
            <w:pPr>
              <w:jc w:val="center"/>
              <w:rPr>
                <w:rFonts w:eastAsia="Times New Roman" w:cs="Calibri"/>
                <w:b/>
                <w:sz w:val="18"/>
                <w:szCs w:val="18"/>
              </w:rPr>
            </w:pPr>
            <w:r w:rsidRPr="00C85659">
              <w:rPr>
                <w:b/>
                <w:sz w:val="18"/>
                <w:szCs w:val="18"/>
              </w:rPr>
              <w:t xml:space="preserve">Requins </w:t>
            </w:r>
            <w:r w:rsidR="00077DB2" w:rsidRPr="00C85659">
              <w:rPr>
                <w:b/>
                <w:sz w:val="18"/>
                <w:szCs w:val="18"/>
              </w:rPr>
              <w:t>marteau</w:t>
            </w:r>
          </w:p>
        </w:tc>
        <w:tc>
          <w:tcPr>
            <w:tcW w:w="725" w:type="dxa"/>
            <w:shd w:val="clear" w:color="auto" w:fill="auto"/>
            <w:noWrap/>
            <w:vAlign w:val="center"/>
            <w:hideMark/>
          </w:tcPr>
          <w:p w14:paraId="5E459B4C" w14:textId="77777777" w:rsidR="00B62188" w:rsidRPr="00C85659" w:rsidRDefault="00B62188" w:rsidP="00B62188">
            <w:pPr>
              <w:jc w:val="center"/>
              <w:rPr>
                <w:rFonts w:eastAsia="Times New Roman" w:cs="Calibri"/>
                <w:b/>
                <w:sz w:val="18"/>
                <w:szCs w:val="18"/>
              </w:rPr>
            </w:pPr>
            <w:r w:rsidRPr="00C85659">
              <w:rPr>
                <w:b/>
                <w:sz w:val="18"/>
                <w:szCs w:val="18"/>
              </w:rPr>
              <w:t>2</w:t>
            </w:r>
          </w:p>
        </w:tc>
        <w:tc>
          <w:tcPr>
            <w:tcW w:w="992" w:type="dxa"/>
            <w:vAlign w:val="center"/>
          </w:tcPr>
          <w:p w14:paraId="2F63AC72"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7CF4506C" w14:textId="77777777" w:rsidR="00B62188" w:rsidRDefault="00B62188" w:rsidP="00B62188">
            <w:pPr>
              <w:rPr>
                <w:sz w:val="18"/>
                <w:szCs w:val="18"/>
              </w:rPr>
            </w:pPr>
            <w:r w:rsidRPr="00C85659">
              <w:rPr>
                <w:sz w:val="18"/>
                <w:szCs w:val="18"/>
              </w:rPr>
              <w:t>Les CPC devront demander aux navires battant leur pavillon de remettre à l’eau promptement, et dans la mesure du possible, indemnes, les requins marteaux lorsqu’ils sont amenés le long du bateau.</w:t>
            </w:r>
          </w:p>
          <w:p w14:paraId="29236569" w14:textId="77777777" w:rsidR="00405FFC" w:rsidRDefault="00405FFC" w:rsidP="00B62188">
            <w:pPr>
              <w:rPr>
                <w:sz w:val="18"/>
                <w:szCs w:val="18"/>
              </w:rPr>
            </w:pPr>
          </w:p>
          <w:p w14:paraId="1DDB523B" w14:textId="77777777" w:rsidR="00D6636B" w:rsidRPr="00C85659" w:rsidRDefault="00D6636B" w:rsidP="00B62188">
            <w:pPr>
              <w:rPr>
                <w:rFonts w:eastAsia="Times New Roman" w:cs="Calibri"/>
                <w:sz w:val="18"/>
                <w:szCs w:val="18"/>
              </w:rPr>
            </w:pPr>
          </w:p>
        </w:tc>
        <w:tc>
          <w:tcPr>
            <w:tcW w:w="992" w:type="dxa"/>
            <w:shd w:val="clear" w:color="auto" w:fill="auto"/>
            <w:vAlign w:val="center"/>
            <w:hideMark/>
          </w:tcPr>
          <w:p w14:paraId="01EE597C"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shd w:val="clear" w:color="auto" w:fill="auto"/>
          </w:tcPr>
          <w:p w14:paraId="2FEB986E" w14:textId="77777777" w:rsidR="00B62188" w:rsidRPr="00C85659" w:rsidRDefault="00B62188" w:rsidP="00B62188">
            <w:pPr>
              <w:jc w:val="center"/>
              <w:rPr>
                <w:rFonts w:eastAsia="Times New Roman" w:cs="Calibri"/>
                <w:sz w:val="18"/>
                <w:szCs w:val="18"/>
              </w:rPr>
            </w:pPr>
          </w:p>
        </w:tc>
        <w:tc>
          <w:tcPr>
            <w:tcW w:w="2342" w:type="dxa"/>
            <w:shd w:val="clear" w:color="auto" w:fill="auto"/>
            <w:vAlign w:val="center"/>
            <w:hideMark/>
          </w:tcPr>
          <w:p w14:paraId="7C437825"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43651F86" w14:textId="77777777" w:rsidR="00B62188" w:rsidRPr="00C85659" w:rsidRDefault="00B62188" w:rsidP="00B62188">
            <w:pPr>
              <w:rPr>
                <w:rFonts w:eastAsia="Times New Roman" w:cs="Calibri"/>
                <w:sz w:val="18"/>
                <w:szCs w:val="18"/>
              </w:rPr>
            </w:pPr>
          </w:p>
          <w:p w14:paraId="197729BB" w14:textId="77777777" w:rsidR="00B62188" w:rsidRDefault="00B62188" w:rsidP="00B62188">
            <w:pPr>
              <w:rPr>
                <w:sz w:val="18"/>
                <w:szCs w:val="18"/>
              </w:rPr>
            </w:pPr>
            <w:r w:rsidRPr="00C85659">
              <w:rPr>
                <w:sz w:val="18"/>
                <w:szCs w:val="18"/>
              </w:rPr>
              <w:t>« N/A » n'est pas une réponse appropriée à cette exigence.</w:t>
            </w:r>
          </w:p>
          <w:p w14:paraId="0A690BF9" w14:textId="77777777" w:rsidR="00C85659" w:rsidRPr="00C85659" w:rsidRDefault="00C85659" w:rsidP="00B62188">
            <w:pPr>
              <w:rPr>
                <w:rFonts w:eastAsia="Times New Roman" w:cs="Calibri"/>
                <w:sz w:val="18"/>
                <w:szCs w:val="18"/>
              </w:rPr>
            </w:pPr>
          </w:p>
          <w:p w14:paraId="0B889A71" w14:textId="77777777" w:rsidR="00B62188" w:rsidRPr="00C85659" w:rsidRDefault="00B62188" w:rsidP="00B62188">
            <w:pPr>
              <w:rPr>
                <w:rFonts w:eastAsia="Times New Roman" w:cs="Calibri"/>
                <w:sz w:val="18"/>
                <w:szCs w:val="18"/>
              </w:rPr>
            </w:pPr>
          </w:p>
        </w:tc>
      </w:tr>
      <w:tr w:rsidR="00D40D12" w:rsidRPr="00C85659" w14:paraId="7CF76838" w14:textId="77777777" w:rsidTr="00D6636B">
        <w:trPr>
          <w:trHeight w:val="86"/>
          <w:jc w:val="center"/>
        </w:trPr>
        <w:tc>
          <w:tcPr>
            <w:tcW w:w="1255" w:type="dxa"/>
            <w:shd w:val="clear" w:color="auto" w:fill="auto"/>
            <w:noWrap/>
            <w:vAlign w:val="center"/>
            <w:hideMark/>
          </w:tcPr>
          <w:p w14:paraId="29CF861D" w14:textId="77777777" w:rsidR="00B62188" w:rsidRPr="00C85659" w:rsidRDefault="00B62188" w:rsidP="00B62188">
            <w:pPr>
              <w:jc w:val="center"/>
              <w:rPr>
                <w:rFonts w:eastAsia="Times New Roman" w:cs="Calibri"/>
                <w:b/>
                <w:sz w:val="18"/>
                <w:szCs w:val="18"/>
              </w:rPr>
            </w:pPr>
            <w:r w:rsidRPr="00C85659">
              <w:rPr>
                <w:b/>
                <w:sz w:val="18"/>
                <w:szCs w:val="18"/>
              </w:rPr>
              <w:t>10-08</w:t>
            </w:r>
          </w:p>
          <w:p w14:paraId="1958C0E8" w14:textId="21AFEDDD" w:rsidR="00B62188" w:rsidRPr="00C85659" w:rsidRDefault="00B62188" w:rsidP="00B62188">
            <w:pPr>
              <w:jc w:val="center"/>
              <w:rPr>
                <w:rFonts w:eastAsia="Times New Roman" w:cs="Calibri"/>
                <w:b/>
                <w:sz w:val="18"/>
                <w:szCs w:val="18"/>
              </w:rPr>
            </w:pPr>
            <w:r w:rsidRPr="00C85659">
              <w:rPr>
                <w:b/>
                <w:sz w:val="18"/>
                <w:szCs w:val="18"/>
              </w:rPr>
              <w:t xml:space="preserve">Requins </w:t>
            </w:r>
            <w:r w:rsidR="00077DB2" w:rsidRPr="00C85659">
              <w:rPr>
                <w:b/>
                <w:sz w:val="18"/>
                <w:szCs w:val="18"/>
              </w:rPr>
              <w:t>m</w:t>
            </w:r>
            <w:r w:rsidRPr="00C85659">
              <w:rPr>
                <w:b/>
                <w:sz w:val="18"/>
                <w:szCs w:val="18"/>
              </w:rPr>
              <w:t>arteau</w:t>
            </w:r>
          </w:p>
        </w:tc>
        <w:tc>
          <w:tcPr>
            <w:tcW w:w="725" w:type="dxa"/>
            <w:shd w:val="clear" w:color="auto" w:fill="auto"/>
            <w:noWrap/>
            <w:vAlign w:val="center"/>
            <w:hideMark/>
          </w:tcPr>
          <w:p w14:paraId="7CED4ADC" w14:textId="77777777" w:rsidR="00B62188" w:rsidRPr="00C85659" w:rsidRDefault="00B62188" w:rsidP="00B62188">
            <w:pPr>
              <w:jc w:val="center"/>
              <w:rPr>
                <w:rFonts w:eastAsia="Times New Roman" w:cs="Calibri"/>
                <w:b/>
                <w:sz w:val="18"/>
                <w:szCs w:val="18"/>
              </w:rPr>
            </w:pPr>
            <w:r w:rsidRPr="00C85659">
              <w:rPr>
                <w:b/>
                <w:sz w:val="18"/>
                <w:szCs w:val="18"/>
              </w:rPr>
              <w:t>3</w:t>
            </w:r>
          </w:p>
        </w:tc>
        <w:tc>
          <w:tcPr>
            <w:tcW w:w="992" w:type="dxa"/>
            <w:vAlign w:val="center"/>
          </w:tcPr>
          <w:p w14:paraId="365DDE2C"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748EBDB1" w14:textId="77777777" w:rsidR="00B62188" w:rsidRDefault="00B62188" w:rsidP="00B62188">
            <w:pPr>
              <w:rPr>
                <w:sz w:val="18"/>
                <w:szCs w:val="18"/>
              </w:rPr>
            </w:pPr>
            <w:r w:rsidRPr="00C85659">
              <w:rPr>
                <w:sz w:val="18"/>
                <w:szCs w:val="18"/>
              </w:rPr>
              <w:t xml:space="preserve">(1) Les </w:t>
            </w:r>
            <w:r w:rsidRPr="00C85659">
              <w:rPr>
                <w:b/>
                <w:bCs/>
                <w:sz w:val="18"/>
                <w:szCs w:val="18"/>
              </w:rPr>
              <w:t>requins marteau</w:t>
            </w:r>
            <w:r w:rsidRPr="00C85659">
              <w:rPr>
                <w:sz w:val="18"/>
                <w:szCs w:val="18"/>
              </w:rPr>
              <w:t xml:space="preserve"> capturés par les CPC côtières en développement pour leur consommation locale sont exonérés des mesures établies aux paragraphes 1 et 2, sous réserve que ces CPC soumettent des données de la tâche 1 et, si possible, de la tâche 2, selon les procédures de déclaration établies par le SCRS. S’il n’est pas possible de fournir des données de capture par espèce, celles-ci devront être fournies au moins par genre </w:t>
            </w:r>
            <w:proofErr w:type="spellStart"/>
            <w:r w:rsidRPr="00C85659">
              <w:rPr>
                <w:i/>
                <w:iCs/>
                <w:sz w:val="18"/>
                <w:szCs w:val="18"/>
              </w:rPr>
              <w:t>Sphryna</w:t>
            </w:r>
            <w:proofErr w:type="spellEnd"/>
            <w:r w:rsidRPr="00C85659">
              <w:rPr>
                <w:sz w:val="18"/>
                <w:szCs w:val="18"/>
              </w:rPr>
              <w:t>.</w:t>
            </w:r>
          </w:p>
          <w:p w14:paraId="7C0E0337" w14:textId="77777777" w:rsidR="00405FFC" w:rsidRDefault="00405FFC" w:rsidP="00B62188">
            <w:pPr>
              <w:rPr>
                <w:sz w:val="18"/>
                <w:szCs w:val="18"/>
              </w:rPr>
            </w:pPr>
          </w:p>
          <w:p w14:paraId="4A210863" w14:textId="77777777" w:rsidR="00D6636B" w:rsidRPr="00C85659" w:rsidRDefault="00D6636B" w:rsidP="00B62188">
            <w:pPr>
              <w:rPr>
                <w:rFonts w:eastAsia="Times New Roman" w:cs="Calibri"/>
                <w:sz w:val="18"/>
                <w:szCs w:val="18"/>
              </w:rPr>
            </w:pPr>
          </w:p>
        </w:tc>
        <w:tc>
          <w:tcPr>
            <w:tcW w:w="992" w:type="dxa"/>
            <w:shd w:val="clear" w:color="auto" w:fill="auto"/>
            <w:vAlign w:val="center"/>
            <w:hideMark/>
          </w:tcPr>
          <w:p w14:paraId="704BA5F6" w14:textId="77777777" w:rsidR="00B62188" w:rsidRPr="00C85659" w:rsidRDefault="00B62188" w:rsidP="00B62188">
            <w:pPr>
              <w:jc w:val="center"/>
              <w:rPr>
                <w:rFonts w:eastAsia="Times New Roman" w:cs="Calibri"/>
                <w:sz w:val="18"/>
                <w:szCs w:val="18"/>
              </w:rPr>
            </w:pPr>
            <w:r w:rsidRPr="00C85659">
              <w:rPr>
                <w:rStyle w:val="cf01"/>
                <w:rFonts w:asciiTheme="minorHAnsi" w:hAnsiTheme="minorHAnsi"/>
              </w:rPr>
              <w:t>Applicable ou N/A</w:t>
            </w:r>
          </w:p>
        </w:tc>
        <w:tc>
          <w:tcPr>
            <w:tcW w:w="2268" w:type="dxa"/>
            <w:shd w:val="clear" w:color="auto" w:fill="auto"/>
          </w:tcPr>
          <w:p w14:paraId="212AD311" w14:textId="77777777" w:rsidR="00B62188" w:rsidRPr="00C85659" w:rsidRDefault="00B62188" w:rsidP="00B62188">
            <w:pPr>
              <w:jc w:val="center"/>
              <w:rPr>
                <w:rFonts w:eastAsia="Times New Roman" w:cs="Calibri"/>
                <w:sz w:val="18"/>
                <w:szCs w:val="18"/>
              </w:rPr>
            </w:pPr>
          </w:p>
        </w:tc>
        <w:tc>
          <w:tcPr>
            <w:tcW w:w="2342" w:type="dxa"/>
            <w:shd w:val="clear" w:color="auto" w:fill="auto"/>
            <w:vAlign w:val="center"/>
            <w:hideMark/>
          </w:tcPr>
          <w:p w14:paraId="02F00108" w14:textId="77777777" w:rsidR="00B62188" w:rsidRPr="00C85659" w:rsidRDefault="00B62188" w:rsidP="00B62188">
            <w:pPr>
              <w:rPr>
                <w:rFonts w:eastAsia="Times New Roman" w:cs="Calibri"/>
                <w:sz w:val="18"/>
                <w:szCs w:val="18"/>
              </w:rPr>
            </w:pPr>
            <w:r w:rsidRPr="00C85659">
              <w:rPr>
                <w:sz w:val="18"/>
                <w:szCs w:val="18"/>
              </w:rPr>
              <w:t>Si la réponse est « applicable », veuillez indiquer la ou les dates (jj/mm/</w:t>
            </w:r>
            <w:proofErr w:type="spellStart"/>
            <w:r w:rsidRPr="00C85659">
              <w:rPr>
                <w:sz w:val="18"/>
                <w:szCs w:val="18"/>
              </w:rPr>
              <w:t>aaaa</w:t>
            </w:r>
            <w:proofErr w:type="spellEnd"/>
            <w:r w:rsidRPr="00C85659">
              <w:rPr>
                <w:sz w:val="18"/>
                <w:szCs w:val="18"/>
              </w:rPr>
              <w:t xml:space="preserve">) de soumission des données de la tâche 1 et de la tâche 2. Veuillez indiquer si celles-ci ont été envoyées par espèce ou par genre </w:t>
            </w:r>
            <w:proofErr w:type="spellStart"/>
            <w:r w:rsidRPr="00C85659">
              <w:rPr>
                <w:sz w:val="18"/>
                <w:szCs w:val="18"/>
              </w:rPr>
              <w:t>Sphryna</w:t>
            </w:r>
            <w:proofErr w:type="spellEnd"/>
            <w:r w:rsidRPr="00C85659">
              <w:rPr>
                <w:sz w:val="18"/>
                <w:szCs w:val="18"/>
              </w:rPr>
              <w:t>.</w:t>
            </w:r>
          </w:p>
          <w:p w14:paraId="4C6438D1" w14:textId="77777777" w:rsidR="00B62188" w:rsidRPr="00C85659" w:rsidRDefault="00B62188" w:rsidP="00B62188">
            <w:pPr>
              <w:rPr>
                <w:rFonts w:eastAsia="Times New Roman" w:cs="Calibri"/>
                <w:sz w:val="18"/>
                <w:szCs w:val="18"/>
              </w:rPr>
            </w:pPr>
          </w:p>
          <w:p w14:paraId="3BE48A83" w14:textId="77777777" w:rsidR="00B62188" w:rsidRDefault="00B62188" w:rsidP="00B62188">
            <w:pPr>
              <w:rPr>
                <w:sz w:val="18"/>
                <w:szCs w:val="18"/>
              </w:rPr>
            </w:pPr>
            <w:r w:rsidRPr="00C85659">
              <w:rPr>
                <w:sz w:val="18"/>
                <w:szCs w:val="18"/>
              </w:rPr>
              <w:t>Si la réponse est « N/A », veuillez fournir une réponse appropriée à cette exigence.</w:t>
            </w:r>
          </w:p>
          <w:p w14:paraId="550AB7A7" w14:textId="77777777" w:rsidR="00C85659" w:rsidRPr="00C85659" w:rsidRDefault="00C85659" w:rsidP="00B62188">
            <w:pPr>
              <w:rPr>
                <w:rFonts w:eastAsia="Times New Roman" w:cs="Calibri"/>
                <w:sz w:val="18"/>
                <w:szCs w:val="18"/>
              </w:rPr>
            </w:pPr>
          </w:p>
          <w:p w14:paraId="49A2933D" w14:textId="77777777" w:rsidR="00B62188" w:rsidRPr="00C85659" w:rsidRDefault="00B62188" w:rsidP="00B62188">
            <w:pPr>
              <w:rPr>
                <w:rFonts w:eastAsia="Times New Roman" w:cs="Calibri"/>
                <w:sz w:val="18"/>
                <w:szCs w:val="18"/>
              </w:rPr>
            </w:pPr>
          </w:p>
        </w:tc>
      </w:tr>
      <w:tr w:rsidR="00D40D12" w:rsidRPr="00C85659" w14:paraId="38DC5975" w14:textId="77777777" w:rsidTr="00D6636B">
        <w:trPr>
          <w:trHeight w:val="86"/>
          <w:jc w:val="center"/>
        </w:trPr>
        <w:tc>
          <w:tcPr>
            <w:tcW w:w="1255" w:type="dxa"/>
            <w:shd w:val="clear" w:color="auto" w:fill="auto"/>
            <w:vAlign w:val="center"/>
            <w:hideMark/>
          </w:tcPr>
          <w:p w14:paraId="3A661D1D" w14:textId="77777777" w:rsidR="00B62188" w:rsidRPr="00C85659" w:rsidRDefault="00B62188" w:rsidP="00B62188">
            <w:pPr>
              <w:jc w:val="center"/>
              <w:rPr>
                <w:rFonts w:eastAsia="Times New Roman" w:cs="Calibri"/>
                <w:b/>
                <w:sz w:val="18"/>
                <w:szCs w:val="18"/>
              </w:rPr>
            </w:pPr>
            <w:r w:rsidRPr="00C85659">
              <w:rPr>
                <w:b/>
                <w:sz w:val="18"/>
                <w:szCs w:val="18"/>
              </w:rPr>
              <w:t>10-08</w:t>
            </w:r>
          </w:p>
          <w:p w14:paraId="7A77A33E" w14:textId="73F9DDF4" w:rsidR="00B62188" w:rsidRPr="00C85659" w:rsidRDefault="00B62188" w:rsidP="00B62188">
            <w:pPr>
              <w:jc w:val="center"/>
              <w:rPr>
                <w:rFonts w:eastAsia="Times New Roman" w:cs="Calibri"/>
                <w:b/>
                <w:sz w:val="18"/>
                <w:szCs w:val="18"/>
              </w:rPr>
            </w:pPr>
            <w:r w:rsidRPr="00C85659">
              <w:rPr>
                <w:b/>
                <w:sz w:val="18"/>
                <w:szCs w:val="18"/>
              </w:rPr>
              <w:t xml:space="preserve">Requins </w:t>
            </w:r>
            <w:r w:rsidR="00077DB2" w:rsidRPr="00C85659">
              <w:rPr>
                <w:b/>
                <w:sz w:val="18"/>
                <w:szCs w:val="18"/>
              </w:rPr>
              <w:t>m</w:t>
            </w:r>
            <w:r w:rsidRPr="00C85659">
              <w:rPr>
                <w:b/>
                <w:sz w:val="18"/>
                <w:szCs w:val="18"/>
              </w:rPr>
              <w:t>arteau</w:t>
            </w:r>
          </w:p>
        </w:tc>
        <w:tc>
          <w:tcPr>
            <w:tcW w:w="725" w:type="dxa"/>
            <w:shd w:val="clear" w:color="auto" w:fill="auto"/>
            <w:vAlign w:val="center"/>
            <w:hideMark/>
          </w:tcPr>
          <w:p w14:paraId="5ABE8D30" w14:textId="77777777" w:rsidR="00B62188" w:rsidRPr="00C85659" w:rsidRDefault="00B62188" w:rsidP="00B62188">
            <w:pPr>
              <w:jc w:val="center"/>
              <w:rPr>
                <w:rFonts w:eastAsia="Times New Roman" w:cs="Calibri"/>
                <w:b/>
                <w:sz w:val="18"/>
                <w:szCs w:val="18"/>
              </w:rPr>
            </w:pPr>
            <w:r w:rsidRPr="00C85659">
              <w:rPr>
                <w:rFonts w:eastAsia="Times New Roman" w:cs="Calibri"/>
                <w:b/>
                <w:sz w:val="18"/>
                <w:szCs w:val="18"/>
              </w:rPr>
              <w:t>3</w:t>
            </w:r>
          </w:p>
        </w:tc>
        <w:tc>
          <w:tcPr>
            <w:tcW w:w="992" w:type="dxa"/>
            <w:vAlign w:val="center"/>
          </w:tcPr>
          <w:p w14:paraId="5B3B5A74"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193D978D" w14:textId="77777777" w:rsidR="00B62188" w:rsidRDefault="00B62188" w:rsidP="00B62188">
            <w:pPr>
              <w:rPr>
                <w:sz w:val="18"/>
                <w:szCs w:val="18"/>
              </w:rPr>
            </w:pPr>
            <w:r w:rsidRPr="00C85659">
              <w:rPr>
                <w:sz w:val="18"/>
                <w:szCs w:val="18"/>
              </w:rPr>
              <w:t xml:space="preserve">(2) Les CPC côtières en développement exemptées de cette interdiction conformément au présent paragraphe devraient s’efforcer de ne pas augmenter leurs captures de </w:t>
            </w:r>
            <w:r w:rsidRPr="00C85659">
              <w:rPr>
                <w:b/>
                <w:bCs/>
                <w:sz w:val="18"/>
                <w:szCs w:val="18"/>
              </w:rPr>
              <w:t>requins marteau</w:t>
            </w:r>
            <w:r w:rsidRPr="00C85659">
              <w:rPr>
                <w:sz w:val="18"/>
                <w:szCs w:val="18"/>
              </w:rPr>
              <w:t xml:space="preserve">. Ces CPC devront prendre les mesures nécessaires visant à garantir que les requins marteaux de la famille </w:t>
            </w:r>
            <w:proofErr w:type="spellStart"/>
            <w:r w:rsidRPr="00C85659">
              <w:rPr>
                <w:i/>
                <w:iCs/>
                <w:sz w:val="18"/>
                <w:szCs w:val="18"/>
              </w:rPr>
              <w:t>Sphyrnidae</w:t>
            </w:r>
            <w:proofErr w:type="spellEnd"/>
            <w:r w:rsidRPr="00C85659">
              <w:rPr>
                <w:sz w:val="18"/>
                <w:szCs w:val="18"/>
              </w:rPr>
              <w:t xml:space="preserve"> (exception faite du </w:t>
            </w:r>
            <w:proofErr w:type="spellStart"/>
            <w:r w:rsidRPr="00C85659">
              <w:rPr>
                <w:i/>
                <w:iCs/>
                <w:sz w:val="18"/>
                <w:szCs w:val="18"/>
              </w:rPr>
              <w:t>Sphyrna</w:t>
            </w:r>
            <w:proofErr w:type="spellEnd"/>
            <w:r w:rsidRPr="00C85659">
              <w:rPr>
                <w:i/>
                <w:iCs/>
                <w:sz w:val="18"/>
                <w:szCs w:val="18"/>
              </w:rPr>
              <w:t xml:space="preserve"> </w:t>
            </w:r>
            <w:proofErr w:type="spellStart"/>
            <w:r w:rsidRPr="00C85659">
              <w:rPr>
                <w:i/>
                <w:iCs/>
                <w:sz w:val="18"/>
                <w:szCs w:val="18"/>
              </w:rPr>
              <w:t>tiburo</w:t>
            </w:r>
            <w:proofErr w:type="spellEnd"/>
            <w:r w:rsidRPr="00C85659">
              <w:rPr>
                <w:sz w:val="18"/>
                <w:szCs w:val="18"/>
              </w:rPr>
              <w:t>) n’entrent pas sur le marché international, et devront notifier ces mesures à la Commission.</w:t>
            </w:r>
          </w:p>
          <w:p w14:paraId="46703889" w14:textId="77777777" w:rsidR="00405FFC" w:rsidRDefault="00405FFC" w:rsidP="00B62188">
            <w:pPr>
              <w:rPr>
                <w:sz w:val="18"/>
                <w:szCs w:val="18"/>
              </w:rPr>
            </w:pPr>
          </w:p>
          <w:p w14:paraId="0F0A0330" w14:textId="77777777" w:rsidR="00D6636B" w:rsidRPr="00C85659" w:rsidRDefault="00D6636B" w:rsidP="00B62188">
            <w:pPr>
              <w:rPr>
                <w:rFonts w:eastAsia="Times New Roman" w:cs="Calibri"/>
                <w:sz w:val="18"/>
                <w:szCs w:val="18"/>
              </w:rPr>
            </w:pPr>
          </w:p>
        </w:tc>
        <w:tc>
          <w:tcPr>
            <w:tcW w:w="992" w:type="dxa"/>
            <w:shd w:val="clear" w:color="auto" w:fill="auto"/>
            <w:vAlign w:val="center"/>
            <w:hideMark/>
          </w:tcPr>
          <w:p w14:paraId="0E290342" w14:textId="77777777" w:rsidR="00B62188" w:rsidRPr="00C85659" w:rsidRDefault="00B62188" w:rsidP="00B62188">
            <w:pPr>
              <w:jc w:val="center"/>
              <w:rPr>
                <w:rFonts w:eastAsia="Times New Roman" w:cs="Calibri"/>
                <w:sz w:val="18"/>
                <w:szCs w:val="18"/>
              </w:rPr>
            </w:pPr>
            <w:r w:rsidRPr="00C85659">
              <w:rPr>
                <w:sz w:val="18"/>
                <w:szCs w:val="18"/>
              </w:rPr>
              <w:t xml:space="preserve">Oui ou non ou N/A </w:t>
            </w:r>
          </w:p>
        </w:tc>
        <w:tc>
          <w:tcPr>
            <w:tcW w:w="2268" w:type="dxa"/>
            <w:shd w:val="clear" w:color="auto" w:fill="auto"/>
          </w:tcPr>
          <w:p w14:paraId="566EC501" w14:textId="77777777" w:rsidR="00B62188" w:rsidRPr="00C85659" w:rsidRDefault="00B62188" w:rsidP="00B62188">
            <w:pPr>
              <w:jc w:val="center"/>
              <w:rPr>
                <w:rFonts w:eastAsia="Times New Roman" w:cs="Calibri"/>
                <w:sz w:val="18"/>
                <w:szCs w:val="18"/>
              </w:rPr>
            </w:pPr>
          </w:p>
        </w:tc>
        <w:tc>
          <w:tcPr>
            <w:tcW w:w="2342" w:type="dxa"/>
            <w:shd w:val="clear" w:color="auto" w:fill="auto"/>
            <w:vAlign w:val="center"/>
            <w:hideMark/>
          </w:tcPr>
          <w:p w14:paraId="7288A2E2" w14:textId="77777777" w:rsidR="00B62188" w:rsidRPr="00C85659" w:rsidRDefault="00B62188" w:rsidP="00B62188">
            <w:pPr>
              <w:rPr>
                <w:rFonts w:eastAsia="Times New Roman" w:cs="Calibri"/>
                <w:sz w:val="18"/>
                <w:szCs w:val="18"/>
              </w:rPr>
            </w:pPr>
            <w:r w:rsidRPr="00C85659">
              <w:rPr>
                <w:sz w:val="18"/>
                <w:szCs w:val="18"/>
              </w:rPr>
              <w:t>Si la réponse est « oui », veuillez expliquer les détails des mesures, y compris les façons de vérifier l'application.</w:t>
            </w:r>
          </w:p>
          <w:p w14:paraId="7EDDAB0A" w14:textId="77777777" w:rsidR="00B62188" w:rsidRPr="00C85659" w:rsidRDefault="00B62188" w:rsidP="00B62188">
            <w:pPr>
              <w:rPr>
                <w:rFonts w:eastAsia="Times New Roman" w:cs="Calibri"/>
                <w:sz w:val="18"/>
                <w:szCs w:val="18"/>
              </w:rPr>
            </w:pPr>
          </w:p>
          <w:p w14:paraId="18F7910D" w14:textId="77777777" w:rsidR="00B62188" w:rsidRPr="00C85659" w:rsidRDefault="00B62188" w:rsidP="00B62188">
            <w:pPr>
              <w:rPr>
                <w:rFonts w:eastAsia="Times New Roman" w:cs="Calibri"/>
                <w:sz w:val="18"/>
                <w:szCs w:val="18"/>
              </w:rPr>
            </w:pPr>
            <w:r w:rsidRPr="00C85659">
              <w:rPr>
                <w:sz w:val="18"/>
                <w:szCs w:val="18"/>
              </w:rPr>
              <w:t>Si la réponse est « non » ou « N/A », veuillez en expliquer la raison.</w:t>
            </w:r>
          </w:p>
          <w:p w14:paraId="6C846148" w14:textId="77777777" w:rsidR="00B62188" w:rsidRPr="00C85659" w:rsidRDefault="00B62188" w:rsidP="00B62188">
            <w:pPr>
              <w:rPr>
                <w:rFonts w:eastAsia="Times New Roman" w:cs="Calibri"/>
                <w:sz w:val="18"/>
                <w:szCs w:val="18"/>
              </w:rPr>
            </w:pPr>
          </w:p>
          <w:p w14:paraId="2D9504E3" w14:textId="77777777" w:rsidR="00B62188" w:rsidRDefault="00B62188" w:rsidP="00B62188">
            <w:pPr>
              <w:rPr>
                <w:sz w:val="18"/>
                <w:szCs w:val="18"/>
              </w:rPr>
            </w:pPr>
            <w:r w:rsidRPr="00C85659">
              <w:rPr>
                <w:sz w:val="18"/>
                <w:szCs w:val="18"/>
              </w:rPr>
              <w:t>« N/A » n'est une réponse appropriée que si la CPC n’est pas exemptée conformément au sous-paragraphe (1).</w:t>
            </w:r>
          </w:p>
          <w:p w14:paraId="51CC37B0" w14:textId="77777777" w:rsidR="00C85659" w:rsidRPr="00C85659" w:rsidRDefault="00C85659" w:rsidP="00B62188">
            <w:pPr>
              <w:rPr>
                <w:rFonts w:eastAsia="Times New Roman" w:cs="Calibri"/>
                <w:sz w:val="18"/>
                <w:szCs w:val="18"/>
              </w:rPr>
            </w:pPr>
          </w:p>
          <w:p w14:paraId="48E94A83" w14:textId="77777777" w:rsidR="00B62188" w:rsidRPr="00C85659" w:rsidRDefault="00B62188" w:rsidP="00B62188">
            <w:pPr>
              <w:rPr>
                <w:rFonts w:eastAsia="Times New Roman" w:cs="Calibri"/>
                <w:sz w:val="18"/>
                <w:szCs w:val="18"/>
              </w:rPr>
            </w:pPr>
          </w:p>
        </w:tc>
      </w:tr>
      <w:tr w:rsidR="00D40D12" w:rsidRPr="00C85659" w14:paraId="58679E53" w14:textId="77777777" w:rsidTr="00D6636B">
        <w:trPr>
          <w:trHeight w:val="57"/>
          <w:jc w:val="center"/>
        </w:trPr>
        <w:tc>
          <w:tcPr>
            <w:tcW w:w="1255" w:type="dxa"/>
            <w:tcBorders>
              <w:bottom w:val="single" w:sz="12" w:space="0" w:color="auto"/>
            </w:tcBorders>
            <w:shd w:val="clear" w:color="auto" w:fill="auto"/>
            <w:noWrap/>
            <w:vAlign w:val="center"/>
            <w:hideMark/>
          </w:tcPr>
          <w:p w14:paraId="7860BD7C" w14:textId="77777777" w:rsidR="00B62188" w:rsidRPr="00C85659" w:rsidRDefault="00B62188" w:rsidP="00B62188">
            <w:pPr>
              <w:jc w:val="center"/>
              <w:rPr>
                <w:rFonts w:eastAsia="Times New Roman" w:cs="Calibri"/>
                <w:b/>
                <w:sz w:val="18"/>
                <w:szCs w:val="18"/>
              </w:rPr>
            </w:pPr>
            <w:r w:rsidRPr="00C85659">
              <w:rPr>
                <w:b/>
                <w:sz w:val="18"/>
                <w:szCs w:val="18"/>
              </w:rPr>
              <w:t>10-08</w:t>
            </w:r>
          </w:p>
          <w:p w14:paraId="32523209" w14:textId="6E156330" w:rsidR="00B62188" w:rsidRPr="00C85659" w:rsidRDefault="00B62188" w:rsidP="00B62188">
            <w:pPr>
              <w:jc w:val="center"/>
              <w:rPr>
                <w:rFonts w:eastAsia="Times New Roman" w:cs="Calibri"/>
                <w:b/>
                <w:sz w:val="18"/>
                <w:szCs w:val="18"/>
              </w:rPr>
            </w:pPr>
            <w:r w:rsidRPr="00C85659">
              <w:rPr>
                <w:b/>
                <w:sz w:val="18"/>
                <w:szCs w:val="18"/>
              </w:rPr>
              <w:t xml:space="preserve">Requins </w:t>
            </w:r>
            <w:r w:rsidR="00077DB2" w:rsidRPr="00C85659">
              <w:rPr>
                <w:b/>
                <w:sz w:val="18"/>
                <w:szCs w:val="18"/>
              </w:rPr>
              <w:t>m</w:t>
            </w:r>
            <w:r w:rsidRPr="00C85659">
              <w:rPr>
                <w:b/>
                <w:sz w:val="18"/>
                <w:szCs w:val="18"/>
              </w:rPr>
              <w:t>arteau</w:t>
            </w:r>
          </w:p>
        </w:tc>
        <w:tc>
          <w:tcPr>
            <w:tcW w:w="725" w:type="dxa"/>
            <w:tcBorders>
              <w:bottom w:val="single" w:sz="12" w:space="0" w:color="auto"/>
            </w:tcBorders>
            <w:shd w:val="clear" w:color="auto" w:fill="auto"/>
            <w:noWrap/>
            <w:vAlign w:val="center"/>
            <w:hideMark/>
          </w:tcPr>
          <w:p w14:paraId="16566401" w14:textId="77777777" w:rsidR="00B62188" w:rsidRPr="00C85659" w:rsidRDefault="00B62188" w:rsidP="00B62188">
            <w:pPr>
              <w:jc w:val="center"/>
              <w:rPr>
                <w:rFonts w:eastAsia="Times New Roman" w:cs="Calibri"/>
                <w:b/>
                <w:sz w:val="18"/>
                <w:szCs w:val="18"/>
              </w:rPr>
            </w:pPr>
            <w:r w:rsidRPr="00C85659">
              <w:rPr>
                <w:b/>
                <w:sz w:val="18"/>
                <w:szCs w:val="18"/>
              </w:rPr>
              <w:t>4</w:t>
            </w:r>
          </w:p>
        </w:tc>
        <w:tc>
          <w:tcPr>
            <w:tcW w:w="992" w:type="dxa"/>
            <w:tcBorders>
              <w:bottom w:val="single" w:sz="12" w:space="0" w:color="auto"/>
            </w:tcBorders>
            <w:vAlign w:val="center"/>
          </w:tcPr>
          <w:p w14:paraId="0B4740F3"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bottom w:val="single" w:sz="12" w:space="0" w:color="auto"/>
            </w:tcBorders>
            <w:shd w:val="clear" w:color="auto" w:fill="auto"/>
            <w:vAlign w:val="center"/>
            <w:hideMark/>
          </w:tcPr>
          <w:p w14:paraId="479361CD" w14:textId="77777777" w:rsidR="00B62188" w:rsidRDefault="00B62188" w:rsidP="00B62188">
            <w:pPr>
              <w:rPr>
                <w:sz w:val="18"/>
                <w:szCs w:val="18"/>
              </w:rPr>
            </w:pPr>
            <w:r w:rsidRPr="00C85659">
              <w:rPr>
                <w:sz w:val="18"/>
                <w:szCs w:val="18"/>
              </w:rPr>
              <w:t xml:space="preserve">Les CPC devront exiger que le nombre de rejets et de remises à l’eau de </w:t>
            </w:r>
            <w:r w:rsidRPr="00C85659">
              <w:rPr>
                <w:b/>
                <w:bCs/>
                <w:sz w:val="18"/>
                <w:szCs w:val="18"/>
              </w:rPr>
              <w:t>requins marteau</w:t>
            </w:r>
            <w:r w:rsidRPr="00C85659">
              <w:rPr>
                <w:sz w:val="18"/>
                <w:szCs w:val="18"/>
              </w:rPr>
              <w:t xml:space="preserve"> soit consigné en indiquant l’état (mort ou vivant) et déclaré à l'ICCAT, conformément aux exigences en matière de déclaration des données de l'ICCAT.</w:t>
            </w:r>
          </w:p>
          <w:p w14:paraId="34A8D72D" w14:textId="77777777" w:rsidR="00C85659" w:rsidRPr="00C85659" w:rsidRDefault="00C85659" w:rsidP="00B62188">
            <w:pPr>
              <w:rPr>
                <w:rFonts w:eastAsia="Times New Roman" w:cs="Calibri"/>
                <w:sz w:val="18"/>
                <w:szCs w:val="18"/>
              </w:rPr>
            </w:pPr>
          </w:p>
          <w:p w14:paraId="7C1BBFCC" w14:textId="77777777" w:rsidR="00B62188" w:rsidRPr="00C85659" w:rsidRDefault="00B62188" w:rsidP="00B62188">
            <w:pPr>
              <w:rPr>
                <w:rFonts w:eastAsia="Times New Roman" w:cs="Calibri"/>
                <w:sz w:val="18"/>
                <w:szCs w:val="18"/>
              </w:rPr>
            </w:pPr>
          </w:p>
        </w:tc>
        <w:tc>
          <w:tcPr>
            <w:tcW w:w="992" w:type="dxa"/>
            <w:tcBorders>
              <w:bottom w:val="single" w:sz="12" w:space="0" w:color="auto"/>
            </w:tcBorders>
            <w:shd w:val="clear" w:color="auto" w:fill="auto"/>
            <w:vAlign w:val="center"/>
            <w:hideMark/>
          </w:tcPr>
          <w:p w14:paraId="4F99FC81"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tcBorders>
              <w:bottom w:val="single" w:sz="12" w:space="0" w:color="auto"/>
            </w:tcBorders>
            <w:shd w:val="clear" w:color="auto" w:fill="auto"/>
          </w:tcPr>
          <w:p w14:paraId="6178C364" w14:textId="77777777" w:rsidR="00B62188" w:rsidRPr="00C85659" w:rsidRDefault="00B62188" w:rsidP="00B62188">
            <w:pPr>
              <w:jc w:val="center"/>
              <w:rPr>
                <w:rFonts w:eastAsia="Times New Roman" w:cs="Calibri"/>
                <w:sz w:val="18"/>
                <w:szCs w:val="18"/>
              </w:rPr>
            </w:pPr>
          </w:p>
        </w:tc>
        <w:tc>
          <w:tcPr>
            <w:tcW w:w="2342" w:type="dxa"/>
            <w:tcBorders>
              <w:bottom w:val="single" w:sz="12" w:space="0" w:color="auto"/>
            </w:tcBorders>
            <w:shd w:val="clear" w:color="auto" w:fill="auto"/>
            <w:vAlign w:val="center"/>
            <w:hideMark/>
          </w:tcPr>
          <w:p w14:paraId="70ECCE0F" w14:textId="77777777" w:rsidR="00B62188" w:rsidRPr="00C85659" w:rsidRDefault="00B62188" w:rsidP="00B62188">
            <w:pPr>
              <w:rPr>
                <w:rFonts w:eastAsia="Times New Roman" w:cs="Calibri"/>
                <w:sz w:val="18"/>
                <w:szCs w:val="18"/>
              </w:rPr>
            </w:pPr>
            <w:r w:rsidRPr="00C85659">
              <w:rPr>
                <w:sz w:val="18"/>
                <w:szCs w:val="18"/>
              </w:rPr>
              <w:t>Si « non », veuillez en expliquer la raison.</w:t>
            </w:r>
          </w:p>
          <w:p w14:paraId="47AA0385" w14:textId="77777777" w:rsidR="00B62188" w:rsidRPr="00C85659" w:rsidRDefault="00B62188" w:rsidP="00B62188">
            <w:pPr>
              <w:rPr>
                <w:rFonts w:eastAsia="Times New Roman" w:cs="Calibri"/>
                <w:sz w:val="18"/>
                <w:szCs w:val="18"/>
              </w:rPr>
            </w:pPr>
          </w:p>
          <w:p w14:paraId="6055D8B6" w14:textId="77777777" w:rsidR="00B62188" w:rsidRPr="00C85659" w:rsidRDefault="00B62188" w:rsidP="00B62188">
            <w:pPr>
              <w:rPr>
                <w:rFonts w:eastAsia="Times New Roman" w:cs="Calibri"/>
                <w:sz w:val="18"/>
                <w:szCs w:val="18"/>
              </w:rPr>
            </w:pPr>
            <w:r w:rsidRPr="00C85659">
              <w:rPr>
                <w:sz w:val="18"/>
                <w:szCs w:val="18"/>
              </w:rPr>
              <w:t>« N/A » n'est pas une réponse appropriée à cette exigence.</w:t>
            </w:r>
          </w:p>
        </w:tc>
      </w:tr>
      <w:tr w:rsidR="00D40D12" w:rsidRPr="00C85659" w14:paraId="0086E5F3" w14:textId="77777777" w:rsidTr="00C25D52">
        <w:trPr>
          <w:trHeight w:val="86"/>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A31B8B0" w14:textId="77777777" w:rsidR="00C25D52" w:rsidRPr="00C85659" w:rsidRDefault="00C25D52" w:rsidP="00C25D52">
            <w:pPr>
              <w:jc w:val="both"/>
              <w:rPr>
                <w:rFonts w:cs="Times New Roman"/>
                <w:b/>
                <w:bCs/>
                <w:sz w:val="18"/>
                <w:szCs w:val="18"/>
              </w:rPr>
            </w:pPr>
            <w:r w:rsidRPr="00C85659">
              <w:rPr>
                <w:rFonts w:cs="Times New Roman"/>
                <w:b/>
                <w:bCs/>
                <w:sz w:val="18"/>
                <w:szCs w:val="18"/>
              </w:rPr>
              <w:t>REQUINS SOYEUX</w:t>
            </w:r>
          </w:p>
        </w:tc>
      </w:tr>
      <w:tr w:rsidR="00D40D12" w:rsidRPr="00C85659" w14:paraId="062339B4" w14:textId="77777777" w:rsidTr="00D6636B">
        <w:trPr>
          <w:trHeight w:val="86"/>
          <w:jc w:val="center"/>
        </w:trPr>
        <w:tc>
          <w:tcPr>
            <w:tcW w:w="1255" w:type="dxa"/>
            <w:tcBorders>
              <w:top w:val="single" w:sz="12" w:space="0" w:color="auto"/>
            </w:tcBorders>
            <w:shd w:val="clear" w:color="auto" w:fill="auto"/>
            <w:noWrap/>
            <w:vAlign w:val="center"/>
            <w:hideMark/>
          </w:tcPr>
          <w:p w14:paraId="52303C9F" w14:textId="77777777" w:rsidR="00B62188" w:rsidRPr="00C85659" w:rsidRDefault="00B62188" w:rsidP="00B62188">
            <w:pPr>
              <w:jc w:val="center"/>
              <w:rPr>
                <w:rFonts w:eastAsia="Times New Roman" w:cs="Times New Roman"/>
                <w:b/>
                <w:sz w:val="18"/>
                <w:szCs w:val="18"/>
              </w:rPr>
            </w:pPr>
            <w:r w:rsidRPr="00C85659">
              <w:rPr>
                <w:rFonts w:cs="Times New Roman"/>
                <w:b/>
                <w:sz w:val="18"/>
                <w:szCs w:val="18"/>
              </w:rPr>
              <w:t>11-08</w:t>
            </w:r>
          </w:p>
          <w:p w14:paraId="1F927316" w14:textId="02FCB76F" w:rsidR="00B62188" w:rsidRPr="00C85659" w:rsidRDefault="00B62188" w:rsidP="00B62188">
            <w:pPr>
              <w:jc w:val="center"/>
              <w:rPr>
                <w:rFonts w:eastAsia="Times New Roman" w:cs="Times New Roman"/>
                <w:b/>
                <w:sz w:val="18"/>
                <w:szCs w:val="18"/>
              </w:rPr>
            </w:pPr>
            <w:r w:rsidRPr="00C85659">
              <w:rPr>
                <w:rFonts w:cs="Times New Roman"/>
                <w:b/>
                <w:sz w:val="18"/>
                <w:szCs w:val="18"/>
              </w:rPr>
              <w:t xml:space="preserve">Requins </w:t>
            </w:r>
            <w:r w:rsidR="00077DB2" w:rsidRPr="00C85659">
              <w:rPr>
                <w:rFonts w:cs="Times New Roman"/>
                <w:b/>
                <w:sz w:val="18"/>
                <w:szCs w:val="18"/>
              </w:rPr>
              <w:t>s</w:t>
            </w:r>
            <w:r w:rsidRPr="00C85659">
              <w:rPr>
                <w:rFonts w:cs="Times New Roman"/>
                <w:b/>
                <w:sz w:val="18"/>
                <w:szCs w:val="18"/>
              </w:rPr>
              <w:t>oyeux</w:t>
            </w:r>
          </w:p>
        </w:tc>
        <w:tc>
          <w:tcPr>
            <w:tcW w:w="725" w:type="dxa"/>
            <w:tcBorders>
              <w:top w:val="single" w:sz="12" w:space="0" w:color="auto"/>
            </w:tcBorders>
            <w:shd w:val="clear" w:color="auto" w:fill="auto"/>
            <w:noWrap/>
            <w:vAlign w:val="center"/>
            <w:hideMark/>
          </w:tcPr>
          <w:p w14:paraId="5055D155" w14:textId="77777777" w:rsidR="00B62188" w:rsidRPr="00C85659" w:rsidRDefault="00B62188" w:rsidP="00B62188">
            <w:pPr>
              <w:jc w:val="center"/>
              <w:rPr>
                <w:rFonts w:eastAsia="Times New Roman" w:cs="Calibri"/>
                <w:b/>
                <w:sz w:val="18"/>
                <w:szCs w:val="18"/>
              </w:rPr>
            </w:pPr>
            <w:r w:rsidRPr="00C85659">
              <w:rPr>
                <w:b/>
                <w:sz w:val="18"/>
                <w:szCs w:val="18"/>
              </w:rPr>
              <w:t>1</w:t>
            </w:r>
          </w:p>
        </w:tc>
        <w:tc>
          <w:tcPr>
            <w:tcW w:w="992" w:type="dxa"/>
            <w:tcBorders>
              <w:top w:val="single" w:sz="12" w:space="0" w:color="auto"/>
            </w:tcBorders>
            <w:vAlign w:val="center"/>
          </w:tcPr>
          <w:p w14:paraId="074C8884"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top w:val="single" w:sz="12" w:space="0" w:color="auto"/>
            </w:tcBorders>
            <w:shd w:val="clear" w:color="auto" w:fill="auto"/>
            <w:vAlign w:val="center"/>
            <w:hideMark/>
          </w:tcPr>
          <w:p w14:paraId="1E1DF33E" w14:textId="77777777" w:rsidR="00B62188" w:rsidRDefault="00B62188" w:rsidP="00B62188">
            <w:pPr>
              <w:rPr>
                <w:sz w:val="18"/>
                <w:szCs w:val="18"/>
              </w:rPr>
            </w:pPr>
            <w:r w:rsidRPr="00C85659">
              <w:rPr>
                <w:sz w:val="18"/>
                <w:szCs w:val="18"/>
              </w:rPr>
              <w:t xml:space="preserve">Les Parties contractantes et Parties, Entités ou Entités de pêche non contractantes coopérantes (ci-après dénommées « CPC ») devront imposer aux navires battant leur pavillon et se livrant à des opérations de pêche gérées par l'ICCAT de </w:t>
            </w:r>
            <w:r w:rsidRPr="00C85659">
              <w:rPr>
                <w:sz w:val="18"/>
                <w:szCs w:val="18"/>
              </w:rPr>
              <w:lastRenderedPageBreak/>
              <w:t xml:space="preserve">remettre à l’eau tous les </w:t>
            </w:r>
            <w:r w:rsidRPr="00C85659">
              <w:rPr>
                <w:b/>
                <w:bCs/>
                <w:sz w:val="18"/>
                <w:szCs w:val="18"/>
              </w:rPr>
              <w:t>requins soyeux</w:t>
            </w:r>
            <w:r w:rsidRPr="00C85659">
              <w:rPr>
                <w:sz w:val="18"/>
                <w:szCs w:val="18"/>
              </w:rPr>
              <w:t>, qu’ils soient morts ou vivants, et leur interdire de retenir à bord, de transborder ou de débarquer une partie ou l’intégralité de la carcasse du requin soyeux.</w:t>
            </w:r>
          </w:p>
          <w:p w14:paraId="375292E1" w14:textId="77777777" w:rsidR="00C85659" w:rsidRPr="00C85659" w:rsidRDefault="00C85659" w:rsidP="00B62188">
            <w:pPr>
              <w:rPr>
                <w:rFonts w:eastAsia="Times New Roman" w:cs="Calibri"/>
                <w:sz w:val="18"/>
                <w:szCs w:val="18"/>
              </w:rPr>
            </w:pPr>
          </w:p>
          <w:p w14:paraId="7E094957" w14:textId="77777777" w:rsidR="00B62188" w:rsidRPr="00C85659" w:rsidRDefault="00B62188" w:rsidP="00B62188">
            <w:pPr>
              <w:rPr>
                <w:rFonts w:eastAsia="Times New Roman" w:cs="Calibri"/>
                <w:sz w:val="18"/>
                <w:szCs w:val="18"/>
              </w:rPr>
            </w:pPr>
          </w:p>
        </w:tc>
        <w:tc>
          <w:tcPr>
            <w:tcW w:w="992" w:type="dxa"/>
            <w:tcBorders>
              <w:top w:val="single" w:sz="12" w:space="0" w:color="auto"/>
            </w:tcBorders>
            <w:shd w:val="clear" w:color="auto" w:fill="auto"/>
            <w:vAlign w:val="center"/>
            <w:hideMark/>
          </w:tcPr>
          <w:p w14:paraId="454F9B2C" w14:textId="77777777" w:rsidR="00B62188" w:rsidRPr="00C85659" w:rsidRDefault="00B62188" w:rsidP="00B62188">
            <w:pPr>
              <w:jc w:val="center"/>
              <w:rPr>
                <w:rFonts w:eastAsia="Times New Roman" w:cs="Calibri"/>
                <w:sz w:val="18"/>
                <w:szCs w:val="18"/>
              </w:rPr>
            </w:pPr>
            <w:r w:rsidRPr="00C85659">
              <w:rPr>
                <w:sz w:val="18"/>
                <w:szCs w:val="18"/>
              </w:rPr>
              <w:lastRenderedPageBreak/>
              <w:t>Oui ou non</w:t>
            </w:r>
          </w:p>
        </w:tc>
        <w:tc>
          <w:tcPr>
            <w:tcW w:w="2268" w:type="dxa"/>
            <w:tcBorders>
              <w:top w:val="single" w:sz="12" w:space="0" w:color="auto"/>
            </w:tcBorders>
            <w:shd w:val="clear" w:color="auto" w:fill="auto"/>
          </w:tcPr>
          <w:p w14:paraId="1A00B789" w14:textId="77777777" w:rsidR="00B62188" w:rsidRPr="00C85659" w:rsidRDefault="00B62188" w:rsidP="00B62188">
            <w:pPr>
              <w:rPr>
                <w:rFonts w:eastAsia="Times New Roman" w:cs="Calibri"/>
                <w:sz w:val="18"/>
                <w:szCs w:val="18"/>
              </w:rPr>
            </w:pPr>
          </w:p>
        </w:tc>
        <w:tc>
          <w:tcPr>
            <w:tcW w:w="2342" w:type="dxa"/>
            <w:tcBorders>
              <w:top w:val="single" w:sz="12" w:space="0" w:color="auto"/>
            </w:tcBorders>
            <w:shd w:val="clear" w:color="auto" w:fill="auto"/>
            <w:vAlign w:val="center"/>
            <w:hideMark/>
          </w:tcPr>
          <w:p w14:paraId="288DC05D" w14:textId="77777777" w:rsidR="00B62188" w:rsidRPr="00C85659" w:rsidRDefault="00B62188" w:rsidP="00B62188">
            <w:pPr>
              <w:rPr>
                <w:rFonts w:eastAsia="Times New Roman" w:cs="Calibri"/>
                <w:sz w:val="18"/>
                <w:szCs w:val="18"/>
              </w:rPr>
            </w:pPr>
            <w:r w:rsidRPr="00C85659">
              <w:rPr>
                <w:sz w:val="18"/>
                <w:szCs w:val="18"/>
              </w:rPr>
              <w:t>Si la réponse est « oui », veuillez expliquer les façons de vérifier l'application.</w:t>
            </w:r>
          </w:p>
          <w:p w14:paraId="61196F19" w14:textId="77777777" w:rsidR="00B62188" w:rsidRPr="00C85659" w:rsidRDefault="00B62188" w:rsidP="00B62188">
            <w:pPr>
              <w:rPr>
                <w:rFonts w:eastAsia="Times New Roman" w:cs="Calibri"/>
                <w:sz w:val="18"/>
                <w:szCs w:val="18"/>
              </w:rPr>
            </w:pPr>
          </w:p>
          <w:p w14:paraId="27C7FE94"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3E7E4E34" w14:textId="77777777" w:rsidR="00B62188" w:rsidRPr="00C85659" w:rsidRDefault="00B62188" w:rsidP="00B62188">
            <w:pPr>
              <w:rPr>
                <w:rFonts w:eastAsia="Times New Roman" w:cs="Calibri"/>
                <w:sz w:val="18"/>
                <w:szCs w:val="18"/>
              </w:rPr>
            </w:pPr>
          </w:p>
          <w:p w14:paraId="0E8B03F3" w14:textId="77777777" w:rsidR="00B62188" w:rsidRPr="00C85659" w:rsidRDefault="00B62188" w:rsidP="00B62188">
            <w:pPr>
              <w:rPr>
                <w:rFonts w:eastAsia="Times New Roman" w:cs="Calibri"/>
                <w:sz w:val="18"/>
                <w:szCs w:val="18"/>
              </w:rPr>
            </w:pPr>
            <w:r w:rsidRPr="00C85659">
              <w:rPr>
                <w:sz w:val="18"/>
                <w:szCs w:val="18"/>
              </w:rPr>
              <w:lastRenderedPageBreak/>
              <w:t>« N/A » n'est pas une réponse appropriée à cette exigence.</w:t>
            </w:r>
          </w:p>
        </w:tc>
      </w:tr>
      <w:tr w:rsidR="00D40D12" w:rsidRPr="00C85659" w14:paraId="1A5BF7C0" w14:textId="77777777" w:rsidTr="00D6636B">
        <w:trPr>
          <w:trHeight w:val="86"/>
          <w:jc w:val="center"/>
        </w:trPr>
        <w:tc>
          <w:tcPr>
            <w:tcW w:w="1255" w:type="dxa"/>
            <w:shd w:val="clear" w:color="auto" w:fill="auto"/>
            <w:noWrap/>
            <w:vAlign w:val="center"/>
            <w:hideMark/>
          </w:tcPr>
          <w:p w14:paraId="10695941" w14:textId="77777777" w:rsidR="00B62188" w:rsidRPr="00C85659" w:rsidRDefault="00B62188" w:rsidP="00B62188">
            <w:pPr>
              <w:jc w:val="center"/>
              <w:rPr>
                <w:rFonts w:eastAsia="Times New Roman" w:cs="Times New Roman"/>
                <w:b/>
                <w:sz w:val="18"/>
                <w:szCs w:val="18"/>
              </w:rPr>
            </w:pPr>
            <w:r w:rsidRPr="00C85659">
              <w:rPr>
                <w:rFonts w:cs="Times New Roman"/>
                <w:b/>
                <w:sz w:val="18"/>
                <w:szCs w:val="18"/>
              </w:rPr>
              <w:lastRenderedPageBreak/>
              <w:t>11-08</w:t>
            </w:r>
          </w:p>
          <w:p w14:paraId="3491C232" w14:textId="3DFDB239" w:rsidR="00B62188" w:rsidRPr="00C85659" w:rsidRDefault="00B62188" w:rsidP="00B62188">
            <w:pPr>
              <w:jc w:val="center"/>
              <w:rPr>
                <w:rFonts w:eastAsia="Times New Roman" w:cs="Calibri"/>
                <w:b/>
                <w:sz w:val="18"/>
                <w:szCs w:val="18"/>
              </w:rPr>
            </w:pPr>
            <w:r w:rsidRPr="00C85659">
              <w:rPr>
                <w:rFonts w:cs="Times New Roman"/>
                <w:b/>
                <w:sz w:val="18"/>
                <w:szCs w:val="18"/>
              </w:rPr>
              <w:t xml:space="preserve">Requins </w:t>
            </w:r>
            <w:r w:rsidR="00077DB2" w:rsidRPr="00C85659">
              <w:rPr>
                <w:rFonts w:cs="Times New Roman"/>
                <w:b/>
                <w:sz w:val="18"/>
                <w:szCs w:val="18"/>
              </w:rPr>
              <w:t>s</w:t>
            </w:r>
            <w:r w:rsidRPr="00C85659">
              <w:rPr>
                <w:rFonts w:cs="Times New Roman"/>
                <w:b/>
                <w:sz w:val="18"/>
                <w:szCs w:val="18"/>
              </w:rPr>
              <w:t>oyeux</w:t>
            </w:r>
          </w:p>
        </w:tc>
        <w:tc>
          <w:tcPr>
            <w:tcW w:w="725" w:type="dxa"/>
            <w:shd w:val="clear" w:color="auto" w:fill="auto"/>
            <w:noWrap/>
            <w:vAlign w:val="center"/>
            <w:hideMark/>
          </w:tcPr>
          <w:p w14:paraId="56D3B8C0" w14:textId="77777777" w:rsidR="00B62188" w:rsidRPr="00C85659" w:rsidRDefault="00B62188" w:rsidP="00B62188">
            <w:pPr>
              <w:jc w:val="center"/>
              <w:rPr>
                <w:rFonts w:eastAsia="Times New Roman" w:cs="Calibri"/>
                <w:b/>
                <w:sz w:val="18"/>
                <w:szCs w:val="18"/>
              </w:rPr>
            </w:pPr>
            <w:r w:rsidRPr="00C85659">
              <w:rPr>
                <w:b/>
                <w:sz w:val="18"/>
                <w:szCs w:val="18"/>
              </w:rPr>
              <w:t>2</w:t>
            </w:r>
          </w:p>
        </w:tc>
        <w:tc>
          <w:tcPr>
            <w:tcW w:w="992" w:type="dxa"/>
            <w:vAlign w:val="center"/>
          </w:tcPr>
          <w:p w14:paraId="13638D9F"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6D3CC781" w14:textId="77777777" w:rsidR="00B62188" w:rsidRDefault="00B62188" w:rsidP="00B62188">
            <w:pPr>
              <w:rPr>
                <w:sz w:val="18"/>
                <w:szCs w:val="18"/>
              </w:rPr>
            </w:pPr>
            <w:r w:rsidRPr="00C85659">
              <w:rPr>
                <w:sz w:val="18"/>
                <w:szCs w:val="18"/>
              </w:rPr>
              <w:t xml:space="preserve">Les CPC devront demander aux navires battant leur pavillon de remettre promptement à l’eau les </w:t>
            </w:r>
            <w:r w:rsidRPr="00C85659">
              <w:rPr>
                <w:b/>
                <w:bCs/>
                <w:sz w:val="18"/>
                <w:szCs w:val="18"/>
              </w:rPr>
              <w:t>requins soyeux</w:t>
            </w:r>
            <w:r w:rsidRPr="00C85659">
              <w:rPr>
                <w:sz w:val="18"/>
                <w:szCs w:val="18"/>
              </w:rPr>
              <w:t xml:space="preserve"> indemnes, au plus tard avant de mettre la capture dans les cales à poissons, en tenant dûment compte de la sécurité des membres d’équipage. Les senneurs participant aux pêcheries de l'ICCAT devront s’efforcer de prendre des mesures additionnelles en vue d’accroître le taux de survie des requins soyeux capturés accidentellement.</w:t>
            </w:r>
          </w:p>
          <w:p w14:paraId="66FB5892" w14:textId="77777777" w:rsidR="00C85659" w:rsidRPr="00C85659" w:rsidRDefault="00C85659" w:rsidP="00B62188">
            <w:pPr>
              <w:rPr>
                <w:rFonts w:eastAsia="Times New Roman" w:cs="Calibri"/>
                <w:sz w:val="18"/>
                <w:szCs w:val="18"/>
              </w:rPr>
            </w:pPr>
          </w:p>
          <w:p w14:paraId="4FBE8949" w14:textId="77777777" w:rsidR="00B62188" w:rsidRPr="00C85659" w:rsidRDefault="00B62188" w:rsidP="00B62188">
            <w:pPr>
              <w:rPr>
                <w:rFonts w:eastAsia="Times New Roman" w:cs="Calibri"/>
                <w:sz w:val="18"/>
                <w:szCs w:val="18"/>
              </w:rPr>
            </w:pPr>
          </w:p>
        </w:tc>
        <w:tc>
          <w:tcPr>
            <w:tcW w:w="992" w:type="dxa"/>
            <w:shd w:val="clear" w:color="auto" w:fill="auto"/>
            <w:vAlign w:val="center"/>
            <w:hideMark/>
          </w:tcPr>
          <w:p w14:paraId="5BA5A53C" w14:textId="77777777" w:rsidR="00B62188" w:rsidRPr="00C85659" w:rsidRDefault="00B62188" w:rsidP="00B62188">
            <w:pPr>
              <w:jc w:val="center"/>
              <w:rPr>
                <w:rFonts w:eastAsia="Times New Roman" w:cs="Calibri"/>
                <w:sz w:val="18"/>
                <w:szCs w:val="18"/>
              </w:rPr>
            </w:pPr>
            <w:r w:rsidRPr="00C85659">
              <w:rPr>
                <w:sz w:val="18"/>
                <w:szCs w:val="18"/>
              </w:rPr>
              <w:t xml:space="preserve">Oui ou non </w:t>
            </w:r>
          </w:p>
        </w:tc>
        <w:tc>
          <w:tcPr>
            <w:tcW w:w="2268" w:type="dxa"/>
            <w:shd w:val="clear" w:color="auto" w:fill="auto"/>
          </w:tcPr>
          <w:p w14:paraId="7CC0E854" w14:textId="77777777" w:rsidR="00B62188" w:rsidRPr="00C85659" w:rsidRDefault="00B62188" w:rsidP="00B62188">
            <w:pPr>
              <w:rPr>
                <w:rFonts w:eastAsia="Times New Roman" w:cs="Calibri"/>
                <w:sz w:val="18"/>
                <w:szCs w:val="18"/>
              </w:rPr>
            </w:pPr>
          </w:p>
        </w:tc>
        <w:tc>
          <w:tcPr>
            <w:tcW w:w="2342" w:type="dxa"/>
            <w:shd w:val="clear" w:color="auto" w:fill="auto"/>
            <w:vAlign w:val="center"/>
            <w:hideMark/>
          </w:tcPr>
          <w:p w14:paraId="0F9DD02F"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344863AE" w14:textId="77777777" w:rsidR="00B62188" w:rsidRPr="00C85659" w:rsidRDefault="00B62188" w:rsidP="00B62188">
            <w:pPr>
              <w:rPr>
                <w:rFonts w:eastAsia="Times New Roman" w:cs="Calibri"/>
                <w:sz w:val="18"/>
                <w:szCs w:val="18"/>
              </w:rPr>
            </w:pPr>
          </w:p>
          <w:p w14:paraId="5824E46C" w14:textId="77777777" w:rsidR="00B62188" w:rsidRPr="00C85659" w:rsidRDefault="00B62188" w:rsidP="00B62188">
            <w:pPr>
              <w:rPr>
                <w:rFonts w:eastAsia="Times New Roman" w:cs="Calibri"/>
                <w:sz w:val="18"/>
                <w:szCs w:val="18"/>
              </w:rPr>
            </w:pPr>
            <w:r w:rsidRPr="00C85659">
              <w:rPr>
                <w:sz w:val="18"/>
                <w:szCs w:val="18"/>
              </w:rPr>
              <w:t>« N/A » n'est pas une réponse appropriée à cette exigence.</w:t>
            </w:r>
          </w:p>
        </w:tc>
      </w:tr>
      <w:tr w:rsidR="00D40D12" w:rsidRPr="00C85659" w14:paraId="067930AD" w14:textId="77777777" w:rsidTr="00D6636B">
        <w:trPr>
          <w:trHeight w:val="43"/>
          <w:jc w:val="center"/>
        </w:trPr>
        <w:tc>
          <w:tcPr>
            <w:tcW w:w="1255" w:type="dxa"/>
            <w:shd w:val="clear" w:color="auto" w:fill="auto"/>
            <w:noWrap/>
            <w:vAlign w:val="center"/>
            <w:hideMark/>
          </w:tcPr>
          <w:p w14:paraId="553C4589" w14:textId="77777777" w:rsidR="00B62188" w:rsidRPr="00C85659" w:rsidRDefault="00B62188" w:rsidP="00B62188">
            <w:pPr>
              <w:jc w:val="center"/>
              <w:rPr>
                <w:rFonts w:eastAsia="Times New Roman" w:cs="Times New Roman"/>
                <w:b/>
                <w:sz w:val="18"/>
                <w:szCs w:val="18"/>
              </w:rPr>
            </w:pPr>
            <w:r w:rsidRPr="00C85659">
              <w:rPr>
                <w:rFonts w:cs="Times New Roman"/>
                <w:b/>
                <w:sz w:val="18"/>
                <w:szCs w:val="18"/>
              </w:rPr>
              <w:t>11-08</w:t>
            </w:r>
          </w:p>
          <w:p w14:paraId="044468DF" w14:textId="62C7A025" w:rsidR="00B62188" w:rsidRPr="00C85659" w:rsidRDefault="00B62188" w:rsidP="00B62188">
            <w:pPr>
              <w:jc w:val="center"/>
              <w:rPr>
                <w:rFonts w:eastAsia="Times New Roman" w:cs="Calibri"/>
                <w:b/>
                <w:sz w:val="18"/>
                <w:szCs w:val="18"/>
              </w:rPr>
            </w:pPr>
            <w:r w:rsidRPr="00C85659">
              <w:rPr>
                <w:rFonts w:cs="Times New Roman"/>
                <w:b/>
                <w:sz w:val="18"/>
                <w:szCs w:val="18"/>
              </w:rPr>
              <w:t xml:space="preserve">Requins </w:t>
            </w:r>
            <w:r w:rsidR="00077DB2" w:rsidRPr="00C85659">
              <w:rPr>
                <w:rFonts w:cs="Times New Roman"/>
                <w:b/>
                <w:sz w:val="18"/>
                <w:szCs w:val="18"/>
              </w:rPr>
              <w:t>s</w:t>
            </w:r>
            <w:r w:rsidRPr="00C85659">
              <w:rPr>
                <w:rFonts w:cs="Times New Roman"/>
                <w:b/>
                <w:sz w:val="18"/>
                <w:szCs w:val="18"/>
              </w:rPr>
              <w:t>oyeux</w:t>
            </w:r>
          </w:p>
        </w:tc>
        <w:tc>
          <w:tcPr>
            <w:tcW w:w="725" w:type="dxa"/>
            <w:shd w:val="clear" w:color="auto" w:fill="auto"/>
            <w:noWrap/>
            <w:vAlign w:val="center"/>
            <w:hideMark/>
          </w:tcPr>
          <w:p w14:paraId="4F77ED28" w14:textId="77777777" w:rsidR="00B62188" w:rsidRPr="00C85659" w:rsidRDefault="00B62188" w:rsidP="00B62188">
            <w:pPr>
              <w:jc w:val="center"/>
              <w:rPr>
                <w:rFonts w:eastAsia="Times New Roman" w:cs="Calibri"/>
                <w:b/>
                <w:sz w:val="18"/>
                <w:szCs w:val="18"/>
              </w:rPr>
            </w:pPr>
            <w:r w:rsidRPr="00C85659">
              <w:rPr>
                <w:b/>
                <w:sz w:val="18"/>
                <w:szCs w:val="18"/>
              </w:rPr>
              <w:t>3</w:t>
            </w:r>
          </w:p>
        </w:tc>
        <w:tc>
          <w:tcPr>
            <w:tcW w:w="992" w:type="dxa"/>
            <w:vAlign w:val="center"/>
          </w:tcPr>
          <w:p w14:paraId="46D1EF92"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6F1C338F" w14:textId="77777777" w:rsidR="00B62188" w:rsidRDefault="00B62188" w:rsidP="00B62188">
            <w:pPr>
              <w:rPr>
                <w:sz w:val="18"/>
                <w:szCs w:val="18"/>
              </w:rPr>
            </w:pPr>
            <w:r w:rsidRPr="00C85659">
              <w:rPr>
                <w:sz w:val="18"/>
                <w:szCs w:val="18"/>
              </w:rPr>
              <w:t xml:space="preserve">Les CPC devront consigner, par le biais de leurs programmes d’observateurs, le nombre de rejets et de remises à l’eau de </w:t>
            </w:r>
            <w:r w:rsidRPr="00C85659">
              <w:rPr>
                <w:b/>
                <w:bCs/>
                <w:sz w:val="18"/>
                <w:szCs w:val="18"/>
              </w:rPr>
              <w:t>requins soyeux</w:t>
            </w:r>
            <w:r w:rsidRPr="00C85659">
              <w:rPr>
                <w:sz w:val="18"/>
                <w:szCs w:val="18"/>
              </w:rPr>
              <w:t xml:space="preserve"> en indiquant l'état (mort ou vivant) et le déclarer à l'ICCAT.</w:t>
            </w:r>
          </w:p>
          <w:p w14:paraId="593E3CE5" w14:textId="77777777" w:rsidR="00405FFC" w:rsidRDefault="00405FFC" w:rsidP="00B62188">
            <w:pPr>
              <w:rPr>
                <w:sz w:val="18"/>
                <w:szCs w:val="18"/>
              </w:rPr>
            </w:pPr>
          </w:p>
          <w:p w14:paraId="7EE09E49" w14:textId="77777777" w:rsidR="00D6636B" w:rsidRPr="00C85659" w:rsidRDefault="00D6636B" w:rsidP="00B62188">
            <w:pPr>
              <w:rPr>
                <w:rFonts w:eastAsia="Times New Roman" w:cs="Calibri"/>
                <w:sz w:val="18"/>
                <w:szCs w:val="18"/>
              </w:rPr>
            </w:pPr>
          </w:p>
        </w:tc>
        <w:tc>
          <w:tcPr>
            <w:tcW w:w="992" w:type="dxa"/>
            <w:shd w:val="clear" w:color="auto" w:fill="auto"/>
            <w:vAlign w:val="center"/>
            <w:hideMark/>
          </w:tcPr>
          <w:p w14:paraId="0A254617" w14:textId="77777777" w:rsidR="00B62188" w:rsidRPr="00C85659" w:rsidRDefault="00B62188" w:rsidP="00B62188">
            <w:pPr>
              <w:jc w:val="center"/>
              <w:rPr>
                <w:rFonts w:eastAsia="Times New Roman" w:cs="Calibri"/>
                <w:sz w:val="18"/>
                <w:szCs w:val="18"/>
              </w:rPr>
            </w:pPr>
            <w:r w:rsidRPr="00C85659">
              <w:rPr>
                <w:sz w:val="18"/>
                <w:szCs w:val="18"/>
              </w:rPr>
              <w:t xml:space="preserve">Oui ou non </w:t>
            </w:r>
          </w:p>
        </w:tc>
        <w:tc>
          <w:tcPr>
            <w:tcW w:w="2268" w:type="dxa"/>
            <w:shd w:val="clear" w:color="auto" w:fill="auto"/>
          </w:tcPr>
          <w:p w14:paraId="52FEA5AA" w14:textId="77777777" w:rsidR="00B62188" w:rsidRPr="00C85659" w:rsidRDefault="00B62188" w:rsidP="00B62188">
            <w:pPr>
              <w:jc w:val="center"/>
              <w:rPr>
                <w:rFonts w:eastAsia="Times New Roman" w:cs="Calibri"/>
                <w:sz w:val="18"/>
                <w:szCs w:val="18"/>
              </w:rPr>
            </w:pPr>
          </w:p>
        </w:tc>
        <w:tc>
          <w:tcPr>
            <w:tcW w:w="2342" w:type="dxa"/>
            <w:shd w:val="clear" w:color="auto" w:fill="auto"/>
            <w:vAlign w:val="center"/>
            <w:hideMark/>
          </w:tcPr>
          <w:p w14:paraId="0E264546"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6D3C5216" w14:textId="77777777" w:rsidR="00B62188" w:rsidRPr="00C85659" w:rsidRDefault="00B62188" w:rsidP="00B62188">
            <w:pPr>
              <w:rPr>
                <w:rFonts w:eastAsia="Times New Roman" w:cs="Calibri"/>
                <w:sz w:val="18"/>
                <w:szCs w:val="18"/>
              </w:rPr>
            </w:pPr>
          </w:p>
          <w:p w14:paraId="3E261705" w14:textId="440FE126" w:rsidR="00B62188" w:rsidRDefault="00B62188" w:rsidP="00B62188">
            <w:pPr>
              <w:rPr>
                <w:sz w:val="18"/>
                <w:szCs w:val="18"/>
              </w:rPr>
            </w:pPr>
            <w:r w:rsidRPr="00C85659">
              <w:rPr>
                <w:sz w:val="18"/>
                <w:szCs w:val="18"/>
              </w:rPr>
              <w:t>« N/A</w:t>
            </w:r>
            <w:r w:rsidR="00C85659" w:rsidRPr="00C85659">
              <w:rPr>
                <w:sz w:val="18"/>
                <w:szCs w:val="18"/>
              </w:rPr>
              <w:t xml:space="preserve"> » n’est</w:t>
            </w:r>
            <w:r w:rsidRPr="00C85659">
              <w:rPr>
                <w:sz w:val="18"/>
                <w:szCs w:val="18"/>
              </w:rPr>
              <w:t xml:space="preserve"> pas une réponse appropriée à cette exigence.</w:t>
            </w:r>
          </w:p>
          <w:p w14:paraId="3B85C331" w14:textId="77777777" w:rsidR="00C85659" w:rsidRPr="00C85659" w:rsidRDefault="00C85659" w:rsidP="00B62188">
            <w:pPr>
              <w:rPr>
                <w:rFonts w:eastAsia="Times New Roman" w:cs="Calibri"/>
                <w:sz w:val="18"/>
                <w:szCs w:val="18"/>
              </w:rPr>
            </w:pPr>
          </w:p>
          <w:p w14:paraId="564DEC90" w14:textId="77777777" w:rsidR="00B62188" w:rsidRPr="00C85659" w:rsidRDefault="00B62188" w:rsidP="00B62188">
            <w:pPr>
              <w:rPr>
                <w:rFonts w:eastAsia="Times New Roman" w:cs="Calibri"/>
                <w:sz w:val="18"/>
                <w:szCs w:val="18"/>
              </w:rPr>
            </w:pPr>
          </w:p>
        </w:tc>
      </w:tr>
      <w:tr w:rsidR="00D40D12" w:rsidRPr="00C85659" w14:paraId="3D91B60E" w14:textId="77777777" w:rsidTr="00D6636B">
        <w:trPr>
          <w:trHeight w:val="115"/>
          <w:jc w:val="center"/>
        </w:trPr>
        <w:tc>
          <w:tcPr>
            <w:tcW w:w="1255" w:type="dxa"/>
            <w:shd w:val="clear" w:color="auto" w:fill="auto"/>
            <w:noWrap/>
            <w:vAlign w:val="center"/>
            <w:hideMark/>
          </w:tcPr>
          <w:p w14:paraId="724D0096" w14:textId="77777777" w:rsidR="00B62188" w:rsidRPr="00C85659" w:rsidRDefault="00B62188" w:rsidP="00B62188">
            <w:pPr>
              <w:jc w:val="center"/>
              <w:rPr>
                <w:rFonts w:eastAsia="Times New Roman" w:cs="Times New Roman"/>
                <w:b/>
                <w:sz w:val="18"/>
                <w:szCs w:val="18"/>
              </w:rPr>
            </w:pPr>
            <w:r w:rsidRPr="00C85659">
              <w:rPr>
                <w:rFonts w:cs="Times New Roman"/>
                <w:b/>
                <w:sz w:val="18"/>
                <w:szCs w:val="18"/>
              </w:rPr>
              <w:t>11-08</w:t>
            </w:r>
          </w:p>
          <w:p w14:paraId="0F1C6CFC" w14:textId="7F0225E6" w:rsidR="00B62188" w:rsidRPr="00C85659" w:rsidRDefault="00B62188" w:rsidP="00B62188">
            <w:pPr>
              <w:jc w:val="center"/>
              <w:rPr>
                <w:rFonts w:eastAsia="Times New Roman" w:cs="Calibri"/>
                <w:b/>
                <w:sz w:val="18"/>
                <w:szCs w:val="18"/>
              </w:rPr>
            </w:pPr>
            <w:r w:rsidRPr="00C85659">
              <w:rPr>
                <w:rFonts w:cs="Times New Roman"/>
                <w:b/>
                <w:sz w:val="18"/>
                <w:szCs w:val="18"/>
              </w:rPr>
              <w:t xml:space="preserve">Requins </w:t>
            </w:r>
            <w:r w:rsidR="00077DB2" w:rsidRPr="00C85659">
              <w:rPr>
                <w:rFonts w:cs="Times New Roman"/>
                <w:b/>
                <w:sz w:val="18"/>
                <w:szCs w:val="18"/>
              </w:rPr>
              <w:t>s</w:t>
            </w:r>
            <w:r w:rsidRPr="00C85659">
              <w:rPr>
                <w:rFonts w:cs="Times New Roman"/>
                <w:b/>
                <w:sz w:val="18"/>
                <w:szCs w:val="18"/>
              </w:rPr>
              <w:t>oyeux</w:t>
            </w:r>
          </w:p>
        </w:tc>
        <w:tc>
          <w:tcPr>
            <w:tcW w:w="725" w:type="dxa"/>
            <w:shd w:val="clear" w:color="auto" w:fill="auto"/>
            <w:noWrap/>
            <w:vAlign w:val="center"/>
            <w:hideMark/>
          </w:tcPr>
          <w:p w14:paraId="508DC800" w14:textId="77777777" w:rsidR="00B62188" w:rsidRPr="00C85659" w:rsidRDefault="00B62188" w:rsidP="00B62188">
            <w:pPr>
              <w:jc w:val="center"/>
              <w:rPr>
                <w:rFonts w:eastAsia="Times New Roman" w:cs="Calibri"/>
                <w:b/>
                <w:sz w:val="18"/>
                <w:szCs w:val="18"/>
              </w:rPr>
            </w:pPr>
            <w:r w:rsidRPr="00C85659">
              <w:rPr>
                <w:b/>
                <w:sz w:val="18"/>
                <w:szCs w:val="18"/>
              </w:rPr>
              <w:t>4</w:t>
            </w:r>
          </w:p>
        </w:tc>
        <w:tc>
          <w:tcPr>
            <w:tcW w:w="992" w:type="dxa"/>
            <w:vAlign w:val="center"/>
          </w:tcPr>
          <w:p w14:paraId="6A3E9AA3"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2C244867" w14:textId="77777777" w:rsidR="00B62188" w:rsidRDefault="00B62188" w:rsidP="00B62188">
            <w:pPr>
              <w:rPr>
                <w:sz w:val="18"/>
                <w:szCs w:val="18"/>
              </w:rPr>
            </w:pPr>
            <w:r w:rsidRPr="00C85659">
              <w:rPr>
                <w:sz w:val="18"/>
                <w:szCs w:val="18"/>
              </w:rPr>
              <w:t xml:space="preserve">(1) Les </w:t>
            </w:r>
            <w:r w:rsidRPr="00C85659">
              <w:rPr>
                <w:b/>
                <w:bCs/>
                <w:sz w:val="18"/>
                <w:szCs w:val="18"/>
              </w:rPr>
              <w:t>requins soyeux</w:t>
            </w:r>
            <w:r w:rsidRPr="00C85659">
              <w:rPr>
                <w:sz w:val="18"/>
                <w:szCs w:val="18"/>
              </w:rPr>
              <w:t xml:space="preserve"> capturés par les CPC côtières en développement pour leur consommation locale sont exonérés des mesures établies aux paragraphes 1 et 2, sous réserve que ces CPC soumettent des données de la tâche 1 et, si possible, de la tâche 2, selon les procédures de déclaration établies par le SCRS. Les CPC qui n’ont pas déclaré des données sur les requins spécifiques aux espèces devront fournir, avant le 1er juillet 2012, un plan destiné à améliorer leur collecte des données sur les requins à un niveau spécifique aux espèces, aux fins de son examen par le SCRS et la Commission.</w:t>
            </w:r>
          </w:p>
          <w:p w14:paraId="44A4951A" w14:textId="77777777" w:rsidR="00405FFC" w:rsidRDefault="00405FFC" w:rsidP="00B62188">
            <w:pPr>
              <w:rPr>
                <w:sz w:val="18"/>
                <w:szCs w:val="18"/>
              </w:rPr>
            </w:pPr>
          </w:p>
          <w:p w14:paraId="7EBF5BF8" w14:textId="77777777" w:rsidR="00D6636B" w:rsidRPr="00C85659" w:rsidRDefault="00D6636B" w:rsidP="00B62188">
            <w:pPr>
              <w:rPr>
                <w:rFonts w:eastAsia="Times New Roman" w:cs="Calibri"/>
                <w:sz w:val="18"/>
                <w:szCs w:val="18"/>
              </w:rPr>
            </w:pPr>
          </w:p>
        </w:tc>
        <w:tc>
          <w:tcPr>
            <w:tcW w:w="992" w:type="dxa"/>
            <w:shd w:val="clear" w:color="auto" w:fill="auto"/>
            <w:vAlign w:val="center"/>
            <w:hideMark/>
          </w:tcPr>
          <w:p w14:paraId="0E38237F" w14:textId="77777777" w:rsidR="00B62188" w:rsidRPr="00C85659" w:rsidRDefault="00B62188" w:rsidP="00B62188">
            <w:pPr>
              <w:jc w:val="center"/>
              <w:rPr>
                <w:rFonts w:eastAsia="Times New Roman" w:cs="Calibri"/>
                <w:sz w:val="18"/>
                <w:szCs w:val="18"/>
              </w:rPr>
            </w:pPr>
            <w:r w:rsidRPr="00C85659">
              <w:rPr>
                <w:sz w:val="18"/>
                <w:szCs w:val="18"/>
              </w:rPr>
              <w:t>Oui ou non ou N/A</w:t>
            </w:r>
          </w:p>
        </w:tc>
        <w:tc>
          <w:tcPr>
            <w:tcW w:w="2268" w:type="dxa"/>
            <w:shd w:val="clear" w:color="auto" w:fill="auto"/>
          </w:tcPr>
          <w:p w14:paraId="1AB66FEB" w14:textId="77777777" w:rsidR="00B62188" w:rsidRPr="00C85659" w:rsidRDefault="00B62188" w:rsidP="00B62188">
            <w:pPr>
              <w:jc w:val="center"/>
              <w:rPr>
                <w:rFonts w:eastAsia="Times New Roman" w:cs="Calibri"/>
                <w:sz w:val="18"/>
                <w:szCs w:val="18"/>
              </w:rPr>
            </w:pPr>
          </w:p>
        </w:tc>
        <w:tc>
          <w:tcPr>
            <w:tcW w:w="2342" w:type="dxa"/>
            <w:shd w:val="clear" w:color="auto" w:fill="auto"/>
            <w:vAlign w:val="center"/>
            <w:hideMark/>
          </w:tcPr>
          <w:p w14:paraId="63F0475C" w14:textId="77777777" w:rsidR="00B62188" w:rsidRPr="00C85659" w:rsidRDefault="00B62188" w:rsidP="00B62188">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13EE8F15" w14:textId="77777777" w:rsidR="00B62188" w:rsidRPr="00C85659" w:rsidRDefault="00B62188" w:rsidP="00B62188">
            <w:pPr>
              <w:rPr>
                <w:rFonts w:eastAsia="Times New Roman" w:cs="Calibri"/>
                <w:sz w:val="18"/>
                <w:szCs w:val="18"/>
              </w:rPr>
            </w:pPr>
          </w:p>
          <w:p w14:paraId="41F3D95E"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p w14:paraId="42E6C297" w14:textId="77777777" w:rsidR="00B62188" w:rsidRPr="00C85659" w:rsidRDefault="00B62188" w:rsidP="00B62188">
            <w:pPr>
              <w:rPr>
                <w:rFonts w:eastAsia="Times New Roman" w:cs="Calibri"/>
                <w:sz w:val="18"/>
                <w:szCs w:val="18"/>
              </w:rPr>
            </w:pPr>
          </w:p>
          <w:p w14:paraId="29C3F3B9" w14:textId="77777777" w:rsidR="00B62188" w:rsidRDefault="00B62188" w:rsidP="00B62188">
            <w:pPr>
              <w:rPr>
                <w:sz w:val="18"/>
                <w:szCs w:val="18"/>
              </w:rPr>
            </w:pPr>
            <w:r w:rsidRPr="00C85659">
              <w:rPr>
                <w:sz w:val="18"/>
                <w:szCs w:val="18"/>
              </w:rPr>
              <w:t xml:space="preserve">« N/A » n'est pas une réponse appropriée, sauf si une CPC a déclaré des données sur les requins spécifiques à une espèce et n'est donc pas tenue de soumettre un plan d'amélioration des données. </w:t>
            </w:r>
          </w:p>
          <w:p w14:paraId="4111157E" w14:textId="77777777" w:rsidR="00C85659" w:rsidRPr="00C85659" w:rsidRDefault="00C85659" w:rsidP="00B62188">
            <w:pPr>
              <w:rPr>
                <w:rFonts w:eastAsia="Times New Roman" w:cs="Calibri"/>
                <w:sz w:val="18"/>
                <w:szCs w:val="18"/>
              </w:rPr>
            </w:pPr>
          </w:p>
          <w:p w14:paraId="5D69C404" w14:textId="77777777" w:rsidR="00B62188" w:rsidRPr="00C85659" w:rsidRDefault="00B62188" w:rsidP="00B62188">
            <w:pPr>
              <w:rPr>
                <w:rFonts w:eastAsia="Times New Roman" w:cs="Calibri"/>
                <w:sz w:val="18"/>
                <w:szCs w:val="18"/>
              </w:rPr>
            </w:pPr>
          </w:p>
        </w:tc>
      </w:tr>
      <w:tr w:rsidR="00D40D12" w:rsidRPr="00C85659" w14:paraId="6B454230" w14:textId="77777777" w:rsidTr="00D6636B">
        <w:trPr>
          <w:trHeight w:val="71"/>
          <w:jc w:val="center"/>
        </w:trPr>
        <w:tc>
          <w:tcPr>
            <w:tcW w:w="1255" w:type="dxa"/>
            <w:shd w:val="clear" w:color="auto" w:fill="auto"/>
            <w:vAlign w:val="center"/>
            <w:hideMark/>
          </w:tcPr>
          <w:p w14:paraId="1A020072" w14:textId="77777777" w:rsidR="00B62188" w:rsidRPr="00C85659" w:rsidRDefault="00B62188" w:rsidP="00B62188">
            <w:pPr>
              <w:jc w:val="center"/>
              <w:rPr>
                <w:rFonts w:eastAsia="Times New Roman" w:cs="Times New Roman"/>
                <w:b/>
                <w:sz w:val="18"/>
                <w:szCs w:val="18"/>
              </w:rPr>
            </w:pPr>
            <w:r w:rsidRPr="00C85659">
              <w:rPr>
                <w:rFonts w:cs="Times New Roman"/>
                <w:b/>
                <w:sz w:val="18"/>
                <w:szCs w:val="18"/>
              </w:rPr>
              <w:t>11-08</w:t>
            </w:r>
          </w:p>
          <w:p w14:paraId="59D7C238" w14:textId="457C28B0" w:rsidR="00B62188" w:rsidRPr="00C85659" w:rsidRDefault="00B62188" w:rsidP="00B62188">
            <w:pPr>
              <w:jc w:val="center"/>
              <w:rPr>
                <w:rFonts w:eastAsia="Times New Roman" w:cs="Calibri"/>
                <w:b/>
                <w:sz w:val="18"/>
                <w:szCs w:val="18"/>
              </w:rPr>
            </w:pPr>
            <w:r w:rsidRPr="00C85659">
              <w:rPr>
                <w:rFonts w:cs="Times New Roman"/>
                <w:b/>
                <w:sz w:val="18"/>
                <w:szCs w:val="18"/>
              </w:rPr>
              <w:t xml:space="preserve">Requins </w:t>
            </w:r>
            <w:r w:rsidR="00077DB2" w:rsidRPr="00C85659">
              <w:rPr>
                <w:rFonts w:cs="Times New Roman"/>
                <w:b/>
                <w:sz w:val="18"/>
                <w:szCs w:val="18"/>
              </w:rPr>
              <w:t>s</w:t>
            </w:r>
            <w:r w:rsidRPr="00C85659">
              <w:rPr>
                <w:rFonts w:cs="Times New Roman"/>
                <w:b/>
                <w:sz w:val="18"/>
                <w:szCs w:val="18"/>
              </w:rPr>
              <w:t>oyeux</w:t>
            </w:r>
          </w:p>
        </w:tc>
        <w:tc>
          <w:tcPr>
            <w:tcW w:w="725" w:type="dxa"/>
            <w:shd w:val="clear" w:color="auto" w:fill="auto"/>
            <w:vAlign w:val="center"/>
            <w:hideMark/>
          </w:tcPr>
          <w:p w14:paraId="4542D003" w14:textId="77777777" w:rsidR="00B62188" w:rsidRPr="00C85659" w:rsidRDefault="00B62188" w:rsidP="00B62188">
            <w:pPr>
              <w:jc w:val="center"/>
              <w:rPr>
                <w:rFonts w:eastAsia="Times New Roman" w:cs="Calibri"/>
                <w:b/>
                <w:sz w:val="18"/>
                <w:szCs w:val="18"/>
              </w:rPr>
            </w:pPr>
            <w:r w:rsidRPr="00C85659">
              <w:rPr>
                <w:rFonts w:eastAsia="Times New Roman" w:cs="Calibri"/>
                <w:b/>
                <w:sz w:val="18"/>
                <w:szCs w:val="18"/>
              </w:rPr>
              <w:t>4</w:t>
            </w:r>
          </w:p>
        </w:tc>
        <w:tc>
          <w:tcPr>
            <w:tcW w:w="992" w:type="dxa"/>
            <w:vAlign w:val="center"/>
          </w:tcPr>
          <w:p w14:paraId="2F32CB9F"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shd w:val="clear" w:color="auto" w:fill="auto"/>
            <w:vAlign w:val="center"/>
            <w:hideMark/>
          </w:tcPr>
          <w:p w14:paraId="4ABA6602" w14:textId="77777777" w:rsidR="00B62188" w:rsidRPr="00C85659" w:rsidRDefault="00B62188" w:rsidP="00B62188">
            <w:pPr>
              <w:rPr>
                <w:rFonts w:eastAsia="Times New Roman" w:cs="Calibri"/>
                <w:sz w:val="18"/>
                <w:szCs w:val="18"/>
              </w:rPr>
            </w:pPr>
            <w:r w:rsidRPr="00C85659">
              <w:rPr>
                <w:sz w:val="18"/>
                <w:szCs w:val="18"/>
              </w:rPr>
              <w:t xml:space="preserve">(2) Les CPC côtières en développement exemptées de l’interdiction conformément au présent paragraphe ne devront pas augmenter leurs captures de </w:t>
            </w:r>
            <w:r w:rsidRPr="00C85659">
              <w:rPr>
                <w:b/>
                <w:bCs/>
                <w:sz w:val="18"/>
                <w:szCs w:val="18"/>
              </w:rPr>
              <w:t>requins soyeux</w:t>
            </w:r>
            <w:r w:rsidRPr="00C85659">
              <w:rPr>
                <w:sz w:val="18"/>
                <w:szCs w:val="18"/>
              </w:rPr>
              <w:t xml:space="preserve">. </w:t>
            </w:r>
            <w:r w:rsidRPr="00C85659">
              <w:rPr>
                <w:sz w:val="18"/>
                <w:szCs w:val="18"/>
              </w:rPr>
              <w:lastRenderedPageBreak/>
              <w:t>Ces CPC devront prendre les mesures nécessaires visant à garantir que les requins soyeux n’entrent pas sur le marché international, et devront notifier ces mesures à la Commission.</w:t>
            </w:r>
          </w:p>
        </w:tc>
        <w:tc>
          <w:tcPr>
            <w:tcW w:w="992" w:type="dxa"/>
            <w:shd w:val="clear" w:color="auto" w:fill="auto"/>
            <w:vAlign w:val="center"/>
            <w:hideMark/>
          </w:tcPr>
          <w:p w14:paraId="6BE82CFF" w14:textId="77777777" w:rsidR="00B62188" w:rsidRPr="00C85659" w:rsidRDefault="00B62188" w:rsidP="00B62188">
            <w:pPr>
              <w:jc w:val="center"/>
              <w:rPr>
                <w:rFonts w:eastAsia="Times New Roman" w:cs="Calibri"/>
                <w:sz w:val="18"/>
                <w:szCs w:val="18"/>
              </w:rPr>
            </w:pPr>
            <w:r w:rsidRPr="00C85659">
              <w:rPr>
                <w:sz w:val="18"/>
                <w:szCs w:val="18"/>
              </w:rPr>
              <w:lastRenderedPageBreak/>
              <w:t xml:space="preserve">Oui ou non ou N/A </w:t>
            </w:r>
          </w:p>
        </w:tc>
        <w:tc>
          <w:tcPr>
            <w:tcW w:w="2268" w:type="dxa"/>
            <w:shd w:val="clear" w:color="auto" w:fill="auto"/>
          </w:tcPr>
          <w:p w14:paraId="45131D69" w14:textId="77777777" w:rsidR="00B62188" w:rsidRPr="00C85659" w:rsidRDefault="00B62188" w:rsidP="00B62188">
            <w:pPr>
              <w:jc w:val="center"/>
              <w:rPr>
                <w:rFonts w:eastAsia="Times New Roman" w:cs="Calibri"/>
                <w:sz w:val="18"/>
                <w:szCs w:val="18"/>
              </w:rPr>
            </w:pPr>
          </w:p>
        </w:tc>
        <w:tc>
          <w:tcPr>
            <w:tcW w:w="2342" w:type="dxa"/>
            <w:shd w:val="clear" w:color="auto" w:fill="auto"/>
            <w:vAlign w:val="center"/>
            <w:hideMark/>
          </w:tcPr>
          <w:p w14:paraId="095C18D8" w14:textId="77777777" w:rsidR="00B62188" w:rsidRPr="00C85659" w:rsidRDefault="00B62188" w:rsidP="00B62188">
            <w:pPr>
              <w:rPr>
                <w:rFonts w:eastAsia="Times New Roman" w:cs="Calibri"/>
                <w:sz w:val="18"/>
                <w:szCs w:val="18"/>
              </w:rPr>
            </w:pPr>
            <w:r w:rsidRPr="00C85659">
              <w:rPr>
                <w:sz w:val="18"/>
                <w:szCs w:val="18"/>
              </w:rPr>
              <w:t>Si la réponse est « oui », veuillez expliquer les détails des mesures, y compris les façons de vérifier l'application.</w:t>
            </w:r>
          </w:p>
          <w:p w14:paraId="2D31C5D3" w14:textId="77777777" w:rsidR="00B62188" w:rsidRPr="00C85659" w:rsidRDefault="00B62188" w:rsidP="00B62188">
            <w:pPr>
              <w:rPr>
                <w:rFonts w:eastAsia="Times New Roman" w:cs="Calibri"/>
                <w:sz w:val="18"/>
                <w:szCs w:val="18"/>
              </w:rPr>
            </w:pPr>
          </w:p>
          <w:p w14:paraId="697F01B2" w14:textId="77777777" w:rsidR="00B62188" w:rsidRPr="00C85659" w:rsidRDefault="00B62188" w:rsidP="00B62188">
            <w:pPr>
              <w:rPr>
                <w:rFonts w:eastAsia="Times New Roman" w:cs="Calibri"/>
                <w:sz w:val="18"/>
                <w:szCs w:val="18"/>
              </w:rPr>
            </w:pPr>
            <w:r w:rsidRPr="00C85659">
              <w:rPr>
                <w:sz w:val="18"/>
                <w:szCs w:val="18"/>
              </w:rPr>
              <w:lastRenderedPageBreak/>
              <w:t>Si la réponse est « non » ou « N/A », veuillez en expliquer la raison.</w:t>
            </w:r>
          </w:p>
          <w:p w14:paraId="487105E5" w14:textId="77777777" w:rsidR="00B62188" w:rsidRPr="00C85659" w:rsidRDefault="00B62188" w:rsidP="00B62188">
            <w:pPr>
              <w:rPr>
                <w:rFonts w:eastAsia="Times New Roman" w:cs="Calibri"/>
                <w:sz w:val="18"/>
                <w:szCs w:val="18"/>
              </w:rPr>
            </w:pPr>
          </w:p>
          <w:p w14:paraId="32FC022D" w14:textId="77777777" w:rsidR="00B62188" w:rsidRDefault="00B62188" w:rsidP="00B62188">
            <w:pPr>
              <w:rPr>
                <w:sz w:val="18"/>
                <w:szCs w:val="18"/>
              </w:rPr>
            </w:pPr>
            <w:r w:rsidRPr="00C85659">
              <w:rPr>
                <w:sz w:val="18"/>
                <w:szCs w:val="18"/>
              </w:rPr>
              <w:t>« N/A » n'est une réponse appropriée à cette exigence que si la CPC n’est pas exemptée de ce paragraphe conformément au sous-paragraphe (1).</w:t>
            </w:r>
          </w:p>
          <w:p w14:paraId="0621A9B3" w14:textId="77777777" w:rsidR="00C85659" w:rsidRPr="00C85659" w:rsidRDefault="00C85659" w:rsidP="00B62188">
            <w:pPr>
              <w:rPr>
                <w:rFonts w:eastAsia="Times New Roman" w:cs="Calibri"/>
                <w:sz w:val="18"/>
                <w:szCs w:val="18"/>
              </w:rPr>
            </w:pPr>
          </w:p>
          <w:p w14:paraId="08EC45FA" w14:textId="77777777" w:rsidR="00B62188" w:rsidRPr="00C85659" w:rsidRDefault="00B62188" w:rsidP="00B62188">
            <w:pPr>
              <w:rPr>
                <w:rFonts w:eastAsia="Times New Roman" w:cs="Calibri"/>
                <w:sz w:val="18"/>
                <w:szCs w:val="18"/>
              </w:rPr>
            </w:pPr>
          </w:p>
        </w:tc>
      </w:tr>
      <w:tr w:rsidR="00D40D12" w:rsidRPr="00C85659" w14:paraId="0750DD88" w14:textId="77777777" w:rsidTr="00D6636B">
        <w:trPr>
          <w:trHeight w:val="57"/>
          <w:jc w:val="center"/>
        </w:trPr>
        <w:tc>
          <w:tcPr>
            <w:tcW w:w="1255" w:type="dxa"/>
            <w:tcBorders>
              <w:bottom w:val="single" w:sz="12" w:space="0" w:color="auto"/>
            </w:tcBorders>
            <w:shd w:val="clear" w:color="auto" w:fill="auto"/>
            <w:noWrap/>
            <w:vAlign w:val="center"/>
            <w:hideMark/>
          </w:tcPr>
          <w:p w14:paraId="5B091862" w14:textId="77777777" w:rsidR="00B62188" w:rsidRPr="00C85659" w:rsidRDefault="00B62188" w:rsidP="00B62188">
            <w:pPr>
              <w:jc w:val="center"/>
              <w:rPr>
                <w:rFonts w:eastAsia="Times New Roman" w:cs="Times New Roman"/>
                <w:b/>
                <w:sz w:val="18"/>
                <w:szCs w:val="18"/>
              </w:rPr>
            </w:pPr>
            <w:r w:rsidRPr="00C85659">
              <w:rPr>
                <w:rFonts w:cs="Times New Roman"/>
                <w:b/>
                <w:sz w:val="18"/>
                <w:szCs w:val="18"/>
              </w:rPr>
              <w:lastRenderedPageBreak/>
              <w:t>11-08</w:t>
            </w:r>
          </w:p>
          <w:p w14:paraId="06F945A4" w14:textId="77777777" w:rsidR="00B62188" w:rsidRPr="00C85659" w:rsidRDefault="00B62188" w:rsidP="00B62188">
            <w:pPr>
              <w:jc w:val="center"/>
              <w:rPr>
                <w:rFonts w:eastAsia="Times New Roman" w:cs="Calibri"/>
                <w:b/>
                <w:sz w:val="18"/>
                <w:szCs w:val="18"/>
              </w:rPr>
            </w:pPr>
            <w:r w:rsidRPr="00C85659">
              <w:rPr>
                <w:rFonts w:cs="Times New Roman"/>
                <w:b/>
                <w:sz w:val="18"/>
                <w:szCs w:val="18"/>
              </w:rPr>
              <w:t>Requins Soyeux</w:t>
            </w:r>
          </w:p>
        </w:tc>
        <w:tc>
          <w:tcPr>
            <w:tcW w:w="725" w:type="dxa"/>
            <w:tcBorders>
              <w:bottom w:val="single" w:sz="12" w:space="0" w:color="auto"/>
            </w:tcBorders>
            <w:shd w:val="clear" w:color="auto" w:fill="auto"/>
            <w:noWrap/>
            <w:vAlign w:val="center"/>
            <w:hideMark/>
          </w:tcPr>
          <w:p w14:paraId="23F1567B" w14:textId="77777777" w:rsidR="00B62188" w:rsidRPr="00C85659" w:rsidRDefault="00B62188" w:rsidP="00B62188">
            <w:pPr>
              <w:jc w:val="center"/>
              <w:rPr>
                <w:rFonts w:eastAsia="Times New Roman" w:cs="Calibri"/>
                <w:b/>
                <w:sz w:val="18"/>
                <w:szCs w:val="18"/>
              </w:rPr>
            </w:pPr>
            <w:r w:rsidRPr="00C85659">
              <w:rPr>
                <w:b/>
                <w:sz w:val="18"/>
                <w:szCs w:val="18"/>
              </w:rPr>
              <w:t>6</w:t>
            </w:r>
          </w:p>
        </w:tc>
        <w:tc>
          <w:tcPr>
            <w:tcW w:w="992" w:type="dxa"/>
            <w:tcBorders>
              <w:bottom w:val="single" w:sz="12" w:space="0" w:color="auto"/>
            </w:tcBorders>
            <w:vAlign w:val="center"/>
          </w:tcPr>
          <w:p w14:paraId="7C8F8578"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bottom w:val="single" w:sz="12" w:space="0" w:color="auto"/>
            </w:tcBorders>
            <w:shd w:val="clear" w:color="auto" w:fill="auto"/>
            <w:vAlign w:val="center"/>
            <w:hideMark/>
          </w:tcPr>
          <w:p w14:paraId="71D6A98F" w14:textId="77777777" w:rsidR="00B62188" w:rsidRDefault="00B62188" w:rsidP="00B62188">
            <w:pPr>
              <w:rPr>
                <w:sz w:val="18"/>
                <w:szCs w:val="18"/>
              </w:rPr>
            </w:pPr>
            <w:r w:rsidRPr="00C85659">
              <w:rPr>
                <w:sz w:val="18"/>
                <w:szCs w:val="18"/>
              </w:rPr>
              <w:t xml:space="preserve">L'interdiction de rétention énoncée au paragraphe 1 ne s'applique pas aux CPC dont la législation nationale prévoit que tous les poissons morts doivent être débarqués, que les pêcheurs ne peuvent tirer aucun profit commercial de ces poissons et qui inclut une interdiction frappant les pêcheries de </w:t>
            </w:r>
            <w:r w:rsidRPr="00C85659">
              <w:rPr>
                <w:b/>
                <w:bCs/>
                <w:sz w:val="18"/>
                <w:szCs w:val="18"/>
              </w:rPr>
              <w:t>requins soyeux</w:t>
            </w:r>
            <w:r w:rsidRPr="00C85659">
              <w:rPr>
                <w:sz w:val="18"/>
                <w:szCs w:val="18"/>
              </w:rPr>
              <w:t>.</w:t>
            </w:r>
          </w:p>
          <w:p w14:paraId="47CE3B65" w14:textId="77777777" w:rsidR="00405FFC" w:rsidRDefault="00405FFC" w:rsidP="00B62188">
            <w:pPr>
              <w:rPr>
                <w:sz w:val="18"/>
                <w:szCs w:val="18"/>
              </w:rPr>
            </w:pPr>
          </w:p>
          <w:p w14:paraId="2900562A" w14:textId="77777777" w:rsidR="00D6636B" w:rsidRPr="00C85659" w:rsidRDefault="00D6636B" w:rsidP="00B62188">
            <w:pPr>
              <w:rPr>
                <w:rFonts w:eastAsia="Times New Roman" w:cs="Calibri"/>
                <w:sz w:val="18"/>
                <w:szCs w:val="18"/>
              </w:rPr>
            </w:pPr>
          </w:p>
        </w:tc>
        <w:tc>
          <w:tcPr>
            <w:tcW w:w="992" w:type="dxa"/>
            <w:tcBorders>
              <w:bottom w:val="single" w:sz="12" w:space="0" w:color="auto"/>
            </w:tcBorders>
            <w:shd w:val="clear" w:color="auto" w:fill="auto"/>
            <w:vAlign w:val="center"/>
            <w:hideMark/>
          </w:tcPr>
          <w:p w14:paraId="0CF64F9E" w14:textId="77777777" w:rsidR="00B62188" w:rsidRPr="00C85659" w:rsidRDefault="00B62188" w:rsidP="00B62188">
            <w:pPr>
              <w:jc w:val="center"/>
              <w:rPr>
                <w:rFonts w:eastAsia="Times New Roman" w:cs="Calibri"/>
                <w:sz w:val="18"/>
                <w:szCs w:val="18"/>
              </w:rPr>
            </w:pPr>
            <w:r w:rsidRPr="00C85659">
              <w:rPr>
                <w:sz w:val="18"/>
                <w:szCs w:val="18"/>
              </w:rPr>
              <w:t>Applicable ou N/A</w:t>
            </w:r>
          </w:p>
        </w:tc>
        <w:tc>
          <w:tcPr>
            <w:tcW w:w="2268" w:type="dxa"/>
            <w:tcBorders>
              <w:bottom w:val="single" w:sz="12" w:space="0" w:color="auto"/>
            </w:tcBorders>
            <w:shd w:val="clear" w:color="auto" w:fill="auto"/>
          </w:tcPr>
          <w:p w14:paraId="60592960" w14:textId="77777777" w:rsidR="00B62188" w:rsidRPr="00C85659" w:rsidRDefault="00B62188" w:rsidP="00B62188">
            <w:pPr>
              <w:rPr>
                <w:rFonts w:eastAsia="Times New Roman" w:cs="Calibri"/>
                <w:sz w:val="18"/>
                <w:szCs w:val="18"/>
              </w:rPr>
            </w:pPr>
          </w:p>
        </w:tc>
        <w:tc>
          <w:tcPr>
            <w:tcW w:w="2342" w:type="dxa"/>
            <w:tcBorders>
              <w:bottom w:val="single" w:sz="12" w:space="0" w:color="auto"/>
            </w:tcBorders>
            <w:shd w:val="clear" w:color="auto" w:fill="auto"/>
            <w:noWrap/>
            <w:vAlign w:val="center"/>
            <w:hideMark/>
          </w:tcPr>
          <w:p w14:paraId="579544EE" w14:textId="77777777" w:rsidR="00B62188" w:rsidRPr="00C85659" w:rsidRDefault="00B62188" w:rsidP="00B62188">
            <w:pPr>
              <w:rPr>
                <w:rFonts w:eastAsia="Times New Roman" w:cs="Calibri"/>
                <w:sz w:val="18"/>
                <w:szCs w:val="18"/>
              </w:rPr>
            </w:pPr>
            <w:r w:rsidRPr="00C85659">
              <w:rPr>
                <w:sz w:val="18"/>
                <w:szCs w:val="18"/>
              </w:rPr>
              <w:t>Veuillez indiquer « applicable » si la CPC remplit toutes les conditions de non-applicabilité de rétention.</w:t>
            </w:r>
          </w:p>
          <w:p w14:paraId="14823E5F" w14:textId="77777777" w:rsidR="00B62188" w:rsidRPr="00C85659" w:rsidRDefault="00B62188" w:rsidP="00B62188">
            <w:pPr>
              <w:rPr>
                <w:rFonts w:eastAsia="Times New Roman" w:cs="Calibri"/>
                <w:sz w:val="18"/>
                <w:szCs w:val="18"/>
              </w:rPr>
            </w:pPr>
          </w:p>
          <w:p w14:paraId="639F892B" w14:textId="77777777" w:rsidR="00B62188" w:rsidRDefault="00B62188" w:rsidP="00B62188">
            <w:pPr>
              <w:rPr>
                <w:sz w:val="18"/>
                <w:szCs w:val="18"/>
              </w:rPr>
            </w:pPr>
            <w:r w:rsidRPr="00C85659">
              <w:rPr>
                <w:sz w:val="18"/>
                <w:szCs w:val="18"/>
              </w:rPr>
              <w:t>Veuillez indiquer « N/A » si la CPC ne remplit pas toutes les conditions de non-applicabilité de rétention.</w:t>
            </w:r>
          </w:p>
          <w:p w14:paraId="15E918AE" w14:textId="77777777" w:rsidR="00C85659" w:rsidRPr="00C85659" w:rsidRDefault="00C85659" w:rsidP="00B62188">
            <w:pPr>
              <w:rPr>
                <w:rFonts w:eastAsia="Times New Roman" w:cs="Calibri"/>
                <w:sz w:val="18"/>
                <w:szCs w:val="18"/>
              </w:rPr>
            </w:pPr>
          </w:p>
          <w:p w14:paraId="7A5E1B79" w14:textId="77777777" w:rsidR="00B62188" w:rsidRPr="00C85659" w:rsidRDefault="00B62188" w:rsidP="00B62188">
            <w:pPr>
              <w:rPr>
                <w:rFonts w:eastAsia="Times New Roman" w:cs="Calibri"/>
                <w:sz w:val="18"/>
                <w:szCs w:val="18"/>
              </w:rPr>
            </w:pPr>
          </w:p>
        </w:tc>
      </w:tr>
      <w:tr w:rsidR="00D40D12" w:rsidRPr="00C85659" w14:paraId="34F6AB95" w14:textId="77777777" w:rsidTr="00EA1096">
        <w:trPr>
          <w:trHeight w:val="71"/>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44F6586" w14:textId="77777777" w:rsidR="00EA1096" w:rsidRPr="00C85659" w:rsidRDefault="00EA1096" w:rsidP="001F4FDF">
            <w:pPr>
              <w:rPr>
                <w:rFonts w:cs="Times New Roman"/>
                <w:b/>
                <w:bCs/>
                <w:sz w:val="18"/>
                <w:szCs w:val="18"/>
              </w:rPr>
            </w:pPr>
            <w:r w:rsidRPr="00C85659">
              <w:rPr>
                <w:rFonts w:cs="Times New Roman"/>
                <w:b/>
                <w:bCs/>
                <w:sz w:val="18"/>
                <w:szCs w:val="18"/>
              </w:rPr>
              <w:t>REQUIN-TAUPE COMMUN</w:t>
            </w:r>
          </w:p>
        </w:tc>
      </w:tr>
      <w:tr w:rsidR="00D40D12" w:rsidRPr="00C85659" w14:paraId="1B7B8DE6" w14:textId="77777777" w:rsidTr="00D6636B">
        <w:trPr>
          <w:trHeight w:val="71"/>
          <w:jc w:val="center"/>
        </w:trPr>
        <w:tc>
          <w:tcPr>
            <w:tcW w:w="1255" w:type="dxa"/>
            <w:tcBorders>
              <w:top w:val="single" w:sz="12" w:space="0" w:color="auto"/>
            </w:tcBorders>
            <w:shd w:val="clear" w:color="auto" w:fill="auto"/>
            <w:noWrap/>
            <w:vAlign w:val="center"/>
            <w:hideMark/>
          </w:tcPr>
          <w:p w14:paraId="76214E2A" w14:textId="77777777" w:rsidR="00B62188" w:rsidRPr="00C85659" w:rsidRDefault="00B62188" w:rsidP="00B62188">
            <w:pPr>
              <w:jc w:val="center"/>
              <w:rPr>
                <w:rFonts w:eastAsia="Times New Roman" w:cs="Calibri"/>
                <w:b/>
                <w:bCs/>
                <w:sz w:val="18"/>
                <w:szCs w:val="18"/>
              </w:rPr>
            </w:pPr>
            <w:r w:rsidRPr="00C85659">
              <w:rPr>
                <w:b/>
                <w:sz w:val="18"/>
                <w:szCs w:val="18"/>
              </w:rPr>
              <w:t>15-06</w:t>
            </w:r>
          </w:p>
          <w:p w14:paraId="76C095B2" w14:textId="7DA7F313" w:rsidR="00B62188" w:rsidRPr="00C85659" w:rsidRDefault="00B62188" w:rsidP="00B62188">
            <w:pPr>
              <w:jc w:val="center"/>
              <w:rPr>
                <w:rFonts w:eastAsia="Times New Roman" w:cs="Calibri"/>
                <w:b/>
                <w:bCs/>
                <w:sz w:val="18"/>
                <w:szCs w:val="18"/>
              </w:rPr>
            </w:pPr>
            <w:r w:rsidRPr="00C85659">
              <w:rPr>
                <w:b/>
                <w:sz w:val="18"/>
                <w:szCs w:val="18"/>
              </w:rPr>
              <w:t xml:space="preserve">Requin-taupe </w:t>
            </w:r>
            <w:r w:rsidR="00077DB2" w:rsidRPr="00C85659">
              <w:rPr>
                <w:b/>
                <w:sz w:val="18"/>
                <w:szCs w:val="18"/>
              </w:rPr>
              <w:t>c</w:t>
            </w:r>
            <w:r w:rsidRPr="00C85659">
              <w:rPr>
                <w:b/>
                <w:sz w:val="18"/>
                <w:szCs w:val="18"/>
              </w:rPr>
              <w:t>ommun</w:t>
            </w:r>
          </w:p>
        </w:tc>
        <w:tc>
          <w:tcPr>
            <w:tcW w:w="725" w:type="dxa"/>
            <w:tcBorders>
              <w:top w:val="single" w:sz="12" w:space="0" w:color="auto"/>
            </w:tcBorders>
            <w:shd w:val="clear" w:color="auto" w:fill="auto"/>
            <w:noWrap/>
            <w:vAlign w:val="center"/>
            <w:hideMark/>
          </w:tcPr>
          <w:p w14:paraId="553BB1FE" w14:textId="77777777" w:rsidR="00B62188" w:rsidRPr="00C85659" w:rsidRDefault="00B62188" w:rsidP="00B62188">
            <w:pPr>
              <w:jc w:val="center"/>
              <w:rPr>
                <w:rFonts w:eastAsia="Times New Roman" w:cs="Calibri"/>
                <w:b/>
                <w:bCs/>
                <w:sz w:val="18"/>
                <w:szCs w:val="18"/>
              </w:rPr>
            </w:pPr>
            <w:r w:rsidRPr="00C85659">
              <w:rPr>
                <w:b/>
                <w:bCs/>
                <w:sz w:val="18"/>
                <w:szCs w:val="18"/>
              </w:rPr>
              <w:t>1</w:t>
            </w:r>
          </w:p>
        </w:tc>
        <w:tc>
          <w:tcPr>
            <w:tcW w:w="992" w:type="dxa"/>
            <w:tcBorders>
              <w:top w:val="single" w:sz="12" w:space="0" w:color="auto"/>
            </w:tcBorders>
            <w:vAlign w:val="center"/>
          </w:tcPr>
          <w:p w14:paraId="6E283F80"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top w:val="single" w:sz="12" w:space="0" w:color="auto"/>
            </w:tcBorders>
            <w:shd w:val="clear" w:color="auto" w:fill="auto"/>
            <w:vAlign w:val="center"/>
            <w:hideMark/>
          </w:tcPr>
          <w:p w14:paraId="191916BA" w14:textId="77777777" w:rsidR="00B62188" w:rsidRDefault="00B62188" w:rsidP="00B62188">
            <w:pPr>
              <w:rPr>
                <w:sz w:val="18"/>
                <w:szCs w:val="18"/>
              </w:rPr>
            </w:pPr>
            <w:r w:rsidRPr="00C85659">
              <w:rPr>
                <w:sz w:val="18"/>
                <w:szCs w:val="18"/>
              </w:rPr>
              <w:t>Les Parties contractantes et Parties, Entités ou Entités de pêche non contractantes coopérantes (ci-après dénommées « CPC ») devront demander à leurs navires de remettre promptement à l’eau et indemnes, dans la mesure où cela est faisable, les requins-taupes communs capturés en association avec les pêcheries de l'ICCAT lorsqu’ils sont amenés à l'état vivant le long du bateau pour y être hissés à bord.</w:t>
            </w:r>
          </w:p>
          <w:p w14:paraId="6BB63F1C" w14:textId="77777777" w:rsidR="00C85659" w:rsidRPr="00C85659" w:rsidRDefault="00C85659" w:rsidP="00B62188">
            <w:pPr>
              <w:rPr>
                <w:rFonts w:eastAsia="Times New Roman" w:cs="Calibri"/>
                <w:sz w:val="18"/>
                <w:szCs w:val="18"/>
              </w:rPr>
            </w:pPr>
          </w:p>
          <w:p w14:paraId="72898F8B" w14:textId="77777777" w:rsidR="00B62188" w:rsidRPr="00C85659" w:rsidRDefault="00B62188" w:rsidP="00B62188">
            <w:pPr>
              <w:rPr>
                <w:rFonts w:eastAsia="Times New Roman" w:cs="Calibri"/>
                <w:sz w:val="18"/>
                <w:szCs w:val="18"/>
              </w:rPr>
            </w:pPr>
          </w:p>
        </w:tc>
        <w:tc>
          <w:tcPr>
            <w:tcW w:w="992" w:type="dxa"/>
            <w:tcBorders>
              <w:top w:val="single" w:sz="12" w:space="0" w:color="auto"/>
            </w:tcBorders>
            <w:shd w:val="clear" w:color="auto" w:fill="auto"/>
            <w:vAlign w:val="center"/>
            <w:hideMark/>
          </w:tcPr>
          <w:p w14:paraId="2254CD9F"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tcBorders>
              <w:top w:val="single" w:sz="12" w:space="0" w:color="auto"/>
            </w:tcBorders>
            <w:shd w:val="clear" w:color="auto" w:fill="auto"/>
          </w:tcPr>
          <w:p w14:paraId="2A6105A2" w14:textId="77777777" w:rsidR="00B62188" w:rsidRPr="00C85659" w:rsidRDefault="00B62188" w:rsidP="00B62188">
            <w:pPr>
              <w:jc w:val="center"/>
              <w:rPr>
                <w:rFonts w:eastAsia="Times New Roman" w:cs="Calibri"/>
                <w:sz w:val="18"/>
                <w:szCs w:val="18"/>
              </w:rPr>
            </w:pPr>
          </w:p>
        </w:tc>
        <w:tc>
          <w:tcPr>
            <w:tcW w:w="2342" w:type="dxa"/>
            <w:tcBorders>
              <w:top w:val="single" w:sz="12" w:space="0" w:color="auto"/>
            </w:tcBorders>
            <w:shd w:val="clear" w:color="auto" w:fill="auto"/>
            <w:vAlign w:val="center"/>
            <w:hideMark/>
          </w:tcPr>
          <w:p w14:paraId="6721EC85"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tc>
      </w:tr>
      <w:tr w:rsidR="00D40D12" w:rsidRPr="00C85659" w14:paraId="30EFF121" w14:textId="77777777" w:rsidTr="00D6636B">
        <w:trPr>
          <w:trHeight w:val="3545"/>
          <w:jc w:val="center"/>
        </w:trPr>
        <w:tc>
          <w:tcPr>
            <w:tcW w:w="1255" w:type="dxa"/>
            <w:tcBorders>
              <w:bottom w:val="single" w:sz="12" w:space="0" w:color="auto"/>
            </w:tcBorders>
            <w:shd w:val="clear" w:color="auto" w:fill="auto"/>
            <w:noWrap/>
            <w:vAlign w:val="center"/>
            <w:hideMark/>
          </w:tcPr>
          <w:p w14:paraId="6DFF7363" w14:textId="77777777" w:rsidR="00B62188" w:rsidRPr="00C85659" w:rsidRDefault="00B62188" w:rsidP="00B62188">
            <w:pPr>
              <w:jc w:val="center"/>
              <w:rPr>
                <w:rFonts w:eastAsia="Times New Roman" w:cs="Calibri"/>
                <w:b/>
                <w:bCs/>
                <w:sz w:val="18"/>
                <w:szCs w:val="18"/>
              </w:rPr>
            </w:pPr>
            <w:r w:rsidRPr="00C85659">
              <w:rPr>
                <w:b/>
                <w:sz w:val="18"/>
                <w:szCs w:val="18"/>
              </w:rPr>
              <w:t>15-06</w:t>
            </w:r>
          </w:p>
          <w:p w14:paraId="7BFA9E10" w14:textId="3C95B16B" w:rsidR="00B62188" w:rsidRPr="00C85659" w:rsidRDefault="00B62188" w:rsidP="00B62188">
            <w:pPr>
              <w:jc w:val="center"/>
              <w:rPr>
                <w:rFonts w:eastAsia="Times New Roman" w:cs="Calibri"/>
                <w:b/>
                <w:bCs/>
                <w:sz w:val="18"/>
                <w:szCs w:val="18"/>
              </w:rPr>
            </w:pPr>
            <w:r w:rsidRPr="00C85659">
              <w:rPr>
                <w:b/>
                <w:sz w:val="18"/>
                <w:szCs w:val="18"/>
              </w:rPr>
              <w:t xml:space="preserve">Requin-taupe </w:t>
            </w:r>
            <w:r w:rsidR="00077DB2" w:rsidRPr="00C85659">
              <w:rPr>
                <w:b/>
                <w:sz w:val="18"/>
                <w:szCs w:val="18"/>
              </w:rPr>
              <w:t>c</w:t>
            </w:r>
            <w:r w:rsidRPr="00C85659">
              <w:rPr>
                <w:b/>
                <w:sz w:val="18"/>
                <w:szCs w:val="18"/>
              </w:rPr>
              <w:t>ommun</w:t>
            </w:r>
          </w:p>
        </w:tc>
        <w:tc>
          <w:tcPr>
            <w:tcW w:w="725" w:type="dxa"/>
            <w:tcBorders>
              <w:bottom w:val="single" w:sz="12" w:space="0" w:color="auto"/>
            </w:tcBorders>
            <w:shd w:val="clear" w:color="auto" w:fill="auto"/>
            <w:noWrap/>
            <w:vAlign w:val="center"/>
            <w:hideMark/>
          </w:tcPr>
          <w:p w14:paraId="588ECAD1" w14:textId="77777777" w:rsidR="00B62188" w:rsidRPr="00C85659" w:rsidRDefault="00B62188" w:rsidP="00B62188">
            <w:pPr>
              <w:jc w:val="center"/>
              <w:rPr>
                <w:rFonts w:eastAsia="Times New Roman" w:cs="Calibri"/>
                <w:b/>
                <w:bCs/>
                <w:sz w:val="18"/>
                <w:szCs w:val="18"/>
              </w:rPr>
            </w:pPr>
            <w:r w:rsidRPr="00C85659">
              <w:rPr>
                <w:b/>
                <w:bCs/>
                <w:sz w:val="18"/>
                <w:szCs w:val="18"/>
              </w:rPr>
              <w:t>2</w:t>
            </w:r>
          </w:p>
        </w:tc>
        <w:tc>
          <w:tcPr>
            <w:tcW w:w="992" w:type="dxa"/>
            <w:tcBorders>
              <w:bottom w:val="single" w:sz="12" w:space="0" w:color="auto"/>
            </w:tcBorders>
            <w:vAlign w:val="center"/>
          </w:tcPr>
          <w:p w14:paraId="79078944" w14:textId="77777777" w:rsidR="00B62188" w:rsidRPr="00C85659" w:rsidRDefault="00B62188" w:rsidP="00B62188">
            <w:pPr>
              <w:jc w:val="center"/>
              <w:rPr>
                <w:rFonts w:eastAsia="Times New Roman" w:cs="Calibri"/>
                <w:sz w:val="18"/>
                <w:szCs w:val="18"/>
              </w:rPr>
            </w:pPr>
            <w:r w:rsidRPr="00C85659">
              <w:rPr>
                <w:sz w:val="18"/>
                <w:szCs w:val="18"/>
              </w:rPr>
              <w:t>AUCUNE</w:t>
            </w:r>
          </w:p>
        </w:tc>
        <w:tc>
          <w:tcPr>
            <w:tcW w:w="2552" w:type="dxa"/>
            <w:tcBorders>
              <w:bottom w:val="single" w:sz="12" w:space="0" w:color="auto"/>
            </w:tcBorders>
            <w:shd w:val="clear" w:color="auto" w:fill="auto"/>
            <w:vAlign w:val="center"/>
            <w:hideMark/>
          </w:tcPr>
          <w:p w14:paraId="3129F1A3" w14:textId="77777777" w:rsidR="00B62188" w:rsidRDefault="00B62188" w:rsidP="00B62188">
            <w:pPr>
              <w:rPr>
                <w:sz w:val="18"/>
                <w:szCs w:val="18"/>
              </w:rPr>
            </w:pPr>
            <w:r w:rsidRPr="00C85659">
              <w:rPr>
                <w:sz w:val="18"/>
                <w:szCs w:val="18"/>
              </w:rPr>
              <w:t xml:space="preserve">Les CPC devront assurer la collecte et la soumission des données de la tâche 1 et de la tâche 2 pour le </w:t>
            </w:r>
            <w:r w:rsidRPr="00C85659">
              <w:rPr>
                <w:b/>
                <w:bCs/>
                <w:sz w:val="18"/>
                <w:szCs w:val="18"/>
              </w:rPr>
              <w:t>requin-taupe commun</w:t>
            </w:r>
            <w:r w:rsidRPr="00C85659">
              <w:rPr>
                <w:sz w:val="18"/>
                <w:szCs w:val="18"/>
              </w:rPr>
              <w:t>, conformément aux exigences en matière de déclaration des données de l'ICCAT. Le nombre de rejets et de remises à l’eau de requins-taupes communs devra être consigné en indiquant l’état (mort ou vivant) et déclaré à l'ICCAT, conformément aux exigences en matière de déclaration des données de l'ICCAT.</w:t>
            </w:r>
          </w:p>
          <w:p w14:paraId="05525B44" w14:textId="77777777" w:rsidR="00D6636B" w:rsidRPr="00C85659" w:rsidRDefault="00D6636B" w:rsidP="00B62188">
            <w:pPr>
              <w:rPr>
                <w:rFonts w:eastAsia="Times New Roman" w:cs="Calibri"/>
                <w:sz w:val="18"/>
                <w:szCs w:val="18"/>
              </w:rPr>
            </w:pPr>
          </w:p>
          <w:p w14:paraId="3127BE7A" w14:textId="77777777" w:rsidR="00B62188" w:rsidRPr="00C85659" w:rsidRDefault="00B62188" w:rsidP="00B62188">
            <w:pPr>
              <w:rPr>
                <w:rFonts w:eastAsia="Times New Roman" w:cs="Calibri"/>
                <w:sz w:val="18"/>
                <w:szCs w:val="18"/>
              </w:rPr>
            </w:pPr>
          </w:p>
        </w:tc>
        <w:tc>
          <w:tcPr>
            <w:tcW w:w="992" w:type="dxa"/>
            <w:tcBorders>
              <w:bottom w:val="single" w:sz="12" w:space="0" w:color="auto"/>
            </w:tcBorders>
            <w:shd w:val="clear" w:color="auto" w:fill="auto"/>
            <w:vAlign w:val="center"/>
            <w:hideMark/>
          </w:tcPr>
          <w:p w14:paraId="5CC31401" w14:textId="77777777" w:rsidR="00B62188" w:rsidRPr="00C85659" w:rsidRDefault="00B62188" w:rsidP="00B62188">
            <w:pPr>
              <w:jc w:val="center"/>
              <w:rPr>
                <w:rFonts w:eastAsia="Times New Roman" w:cs="Calibri"/>
                <w:sz w:val="18"/>
                <w:szCs w:val="18"/>
              </w:rPr>
            </w:pPr>
            <w:r w:rsidRPr="00C85659">
              <w:rPr>
                <w:sz w:val="18"/>
                <w:szCs w:val="18"/>
              </w:rPr>
              <w:t>Oui ou non</w:t>
            </w:r>
          </w:p>
        </w:tc>
        <w:tc>
          <w:tcPr>
            <w:tcW w:w="2268" w:type="dxa"/>
            <w:tcBorders>
              <w:bottom w:val="single" w:sz="12" w:space="0" w:color="auto"/>
            </w:tcBorders>
            <w:shd w:val="clear" w:color="auto" w:fill="auto"/>
          </w:tcPr>
          <w:p w14:paraId="42E3415B" w14:textId="77777777" w:rsidR="00B62188" w:rsidRPr="00C85659" w:rsidRDefault="00B62188" w:rsidP="00B62188">
            <w:pPr>
              <w:jc w:val="center"/>
              <w:rPr>
                <w:rFonts w:eastAsia="Times New Roman" w:cs="Calibri"/>
                <w:sz w:val="18"/>
                <w:szCs w:val="18"/>
              </w:rPr>
            </w:pPr>
          </w:p>
        </w:tc>
        <w:tc>
          <w:tcPr>
            <w:tcW w:w="2342" w:type="dxa"/>
            <w:tcBorders>
              <w:bottom w:val="single" w:sz="12" w:space="0" w:color="auto"/>
            </w:tcBorders>
            <w:shd w:val="clear" w:color="auto" w:fill="auto"/>
            <w:vAlign w:val="center"/>
            <w:hideMark/>
          </w:tcPr>
          <w:p w14:paraId="234F157B" w14:textId="77777777" w:rsidR="00B62188" w:rsidRPr="00C85659" w:rsidRDefault="00B62188" w:rsidP="00B62188">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2BF7C5DC" w14:textId="77777777" w:rsidR="00B62188" w:rsidRPr="00C85659" w:rsidRDefault="00B62188" w:rsidP="00B62188">
            <w:pPr>
              <w:rPr>
                <w:rFonts w:eastAsia="Times New Roman" w:cs="Calibri"/>
                <w:sz w:val="18"/>
                <w:szCs w:val="18"/>
              </w:rPr>
            </w:pPr>
          </w:p>
          <w:p w14:paraId="5B6E48E9" w14:textId="77777777" w:rsidR="00B62188" w:rsidRPr="00C85659" w:rsidRDefault="00B62188" w:rsidP="00B62188">
            <w:pPr>
              <w:rPr>
                <w:rFonts w:eastAsia="Times New Roman" w:cs="Calibri"/>
                <w:sz w:val="18"/>
                <w:szCs w:val="18"/>
              </w:rPr>
            </w:pPr>
            <w:r w:rsidRPr="00C85659">
              <w:rPr>
                <w:sz w:val="18"/>
                <w:szCs w:val="18"/>
              </w:rPr>
              <w:t>Si la réponse est « non », veuillez en expliquer la raison.</w:t>
            </w:r>
          </w:p>
        </w:tc>
      </w:tr>
      <w:tr w:rsidR="00D40D12" w:rsidRPr="00C85659" w14:paraId="755E6B74" w14:textId="77777777" w:rsidTr="00C220B7">
        <w:trPr>
          <w:trHeight w:val="74"/>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00025AB4" w14:textId="607D47E9" w:rsidR="00EA1096" w:rsidRPr="00C85659" w:rsidRDefault="00EA1096" w:rsidP="00EA1096">
            <w:pPr>
              <w:rPr>
                <w:rFonts w:cs="Times New Roman"/>
                <w:b/>
                <w:bCs/>
                <w:sz w:val="18"/>
                <w:szCs w:val="18"/>
              </w:rPr>
            </w:pPr>
            <w:r w:rsidRPr="00C85659">
              <w:rPr>
                <w:rFonts w:cs="Times New Roman"/>
                <w:b/>
                <w:bCs/>
                <w:sz w:val="18"/>
                <w:szCs w:val="18"/>
              </w:rPr>
              <w:t>REQUIN-TAUPE BLEU D</w:t>
            </w:r>
            <w:r w:rsidR="00FF1D54" w:rsidRPr="00C85659">
              <w:rPr>
                <w:rFonts w:cs="Times New Roman"/>
                <w:b/>
                <w:bCs/>
                <w:sz w:val="18"/>
                <w:szCs w:val="18"/>
              </w:rPr>
              <w:t>E L’ATLANTQUE</w:t>
            </w:r>
            <w:r w:rsidRPr="00C85659">
              <w:rPr>
                <w:rFonts w:cs="Times New Roman"/>
                <w:b/>
                <w:bCs/>
                <w:sz w:val="18"/>
                <w:szCs w:val="18"/>
              </w:rPr>
              <w:t xml:space="preserve"> NORD</w:t>
            </w:r>
          </w:p>
        </w:tc>
      </w:tr>
      <w:tr w:rsidR="00D40D12" w:rsidRPr="00C85659" w14:paraId="74409CDB" w14:textId="77777777" w:rsidTr="00D6636B">
        <w:trPr>
          <w:trHeight w:val="74"/>
          <w:jc w:val="center"/>
        </w:trPr>
        <w:tc>
          <w:tcPr>
            <w:tcW w:w="1255" w:type="dxa"/>
            <w:tcBorders>
              <w:top w:val="single" w:sz="12" w:space="0" w:color="auto"/>
            </w:tcBorders>
            <w:shd w:val="clear" w:color="auto" w:fill="auto"/>
            <w:noWrap/>
            <w:vAlign w:val="center"/>
          </w:tcPr>
          <w:p w14:paraId="424D2698" w14:textId="77777777" w:rsidR="004F4295" w:rsidRPr="00C85659" w:rsidRDefault="004F4295" w:rsidP="004F4295">
            <w:pPr>
              <w:jc w:val="center"/>
              <w:rPr>
                <w:rFonts w:eastAsia="Times New Roman" w:cs="Calibri"/>
                <w:b/>
                <w:sz w:val="18"/>
                <w:szCs w:val="18"/>
              </w:rPr>
            </w:pPr>
            <w:bookmarkStart w:id="3" w:name="_Hlk64878595"/>
            <w:r w:rsidRPr="00C85659">
              <w:rPr>
                <w:b/>
                <w:sz w:val="18"/>
                <w:szCs w:val="18"/>
              </w:rPr>
              <w:t>21-09</w:t>
            </w:r>
          </w:p>
          <w:p w14:paraId="24CE7AC0" w14:textId="3BCC340E" w:rsidR="004F4295" w:rsidRPr="00C85659" w:rsidRDefault="004F4295" w:rsidP="004F4295">
            <w:pPr>
              <w:jc w:val="center"/>
              <w:rPr>
                <w:rFonts w:eastAsia="Times New Roman" w:cs="Calibri"/>
                <w:b/>
                <w:bCs/>
                <w:sz w:val="18"/>
                <w:szCs w:val="18"/>
              </w:rPr>
            </w:pPr>
            <w:r w:rsidRPr="00C85659">
              <w:rPr>
                <w:b/>
                <w:sz w:val="18"/>
                <w:szCs w:val="18"/>
              </w:rPr>
              <w:t>Requin-</w:t>
            </w:r>
            <w:r w:rsidR="00077DB2" w:rsidRPr="00C85659">
              <w:rPr>
                <w:b/>
                <w:sz w:val="18"/>
                <w:szCs w:val="18"/>
              </w:rPr>
              <w:t>t</w:t>
            </w:r>
            <w:r w:rsidRPr="00C85659">
              <w:rPr>
                <w:b/>
                <w:sz w:val="18"/>
                <w:szCs w:val="18"/>
              </w:rPr>
              <w:t xml:space="preserve">aupe </w:t>
            </w:r>
            <w:r w:rsidR="00077DB2" w:rsidRPr="00C85659">
              <w:rPr>
                <w:b/>
                <w:sz w:val="18"/>
                <w:szCs w:val="18"/>
              </w:rPr>
              <w:t>b</w:t>
            </w:r>
            <w:r w:rsidRPr="00C85659">
              <w:rPr>
                <w:b/>
                <w:sz w:val="18"/>
                <w:szCs w:val="18"/>
              </w:rPr>
              <w:t>leu du Nord</w:t>
            </w:r>
          </w:p>
        </w:tc>
        <w:tc>
          <w:tcPr>
            <w:tcW w:w="725" w:type="dxa"/>
            <w:tcBorders>
              <w:top w:val="single" w:sz="12" w:space="0" w:color="auto"/>
            </w:tcBorders>
            <w:shd w:val="clear" w:color="auto" w:fill="auto"/>
            <w:noWrap/>
            <w:vAlign w:val="center"/>
          </w:tcPr>
          <w:p w14:paraId="2047CFF3" w14:textId="77777777" w:rsidR="004F4295" w:rsidRPr="00C85659" w:rsidRDefault="004F4295" w:rsidP="004F4295">
            <w:pPr>
              <w:jc w:val="center"/>
              <w:rPr>
                <w:rFonts w:eastAsia="Times New Roman" w:cs="Calibri"/>
                <w:b/>
                <w:bCs/>
                <w:sz w:val="18"/>
                <w:szCs w:val="18"/>
              </w:rPr>
            </w:pPr>
            <w:r w:rsidRPr="00C85659">
              <w:rPr>
                <w:b/>
                <w:bCs/>
                <w:sz w:val="18"/>
                <w:szCs w:val="18"/>
              </w:rPr>
              <w:t>2</w:t>
            </w:r>
          </w:p>
        </w:tc>
        <w:tc>
          <w:tcPr>
            <w:tcW w:w="992" w:type="dxa"/>
            <w:tcBorders>
              <w:top w:val="single" w:sz="12" w:space="0" w:color="auto"/>
            </w:tcBorders>
            <w:vAlign w:val="center"/>
          </w:tcPr>
          <w:p w14:paraId="7E015997" w14:textId="77777777" w:rsidR="004F4295" w:rsidRPr="00C85659" w:rsidRDefault="004F4295" w:rsidP="004F4295">
            <w:pPr>
              <w:rPr>
                <w:rFonts w:eastAsia="Times New Roman" w:cs="Calibri"/>
                <w:sz w:val="18"/>
                <w:szCs w:val="18"/>
              </w:rPr>
            </w:pPr>
            <w:r w:rsidRPr="00C85659">
              <w:rPr>
                <w:sz w:val="18"/>
                <w:szCs w:val="18"/>
              </w:rPr>
              <w:t>Abroge et remplace la Rec. 19-06</w:t>
            </w:r>
          </w:p>
          <w:p w14:paraId="14D6FE87" w14:textId="77777777" w:rsidR="004F4295" w:rsidRPr="00C85659" w:rsidRDefault="004F4295" w:rsidP="004F4295">
            <w:pPr>
              <w:rPr>
                <w:rFonts w:eastAsia="Times New Roman" w:cs="Calibri"/>
                <w:sz w:val="18"/>
                <w:szCs w:val="18"/>
              </w:rPr>
            </w:pPr>
          </w:p>
          <w:p w14:paraId="16EF4083" w14:textId="77777777" w:rsidR="004F4295" w:rsidRPr="00C85659" w:rsidRDefault="004F4295" w:rsidP="004F4295">
            <w:pPr>
              <w:rPr>
                <w:rFonts w:eastAsia="Times New Roman" w:cs="Calibri"/>
                <w:sz w:val="18"/>
                <w:szCs w:val="18"/>
              </w:rPr>
            </w:pPr>
            <w:r w:rsidRPr="00C85659">
              <w:rPr>
                <w:b/>
                <w:sz w:val="18"/>
                <w:szCs w:val="18"/>
              </w:rPr>
              <w:lastRenderedPageBreak/>
              <w:t xml:space="preserve">Note </w:t>
            </w:r>
            <w:r w:rsidRPr="00C85659">
              <w:rPr>
                <w:sz w:val="18"/>
                <w:szCs w:val="18"/>
              </w:rPr>
              <w:t>: La Commission examinera la Rec. 21-09 lors de sa réunion annuelle de 2024.</w:t>
            </w:r>
          </w:p>
        </w:tc>
        <w:tc>
          <w:tcPr>
            <w:tcW w:w="2552" w:type="dxa"/>
            <w:tcBorders>
              <w:top w:val="single" w:sz="12" w:space="0" w:color="auto"/>
            </w:tcBorders>
            <w:shd w:val="clear" w:color="auto" w:fill="auto"/>
            <w:vAlign w:val="center"/>
          </w:tcPr>
          <w:p w14:paraId="738A8F4B" w14:textId="77777777" w:rsidR="004F4295" w:rsidRPr="00C85659" w:rsidRDefault="004F4295" w:rsidP="004F4295">
            <w:pPr>
              <w:rPr>
                <w:rFonts w:eastAsia="Times New Roman" w:cs="Calibri"/>
                <w:sz w:val="18"/>
                <w:szCs w:val="18"/>
              </w:rPr>
            </w:pPr>
            <w:r w:rsidRPr="00C85659">
              <w:rPr>
                <w:sz w:val="18"/>
                <w:szCs w:val="18"/>
              </w:rPr>
              <w:lastRenderedPageBreak/>
              <w:t xml:space="preserve">À cette fin, les règles énoncées dans la présente Recommandation devront être appliquées par les CPC dans le but de réduire la mortalité totale par pêche (la </w:t>
            </w:r>
            <w:r w:rsidRPr="00C85659">
              <w:rPr>
                <w:sz w:val="18"/>
                <w:szCs w:val="18"/>
              </w:rPr>
              <w:lastRenderedPageBreak/>
              <w:t>somme de toute rétention, des rejets morts et de la mortalité après la remise à l'eau des rejets vivants), afin de maintenir la mortalité à des niveaux durables pour rétablir le stock et d'établir un processus permettant de déterminer si, pour une année donnée, il existe une possibilité de rétention.</w:t>
            </w:r>
          </w:p>
        </w:tc>
        <w:tc>
          <w:tcPr>
            <w:tcW w:w="992" w:type="dxa"/>
            <w:tcBorders>
              <w:top w:val="single" w:sz="12" w:space="0" w:color="auto"/>
            </w:tcBorders>
            <w:shd w:val="clear" w:color="auto" w:fill="auto"/>
            <w:vAlign w:val="center"/>
          </w:tcPr>
          <w:p w14:paraId="25A828CF" w14:textId="77777777" w:rsidR="004F4295" w:rsidRPr="00C85659" w:rsidRDefault="004F4295" w:rsidP="004F4295">
            <w:pPr>
              <w:rPr>
                <w:rFonts w:eastAsia="Times New Roman" w:cs="Calibri"/>
                <w:sz w:val="18"/>
                <w:szCs w:val="18"/>
              </w:rPr>
            </w:pPr>
            <w:r w:rsidRPr="00C85659">
              <w:rPr>
                <w:sz w:val="18"/>
                <w:szCs w:val="18"/>
              </w:rPr>
              <w:lastRenderedPageBreak/>
              <w:t>Les CPC doivent confirmer comment elles garantiss</w:t>
            </w:r>
            <w:r w:rsidRPr="00C85659">
              <w:rPr>
                <w:sz w:val="18"/>
                <w:szCs w:val="18"/>
              </w:rPr>
              <w:lastRenderedPageBreak/>
              <w:t>ent que la mortalité par pêche totale est réduite par la somme de :</w:t>
            </w:r>
          </w:p>
          <w:p w14:paraId="3F324AB7" w14:textId="77777777" w:rsidR="004F4295" w:rsidRPr="00C85659" w:rsidRDefault="004F4295" w:rsidP="004F4295">
            <w:pPr>
              <w:rPr>
                <w:rFonts w:eastAsia="Times New Roman" w:cs="Calibri"/>
                <w:sz w:val="18"/>
                <w:szCs w:val="18"/>
              </w:rPr>
            </w:pPr>
          </w:p>
          <w:p w14:paraId="07692D32" w14:textId="77777777" w:rsidR="004F4295" w:rsidRPr="00C85659" w:rsidRDefault="004F4295" w:rsidP="004F4295">
            <w:pPr>
              <w:rPr>
                <w:rFonts w:eastAsia="Times New Roman" w:cs="Calibri"/>
                <w:sz w:val="18"/>
                <w:szCs w:val="18"/>
              </w:rPr>
            </w:pPr>
            <w:r w:rsidRPr="00C85659">
              <w:rPr>
                <w:sz w:val="18"/>
                <w:szCs w:val="18"/>
              </w:rPr>
              <w:t>1) toute rétention,</w:t>
            </w:r>
          </w:p>
          <w:p w14:paraId="68F77B0D" w14:textId="77777777" w:rsidR="004F4295" w:rsidRPr="00C85659" w:rsidRDefault="004F4295" w:rsidP="004F4295">
            <w:pPr>
              <w:rPr>
                <w:rFonts w:eastAsia="Times New Roman" w:cs="Calibri"/>
                <w:sz w:val="18"/>
                <w:szCs w:val="18"/>
              </w:rPr>
            </w:pPr>
          </w:p>
          <w:p w14:paraId="7938A226" w14:textId="77777777" w:rsidR="004F4295" w:rsidRPr="00C85659" w:rsidRDefault="004F4295" w:rsidP="004F4295">
            <w:pPr>
              <w:rPr>
                <w:rFonts w:eastAsia="Times New Roman" w:cs="Calibri"/>
                <w:sz w:val="18"/>
                <w:szCs w:val="18"/>
              </w:rPr>
            </w:pPr>
            <w:r w:rsidRPr="00C85659">
              <w:rPr>
                <w:sz w:val="18"/>
                <w:szCs w:val="18"/>
              </w:rPr>
              <w:t>2) rejets morts,</w:t>
            </w:r>
          </w:p>
          <w:p w14:paraId="0CB17263" w14:textId="77777777" w:rsidR="004F4295" w:rsidRPr="00C85659" w:rsidRDefault="004F4295" w:rsidP="004F4295">
            <w:pPr>
              <w:rPr>
                <w:rFonts w:eastAsia="Times New Roman" w:cs="Calibri"/>
                <w:sz w:val="18"/>
                <w:szCs w:val="18"/>
              </w:rPr>
            </w:pPr>
          </w:p>
          <w:p w14:paraId="0E7DE6B5" w14:textId="77777777" w:rsidR="004F4295" w:rsidRPr="00C85659" w:rsidRDefault="004F4295" w:rsidP="004F4295">
            <w:pPr>
              <w:rPr>
                <w:rFonts w:eastAsia="Times New Roman" w:cs="Calibri"/>
                <w:sz w:val="18"/>
                <w:szCs w:val="18"/>
              </w:rPr>
            </w:pPr>
            <w:r w:rsidRPr="00C85659">
              <w:rPr>
                <w:sz w:val="18"/>
                <w:szCs w:val="18"/>
              </w:rPr>
              <w:t xml:space="preserve">3) mortalité après remise à l’eau des rejets vivants. </w:t>
            </w:r>
          </w:p>
          <w:p w14:paraId="0F085DB6" w14:textId="77777777" w:rsidR="004F4295" w:rsidRPr="00C85659" w:rsidRDefault="004F4295" w:rsidP="004F4295">
            <w:pPr>
              <w:rPr>
                <w:rFonts w:eastAsia="Times New Roman" w:cs="Calibri"/>
                <w:sz w:val="18"/>
                <w:szCs w:val="18"/>
              </w:rPr>
            </w:pPr>
          </w:p>
          <w:p w14:paraId="4EFFCC2F" w14:textId="77777777" w:rsidR="004F4295" w:rsidRPr="00C85659" w:rsidRDefault="004F4295" w:rsidP="004F4295">
            <w:pPr>
              <w:rPr>
                <w:rFonts w:eastAsia="Times New Roman" w:cs="Calibri"/>
                <w:sz w:val="18"/>
                <w:szCs w:val="18"/>
              </w:rPr>
            </w:pPr>
            <w:r w:rsidRPr="00C85659">
              <w:rPr>
                <w:sz w:val="18"/>
                <w:szCs w:val="18"/>
              </w:rPr>
              <w:t>Oui ou non</w:t>
            </w:r>
          </w:p>
          <w:p w14:paraId="46490256" w14:textId="77777777" w:rsidR="004F4295" w:rsidRPr="00C85659" w:rsidRDefault="004F4295" w:rsidP="004F4295">
            <w:pPr>
              <w:jc w:val="center"/>
              <w:rPr>
                <w:rFonts w:eastAsia="Times New Roman" w:cs="Calibri"/>
                <w:sz w:val="18"/>
                <w:szCs w:val="18"/>
              </w:rPr>
            </w:pPr>
          </w:p>
        </w:tc>
        <w:tc>
          <w:tcPr>
            <w:tcW w:w="2268" w:type="dxa"/>
            <w:tcBorders>
              <w:top w:val="single" w:sz="12" w:space="0" w:color="auto"/>
            </w:tcBorders>
            <w:shd w:val="clear" w:color="auto" w:fill="auto"/>
          </w:tcPr>
          <w:p w14:paraId="79EB8038" w14:textId="77777777" w:rsidR="004F4295" w:rsidRPr="00C85659" w:rsidRDefault="004F4295" w:rsidP="004F4295">
            <w:pPr>
              <w:jc w:val="center"/>
              <w:rPr>
                <w:rFonts w:eastAsia="Times New Roman" w:cs="Calibri"/>
                <w:sz w:val="18"/>
                <w:szCs w:val="18"/>
              </w:rPr>
            </w:pPr>
          </w:p>
        </w:tc>
        <w:tc>
          <w:tcPr>
            <w:tcW w:w="2342" w:type="dxa"/>
            <w:tcBorders>
              <w:top w:val="single" w:sz="12" w:space="0" w:color="auto"/>
            </w:tcBorders>
            <w:shd w:val="clear" w:color="auto" w:fill="auto"/>
            <w:vAlign w:val="center"/>
          </w:tcPr>
          <w:p w14:paraId="5AA2E286" w14:textId="77777777" w:rsidR="004F4295" w:rsidRPr="00C85659" w:rsidRDefault="004F4295" w:rsidP="004F4295">
            <w:pPr>
              <w:rPr>
                <w:rFonts w:eastAsia="Times New Roman" w:cs="Calibri"/>
                <w:sz w:val="18"/>
                <w:szCs w:val="18"/>
              </w:rPr>
            </w:pPr>
            <w:r w:rsidRPr="00C85659">
              <w:rPr>
                <w:sz w:val="18"/>
                <w:szCs w:val="18"/>
              </w:rPr>
              <w:t xml:space="preserve">Si la réponse est « oui », veuillez indiquer la référence de la loi ou de la réglementation nationale qui exige que les conditions énoncées aux points (1) </w:t>
            </w:r>
            <w:r w:rsidRPr="00C85659">
              <w:rPr>
                <w:sz w:val="18"/>
                <w:szCs w:val="18"/>
              </w:rPr>
              <w:lastRenderedPageBreak/>
              <w:t>et/ou (2) et/ou (3) soient remplies.</w:t>
            </w:r>
          </w:p>
          <w:p w14:paraId="35D90406" w14:textId="77777777" w:rsidR="004F4295" w:rsidRPr="00C85659" w:rsidRDefault="004F4295" w:rsidP="004F4295">
            <w:pPr>
              <w:rPr>
                <w:rFonts w:eastAsia="Times New Roman" w:cs="Calibri"/>
                <w:sz w:val="18"/>
                <w:szCs w:val="18"/>
              </w:rPr>
            </w:pPr>
          </w:p>
          <w:p w14:paraId="617C2FBF"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14:paraId="396681CE" w14:textId="77777777" w:rsidTr="00D6636B">
        <w:trPr>
          <w:trHeight w:val="74"/>
          <w:jc w:val="center"/>
        </w:trPr>
        <w:tc>
          <w:tcPr>
            <w:tcW w:w="1255" w:type="dxa"/>
            <w:shd w:val="clear" w:color="auto" w:fill="auto"/>
            <w:noWrap/>
            <w:vAlign w:val="center"/>
          </w:tcPr>
          <w:p w14:paraId="4FDA7748" w14:textId="77777777" w:rsidR="00077DB2" w:rsidRPr="00C85659" w:rsidRDefault="00077DB2" w:rsidP="00077DB2">
            <w:pPr>
              <w:jc w:val="center"/>
              <w:rPr>
                <w:rFonts w:eastAsia="Times New Roman" w:cs="Calibri"/>
                <w:b/>
                <w:sz w:val="18"/>
                <w:szCs w:val="18"/>
              </w:rPr>
            </w:pPr>
            <w:r w:rsidRPr="00C85659">
              <w:rPr>
                <w:b/>
                <w:sz w:val="18"/>
                <w:szCs w:val="18"/>
              </w:rPr>
              <w:lastRenderedPageBreak/>
              <w:t>21-09</w:t>
            </w:r>
          </w:p>
          <w:p w14:paraId="265F4C24" w14:textId="0B1EF4B1"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shd w:val="clear" w:color="auto" w:fill="auto"/>
            <w:noWrap/>
            <w:vAlign w:val="center"/>
          </w:tcPr>
          <w:p w14:paraId="30F8D5D3" w14:textId="77777777" w:rsidR="004F4295" w:rsidRPr="00C85659" w:rsidRDefault="004F4295" w:rsidP="004F4295">
            <w:pPr>
              <w:jc w:val="center"/>
              <w:rPr>
                <w:rFonts w:eastAsia="Times New Roman" w:cs="Calibri"/>
                <w:b/>
                <w:bCs/>
                <w:sz w:val="18"/>
                <w:szCs w:val="18"/>
              </w:rPr>
            </w:pPr>
            <w:r w:rsidRPr="00C85659">
              <w:rPr>
                <w:b/>
                <w:bCs/>
                <w:sz w:val="18"/>
                <w:szCs w:val="18"/>
              </w:rPr>
              <w:t>3</w:t>
            </w:r>
          </w:p>
        </w:tc>
        <w:tc>
          <w:tcPr>
            <w:tcW w:w="992" w:type="dxa"/>
            <w:vAlign w:val="center"/>
          </w:tcPr>
          <w:p w14:paraId="552FC3D6" w14:textId="77777777" w:rsidR="004F4295" w:rsidRPr="00C85659" w:rsidRDefault="004F4295" w:rsidP="004F4295">
            <w:pPr>
              <w:jc w:val="center"/>
              <w:rPr>
                <w:sz w:val="18"/>
                <w:szCs w:val="18"/>
              </w:rPr>
            </w:pPr>
            <w:r w:rsidRPr="00C85659">
              <w:rPr>
                <w:sz w:val="18"/>
                <w:szCs w:val="18"/>
              </w:rPr>
              <w:t>VOIR CI-DESSUS</w:t>
            </w:r>
          </w:p>
        </w:tc>
        <w:tc>
          <w:tcPr>
            <w:tcW w:w="2552" w:type="dxa"/>
            <w:shd w:val="clear" w:color="auto" w:fill="auto"/>
            <w:vAlign w:val="center"/>
          </w:tcPr>
          <w:p w14:paraId="2478CDD3" w14:textId="77777777" w:rsidR="004F4295" w:rsidRPr="00C85659" w:rsidRDefault="004F4295" w:rsidP="004F4295">
            <w:pPr>
              <w:rPr>
                <w:sz w:val="18"/>
                <w:szCs w:val="18"/>
              </w:rPr>
            </w:pPr>
            <w:r w:rsidRPr="00C85659">
              <w:rPr>
                <w:sz w:val="18"/>
                <w:szCs w:val="18"/>
              </w:rPr>
              <w:t xml:space="preserve">Les CPC devront mettre en œuvre une interdiction de retenir à bord, de transborder et de débarquer, en totalité ou en partie, le </w:t>
            </w:r>
            <w:r w:rsidRPr="00C85659">
              <w:rPr>
                <w:b/>
                <w:bCs/>
                <w:sz w:val="18"/>
                <w:szCs w:val="18"/>
              </w:rPr>
              <w:t>requin-taupe bleu de l'Atlantique Nord</w:t>
            </w:r>
            <w:r w:rsidRPr="00C85659">
              <w:rPr>
                <w:sz w:val="18"/>
                <w:szCs w:val="18"/>
              </w:rPr>
              <w:t xml:space="preserve"> capturé en association avec les pêcheries de l'ICCAT en 2022 et 2023, en tant que première étape du rétablissement du stock.</w:t>
            </w:r>
          </w:p>
        </w:tc>
        <w:tc>
          <w:tcPr>
            <w:tcW w:w="992" w:type="dxa"/>
            <w:shd w:val="clear" w:color="auto" w:fill="auto"/>
            <w:vAlign w:val="center"/>
          </w:tcPr>
          <w:p w14:paraId="497CCC67" w14:textId="77777777" w:rsidR="004F4295" w:rsidRPr="00C85659" w:rsidRDefault="004F4295" w:rsidP="004F4295">
            <w:pPr>
              <w:rPr>
                <w:rFonts w:eastAsia="Times New Roman" w:cs="Calibri"/>
                <w:sz w:val="18"/>
                <w:szCs w:val="18"/>
              </w:rPr>
            </w:pPr>
            <w:r w:rsidRPr="00C85659">
              <w:rPr>
                <w:sz w:val="18"/>
                <w:szCs w:val="18"/>
              </w:rPr>
              <w:t>Les CPC doivent confirmer si elles interdisent la rétention, le transbordement et le débarquement en vertu de cette disposition :</w:t>
            </w:r>
            <w:r w:rsidRPr="00C85659">
              <w:rPr>
                <w:sz w:val="18"/>
                <w:szCs w:val="18"/>
              </w:rPr>
              <w:br/>
            </w:r>
          </w:p>
          <w:p w14:paraId="53BA6076" w14:textId="77777777" w:rsidR="004F4295" w:rsidRPr="00C85659" w:rsidRDefault="004F4295" w:rsidP="004F4295">
            <w:pPr>
              <w:jc w:val="center"/>
              <w:rPr>
                <w:rFonts w:eastAsia="Times New Roman" w:cs="Calibri"/>
                <w:sz w:val="18"/>
                <w:szCs w:val="18"/>
              </w:rPr>
            </w:pPr>
            <w:r w:rsidRPr="00C85659">
              <w:rPr>
                <w:sz w:val="18"/>
                <w:szCs w:val="18"/>
              </w:rPr>
              <w:t>Oui ou non</w:t>
            </w:r>
          </w:p>
        </w:tc>
        <w:tc>
          <w:tcPr>
            <w:tcW w:w="2268" w:type="dxa"/>
            <w:shd w:val="clear" w:color="auto" w:fill="auto"/>
          </w:tcPr>
          <w:p w14:paraId="30136EED" w14:textId="77777777" w:rsidR="004F4295" w:rsidRPr="00C85659" w:rsidRDefault="004F4295" w:rsidP="004F4295">
            <w:pPr>
              <w:jc w:val="center"/>
              <w:rPr>
                <w:rFonts w:eastAsia="Times New Roman" w:cs="Calibri"/>
                <w:sz w:val="18"/>
                <w:szCs w:val="18"/>
              </w:rPr>
            </w:pPr>
          </w:p>
        </w:tc>
        <w:tc>
          <w:tcPr>
            <w:tcW w:w="2342" w:type="dxa"/>
            <w:shd w:val="clear" w:color="auto" w:fill="auto"/>
            <w:vAlign w:val="center"/>
          </w:tcPr>
          <w:p w14:paraId="74934EB0" w14:textId="77777777" w:rsidR="004F4295" w:rsidRPr="00C85659" w:rsidRDefault="004F4295" w:rsidP="004F4295">
            <w:pPr>
              <w:rPr>
                <w:rFonts w:eastAsia="Times New Roman" w:cs="Calibri"/>
                <w:sz w:val="18"/>
                <w:szCs w:val="18"/>
              </w:rPr>
            </w:pPr>
            <w:r w:rsidRPr="00C85659">
              <w:rPr>
                <w:sz w:val="18"/>
                <w:szCs w:val="18"/>
              </w:rPr>
              <w:t xml:space="preserve">Si la réponse est « oui », veuillez soumettre la référence à la législation nationale qui exige que les conditions soient remplies pour ne pas autoriser la rétention à bord, le </w:t>
            </w:r>
            <w:proofErr w:type="spellStart"/>
            <w:r w:rsidRPr="00C85659">
              <w:rPr>
                <w:sz w:val="18"/>
                <w:szCs w:val="18"/>
              </w:rPr>
              <w:t>transborde-ment</w:t>
            </w:r>
            <w:proofErr w:type="spellEnd"/>
            <w:r w:rsidRPr="00C85659">
              <w:rPr>
                <w:sz w:val="18"/>
                <w:szCs w:val="18"/>
              </w:rPr>
              <w:t xml:space="preserve"> ou le débarquement conformément à ce paragraphe.</w:t>
            </w:r>
          </w:p>
          <w:p w14:paraId="523EB8E9" w14:textId="77777777" w:rsidR="004F4295" w:rsidRPr="00C85659" w:rsidRDefault="004F4295" w:rsidP="004F4295">
            <w:pPr>
              <w:rPr>
                <w:rFonts w:eastAsia="Times New Roman" w:cs="Calibri"/>
                <w:sz w:val="18"/>
                <w:szCs w:val="18"/>
              </w:rPr>
            </w:pPr>
          </w:p>
          <w:p w14:paraId="4B48AFF7"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p w14:paraId="3E937118" w14:textId="77777777" w:rsidR="004F4295" w:rsidRPr="00C85659" w:rsidRDefault="004F4295" w:rsidP="004F4295">
            <w:pPr>
              <w:rPr>
                <w:rFonts w:eastAsia="Times New Roman" w:cs="Calibri"/>
                <w:sz w:val="18"/>
                <w:szCs w:val="18"/>
              </w:rPr>
            </w:pPr>
          </w:p>
        </w:tc>
      </w:tr>
      <w:tr w:rsidR="00D40D12" w:rsidRPr="00C85659" w14:paraId="3194F757"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7155E" w14:textId="77777777" w:rsidR="00077DB2" w:rsidRPr="00C85659" w:rsidRDefault="00077DB2" w:rsidP="00077DB2">
            <w:pPr>
              <w:jc w:val="center"/>
              <w:rPr>
                <w:rFonts w:eastAsia="Times New Roman" w:cs="Calibri"/>
                <w:b/>
                <w:sz w:val="18"/>
                <w:szCs w:val="18"/>
              </w:rPr>
            </w:pPr>
            <w:bookmarkStart w:id="4" w:name="_Hlk92185075"/>
            <w:r w:rsidRPr="00C85659">
              <w:rPr>
                <w:b/>
                <w:sz w:val="18"/>
                <w:szCs w:val="18"/>
              </w:rPr>
              <w:t>21-09</w:t>
            </w:r>
          </w:p>
          <w:p w14:paraId="766CAFDE" w14:textId="1E1BB63B"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D77A" w14:textId="77777777" w:rsidR="004F4295" w:rsidRPr="00C85659" w:rsidRDefault="004F4295" w:rsidP="004F4295">
            <w:pPr>
              <w:jc w:val="center"/>
              <w:rPr>
                <w:rFonts w:eastAsia="Times New Roman" w:cs="Calibri"/>
                <w:b/>
                <w:bCs/>
                <w:sz w:val="18"/>
                <w:szCs w:val="18"/>
              </w:rPr>
            </w:pPr>
            <w:r w:rsidRPr="00C85659">
              <w:rPr>
                <w:b/>
                <w:bCs/>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228E38AA"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20A753"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Les CPC dont les navires de pêche retiennent du </w:t>
            </w:r>
            <w:r w:rsidRPr="00C85659">
              <w:rPr>
                <w:b/>
                <w:bCs/>
                <w:sz w:val="18"/>
                <w:szCs w:val="18"/>
              </w:rPr>
              <w:t>requin-taupe bleu de l’Atlantique Nord</w:t>
            </w:r>
            <w:r w:rsidRPr="00C85659">
              <w:rPr>
                <w:sz w:val="18"/>
                <w:szCs w:val="18"/>
              </w:rPr>
              <w:t xml:space="preserve"> devront interdire de transborder, en totalité ou en partie, le </w:t>
            </w:r>
            <w:r w:rsidRPr="00C85659">
              <w:rPr>
                <w:b/>
                <w:bCs/>
                <w:sz w:val="18"/>
                <w:szCs w:val="18"/>
              </w:rPr>
              <w:t>requin-taupe bleu de l'Atlantique Nord</w:t>
            </w:r>
            <w:r w:rsidRPr="00C85659">
              <w:rPr>
                <w:sz w:val="18"/>
                <w:szCs w:val="18"/>
              </w:rPr>
              <w:t xml:space="preserve"> capturé en association avec les pêcheries de l'ICCAT.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C005A1" w14:textId="77777777" w:rsidR="004F4295" w:rsidRPr="00C85659" w:rsidRDefault="004F4295" w:rsidP="004F4295">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A4A93C"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4FD4209" w14:textId="77777777" w:rsidR="004F4295" w:rsidRPr="00C85659" w:rsidRDefault="004F4295" w:rsidP="004F4295">
            <w:pPr>
              <w:rPr>
                <w:rFonts w:eastAsia="Times New Roman" w:cs="Calibri"/>
                <w:sz w:val="18"/>
                <w:szCs w:val="18"/>
              </w:rPr>
            </w:pPr>
            <w:r w:rsidRPr="00C85659">
              <w:rPr>
                <w:sz w:val="18"/>
                <w:szCs w:val="18"/>
              </w:rPr>
              <w:t>Si la réponse est « oui », veuillez soumettre la référence à la législation nationale qui exige que les conditions soient remplies pour vérifier que toute rétention à bord n'est pas transbordée, conformément à ce paragraphe.</w:t>
            </w:r>
          </w:p>
          <w:p w14:paraId="52DB0193" w14:textId="77777777" w:rsidR="004F4295" w:rsidRPr="00C85659" w:rsidRDefault="004F4295" w:rsidP="004F4295">
            <w:pPr>
              <w:rPr>
                <w:rFonts w:eastAsia="Times New Roman" w:cs="Calibri"/>
                <w:sz w:val="18"/>
                <w:szCs w:val="18"/>
              </w:rPr>
            </w:pPr>
          </w:p>
          <w:p w14:paraId="36D847FC"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p w14:paraId="224E5163" w14:textId="77777777" w:rsidR="004F4295" w:rsidRPr="00C85659" w:rsidRDefault="004F4295" w:rsidP="004F4295">
            <w:pPr>
              <w:rPr>
                <w:rFonts w:eastAsia="Times New Roman" w:cs="Calibri"/>
                <w:sz w:val="18"/>
                <w:szCs w:val="18"/>
              </w:rPr>
            </w:pPr>
          </w:p>
        </w:tc>
      </w:tr>
      <w:bookmarkEnd w:id="4"/>
      <w:tr w:rsidR="00D40D12" w:rsidRPr="00C85659" w14:paraId="568292B2"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C02F" w14:textId="77777777" w:rsidR="00077DB2" w:rsidRPr="00C85659" w:rsidRDefault="00077DB2" w:rsidP="00077DB2">
            <w:pPr>
              <w:jc w:val="center"/>
              <w:rPr>
                <w:rFonts w:eastAsia="Times New Roman" w:cs="Calibri"/>
                <w:b/>
                <w:sz w:val="18"/>
                <w:szCs w:val="18"/>
              </w:rPr>
            </w:pPr>
            <w:r w:rsidRPr="00C85659">
              <w:rPr>
                <w:b/>
                <w:sz w:val="18"/>
                <w:szCs w:val="18"/>
              </w:rPr>
              <w:t>21-09</w:t>
            </w:r>
          </w:p>
          <w:p w14:paraId="7C576F48" w14:textId="39AB6D51" w:rsidR="004F4295" w:rsidRPr="00C85659" w:rsidRDefault="00077DB2" w:rsidP="00077DB2">
            <w:pPr>
              <w:jc w:val="center"/>
              <w:rPr>
                <w:rFonts w:eastAsia="Times New Roman" w:cs="Calibri"/>
                <w:b/>
                <w:bCs/>
                <w:sz w:val="18"/>
                <w:szCs w:val="18"/>
              </w:rPr>
            </w:pPr>
            <w:r w:rsidRPr="00C85659">
              <w:rPr>
                <w:b/>
                <w:sz w:val="18"/>
                <w:szCs w:val="18"/>
              </w:rPr>
              <w:lastRenderedPageBreak/>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5163E" w14:textId="77777777" w:rsidR="004F4295" w:rsidRPr="00C85659" w:rsidRDefault="004F4295" w:rsidP="004F4295">
            <w:pPr>
              <w:jc w:val="center"/>
              <w:rPr>
                <w:rFonts w:eastAsia="Times New Roman" w:cs="Calibri"/>
                <w:b/>
                <w:bCs/>
                <w:sz w:val="18"/>
                <w:szCs w:val="18"/>
              </w:rPr>
            </w:pPr>
            <w:r w:rsidRPr="00C85659">
              <w:rPr>
                <w:b/>
                <w:bCs/>
                <w:sz w:val="18"/>
                <w:szCs w:val="18"/>
              </w:rPr>
              <w:lastRenderedPageBreak/>
              <w:t>7</w:t>
            </w:r>
          </w:p>
        </w:tc>
        <w:tc>
          <w:tcPr>
            <w:tcW w:w="992" w:type="dxa"/>
            <w:tcBorders>
              <w:top w:val="single" w:sz="4" w:space="0" w:color="auto"/>
              <w:left w:val="single" w:sz="4" w:space="0" w:color="auto"/>
              <w:bottom w:val="single" w:sz="4" w:space="0" w:color="auto"/>
              <w:right w:val="single" w:sz="4" w:space="0" w:color="auto"/>
            </w:tcBorders>
            <w:vAlign w:val="center"/>
          </w:tcPr>
          <w:p w14:paraId="78431060"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D83A7F"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Toute rétention admissible conformément au paragraphe 5 ne devra être </w:t>
            </w:r>
            <w:r w:rsidRPr="00C85659">
              <w:rPr>
                <w:sz w:val="18"/>
                <w:szCs w:val="18"/>
              </w:rPr>
              <w:lastRenderedPageBreak/>
              <w:t>autorisée que lorsque le poisson est mort au moment de la remontée et que le navire dispose d'un observateur ou d'un système de surveillance électronique (EMS) opérationnel à bord pour vérifier l'état des requins :</w:t>
            </w:r>
          </w:p>
          <w:p w14:paraId="6548EB48"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p>
          <w:p w14:paraId="39771E7F" w14:textId="77777777" w:rsidR="004F4295" w:rsidRPr="00C85659" w:rsidRDefault="004F4295" w:rsidP="004F4295">
            <w:pPr>
              <w:pStyle w:val="ListParagraph"/>
              <w:widowControl w:val="0"/>
              <w:kinsoku w:val="0"/>
              <w:overflowPunct w:val="0"/>
              <w:autoSpaceDE w:val="0"/>
              <w:autoSpaceDN w:val="0"/>
              <w:adjustRightInd w:val="0"/>
              <w:spacing w:line="220" w:lineRule="exact"/>
              <w:ind w:left="0" w:right="113"/>
              <w:rPr>
                <w:rFonts w:cs="Cambria"/>
                <w:spacing w:val="-1"/>
                <w:sz w:val="18"/>
                <w:szCs w:val="18"/>
              </w:rPr>
            </w:pPr>
            <w:r w:rsidRPr="00C85659">
              <w:rPr>
                <w:sz w:val="18"/>
                <w:szCs w:val="18"/>
              </w:rPr>
              <w:t xml:space="preserve">a) Les navires de 12 mètres ou moins ne pourront pas retenir plus d’un spécimen de </w:t>
            </w:r>
            <w:r w:rsidRPr="00C85659">
              <w:rPr>
                <w:b/>
                <w:bCs/>
                <w:sz w:val="18"/>
                <w:szCs w:val="18"/>
              </w:rPr>
              <w:t>requin-taupe bleu de l'Atlantique Nord</w:t>
            </w:r>
            <w:r w:rsidRPr="00C85659">
              <w:rPr>
                <w:sz w:val="18"/>
                <w:szCs w:val="18"/>
              </w:rPr>
              <w:t xml:space="preserve"> au cours d'une sortie de pêche.</w:t>
            </w:r>
          </w:p>
          <w:p w14:paraId="29D9B2D9"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p>
          <w:p w14:paraId="18E3095B" w14:textId="77777777" w:rsidR="004F4295" w:rsidRDefault="004F4295" w:rsidP="004F4295">
            <w:pPr>
              <w:pStyle w:val="ListParagraph"/>
              <w:widowControl w:val="0"/>
              <w:kinsoku w:val="0"/>
              <w:overflowPunct w:val="0"/>
              <w:autoSpaceDE w:val="0"/>
              <w:autoSpaceDN w:val="0"/>
              <w:adjustRightInd w:val="0"/>
              <w:spacing w:line="220" w:lineRule="exact"/>
              <w:ind w:left="0" w:right="113"/>
              <w:rPr>
                <w:sz w:val="18"/>
                <w:szCs w:val="18"/>
              </w:rPr>
            </w:pPr>
            <w:r w:rsidRPr="00C85659">
              <w:rPr>
                <w:sz w:val="18"/>
                <w:szCs w:val="18"/>
              </w:rPr>
              <w:t>b) Aux fins du présent paragraphe, une sortie de pêche est définie comme la période qui commence lorsqu'un navire de pêche quitte un quai, un poste d'amarrage, une plage, une digue, une rampe ou un port pour effectuer des opérations de pêche et qui se termine par le retour à un quai, un poste d'amarrage, une plage, une digue, une rampe ou un port.</w:t>
            </w:r>
          </w:p>
          <w:p w14:paraId="1FAEF7F7" w14:textId="77777777" w:rsidR="00C85659" w:rsidRPr="00C85659" w:rsidRDefault="00C85659" w:rsidP="004F4295">
            <w:pPr>
              <w:pStyle w:val="ListParagraph"/>
              <w:widowControl w:val="0"/>
              <w:kinsoku w:val="0"/>
              <w:overflowPunct w:val="0"/>
              <w:autoSpaceDE w:val="0"/>
              <w:autoSpaceDN w:val="0"/>
              <w:adjustRightInd w:val="0"/>
              <w:spacing w:line="220" w:lineRule="exact"/>
              <w:ind w:left="0"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B7D00" w14:textId="77777777" w:rsidR="004F4295" w:rsidRPr="00C85659" w:rsidRDefault="004F4295" w:rsidP="004F4295">
            <w:pPr>
              <w:rPr>
                <w:rFonts w:eastAsia="Times New Roman" w:cs="Calibri"/>
                <w:sz w:val="18"/>
                <w:szCs w:val="18"/>
              </w:rPr>
            </w:pPr>
            <w:r w:rsidRPr="00C85659">
              <w:rPr>
                <w:sz w:val="18"/>
                <w:szCs w:val="18"/>
              </w:rPr>
              <w:lastRenderedPageBreak/>
              <w:t xml:space="preserve">Afin de vérifier l’état des </w:t>
            </w:r>
            <w:r w:rsidRPr="00C85659">
              <w:rPr>
                <w:sz w:val="18"/>
                <w:szCs w:val="18"/>
              </w:rPr>
              <w:lastRenderedPageBreak/>
              <w:t>requins, les CPC devraient confirmer l’utilisation d’un :</w:t>
            </w:r>
          </w:p>
          <w:p w14:paraId="34A71A4E" w14:textId="77777777" w:rsidR="004F4295" w:rsidRPr="00C85659" w:rsidRDefault="004F4295" w:rsidP="004F4295">
            <w:pPr>
              <w:rPr>
                <w:rFonts w:eastAsia="Times New Roman" w:cs="Calibri"/>
                <w:sz w:val="18"/>
                <w:szCs w:val="18"/>
              </w:rPr>
            </w:pPr>
          </w:p>
          <w:p w14:paraId="09A8E9BF" w14:textId="77777777" w:rsidR="004F4295" w:rsidRPr="00C85659" w:rsidRDefault="004F4295" w:rsidP="004F4295">
            <w:pPr>
              <w:pStyle w:val="ListParagraph"/>
              <w:ind w:left="0"/>
              <w:rPr>
                <w:rFonts w:eastAsia="Times New Roman" w:cs="Calibri"/>
                <w:sz w:val="18"/>
                <w:szCs w:val="18"/>
              </w:rPr>
            </w:pPr>
            <w:r w:rsidRPr="00C85659">
              <w:rPr>
                <w:sz w:val="18"/>
                <w:szCs w:val="18"/>
              </w:rPr>
              <w:t xml:space="preserve">a) observateur </w:t>
            </w:r>
          </w:p>
          <w:p w14:paraId="301BFBD6" w14:textId="77777777" w:rsidR="004F4295" w:rsidRPr="00C85659" w:rsidRDefault="004F4295" w:rsidP="004F4295">
            <w:pPr>
              <w:rPr>
                <w:rFonts w:eastAsia="Times New Roman" w:cs="Calibri"/>
                <w:sz w:val="18"/>
                <w:szCs w:val="18"/>
              </w:rPr>
            </w:pPr>
          </w:p>
          <w:p w14:paraId="3C99041A" w14:textId="77777777" w:rsidR="004F4295" w:rsidRPr="00C85659" w:rsidRDefault="004F4295" w:rsidP="004F4295">
            <w:pPr>
              <w:rPr>
                <w:rFonts w:eastAsia="Times New Roman" w:cs="Calibri"/>
                <w:sz w:val="18"/>
                <w:szCs w:val="18"/>
              </w:rPr>
            </w:pPr>
            <w:proofErr w:type="gramStart"/>
            <w:r w:rsidRPr="00C85659">
              <w:rPr>
                <w:sz w:val="18"/>
                <w:szCs w:val="18"/>
              </w:rPr>
              <w:t>ou</w:t>
            </w:r>
            <w:proofErr w:type="gramEnd"/>
          </w:p>
          <w:p w14:paraId="553F3E99" w14:textId="77777777" w:rsidR="004F4295" w:rsidRPr="00C85659" w:rsidRDefault="004F4295" w:rsidP="004F4295">
            <w:pPr>
              <w:rPr>
                <w:rFonts w:eastAsia="Times New Roman" w:cs="Calibri"/>
                <w:sz w:val="18"/>
                <w:szCs w:val="18"/>
              </w:rPr>
            </w:pPr>
          </w:p>
          <w:p w14:paraId="765155A9" w14:textId="77777777" w:rsidR="004F4295" w:rsidRPr="00C85659" w:rsidRDefault="004F4295" w:rsidP="004F4295">
            <w:pPr>
              <w:rPr>
                <w:rFonts w:eastAsia="Times New Roman" w:cs="Calibri"/>
                <w:sz w:val="18"/>
                <w:szCs w:val="18"/>
              </w:rPr>
            </w:pPr>
            <w:r w:rsidRPr="00C85659">
              <w:rPr>
                <w:sz w:val="18"/>
                <w:szCs w:val="18"/>
              </w:rPr>
              <w:t>b) d’un système de surveillance électronique (EMS) opérationnel à bord</w:t>
            </w:r>
          </w:p>
          <w:p w14:paraId="29502BAF" w14:textId="77777777" w:rsidR="004F4295" w:rsidRPr="00C85659" w:rsidRDefault="004F4295" w:rsidP="004F4295">
            <w:pPr>
              <w:rPr>
                <w:rFonts w:eastAsia="Times New Roman" w:cs="Calibri"/>
                <w:sz w:val="18"/>
                <w:szCs w:val="18"/>
              </w:rPr>
            </w:pPr>
          </w:p>
          <w:p w14:paraId="03A892A6" w14:textId="77777777" w:rsidR="004F4295" w:rsidRPr="00C85659" w:rsidRDefault="004F4295" w:rsidP="004F4295">
            <w:pPr>
              <w:jc w:val="center"/>
              <w:rPr>
                <w:rFonts w:eastAsia="Times New Roman" w:cs="Calibri"/>
                <w:sz w:val="18"/>
                <w:szCs w:val="18"/>
              </w:rPr>
            </w:pPr>
            <w:r w:rsidRPr="00C85659">
              <w:rPr>
                <w:sz w:val="18"/>
                <w:szCs w:val="18"/>
              </w:rPr>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0E9503"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4B778275" w14:textId="77777777" w:rsidR="004F4295" w:rsidRPr="00C85659" w:rsidRDefault="004F4295" w:rsidP="004F4295">
            <w:pPr>
              <w:rPr>
                <w:rFonts w:eastAsia="Times New Roman" w:cs="Calibri"/>
                <w:sz w:val="18"/>
                <w:szCs w:val="18"/>
              </w:rPr>
            </w:pPr>
            <w:r w:rsidRPr="00C85659">
              <w:rPr>
                <w:sz w:val="18"/>
                <w:szCs w:val="18"/>
              </w:rPr>
              <w:t xml:space="preserve">Si la réponse est « oui », veuillez soumettre la référence de la législation </w:t>
            </w:r>
            <w:r w:rsidRPr="00C85659">
              <w:rPr>
                <w:sz w:val="18"/>
                <w:szCs w:val="18"/>
              </w:rPr>
              <w:lastRenderedPageBreak/>
              <w:t xml:space="preserve">nationale qui exige que les conditions visées aux points </w:t>
            </w:r>
            <w:proofErr w:type="gramStart"/>
            <w:r w:rsidRPr="00C85659">
              <w:rPr>
                <w:sz w:val="18"/>
                <w:szCs w:val="18"/>
              </w:rPr>
              <w:t>a</w:t>
            </w:r>
            <w:proofErr w:type="gramEnd"/>
            <w:r w:rsidRPr="00C85659">
              <w:rPr>
                <w:sz w:val="18"/>
                <w:szCs w:val="18"/>
              </w:rPr>
              <w:t>) et b) soient remplies pour vérifier l'état des requins à bord, en vue de leur rétention ou non, conformément au paragraphe 5 et à l'annexe 1.</w:t>
            </w:r>
          </w:p>
          <w:p w14:paraId="42D4B1C6" w14:textId="77777777" w:rsidR="004F4295" w:rsidRPr="00C85659" w:rsidRDefault="004F4295" w:rsidP="004F4295">
            <w:pPr>
              <w:rPr>
                <w:rFonts w:eastAsia="Times New Roman" w:cs="Calibri"/>
                <w:sz w:val="18"/>
                <w:szCs w:val="18"/>
              </w:rPr>
            </w:pPr>
          </w:p>
          <w:p w14:paraId="74B4C8A7" w14:textId="77777777" w:rsidR="004F4295" w:rsidRPr="00C85659" w:rsidRDefault="004F4295" w:rsidP="004F4295">
            <w:pPr>
              <w:rPr>
                <w:rFonts w:eastAsia="Times New Roman" w:cs="Calibri"/>
                <w:sz w:val="18"/>
                <w:szCs w:val="18"/>
              </w:rPr>
            </w:pPr>
            <w:r w:rsidRPr="00C85659">
              <w:rPr>
                <w:sz w:val="18"/>
                <w:szCs w:val="18"/>
              </w:rPr>
              <w:t xml:space="preserve">Si la réponse est « non », veuillez en expliquer la raison. </w:t>
            </w:r>
          </w:p>
        </w:tc>
      </w:tr>
      <w:tr w:rsidR="00D40D12" w:rsidRPr="00C85659" w14:paraId="324F90FF"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DFBA" w14:textId="77777777" w:rsidR="00077DB2" w:rsidRPr="00C85659" w:rsidRDefault="00077DB2" w:rsidP="00077DB2">
            <w:pPr>
              <w:jc w:val="center"/>
              <w:rPr>
                <w:rFonts w:eastAsia="Times New Roman" w:cs="Calibri"/>
                <w:b/>
                <w:sz w:val="18"/>
                <w:szCs w:val="18"/>
              </w:rPr>
            </w:pPr>
            <w:r w:rsidRPr="00C85659">
              <w:rPr>
                <w:b/>
                <w:sz w:val="18"/>
                <w:szCs w:val="18"/>
              </w:rPr>
              <w:lastRenderedPageBreak/>
              <w:t>21-09</w:t>
            </w:r>
          </w:p>
          <w:p w14:paraId="1982D5F3" w14:textId="650BCDB8"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67B9B" w14:textId="77777777" w:rsidR="004F4295" w:rsidRPr="00C85659" w:rsidRDefault="004F4295" w:rsidP="004F4295">
            <w:pPr>
              <w:jc w:val="center"/>
              <w:rPr>
                <w:rFonts w:eastAsia="Times New Roman" w:cs="Calibri"/>
                <w:b/>
                <w:bCs/>
                <w:sz w:val="18"/>
                <w:szCs w:val="18"/>
              </w:rPr>
            </w:pPr>
            <w:r w:rsidRPr="00C85659">
              <w:rPr>
                <w:b/>
                <w:bCs/>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4FD0C937"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C43001"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Les paragraphes 3 à 7 ne devront pas s'appliquer à l’Islande et à la Norvège dont le droit national exige que tout poisson mort soit débarqué, à condition que :</w:t>
            </w:r>
          </w:p>
          <w:p w14:paraId="5C7254DA"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a) Le poisson soit mort au moment de la remontée ;</w:t>
            </w:r>
          </w:p>
          <w:p w14:paraId="292E1BC5"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b) La pêche dirigée sur le requin-taupe bleu soit interdite ;</w:t>
            </w:r>
          </w:p>
          <w:p w14:paraId="68EC0F9C"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c) La quantité de </w:t>
            </w:r>
            <w:r w:rsidRPr="00C85659">
              <w:rPr>
                <w:b/>
                <w:bCs/>
                <w:sz w:val="18"/>
                <w:szCs w:val="18"/>
              </w:rPr>
              <w:t>requin-taupe bleu</w:t>
            </w:r>
            <w:r w:rsidRPr="00C85659">
              <w:rPr>
                <w:sz w:val="18"/>
                <w:szCs w:val="18"/>
              </w:rPr>
              <w:t xml:space="preserve"> </w:t>
            </w:r>
            <w:r w:rsidRPr="00C85659">
              <w:rPr>
                <w:b/>
                <w:bCs/>
                <w:sz w:val="18"/>
                <w:szCs w:val="18"/>
              </w:rPr>
              <w:t>de l’Atlantique Nord</w:t>
            </w:r>
            <w:r w:rsidRPr="00C85659">
              <w:rPr>
                <w:sz w:val="18"/>
                <w:szCs w:val="18"/>
              </w:rPr>
              <w:t xml:space="preserve"> débarquée est déclarée dans la feuille de contrôle de la mise en œuvre des mesures s'appliquant aux requins de la CPC, comme l'exige la Rec. 18-06 et toute future version successive ou révision de celle-ci ;</w:t>
            </w:r>
          </w:p>
          <w:p w14:paraId="431FB29B"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d) Le </w:t>
            </w:r>
            <w:r w:rsidRPr="00C85659">
              <w:rPr>
                <w:b/>
                <w:bCs/>
                <w:sz w:val="18"/>
                <w:szCs w:val="18"/>
              </w:rPr>
              <w:t>requin-taupe bleu de l'Atlantique Nord</w:t>
            </w:r>
            <w:r w:rsidRPr="00C85659">
              <w:rPr>
                <w:sz w:val="18"/>
                <w:szCs w:val="18"/>
              </w:rPr>
              <w:t xml:space="preserve"> soit débarqué avec ses ailerons naturellement attachés ; et</w:t>
            </w:r>
          </w:p>
          <w:p w14:paraId="3C29BF43"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e) Il soit interdit aux pêcheurs de tirer une quelconque valeur commerciale de ces </w:t>
            </w:r>
            <w:r w:rsidRPr="00C85659">
              <w:rPr>
                <w:sz w:val="18"/>
                <w:szCs w:val="18"/>
              </w:rPr>
              <w:lastRenderedPageBreak/>
              <w:t>poissons.</w:t>
            </w:r>
          </w:p>
          <w:p w14:paraId="3213C378"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3EA04C" w14:textId="77777777" w:rsidR="004F4295" w:rsidRPr="00C85659" w:rsidRDefault="004F4295" w:rsidP="004F4295">
            <w:pPr>
              <w:rPr>
                <w:rFonts w:eastAsia="Times New Roman" w:cs="Calibri"/>
                <w:sz w:val="18"/>
                <w:szCs w:val="18"/>
              </w:rPr>
            </w:pPr>
            <w:r w:rsidRPr="00C85659">
              <w:rPr>
                <w:sz w:val="18"/>
                <w:szCs w:val="18"/>
              </w:rPr>
              <w:lastRenderedPageBreak/>
              <w:t xml:space="preserve">Dans le cas de l’Islande et de la Norvège, veuillez confirmer par oui que les conditions des sous-paragraphes (a)-(e) sont dûment abordées dans la législation nationale.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9844F2"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2899E0BE" w14:textId="77777777" w:rsidR="004F4295" w:rsidRPr="00C85659" w:rsidRDefault="004F4295" w:rsidP="004F4295">
            <w:pPr>
              <w:rPr>
                <w:rFonts w:eastAsia="Times New Roman" w:cs="Calibri"/>
                <w:sz w:val="18"/>
                <w:szCs w:val="18"/>
              </w:rPr>
            </w:pPr>
          </w:p>
        </w:tc>
      </w:tr>
      <w:tr w:rsidR="00D40D12" w:rsidRPr="00C85659" w14:paraId="325956F9"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8EFD" w14:textId="77777777" w:rsidR="00077DB2" w:rsidRPr="00C85659" w:rsidRDefault="00077DB2" w:rsidP="00077DB2">
            <w:pPr>
              <w:jc w:val="center"/>
              <w:rPr>
                <w:rFonts w:eastAsia="Times New Roman" w:cs="Calibri"/>
                <w:b/>
                <w:sz w:val="18"/>
                <w:szCs w:val="18"/>
              </w:rPr>
            </w:pPr>
            <w:r w:rsidRPr="00C85659">
              <w:rPr>
                <w:b/>
                <w:sz w:val="18"/>
                <w:szCs w:val="18"/>
              </w:rPr>
              <w:t>21-09</w:t>
            </w:r>
          </w:p>
          <w:p w14:paraId="3D052ED0" w14:textId="2FD584D6"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1C645" w14:textId="77777777" w:rsidR="004F4295" w:rsidRPr="00C85659" w:rsidRDefault="004F4295" w:rsidP="004F4295">
            <w:pPr>
              <w:jc w:val="center"/>
              <w:rPr>
                <w:rFonts w:eastAsia="Times New Roman" w:cs="Calibri"/>
                <w:b/>
                <w:bCs/>
                <w:sz w:val="18"/>
                <w:szCs w:val="18"/>
              </w:rPr>
            </w:pPr>
            <w:r w:rsidRPr="00C85659">
              <w:rPr>
                <w:b/>
                <w:bCs/>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127FFD57"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45A8BAC"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Dès l'entrée en vigueur de la présente Recommandation, les CPC devront exiger que les navires battant leur pavillon mettent en œuvre, tout en tenant dûment compte de la sécurité de l’équipage, les normes minimales pour les procédures de manipulation et de remise à l'eau en toute sécurité du </w:t>
            </w:r>
            <w:r w:rsidRPr="00C85659">
              <w:rPr>
                <w:b/>
                <w:bCs/>
                <w:sz w:val="18"/>
                <w:szCs w:val="18"/>
              </w:rPr>
              <w:t>requin-taupe bleu de l'Atlantique Nord</w:t>
            </w:r>
            <w:r w:rsidRPr="00C85659">
              <w:rPr>
                <w:sz w:val="18"/>
                <w:szCs w:val="18"/>
              </w:rPr>
              <w:t xml:space="preserve"> telles que prévues à l'annexe 2 de la présente Recommandation, afin de remettre à l’eau rapidement et indemnes, dans la mesure du possible, les </w:t>
            </w:r>
            <w:r w:rsidRPr="00C85659">
              <w:rPr>
                <w:b/>
                <w:bCs/>
                <w:sz w:val="18"/>
                <w:szCs w:val="18"/>
              </w:rPr>
              <w:t>requins-taupes bleus</w:t>
            </w:r>
            <w:r w:rsidRPr="00C85659">
              <w:rPr>
                <w:sz w:val="18"/>
                <w:szCs w:val="18"/>
              </w:rPr>
              <w:t xml:space="preserve"> vivants </w:t>
            </w:r>
            <w:r w:rsidRPr="00C85659">
              <w:rPr>
                <w:b/>
                <w:bCs/>
                <w:sz w:val="18"/>
                <w:szCs w:val="18"/>
              </w:rPr>
              <w:t>de l'Atlantique Nord</w:t>
            </w:r>
            <w:r w:rsidRPr="00C85659">
              <w:rPr>
                <w:sz w:val="18"/>
                <w:szCs w:val="18"/>
              </w:rPr>
              <w:t xml:space="preserve"> et d'améliorer leur capacité de survie lorsqu'ils sont amenés le long du navire.</w:t>
            </w:r>
          </w:p>
          <w:p w14:paraId="5326B5E4"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1CCA04" w14:textId="77777777" w:rsidR="004F4295" w:rsidRPr="00C85659" w:rsidRDefault="004F4295" w:rsidP="004F4295">
            <w:pPr>
              <w:rPr>
                <w:rFonts w:eastAsia="Times New Roman" w:cs="Calibri"/>
                <w:sz w:val="18"/>
                <w:szCs w:val="18"/>
              </w:rPr>
            </w:pPr>
            <w:r w:rsidRPr="00C85659">
              <w:rPr>
                <w:sz w:val="18"/>
                <w:szCs w:val="18"/>
              </w:rPr>
              <w:t xml:space="preserve">Les CPC doivent confirmer l’application des normes minimales pour la manipulation et la remise à l’eau en toute sécurité des requins taupes bleus de l’Atlantique </w:t>
            </w:r>
            <w:proofErr w:type="gramStart"/>
            <w:r w:rsidRPr="00C85659">
              <w:rPr>
                <w:sz w:val="18"/>
                <w:szCs w:val="18"/>
              </w:rPr>
              <w:t>Nord:</w:t>
            </w:r>
            <w:proofErr w:type="gramEnd"/>
          </w:p>
          <w:p w14:paraId="5E7EBB4A" w14:textId="77777777" w:rsidR="004F4295" w:rsidRPr="00C85659" w:rsidRDefault="004F4295" w:rsidP="004F4295">
            <w:pPr>
              <w:rPr>
                <w:rFonts w:eastAsia="Times New Roman" w:cs="Calibri"/>
                <w:sz w:val="18"/>
                <w:szCs w:val="18"/>
              </w:rPr>
            </w:pPr>
          </w:p>
          <w:p w14:paraId="3EE3FCCB" w14:textId="77777777" w:rsidR="004F4295" w:rsidRPr="00C85659" w:rsidRDefault="004F4295" w:rsidP="004F4295">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65DBB3"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DAA47B5" w14:textId="77777777" w:rsidR="004F4295" w:rsidRPr="00C85659" w:rsidRDefault="004F4295" w:rsidP="004F4295">
            <w:pPr>
              <w:rPr>
                <w:rFonts w:eastAsia="Times New Roman" w:cs="Calibri"/>
                <w:sz w:val="18"/>
                <w:szCs w:val="18"/>
              </w:rPr>
            </w:pPr>
            <w:r w:rsidRPr="00C85659">
              <w:rPr>
                <w:sz w:val="18"/>
                <w:szCs w:val="18"/>
              </w:rPr>
              <w:t>Si la réponse est « oui », veuillez soumettre la référence à la législation nationale qui exige que les conditions énoncées soient remplies pour une manipulation et une libération en toute sécurité conformément à ce paragraphe.</w:t>
            </w:r>
          </w:p>
          <w:p w14:paraId="288DB0E3" w14:textId="77777777" w:rsidR="004F4295" w:rsidRPr="00C85659" w:rsidRDefault="004F4295" w:rsidP="004F4295">
            <w:pPr>
              <w:rPr>
                <w:rFonts w:eastAsia="Times New Roman" w:cs="Calibri"/>
                <w:sz w:val="18"/>
                <w:szCs w:val="18"/>
              </w:rPr>
            </w:pPr>
          </w:p>
          <w:p w14:paraId="5EC7CEE7" w14:textId="77777777" w:rsidR="004F4295" w:rsidRPr="00C85659" w:rsidRDefault="004F4295" w:rsidP="004F4295">
            <w:pPr>
              <w:rPr>
                <w:rFonts w:eastAsia="Times New Roman" w:cs="Calibri"/>
                <w:sz w:val="18"/>
                <w:szCs w:val="18"/>
              </w:rPr>
            </w:pPr>
            <w:r w:rsidRPr="00C85659">
              <w:rPr>
                <w:sz w:val="18"/>
                <w:szCs w:val="18"/>
              </w:rPr>
              <w:t xml:space="preserve">Si la réponse est « non », veuillez en expliquer la raison. </w:t>
            </w:r>
          </w:p>
        </w:tc>
      </w:tr>
      <w:tr w:rsidR="00D40D12" w:rsidRPr="00C85659" w14:paraId="4DA5286A"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D5945" w14:textId="77777777" w:rsidR="00077DB2" w:rsidRPr="00C85659" w:rsidRDefault="00077DB2" w:rsidP="00077DB2">
            <w:pPr>
              <w:jc w:val="center"/>
              <w:rPr>
                <w:rFonts w:eastAsia="Times New Roman" w:cs="Calibri"/>
                <w:b/>
                <w:sz w:val="18"/>
                <w:szCs w:val="18"/>
              </w:rPr>
            </w:pPr>
            <w:r w:rsidRPr="00C85659">
              <w:rPr>
                <w:b/>
                <w:sz w:val="18"/>
                <w:szCs w:val="18"/>
              </w:rPr>
              <w:t>21-09</w:t>
            </w:r>
          </w:p>
          <w:p w14:paraId="15EDB4C0" w14:textId="131699C4"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BD954" w14:textId="77777777" w:rsidR="004F4295" w:rsidRPr="00C85659" w:rsidRDefault="004F4295" w:rsidP="004F4295">
            <w:pPr>
              <w:jc w:val="center"/>
              <w:rPr>
                <w:rFonts w:eastAsia="Times New Roman" w:cs="Calibri"/>
                <w:b/>
                <w:bCs/>
                <w:sz w:val="18"/>
                <w:szCs w:val="18"/>
              </w:rPr>
            </w:pPr>
            <w:r w:rsidRPr="00C85659">
              <w:rPr>
                <w:b/>
                <w:bCs/>
                <w:sz w:val="18"/>
                <w:szCs w:val="1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0D5278"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6538"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devront déclarer au Secrétariat de l'ICCAT, conformément aux exigences de déclaration des données de l'ICCAT, les prises totales, y compris les éventuels débarquements, les rejets morts et les remises à l'eau de spécimens vivants, de </w:t>
            </w:r>
            <w:r w:rsidRPr="00C85659">
              <w:rPr>
                <w:b/>
                <w:bCs/>
                <w:sz w:val="18"/>
                <w:szCs w:val="18"/>
              </w:rPr>
              <w:t>requin-taupe bleu de l'Atlantique Nord</w:t>
            </w:r>
            <w:r w:rsidRPr="00C85659">
              <w:rPr>
                <w:sz w:val="18"/>
                <w:szCs w:val="18"/>
              </w:rPr>
              <w:t>. La fréquence de déclaration devra être mensuelle pour tout débarquement autorisé afin de suivre de près l'utilisation de la tolérance de rétention et annuelle pour les rejets morts, les remises à l’eau de spécimens vivants et les captures totales.</w:t>
            </w:r>
          </w:p>
          <w:p w14:paraId="74218F18" w14:textId="4383EA1D" w:rsidR="00D6636B" w:rsidRPr="00C85659" w:rsidRDefault="00D6636B"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7B9330" w14:textId="77777777" w:rsidR="004F4295" w:rsidRPr="00C85659" w:rsidRDefault="004F4295" w:rsidP="004F4295">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CA81DD"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2CE4C491"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Secrétariat.</w:t>
            </w:r>
          </w:p>
          <w:p w14:paraId="5F55BAE0" w14:textId="77777777" w:rsidR="004F4295" w:rsidRPr="00C85659" w:rsidRDefault="004F4295" w:rsidP="004F4295">
            <w:pPr>
              <w:rPr>
                <w:rFonts w:eastAsia="Times New Roman" w:cs="Calibri"/>
                <w:sz w:val="18"/>
                <w:szCs w:val="18"/>
              </w:rPr>
            </w:pPr>
          </w:p>
          <w:p w14:paraId="76EF1929"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14:paraId="596D9304"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B950F" w14:textId="77777777" w:rsidR="00077DB2" w:rsidRPr="00C85659" w:rsidRDefault="00077DB2" w:rsidP="00077DB2">
            <w:pPr>
              <w:jc w:val="center"/>
              <w:rPr>
                <w:rFonts w:eastAsia="Times New Roman" w:cs="Calibri"/>
                <w:b/>
                <w:sz w:val="18"/>
                <w:szCs w:val="18"/>
              </w:rPr>
            </w:pPr>
            <w:r w:rsidRPr="00C85659">
              <w:rPr>
                <w:b/>
                <w:sz w:val="18"/>
                <w:szCs w:val="18"/>
              </w:rPr>
              <w:t>21-09</w:t>
            </w:r>
          </w:p>
          <w:p w14:paraId="7533E12D" w14:textId="76721EDD"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26020" w14:textId="77777777" w:rsidR="004F4295" w:rsidRPr="00C85659" w:rsidRDefault="004F4295" w:rsidP="004F4295">
            <w:pPr>
              <w:jc w:val="center"/>
              <w:rPr>
                <w:rFonts w:eastAsia="Times New Roman" w:cs="Calibri"/>
                <w:b/>
                <w:bCs/>
                <w:sz w:val="18"/>
                <w:szCs w:val="18"/>
              </w:rPr>
            </w:pPr>
            <w:r w:rsidRPr="00C85659">
              <w:rPr>
                <w:b/>
                <w:bCs/>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14:paraId="0D3E914E"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411D33"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Au plus tard le 31 juillet 2022, les CPC qui ont déclaré des captures moyennes annuelles (débarquements et rejets morts) de </w:t>
            </w:r>
            <w:r w:rsidRPr="00C85659">
              <w:rPr>
                <w:b/>
                <w:bCs/>
                <w:sz w:val="18"/>
                <w:szCs w:val="18"/>
              </w:rPr>
              <w:t>requin-taupe bleu de l'Atlantique Nord</w:t>
            </w:r>
            <w:r w:rsidRPr="00C85659">
              <w:rPr>
                <w:sz w:val="18"/>
                <w:szCs w:val="18"/>
              </w:rPr>
              <w:t xml:space="preserve"> supérieures à 1 t entre 2018- 2020 devront présenter au SCRS la méthodologie statistique utilisée pour estimer les rejets morts et les remises à </w:t>
            </w:r>
            <w:r w:rsidRPr="00C85659">
              <w:rPr>
                <w:sz w:val="18"/>
                <w:szCs w:val="18"/>
              </w:rPr>
              <w:lastRenderedPageBreak/>
              <w:t xml:space="preserve">l’eau de spécimens vivants. Les CPC ayant des pêcheries artisanales et de petits métiers devront également fournir des informations sur leurs programmes de collecte de données. </w:t>
            </w:r>
          </w:p>
          <w:p w14:paraId="34592378"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28D08" w14:textId="77777777" w:rsidR="004F4295" w:rsidRPr="00C85659" w:rsidRDefault="004F4295" w:rsidP="004F4295">
            <w:pPr>
              <w:jc w:val="center"/>
              <w:rPr>
                <w:rFonts w:eastAsia="Times New Roman" w:cs="Calibri"/>
                <w:sz w:val="18"/>
                <w:szCs w:val="18"/>
              </w:rPr>
            </w:pPr>
            <w:r w:rsidRPr="00C85659">
              <w:rPr>
                <w:sz w:val="18"/>
                <w:szCs w:val="18"/>
              </w:rPr>
              <w:lastRenderedPageBreak/>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D94EF7"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41B71227"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27403364" w14:textId="77777777" w:rsidR="004F4295" w:rsidRPr="00C85659" w:rsidRDefault="004F4295" w:rsidP="004F4295">
            <w:pPr>
              <w:rPr>
                <w:rFonts w:eastAsia="Times New Roman" w:cs="Calibri"/>
                <w:sz w:val="18"/>
                <w:szCs w:val="18"/>
              </w:rPr>
            </w:pPr>
          </w:p>
          <w:p w14:paraId="65005945" w14:textId="77777777" w:rsidR="004F4295" w:rsidRPr="00C85659" w:rsidRDefault="004F4295" w:rsidP="004F4295">
            <w:pPr>
              <w:rPr>
                <w:rFonts w:eastAsia="Times New Roman" w:cs="Calibri"/>
                <w:sz w:val="18"/>
                <w:szCs w:val="18"/>
              </w:rPr>
            </w:pPr>
            <w:r w:rsidRPr="00C85659">
              <w:rPr>
                <w:sz w:val="18"/>
                <w:szCs w:val="18"/>
              </w:rPr>
              <w:t>Si la réponse est « non » ou « N/A », veuillez en expliquer la raison.</w:t>
            </w:r>
          </w:p>
        </w:tc>
      </w:tr>
      <w:tr w:rsidR="00D40D12" w:rsidRPr="00C85659" w14:paraId="3EF38C9B"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85B7F" w14:textId="77777777" w:rsidR="00077DB2" w:rsidRPr="00C85659" w:rsidRDefault="00077DB2" w:rsidP="00077DB2">
            <w:pPr>
              <w:jc w:val="center"/>
              <w:rPr>
                <w:rFonts w:eastAsia="Times New Roman" w:cs="Calibri"/>
                <w:b/>
                <w:sz w:val="18"/>
                <w:szCs w:val="18"/>
              </w:rPr>
            </w:pPr>
            <w:r w:rsidRPr="00C85659">
              <w:rPr>
                <w:b/>
                <w:sz w:val="18"/>
                <w:szCs w:val="18"/>
              </w:rPr>
              <w:t>21-09</w:t>
            </w:r>
          </w:p>
          <w:p w14:paraId="3AE95AE6" w14:textId="31AAF4B9"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0EC9E" w14:textId="77777777" w:rsidR="004F4295" w:rsidRPr="00C85659" w:rsidRDefault="004F4295" w:rsidP="004F4295">
            <w:pPr>
              <w:jc w:val="center"/>
              <w:rPr>
                <w:rFonts w:eastAsia="Times New Roman" w:cs="Calibri"/>
                <w:b/>
                <w:bCs/>
                <w:sz w:val="18"/>
                <w:szCs w:val="18"/>
              </w:rPr>
            </w:pPr>
            <w:r w:rsidRPr="00C85659">
              <w:rPr>
                <w:b/>
                <w:bCs/>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14:paraId="2C9232AE"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0737B0"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Dans le cadre de leur soumission annuelle des données des tâches 1 et 2, les CPC devront fournir toutes les données pertinentes concernant le </w:t>
            </w:r>
            <w:r w:rsidRPr="00C85659">
              <w:rPr>
                <w:b/>
                <w:bCs/>
                <w:sz w:val="18"/>
                <w:szCs w:val="18"/>
              </w:rPr>
              <w:t>requin-taupe bleu de l'Atlantique Nord</w:t>
            </w:r>
            <w:r w:rsidRPr="00C85659">
              <w:rPr>
                <w:sz w:val="18"/>
                <w:szCs w:val="18"/>
              </w:rPr>
              <w:t xml:space="preserve">, y compris les estimations de rejets morts et les remises à l'eau de spécimens vivants, en utilisant les méthodes approuvées par le SCRS au paragraphe 13. </w:t>
            </w:r>
          </w:p>
          <w:p w14:paraId="7FAF0969"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08F6EE" w14:textId="77777777" w:rsidR="004F4295" w:rsidRPr="00C85659" w:rsidRDefault="004F4295" w:rsidP="004F4295">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F5F6FA"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6210D206"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w:t>
            </w:r>
          </w:p>
          <w:p w14:paraId="3A561E06" w14:textId="77777777" w:rsidR="004F4295" w:rsidRPr="00C85659" w:rsidRDefault="004F4295" w:rsidP="004F4295">
            <w:pPr>
              <w:rPr>
                <w:rFonts w:eastAsia="Times New Roman" w:cs="Calibri"/>
                <w:sz w:val="18"/>
                <w:szCs w:val="18"/>
              </w:rPr>
            </w:pPr>
          </w:p>
          <w:p w14:paraId="14CAB0F6"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14:paraId="0D411962"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01B2" w14:textId="77777777" w:rsidR="00077DB2" w:rsidRPr="00C85659" w:rsidRDefault="00077DB2" w:rsidP="00077DB2">
            <w:pPr>
              <w:jc w:val="center"/>
              <w:rPr>
                <w:rFonts w:eastAsia="Times New Roman" w:cs="Calibri"/>
                <w:b/>
                <w:sz w:val="18"/>
                <w:szCs w:val="18"/>
              </w:rPr>
            </w:pPr>
            <w:r w:rsidRPr="00C85659">
              <w:rPr>
                <w:b/>
                <w:sz w:val="18"/>
                <w:szCs w:val="18"/>
              </w:rPr>
              <w:t>21-09</w:t>
            </w:r>
          </w:p>
          <w:p w14:paraId="037B1F4E" w14:textId="55BCEA9F"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CAFA8" w14:textId="77777777" w:rsidR="004F4295" w:rsidRPr="00C85659" w:rsidRDefault="004F4295" w:rsidP="004F4295">
            <w:pPr>
              <w:jc w:val="center"/>
              <w:rPr>
                <w:rFonts w:eastAsia="Times New Roman" w:cs="Calibri"/>
                <w:b/>
                <w:bCs/>
                <w:sz w:val="18"/>
                <w:szCs w:val="18"/>
              </w:rPr>
            </w:pPr>
            <w:r w:rsidRPr="00C85659">
              <w:rPr>
                <w:b/>
                <w:bCs/>
                <w:sz w:val="18"/>
                <w:szCs w:val="18"/>
              </w:rPr>
              <w:t>14 SUITE</w:t>
            </w:r>
          </w:p>
        </w:tc>
        <w:tc>
          <w:tcPr>
            <w:tcW w:w="992" w:type="dxa"/>
            <w:tcBorders>
              <w:top w:val="single" w:sz="4" w:space="0" w:color="auto"/>
              <w:left w:val="single" w:sz="4" w:space="0" w:color="auto"/>
              <w:bottom w:val="single" w:sz="4" w:space="0" w:color="auto"/>
              <w:right w:val="single" w:sz="4" w:space="0" w:color="auto"/>
            </w:tcBorders>
            <w:vAlign w:val="center"/>
          </w:tcPr>
          <w:p w14:paraId="559B7BF9"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D6D28A"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Si le Comité d’application détermine que les CPC qui autorisent leurs navires à retenir à bord et à débarquer du </w:t>
            </w:r>
            <w:r w:rsidRPr="00C85659">
              <w:rPr>
                <w:b/>
                <w:bCs/>
                <w:sz w:val="18"/>
                <w:szCs w:val="18"/>
              </w:rPr>
              <w:t>requin-taupe bleu de l'Atlantique Nord</w:t>
            </w:r>
            <w:r w:rsidRPr="00C85659">
              <w:rPr>
                <w:sz w:val="18"/>
                <w:szCs w:val="18"/>
              </w:rPr>
              <w:t xml:space="preserve"> conformément au paragraphe 5 ne déclarent pas leurs données de capture, y compris les rejets morts et les remises à l'eau de spécimens vivants, les CPC concernées devront demander à leurs navires de pêche de s’abstenir de retenir toute quantité de </w:t>
            </w:r>
            <w:r w:rsidRPr="00C85659">
              <w:rPr>
                <w:b/>
                <w:bCs/>
                <w:sz w:val="18"/>
                <w:szCs w:val="18"/>
              </w:rPr>
              <w:t>requin-taupe bleu de l'Atlantique Nord</w:t>
            </w:r>
            <w:r w:rsidRPr="00C85659">
              <w:rPr>
                <w:sz w:val="18"/>
                <w:szCs w:val="18"/>
              </w:rPr>
              <w:t xml:space="preserve"> tant que ces données n’auront pas été déclarées.</w:t>
            </w:r>
          </w:p>
          <w:p w14:paraId="48EFE549"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3BF597" w14:textId="77777777" w:rsidR="004F4295" w:rsidRPr="00C85659" w:rsidRDefault="004F4295" w:rsidP="004F4295">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49740E"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5DF5FA87"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des données (jj/mm/</w:t>
            </w:r>
            <w:proofErr w:type="spellStart"/>
            <w:r w:rsidRPr="00C85659">
              <w:rPr>
                <w:sz w:val="18"/>
                <w:szCs w:val="18"/>
              </w:rPr>
              <w:t>aaaa</w:t>
            </w:r>
            <w:proofErr w:type="spellEnd"/>
            <w:r w:rsidRPr="00C85659">
              <w:rPr>
                <w:sz w:val="18"/>
                <w:szCs w:val="18"/>
              </w:rPr>
              <w:t>) au SCRS. Elles seront également communiquées dans le rapport annuel.</w:t>
            </w:r>
          </w:p>
          <w:p w14:paraId="4098E4C9" w14:textId="77777777" w:rsidR="004F4295" w:rsidRPr="00C85659" w:rsidRDefault="004F4295" w:rsidP="004F4295">
            <w:pPr>
              <w:rPr>
                <w:rFonts w:eastAsia="Times New Roman" w:cs="Calibri"/>
                <w:sz w:val="18"/>
                <w:szCs w:val="18"/>
              </w:rPr>
            </w:pPr>
          </w:p>
          <w:p w14:paraId="448DC165" w14:textId="77777777" w:rsidR="004F4295" w:rsidRPr="00C85659" w:rsidRDefault="004F4295" w:rsidP="004F4295">
            <w:pPr>
              <w:rPr>
                <w:rFonts w:eastAsia="Times New Roman" w:cs="Calibri"/>
                <w:sz w:val="18"/>
                <w:szCs w:val="18"/>
              </w:rPr>
            </w:pPr>
            <w:r w:rsidRPr="00C85659">
              <w:rPr>
                <w:sz w:val="18"/>
                <w:szCs w:val="18"/>
              </w:rPr>
              <w:t>Si la réponse est « non » ou « N/A », veuillez en expliquer la raison.</w:t>
            </w:r>
          </w:p>
        </w:tc>
      </w:tr>
      <w:tr w:rsidR="00D40D12" w:rsidRPr="00C85659" w14:paraId="524B6343"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9B5C6" w14:textId="77777777" w:rsidR="00077DB2" w:rsidRPr="00C85659" w:rsidRDefault="00077DB2" w:rsidP="00077DB2">
            <w:pPr>
              <w:jc w:val="center"/>
              <w:rPr>
                <w:rFonts w:eastAsia="Times New Roman" w:cs="Calibri"/>
                <w:b/>
                <w:sz w:val="18"/>
                <w:szCs w:val="18"/>
              </w:rPr>
            </w:pPr>
            <w:r w:rsidRPr="00C85659">
              <w:rPr>
                <w:b/>
                <w:sz w:val="18"/>
                <w:szCs w:val="18"/>
              </w:rPr>
              <w:t>21-09</w:t>
            </w:r>
          </w:p>
          <w:p w14:paraId="25B62CE0" w14:textId="5D3F3862" w:rsidR="004F4295" w:rsidRPr="00C85659" w:rsidRDefault="00077DB2" w:rsidP="00077DB2">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45ADA" w14:textId="77777777" w:rsidR="004F4295" w:rsidRPr="00C85659" w:rsidRDefault="004F4295" w:rsidP="004F4295">
            <w:pPr>
              <w:jc w:val="center"/>
              <w:rPr>
                <w:rFonts w:eastAsia="Times New Roman" w:cs="Calibri"/>
                <w:b/>
                <w:bCs/>
                <w:sz w:val="18"/>
                <w:szCs w:val="18"/>
              </w:rPr>
            </w:pPr>
            <w:r w:rsidRPr="00C85659">
              <w:rPr>
                <w:b/>
                <w:bCs/>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14:paraId="4B7E2FFE"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5DC9C2"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devront s’efforcer d'augmenter progressivement jusqu’à 10% la couverture d'observateurs, y compris par le biais de l’EMS de tous les palangriers dans les pêcheries de l'ICCAT qui pourraient avoir une interaction potentielle avec les </w:t>
            </w:r>
            <w:r w:rsidRPr="00C85659">
              <w:rPr>
                <w:b/>
                <w:bCs/>
                <w:sz w:val="18"/>
                <w:szCs w:val="18"/>
              </w:rPr>
              <w:t>requins-taupes bleus de l'Atlantique Nord.</w:t>
            </w:r>
            <w:r w:rsidRPr="00C85659">
              <w:rPr>
                <w:sz w:val="18"/>
                <w:szCs w:val="18"/>
              </w:rPr>
              <w:t xml:space="preserve"> Cette augmentation de la couverture devrait être mise en œuvre conformément aux dispositions de la Rec. 16-14, soit par le déploiement d'observateurs humains à </w:t>
            </w:r>
            <w:r w:rsidRPr="00C85659">
              <w:rPr>
                <w:sz w:val="18"/>
                <w:szCs w:val="18"/>
              </w:rPr>
              <w:lastRenderedPageBreak/>
              <w:t>bord des navires, soit par l'utilisation d'EMS, en tenant compte des normes minimales à convenir par l'ICCAT, sur la base de l’avis du SCRS et du PWG.</w:t>
            </w:r>
          </w:p>
          <w:p w14:paraId="4303F219"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6B8639" w14:textId="77777777" w:rsidR="004F4295" w:rsidRPr="00C85659" w:rsidRDefault="004F4295" w:rsidP="004F4295">
            <w:pPr>
              <w:jc w:val="center"/>
              <w:rPr>
                <w:rFonts w:eastAsia="Times New Roman" w:cs="Calibri"/>
                <w:sz w:val="18"/>
                <w:szCs w:val="18"/>
              </w:rPr>
            </w:pPr>
            <w:r w:rsidRPr="00C85659">
              <w:rPr>
                <w:sz w:val="18"/>
                <w:szCs w:val="18"/>
              </w:rPr>
              <w:lastRenderedPageBreak/>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08E3B6"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5914C75C"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(jj/mm/</w:t>
            </w:r>
            <w:proofErr w:type="spellStart"/>
            <w:r w:rsidRPr="00C85659">
              <w:rPr>
                <w:sz w:val="18"/>
                <w:szCs w:val="18"/>
              </w:rPr>
              <w:t>aaaa</w:t>
            </w:r>
            <w:proofErr w:type="spellEnd"/>
            <w:r w:rsidRPr="00C85659">
              <w:rPr>
                <w:sz w:val="18"/>
                <w:szCs w:val="18"/>
              </w:rPr>
              <w:t xml:space="preserve">) au SCRS et au </w:t>
            </w:r>
            <w:proofErr w:type="gramStart"/>
            <w:r w:rsidRPr="00C85659">
              <w:rPr>
                <w:sz w:val="18"/>
                <w:szCs w:val="18"/>
              </w:rPr>
              <w:t>PWG..</w:t>
            </w:r>
            <w:proofErr w:type="gramEnd"/>
          </w:p>
          <w:p w14:paraId="0D30F336" w14:textId="77777777" w:rsidR="004F4295" w:rsidRPr="00C85659" w:rsidRDefault="004F4295" w:rsidP="004F4295">
            <w:pPr>
              <w:rPr>
                <w:rFonts w:eastAsia="Times New Roman" w:cs="Calibri"/>
                <w:sz w:val="18"/>
                <w:szCs w:val="18"/>
              </w:rPr>
            </w:pPr>
          </w:p>
          <w:p w14:paraId="29EF097A"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14:paraId="7A16B2C6"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B0A0F" w14:textId="77777777" w:rsidR="00492ABB" w:rsidRPr="00C85659" w:rsidRDefault="00492ABB" w:rsidP="00492ABB">
            <w:pPr>
              <w:jc w:val="center"/>
              <w:rPr>
                <w:rFonts w:eastAsia="Times New Roman" w:cs="Calibri"/>
                <w:b/>
                <w:sz w:val="18"/>
                <w:szCs w:val="18"/>
              </w:rPr>
            </w:pPr>
            <w:r w:rsidRPr="00C85659">
              <w:rPr>
                <w:b/>
                <w:sz w:val="18"/>
                <w:szCs w:val="18"/>
              </w:rPr>
              <w:t>21-09</w:t>
            </w:r>
          </w:p>
          <w:p w14:paraId="7C7B4EBF" w14:textId="17DDBD77" w:rsidR="004F4295" w:rsidRPr="00C85659" w:rsidRDefault="00492ABB" w:rsidP="00492ABB">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8FCDC" w14:textId="77777777" w:rsidR="004F4295" w:rsidRPr="00C85659" w:rsidRDefault="004F4295" w:rsidP="004F4295">
            <w:pPr>
              <w:jc w:val="center"/>
              <w:rPr>
                <w:rFonts w:eastAsia="Times New Roman" w:cs="Calibri"/>
                <w:b/>
                <w:bCs/>
                <w:sz w:val="18"/>
                <w:szCs w:val="18"/>
              </w:rPr>
            </w:pPr>
            <w:r w:rsidRPr="00C85659">
              <w:rPr>
                <w:b/>
                <w:bCs/>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1F5946FC"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50680F"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La collecte d'échantillons biologiques pendant les opérations de pêche commerciale devra être conforme à la </w:t>
            </w:r>
            <w:r w:rsidRPr="00C85659">
              <w:rPr>
                <w:i/>
                <w:sz w:val="18"/>
                <w:szCs w:val="18"/>
              </w:rPr>
              <w:t xml:space="preserve">Recommandation de l'ICCAT sur l'échantillonnage biologique des espèces interdites de requins par des observateurs scientifiques </w:t>
            </w:r>
            <w:r w:rsidRPr="00C85659">
              <w:rPr>
                <w:sz w:val="18"/>
                <w:szCs w:val="18"/>
              </w:rPr>
              <w:t>(Rec. 13-10). Les CPC devraient encourager la collecte de données biologiques et d’échantillons biologiques des spécimens de</w:t>
            </w:r>
            <w:r w:rsidRPr="00C85659">
              <w:rPr>
                <w:b/>
                <w:bCs/>
                <w:sz w:val="18"/>
                <w:szCs w:val="18"/>
              </w:rPr>
              <w:t xml:space="preserve"> requin-taupe bleu de l’Atlantique Nord</w:t>
            </w:r>
            <w:r w:rsidRPr="00C85659">
              <w:rPr>
                <w:sz w:val="18"/>
                <w:szCs w:val="18"/>
              </w:rPr>
              <w:t xml:space="preserve"> morts à la remontée, tels que les muscles, les vertèbres et les tissus reproducteurs, conformément aux dispositions de la présente Recommandation et selon les recommandations du SCRS.</w:t>
            </w:r>
          </w:p>
          <w:p w14:paraId="3F04FAD4"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176338" w14:textId="77777777" w:rsidR="004F4295" w:rsidRPr="00C85659" w:rsidRDefault="004F4295" w:rsidP="004F4295">
            <w:pPr>
              <w:jc w:val="center"/>
              <w:rPr>
                <w:rFonts w:eastAsia="Times New Roman" w:cs="Calibri"/>
                <w:sz w:val="18"/>
                <w:szCs w:val="18"/>
              </w:rPr>
            </w:pPr>
            <w:r w:rsidRPr="00C85659">
              <w:rPr>
                <w:sz w:val="18"/>
                <w:szCs w:val="18"/>
              </w:rPr>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462AC5"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2FE38FB9"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(jj/mm/</w:t>
            </w:r>
            <w:proofErr w:type="spellStart"/>
            <w:r w:rsidRPr="00C85659">
              <w:rPr>
                <w:sz w:val="18"/>
                <w:szCs w:val="18"/>
              </w:rPr>
              <w:t>aaaa</w:t>
            </w:r>
            <w:proofErr w:type="spellEnd"/>
            <w:r w:rsidRPr="00C85659">
              <w:rPr>
                <w:sz w:val="18"/>
                <w:szCs w:val="18"/>
              </w:rPr>
              <w:t>) au SCRS.</w:t>
            </w:r>
          </w:p>
          <w:p w14:paraId="480D82F9" w14:textId="77777777" w:rsidR="004F4295" w:rsidRPr="00C85659" w:rsidRDefault="004F4295" w:rsidP="004F4295">
            <w:pPr>
              <w:rPr>
                <w:rFonts w:eastAsia="Times New Roman" w:cs="Calibri"/>
                <w:sz w:val="18"/>
                <w:szCs w:val="18"/>
              </w:rPr>
            </w:pPr>
          </w:p>
          <w:p w14:paraId="49667155"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14:paraId="65A7EF9E"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89E2" w14:textId="77777777" w:rsidR="00492ABB" w:rsidRPr="00C85659" w:rsidRDefault="00492ABB" w:rsidP="00492ABB">
            <w:pPr>
              <w:jc w:val="center"/>
              <w:rPr>
                <w:rFonts w:eastAsia="Times New Roman" w:cs="Calibri"/>
                <w:b/>
                <w:sz w:val="18"/>
                <w:szCs w:val="18"/>
              </w:rPr>
            </w:pPr>
            <w:r w:rsidRPr="00C85659">
              <w:rPr>
                <w:b/>
                <w:sz w:val="18"/>
                <w:szCs w:val="18"/>
              </w:rPr>
              <w:t>21-09</w:t>
            </w:r>
          </w:p>
          <w:p w14:paraId="3C0B1471" w14:textId="2DC78E67" w:rsidR="004F4295" w:rsidRPr="00C85659" w:rsidRDefault="00492ABB" w:rsidP="00492ABB">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C06D3" w14:textId="77777777" w:rsidR="004F4295" w:rsidRPr="00C85659" w:rsidRDefault="004F4295" w:rsidP="004F4295">
            <w:pPr>
              <w:jc w:val="center"/>
              <w:rPr>
                <w:rFonts w:eastAsia="Times New Roman" w:cs="Calibri"/>
                <w:b/>
                <w:bCs/>
                <w:sz w:val="18"/>
                <w:szCs w:val="18"/>
              </w:rPr>
            </w:pPr>
            <w:r w:rsidRPr="00C85659">
              <w:rPr>
                <w:b/>
                <w:bCs/>
                <w:sz w:val="18"/>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14:paraId="1E3E82FA"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337EBF"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Nonobstant le paragraphe 7, dans le contexte de la présente Recommandation et uniquement pour les navires de moins de 15 mètres, lorsqu'il existe un problème de sécurité extraordinaire qui empêche le déploiement d'un observateur à bord, une CPC peut exceptionnellement appliquer une approche alternative telle que définie dans la Recommandation 16-14. Cette dérogation au paragraphe 7 devra être sans préjudice de l'engagement général de toutes les CPC, tel que décrit dans cette mesure, à mettre immédiatement fin à la surpêche et à réduire les niveaux de mortalité. Toute CPC souhaitant se prévaloir de cette approche alternative doit :</w:t>
            </w:r>
          </w:p>
          <w:p w14:paraId="55923BA1"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p>
          <w:p w14:paraId="66066BF3"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1) présenter les détails de l'approche au SCRS sur la </w:t>
            </w:r>
            <w:r w:rsidRPr="00C85659">
              <w:rPr>
                <w:sz w:val="18"/>
                <w:szCs w:val="18"/>
              </w:rPr>
              <w:lastRenderedPageBreak/>
              <w:t>base de l'avis du SCRS pour évaluation et</w:t>
            </w:r>
          </w:p>
          <w:p w14:paraId="1F6828AA"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p>
          <w:p w14:paraId="208BBC7D"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2) obtenir l'approbation de la Commission (tel que stipulé dans la Recommandation 16-14).</w:t>
            </w:r>
          </w:p>
          <w:p w14:paraId="79ECBDFF"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1E157" w14:textId="77777777" w:rsidR="004F4295" w:rsidRPr="00C85659" w:rsidRDefault="004F4295" w:rsidP="004F4295">
            <w:pPr>
              <w:rPr>
                <w:rFonts w:eastAsia="Times New Roman" w:cs="Calibri"/>
                <w:sz w:val="18"/>
                <w:szCs w:val="18"/>
              </w:rPr>
            </w:pPr>
            <w:r w:rsidRPr="00C85659">
              <w:rPr>
                <w:sz w:val="18"/>
                <w:szCs w:val="18"/>
              </w:rPr>
              <w:lastRenderedPageBreak/>
              <w:t>Les CPC qui appliquent l'approche alternative doivent confirmer qu'elles remplissent les conditions énoncées aux sous-paragraphes 1) et 2) :</w:t>
            </w:r>
          </w:p>
          <w:p w14:paraId="1C6E8A45" w14:textId="77777777" w:rsidR="004F4295" w:rsidRPr="00C85659" w:rsidRDefault="004F4295" w:rsidP="004F4295">
            <w:pPr>
              <w:rPr>
                <w:rFonts w:eastAsia="Times New Roman" w:cs="Calibri"/>
                <w:sz w:val="18"/>
                <w:szCs w:val="18"/>
              </w:rPr>
            </w:pPr>
          </w:p>
          <w:p w14:paraId="57BB2D5E" w14:textId="77777777" w:rsidR="004F4295" w:rsidRPr="00C85659" w:rsidRDefault="004F4295" w:rsidP="004F4295">
            <w:pPr>
              <w:rPr>
                <w:rFonts w:eastAsia="Times New Roman" w:cs="Calibri"/>
                <w:sz w:val="18"/>
                <w:szCs w:val="18"/>
              </w:rPr>
            </w:pPr>
            <w:r w:rsidRPr="00C85659">
              <w:rPr>
                <w:sz w:val="18"/>
                <w:szCs w:val="18"/>
              </w:rPr>
              <w:t>Oui ou Non ou N/A</w:t>
            </w:r>
          </w:p>
          <w:p w14:paraId="42C840BF" w14:textId="77777777" w:rsidR="004F4295" w:rsidRPr="00C85659" w:rsidRDefault="004F4295" w:rsidP="004F4295">
            <w:pPr>
              <w:rPr>
                <w:rFonts w:eastAsia="Times New Roman" w:cs="Calibri"/>
                <w:sz w:val="18"/>
                <w:szCs w:val="18"/>
              </w:rPr>
            </w:pPr>
          </w:p>
          <w:p w14:paraId="1768B1D0" w14:textId="77777777" w:rsidR="004F4295" w:rsidRPr="00C85659" w:rsidRDefault="004F4295" w:rsidP="004F4295">
            <w:pPr>
              <w:rPr>
                <w:rFonts w:eastAsia="Times New Roman" w:cs="Calibri"/>
                <w:sz w:val="18"/>
                <w:szCs w:val="18"/>
              </w:rPr>
            </w:pPr>
          </w:p>
          <w:p w14:paraId="267A248C" w14:textId="77777777" w:rsidR="004F4295" w:rsidRPr="00C85659" w:rsidRDefault="004F4295" w:rsidP="004F4295">
            <w:pPr>
              <w:jc w:val="center"/>
              <w:rPr>
                <w:rFonts w:eastAsia="Times New Roman"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D8DA3D"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383925A9"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(jj/mm/</w:t>
            </w:r>
            <w:proofErr w:type="spellStart"/>
            <w:r w:rsidRPr="00C85659">
              <w:rPr>
                <w:sz w:val="18"/>
                <w:szCs w:val="18"/>
              </w:rPr>
              <w:t>aaaa</w:t>
            </w:r>
            <w:proofErr w:type="spellEnd"/>
            <w:r w:rsidRPr="00C85659">
              <w:rPr>
                <w:sz w:val="18"/>
                <w:szCs w:val="18"/>
              </w:rPr>
              <w:t>) à laquelle les détails ont été soumis au SCRS et l'année (</w:t>
            </w:r>
            <w:proofErr w:type="spellStart"/>
            <w:r w:rsidRPr="00C85659">
              <w:rPr>
                <w:sz w:val="18"/>
                <w:szCs w:val="18"/>
              </w:rPr>
              <w:t>aaaa</w:t>
            </w:r>
            <w:proofErr w:type="spellEnd"/>
            <w:r w:rsidRPr="00C85659">
              <w:rPr>
                <w:sz w:val="18"/>
                <w:szCs w:val="18"/>
              </w:rPr>
              <w:t>) au cours de laquelle l'approbation de la Commission a été obtenue.</w:t>
            </w:r>
          </w:p>
          <w:p w14:paraId="03669386" w14:textId="77777777" w:rsidR="004F4295" w:rsidRPr="00C85659" w:rsidRDefault="004F4295" w:rsidP="004F4295">
            <w:pPr>
              <w:rPr>
                <w:rFonts w:eastAsia="Times New Roman" w:cs="Calibri"/>
                <w:sz w:val="18"/>
                <w:szCs w:val="18"/>
              </w:rPr>
            </w:pPr>
          </w:p>
          <w:p w14:paraId="113627F7" w14:textId="77777777" w:rsidR="004F4295" w:rsidRPr="00C85659" w:rsidRDefault="004F4295" w:rsidP="004F4295">
            <w:pPr>
              <w:rPr>
                <w:rFonts w:eastAsia="Times New Roman" w:cs="Calibri"/>
                <w:sz w:val="18"/>
                <w:szCs w:val="18"/>
              </w:rPr>
            </w:pPr>
            <w:r w:rsidRPr="00C85659">
              <w:rPr>
                <w:sz w:val="18"/>
                <w:szCs w:val="18"/>
              </w:rPr>
              <w:t>Si la réponse est « non » ou « N/A », veuillez en expliquer la raison.</w:t>
            </w:r>
          </w:p>
        </w:tc>
      </w:tr>
      <w:tr w:rsidR="00D40D12" w:rsidRPr="00C85659" w14:paraId="73365F6B"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B6BEB" w14:textId="77777777" w:rsidR="00492ABB" w:rsidRPr="00C85659" w:rsidRDefault="00492ABB" w:rsidP="00492ABB">
            <w:pPr>
              <w:jc w:val="center"/>
              <w:rPr>
                <w:rFonts w:eastAsia="Times New Roman" w:cs="Calibri"/>
                <w:b/>
                <w:sz w:val="18"/>
                <w:szCs w:val="18"/>
              </w:rPr>
            </w:pPr>
            <w:r w:rsidRPr="00C85659">
              <w:rPr>
                <w:b/>
                <w:sz w:val="18"/>
                <w:szCs w:val="18"/>
              </w:rPr>
              <w:t>21-09</w:t>
            </w:r>
          </w:p>
          <w:p w14:paraId="026D53EB" w14:textId="1A37EFFD" w:rsidR="004F4295" w:rsidRPr="00C85659" w:rsidRDefault="00492ABB" w:rsidP="00492ABB">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22EE" w14:textId="77777777" w:rsidR="004F4295" w:rsidRPr="00C85659" w:rsidRDefault="004F4295" w:rsidP="004F4295">
            <w:pPr>
              <w:jc w:val="center"/>
              <w:rPr>
                <w:rFonts w:eastAsia="Times New Roman" w:cs="Calibri"/>
                <w:b/>
                <w:bCs/>
                <w:sz w:val="18"/>
                <w:szCs w:val="18"/>
              </w:rPr>
            </w:pPr>
            <w:r w:rsidRPr="00C85659">
              <w:rPr>
                <w:b/>
                <w:bCs/>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14:paraId="25FDE606"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22749C"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Les CPC sont encouragées à enquêter sur la mortalité à bord et après la remise à l'eau du requin-taupe bleu, y compris, mais pas exclusivement, au moyen de l'incorporation de minuteurs d’hameçons et de programmes de marquage par satellite.</w:t>
            </w:r>
          </w:p>
          <w:p w14:paraId="186E2B54"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81035D" w14:textId="77777777" w:rsidR="004F4295" w:rsidRPr="00C85659" w:rsidRDefault="004F4295" w:rsidP="004F4295">
            <w:pPr>
              <w:rPr>
                <w:rFonts w:eastAsia="Times New Roman" w:cs="Calibri"/>
                <w:sz w:val="18"/>
                <w:szCs w:val="18"/>
              </w:rPr>
            </w:pPr>
            <w:r w:rsidRPr="00C85659">
              <w:rPr>
                <w:sz w:val="18"/>
                <w:szCs w:val="18"/>
              </w:rPr>
              <w:t>Les CPC doivent confirmer si elles mènent ces prospections, et la façon de procéder :</w:t>
            </w:r>
          </w:p>
          <w:p w14:paraId="516AFC6C" w14:textId="77777777" w:rsidR="004F4295" w:rsidRPr="00C85659" w:rsidRDefault="004F4295" w:rsidP="004F4295">
            <w:pPr>
              <w:rPr>
                <w:rFonts w:eastAsia="Times New Roman" w:cs="Calibri"/>
                <w:sz w:val="18"/>
                <w:szCs w:val="18"/>
              </w:rPr>
            </w:pPr>
          </w:p>
          <w:p w14:paraId="324088A7" w14:textId="77777777" w:rsidR="004F4295" w:rsidRDefault="004F4295" w:rsidP="004F4295">
            <w:pPr>
              <w:jc w:val="center"/>
              <w:rPr>
                <w:sz w:val="18"/>
                <w:szCs w:val="18"/>
              </w:rPr>
            </w:pPr>
            <w:r w:rsidRPr="00C85659">
              <w:rPr>
                <w:sz w:val="18"/>
                <w:szCs w:val="18"/>
              </w:rPr>
              <w:t xml:space="preserve">Oui ou non </w:t>
            </w:r>
          </w:p>
          <w:p w14:paraId="10629BD2" w14:textId="77777777" w:rsidR="00C85659" w:rsidRPr="00C85659" w:rsidRDefault="00C85659" w:rsidP="004F4295">
            <w:pPr>
              <w:jc w:val="center"/>
              <w:rPr>
                <w:rFonts w:eastAsia="Times New Roman"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007FF0"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5838D9F3" w14:textId="77777777" w:rsidR="004F4295" w:rsidRPr="00C85659" w:rsidRDefault="004F4295" w:rsidP="004F4295">
            <w:pPr>
              <w:rPr>
                <w:rFonts w:eastAsia="Times New Roman" w:cs="Calibri"/>
                <w:sz w:val="18"/>
                <w:szCs w:val="18"/>
              </w:rPr>
            </w:pPr>
            <w:r w:rsidRPr="00C85659">
              <w:rPr>
                <w:sz w:val="18"/>
                <w:szCs w:val="18"/>
              </w:rPr>
              <w:t>Si la réponse est « oui », veuillez fournir des détails sur ces actions, y compris sur la manière de surveiller la mise en œuvre.</w:t>
            </w:r>
          </w:p>
          <w:p w14:paraId="180E2F39" w14:textId="77777777" w:rsidR="004F4295" w:rsidRPr="00C85659" w:rsidRDefault="004F4295" w:rsidP="004F4295">
            <w:pPr>
              <w:rPr>
                <w:rFonts w:eastAsia="Times New Roman" w:cs="Calibri"/>
                <w:sz w:val="18"/>
                <w:szCs w:val="18"/>
              </w:rPr>
            </w:pPr>
          </w:p>
        </w:tc>
      </w:tr>
      <w:tr w:rsidR="00D40D12" w:rsidRPr="00C85659" w14:paraId="5640A6C2"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C79A" w14:textId="77777777" w:rsidR="00492ABB" w:rsidRPr="00C85659" w:rsidRDefault="00492ABB" w:rsidP="00492ABB">
            <w:pPr>
              <w:jc w:val="center"/>
              <w:rPr>
                <w:rFonts w:eastAsia="Times New Roman" w:cs="Calibri"/>
                <w:b/>
                <w:sz w:val="18"/>
                <w:szCs w:val="18"/>
              </w:rPr>
            </w:pPr>
            <w:r w:rsidRPr="00C85659">
              <w:rPr>
                <w:b/>
                <w:sz w:val="18"/>
                <w:szCs w:val="18"/>
              </w:rPr>
              <w:t>21-09</w:t>
            </w:r>
          </w:p>
          <w:p w14:paraId="3ABD9501" w14:textId="078C2C33" w:rsidR="004F4295" w:rsidRPr="00C85659" w:rsidRDefault="00492ABB" w:rsidP="00492ABB">
            <w:pPr>
              <w:jc w:val="center"/>
              <w:rPr>
                <w:rFonts w:eastAsia="Times New Roman" w:cs="Calibri"/>
                <w:b/>
                <w:bCs/>
                <w:sz w:val="18"/>
                <w:szCs w:val="18"/>
              </w:rPr>
            </w:pPr>
            <w:r w:rsidRPr="00C85659">
              <w:rPr>
                <w:b/>
                <w:sz w:val="18"/>
                <w:szCs w:val="18"/>
              </w:rPr>
              <w:t>Requin-taupe bleu du Nord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A100C" w14:textId="77777777" w:rsidR="004F4295" w:rsidRPr="00C85659" w:rsidRDefault="004F4295" w:rsidP="004F4295">
            <w:pPr>
              <w:jc w:val="center"/>
              <w:rPr>
                <w:rFonts w:eastAsia="Times New Roman" w:cs="Calibri"/>
                <w:b/>
                <w:bCs/>
                <w:sz w:val="18"/>
                <w:szCs w:val="18"/>
              </w:rPr>
            </w:pPr>
            <w:r w:rsidRPr="00C85659">
              <w:rPr>
                <w:b/>
                <w:bCs/>
                <w:sz w:val="18"/>
                <w:szCs w:val="18"/>
              </w:rPr>
              <w:t>21 a)</w:t>
            </w:r>
          </w:p>
        </w:tc>
        <w:tc>
          <w:tcPr>
            <w:tcW w:w="992" w:type="dxa"/>
            <w:tcBorders>
              <w:top w:val="single" w:sz="4" w:space="0" w:color="auto"/>
              <w:left w:val="single" w:sz="4" w:space="0" w:color="auto"/>
              <w:bottom w:val="single" w:sz="4" w:space="0" w:color="auto"/>
              <w:right w:val="single" w:sz="4" w:space="0" w:color="auto"/>
            </w:tcBorders>
            <w:vAlign w:val="center"/>
          </w:tcPr>
          <w:p w14:paraId="1B16572E"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E52408" w14:textId="77777777" w:rsidR="004F4295" w:rsidRDefault="004F4295" w:rsidP="004F4295">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 SCRS devra fournir à la Commission, d'ici 2023, et dès que de nouvelles informations seront disponibles, un avis actualisé sur les mesures d'atténuation visant à réduire davantage la mortalité du requin-taupe bleu. À cette fin, d’ici le 30 avril 2023, les CPC devront soumettre au SCRS des informations par pêcherie sur les mesures techniques et autres mesures de gestion qu'elles ont mises en œuvre afin de réduire la mortalité totale par pêche du </w:t>
            </w:r>
            <w:r w:rsidRPr="00C85659">
              <w:rPr>
                <w:b/>
                <w:bCs/>
                <w:sz w:val="18"/>
                <w:szCs w:val="18"/>
              </w:rPr>
              <w:t>requin-taupe bleu de l'Atlantique Nord</w:t>
            </w:r>
            <w:r w:rsidRPr="00C85659">
              <w:rPr>
                <w:sz w:val="18"/>
                <w:szCs w:val="18"/>
              </w:rPr>
              <w:t>, à l’exception des CPC qui ont déjà fourni cette information au Secrétariat.</w:t>
            </w:r>
          </w:p>
          <w:p w14:paraId="431B49BD" w14:textId="77777777" w:rsidR="00C85659" w:rsidRPr="00C85659" w:rsidRDefault="00C85659" w:rsidP="004F4295">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8C330" w14:textId="77777777" w:rsidR="004F4295" w:rsidRPr="00C85659" w:rsidRDefault="004F4295" w:rsidP="004F4295">
            <w:pPr>
              <w:rPr>
                <w:rFonts w:eastAsia="Times New Roman" w:cs="Calibri"/>
                <w:sz w:val="18"/>
                <w:szCs w:val="18"/>
              </w:rPr>
            </w:pPr>
            <w:r w:rsidRPr="00C85659">
              <w:rPr>
                <w:sz w:val="18"/>
                <w:szCs w:val="18"/>
              </w:rPr>
              <w:t>Les CPC doivent confirmer la soumission de cette information au SCRS.</w:t>
            </w:r>
          </w:p>
          <w:p w14:paraId="6494AEA6" w14:textId="77777777" w:rsidR="004F4295" w:rsidRPr="00C85659" w:rsidRDefault="004F4295" w:rsidP="004F4295">
            <w:pPr>
              <w:rPr>
                <w:rFonts w:eastAsia="Times New Roman" w:cs="Calibri"/>
                <w:sz w:val="18"/>
                <w:szCs w:val="18"/>
              </w:rPr>
            </w:pPr>
          </w:p>
          <w:p w14:paraId="36FD0892" w14:textId="77777777" w:rsidR="004F4295" w:rsidRPr="00C85659" w:rsidRDefault="004F4295" w:rsidP="004F4295">
            <w:pPr>
              <w:jc w:val="center"/>
              <w:rPr>
                <w:rFonts w:eastAsia="Times New Roman" w:cs="Calibri"/>
                <w:sz w:val="18"/>
                <w:szCs w:val="18"/>
              </w:rPr>
            </w:pPr>
            <w:r w:rsidRPr="00C85659">
              <w:rPr>
                <w:sz w:val="18"/>
                <w:szCs w:val="18"/>
              </w:rPr>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3EA2F4"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1FE4349"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(jj/mm/</w:t>
            </w:r>
            <w:proofErr w:type="spellStart"/>
            <w:r w:rsidRPr="00C85659">
              <w:rPr>
                <w:sz w:val="18"/>
                <w:szCs w:val="18"/>
              </w:rPr>
              <w:t>aaaa</w:t>
            </w:r>
            <w:proofErr w:type="spellEnd"/>
            <w:r w:rsidRPr="00C85659">
              <w:rPr>
                <w:sz w:val="18"/>
                <w:szCs w:val="18"/>
              </w:rPr>
              <w:t>) à laquelle cette information a été soumise au SCRS. Si cela a déjà été fait, veuillez indiquer la date à laquelle cette information a été envoyée au Secrétariat (jj/mm/</w:t>
            </w:r>
            <w:proofErr w:type="spellStart"/>
            <w:r w:rsidRPr="00C85659">
              <w:rPr>
                <w:sz w:val="18"/>
                <w:szCs w:val="18"/>
              </w:rPr>
              <w:t>aaaa</w:t>
            </w:r>
            <w:proofErr w:type="spellEnd"/>
            <w:r w:rsidRPr="00C85659">
              <w:rPr>
                <w:sz w:val="18"/>
                <w:szCs w:val="18"/>
              </w:rPr>
              <w:t>).</w:t>
            </w:r>
          </w:p>
          <w:p w14:paraId="6267F66C" w14:textId="77777777" w:rsidR="004F4295" w:rsidRPr="00C85659" w:rsidRDefault="004F4295" w:rsidP="004F4295">
            <w:pPr>
              <w:rPr>
                <w:rFonts w:eastAsia="Times New Roman" w:cs="Calibri"/>
                <w:sz w:val="18"/>
                <w:szCs w:val="18"/>
              </w:rPr>
            </w:pPr>
          </w:p>
          <w:p w14:paraId="49658232"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14:paraId="7835C6A7" w14:textId="77777777" w:rsidTr="00D6636B">
        <w:trPr>
          <w:trHeight w:val="74"/>
          <w:jc w:val="center"/>
        </w:trPr>
        <w:tc>
          <w:tcPr>
            <w:tcW w:w="125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2623ACD" w14:textId="77777777" w:rsidR="00492ABB" w:rsidRPr="00C85659" w:rsidRDefault="00492ABB" w:rsidP="00492ABB">
            <w:pPr>
              <w:jc w:val="center"/>
              <w:rPr>
                <w:rFonts w:eastAsia="Times New Roman" w:cs="Calibri"/>
                <w:b/>
                <w:sz w:val="18"/>
                <w:szCs w:val="18"/>
              </w:rPr>
            </w:pPr>
            <w:r w:rsidRPr="00C85659">
              <w:rPr>
                <w:b/>
                <w:sz w:val="18"/>
                <w:szCs w:val="18"/>
              </w:rPr>
              <w:t>21-09</w:t>
            </w:r>
          </w:p>
          <w:p w14:paraId="00418060" w14:textId="3D76C9ED" w:rsidR="004F4295" w:rsidRPr="00C85659" w:rsidRDefault="00492ABB" w:rsidP="00492ABB">
            <w:pPr>
              <w:jc w:val="center"/>
              <w:rPr>
                <w:rFonts w:eastAsia="Times New Roman" w:cs="Calibri"/>
                <w:b/>
                <w:sz w:val="18"/>
                <w:szCs w:val="18"/>
              </w:rPr>
            </w:pPr>
            <w:r w:rsidRPr="00C85659">
              <w:rPr>
                <w:b/>
                <w:sz w:val="18"/>
                <w:szCs w:val="18"/>
              </w:rPr>
              <w:t>Requin-taupe bleu du Nord</w:t>
            </w:r>
          </w:p>
        </w:tc>
        <w:tc>
          <w:tcPr>
            <w:tcW w:w="72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BE6A5C9" w14:textId="77777777" w:rsidR="004F4295" w:rsidRPr="00C85659" w:rsidRDefault="004F4295" w:rsidP="004F4295">
            <w:pPr>
              <w:jc w:val="center"/>
              <w:rPr>
                <w:rFonts w:eastAsia="Times New Roman" w:cs="Calibri"/>
                <w:b/>
                <w:sz w:val="18"/>
                <w:szCs w:val="18"/>
              </w:rPr>
            </w:pPr>
            <w:r w:rsidRPr="00C85659">
              <w:rPr>
                <w:b/>
                <w:sz w:val="18"/>
                <w:szCs w:val="18"/>
              </w:rPr>
              <w:t>24</w:t>
            </w:r>
          </w:p>
        </w:tc>
        <w:tc>
          <w:tcPr>
            <w:tcW w:w="992" w:type="dxa"/>
            <w:tcBorders>
              <w:top w:val="single" w:sz="4" w:space="0" w:color="auto"/>
              <w:left w:val="single" w:sz="4" w:space="0" w:color="auto"/>
              <w:bottom w:val="single" w:sz="12" w:space="0" w:color="auto"/>
              <w:right w:val="single" w:sz="4" w:space="0" w:color="auto"/>
            </w:tcBorders>
            <w:vAlign w:val="center"/>
          </w:tcPr>
          <w:p w14:paraId="0A72F1BB" w14:textId="77777777" w:rsidR="004F4295" w:rsidRPr="00C85659" w:rsidRDefault="004F4295" w:rsidP="004F429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14:paraId="76B04F66" w14:textId="77777777" w:rsidR="004F4295" w:rsidRPr="00C85659" w:rsidRDefault="004F4295" w:rsidP="004F4295">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Nonobstant les dispositions de l'article VIII, paragraphe 2 de la Convention, les CPC sont vivement encouragées à mettre en œuvre, conformément à leurs procédures réglementaires, la présente Recommandation dès que possible et avant la date de son entrée en vigueur.</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4E2EC4C" w14:textId="77777777" w:rsidR="004F4295" w:rsidRPr="00C85659" w:rsidRDefault="004F4295" w:rsidP="004F4295">
            <w:pPr>
              <w:rPr>
                <w:rFonts w:eastAsia="Times New Roman" w:cs="Calibri"/>
                <w:sz w:val="18"/>
                <w:szCs w:val="18"/>
              </w:rPr>
            </w:pPr>
            <w:r w:rsidRPr="00C85659">
              <w:rPr>
                <w:sz w:val="18"/>
                <w:szCs w:val="18"/>
              </w:rPr>
              <w:t>Les CPC doivent informer de la mise en œuvre conformément à la législation nationale :</w:t>
            </w:r>
          </w:p>
          <w:p w14:paraId="708FFD58" w14:textId="77777777" w:rsidR="004F4295" w:rsidRPr="00C85659" w:rsidRDefault="004F4295" w:rsidP="004F4295">
            <w:pPr>
              <w:rPr>
                <w:rFonts w:eastAsia="Times New Roman" w:cs="Calibri"/>
                <w:sz w:val="18"/>
                <w:szCs w:val="18"/>
              </w:rPr>
            </w:pPr>
          </w:p>
          <w:p w14:paraId="5EF6FBB9" w14:textId="77777777" w:rsidR="004F4295" w:rsidRPr="00C85659" w:rsidRDefault="004F4295" w:rsidP="004F4295">
            <w:pPr>
              <w:rPr>
                <w:rFonts w:eastAsia="Times New Roman" w:cs="Calibri"/>
                <w:sz w:val="18"/>
                <w:szCs w:val="18"/>
              </w:rPr>
            </w:pPr>
            <w:r w:rsidRPr="00C85659">
              <w:rPr>
                <w:sz w:val="18"/>
                <w:szCs w:val="18"/>
              </w:rPr>
              <w:t xml:space="preserve">Oui ou non </w:t>
            </w:r>
          </w:p>
          <w:p w14:paraId="4423D1A2" w14:textId="77777777" w:rsidR="004F4295" w:rsidRPr="00C85659" w:rsidRDefault="004F4295" w:rsidP="004F4295">
            <w:pPr>
              <w:jc w:val="center"/>
              <w:rPr>
                <w:rFonts w:eastAsia="Times New Roman" w:cs="Calibri"/>
                <w:sz w:val="18"/>
                <w:szCs w:val="18"/>
              </w:rPr>
            </w:pP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D2DFD22" w14:textId="77777777" w:rsidR="004F4295" w:rsidRPr="00C85659" w:rsidRDefault="004F4295" w:rsidP="004F4295">
            <w:pPr>
              <w:jc w:val="center"/>
              <w:rPr>
                <w:rFonts w:eastAsia="Times New Roman" w:cs="Calibri"/>
                <w:sz w:val="18"/>
                <w:szCs w:val="18"/>
              </w:rPr>
            </w:pPr>
          </w:p>
        </w:tc>
        <w:tc>
          <w:tcPr>
            <w:tcW w:w="2342" w:type="dxa"/>
            <w:tcBorders>
              <w:top w:val="single" w:sz="4" w:space="0" w:color="auto"/>
              <w:left w:val="single" w:sz="4" w:space="0" w:color="auto"/>
              <w:bottom w:val="single" w:sz="12" w:space="0" w:color="auto"/>
              <w:right w:val="single" w:sz="4" w:space="0" w:color="auto"/>
            </w:tcBorders>
            <w:shd w:val="clear" w:color="auto" w:fill="auto"/>
            <w:vAlign w:val="center"/>
          </w:tcPr>
          <w:p w14:paraId="5854CD8D" w14:textId="77777777" w:rsidR="004F4295" w:rsidRPr="00C85659" w:rsidRDefault="004F4295" w:rsidP="004F4295">
            <w:pPr>
              <w:rPr>
                <w:rFonts w:eastAsia="Times New Roman" w:cs="Calibri"/>
                <w:sz w:val="18"/>
                <w:szCs w:val="18"/>
              </w:rPr>
            </w:pPr>
            <w:r w:rsidRPr="00C85659">
              <w:rPr>
                <w:sz w:val="18"/>
                <w:szCs w:val="18"/>
              </w:rPr>
              <w:t>Si la réponse est « oui », veuillez indiquer la date de soumission (jj/mm/</w:t>
            </w:r>
            <w:proofErr w:type="spellStart"/>
            <w:r w:rsidRPr="00C85659">
              <w:rPr>
                <w:sz w:val="18"/>
                <w:szCs w:val="18"/>
              </w:rPr>
              <w:t>aaaa</w:t>
            </w:r>
            <w:proofErr w:type="spellEnd"/>
            <w:r w:rsidRPr="00C85659">
              <w:rPr>
                <w:sz w:val="18"/>
                <w:szCs w:val="18"/>
              </w:rPr>
              <w:t>) de cette information à la Commission.</w:t>
            </w:r>
          </w:p>
          <w:p w14:paraId="485E9002" w14:textId="77777777" w:rsidR="004F4295" w:rsidRPr="00C85659" w:rsidRDefault="004F4295" w:rsidP="004F4295">
            <w:pPr>
              <w:rPr>
                <w:rFonts w:eastAsia="Times New Roman" w:cs="Calibri"/>
                <w:sz w:val="18"/>
                <w:szCs w:val="18"/>
              </w:rPr>
            </w:pPr>
          </w:p>
          <w:p w14:paraId="6EC78B3E" w14:textId="77777777" w:rsidR="004F4295" w:rsidRPr="00C85659" w:rsidRDefault="004F4295" w:rsidP="004F4295">
            <w:pPr>
              <w:rPr>
                <w:rFonts w:eastAsia="Times New Roman" w:cs="Calibri"/>
                <w:sz w:val="18"/>
                <w:szCs w:val="18"/>
              </w:rPr>
            </w:pPr>
            <w:r w:rsidRPr="00C85659">
              <w:rPr>
                <w:sz w:val="18"/>
                <w:szCs w:val="18"/>
              </w:rPr>
              <w:t>Si la réponse est « non », veuillez en expliquer la raison.</w:t>
            </w:r>
          </w:p>
        </w:tc>
      </w:tr>
      <w:tr w:rsidR="00D40D12" w:rsidRPr="00C85659" w:rsidDel="00BF7888" w14:paraId="68830C36" w14:textId="77777777" w:rsidTr="00ED2514">
        <w:trPr>
          <w:trHeight w:val="74"/>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212DBB2" w14:textId="2C525177" w:rsidR="0096365B" w:rsidRPr="00C85659" w:rsidRDefault="0096365B" w:rsidP="00EA1096">
            <w:pPr>
              <w:rPr>
                <w:rFonts w:cs="Times New Roman"/>
                <w:b/>
                <w:sz w:val="18"/>
                <w:szCs w:val="18"/>
              </w:rPr>
            </w:pPr>
            <w:r w:rsidRPr="00C85659">
              <w:rPr>
                <w:rFonts w:cs="Times New Roman"/>
                <w:b/>
                <w:sz w:val="18"/>
                <w:szCs w:val="18"/>
              </w:rPr>
              <w:t>REQUIN-TAUPE BL</w:t>
            </w:r>
            <w:r w:rsidR="00FF1D54" w:rsidRPr="00C85659">
              <w:rPr>
                <w:rFonts w:cs="Times New Roman"/>
                <w:b/>
                <w:sz w:val="18"/>
                <w:szCs w:val="18"/>
              </w:rPr>
              <w:t>EU</w:t>
            </w:r>
            <w:r w:rsidRPr="00C85659">
              <w:rPr>
                <w:rFonts w:cs="Times New Roman"/>
                <w:b/>
                <w:sz w:val="18"/>
                <w:szCs w:val="18"/>
              </w:rPr>
              <w:t xml:space="preserve"> D</w:t>
            </w:r>
            <w:r w:rsidR="00FF1D54" w:rsidRPr="00C85659">
              <w:rPr>
                <w:rFonts w:cs="Times New Roman"/>
                <w:b/>
                <w:sz w:val="18"/>
                <w:szCs w:val="18"/>
              </w:rPr>
              <w:t xml:space="preserve">E L’ATLANTIQUE </w:t>
            </w:r>
            <w:r w:rsidRPr="00C85659">
              <w:rPr>
                <w:rFonts w:cs="Times New Roman"/>
                <w:b/>
                <w:sz w:val="18"/>
                <w:szCs w:val="18"/>
              </w:rPr>
              <w:t>SUD</w:t>
            </w:r>
          </w:p>
        </w:tc>
      </w:tr>
      <w:tr w:rsidR="00D40D12" w:rsidRPr="00C85659" w:rsidDel="00BF7888" w14:paraId="53F4EEE3" w14:textId="77777777" w:rsidTr="00D6636B">
        <w:trPr>
          <w:trHeight w:val="74"/>
          <w:jc w:val="center"/>
        </w:trPr>
        <w:tc>
          <w:tcPr>
            <w:tcW w:w="125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6785793" w14:textId="77777777" w:rsidR="008A748A" w:rsidRPr="00C85659" w:rsidRDefault="008A748A" w:rsidP="008A748A">
            <w:pPr>
              <w:jc w:val="center"/>
              <w:rPr>
                <w:rFonts w:eastAsia="Times New Roman" w:cs="Calibri"/>
                <w:b/>
                <w:bCs/>
                <w:sz w:val="18"/>
                <w:szCs w:val="18"/>
              </w:rPr>
            </w:pPr>
            <w:r w:rsidRPr="00C85659">
              <w:rPr>
                <w:b/>
                <w:sz w:val="18"/>
                <w:szCs w:val="18"/>
              </w:rPr>
              <w:lastRenderedPageBreak/>
              <w:t>22-11</w:t>
            </w:r>
          </w:p>
          <w:p w14:paraId="51C461B7" w14:textId="3EFF4773" w:rsidR="008A748A" w:rsidRPr="00C85659" w:rsidRDefault="008A748A" w:rsidP="008A748A">
            <w:pPr>
              <w:jc w:val="center"/>
              <w:rPr>
                <w:rFonts w:eastAsia="Times New Roman" w:cs="Calibri"/>
                <w:b/>
                <w:bCs/>
                <w:sz w:val="18"/>
                <w:szCs w:val="18"/>
              </w:rPr>
            </w:pPr>
            <w:r w:rsidRPr="00C85659">
              <w:rPr>
                <w:b/>
                <w:sz w:val="18"/>
                <w:szCs w:val="18"/>
              </w:rPr>
              <w:t>Requin-</w:t>
            </w:r>
            <w:r w:rsidR="00492ABB" w:rsidRPr="00C85659">
              <w:rPr>
                <w:b/>
                <w:sz w:val="18"/>
                <w:szCs w:val="18"/>
              </w:rPr>
              <w:t>t</w:t>
            </w:r>
            <w:r w:rsidRPr="00C85659">
              <w:rPr>
                <w:b/>
                <w:sz w:val="18"/>
                <w:szCs w:val="18"/>
              </w:rPr>
              <w:t xml:space="preserve">aupe </w:t>
            </w:r>
            <w:r w:rsidR="00492ABB" w:rsidRPr="00C85659">
              <w:rPr>
                <w:b/>
                <w:sz w:val="18"/>
                <w:szCs w:val="18"/>
              </w:rPr>
              <w:t>b</w:t>
            </w:r>
            <w:r w:rsidRPr="00C85659">
              <w:rPr>
                <w:b/>
                <w:sz w:val="18"/>
                <w:szCs w:val="18"/>
              </w:rPr>
              <w:t>leu du Sud</w:t>
            </w:r>
          </w:p>
        </w:tc>
        <w:tc>
          <w:tcPr>
            <w:tcW w:w="72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5E595F9" w14:textId="77777777" w:rsidR="008A748A" w:rsidRPr="00C85659" w:rsidRDefault="008A748A" w:rsidP="008A748A">
            <w:pPr>
              <w:jc w:val="center"/>
              <w:rPr>
                <w:rFonts w:eastAsia="Times New Roman" w:cs="Calibri"/>
                <w:b/>
                <w:bCs/>
                <w:sz w:val="18"/>
                <w:szCs w:val="18"/>
              </w:rPr>
            </w:pPr>
            <w:r w:rsidRPr="00C85659">
              <w:rPr>
                <w:b/>
                <w:bCs/>
                <w:sz w:val="18"/>
                <w:szCs w:val="18"/>
              </w:rPr>
              <w:t>2</w:t>
            </w:r>
          </w:p>
        </w:tc>
        <w:tc>
          <w:tcPr>
            <w:tcW w:w="992" w:type="dxa"/>
            <w:tcBorders>
              <w:top w:val="single" w:sz="12" w:space="0" w:color="auto"/>
              <w:left w:val="single" w:sz="4" w:space="0" w:color="auto"/>
              <w:bottom w:val="single" w:sz="4" w:space="0" w:color="auto"/>
              <w:right w:val="single" w:sz="4" w:space="0" w:color="auto"/>
            </w:tcBorders>
            <w:vAlign w:val="center"/>
          </w:tcPr>
          <w:p w14:paraId="03B77243" w14:textId="77777777" w:rsidR="008A748A" w:rsidRPr="00C85659" w:rsidRDefault="008A748A" w:rsidP="008A748A">
            <w:pPr>
              <w:rPr>
                <w:rFonts w:eastAsia="Times New Roman" w:cs="Calibri"/>
                <w:sz w:val="18"/>
                <w:szCs w:val="18"/>
              </w:rPr>
            </w:pPr>
            <w:r w:rsidRPr="00C85659">
              <w:rPr>
                <w:b/>
                <w:sz w:val="18"/>
                <w:szCs w:val="18"/>
              </w:rPr>
              <w:t xml:space="preserve">Note </w:t>
            </w:r>
            <w:r w:rsidRPr="00C85659">
              <w:rPr>
                <w:sz w:val="18"/>
                <w:szCs w:val="18"/>
              </w:rPr>
              <w:t>: La Commission examinera la Rec. 22-11 lors de sa réunion annuelle de 2024.</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center"/>
          </w:tcPr>
          <w:p w14:paraId="2FA7311C" w14:textId="77777777" w:rsidR="008A748A" w:rsidRPr="00C85659" w:rsidRDefault="008A748A" w:rsidP="008A748A">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À cette fin, et dans l'attente des résultats de l'évaluation de 2024 (y compris la matrice de stratégie de Kobe II), la mortalité totale par pêche (la somme des rétentions, des rejets morts et de la mortalité après la remise à l'eau des rejets vivants) du </w:t>
            </w:r>
            <w:r w:rsidRPr="00C85659">
              <w:rPr>
                <w:b/>
                <w:bCs/>
                <w:sz w:val="18"/>
                <w:szCs w:val="18"/>
              </w:rPr>
              <w:t>requin-taupe bleu de l'Atlantique Sud</w:t>
            </w:r>
            <w:r w:rsidRPr="00C85659">
              <w:rPr>
                <w:sz w:val="18"/>
                <w:szCs w:val="18"/>
              </w:rPr>
              <w:t xml:space="preserve"> ne devra pas être supérieure à la capture annuelle minimale déclarée au cours des cinq dernières années de l'évaluation (c'est-à-dire 2.001 t) telle qu’établie dans le rapport du SCRS de 2019.</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3C13BE90" w14:textId="77777777" w:rsidR="008A748A" w:rsidRPr="00C85659" w:rsidRDefault="008A748A" w:rsidP="008A748A">
            <w:pPr>
              <w:rPr>
                <w:rFonts w:eastAsia="Times New Roman" w:cs="Calibri"/>
                <w:sz w:val="18"/>
                <w:szCs w:val="18"/>
              </w:rPr>
            </w:pPr>
            <w:r w:rsidRPr="00C85659">
              <w:rPr>
                <w:sz w:val="18"/>
                <w:szCs w:val="18"/>
              </w:rPr>
              <w:t>Les CPC doivent confirmer comment elles garantissent que la mortalité par pêche totale est réduite par la somme de :</w:t>
            </w:r>
          </w:p>
          <w:p w14:paraId="5C82676A" w14:textId="77777777" w:rsidR="008A748A" w:rsidRPr="00C85659" w:rsidRDefault="008A748A" w:rsidP="008A748A">
            <w:pPr>
              <w:rPr>
                <w:rFonts w:eastAsia="Times New Roman" w:cs="Calibri"/>
                <w:sz w:val="18"/>
                <w:szCs w:val="18"/>
              </w:rPr>
            </w:pPr>
          </w:p>
          <w:p w14:paraId="11C623D4" w14:textId="77777777" w:rsidR="008A748A" w:rsidRPr="00C85659" w:rsidRDefault="008A748A" w:rsidP="008A748A">
            <w:pPr>
              <w:rPr>
                <w:rFonts w:eastAsia="Times New Roman" w:cs="Calibri"/>
                <w:sz w:val="18"/>
                <w:szCs w:val="18"/>
              </w:rPr>
            </w:pPr>
            <w:r w:rsidRPr="00C85659">
              <w:rPr>
                <w:sz w:val="18"/>
                <w:szCs w:val="18"/>
              </w:rPr>
              <w:t>1) toute rétention,</w:t>
            </w:r>
          </w:p>
          <w:p w14:paraId="79593914" w14:textId="77777777" w:rsidR="008A748A" w:rsidRPr="00C85659" w:rsidRDefault="008A748A" w:rsidP="008A748A">
            <w:pPr>
              <w:rPr>
                <w:rFonts w:eastAsia="Times New Roman" w:cs="Calibri"/>
                <w:sz w:val="18"/>
                <w:szCs w:val="18"/>
              </w:rPr>
            </w:pPr>
          </w:p>
          <w:p w14:paraId="6EEFB5E4" w14:textId="77777777" w:rsidR="008A748A" w:rsidRPr="00C85659" w:rsidRDefault="008A748A" w:rsidP="008A748A">
            <w:pPr>
              <w:rPr>
                <w:rFonts w:eastAsia="Times New Roman" w:cs="Calibri"/>
                <w:sz w:val="18"/>
                <w:szCs w:val="18"/>
              </w:rPr>
            </w:pPr>
            <w:r w:rsidRPr="00C85659">
              <w:rPr>
                <w:sz w:val="18"/>
                <w:szCs w:val="18"/>
              </w:rPr>
              <w:t>2) rejets morts,</w:t>
            </w:r>
          </w:p>
          <w:p w14:paraId="7D21CEF4" w14:textId="77777777" w:rsidR="008A748A" w:rsidRPr="00C85659" w:rsidRDefault="008A748A" w:rsidP="008A748A">
            <w:pPr>
              <w:rPr>
                <w:rFonts w:eastAsia="Times New Roman" w:cs="Calibri"/>
                <w:sz w:val="18"/>
                <w:szCs w:val="18"/>
              </w:rPr>
            </w:pPr>
          </w:p>
          <w:p w14:paraId="150D72D6" w14:textId="77777777" w:rsidR="008A748A" w:rsidRPr="00C85659" w:rsidRDefault="008A748A" w:rsidP="008A748A">
            <w:pPr>
              <w:rPr>
                <w:rFonts w:eastAsia="Times New Roman" w:cs="Calibri"/>
                <w:sz w:val="18"/>
                <w:szCs w:val="18"/>
              </w:rPr>
            </w:pPr>
            <w:r w:rsidRPr="00C85659">
              <w:rPr>
                <w:sz w:val="18"/>
                <w:szCs w:val="18"/>
              </w:rPr>
              <w:t xml:space="preserve">3) mortalité après remise à l’eau des rejets vivants. </w:t>
            </w:r>
          </w:p>
          <w:p w14:paraId="3FFB2986" w14:textId="77777777" w:rsidR="008A748A" w:rsidRPr="00C85659" w:rsidRDefault="008A748A" w:rsidP="008A748A">
            <w:pPr>
              <w:rPr>
                <w:rFonts w:eastAsia="Times New Roman" w:cs="Calibri"/>
                <w:sz w:val="18"/>
                <w:szCs w:val="18"/>
              </w:rPr>
            </w:pPr>
          </w:p>
          <w:p w14:paraId="2174D2D9" w14:textId="77777777" w:rsidR="008A748A" w:rsidRPr="00C85659" w:rsidRDefault="008A748A" w:rsidP="008A748A">
            <w:pPr>
              <w:rPr>
                <w:rFonts w:eastAsia="Times New Roman" w:cs="Calibri"/>
                <w:sz w:val="18"/>
                <w:szCs w:val="18"/>
              </w:rPr>
            </w:pPr>
            <w:r w:rsidRPr="00C85659">
              <w:rPr>
                <w:sz w:val="18"/>
                <w:szCs w:val="18"/>
              </w:rPr>
              <w:t>Oui ou non</w:t>
            </w:r>
          </w:p>
          <w:p w14:paraId="19C98828" w14:textId="77777777" w:rsidR="008A748A" w:rsidRPr="00C85659" w:rsidRDefault="008A748A" w:rsidP="008A748A">
            <w:pPr>
              <w:jc w:val="center"/>
              <w:rPr>
                <w:rFonts w:eastAsia="Times New Roman" w:cs="Calibri"/>
                <w:sz w:val="18"/>
                <w:szCs w:val="18"/>
              </w:rPr>
            </w:pP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63791848" w14:textId="77777777" w:rsidR="008A748A" w:rsidRPr="00C85659" w:rsidRDefault="008A748A" w:rsidP="008A748A">
            <w:pPr>
              <w:jc w:val="center"/>
              <w:rPr>
                <w:rFonts w:eastAsia="Times New Roman" w:cs="Calibri"/>
                <w:sz w:val="18"/>
                <w:szCs w:val="18"/>
              </w:rPr>
            </w:pPr>
          </w:p>
        </w:tc>
        <w:tc>
          <w:tcPr>
            <w:tcW w:w="2342" w:type="dxa"/>
            <w:tcBorders>
              <w:top w:val="single" w:sz="12" w:space="0" w:color="auto"/>
              <w:left w:val="single" w:sz="4" w:space="0" w:color="auto"/>
              <w:bottom w:val="single" w:sz="4" w:space="0" w:color="auto"/>
              <w:right w:val="single" w:sz="4" w:space="0" w:color="auto"/>
            </w:tcBorders>
            <w:shd w:val="clear" w:color="auto" w:fill="auto"/>
            <w:vAlign w:val="center"/>
          </w:tcPr>
          <w:p w14:paraId="37A57360" w14:textId="77777777" w:rsidR="008A748A" w:rsidRPr="00C85659" w:rsidRDefault="008A748A" w:rsidP="008A748A">
            <w:pPr>
              <w:rPr>
                <w:rFonts w:eastAsia="Times New Roman" w:cs="Calibri"/>
                <w:sz w:val="18"/>
                <w:szCs w:val="18"/>
              </w:rPr>
            </w:pPr>
            <w:r w:rsidRPr="00C85659">
              <w:rPr>
                <w:sz w:val="18"/>
                <w:szCs w:val="18"/>
              </w:rPr>
              <w:t>Si la réponse est « oui », veuillez indiquer la référence de la loi ou de la réglementation nationale qui exige que les conditions énoncées aux points (1) et/ou (2) et/ou (3) soient remplies.</w:t>
            </w:r>
          </w:p>
          <w:p w14:paraId="6147EEF5" w14:textId="77777777" w:rsidR="008A748A" w:rsidRPr="00C85659" w:rsidRDefault="008A748A" w:rsidP="008A748A">
            <w:pPr>
              <w:rPr>
                <w:rFonts w:eastAsia="Times New Roman" w:cs="Calibri"/>
                <w:sz w:val="18"/>
                <w:szCs w:val="18"/>
              </w:rPr>
            </w:pPr>
          </w:p>
          <w:p w14:paraId="1FA718FA" w14:textId="77777777" w:rsidR="008A748A" w:rsidRPr="00C85659" w:rsidRDefault="008A748A" w:rsidP="008A748A">
            <w:pPr>
              <w:rPr>
                <w:rFonts w:eastAsia="Times New Roman" w:cs="Calibri"/>
                <w:sz w:val="18"/>
                <w:szCs w:val="18"/>
              </w:rPr>
            </w:pPr>
            <w:r w:rsidRPr="00C85659">
              <w:rPr>
                <w:sz w:val="18"/>
                <w:szCs w:val="18"/>
              </w:rPr>
              <w:t>Si la réponse est « non », veuillez en expliquer la raison.</w:t>
            </w:r>
          </w:p>
          <w:p w14:paraId="6875FED7" w14:textId="77777777" w:rsidR="008A748A" w:rsidRPr="00C85659" w:rsidRDefault="008A748A" w:rsidP="008A748A">
            <w:pPr>
              <w:rPr>
                <w:rFonts w:eastAsia="Times New Roman" w:cs="Calibri"/>
                <w:sz w:val="18"/>
                <w:szCs w:val="18"/>
              </w:rPr>
            </w:pPr>
          </w:p>
          <w:p w14:paraId="11BE7E03" w14:textId="77777777" w:rsidR="008A748A" w:rsidRPr="00C85659" w:rsidDel="00BF7888" w:rsidRDefault="008A748A" w:rsidP="008A748A">
            <w:pPr>
              <w:rPr>
                <w:rFonts w:eastAsia="Times New Roman" w:cs="Calibri"/>
                <w:sz w:val="18"/>
                <w:szCs w:val="18"/>
              </w:rPr>
            </w:pPr>
            <w:r w:rsidRPr="00C85659">
              <w:rPr>
                <w:sz w:val="18"/>
                <w:szCs w:val="18"/>
              </w:rPr>
              <w:t>« N/A » n'est pas une réponse appropriée à cette exigence.</w:t>
            </w:r>
          </w:p>
        </w:tc>
      </w:tr>
      <w:tr w:rsidR="00D40D12" w:rsidRPr="00C85659" w14:paraId="285B0291"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2024D"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437F2A55" w14:textId="728F16B1"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7D8B9" w14:textId="77777777" w:rsidR="008A748A" w:rsidRPr="00C85659" w:rsidRDefault="008A748A" w:rsidP="008A748A">
            <w:pPr>
              <w:jc w:val="center"/>
              <w:rPr>
                <w:rFonts w:eastAsia="Times New Roman" w:cs="Calibri"/>
                <w:b/>
                <w:bCs/>
                <w:sz w:val="18"/>
                <w:szCs w:val="18"/>
              </w:rPr>
            </w:pPr>
            <w:r w:rsidRPr="00C85659">
              <w:rPr>
                <w:b/>
                <w:bCs/>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7691DC83"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FF6E4A"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devront mettre en œuvre une tolérance de rétention maximale en 2023 et 2024 de 60% de leur capture annuelle moyenne de </w:t>
            </w:r>
            <w:r w:rsidRPr="00C85659">
              <w:rPr>
                <w:b/>
                <w:bCs/>
                <w:sz w:val="18"/>
                <w:szCs w:val="18"/>
              </w:rPr>
              <w:t>requin-taupe bleu de l’Atlantique Sud</w:t>
            </w:r>
            <w:r w:rsidRPr="00C85659">
              <w:rPr>
                <w:sz w:val="18"/>
                <w:szCs w:val="18"/>
              </w:rPr>
              <w:t>, telle que déclarée à l'ICCAT entre 2012 et 2021. Les CPC dont les prises annuelles moyennes sont supérieures à 500 t plafonneront les débarquements à 40% de leur prise annuelle moyenne, telle que déclarée à l'ICCAT entre 2012 et 2021. Ceci devrait permettre une tolérance de rétention totale de 1.295 t (cf. tolérances de rétention dans le tableau 3 de la Rec. 2211).</w:t>
            </w:r>
          </w:p>
          <w:p w14:paraId="54C58D58"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C42CF" w14:textId="77777777" w:rsidR="008A748A" w:rsidRPr="00C85659" w:rsidRDefault="008A748A" w:rsidP="008A748A">
            <w:pPr>
              <w:rPr>
                <w:rFonts w:eastAsia="Times New Roman" w:cs="Calibri"/>
                <w:sz w:val="18"/>
                <w:szCs w:val="18"/>
              </w:rPr>
            </w:pPr>
            <w:r w:rsidRPr="00C85659">
              <w:rPr>
                <w:sz w:val="18"/>
                <w:szCs w:val="18"/>
              </w:rPr>
              <w:t xml:space="preserve">Oui ou non </w:t>
            </w:r>
          </w:p>
          <w:p w14:paraId="6C2BD0DE" w14:textId="77777777" w:rsidR="008A748A" w:rsidRPr="00C85659" w:rsidRDefault="008A748A" w:rsidP="008A748A">
            <w:pPr>
              <w:jc w:val="center"/>
              <w:rPr>
                <w:rFonts w:eastAsia="Times New Roman" w:cs="Calibri"/>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F8D466"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4FF941B8" w14:textId="77777777" w:rsidR="008A748A" w:rsidRPr="00C85659" w:rsidRDefault="008A748A" w:rsidP="008A748A">
            <w:pPr>
              <w:rPr>
                <w:rFonts w:eastAsia="Times New Roman" w:cs="Calibri"/>
                <w:sz w:val="18"/>
                <w:szCs w:val="18"/>
              </w:rPr>
            </w:pPr>
            <w:r w:rsidRPr="00C85659">
              <w:rPr>
                <w:sz w:val="18"/>
                <w:szCs w:val="18"/>
              </w:rPr>
              <w:t>Si la réponse est « non », veuillez en expliquer la raison.</w:t>
            </w:r>
          </w:p>
        </w:tc>
      </w:tr>
      <w:tr w:rsidR="00D40D12" w:rsidRPr="00C85659" w14:paraId="20039B58"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439A6"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73E50EA9" w14:textId="7B646D58"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60C2" w14:textId="77777777" w:rsidR="008A748A" w:rsidRPr="00C85659" w:rsidRDefault="008A748A" w:rsidP="008A748A">
            <w:pPr>
              <w:jc w:val="center"/>
              <w:rPr>
                <w:rFonts w:eastAsia="Times New Roman" w:cs="Calibri"/>
                <w:b/>
                <w:bCs/>
                <w:sz w:val="18"/>
                <w:szCs w:val="18"/>
              </w:rPr>
            </w:pPr>
            <w:r w:rsidRPr="00C85659">
              <w:rPr>
                <w:b/>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333CB397"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C27BC7" w14:textId="77777777" w:rsidR="008A748A" w:rsidRPr="00C85659" w:rsidRDefault="008A748A" w:rsidP="008A748A">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Les CPC dont les navires de pêche retiennent du</w:t>
            </w:r>
            <w:r w:rsidRPr="00C85659">
              <w:rPr>
                <w:b/>
                <w:bCs/>
                <w:sz w:val="18"/>
                <w:szCs w:val="18"/>
              </w:rPr>
              <w:t xml:space="preserve"> requin-taupe bleu de l’Atlantique Sud</w:t>
            </w:r>
            <w:r w:rsidRPr="00C85659">
              <w:rPr>
                <w:sz w:val="18"/>
                <w:szCs w:val="18"/>
              </w:rPr>
              <w:t xml:space="preserve"> devront interdire de transborder, en totalité ou en partie, le requin-taupe bleu de l'Atlantique Sud capturé en association avec les pêcheries de l'ICCAT.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3458D"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601E45"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2A76140F" w14:textId="77777777" w:rsidR="008A748A" w:rsidRPr="00C85659" w:rsidRDefault="008A748A" w:rsidP="008A748A">
            <w:pPr>
              <w:rPr>
                <w:rFonts w:eastAsia="Times New Roman" w:cs="Calibri"/>
                <w:sz w:val="18"/>
                <w:szCs w:val="18"/>
              </w:rPr>
            </w:pPr>
            <w:r w:rsidRPr="00C85659">
              <w:rPr>
                <w:sz w:val="18"/>
                <w:szCs w:val="18"/>
              </w:rPr>
              <w:t xml:space="preserve">Si la réponse est « oui », veuillez indiquer toute loi ou réglementation nationale pertinente (le cas échéant, veuillez inclure le texte, les références </w:t>
            </w:r>
            <w:proofErr w:type="gramStart"/>
            <w:r w:rsidRPr="00C85659">
              <w:rPr>
                <w:sz w:val="18"/>
                <w:szCs w:val="18"/>
              </w:rPr>
              <w:t>ou</w:t>
            </w:r>
            <w:proofErr w:type="gramEnd"/>
          </w:p>
          <w:p w14:paraId="0EEC58DF" w14:textId="77777777" w:rsidR="008A748A" w:rsidRPr="00C85659" w:rsidRDefault="008A748A" w:rsidP="008A748A">
            <w:pPr>
              <w:rPr>
                <w:rFonts w:eastAsia="Times New Roman" w:cs="Calibri"/>
                <w:sz w:val="18"/>
                <w:szCs w:val="18"/>
              </w:rPr>
            </w:pPr>
            <w:proofErr w:type="gramStart"/>
            <w:r w:rsidRPr="00C85659">
              <w:rPr>
                <w:sz w:val="18"/>
                <w:szCs w:val="18"/>
              </w:rPr>
              <w:t>les</w:t>
            </w:r>
            <w:proofErr w:type="gramEnd"/>
            <w:r w:rsidRPr="00C85659">
              <w:rPr>
                <w:sz w:val="18"/>
                <w:szCs w:val="18"/>
              </w:rPr>
              <w:t xml:space="preserve"> liens où cette information est codifiée).</w:t>
            </w:r>
          </w:p>
          <w:p w14:paraId="1C1A1930" w14:textId="77777777" w:rsidR="008A748A" w:rsidRPr="00C85659" w:rsidRDefault="008A748A" w:rsidP="008A748A">
            <w:pPr>
              <w:rPr>
                <w:rFonts w:eastAsia="Times New Roman" w:cs="Calibri"/>
                <w:sz w:val="18"/>
                <w:szCs w:val="18"/>
              </w:rPr>
            </w:pPr>
          </w:p>
          <w:p w14:paraId="3045066D" w14:textId="77777777" w:rsidR="008A748A" w:rsidRPr="00C85659" w:rsidRDefault="008A748A" w:rsidP="008A748A">
            <w:pPr>
              <w:rPr>
                <w:rFonts w:eastAsia="Times New Roman" w:cs="Calibri"/>
                <w:sz w:val="18"/>
                <w:szCs w:val="18"/>
              </w:rPr>
            </w:pPr>
            <w:r w:rsidRPr="00C85659">
              <w:rPr>
                <w:sz w:val="18"/>
                <w:szCs w:val="18"/>
              </w:rPr>
              <w:lastRenderedPageBreak/>
              <w:t>Si la réponse est « non » ou « N/A », veuillez en expliquer la raison.</w:t>
            </w:r>
          </w:p>
          <w:p w14:paraId="63146215" w14:textId="77777777" w:rsidR="008A748A" w:rsidRPr="00C85659" w:rsidRDefault="008A748A" w:rsidP="008A748A">
            <w:pPr>
              <w:rPr>
                <w:rFonts w:eastAsia="Times New Roman" w:cs="Calibri"/>
                <w:sz w:val="18"/>
                <w:szCs w:val="18"/>
              </w:rPr>
            </w:pPr>
          </w:p>
        </w:tc>
      </w:tr>
      <w:tr w:rsidR="00D40D12" w:rsidRPr="00C85659" w14:paraId="4F21495D"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BEC32" w14:textId="77777777" w:rsidR="00492ABB" w:rsidRPr="00C85659" w:rsidRDefault="00492ABB" w:rsidP="00492ABB">
            <w:pPr>
              <w:jc w:val="center"/>
              <w:rPr>
                <w:rFonts w:eastAsia="Times New Roman" w:cs="Calibri"/>
                <w:b/>
                <w:bCs/>
                <w:sz w:val="18"/>
                <w:szCs w:val="18"/>
              </w:rPr>
            </w:pPr>
            <w:r w:rsidRPr="00C85659">
              <w:rPr>
                <w:b/>
                <w:sz w:val="18"/>
                <w:szCs w:val="18"/>
              </w:rPr>
              <w:lastRenderedPageBreak/>
              <w:t>22-11</w:t>
            </w:r>
          </w:p>
          <w:p w14:paraId="3E5DFB5C" w14:textId="7250F534"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0D004" w14:textId="77777777" w:rsidR="008A748A" w:rsidRPr="00C85659" w:rsidRDefault="008A748A" w:rsidP="008A748A">
            <w:pPr>
              <w:jc w:val="center"/>
              <w:rPr>
                <w:rFonts w:eastAsia="Times New Roman" w:cs="Calibri"/>
                <w:b/>
                <w:bCs/>
                <w:sz w:val="18"/>
                <w:szCs w:val="18"/>
              </w:rPr>
            </w:pPr>
            <w:r w:rsidRPr="00C85659">
              <w:rPr>
                <w:b/>
                <w:bCs/>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6B8E9E5"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054981"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Dès l'entrée en vigueur de la présente Recommandation, les CPC devront exiger que les navires battant leur pavillon mettent en œuvre, tout en tenant dûment compte de la sécurité de l’équipage, les normes minimales pour les procédures de manipulation et de remise à l'eau en toute sécurité du </w:t>
            </w:r>
            <w:r w:rsidRPr="00C85659">
              <w:rPr>
                <w:b/>
                <w:bCs/>
                <w:sz w:val="18"/>
                <w:szCs w:val="18"/>
              </w:rPr>
              <w:t>requin-taupe bleu de l'Atlantique Sud</w:t>
            </w:r>
            <w:r w:rsidRPr="00C85659">
              <w:rPr>
                <w:sz w:val="18"/>
                <w:szCs w:val="18"/>
              </w:rPr>
              <w:t xml:space="preserve"> telles que prévues à l'annexe 2 de la présente Recommandation, afin de remettre à l’eau rapidement et indemnes, dans la mesure du possible, les requins-taupes bleus vivants de l'Atlantique Sud et d'améliorer leur capacité de survie lorsqu'ils sont amenés le long du navire.</w:t>
            </w:r>
          </w:p>
          <w:p w14:paraId="7EF1B1C2"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D48D4" w14:textId="77777777" w:rsidR="008A748A" w:rsidRPr="00C85659" w:rsidRDefault="008A748A" w:rsidP="008A748A">
            <w:pPr>
              <w:jc w:val="center"/>
              <w:rPr>
                <w:rFonts w:eastAsia="Times New Roman" w:cs="Calibri"/>
                <w:sz w:val="18"/>
                <w:szCs w:val="18"/>
              </w:rPr>
            </w:pPr>
            <w:r w:rsidRPr="00C85659">
              <w:rPr>
                <w:sz w:val="18"/>
                <w:szCs w:val="18"/>
              </w:rPr>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1FAF7A"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5D9BB994" w14:textId="77777777" w:rsidR="008A748A" w:rsidRPr="00C85659" w:rsidRDefault="008A748A" w:rsidP="008A748A">
            <w:pPr>
              <w:rPr>
                <w:rFonts w:eastAsia="Times New Roman" w:cs="Calibri"/>
                <w:sz w:val="18"/>
                <w:szCs w:val="18"/>
              </w:rPr>
            </w:pPr>
            <w:r w:rsidRPr="00C85659">
              <w:rPr>
                <w:sz w:val="18"/>
                <w:szCs w:val="18"/>
              </w:rPr>
              <w:t>Si la réponse est « oui », veuillez indiquer toute loi ou réglementation nationale pertinente (le cas échéant, veuillez inclure le texte, les références ou les liens où cette information est codifiée).</w:t>
            </w:r>
          </w:p>
          <w:p w14:paraId="3A2B4FF0" w14:textId="77777777" w:rsidR="008A748A" w:rsidRPr="00C85659" w:rsidRDefault="008A748A" w:rsidP="008A748A">
            <w:pPr>
              <w:rPr>
                <w:rFonts w:eastAsia="Times New Roman" w:cs="Calibri"/>
                <w:sz w:val="18"/>
                <w:szCs w:val="18"/>
              </w:rPr>
            </w:pPr>
          </w:p>
          <w:p w14:paraId="2AA6769E" w14:textId="77777777" w:rsidR="008A748A" w:rsidRPr="00C85659" w:rsidRDefault="008A748A" w:rsidP="008A748A">
            <w:pPr>
              <w:rPr>
                <w:rFonts w:eastAsia="Times New Roman" w:cs="Calibri"/>
                <w:sz w:val="18"/>
                <w:szCs w:val="18"/>
              </w:rPr>
            </w:pPr>
            <w:r w:rsidRPr="00C85659">
              <w:rPr>
                <w:sz w:val="18"/>
                <w:szCs w:val="18"/>
              </w:rPr>
              <w:t>Si la réponse est « non », veuillez en expliquer la raison.</w:t>
            </w:r>
          </w:p>
        </w:tc>
      </w:tr>
      <w:tr w:rsidR="00D40D12" w:rsidRPr="00C85659" w14:paraId="0D6FA47B"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FDAC"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19FC3372" w14:textId="26B48428"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E525C" w14:textId="77777777" w:rsidR="008A748A" w:rsidRPr="00C85659" w:rsidRDefault="008A748A" w:rsidP="008A748A">
            <w:pPr>
              <w:jc w:val="center"/>
              <w:rPr>
                <w:rFonts w:eastAsia="Times New Roman" w:cs="Calibri"/>
                <w:b/>
                <w:bCs/>
                <w:sz w:val="18"/>
                <w:szCs w:val="18"/>
              </w:rPr>
            </w:pPr>
            <w:r w:rsidRPr="00C85659">
              <w:rPr>
                <w:b/>
                <w:bCs/>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14:paraId="06BA8B3C"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E578FA"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Si le Comité d’application détermine qu'une CPC n'a pas fait de déclaration conformément à la Rec. 18-06, cette CPC devra immédiatement demander à ses navires de pêche de s'abstenir de retenir ou de débarquer des </w:t>
            </w:r>
            <w:r w:rsidRPr="00C85659">
              <w:rPr>
                <w:b/>
                <w:bCs/>
                <w:sz w:val="18"/>
                <w:szCs w:val="18"/>
              </w:rPr>
              <w:t>requins-taupes bleus de l'Atlantique Sud</w:t>
            </w:r>
            <w:r w:rsidRPr="00C85659">
              <w:rPr>
                <w:sz w:val="18"/>
                <w:szCs w:val="18"/>
              </w:rPr>
              <w:t xml:space="preserve"> jusqu'à ce que la déclaration requise soit faite à l'ICCAT.</w:t>
            </w:r>
          </w:p>
          <w:p w14:paraId="3D7C415B"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4219D" w14:textId="77777777" w:rsidR="008A748A" w:rsidRPr="00C85659" w:rsidRDefault="008A748A" w:rsidP="008A748A">
            <w:pPr>
              <w:rPr>
                <w:rFonts w:eastAsia="Times New Roman" w:cs="Calibri"/>
                <w:sz w:val="18"/>
                <w:szCs w:val="18"/>
              </w:rPr>
            </w:pPr>
            <w:r w:rsidRPr="00C85659">
              <w:rPr>
                <w:sz w:val="18"/>
                <w:szCs w:val="18"/>
              </w:rPr>
              <w:t>Oui ou non ou N/A</w:t>
            </w:r>
          </w:p>
          <w:p w14:paraId="64EA70E7" w14:textId="77777777" w:rsidR="008A748A" w:rsidRPr="00C85659" w:rsidRDefault="008A748A" w:rsidP="008A748A">
            <w:pPr>
              <w:jc w:val="center"/>
              <w:rPr>
                <w:rFonts w:eastAsia="Times New Roman"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FA4B34"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6D23B1FA" w14:textId="77777777" w:rsidR="008A748A" w:rsidRPr="00C85659" w:rsidRDefault="008A748A" w:rsidP="008A748A">
            <w:pPr>
              <w:rPr>
                <w:rFonts w:eastAsia="Times New Roman" w:cs="Calibri"/>
                <w:sz w:val="18"/>
                <w:szCs w:val="18"/>
              </w:rPr>
            </w:pPr>
          </w:p>
        </w:tc>
      </w:tr>
      <w:tr w:rsidR="00D40D12" w:rsidRPr="00C85659" w14:paraId="04BE12A7"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91B96"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6B017F5B" w14:textId="52D4243B"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FAE23" w14:textId="77777777" w:rsidR="008A748A" w:rsidRPr="00C85659" w:rsidRDefault="008A748A" w:rsidP="008A748A">
            <w:pPr>
              <w:jc w:val="center"/>
              <w:rPr>
                <w:rFonts w:eastAsia="Times New Roman" w:cs="Calibri"/>
                <w:b/>
                <w:bCs/>
                <w:sz w:val="18"/>
                <w:szCs w:val="18"/>
              </w:rPr>
            </w:pPr>
            <w:r w:rsidRPr="00C85659">
              <w:rPr>
                <w:b/>
                <w:bCs/>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14:paraId="444833BB"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2B2573"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devront déclarer au Secrétariat de l'ICCAT, conformément aux exigences de déclaration des données de l'ICCAT, les prises totales, y compris les éventuels débarquements, les rejets morts et les remises à l'eau de spécimens vivants, de </w:t>
            </w:r>
            <w:r w:rsidRPr="00C85659">
              <w:rPr>
                <w:b/>
                <w:bCs/>
                <w:sz w:val="18"/>
                <w:szCs w:val="18"/>
              </w:rPr>
              <w:t xml:space="preserve">requin-taupe bleu de l'Atlantique Sud. </w:t>
            </w:r>
            <w:r w:rsidRPr="00C85659">
              <w:rPr>
                <w:sz w:val="18"/>
                <w:szCs w:val="18"/>
              </w:rPr>
              <w:t xml:space="preserve">La fréquence de déclaration devra être mensuelle pour tout débarquement autorisé afin de suivre de près l'utilisation de la tolérance de rétention. Ce rapport devra être envoyé au Secrétariat de l'ICCAT dans </w:t>
            </w:r>
            <w:r w:rsidRPr="00C85659">
              <w:rPr>
                <w:sz w:val="18"/>
                <w:szCs w:val="18"/>
              </w:rPr>
              <w:lastRenderedPageBreak/>
              <w:t>les 30 jours suivant la fin du mois civil au cours duquel les captures ont été effectuées et chaque année pour les rejets morts, les remises à l’eau de spécimens vivants et les captures totales.</w:t>
            </w:r>
          </w:p>
          <w:p w14:paraId="20F55D8F"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2FB83" w14:textId="77777777" w:rsidR="008A748A" w:rsidRPr="00C85659" w:rsidRDefault="008A748A" w:rsidP="008A748A">
            <w:pPr>
              <w:jc w:val="center"/>
              <w:rPr>
                <w:rFonts w:eastAsia="Times New Roman" w:cs="Calibri"/>
                <w:sz w:val="18"/>
                <w:szCs w:val="18"/>
              </w:rPr>
            </w:pPr>
            <w:r w:rsidRPr="00C85659">
              <w:rPr>
                <w:sz w:val="18"/>
                <w:szCs w:val="18"/>
              </w:rPr>
              <w:lastRenderedPageBreak/>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478BC8"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ACA6488" w14:textId="77777777" w:rsidR="008A748A" w:rsidRPr="00C85659" w:rsidRDefault="008A748A" w:rsidP="008A748A">
            <w:pPr>
              <w:rPr>
                <w:rFonts w:eastAsia="Times New Roman" w:cs="Calibri"/>
                <w:sz w:val="18"/>
                <w:szCs w:val="18"/>
              </w:rPr>
            </w:pPr>
          </w:p>
          <w:p w14:paraId="617F73AC" w14:textId="77777777" w:rsidR="008A748A" w:rsidRPr="00C85659" w:rsidRDefault="008A748A" w:rsidP="008A748A">
            <w:pPr>
              <w:rPr>
                <w:rFonts w:eastAsia="Times New Roman" w:cs="Calibri"/>
                <w:sz w:val="18"/>
                <w:szCs w:val="18"/>
              </w:rPr>
            </w:pPr>
            <w:r w:rsidRPr="00C85659">
              <w:rPr>
                <w:sz w:val="18"/>
                <w:szCs w:val="18"/>
              </w:rPr>
              <w:t>Si la réponse est « non », veuillez en expliquer la raison.</w:t>
            </w:r>
          </w:p>
          <w:p w14:paraId="71856526" w14:textId="77777777" w:rsidR="008A748A" w:rsidRPr="00C85659" w:rsidRDefault="008A748A" w:rsidP="008A748A">
            <w:pPr>
              <w:rPr>
                <w:rFonts w:eastAsia="Times New Roman" w:cs="Calibri"/>
                <w:sz w:val="18"/>
                <w:szCs w:val="18"/>
              </w:rPr>
            </w:pPr>
          </w:p>
          <w:p w14:paraId="25865094" w14:textId="77777777" w:rsidR="008A748A" w:rsidRPr="00C85659" w:rsidRDefault="008A748A" w:rsidP="008A748A">
            <w:pPr>
              <w:rPr>
                <w:rFonts w:eastAsia="Times New Roman" w:cs="Calibri"/>
                <w:sz w:val="18"/>
                <w:szCs w:val="18"/>
              </w:rPr>
            </w:pPr>
            <w:r w:rsidRPr="00C85659">
              <w:rPr>
                <w:sz w:val="18"/>
                <w:szCs w:val="18"/>
              </w:rPr>
              <w:t xml:space="preserve">« N/A » n'est pas une réponse appropriée à cette exigence. </w:t>
            </w:r>
          </w:p>
          <w:p w14:paraId="2CCDF54A" w14:textId="77777777" w:rsidR="008A748A" w:rsidRPr="00C85659" w:rsidRDefault="008A748A" w:rsidP="008A748A">
            <w:pPr>
              <w:rPr>
                <w:rFonts w:eastAsia="Times New Roman" w:cs="Calibri"/>
                <w:sz w:val="18"/>
                <w:szCs w:val="18"/>
              </w:rPr>
            </w:pPr>
          </w:p>
          <w:p w14:paraId="7447E235" w14:textId="77777777" w:rsidR="008A748A" w:rsidRPr="00C85659" w:rsidRDefault="008A748A" w:rsidP="008A748A">
            <w:pPr>
              <w:rPr>
                <w:rFonts w:eastAsia="Times New Roman" w:cs="Calibri"/>
                <w:sz w:val="18"/>
                <w:szCs w:val="18"/>
              </w:rPr>
            </w:pPr>
          </w:p>
        </w:tc>
      </w:tr>
      <w:tr w:rsidR="00D40D12" w:rsidRPr="00C85659" w14:paraId="5FD4CC2C"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34B3"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0D36821D" w14:textId="3E558A33"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5A3D" w14:textId="77777777" w:rsidR="008A748A" w:rsidRPr="00C85659" w:rsidRDefault="008A748A" w:rsidP="008A748A">
            <w:pPr>
              <w:jc w:val="center"/>
              <w:rPr>
                <w:rFonts w:eastAsia="Times New Roman" w:cs="Calibri"/>
                <w:b/>
                <w:bCs/>
                <w:sz w:val="18"/>
                <w:szCs w:val="18"/>
              </w:rPr>
            </w:pPr>
            <w:r w:rsidRPr="00C85659">
              <w:rPr>
                <w:b/>
                <w:bCs/>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6D4CFD9"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1E3693"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Toute rétention par une CPC dépassant sa tolérance de rétention telle qu'établie pour 2023 et 2024, et pour les années suivantes, comme calculée au paragraphe 6, entraînera une réduction de la tolérance de cette CPC pour l'année suivante d'un montant égal à l'excédent. La rétention par cette CPC devra être interdite jusqu'à ce que tout dépassement soit remboursé en totalité. Les transferts de sous-consommations par les CPC aux années suivantes ne devront pas être autorisés.</w:t>
            </w:r>
          </w:p>
          <w:p w14:paraId="7D366AB4"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88868" w14:textId="77777777" w:rsidR="008A748A" w:rsidRPr="00C85659" w:rsidRDefault="008A748A" w:rsidP="008A748A">
            <w:pPr>
              <w:jc w:val="center"/>
              <w:rPr>
                <w:rFonts w:eastAsia="Times New Roman" w:cs="Calibri"/>
                <w:sz w:val="18"/>
                <w:szCs w:val="18"/>
              </w:rPr>
            </w:pPr>
            <w:r w:rsidRPr="00C85659">
              <w:rPr>
                <w:sz w:val="18"/>
                <w:szCs w:val="18"/>
              </w:rPr>
              <w:t xml:space="preserve">Oui ou non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85D1EC"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57D34A43" w14:textId="77777777" w:rsidR="008A748A" w:rsidRPr="00C85659" w:rsidRDefault="008A748A" w:rsidP="008A748A">
            <w:pPr>
              <w:rPr>
                <w:rFonts w:eastAsia="Times New Roman" w:cs="Calibri"/>
                <w:sz w:val="18"/>
                <w:szCs w:val="18"/>
              </w:rPr>
            </w:pPr>
          </w:p>
        </w:tc>
      </w:tr>
      <w:tr w:rsidR="00D40D12" w:rsidRPr="00C85659" w14:paraId="5925C49D"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1B1C"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6287343E" w14:textId="0C8ABB8B"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1AB8" w14:textId="77777777" w:rsidR="008A748A" w:rsidRPr="00C85659" w:rsidRDefault="008A748A" w:rsidP="008A748A">
            <w:pPr>
              <w:jc w:val="center"/>
              <w:rPr>
                <w:rFonts w:eastAsia="Times New Roman" w:cs="Calibri"/>
                <w:b/>
                <w:bCs/>
                <w:sz w:val="18"/>
                <w:szCs w:val="18"/>
              </w:rPr>
            </w:pPr>
            <w:r w:rsidRPr="00C85659">
              <w:rPr>
                <w:b/>
                <w:bCs/>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14:paraId="37C9F53D"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12CC03"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Au plus tard le 31 juillet 2023, les CPC qui ont déclaré des captures moyennes annuelles (débarquements et rejets morts) de </w:t>
            </w:r>
            <w:r w:rsidRPr="00C85659">
              <w:rPr>
                <w:b/>
                <w:bCs/>
                <w:sz w:val="18"/>
                <w:szCs w:val="18"/>
              </w:rPr>
              <w:t>requin-taupe bleu de l'Atlantique Sud</w:t>
            </w:r>
            <w:r w:rsidRPr="00C85659">
              <w:rPr>
                <w:sz w:val="18"/>
                <w:szCs w:val="18"/>
              </w:rPr>
              <w:t xml:space="preserve"> supérieures à 1 t entre 2018 et 2020 devront présenter au SCRS la méthodologie statistique utilisée pour estimer les rejets morts et les remises à l’eau de spécimens vivants. </w:t>
            </w:r>
          </w:p>
          <w:p w14:paraId="59D1EA51"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17185D"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0E9A0D"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4538BEA3" w14:textId="77777777" w:rsidR="008A748A" w:rsidRPr="00C85659" w:rsidRDefault="008A748A" w:rsidP="008A748A">
            <w:pPr>
              <w:rPr>
                <w:rFonts w:eastAsia="Times New Roman" w:cs="Calibri"/>
                <w:sz w:val="18"/>
                <w:szCs w:val="18"/>
              </w:rPr>
            </w:pPr>
            <w:r w:rsidRPr="00C85659">
              <w:rPr>
                <w:sz w:val="18"/>
                <w:szCs w:val="18"/>
              </w:rPr>
              <w:t>Si la réponse est « oui », veuillez indiquer la(les) date(s) de soumission des données (jj/mm/</w:t>
            </w:r>
            <w:proofErr w:type="spellStart"/>
            <w:r w:rsidRPr="00C85659">
              <w:rPr>
                <w:sz w:val="18"/>
                <w:szCs w:val="18"/>
              </w:rPr>
              <w:t>aaaa</w:t>
            </w:r>
            <w:proofErr w:type="spellEnd"/>
            <w:r w:rsidRPr="00C85659">
              <w:rPr>
                <w:sz w:val="18"/>
                <w:szCs w:val="18"/>
              </w:rPr>
              <w:t>) au SRCS et au Secrétariat.</w:t>
            </w:r>
          </w:p>
          <w:p w14:paraId="2CF64BDB" w14:textId="77777777" w:rsidR="008A748A" w:rsidRPr="00C85659" w:rsidRDefault="008A748A" w:rsidP="008A748A">
            <w:pPr>
              <w:rPr>
                <w:rFonts w:eastAsia="Times New Roman" w:cs="Calibri"/>
                <w:sz w:val="18"/>
                <w:szCs w:val="18"/>
              </w:rPr>
            </w:pPr>
          </w:p>
          <w:p w14:paraId="7FC8E5D3"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tc>
      </w:tr>
      <w:tr w:rsidR="00D40D12" w:rsidRPr="00C85659" w14:paraId="4B07C05B"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2FF27"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7D1F4317" w14:textId="4E43457F"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DCE5B" w14:textId="77777777" w:rsidR="008A748A" w:rsidRPr="00C85659" w:rsidRDefault="008A748A" w:rsidP="008A748A">
            <w:pPr>
              <w:jc w:val="center"/>
              <w:rPr>
                <w:b/>
                <w:bCs/>
                <w:sz w:val="18"/>
                <w:szCs w:val="18"/>
              </w:rPr>
            </w:pPr>
            <w:r w:rsidRPr="00C85659">
              <w:rPr>
                <w:b/>
                <w:bCs/>
                <w:sz w:val="18"/>
                <w:szCs w:val="18"/>
              </w:rPr>
              <w:t>13</w:t>
            </w:r>
          </w:p>
          <w:p w14:paraId="30C23C6C" w14:textId="77777777" w:rsidR="008A748A" w:rsidRPr="00C85659" w:rsidRDefault="008A748A" w:rsidP="008A748A">
            <w:pPr>
              <w:jc w:val="center"/>
              <w:rPr>
                <w:rFonts w:eastAsia="Times New Roman" w:cs="Calibri"/>
                <w:b/>
                <w:bCs/>
                <w:sz w:val="18"/>
                <w:szCs w:val="18"/>
              </w:rPr>
            </w:pPr>
            <w:r w:rsidRPr="00C85659">
              <w:rPr>
                <w:b/>
                <w:bCs/>
                <w:sz w:val="18"/>
                <w:szCs w:val="18"/>
              </w:rPr>
              <w:t>SUITE</w:t>
            </w:r>
          </w:p>
        </w:tc>
        <w:tc>
          <w:tcPr>
            <w:tcW w:w="992" w:type="dxa"/>
            <w:tcBorders>
              <w:top w:val="single" w:sz="4" w:space="0" w:color="auto"/>
              <w:left w:val="single" w:sz="4" w:space="0" w:color="auto"/>
              <w:bottom w:val="single" w:sz="4" w:space="0" w:color="auto"/>
              <w:right w:val="single" w:sz="4" w:space="0" w:color="auto"/>
            </w:tcBorders>
            <w:vAlign w:val="center"/>
          </w:tcPr>
          <w:p w14:paraId="2694BA07"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B15A43" w14:textId="77777777" w:rsidR="008A748A" w:rsidRPr="00C85659" w:rsidRDefault="008A748A" w:rsidP="008A748A">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Au plus tard le 31 juillet 2023, les CPC ayant des pêcheries artisanales et de petits métiers devront également fournir des informations sur leurs programmes de collecte de données.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08D43"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9823C6"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CA13401" w14:textId="77777777" w:rsidR="008A748A" w:rsidRPr="00C85659" w:rsidRDefault="008A748A" w:rsidP="008A748A">
            <w:pPr>
              <w:rPr>
                <w:rFonts w:eastAsia="Times New Roman" w:cs="Calibri"/>
                <w:sz w:val="18"/>
                <w:szCs w:val="18"/>
              </w:rPr>
            </w:pPr>
            <w:r w:rsidRPr="00C85659">
              <w:rPr>
                <w:sz w:val="18"/>
                <w:szCs w:val="18"/>
              </w:rPr>
              <w:t>Si la réponse est « oui », veuillez indiquer la(les) date(s) de soumission des informations (jj/mm/</w:t>
            </w:r>
            <w:proofErr w:type="spellStart"/>
            <w:r w:rsidRPr="00C85659">
              <w:rPr>
                <w:sz w:val="18"/>
                <w:szCs w:val="18"/>
              </w:rPr>
              <w:t>aaaa</w:t>
            </w:r>
            <w:proofErr w:type="spellEnd"/>
            <w:r w:rsidRPr="00C85659">
              <w:rPr>
                <w:sz w:val="18"/>
                <w:szCs w:val="18"/>
              </w:rPr>
              <w:t>) au Secrétariat.</w:t>
            </w:r>
          </w:p>
          <w:p w14:paraId="6F54D25E" w14:textId="77777777" w:rsidR="008A748A" w:rsidRPr="00C85659" w:rsidRDefault="008A748A" w:rsidP="008A748A">
            <w:pPr>
              <w:rPr>
                <w:rFonts w:eastAsia="Times New Roman" w:cs="Calibri"/>
                <w:sz w:val="18"/>
                <w:szCs w:val="18"/>
              </w:rPr>
            </w:pPr>
          </w:p>
          <w:p w14:paraId="24174F58"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p w14:paraId="2D4BABBA" w14:textId="77777777" w:rsidR="008A748A" w:rsidRPr="00C85659" w:rsidRDefault="008A748A" w:rsidP="008A748A">
            <w:pPr>
              <w:rPr>
                <w:rFonts w:eastAsia="Times New Roman" w:cs="Calibri"/>
                <w:sz w:val="18"/>
                <w:szCs w:val="18"/>
              </w:rPr>
            </w:pPr>
          </w:p>
        </w:tc>
      </w:tr>
      <w:tr w:rsidR="00D40D12" w:rsidRPr="00C85659" w14:paraId="7886F6B6"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32614"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46CF356A" w14:textId="75D89AAA"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0EC91" w14:textId="77777777" w:rsidR="008A748A" w:rsidRPr="00C85659" w:rsidRDefault="008A748A" w:rsidP="008A748A">
            <w:pPr>
              <w:jc w:val="center"/>
              <w:rPr>
                <w:rFonts w:eastAsia="Times New Roman" w:cs="Calibri"/>
                <w:b/>
                <w:bCs/>
                <w:sz w:val="18"/>
                <w:szCs w:val="18"/>
              </w:rPr>
            </w:pPr>
            <w:r w:rsidRPr="00C85659">
              <w:rPr>
                <w:b/>
                <w:bCs/>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14:paraId="53C02DF9"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B0853F" w14:textId="77777777" w:rsidR="008A748A" w:rsidRPr="00C85659" w:rsidRDefault="008A748A" w:rsidP="008A748A">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Dans le cadre de leur soumission annuelle des données des tâches 1 et 2, les CPC devront fournir toutes les données pertinentes concernant le </w:t>
            </w:r>
            <w:r w:rsidRPr="00C85659">
              <w:rPr>
                <w:b/>
                <w:bCs/>
                <w:sz w:val="18"/>
                <w:szCs w:val="18"/>
              </w:rPr>
              <w:t>requin-taupe bleu de l'Atlantique Sud</w:t>
            </w:r>
            <w:r w:rsidRPr="00C85659">
              <w:rPr>
                <w:sz w:val="18"/>
                <w:szCs w:val="18"/>
              </w:rPr>
              <w:t xml:space="preserve">, y compris les estimations des rejets </w:t>
            </w:r>
            <w:r w:rsidRPr="00C85659">
              <w:rPr>
                <w:sz w:val="18"/>
                <w:szCs w:val="18"/>
              </w:rPr>
              <w:lastRenderedPageBreak/>
              <w:t xml:space="preserve">morts et des remises à l'eau de spécimens vivants, en utilisant les méthodes approuvées par le SCRS au paragraphe 13.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F488EC" w14:textId="77777777" w:rsidR="008A748A" w:rsidRPr="00C85659" w:rsidRDefault="008A748A" w:rsidP="008A748A">
            <w:pPr>
              <w:jc w:val="center"/>
              <w:rPr>
                <w:rFonts w:eastAsia="Times New Roman" w:cs="Calibri"/>
                <w:sz w:val="18"/>
                <w:szCs w:val="18"/>
              </w:rPr>
            </w:pPr>
            <w:r w:rsidRPr="00C85659">
              <w:rPr>
                <w:sz w:val="18"/>
                <w:szCs w:val="18"/>
              </w:rPr>
              <w:lastRenderedPageBreak/>
              <w:t>Oui ou non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3580B4"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2397515C" w14:textId="77777777" w:rsidR="008A748A" w:rsidRPr="00C85659" w:rsidRDefault="008A748A" w:rsidP="008A748A">
            <w:pPr>
              <w:rPr>
                <w:rFonts w:eastAsia="Times New Roman" w:cs="Calibri"/>
                <w:sz w:val="18"/>
                <w:szCs w:val="18"/>
              </w:rPr>
            </w:pPr>
            <w:r w:rsidRPr="00C85659">
              <w:rPr>
                <w:sz w:val="18"/>
                <w:szCs w:val="18"/>
              </w:rPr>
              <w:t>Si la réponse est « oui », veuillez indiquer la (les) date(s) de soumission des données (jj/mm/</w:t>
            </w:r>
            <w:proofErr w:type="spellStart"/>
            <w:r w:rsidRPr="00C85659">
              <w:rPr>
                <w:sz w:val="18"/>
                <w:szCs w:val="18"/>
              </w:rPr>
              <w:t>aaaa</w:t>
            </w:r>
            <w:proofErr w:type="spellEnd"/>
            <w:r w:rsidRPr="00C85659">
              <w:rPr>
                <w:sz w:val="18"/>
                <w:szCs w:val="18"/>
              </w:rPr>
              <w:t xml:space="preserve">) au Secrétariat, et indiquer toute loi ou réglementation nationale pertinente (le cas échéant, veuillez inclure le texte, les références ou les </w:t>
            </w:r>
            <w:r w:rsidRPr="00C85659">
              <w:rPr>
                <w:sz w:val="18"/>
                <w:szCs w:val="18"/>
              </w:rPr>
              <w:lastRenderedPageBreak/>
              <w:t>liens où cette information est codifiée).</w:t>
            </w:r>
          </w:p>
          <w:p w14:paraId="7F18F356" w14:textId="77777777" w:rsidR="008A748A" w:rsidRPr="00C85659" w:rsidRDefault="008A748A" w:rsidP="008A748A">
            <w:pPr>
              <w:rPr>
                <w:rFonts w:eastAsia="Times New Roman" w:cs="Calibri"/>
                <w:sz w:val="18"/>
                <w:szCs w:val="18"/>
              </w:rPr>
            </w:pPr>
          </w:p>
          <w:p w14:paraId="7B3C1DEE" w14:textId="77777777" w:rsidR="008A748A" w:rsidRPr="00C85659" w:rsidRDefault="008A748A" w:rsidP="008A748A">
            <w:pPr>
              <w:rPr>
                <w:rFonts w:eastAsia="Times New Roman" w:cs="Calibri"/>
                <w:sz w:val="18"/>
                <w:szCs w:val="18"/>
              </w:rPr>
            </w:pPr>
            <w:r w:rsidRPr="00C85659">
              <w:rPr>
                <w:sz w:val="18"/>
                <w:szCs w:val="18"/>
              </w:rPr>
              <w:t>Si la réponse est « non », veuillez en expliquer la raison.</w:t>
            </w:r>
          </w:p>
          <w:p w14:paraId="4C551EAF" w14:textId="77777777" w:rsidR="008A748A" w:rsidRPr="00C85659" w:rsidRDefault="008A748A" w:rsidP="008A748A">
            <w:pPr>
              <w:rPr>
                <w:rFonts w:eastAsia="Times New Roman" w:cs="Calibri"/>
                <w:sz w:val="18"/>
                <w:szCs w:val="18"/>
              </w:rPr>
            </w:pPr>
          </w:p>
        </w:tc>
      </w:tr>
      <w:tr w:rsidR="00D40D12" w:rsidRPr="00C85659" w14:paraId="2FD688E0"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E60EA" w14:textId="77777777" w:rsidR="00492ABB" w:rsidRPr="00C85659" w:rsidRDefault="00492ABB" w:rsidP="00492ABB">
            <w:pPr>
              <w:jc w:val="center"/>
              <w:rPr>
                <w:rFonts w:eastAsia="Times New Roman" w:cs="Calibri"/>
                <w:b/>
                <w:bCs/>
                <w:sz w:val="18"/>
                <w:szCs w:val="18"/>
              </w:rPr>
            </w:pPr>
            <w:r w:rsidRPr="00C85659">
              <w:rPr>
                <w:b/>
                <w:sz w:val="18"/>
                <w:szCs w:val="18"/>
              </w:rPr>
              <w:lastRenderedPageBreak/>
              <w:t>22-11</w:t>
            </w:r>
          </w:p>
          <w:p w14:paraId="4420BF30" w14:textId="10789DE5"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36330" w14:textId="77777777" w:rsidR="008A748A" w:rsidRPr="00C85659" w:rsidRDefault="008A748A" w:rsidP="008A748A">
            <w:pPr>
              <w:jc w:val="center"/>
              <w:rPr>
                <w:b/>
                <w:bCs/>
                <w:sz w:val="18"/>
                <w:szCs w:val="18"/>
              </w:rPr>
            </w:pPr>
            <w:r w:rsidRPr="00C85659">
              <w:rPr>
                <w:b/>
                <w:bCs/>
                <w:sz w:val="18"/>
                <w:szCs w:val="18"/>
              </w:rPr>
              <w:t>14</w:t>
            </w:r>
          </w:p>
          <w:p w14:paraId="1510FE9C" w14:textId="77777777" w:rsidR="008A748A" w:rsidRPr="00C85659" w:rsidRDefault="008A748A" w:rsidP="008A748A">
            <w:pPr>
              <w:jc w:val="center"/>
              <w:rPr>
                <w:b/>
                <w:bCs/>
                <w:sz w:val="18"/>
                <w:szCs w:val="18"/>
              </w:rPr>
            </w:pPr>
            <w:r w:rsidRPr="00C85659">
              <w:rPr>
                <w:b/>
                <w:bCs/>
                <w:sz w:val="18"/>
                <w:szCs w:val="18"/>
              </w:rPr>
              <w:t>SUITE</w:t>
            </w:r>
          </w:p>
        </w:tc>
        <w:tc>
          <w:tcPr>
            <w:tcW w:w="992" w:type="dxa"/>
            <w:tcBorders>
              <w:top w:val="single" w:sz="4" w:space="0" w:color="auto"/>
              <w:left w:val="single" w:sz="4" w:space="0" w:color="auto"/>
              <w:bottom w:val="single" w:sz="4" w:space="0" w:color="auto"/>
              <w:right w:val="single" w:sz="4" w:space="0" w:color="auto"/>
            </w:tcBorders>
            <w:vAlign w:val="center"/>
          </w:tcPr>
          <w:p w14:paraId="480455CD"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400F72"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Si le Comité d’application détermine que les CPC qui autorisent leurs navires à retenir à bord et à débarquer du </w:t>
            </w:r>
            <w:r w:rsidRPr="00C85659">
              <w:rPr>
                <w:b/>
                <w:bCs/>
                <w:sz w:val="18"/>
                <w:szCs w:val="18"/>
              </w:rPr>
              <w:t>requin-taupe bleu de l'Atlantique Sud</w:t>
            </w:r>
            <w:r w:rsidRPr="00C85659">
              <w:rPr>
                <w:sz w:val="18"/>
                <w:szCs w:val="18"/>
              </w:rPr>
              <w:t xml:space="preserve"> conformément au paragraphe 6 ne déclarent pas leurs données de capture, y compris les rejets morts et les remises à l'eau de spécimens vivants, les CPC concernées devront demander à leurs navires de pêche de s’abstenir de retenir toute quantité de requin-taupe bleu de l'Atlantique Sud tant que ces données n’auront pas été déclarées.</w:t>
            </w:r>
          </w:p>
          <w:p w14:paraId="695C7CFA"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33650E"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B88294"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3766653" w14:textId="77777777" w:rsidR="008A748A" w:rsidRPr="00C85659" w:rsidRDefault="008A748A" w:rsidP="008A748A">
            <w:pPr>
              <w:rPr>
                <w:rFonts w:eastAsia="Times New Roman" w:cs="Calibri"/>
                <w:sz w:val="18"/>
                <w:szCs w:val="18"/>
              </w:rPr>
            </w:pPr>
            <w:r w:rsidRPr="00C85659">
              <w:rPr>
                <w:sz w:val="18"/>
                <w:szCs w:val="18"/>
              </w:rPr>
              <w:t xml:space="preserve">« Oui » indique qu'une CPC fait l'objet d'une telle détermination par le COC et que la CPC interdit à ses navires de retenir du requin-taupe bleu. </w:t>
            </w:r>
          </w:p>
          <w:p w14:paraId="404029B0" w14:textId="77777777" w:rsidR="008A748A" w:rsidRPr="00C85659" w:rsidRDefault="008A748A" w:rsidP="008A748A">
            <w:pPr>
              <w:rPr>
                <w:rFonts w:eastAsia="Times New Roman" w:cs="Calibri"/>
                <w:sz w:val="18"/>
                <w:szCs w:val="18"/>
              </w:rPr>
            </w:pPr>
          </w:p>
          <w:p w14:paraId="788C0CDE"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tc>
      </w:tr>
      <w:tr w:rsidR="00D40D12" w:rsidRPr="00C85659" w14:paraId="02E1F6D2"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CD7DC"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46BE4CE5" w14:textId="2901C041"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8D8DE" w14:textId="77777777" w:rsidR="008A748A" w:rsidRPr="00C85659" w:rsidRDefault="008A748A" w:rsidP="008A748A">
            <w:pPr>
              <w:jc w:val="center"/>
              <w:rPr>
                <w:rFonts w:eastAsia="Times New Roman" w:cs="Calibri"/>
                <w:b/>
                <w:bCs/>
                <w:sz w:val="18"/>
                <w:szCs w:val="18"/>
              </w:rPr>
            </w:pPr>
            <w:r w:rsidRPr="00C85659">
              <w:rPr>
                <w:b/>
                <w:bCs/>
                <w:sz w:val="18"/>
                <w:szCs w:val="18"/>
              </w:rPr>
              <w:t>16</w:t>
            </w:r>
          </w:p>
          <w:p w14:paraId="3BC470CD" w14:textId="77777777" w:rsidR="008A748A" w:rsidRPr="00C85659" w:rsidRDefault="008A748A" w:rsidP="008A748A">
            <w:pPr>
              <w:jc w:val="center"/>
              <w:rPr>
                <w:rFonts w:eastAsia="Times New Roman" w:cs="Calibri"/>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282C21"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0674DF"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devront s’efforcer d'augmenter progressivement jusqu’à 10% la couverture d'observateurs, y compris par le biais de l’EMS, de tous les palangriers dans les pêcheries de l'ICCAT qui pourraient avoir une interaction potentielle avec les </w:t>
            </w:r>
            <w:r w:rsidRPr="00C85659">
              <w:rPr>
                <w:b/>
                <w:bCs/>
                <w:sz w:val="18"/>
                <w:szCs w:val="18"/>
              </w:rPr>
              <w:t>requins-taupes bleus de l'Atlantique Sud.</w:t>
            </w:r>
            <w:r w:rsidRPr="00C85659">
              <w:rPr>
                <w:sz w:val="18"/>
                <w:szCs w:val="18"/>
              </w:rPr>
              <w:t xml:space="preserve"> Cette augmentation de la couverture devrait être mise en œuvre conformément aux dispositions de la Recommandation 16-14, soit par le déploiement d'observateurs humains à bord des navires, soit par l'utilisation d'EMS, en tenant compte des normes minimales à convenir par l'ICCAT, sur la base de l’avis du SCRS et du PWG.</w:t>
            </w:r>
          </w:p>
          <w:p w14:paraId="7231EF03"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AB3E34"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E0AF6"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32775071" w14:textId="77777777" w:rsidR="008A748A" w:rsidRPr="00C85659" w:rsidRDefault="008A748A" w:rsidP="008A748A">
            <w:pPr>
              <w:rPr>
                <w:rFonts w:eastAsia="Times New Roman" w:cs="Calibri"/>
                <w:sz w:val="18"/>
                <w:szCs w:val="18"/>
              </w:rPr>
            </w:pPr>
            <w:r w:rsidRPr="00C85659">
              <w:rPr>
                <w:sz w:val="18"/>
                <w:szCs w:val="18"/>
              </w:rPr>
              <w:t>Si la réponse est « oui », indiquer la date (jj/mm/</w:t>
            </w:r>
            <w:proofErr w:type="spellStart"/>
            <w:r w:rsidRPr="00C85659">
              <w:rPr>
                <w:sz w:val="18"/>
                <w:szCs w:val="18"/>
              </w:rPr>
              <w:t>aaaa</w:t>
            </w:r>
            <w:proofErr w:type="spellEnd"/>
            <w:r w:rsidRPr="00C85659">
              <w:rPr>
                <w:sz w:val="18"/>
                <w:szCs w:val="18"/>
              </w:rPr>
              <w:t>) de soumission des informations pertinentes au SCRS et au PWG conformément à la Rec. 1614.</w:t>
            </w:r>
          </w:p>
          <w:p w14:paraId="2655D286" w14:textId="77777777" w:rsidR="008A748A" w:rsidRPr="00C85659" w:rsidRDefault="008A748A" w:rsidP="008A748A">
            <w:pPr>
              <w:rPr>
                <w:rFonts w:eastAsia="Times New Roman" w:cs="Calibri"/>
                <w:sz w:val="18"/>
                <w:szCs w:val="18"/>
              </w:rPr>
            </w:pPr>
          </w:p>
          <w:p w14:paraId="457A1F7E"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p w14:paraId="7917032E" w14:textId="77777777" w:rsidR="008A748A" w:rsidRPr="00C85659" w:rsidRDefault="008A748A" w:rsidP="008A748A">
            <w:pPr>
              <w:rPr>
                <w:rFonts w:eastAsia="Times New Roman" w:cs="Calibri"/>
                <w:sz w:val="18"/>
                <w:szCs w:val="18"/>
              </w:rPr>
            </w:pPr>
          </w:p>
        </w:tc>
      </w:tr>
      <w:tr w:rsidR="00D40D12" w:rsidRPr="00C85659" w14:paraId="4C744AD2"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EB5EE"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2B23D8E9" w14:textId="45D61AF7"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2A47" w14:textId="77777777" w:rsidR="008A748A" w:rsidRPr="00C85659" w:rsidRDefault="008A748A" w:rsidP="008A748A">
            <w:pPr>
              <w:jc w:val="center"/>
              <w:rPr>
                <w:rFonts w:eastAsia="Times New Roman" w:cs="Calibri"/>
                <w:b/>
                <w:bCs/>
                <w:sz w:val="18"/>
                <w:szCs w:val="18"/>
              </w:rPr>
            </w:pPr>
            <w:r w:rsidRPr="00C85659">
              <w:rPr>
                <w:b/>
                <w:bCs/>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14:paraId="0D73B226"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44841B6"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La collecte d'échantillons biologiques pendant les opérations de pêche commerciale devra être conforme à la Recommandation de l'ICCAT sur l'échantillonnage biologique des espèces </w:t>
            </w:r>
            <w:r w:rsidRPr="00C85659">
              <w:rPr>
                <w:sz w:val="18"/>
                <w:szCs w:val="18"/>
              </w:rPr>
              <w:lastRenderedPageBreak/>
              <w:t xml:space="preserve">interdites de requins par des observateurs scientifiques (Rec. 1310). </w:t>
            </w:r>
          </w:p>
          <w:p w14:paraId="2A8612CE"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8C28BF" w14:textId="77777777" w:rsidR="008A748A" w:rsidRPr="00C85659" w:rsidRDefault="008A748A" w:rsidP="008A748A">
            <w:pPr>
              <w:jc w:val="center"/>
              <w:rPr>
                <w:rFonts w:eastAsia="Times New Roman" w:cs="Calibri"/>
                <w:sz w:val="18"/>
                <w:szCs w:val="18"/>
              </w:rPr>
            </w:pPr>
            <w:r w:rsidRPr="00C85659">
              <w:rPr>
                <w:sz w:val="18"/>
                <w:szCs w:val="18"/>
              </w:rPr>
              <w:lastRenderedPageBreak/>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042544"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7A168188"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tc>
      </w:tr>
      <w:tr w:rsidR="00D40D12" w:rsidRPr="00C85659" w14:paraId="5D894BA8"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B063A"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28920D48" w14:textId="41BA9578"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4397C" w14:textId="77777777" w:rsidR="008A748A" w:rsidRPr="00C85659" w:rsidRDefault="008A748A" w:rsidP="008A748A">
            <w:pPr>
              <w:jc w:val="center"/>
              <w:rPr>
                <w:b/>
                <w:bCs/>
                <w:sz w:val="18"/>
                <w:szCs w:val="18"/>
              </w:rPr>
            </w:pPr>
            <w:r w:rsidRPr="00C85659">
              <w:rPr>
                <w:b/>
                <w:bCs/>
                <w:sz w:val="18"/>
                <w:szCs w:val="18"/>
              </w:rPr>
              <w:t>17</w:t>
            </w:r>
          </w:p>
          <w:p w14:paraId="50EDF19C" w14:textId="77777777" w:rsidR="008A748A" w:rsidRPr="00C85659" w:rsidRDefault="008A748A" w:rsidP="008A748A">
            <w:pPr>
              <w:jc w:val="center"/>
              <w:rPr>
                <w:rFonts w:eastAsia="Times New Roman" w:cs="Calibri"/>
                <w:b/>
                <w:bCs/>
                <w:sz w:val="18"/>
                <w:szCs w:val="18"/>
              </w:rPr>
            </w:pPr>
            <w:r w:rsidRPr="00C85659">
              <w:rPr>
                <w:b/>
                <w:bCs/>
                <w:sz w:val="18"/>
                <w:szCs w:val="18"/>
              </w:rPr>
              <w:t>SUITE</w:t>
            </w:r>
          </w:p>
        </w:tc>
        <w:tc>
          <w:tcPr>
            <w:tcW w:w="992" w:type="dxa"/>
            <w:tcBorders>
              <w:top w:val="single" w:sz="4" w:space="0" w:color="auto"/>
              <w:left w:val="single" w:sz="4" w:space="0" w:color="auto"/>
              <w:bottom w:val="single" w:sz="4" w:space="0" w:color="auto"/>
              <w:right w:val="single" w:sz="4" w:space="0" w:color="auto"/>
            </w:tcBorders>
            <w:vAlign w:val="center"/>
          </w:tcPr>
          <w:p w14:paraId="535AC3EA"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03BAA5"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devraient encourager la collecte de données biologiques et d’échantillons biologiques des spécimens de </w:t>
            </w:r>
            <w:r w:rsidRPr="00C85659">
              <w:rPr>
                <w:b/>
                <w:bCs/>
                <w:sz w:val="18"/>
                <w:szCs w:val="18"/>
              </w:rPr>
              <w:t>requin-taupe bleu de l’Atlantique Sud</w:t>
            </w:r>
            <w:r w:rsidRPr="00C85659">
              <w:rPr>
                <w:sz w:val="18"/>
                <w:szCs w:val="18"/>
              </w:rPr>
              <w:t xml:space="preserve"> morts à la remontée, tels que les muscles, les vertèbres et les tissus reproducteurs, conformément aux dispositions de la présente Recommandation et selon les recommandations du SCRS.</w:t>
            </w:r>
          </w:p>
          <w:p w14:paraId="5C1AC478"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F00EFB"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7B6F6D"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6F6E83EF" w14:textId="77777777" w:rsidR="008A748A" w:rsidRPr="00C85659" w:rsidRDefault="008A748A" w:rsidP="008A748A">
            <w:pPr>
              <w:rPr>
                <w:rFonts w:eastAsia="Times New Roman" w:cs="Calibri"/>
                <w:sz w:val="18"/>
                <w:szCs w:val="18"/>
              </w:rPr>
            </w:pPr>
            <w:r w:rsidRPr="00C85659">
              <w:rPr>
                <w:sz w:val="18"/>
                <w:szCs w:val="18"/>
              </w:rPr>
              <w:t xml:space="preserve">Si la réponse est « oui », veuillez expliquer comment ces dispositions ont été mises en œuvre, </w:t>
            </w:r>
          </w:p>
          <w:p w14:paraId="7DC851C5" w14:textId="77777777" w:rsidR="008A748A" w:rsidRPr="00C85659" w:rsidRDefault="008A748A" w:rsidP="008A748A">
            <w:pPr>
              <w:rPr>
                <w:rFonts w:eastAsia="Times New Roman" w:cs="Calibri"/>
                <w:sz w:val="18"/>
                <w:szCs w:val="18"/>
              </w:rPr>
            </w:pPr>
          </w:p>
          <w:p w14:paraId="08F5ECC7"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tc>
      </w:tr>
      <w:tr w:rsidR="00D40D12" w:rsidRPr="00C85659" w14:paraId="4F74CB3A"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1318A"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63713B1E" w14:textId="3EC6288A"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5C74B" w14:textId="77777777" w:rsidR="008A748A" w:rsidRPr="00C85659" w:rsidRDefault="008A748A" w:rsidP="008A748A">
            <w:pPr>
              <w:jc w:val="center"/>
              <w:rPr>
                <w:rFonts w:eastAsia="Times New Roman" w:cs="Calibri"/>
                <w:b/>
                <w:bCs/>
                <w:sz w:val="18"/>
                <w:szCs w:val="18"/>
              </w:rPr>
            </w:pPr>
            <w:r w:rsidRPr="00C85659">
              <w:rPr>
                <w:b/>
                <w:bCs/>
                <w:sz w:val="18"/>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14:paraId="34EB301C"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BAD6B0"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Dans le contexte de la présente Recommandation et uniquement pour les navires de moins de 15 mètres, lorsqu'il existe un problème de sécurité extraordinaire qui empêche le déploiement d'un observateur à bord, une CPC peut exceptionnellement appliquer une approche alternative telle que définie dans la Rec. Cette dérogation devra s’appliquer sans préjudice de l'engagement général de toutes les CPC, tel que décrit dans cette mesure, à mettre immédiatement fin à la surpêche et à réduire les niveaux de mortalité. Toute CPC souhaitant se prévaloir de cette approche alternative doit : 1) présenter les détails de l'approche au SCRS sur la base de l'avis du SCRS pour évaluation et 2) obtenir l'approbation de la Commission (tel que stipulé dans la Rec. 16-14).</w:t>
            </w:r>
          </w:p>
          <w:p w14:paraId="3DA16DED"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02E912" w14:textId="77777777" w:rsidR="008A748A" w:rsidRPr="00C85659" w:rsidRDefault="008A748A" w:rsidP="008A748A">
            <w:pPr>
              <w:rPr>
                <w:rFonts w:eastAsia="Times New Roman" w:cs="Calibri"/>
                <w:sz w:val="18"/>
                <w:szCs w:val="18"/>
              </w:rPr>
            </w:pPr>
            <w:r w:rsidRPr="00C85659">
              <w:rPr>
                <w:sz w:val="18"/>
                <w:szCs w:val="18"/>
              </w:rPr>
              <w:t>Les CPC qui appliquent l'approche alternative doivent confirmer qu'elles remplissent les conditions énoncées aux sous-paragraphes 1) et 2) :</w:t>
            </w:r>
          </w:p>
          <w:p w14:paraId="0BB45ECA" w14:textId="77777777" w:rsidR="008A748A" w:rsidRPr="00C85659" w:rsidRDefault="008A748A" w:rsidP="008A748A">
            <w:pPr>
              <w:rPr>
                <w:rFonts w:eastAsia="Times New Roman" w:cs="Calibri"/>
                <w:sz w:val="18"/>
                <w:szCs w:val="18"/>
              </w:rPr>
            </w:pPr>
          </w:p>
          <w:p w14:paraId="21A5199E"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D478A5"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53253F43" w14:textId="77777777" w:rsidR="008A748A" w:rsidRPr="00C85659" w:rsidRDefault="008A748A" w:rsidP="008A748A">
            <w:pPr>
              <w:rPr>
                <w:rFonts w:eastAsia="Times New Roman" w:cs="Calibri"/>
                <w:sz w:val="18"/>
                <w:szCs w:val="18"/>
              </w:rPr>
            </w:pPr>
            <w:r w:rsidRPr="00C85659">
              <w:rPr>
                <w:sz w:val="18"/>
                <w:szCs w:val="18"/>
              </w:rPr>
              <w:t>Si la réponse est « oui », veuillez indiquer les dates auxquelles les détails de l'approche alternative ont été présentés au SCRS et celles auxquelles l'approbation de la Commission a été obtenue.</w:t>
            </w:r>
          </w:p>
          <w:p w14:paraId="56F8C7B4" w14:textId="77777777" w:rsidR="008A748A" w:rsidRPr="00C85659" w:rsidRDefault="008A748A" w:rsidP="008A748A">
            <w:pPr>
              <w:rPr>
                <w:rFonts w:eastAsia="Times New Roman" w:cs="Calibri"/>
                <w:sz w:val="18"/>
                <w:szCs w:val="18"/>
              </w:rPr>
            </w:pPr>
          </w:p>
          <w:p w14:paraId="2112207B"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tc>
      </w:tr>
      <w:tr w:rsidR="00D40D12" w:rsidRPr="00C85659" w14:paraId="57D02038"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4D037"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34B850D6" w14:textId="13E4A43A"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1F6F0" w14:textId="77777777" w:rsidR="008A748A" w:rsidRPr="00C85659" w:rsidRDefault="008A748A" w:rsidP="008A748A">
            <w:pPr>
              <w:jc w:val="center"/>
              <w:rPr>
                <w:rFonts w:eastAsia="Times New Roman" w:cs="Calibri"/>
                <w:b/>
                <w:bCs/>
                <w:sz w:val="18"/>
                <w:szCs w:val="18"/>
              </w:rPr>
            </w:pPr>
            <w:r w:rsidRPr="00C85659">
              <w:rPr>
                <w:b/>
                <w:bCs/>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14:paraId="4C6B1CD2"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454B4F"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En outre, les CPC sont encouragées à enquêter sur la mortalité à bord et après la remise à l'eau du requin-taupe bleu, y compris, mais pas exclusivement, au moyen de l'incorporation de minuteurs d’hameçons et de programmes de marquage par satellite.</w:t>
            </w:r>
          </w:p>
          <w:p w14:paraId="443D70A4"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1720F1" w14:textId="77777777" w:rsidR="008A748A" w:rsidRPr="00C85659" w:rsidRDefault="008A748A" w:rsidP="008A748A">
            <w:pPr>
              <w:jc w:val="center"/>
              <w:rPr>
                <w:rFonts w:eastAsia="Times New Roman" w:cs="Calibri"/>
                <w:sz w:val="18"/>
                <w:szCs w:val="18"/>
              </w:rPr>
            </w:pPr>
            <w:r w:rsidRPr="00C85659">
              <w:rPr>
                <w:sz w:val="18"/>
                <w:szCs w:val="18"/>
              </w:rPr>
              <w:lastRenderedPageBreak/>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577D78"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657515BF" w14:textId="77777777" w:rsidR="008A748A" w:rsidRPr="00C85659" w:rsidRDefault="008A748A" w:rsidP="008A748A">
            <w:pPr>
              <w:rPr>
                <w:rFonts w:eastAsia="Times New Roman" w:cs="Calibri"/>
                <w:sz w:val="18"/>
                <w:szCs w:val="18"/>
              </w:rPr>
            </w:pPr>
          </w:p>
        </w:tc>
      </w:tr>
      <w:tr w:rsidR="00D40D12" w:rsidRPr="00C85659" w14:paraId="41E9B82D" w14:textId="77777777" w:rsidTr="00D6636B">
        <w:trPr>
          <w:trHeight w:val="74"/>
          <w:jc w:val="center"/>
        </w:trPr>
        <w:tc>
          <w:tcPr>
            <w:tcW w:w="125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8001" w14:textId="77777777" w:rsidR="00492ABB" w:rsidRPr="00C85659" w:rsidRDefault="00492ABB" w:rsidP="00492ABB">
            <w:pPr>
              <w:jc w:val="center"/>
              <w:rPr>
                <w:rFonts w:eastAsia="Times New Roman" w:cs="Calibri"/>
                <w:b/>
                <w:bCs/>
                <w:sz w:val="18"/>
                <w:szCs w:val="18"/>
              </w:rPr>
            </w:pPr>
            <w:r w:rsidRPr="00C85659">
              <w:rPr>
                <w:b/>
                <w:sz w:val="18"/>
                <w:szCs w:val="18"/>
              </w:rPr>
              <w:t>22-11</w:t>
            </w:r>
          </w:p>
          <w:p w14:paraId="14DD0DAB" w14:textId="688788F7" w:rsidR="008A748A" w:rsidRPr="00C85659" w:rsidRDefault="00492ABB" w:rsidP="00492ABB">
            <w:pPr>
              <w:jc w:val="center"/>
              <w:rPr>
                <w:rFonts w:eastAsia="Times New Roman" w:cs="Calibri"/>
                <w:b/>
                <w:bCs/>
                <w:sz w:val="18"/>
                <w:szCs w:val="18"/>
              </w:rPr>
            </w:pPr>
            <w:r w:rsidRPr="00C85659">
              <w:rPr>
                <w:b/>
                <w:sz w:val="18"/>
                <w:szCs w:val="18"/>
              </w:rPr>
              <w:t>Requin-taupe bleu du Sud</w:t>
            </w:r>
          </w:p>
        </w:tc>
        <w:tc>
          <w:tcPr>
            <w:tcW w:w="72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F621EF3" w14:textId="77777777" w:rsidR="008A748A" w:rsidRPr="00C85659" w:rsidRDefault="008A748A" w:rsidP="008A748A">
            <w:pPr>
              <w:jc w:val="center"/>
              <w:rPr>
                <w:rFonts w:eastAsia="Times New Roman" w:cs="Calibri"/>
                <w:b/>
                <w:bCs/>
                <w:sz w:val="18"/>
                <w:szCs w:val="18"/>
              </w:rPr>
            </w:pPr>
            <w:r w:rsidRPr="00C85659">
              <w:rPr>
                <w:b/>
                <w:bCs/>
                <w:sz w:val="18"/>
                <w:szCs w:val="18"/>
              </w:rPr>
              <w:t>21. a)</w:t>
            </w:r>
          </w:p>
        </w:tc>
        <w:tc>
          <w:tcPr>
            <w:tcW w:w="992" w:type="dxa"/>
            <w:tcBorders>
              <w:top w:val="single" w:sz="4" w:space="0" w:color="auto"/>
              <w:left w:val="single" w:sz="4" w:space="0" w:color="auto"/>
              <w:bottom w:val="single" w:sz="12" w:space="0" w:color="auto"/>
              <w:right w:val="single" w:sz="4" w:space="0" w:color="auto"/>
            </w:tcBorders>
            <w:vAlign w:val="center"/>
          </w:tcPr>
          <w:p w14:paraId="724A5B91" w14:textId="77777777" w:rsidR="008A748A" w:rsidRPr="00C85659" w:rsidRDefault="008A748A" w:rsidP="008A748A">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14:paraId="520C294E" w14:textId="77777777" w:rsidR="008A748A" w:rsidRDefault="008A748A" w:rsidP="008A748A">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 SCRS devra fournir à la Commission, d'ici 2024, et dès que de nouvelles informations seront disponibles, un avis actualisé sur les mesures d'atténuation visant à réduire davantage la mortalité du requin-taupe bleu. À cette fin, d’ici le 30 avril 2024, les CPC devront soumettre au SCRS des informations par pêcherie sur les mesures techniques et autres mesures de gestion qu'elles ont mises en œuvre afin de réduire la mortalité totale par pêche du </w:t>
            </w:r>
            <w:r w:rsidRPr="00C85659">
              <w:rPr>
                <w:b/>
                <w:bCs/>
                <w:sz w:val="18"/>
                <w:szCs w:val="18"/>
              </w:rPr>
              <w:t>requin-taupe bleu de l'Atlantique Sud</w:t>
            </w:r>
            <w:r w:rsidRPr="00C85659">
              <w:rPr>
                <w:sz w:val="18"/>
                <w:szCs w:val="18"/>
              </w:rPr>
              <w:t>, à l’exception des CPC qui ont déjà fourni cette information au Secrétariat de l'ICCAT.</w:t>
            </w:r>
          </w:p>
          <w:p w14:paraId="29A7BD4B" w14:textId="77777777" w:rsidR="00C85659" w:rsidRPr="00C85659" w:rsidRDefault="00C85659" w:rsidP="008A748A">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2315A437" w14:textId="77777777" w:rsidR="008A748A" w:rsidRPr="00C85659" w:rsidRDefault="008A748A" w:rsidP="008A748A">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10498DC7" w14:textId="77777777" w:rsidR="008A748A" w:rsidRPr="00C85659" w:rsidRDefault="008A748A" w:rsidP="008A748A">
            <w:pPr>
              <w:jc w:val="center"/>
              <w:rPr>
                <w:rFonts w:eastAsia="Times New Roman" w:cs="Calibri"/>
                <w:sz w:val="18"/>
                <w:szCs w:val="18"/>
              </w:rPr>
            </w:pPr>
          </w:p>
        </w:tc>
        <w:tc>
          <w:tcPr>
            <w:tcW w:w="2342" w:type="dxa"/>
            <w:tcBorders>
              <w:top w:val="single" w:sz="4" w:space="0" w:color="auto"/>
              <w:left w:val="single" w:sz="4" w:space="0" w:color="auto"/>
              <w:bottom w:val="single" w:sz="12" w:space="0" w:color="auto"/>
              <w:right w:val="single" w:sz="4" w:space="0" w:color="auto"/>
            </w:tcBorders>
            <w:shd w:val="clear" w:color="auto" w:fill="auto"/>
            <w:vAlign w:val="center"/>
          </w:tcPr>
          <w:p w14:paraId="70D0BCD1" w14:textId="77777777" w:rsidR="008A748A" w:rsidRPr="00C85659" w:rsidRDefault="008A748A" w:rsidP="008A748A">
            <w:pPr>
              <w:rPr>
                <w:rFonts w:eastAsia="Times New Roman" w:cs="Calibri"/>
                <w:sz w:val="18"/>
                <w:szCs w:val="18"/>
              </w:rPr>
            </w:pPr>
            <w:r w:rsidRPr="00C85659">
              <w:rPr>
                <w:sz w:val="18"/>
                <w:szCs w:val="18"/>
              </w:rPr>
              <w:t>Si la réponse est « oui », veuillez indiquer la(les) date(s) de soumission des données (jj/mm/</w:t>
            </w:r>
            <w:proofErr w:type="spellStart"/>
            <w:r w:rsidRPr="00C85659">
              <w:rPr>
                <w:sz w:val="18"/>
                <w:szCs w:val="18"/>
              </w:rPr>
              <w:t>aaaa</w:t>
            </w:r>
            <w:proofErr w:type="spellEnd"/>
            <w:r w:rsidRPr="00C85659">
              <w:rPr>
                <w:sz w:val="18"/>
                <w:szCs w:val="18"/>
              </w:rPr>
              <w:t>) au SCRS et au Secrétariat.</w:t>
            </w:r>
          </w:p>
          <w:p w14:paraId="12E8A09B" w14:textId="77777777" w:rsidR="008A748A" w:rsidRPr="00C85659" w:rsidRDefault="008A748A" w:rsidP="008A748A">
            <w:pPr>
              <w:rPr>
                <w:rFonts w:eastAsia="Times New Roman" w:cs="Calibri"/>
                <w:sz w:val="18"/>
                <w:szCs w:val="18"/>
              </w:rPr>
            </w:pPr>
          </w:p>
          <w:p w14:paraId="01660566" w14:textId="77777777" w:rsidR="008A748A" w:rsidRPr="00C85659" w:rsidRDefault="008A748A" w:rsidP="008A748A">
            <w:pPr>
              <w:rPr>
                <w:rFonts w:eastAsia="Times New Roman" w:cs="Calibri"/>
                <w:sz w:val="18"/>
                <w:szCs w:val="18"/>
              </w:rPr>
            </w:pPr>
            <w:r w:rsidRPr="00C85659">
              <w:rPr>
                <w:sz w:val="18"/>
                <w:szCs w:val="18"/>
              </w:rPr>
              <w:t>Si la réponse est « non » ou « N/A », veuillez en expliquer la raison.</w:t>
            </w:r>
          </w:p>
        </w:tc>
      </w:tr>
      <w:tr w:rsidR="00D40D12" w:rsidRPr="00C85659" w14:paraId="6F387D47" w14:textId="77777777" w:rsidTr="00827CDB">
        <w:trPr>
          <w:trHeight w:val="118"/>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E4B70F0" w14:textId="2B159408" w:rsidR="00605CE5" w:rsidRPr="00C85659" w:rsidRDefault="00605CE5" w:rsidP="00EA1096">
            <w:pPr>
              <w:rPr>
                <w:rFonts w:cs="Times New Roman"/>
                <w:b/>
                <w:bCs/>
                <w:sz w:val="18"/>
                <w:szCs w:val="18"/>
              </w:rPr>
            </w:pPr>
            <w:r w:rsidRPr="00C85659">
              <w:rPr>
                <w:rFonts w:cs="Times New Roman"/>
                <w:b/>
                <w:bCs/>
                <w:sz w:val="18"/>
                <w:szCs w:val="18"/>
              </w:rPr>
              <w:t>REQUIN PEAU BLEUE D</w:t>
            </w:r>
            <w:r w:rsidR="00FF1D54" w:rsidRPr="00C85659">
              <w:rPr>
                <w:rFonts w:cs="Times New Roman"/>
                <w:b/>
                <w:bCs/>
                <w:sz w:val="18"/>
                <w:szCs w:val="18"/>
              </w:rPr>
              <w:t xml:space="preserve">E L’ATLANTIQUE </w:t>
            </w:r>
            <w:r w:rsidRPr="00C85659">
              <w:rPr>
                <w:rFonts w:cs="Times New Roman"/>
                <w:b/>
                <w:bCs/>
                <w:sz w:val="18"/>
                <w:szCs w:val="18"/>
              </w:rPr>
              <w:t>NORD</w:t>
            </w:r>
          </w:p>
        </w:tc>
      </w:tr>
      <w:tr w:rsidR="00D40D12" w:rsidRPr="00C85659" w14:paraId="113C6018" w14:textId="77777777" w:rsidTr="00D6636B">
        <w:trPr>
          <w:trHeight w:val="118"/>
          <w:jc w:val="center"/>
        </w:trPr>
        <w:tc>
          <w:tcPr>
            <w:tcW w:w="1255"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652B01AE" w14:textId="77777777" w:rsidR="00EA1096" w:rsidRPr="00C85659" w:rsidRDefault="00EA1096" w:rsidP="00605CE5">
            <w:pPr>
              <w:jc w:val="center"/>
              <w:rPr>
                <w:rFonts w:eastAsia="Times New Roman" w:cs="Calibri"/>
                <w:b/>
                <w:sz w:val="18"/>
                <w:szCs w:val="18"/>
              </w:rPr>
            </w:pPr>
            <w:r w:rsidRPr="00C85659">
              <w:rPr>
                <w:b/>
                <w:sz w:val="18"/>
                <w:szCs w:val="18"/>
              </w:rPr>
              <w:t>23-10</w:t>
            </w:r>
          </w:p>
          <w:p w14:paraId="3DEC57D6" w14:textId="038B5354" w:rsidR="00EA1096" w:rsidRPr="00C85659" w:rsidRDefault="00EA1096" w:rsidP="00605CE5">
            <w:pPr>
              <w:jc w:val="center"/>
              <w:rPr>
                <w:rFonts w:eastAsia="Times New Roman" w:cs="Calibri"/>
                <w:b/>
                <w:sz w:val="18"/>
                <w:szCs w:val="18"/>
              </w:rPr>
            </w:pPr>
            <w:r w:rsidRPr="00C85659">
              <w:rPr>
                <w:b/>
                <w:sz w:val="18"/>
                <w:szCs w:val="18"/>
              </w:rPr>
              <w:t>Requin</w:t>
            </w:r>
            <w:r w:rsidR="00605CE5" w:rsidRPr="00C85659">
              <w:rPr>
                <w:b/>
                <w:sz w:val="18"/>
                <w:szCs w:val="18"/>
              </w:rPr>
              <w:t>s</w:t>
            </w:r>
            <w:r w:rsidRPr="00C85659">
              <w:rPr>
                <w:b/>
                <w:sz w:val="18"/>
                <w:szCs w:val="18"/>
              </w:rPr>
              <w:t xml:space="preserve"> </w:t>
            </w:r>
            <w:r w:rsidR="00492ABB" w:rsidRPr="00C85659">
              <w:rPr>
                <w:b/>
                <w:sz w:val="18"/>
                <w:szCs w:val="18"/>
              </w:rPr>
              <w:t>p</w:t>
            </w:r>
            <w:r w:rsidRPr="00C85659">
              <w:rPr>
                <w:b/>
                <w:sz w:val="18"/>
                <w:szCs w:val="18"/>
              </w:rPr>
              <w:t xml:space="preserve">eau </w:t>
            </w:r>
            <w:r w:rsidR="00492ABB" w:rsidRPr="00C85659">
              <w:rPr>
                <w:b/>
                <w:sz w:val="18"/>
                <w:szCs w:val="18"/>
              </w:rPr>
              <w:t>b</w:t>
            </w:r>
            <w:r w:rsidRPr="00C85659">
              <w:rPr>
                <w:b/>
                <w:sz w:val="18"/>
                <w:szCs w:val="18"/>
              </w:rPr>
              <w:t>leue du Nord</w:t>
            </w:r>
          </w:p>
        </w:tc>
        <w:tc>
          <w:tcPr>
            <w:tcW w:w="725"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2EF28E9A" w14:textId="77777777" w:rsidR="00EA1096" w:rsidRPr="00C85659" w:rsidRDefault="00EA1096" w:rsidP="00605CE5">
            <w:pPr>
              <w:jc w:val="center"/>
              <w:rPr>
                <w:rFonts w:eastAsia="Times New Roman" w:cs="Calibri"/>
                <w:b/>
                <w:sz w:val="18"/>
                <w:szCs w:val="18"/>
              </w:rPr>
            </w:pPr>
            <w:r w:rsidRPr="00C85659">
              <w:rPr>
                <w:b/>
                <w:sz w:val="18"/>
                <w:szCs w:val="18"/>
              </w:rPr>
              <w:t>3</w:t>
            </w:r>
          </w:p>
        </w:tc>
        <w:tc>
          <w:tcPr>
            <w:tcW w:w="99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2A5565F7" w14:textId="77777777" w:rsidR="00EA1096" w:rsidRPr="00C85659" w:rsidRDefault="00EA1096" w:rsidP="00605CE5">
            <w:pPr>
              <w:rPr>
                <w:rFonts w:eastAsia="Times New Roman" w:cs="Calibri"/>
                <w:sz w:val="18"/>
                <w:szCs w:val="18"/>
              </w:rPr>
            </w:pPr>
            <w:r w:rsidRPr="00C85659">
              <w:rPr>
                <w:sz w:val="18"/>
                <w:szCs w:val="18"/>
              </w:rPr>
              <w:t xml:space="preserve">Abroge et remplace les </w:t>
            </w:r>
            <w:proofErr w:type="spellStart"/>
            <w:r w:rsidRPr="00C85659">
              <w:rPr>
                <w:sz w:val="18"/>
                <w:szCs w:val="18"/>
              </w:rPr>
              <w:t>Recs</w:t>
            </w:r>
            <w:proofErr w:type="spellEnd"/>
            <w:r w:rsidRPr="00C85659">
              <w:rPr>
                <w:sz w:val="18"/>
                <w:szCs w:val="18"/>
              </w:rPr>
              <w:t>. 21-10, 19-07 et 16-12</w:t>
            </w:r>
            <w:r w:rsidR="003B2AEE" w:rsidRPr="00C85659">
              <w:rPr>
                <w:sz w:val="18"/>
                <w:szCs w:val="18"/>
              </w:rPr>
              <w:t>.</w:t>
            </w:r>
          </w:p>
        </w:tc>
        <w:tc>
          <w:tcPr>
            <w:tcW w:w="255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29357B2A" w14:textId="77777777" w:rsidR="00EA1096" w:rsidRPr="00C85659" w:rsidRDefault="00EA1096" w:rsidP="0099723F">
            <w:pPr>
              <w:spacing w:line="220" w:lineRule="exact"/>
              <w:ind w:right="113"/>
              <w:rPr>
                <w:rFonts w:eastAsia="Times New Roman" w:cs="Calibri"/>
                <w:sz w:val="18"/>
                <w:szCs w:val="18"/>
              </w:rPr>
            </w:pPr>
            <w:r w:rsidRPr="00C85659">
              <w:rPr>
                <w:sz w:val="18"/>
                <w:szCs w:val="18"/>
              </w:rPr>
              <w:t xml:space="preserve">Les CPC suivantes devront être soumises aux limites de capture suivantes pour le </w:t>
            </w:r>
            <w:r w:rsidRPr="00C85659">
              <w:rPr>
                <w:b/>
                <w:bCs/>
                <w:sz w:val="18"/>
                <w:szCs w:val="18"/>
              </w:rPr>
              <w:t xml:space="preserve">requin peau bleue de l'Atlantique Nord </w:t>
            </w:r>
            <w:r w:rsidRPr="00C85659">
              <w:rPr>
                <w:sz w:val="18"/>
                <w:szCs w:val="18"/>
              </w:rPr>
              <w:t>:</w:t>
            </w:r>
          </w:p>
          <w:p w14:paraId="03C2CA36" w14:textId="77777777" w:rsidR="00EA1096" w:rsidRPr="00C85659" w:rsidRDefault="00EA1096" w:rsidP="0099723F">
            <w:pPr>
              <w:spacing w:line="220" w:lineRule="exact"/>
              <w:ind w:right="113"/>
              <w:rPr>
                <w:rFonts w:eastAsia="Times New Roman"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967"/>
            </w:tblGrid>
            <w:tr w:rsidR="00D40D12" w:rsidRPr="00C85659" w14:paraId="67F08D52" w14:textId="77777777" w:rsidTr="00932AAE">
              <w:trPr>
                <w:jc w:val="center"/>
              </w:trPr>
              <w:tc>
                <w:tcPr>
                  <w:tcW w:w="1450" w:type="dxa"/>
                  <w:shd w:val="clear" w:color="auto" w:fill="auto"/>
                </w:tcPr>
                <w:p w14:paraId="62D425D3" w14:textId="77777777" w:rsidR="00EA1096" w:rsidRPr="00C85659" w:rsidRDefault="00EA1096" w:rsidP="0099723F">
                  <w:pPr>
                    <w:rPr>
                      <w:i/>
                      <w:iCs/>
                      <w:sz w:val="18"/>
                      <w:szCs w:val="18"/>
                    </w:rPr>
                  </w:pPr>
                  <w:r w:rsidRPr="00C85659">
                    <w:rPr>
                      <w:i/>
                      <w:sz w:val="18"/>
                      <w:szCs w:val="18"/>
                    </w:rPr>
                    <w:t>CPC</w:t>
                  </w:r>
                </w:p>
              </w:tc>
              <w:tc>
                <w:tcPr>
                  <w:tcW w:w="967" w:type="dxa"/>
                  <w:shd w:val="clear" w:color="auto" w:fill="auto"/>
                </w:tcPr>
                <w:p w14:paraId="7FBBEFEE" w14:textId="77777777" w:rsidR="00EA1096" w:rsidRPr="00C85659" w:rsidRDefault="00EA1096" w:rsidP="0099723F">
                  <w:pPr>
                    <w:rPr>
                      <w:i/>
                      <w:iCs/>
                      <w:sz w:val="18"/>
                      <w:szCs w:val="18"/>
                    </w:rPr>
                  </w:pPr>
                  <w:proofErr w:type="gramStart"/>
                  <w:r w:rsidRPr="00C85659">
                    <w:rPr>
                      <w:i/>
                      <w:sz w:val="18"/>
                      <w:szCs w:val="18"/>
                    </w:rPr>
                    <w:t>t</w:t>
                  </w:r>
                  <w:proofErr w:type="gramEnd"/>
                </w:p>
              </w:tc>
            </w:tr>
            <w:tr w:rsidR="00D40D12" w:rsidRPr="00C85659" w14:paraId="7C77FA4C" w14:textId="77777777" w:rsidTr="00932AAE">
              <w:trPr>
                <w:jc w:val="center"/>
              </w:trPr>
              <w:tc>
                <w:tcPr>
                  <w:tcW w:w="1450" w:type="dxa"/>
                  <w:shd w:val="clear" w:color="auto" w:fill="auto"/>
                </w:tcPr>
                <w:p w14:paraId="126A7967" w14:textId="77777777" w:rsidR="00EA1096" w:rsidRPr="00C85659" w:rsidRDefault="00EA1096" w:rsidP="0099723F">
                  <w:pPr>
                    <w:rPr>
                      <w:sz w:val="18"/>
                      <w:szCs w:val="18"/>
                    </w:rPr>
                  </w:pPr>
                  <w:r w:rsidRPr="00C85659">
                    <w:rPr>
                      <w:sz w:val="18"/>
                      <w:szCs w:val="18"/>
                    </w:rPr>
                    <w:t>UE*</w:t>
                  </w:r>
                </w:p>
              </w:tc>
              <w:tc>
                <w:tcPr>
                  <w:tcW w:w="967" w:type="dxa"/>
                  <w:shd w:val="clear" w:color="auto" w:fill="auto"/>
                </w:tcPr>
                <w:p w14:paraId="19C02C80" w14:textId="77777777" w:rsidR="00EA1096" w:rsidRPr="00C85659" w:rsidRDefault="00EA1096" w:rsidP="0099723F">
                  <w:pPr>
                    <w:rPr>
                      <w:sz w:val="18"/>
                      <w:szCs w:val="18"/>
                    </w:rPr>
                  </w:pPr>
                  <w:r w:rsidRPr="00C85659">
                    <w:rPr>
                      <w:sz w:val="18"/>
                      <w:szCs w:val="18"/>
                    </w:rPr>
                    <w:t>24.449 t</w:t>
                  </w:r>
                </w:p>
              </w:tc>
            </w:tr>
            <w:tr w:rsidR="00D40D12" w:rsidRPr="00C85659" w14:paraId="75AC4E20" w14:textId="77777777" w:rsidTr="00932AAE">
              <w:trPr>
                <w:jc w:val="center"/>
              </w:trPr>
              <w:tc>
                <w:tcPr>
                  <w:tcW w:w="1450" w:type="dxa"/>
                  <w:shd w:val="clear" w:color="auto" w:fill="auto"/>
                </w:tcPr>
                <w:p w14:paraId="21CA209C" w14:textId="77777777" w:rsidR="00EA1096" w:rsidRPr="00C85659" w:rsidRDefault="00EA1096" w:rsidP="0099723F">
                  <w:pPr>
                    <w:rPr>
                      <w:sz w:val="18"/>
                      <w:szCs w:val="18"/>
                    </w:rPr>
                  </w:pPr>
                  <w:r w:rsidRPr="00C85659">
                    <w:rPr>
                      <w:sz w:val="18"/>
                      <w:szCs w:val="18"/>
                    </w:rPr>
                    <w:t>Japon**</w:t>
                  </w:r>
                </w:p>
              </w:tc>
              <w:tc>
                <w:tcPr>
                  <w:tcW w:w="967" w:type="dxa"/>
                  <w:shd w:val="clear" w:color="auto" w:fill="auto"/>
                </w:tcPr>
                <w:p w14:paraId="6251C2D5" w14:textId="77777777" w:rsidR="00EA1096" w:rsidRPr="00C85659" w:rsidRDefault="00EA1096" w:rsidP="0099723F">
                  <w:pPr>
                    <w:rPr>
                      <w:sz w:val="18"/>
                      <w:szCs w:val="18"/>
                    </w:rPr>
                  </w:pPr>
                  <w:r w:rsidRPr="00C85659">
                    <w:rPr>
                      <w:sz w:val="18"/>
                      <w:szCs w:val="18"/>
                    </w:rPr>
                    <w:t>3.012 t</w:t>
                  </w:r>
                </w:p>
              </w:tc>
            </w:tr>
            <w:tr w:rsidR="00D40D12" w:rsidRPr="00C85659" w14:paraId="7F6B6FFD" w14:textId="77777777" w:rsidTr="00932AAE">
              <w:trPr>
                <w:jc w:val="center"/>
              </w:trPr>
              <w:tc>
                <w:tcPr>
                  <w:tcW w:w="1450" w:type="dxa"/>
                  <w:shd w:val="clear" w:color="auto" w:fill="auto"/>
                </w:tcPr>
                <w:p w14:paraId="6E3E1F47" w14:textId="77777777" w:rsidR="00EA1096" w:rsidRPr="00C85659" w:rsidRDefault="00EA1096" w:rsidP="0099723F">
                  <w:pPr>
                    <w:rPr>
                      <w:sz w:val="18"/>
                      <w:szCs w:val="18"/>
                    </w:rPr>
                  </w:pPr>
                  <w:r w:rsidRPr="00C85659">
                    <w:rPr>
                      <w:sz w:val="18"/>
                      <w:szCs w:val="18"/>
                    </w:rPr>
                    <w:t>Maroc***</w:t>
                  </w:r>
                </w:p>
              </w:tc>
              <w:tc>
                <w:tcPr>
                  <w:tcW w:w="967" w:type="dxa"/>
                  <w:shd w:val="clear" w:color="auto" w:fill="auto"/>
                </w:tcPr>
                <w:p w14:paraId="6042D828" w14:textId="77777777" w:rsidR="00EA1096" w:rsidRPr="00C85659" w:rsidRDefault="00EA1096" w:rsidP="0099723F">
                  <w:pPr>
                    <w:rPr>
                      <w:sz w:val="18"/>
                      <w:szCs w:val="18"/>
                    </w:rPr>
                  </w:pPr>
                  <w:r w:rsidRPr="00C85659">
                    <w:rPr>
                      <w:sz w:val="18"/>
                      <w:szCs w:val="18"/>
                    </w:rPr>
                    <w:t>1.644 t</w:t>
                  </w:r>
                </w:p>
              </w:tc>
            </w:tr>
            <w:tr w:rsidR="00D40D12" w:rsidRPr="00C85659" w14:paraId="4C293B06" w14:textId="77777777" w:rsidTr="00932AAE">
              <w:trPr>
                <w:jc w:val="center"/>
              </w:trPr>
              <w:tc>
                <w:tcPr>
                  <w:tcW w:w="1450" w:type="dxa"/>
                  <w:shd w:val="clear" w:color="auto" w:fill="auto"/>
                </w:tcPr>
                <w:p w14:paraId="57B4279B" w14:textId="77777777" w:rsidR="00EA1096" w:rsidRPr="00C85659" w:rsidRDefault="00EA1096" w:rsidP="0099723F">
                  <w:pPr>
                    <w:rPr>
                      <w:sz w:val="18"/>
                      <w:szCs w:val="18"/>
                    </w:rPr>
                  </w:pPr>
                  <w:r w:rsidRPr="00C85659">
                    <w:rPr>
                      <w:sz w:val="18"/>
                      <w:szCs w:val="18"/>
                    </w:rPr>
                    <w:t>Royaume-Uni</w:t>
                  </w:r>
                </w:p>
              </w:tc>
              <w:tc>
                <w:tcPr>
                  <w:tcW w:w="967" w:type="dxa"/>
                  <w:shd w:val="clear" w:color="auto" w:fill="auto"/>
                </w:tcPr>
                <w:p w14:paraId="35605853" w14:textId="77777777" w:rsidR="00EA1096" w:rsidRPr="00C85659" w:rsidRDefault="00EA1096" w:rsidP="0099723F">
                  <w:pPr>
                    <w:rPr>
                      <w:sz w:val="18"/>
                      <w:szCs w:val="18"/>
                    </w:rPr>
                  </w:pPr>
                  <w:r w:rsidRPr="00C85659">
                    <w:rPr>
                      <w:sz w:val="18"/>
                      <w:szCs w:val="18"/>
                    </w:rPr>
                    <w:t>25 t</w:t>
                  </w:r>
                </w:p>
              </w:tc>
            </w:tr>
          </w:tbl>
          <w:p w14:paraId="64CA2AF8" w14:textId="77777777" w:rsidR="00EA1096" w:rsidRPr="00C85659" w:rsidRDefault="00EA1096" w:rsidP="0099723F">
            <w:pPr>
              <w:spacing w:line="220" w:lineRule="exact"/>
              <w:ind w:right="113"/>
              <w:rPr>
                <w:rFonts w:eastAsia="Times New Roman" w:cs="Calibri"/>
                <w:sz w:val="18"/>
                <w:szCs w:val="18"/>
              </w:rPr>
            </w:pPr>
          </w:p>
          <w:p w14:paraId="3ADF6B79" w14:textId="77777777" w:rsidR="0099723F" w:rsidRPr="00C85659" w:rsidRDefault="00EA1096" w:rsidP="0099723F">
            <w:pPr>
              <w:spacing w:line="220" w:lineRule="exact"/>
              <w:ind w:right="113"/>
              <w:rPr>
                <w:sz w:val="18"/>
                <w:szCs w:val="18"/>
              </w:rPr>
            </w:pPr>
            <w:r w:rsidRPr="00C85659">
              <w:rPr>
                <w:sz w:val="18"/>
                <w:szCs w:val="18"/>
              </w:rPr>
              <w:t xml:space="preserve">* Cela tient compte d’un transfert annuel de 348 t au Maroc jusqu'à la prochaine évaluation du stock de </w:t>
            </w:r>
            <w:r w:rsidRPr="00C85659">
              <w:rPr>
                <w:b/>
                <w:bCs/>
                <w:sz w:val="18"/>
                <w:szCs w:val="18"/>
              </w:rPr>
              <w:t>requin peau bleue de l'Atlantique Nord</w:t>
            </w:r>
            <w:r w:rsidRPr="00C85659">
              <w:rPr>
                <w:sz w:val="18"/>
                <w:szCs w:val="18"/>
              </w:rPr>
              <w:t xml:space="preserve"> par le SCRS, et ne préjuge pas des futures discussions sur l'allocation.</w:t>
            </w:r>
          </w:p>
          <w:p w14:paraId="282AD2B5" w14:textId="77777777" w:rsidR="00EA1096" w:rsidRPr="00C85659" w:rsidRDefault="00EA1096" w:rsidP="0099723F">
            <w:pPr>
              <w:spacing w:line="220" w:lineRule="exact"/>
              <w:ind w:right="113"/>
              <w:rPr>
                <w:rFonts w:eastAsia="Times New Roman" w:cs="Calibri"/>
                <w:sz w:val="18"/>
                <w:szCs w:val="18"/>
              </w:rPr>
            </w:pPr>
            <w:r w:rsidRPr="00C85659">
              <w:rPr>
                <w:sz w:val="18"/>
                <w:szCs w:val="18"/>
              </w:rPr>
              <w:t xml:space="preserve"> </w:t>
            </w:r>
          </w:p>
          <w:p w14:paraId="0DE223C0" w14:textId="77777777" w:rsidR="00EA1096" w:rsidRPr="00C85659" w:rsidRDefault="00EA1096" w:rsidP="0099723F">
            <w:pPr>
              <w:spacing w:line="220" w:lineRule="exact"/>
              <w:ind w:right="113"/>
              <w:rPr>
                <w:rFonts w:eastAsia="Times New Roman" w:cs="Calibri"/>
                <w:sz w:val="18"/>
                <w:szCs w:val="18"/>
              </w:rPr>
            </w:pPr>
            <w:r w:rsidRPr="00C85659">
              <w:rPr>
                <w:sz w:val="18"/>
                <w:szCs w:val="18"/>
              </w:rPr>
              <w:t xml:space="preserve">** Cela tient compte d’un transfert annuel de 43 t au Maroc jusqu'à la prochaine évaluation du stock de </w:t>
            </w:r>
            <w:r w:rsidRPr="00C85659">
              <w:rPr>
                <w:b/>
                <w:bCs/>
                <w:sz w:val="18"/>
                <w:szCs w:val="18"/>
              </w:rPr>
              <w:t>requin peau bleue de l'Atlantique Nord</w:t>
            </w:r>
            <w:r w:rsidRPr="00C85659">
              <w:rPr>
                <w:sz w:val="18"/>
                <w:szCs w:val="18"/>
              </w:rPr>
              <w:t xml:space="preserve"> par le SCRS, et ne préjuge pas des futures discussions sur l'allocation.</w:t>
            </w:r>
          </w:p>
          <w:p w14:paraId="378246DB" w14:textId="77777777" w:rsidR="00EA1096" w:rsidRPr="00C85659" w:rsidRDefault="00EA1096" w:rsidP="0099723F">
            <w:pPr>
              <w:spacing w:line="220" w:lineRule="exact"/>
              <w:ind w:right="113"/>
              <w:rPr>
                <w:rFonts w:eastAsia="Times New Roman" w:cs="Calibri"/>
                <w:sz w:val="18"/>
                <w:szCs w:val="18"/>
              </w:rPr>
            </w:pPr>
          </w:p>
          <w:p w14:paraId="18333604" w14:textId="77777777" w:rsidR="00EA1096" w:rsidRDefault="00EA1096" w:rsidP="0099723F">
            <w:pPr>
              <w:spacing w:line="220" w:lineRule="exact"/>
              <w:ind w:right="113"/>
              <w:rPr>
                <w:sz w:val="18"/>
                <w:szCs w:val="18"/>
              </w:rPr>
            </w:pPr>
            <w:r w:rsidRPr="00C85659">
              <w:rPr>
                <w:sz w:val="18"/>
                <w:szCs w:val="18"/>
              </w:rPr>
              <w:t xml:space="preserve">*** Cela comprend des transferts annuels de 348 t de l’UE et de 43 t du Japon jusqu'à la prochaine </w:t>
            </w:r>
            <w:r w:rsidRPr="00C85659">
              <w:rPr>
                <w:sz w:val="18"/>
                <w:szCs w:val="18"/>
              </w:rPr>
              <w:lastRenderedPageBreak/>
              <w:t xml:space="preserve">évaluation du stock de </w:t>
            </w:r>
            <w:r w:rsidRPr="00C85659">
              <w:rPr>
                <w:b/>
                <w:bCs/>
                <w:sz w:val="18"/>
                <w:szCs w:val="18"/>
              </w:rPr>
              <w:t>requin peau bleue de l'Atlantique Nord</w:t>
            </w:r>
            <w:r w:rsidRPr="00C85659">
              <w:rPr>
                <w:sz w:val="18"/>
                <w:szCs w:val="18"/>
              </w:rPr>
              <w:t xml:space="preserve"> par le SCRS, et ne préjuge pas des futures discussions sur l'allocation.</w:t>
            </w:r>
          </w:p>
          <w:p w14:paraId="1BE50BB0" w14:textId="77777777" w:rsidR="00C85659" w:rsidRPr="00C85659" w:rsidRDefault="00C85659" w:rsidP="0099723F">
            <w:pPr>
              <w:spacing w:line="220" w:lineRule="exact"/>
              <w:ind w:right="113"/>
              <w:rPr>
                <w:rFonts w:eastAsia="Times New Roman" w:cs="Calibri"/>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3CFE2765" w14:textId="77777777" w:rsidR="00EA1096" w:rsidRPr="00C85659" w:rsidRDefault="00EA1096" w:rsidP="00EA1096">
            <w:pPr>
              <w:jc w:val="center"/>
              <w:rPr>
                <w:rFonts w:eastAsia="Times New Roman" w:cs="Calibri"/>
                <w:sz w:val="18"/>
                <w:szCs w:val="18"/>
              </w:rPr>
            </w:pPr>
            <w:r w:rsidRPr="00C85659">
              <w:rPr>
                <w:sz w:val="18"/>
                <w:szCs w:val="18"/>
              </w:rPr>
              <w:lastRenderedPageBreak/>
              <w:t>Oui ou non ou N/A</w:t>
            </w:r>
          </w:p>
        </w:tc>
        <w:tc>
          <w:tcPr>
            <w:tcW w:w="2268"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7D3A19F7" w14:textId="77777777" w:rsidR="00EA1096" w:rsidRPr="00C85659" w:rsidRDefault="00EA1096" w:rsidP="00EA1096">
            <w:pPr>
              <w:jc w:val="center"/>
              <w:rPr>
                <w:rFonts w:eastAsia="Times New Roman" w:cs="Calibri"/>
                <w:sz w:val="18"/>
                <w:szCs w:val="18"/>
              </w:rPr>
            </w:pPr>
          </w:p>
        </w:tc>
        <w:tc>
          <w:tcPr>
            <w:tcW w:w="234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3903157D" w14:textId="77777777" w:rsidR="00EA1096" w:rsidRPr="00C85659" w:rsidRDefault="00EA1096" w:rsidP="00EA1096">
            <w:pPr>
              <w:rPr>
                <w:rFonts w:eastAsia="Times New Roman" w:cs="Calibri"/>
                <w:sz w:val="18"/>
                <w:szCs w:val="18"/>
              </w:rPr>
            </w:pPr>
            <w:r w:rsidRPr="00C85659">
              <w:rPr>
                <w:sz w:val="18"/>
                <w:szCs w:val="18"/>
              </w:rPr>
              <w:t>« Oui » signifie que les captures n'ont pas dépassé la limite de capture ajustée applicable à la CPC.</w:t>
            </w:r>
          </w:p>
          <w:p w14:paraId="465C2085" w14:textId="77777777" w:rsidR="00EA1096" w:rsidRPr="00C85659" w:rsidRDefault="00EA1096" w:rsidP="00EA1096">
            <w:pPr>
              <w:rPr>
                <w:rFonts w:eastAsia="Times New Roman" w:cs="Calibri"/>
                <w:sz w:val="18"/>
                <w:szCs w:val="18"/>
              </w:rPr>
            </w:pPr>
          </w:p>
          <w:p w14:paraId="57586C6D" w14:textId="77777777" w:rsidR="00EA1096" w:rsidRPr="00C85659" w:rsidRDefault="00EA1096" w:rsidP="00EA1096">
            <w:pPr>
              <w:rPr>
                <w:rFonts w:eastAsia="Times New Roman" w:cs="Calibri"/>
                <w:sz w:val="18"/>
                <w:szCs w:val="18"/>
              </w:rPr>
            </w:pPr>
            <w:r w:rsidRPr="00C85659">
              <w:rPr>
                <w:sz w:val="18"/>
                <w:szCs w:val="18"/>
              </w:rPr>
              <w:t>Si la réponse est « non », veuillez indiquer les captures totales et expliquer les mesures prises pour garantir que les captures ne dépassent pas la limite de capture de l'ICCAT ou la limite ajustée applicable à la CPC.</w:t>
            </w:r>
          </w:p>
          <w:p w14:paraId="764470D4" w14:textId="77777777" w:rsidR="00EA1096" w:rsidRPr="00C85659" w:rsidRDefault="00EA1096" w:rsidP="00EA1096">
            <w:pPr>
              <w:rPr>
                <w:rFonts w:eastAsia="Times New Roman" w:cs="Calibri"/>
                <w:sz w:val="18"/>
                <w:szCs w:val="18"/>
              </w:rPr>
            </w:pPr>
          </w:p>
          <w:p w14:paraId="3AA9700C" w14:textId="77777777" w:rsidR="00EA1096" w:rsidRPr="00C85659" w:rsidRDefault="00EA1096" w:rsidP="00EA1096">
            <w:pPr>
              <w:rPr>
                <w:rFonts w:eastAsia="Times New Roman" w:cs="Calibri"/>
                <w:sz w:val="18"/>
                <w:szCs w:val="18"/>
              </w:rPr>
            </w:pPr>
          </w:p>
        </w:tc>
      </w:tr>
      <w:tr w:rsidR="00D40D12" w:rsidRPr="00C85659" w14:paraId="01B6CD7D" w14:textId="77777777" w:rsidTr="00D6636B">
        <w:trPr>
          <w:trHeight w:val="118"/>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FF987F9" w14:textId="77777777" w:rsidR="00492ABB" w:rsidRPr="00C85659" w:rsidRDefault="00492ABB" w:rsidP="00492ABB">
            <w:pPr>
              <w:jc w:val="center"/>
              <w:rPr>
                <w:rFonts w:eastAsia="Times New Roman" w:cs="Calibri"/>
                <w:b/>
                <w:sz w:val="18"/>
                <w:szCs w:val="18"/>
              </w:rPr>
            </w:pPr>
            <w:r w:rsidRPr="00C85659">
              <w:rPr>
                <w:b/>
                <w:sz w:val="18"/>
                <w:szCs w:val="18"/>
              </w:rPr>
              <w:t>23-10</w:t>
            </w:r>
          </w:p>
          <w:p w14:paraId="15337B7D" w14:textId="62E2264F" w:rsidR="00EA1096" w:rsidRPr="00C85659" w:rsidRDefault="00492ABB" w:rsidP="00492ABB">
            <w:pPr>
              <w:jc w:val="center"/>
              <w:rPr>
                <w:rFonts w:eastAsia="Times New Roman" w:cs="Calibri"/>
                <w:b/>
                <w:sz w:val="18"/>
                <w:szCs w:val="18"/>
              </w:rPr>
            </w:pPr>
            <w:r w:rsidRPr="00C85659">
              <w:rPr>
                <w:b/>
                <w:sz w:val="18"/>
                <w:szCs w:val="18"/>
              </w:rPr>
              <w:t>Requins peau bleue du Nord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3151D5C" w14:textId="77777777" w:rsidR="00EA1096" w:rsidRPr="00C85659" w:rsidRDefault="00EA1096" w:rsidP="00605CE5">
            <w:pPr>
              <w:jc w:val="center"/>
              <w:rPr>
                <w:rFonts w:eastAsia="Times New Roman" w:cs="Calibri"/>
                <w:b/>
                <w:sz w:val="18"/>
                <w:szCs w:val="18"/>
              </w:rPr>
            </w:pPr>
            <w:r w:rsidRPr="00C85659">
              <w:rPr>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C14400C" w14:textId="77777777" w:rsidR="00EA1096" w:rsidRPr="00C85659" w:rsidDel="005D25B7" w:rsidRDefault="00605CE5" w:rsidP="00605CE5">
            <w:pPr>
              <w:jc w:val="center"/>
              <w:rPr>
                <w:rFonts w:eastAsia="Times New Roman" w:cs="Calibri"/>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DB960C" w14:textId="77777777" w:rsidR="00EA1096" w:rsidRDefault="00EA1096" w:rsidP="0099723F">
            <w:pPr>
              <w:spacing w:line="220" w:lineRule="exact"/>
              <w:ind w:right="113"/>
              <w:rPr>
                <w:sz w:val="18"/>
                <w:szCs w:val="18"/>
              </w:rPr>
            </w:pPr>
            <w:r w:rsidRPr="00C85659">
              <w:rPr>
                <w:sz w:val="18"/>
                <w:szCs w:val="18"/>
              </w:rPr>
              <w:t>Toutes les autres CPC devront s’efforcer de maintenir leurs captures en-dessous du niveau de leurs captures annuelles les plus élevées des dix dernières années.</w:t>
            </w:r>
          </w:p>
          <w:p w14:paraId="7FE9B5F1" w14:textId="77777777" w:rsidR="00C85659" w:rsidRPr="00C85659" w:rsidRDefault="00C85659" w:rsidP="0099723F">
            <w:pPr>
              <w:spacing w:line="220" w:lineRule="exact"/>
              <w:ind w:right="113"/>
              <w:rPr>
                <w:rFonts w:eastAsia="Times New Roman" w:cs="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F5D77C" w14:textId="77777777" w:rsidR="00EA1096" w:rsidRPr="00C85659" w:rsidRDefault="00EA1096" w:rsidP="00EA1096">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958907B"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AB8FC1" w14:textId="77777777" w:rsidR="00EA1096" w:rsidRPr="00C85659" w:rsidRDefault="00EA1096" w:rsidP="00EA1096">
            <w:pPr>
              <w:rPr>
                <w:rFonts w:eastAsia="Times New Roman" w:cs="Calibri"/>
                <w:sz w:val="18"/>
                <w:szCs w:val="18"/>
              </w:rPr>
            </w:pPr>
            <w:r w:rsidRPr="00C85659">
              <w:rPr>
                <w:sz w:val="18"/>
                <w:szCs w:val="18"/>
              </w:rPr>
              <w:t>Si la réponse est « oui », veuillez expliquer comment ces dispositions ont été mises en œuvre.</w:t>
            </w:r>
          </w:p>
        </w:tc>
      </w:tr>
      <w:tr w:rsidR="00D40D12" w:rsidRPr="00C85659" w14:paraId="5C794BF9" w14:textId="77777777" w:rsidTr="00D6636B">
        <w:trPr>
          <w:trHeight w:val="118"/>
          <w:jc w:val="center"/>
        </w:trPr>
        <w:tc>
          <w:tcPr>
            <w:tcW w:w="1255" w:type="dxa"/>
            <w:shd w:val="clear" w:color="auto" w:fill="DAEEF3" w:themeFill="accent5" w:themeFillTint="33"/>
            <w:noWrap/>
            <w:vAlign w:val="center"/>
            <w:hideMark/>
          </w:tcPr>
          <w:p w14:paraId="18E49026" w14:textId="77777777" w:rsidR="00492ABB" w:rsidRPr="00C85659" w:rsidRDefault="00492ABB" w:rsidP="00492ABB">
            <w:pPr>
              <w:jc w:val="center"/>
              <w:rPr>
                <w:rFonts w:eastAsia="Times New Roman" w:cs="Calibri"/>
                <w:b/>
                <w:sz w:val="18"/>
                <w:szCs w:val="18"/>
              </w:rPr>
            </w:pPr>
            <w:bookmarkStart w:id="5" w:name="_Hlk160873773"/>
            <w:bookmarkStart w:id="6" w:name="_Hlk157068077"/>
            <w:bookmarkStart w:id="7" w:name="_Hlk157597167"/>
            <w:r w:rsidRPr="00C85659">
              <w:rPr>
                <w:b/>
                <w:sz w:val="18"/>
                <w:szCs w:val="18"/>
              </w:rPr>
              <w:t>23-10</w:t>
            </w:r>
          </w:p>
          <w:p w14:paraId="080766EE" w14:textId="204B23F3" w:rsidR="00EA1096" w:rsidRPr="00C85659" w:rsidRDefault="00492ABB" w:rsidP="00492ABB">
            <w:pPr>
              <w:jc w:val="center"/>
              <w:rPr>
                <w:rFonts w:eastAsia="Times New Roman" w:cs="Calibri"/>
                <w:b/>
                <w:sz w:val="18"/>
                <w:szCs w:val="18"/>
              </w:rPr>
            </w:pPr>
            <w:r w:rsidRPr="00C85659">
              <w:rPr>
                <w:b/>
                <w:sz w:val="18"/>
                <w:szCs w:val="18"/>
              </w:rPr>
              <w:t>Requins peau bleue du Nord</w:t>
            </w:r>
          </w:p>
        </w:tc>
        <w:tc>
          <w:tcPr>
            <w:tcW w:w="725" w:type="dxa"/>
            <w:shd w:val="clear" w:color="auto" w:fill="DAEEF3" w:themeFill="accent5" w:themeFillTint="33"/>
            <w:noWrap/>
            <w:vAlign w:val="center"/>
            <w:hideMark/>
          </w:tcPr>
          <w:p w14:paraId="1F04754E" w14:textId="77777777" w:rsidR="00EA1096" w:rsidRPr="00C85659" w:rsidRDefault="00EA1096" w:rsidP="00605CE5">
            <w:pPr>
              <w:jc w:val="center"/>
              <w:rPr>
                <w:rFonts w:eastAsia="Times New Roman" w:cs="Calibri"/>
                <w:b/>
                <w:sz w:val="18"/>
                <w:szCs w:val="18"/>
              </w:rPr>
            </w:pPr>
            <w:r w:rsidRPr="00C85659">
              <w:rPr>
                <w:b/>
                <w:sz w:val="18"/>
                <w:szCs w:val="18"/>
              </w:rPr>
              <w:t>6</w:t>
            </w:r>
          </w:p>
        </w:tc>
        <w:tc>
          <w:tcPr>
            <w:tcW w:w="992" w:type="dxa"/>
            <w:shd w:val="clear" w:color="auto" w:fill="DAEEF3" w:themeFill="accent5" w:themeFillTint="33"/>
            <w:vAlign w:val="center"/>
          </w:tcPr>
          <w:p w14:paraId="0914F7B3" w14:textId="77777777" w:rsidR="00EA1096" w:rsidRPr="00C85659" w:rsidRDefault="00605CE5" w:rsidP="00605CE5">
            <w:pPr>
              <w:jc w:val="center"/>
              <w:rPr>
                <w:rFonts w:eastAsia="Times New Roman" w:cs="Calibri"/>
                <w:sz w:val="18"/>
                <w:szCs w:val="18"/>
              </w:rPr>
            </w:pPr>
            <w:r w:rsidRPr="00C85659">
              <w:rPr>
                <w:sz w:val="18"/>
                <w:szCs w:val="18"/>
              </w:rPr>
              <w:t>VOIR CI-DESSUS</w:t>
            </w:r>
          </w:p>
        </w:tc>
        <w:tc>
          <w:tcPr>
            <w:tcW w:w="2552" w:type="dxa"/>
            <w:shd w:val="clear" w:color="auto" w:fill="DAEEF3" w:themeFill="accent5" w:themeFillTint="33"/>
            <w:vAlign w:val="center"/>
            <w:hideMark/>
          </w:tcPr>
          <w:p w14:paraId="046F30A6"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r w:rsidRPr="00C85659">
              <w:rPr>
                <w:sz w:val="18"/>
                <w:szCs w:val="18"/>
              </w:rPr>
              <w:t xml:space="preserve">Chaque CPC devra s'assurer que ses navires pêchant le </w:t>
            </w:r>
            <w:r w:rsidRPr="00C85659">
              <w:rPr>
                <w:b/>
                <w:bCs/>
                <w:sz w:val="18"/>
                <w:szCs w:val="18"/>
              </w:rPr>
              <w:t>requin peau bleue de l’Atlantique Nord</w:t>
            </w:r>
            <w:r w:rsidRPr="00C85659">
              <w:rPr>
                <w:sz w:val="18"/>
                <w:szCs w:val="18"/>
              </w:rPr>
              <w:t xml:space="preserve"> en association avec les pêcheries de l'ICCAT dans la zone de la Convention consignent leur prise conformément aux exigences énoncées dans la Recommandation de l'ICCAT relative à l’enregistrement des captures par les navires de pêche dans la zone de la Convention ICCAT (Rec. 03-13). </w:t>
            </w:r>
          </w:p>
          <w:p w14:paraId="38AA00A2"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p>
          <w:p w14:paraId="6CE726C2"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(La Rec. 03-13 stipule ce qui suit : Chaque Partie contractante, Partie, Entité ou Entité de pêche non contractante coopérante de pavillon veillera à ce que tous les navires de pêche battant son pavillon et autorisés à pêcher les espèces gérées par l'ICCAT dans la zone de la Convention soient soumis à un système d’enregistrement des données. Tous les bateaux de pêche commerciaux de plus de 24 mètres de longueur hors-tout devront conserver un journal de bord, relié ou électronique, contenant les informations requises dans le Manuel d'opérations de l'ICCAT pour les statistiques et l'échantillonnage. Dans le cas des bateaux de pêche sportifs, d’autres systèmes de collecte de données comparables peuvent être acceptables.)</w:t>
            </w:r>
          </w:p>
          <w:p w14:paraId="6CA5E11B" w14:textId="77777777" w:rsidR="00C85659" w:rsidRPr="00C85659" w:rsidRDefault="00C85659" w:rsidP="0099723F">
            <w:pPr>
              <w:widowControl w:val="0"/>
              <w:kinsoku w:val="0"/>
              <w:overflowPunct w:val="0"/>
              <w:autoSpaceDE w:val="0"/>
              <w:autoSpaceDN w:val="0"/>
              <w:adjustRightInd w:val="0"/>
              <w:spacing w:line="220" w:lineRule="exact"/>
              <w:ind w:right="113"/>
              <w:rPr>
                <w:rFonts w:eastAsia="Times New Roman" w:cs="Calibri"/>
                <w:sz w:val="18"/>
                <w:szCs w:val="18"/>
              </w:rPr>
            </w:pPr>
          </w:p>
          <w:p w14:paraId="7AC6CD7E"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p>
        </w:tc>
        <w:tc>
          <w:tcPr>
            <w:tcW w:w="992" w:type="dxa"/>
            <w:shd w:val="clear" w:color="auto" w:fill="DAEEF3" w:themeFill="accent5" w:themeFillTint="33"/>
            <w:vAlign w:val="center"/>
            <w:hideMark/>
          </w:tcPr>
          <w:p w14:paraId="37C66611" w14:textId="77777777" w:rsidR="00EA1096" w:rsidRPr="00C85659" w:rsidRDefault="00EA1096" w:rsidP="00EA1096">
            <w:pPr>
              <w:jc w:val="center"/>
              <w:rPr>
                <w:rFonts w:eastAsia="Times New Roman" w:cs="Calibri"/>
                <w:sz w:val="18"/>
                <w:szCs w:val="18"/>
              </w:rPr>
            </w:pPr>
            <w:r w:rsidRPr="00C85659">
              <w:rPr>
                <w:sz w:val="18"/>
                <w:szCs w:val="18"/>
              </w:rPr>
              <w:lastRenderedPageBreak/>
              <w:t>Oui ou non</w:t>
            </w:r>
          </w:p>
        </w:tc>
        <w:tc>
          <w:tcPr>
            <w:tcW w:w="2268" w:type="dxa"/>
            <w:shd w:val="clear" w:color="auto" w:fill="DAEEF3" w:themeFill="accent5" w:themeFillTint="33"/>
            <w:vAlign w:val="center"/>
          </w:tcPr>
          <w:p w14:paraId="5146676D" w14:textId="77777777" w:rsidR="00EA1096" w:rsidRPr="00C85659" w:rsidRDefault="00EA1096" w:rsidP="00EA1096">
            <w:pPr>
              <w:jc w:val="center"/>
              <w:rPr>
                <w:rFonts w:eastAsia="Times New Roman" w:cs="Calibri"/>
                <w:sz w:val="18"/>
                <w:szCs w:val="18"/>
              </w:rPr>
            </w:pPr>
          </w:p>
        </w:tc>
        <w:tc>
          <w:tcPr>
            <w:tcW w:w="2342" w:type="dxa"/>
            <w:shd w:val="clear" w:color="auto" w:fill="DAEEF3" w:themeFill="accent5" w:themeFillTint="33"/>
            <w:vAlign w:val="center"/>
            <w:hideMark/>
          </w:tcPr>
          <w:p w14:paraId="14FAA4DB" w14:textId="77777777" w:rsidR="00EA1096" w:rsidRPr="00C85659" w:rsidRDefault="00EA1096" w:rsidP="00EA1096">
            <w:pPr>
              <w:rPr>
                <w:rFonts w:eastAsia="Times New Roman" w:cs="Calibri"/>
                <w:sz w:val="18"/>
                <w:szCs w:val="18"/>
              </w:rPr>
            </w:pPr>
            <w:r w:rsidRPr="00C85659">
              <w:rPr>
                <w:sz w:val="18"/>
                <w:szCs w:val="18"/>
              </w:rPr>
              <w:t>Si la réponse est « oui », veuillez expliquer comment ces dispositions ont été mises en œuvre.</w:t>
            </w:r>
          </w:p>
          <w:p w14:paraId="6E931A61" w14:textId="77777777" w:rsidR="00EA1096" w:rsidRPr="00C85659" w:rsidRDefault="00EA1096" w:rsidP="00EA1096">
            <w:pPr>
              <w:rPr>
                <w:rFonts w:eastAsia="Times New Roman" w:cs="Calibri"/>
                <w:sz w:val="18"/>
                <w:szCs w:val="18"/>
              </w:rPr>
            </w:pPr>
          </w:p>
          <w:p w14:paraId="1C67FD9E" w14:textId="77777777" w:rsidR="00EA1096" w:rsidRPr="00C85659" w:rsidRDefault="00EA1096" w:rsidP="00EA1096">
            <w:pPr>
              <w:rPr>
                <w:rFonts w:eastAsia="Times New Roman" w:cs="Calibri"/>
                <w:sz w:val="18"/>
                <w:szCs w:val="18"/>
              </w:rPr>
            </w:pPr>
            <w:r w:rsidRPr="00C85659">
              <w:rPr>
                <w:sz w:val="18"/>
                <w:szCs w:val="18"/>
              </w:rPr>
              <w:t>Si la réponse est « non », veuillez en expliquer la raison.</w:t>
            </w:r>
          </w:p>
        </w:tc>
      </w:tr>
      <w:tr w:rsidR="00D40D12" w:rsidRPr="00C85659" w14:paraId="2D11755E" w14:textId="77777777" w:rsidTr="00D6636B">
        <w:trPr>
          <w:trHeight w:val="118"/>
          <w:jc w:val="center"/>
        </w:trPr>
        <w:tc>
          <w:tcPr>
            <w:tcW w:w="1255" w:type="dxa"/>
            <w:shd w:val="clear" w:color="auto" w:fill="DAEEF3" w:themeFill="accent5" w:themeFillTint="33"/>
            <w:noWrap/>
            <w:vAlign w:val="center"/>
          </w:tcPr>
          <w:p w14:paraId="377DDDC7" w14:textId="77777777" w:rsidR="00492ABB" w:rsidRPr="00C85659" w:rsidRDefault="00492ABB" w:rsidP="00492ABB">
            <w:pPr>
              <w:jc w:val="center"/>
              <w:rPr>
                <w:rFonts w:eastAsia="Times New Roman" w:cs="Calibri"/>
                <w:b/>
                <w:sz w:val="18"/>
                <w:szCs w:val="18"/>
              </w:rPr>
            </w:pPr>
            <w:bookmarkStart w:id="8" w:name="_Hlk160874017"/>
            <w:bookmarkEnd w:id="5"/>
            <w:r w:rsidRPr="00C85659">
              <w:rPr>
                <w:b/>
                <w:sz w:val="18"/>
                <w:szCs w:val="18"/>
              </w:rPr>
              <w:t>23-10</w:t>
            </w:r>
          </w:p>
          <w:p w14:paraId="0A6D82B1" w14:textId="72B1E817" w:rsidR="00EA1096" w:rsidRPr="00C85659" w:rsidRDefault="00492ABB" w:rsidP="00492ABB">
            <w:pPr>
              <w:jc w:val="center"/>
              <w:rPr>
                <w:rFonts w:eastAsia="Times New Roman" w:cs="Calibri"/>
                <w:b/>
                <w:sz w:val="18"/>
                <w:szCs w:val="18"/>
              </w:rPr>
            </w:pPr>
            <w:r w:rsidRPr="00C85659">
              <w:rPr>
                <w:b/>
                <w:sz w:val="18"/>
                <w:szCs w:val="18"/>
              </w:rPr>
              <w:t>Requins peau bleue du Nord</w:t>
            </w:r>
          </w:p>
        </w:tc>
        <w:tc>
          <w:tcPr>
            <w:tcW w:w="725" w:type="dxa"/>
            <w:shd w:val="clear" w:color="auto" w:fill="DAEEF3" w:themeFill="accent5" w:themeFillTint="33"/>
            <w:noWrap/>
            <w:vAlign w:val="center"/>
          </w:tcPr>
          <w:p w14:paraId="263B72A8" w14:textId="77777777" w:rsidR="00EA1096" w:rsidRPr="00C85659" w:rsidRDefault="00EA1096" w:rsidP="00605CE5">
            <w:pPr>
              <w:jc w:val="center"/>
              <w:rPr>
                <w:rFonts w:eastAsia="Times New Roman" w:cs="Calibri"/>
                <w:b/>
                <w:sz w:val="18"/>
                <w:szCs w:val="18"/>
              </w:rPr>
            </w:pPr>
            <w:r w:rsidRPr="00C85659">
              <w:rPr>
                <w:b/>
                <w:sz w:val="18"/>
                <w:szCs w:val="18"/>
              </w:rPr>
              <w:t>7</w:t>
            </w:r>
          </w:p>
        </w:tc>
        <w:tc>
          <w:tcPr>
            <w:tcW w:w="992" w:type="dxa"/>
            <w:shd w:val="clear" w:color="auto" w:fill="DAEEF3" w:themeFill="accent5" w:themeFillTint="33"/>
            <w:vAlign w:val="center"/>
          </w:tcPr>
          <w:p w14:paraId="51AA4CE7" w14:textId="77777777" w:rsidR="00EA1096" w:rsidRPr="00C85659" w:rsidRDefault="00605CE5" w:rsidP="00605CE5">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shd w:val="clear" w:color="auto" w:fill="DAEEF3" w:themeFill="accent5" w:themeFillTint="33"/>
            <w:vAlign w:val="center"/>
          </w:tcPr>
          <w:p w14:paraId="0D552AC3"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r w:rsidRPr="00C85659">
              <w:rPr>
                <w:sz w:val="18"/>
                <w:szCs w:val="18"/>
              </w:rPr>
              <w:t xml:space="preserve">Les CPC devront mettre en œuvre des programmes de collecte de données qui garantissent la déclaration à l'ICCAT de données précises de prise, d’effort, de taille et de rejets sur le </w:t>
            </w:r>
            <w:r w:rsidRPr="00C85659">
              <w:rPr>
                <w:b/>
                <w:bCs/>
                <w:sz w:val="18"/>
                <w:szCs w:val="18"/>
              </w:rPr>
              <w:t>requin peau bleue de l’Atlantique Nord</w:t>
            </w:r>
            <w:r w:rsidRPr="00C85659">
              <w:rPr>
                <w:sz w:val="18"/>
                <w:szCs w:val="18"/>
              </w:rPr>
              <w:t>, en pleine conformité avec les exigences de l'ICCAT en matière de soumission des données de la tâche 1 et de la tâche 2.</w:t>
            </w:r>
          </w:p>
        </w:tc>
        <w:tc>
          <w:tcPr>
            <w:tcW w:w="992" w:type="dxa"/>
            <w:shd w:val="clear" w:color="auto" w:fill="DAEEF3" w:themeFill="accent5" w:themeFillTint="33"/>
            <w:vAlign w:val="center"/>
          </w:tcPr>
          <w:p w14:paraId="17564373"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shd w:val="clear" w:color="auto" w:fill="DAEEF3" w:themeFill="accent5" w:themeFillTint="33"/>
            <w:vAlign w:val="center"/>
          </w:tcPr>
          <w:p w14:paraId="636646A0" w14:textId="77777777" w:rsidR="00EA1096" w:rsidRPr="00C85659" w:rsidRDefault="00EA1096" w:rsidP="00EA1096">
            <w:pPr>
              <w:pStyle w:val="CommentText"/>
              <w:jc w:val="center"/>
              <w:rPr>
                <w:rFonts w:eastAsia="Times New Roman" w:cs="Calibri"/>
                <w:sz w:val="18"/>
                <w:szCs w:val="18"/>
              </w:rPr>
            </w:pPr>
          </w:p>
        </w:tc>
        <w:tc>
          <w:tcPr>
            <w:tcW w:w="2342" w:type="dxa"/>
            <w:shd w:val="clear" w:color="auto" w:fill="DAEEF3" w:themeFill="accent5" w:themeFillTint="33"/>
            <w:vAlign w:val="center"/>
          </w:tcPr>
          <w:p w14:paraId="65B05CA3" w14:textId="77777777" w:rsidR="00EA1096" w:rsidRPr="00C85659" w:rsidRDefault="00EA1096" w:rsidP="00EA1096">
            <w:pPr>
              <w:pStyle w:val="CommentText"/>
              <w:rPr>
                <w:rFonts w:eastAsia="Times New Roman" w:cs="Calibri"/>
                <w:sz w:val="18"/>
                <w:szCs w:val="18"/>
              </w:rPr>
            </w:pPr>
            <w:r w:rsidRPr="00C85659">
              <w:rPr>
                <w:sz w:val="18"/>
                <w:szCs w:val="18"/>
              </w:rPr>
              <w:t>Si la réponse est « Oui », veuillez décrire les programmes de collecte de données (ou si l’information a été déclarée à l'ICCAT par d’autres moyens que la présente feuille de contrôle, veuillez indiquer lesquels).</w:t>
            </w:r>
          </w:p>
          <w:p w14:paraId="39DEC45D" w14:textId="77777777" w:rsidR="00EA1096" w:rsidRPr="00C85659" w:rsidRDefault="00EA1096" w:rsidP="00EA1096">
            <w:pPr>
              <w:pStyle w:val="CommentText"/>
              <w:rPr>
                <w:rFonts w:eastAsia="Times New Roman" w:cs="Calibri"/>
                <w:sz w:val="18"/>
                <w:szCs w:val="18"/>
              </w:rPr>
            </w:pPr>
          </w:p>
          <w:p w14:paraId="321FF3E2" w14:textId="77777777" w:rsidR="00EA1096" w:rsidRPr="00C85659" w:rsidRDefault="00EA1096" w:rsidP="00EA1096">
            <w:pPr>
              <w:rPr>
                <w:rFonts w:eastAsia="Times New Roman" w:cs="Calibri"/>
                <w:sz w:val="18"/>
                <w:szCs w:val="18"/>
              </w:rPr>
            </w:pPr>
            <w:r w:rsidRPr="00C85659">
              <w:rPr>
                <w:sz w:val="18"/>
                <w:szCs w:val="18"/>
              </w:rPr>
              <w:t>Si l’information a été soumise, veuillez indiquer la date de soumission des données (jj/mm/</w:t>
            </w:r>
            <w:proofErr w:type="spellStart"/>
            <w:r w:rsidRPr="00C85659">
              <w:rPr>
                <w:sz w:val="18"/>
                <w:szCs w:val="18"/>
              </w:rPr>
              <w:t>aaaa</w:t>
            </w:r>
            <w:proofErr w:type="spellEnd"/>
            <w:r w:rsidRPr="00C85659">
              <w:rPr>
                <w:sz w:val="18"/>
                <w:szCs w:val="18"/>
              </w:rPr>
              <w:t>) au SCRS.</w:t>
            </w:r>
          </w:p>
          <w:p w14:paraId="0EDC059D" w14:textId="77777777" w:rsidR="00EA1096" w:rsidRPr="00C85659" w:rsidRDefault="00EA1096" w:rsidP="00EA1096">
            <w:pPr>
              <w:pStyle w:val="CommentText"/>
              <w:rPr>
                <w:rFonts w:eastAsia="Times New Roman" w:cs="Calibri"/>
                <w:sz w:val="18"/>
                <w:szCs w:val="18"/>
              </w:rPr>
            </w:pPr>
          </w:p>
          <w:p w14:paraId="17AA0028" w14:textId="77777777" w:rsidR="00EA1096" w:rsidRDefault="00EA1096" w:rsidP="00EA1096">
            <w:pPr>
              <w:pStyle w:val="CommentText"/>
              <w:rPr>
                <w:sz w:val="18"/>
                <w:szCs w:val="18"/>
              </w:rPr>
            </w:pPr>
            <w:r w:rsidRPr="00C85659">
              <w:rPr>
                <w:sz w:val="18"/>
                <w:szCs w:val="18"/>
              </w:rPr>
              <w:t>Si la réponse est « non », veuillez en expliquer la raison.</w:t>
            </w:r>
          </w:p>
          <w:p w14:paraId="29D009B7" w14:textId="77777777" w:rsidR="00C85659" w:rsidRPr="00C85659" w:rsidRDefault="00C85659" w:rsidP="00EA1096">
            <w:pPr>
              <w:pStyle w:val="CommentText"/>
              <w:rPr>
                <w:rFonts w:eastAsia="Times New Roman" w:cs="Calibri"/>
                <w:sz w:val="18"/>
                <w:szCs w:val="18"/>
              </w:rPr>
            </w:pPr>
          </w:p>
        </w:tc>
      </w:tr>
      <w:bookmarkEnd w:id="8"/>
      <w:tr w:rsidR="00D40D12" w:rsidRPr="00C85659" w14:paraId="12F520AB"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4D01019" w14:textId="77777777" w:rsidR="00492ABB" w:rsidRPr="00C85659" w:rsidRDefault="00492ABB" w:rsidP="00492ABB">
            <w:pPr>
              <w:jc w:val="center"/>
              <w:rPr>
                <w:rFonts w:eastAsia="Times New Roman" w:cs="Calibri"/>
                <w:b/>
                <w:sz w:val="18"/>
                <w:szCs w:val="18"/>
              </w:rPr>
            </w:pPr>
            <w:r w:rsidRPr="00C85659">
              <w:rPr>
                <w:b/>
                <w:sz w:val="18"/>
                <w:szCs w:val="18"/>
              </w:rPr>
              <w:t>23-10</w:t>
            </w:r>
          </w:p>
          <w:p w14:paraId="020D484C" w14:textId="4D065F2E" w:rsidR="00EA1096" w:rsidRPr="00C85659" w:rsidRDefault="00492ABB" w:rsidP="00492ABB">
            <w:pPr>
              <w:jc w:val="center"/>
              <w:rPr>
                <w:rFonts w:eastAsia="Times New Roman" w:cs="Calibri"/>
                <w:b/>
                <w:bCs/>
                <w:sz w:val="18"/>
                <w:szCs w:val="18"/>
              </w:rPr>
            </w:pPr>
            <w:r w:rsidRPr="00C85659">
              <w:rPr>
                <w:b/>
                <w:sz w:val="18"/>
                <w:szCs w:val="18"/>
              </w:rPr>
              <w:t>Requins peau bleue du Nord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29B38CA" w14:textId="77777777" w:rsidR="00EA1096" w:rsidRPr="00C85659" w:rsidRDefault="00EA1096" w:rsidP="00EA1096">
            <w:pPr>
              <w:jc w:val="center"/>
              <w:rPr>
                <w:rFonts w:eastAsia="Times New Roman" w:cs="Calibri"/>
                <w:b/>
                <w:bCs/>
                <w:sz w:val="18"/>
                <w:szCs w:val="18"/>
              </w:rPr>
            </w:pPr>
            <w:r w:rsidRPr="00C85659">
              <w:rPr>
                <w:b/>
                <w:bCs/>
                <w:sz w:val="18"/>
                <w:szCs w:val="18"/>
              </w:rPr>
              <w:t xml:space="preserve">8 </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DE8B88" w14:textId="77777777" w:rsidR="00EA1096" w:rsidRPr="00C85659" w:rsidRDefault="00605CE5" w:rsidP="00F6484D">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645563"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Dans les cas où le </w:t>
            </w:r>
            <w:r w:rsidRPr="00C85659">
              <w:rPr>
                <w:b/>
                <w:bCs/>
                <w:sz w:val="18"/>
                <w:szCs w:val="18"/>
              </w:rPr>
              <w:t>requin peau bleue de l'Atlantique Nord</w:t>
            </w:r>
            <w:r w:rsidRPr="00C85659">
              <w:rPr>
                <w:sz w:val="18"/>
                <w:szCs w:val="18"/>
              </w:rPr>
              <w:t xml:space="preserve"> n'est pas conservé, les CPC devront déployer tous les efforts raisonnables afin que les spécimens capturés accidentellement dans les pêcheries de l'ICCAT soient remis à l'eau sains et saufs et dès que possible.</w:t>
            </w:r>
          </w:p>
          <w:p w14:paraId="1F9BAB56" w14:textId="77777777" w:rsidR="00C85659" w:rsidRPr="00C85659" w:rsidRDefault="00C85659" w:rsidP="0099723F">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208CE4C"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6DEFB19"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53BE7C" w14:textId="77777777" w:rsidR="00EA1096" w:rsidRPr="00C85659" w:rsidRDefault="00EA1096" w:rsidP="00EA1096">
            <w:pPr>
              <w:rPr>
                <w:rFonts w:eastAsia="Times New Roman" w:cs="Calibri"/>
                <w:sz w:val="18"/>
                <w:szCs w:val="18"/>
              </w:rPr>
            </w:pPr>
            <w:r w:rsidRPr="00C85659">
              <w:rPr>
                <w:sz w:val="18"/>
                <w:szCs w:val="18"/>
              </w:rPr>
              <w:t>Si la réponse est « oui », veuillez expliquer comment ces dispositions ont été mises en œuvre.</w:t>
            </w:r>
          </w:p>
          <w:p w14:paraId="3EBF4AB4" w14:textId="77777777" w:rsidR="00EA1096" w:rsidRPr="00C85659" w:rsidRDefault="00EA1096" w:rsidP="00EA1096">
            <w:pPr>
              <w:rPr>
                <w:rFonts w:eastAsia="Times New Roman" w:cs="Calibri"/>
                <w:sz w:val="18"/>
                <w:szCs w:val="18"/>
              </w:rPr>
            </w:pPr>
          </w:p>
          <w:p w14:paraId="4BA1A2F3" w14:textId="77777777" w:rsidR="00EA1096" w:rsidRPr="00C85659" w:rsidRDefault="00EA1096" w:rsidP="00EA1096">
            <w:pPr>
              <w:rPr>
                <w:rFonts w:eastAsia="Times New Roman" w:cs="Calibri"/>
                <w:sz w:val="18"/>
                <w:szCs w:val="18"/>
              </w:rPr>
            </w:pPr>
            <w:r w:rsidRPr="00C85659">
              <w:rPr>
                <w:sz w:val="18"/>
                <w:szCs w:val="18"/>
              </w:rPr>
              <w:t>Si la réponse est « non », veuillez en expliquer la raison.</w:t>
            </w:r>
          </w:p>
        </w:tc>
      </w:tr>
      <w:bookmarkEnd w:id="3"/>
      <w:bookmarkEnd w:id="6"/>
      <w:bookmarkEnd w:id="7"/>
      <w:tr w:rsidR="00D40D12" w:rsidRPr="00C85659" w14:paraId="568BEB7A"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347D8FE" w14:textId="77777777" w:rsidR="00492ABB" w:rsidRPr="00C85659" w:rsidRDefault="00492ABB" w:rsidP="00492ABB">
            <w:pPr>
              <w:jc w:val="center"/>
              <w:rPr>
                <w:rFonts w:eastAsia="Times New Roman" w:cs="Calibri"/>
                <w:b/>
                <w:sz w:val="18"/>
                <w:szCs w:val="18"/>
              </w:rPr>
            </w:pPr>
            <w:r w:rsidRPr="00C85659">
              <w:rPr>
                <w:b/>
                <w:sz w:val="18"/>
                <w:szCs w:val="18"/>
              </w:rPr>
              <w:t>23-10</w:t>
            </w:r>
          </w:p>
          <w:p w14:paraId="634168B6" w14:textId="665C627C" w:rsidR="00EA1096" w:rsidRPr="00C85659" w:rsidRDefault="00492ABB" w:rsidP="00492ABB">
            <w:pPr>
              <w:jc w:val="center"/>
              <w:rPr>
                <w:rFonts w:eastAsia="Times New Roman" w:cs="Calibri"/>
                <w:b/>
                <w:bCs/>
                <w:sz w:val="18"/>
                <w:szCs w:val="18"/>
              </w:rPr>
            </w:pPr>
            <w:r w:rsidRPr="00C85659">
              <w:rPr>
                <w:b/>
                <w:sz w:val="18"/>
                <w:szCs w:val="18"/>
              </w:rPr>
              <w:t>Requins peau bleue du Nord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F5AE914" w14:textId="77777777" w:rsidR="00EA1096" w:rsidRPr="00C85659" w:rsidRDefault="00EA1096" w:rsidP="00EA1096">
            <w:pPr>
              <w:jc w:val="center"/>
              <w:rPr>
                <w:b/>
                <w:bCs/>
                <w:sz w:val="18"/>
                <w:szCs w:val="18"/>
              </w:rPr>
            </w:pPr>
            <w:r w:rsidRPr="00C85659">
              <w:rPr>
                <w:b/>
                <w:bCs/>
                <w:sz w:val="18"/>
                <w:szCs w:val="18"/>
              </w:rPr>
              <w:t>8</w:t>
            </w:r>
          </w:p>
          <w:p w14:paraId="3DAC91BC" w14:textId="77777777" w:rsidR="00F6484D" w:rsidRPr="00C85659" w:rsidRDefault="00F6484D" w:rsidP="00EA1096">
            <w:pPr>
              <w:jc w:val="center"/>
              <w:rPr>
                <w:rFonts w:eastAsia="Times New Roman" w:cs="Calibri"/>
                <w:b/>
                <w:bCs/>
                <w:sz w:val="18"/>
                <w:szCs w:val="18"/>
              </w:rPr>
            </w:pPr>
            <w:r w:rsidRPr="00C85659">
              <w:rPr>
                <w:b/>
                <w:bCs/>
                <w:sz w:val="18"/>
                <w:szCs w:val="18"/>
              </w:rPr>
              <w:t>SUITE</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05FC199" w14:textId="77777777" w:rsidR="00EA1096" w:rsidRPr="00C85659" w:rsidDel="005D25B7" w:rsidRDefault="00605CE5" w:rsidP="00F6484D">
            <w:pPr>
              <w:jc w:val="center"/>
              <w:rPr>
                <w:rFonts w:eastAsia="Times New Roman" w:cs="Calibri"/>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9F8DAF"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Les CPC devront déclarer au Secrétariat de l'ICCAT, conformément aux exigences de déclaration des données de l'ICCAT, le nombre de spécimens remis à l'eau, y compris leur état au moment de la remise à l'eau (c'est-à-dire les rejets morts et les remises à l'eau de spécimens vivants).</w:t>
            </w:r>
          </w:p>
          <w:p w14:paraId="1492DE6E" w14:textId="77777777" w:rsidR="00D6636B" w:rsidRPr="00C85659" w:rsidRDefault="00D6636B" w:rsidP="0099723F">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6BDF40"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608A6C"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AB017D" w14:textId="77777777" w:rsidR="00EA1096" w:rsidRPr="00C85659" w:rsidRDefault="00EA1096" w:rsidP="00EA1096">
            <w:pPr>
              <w:rPr>
                <w:rFonts w:eastAsia="Times New Roman" w:cs="Calibri"/>
                <w:sz w:val="18"/>
                <w:szCs w:val="18"/>
              </w:rPr>
            </w:pPr>
            <w:r w:rsidRPr="00C85659">
              <w:rPr>
                <w:sz w:val="18"/>
                <w:szCs w:val="18"/>
              </w:rPr>
              <w:t>Si la réponse est « oui », veuillez indiquer la(les) date(s) de soumission des données (jj/mm/</w:t>
            </w:r>
            <w:proofErr w:type="spellStart"/>
            <w:r w:rsidRPr="00C85659">
              <w:rPr>
                <w:sz w:val="18"/>
                <w:szCs w:val="18"/>
              </w:rPr>
              <w:t>aaaa</w:t>
            </w:r>
            <w:proofErr w:type="spellEnd"/>
            <w:r w:rsidRPr="00C85659">
              <w:rPr>
                <w:sz w:val="18"/>
                <w:szCs w:val="18"/>
              </w:rPr>
              <w:t>) au Secrétariat.</w:t>
            </w:r>
          </w:p>
          <w:p w14:paraId="5764F15A" w14:textId="77777777" w:rsidR="00EA1096" w:rsidRPr="00C85659" w:rsidRDefault="00EA1096" w:rsidP="00EA1096">
            <w:pPr>
              <w:rPr>
                <w:rFonts w:eastAsia="Times New Roman" w:cs="Calibri"/>
                <w:sz w:val="18"/>
                <w:szCs w:val="18"/>
              </w:rPr>
            </w:pPr>
            <w:r w:rsidRPr="00C85659">
              <w:rPr>
                <w:sz w:val="18"/>
                <w:szCs w:val="18"/>
              </w:rPr>
              <w:t>Si la réponse est « non », veuillez en expliquer la raison.</w:t>
            </w:r>
          </w:p>
        </w:tc>
      </w:tr>
      <w:tr w:rsidR="00D40D12" w:rsidRPr="00C85659" w14:paraId="2BC3B4B0"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5BB63C3" w14:textId="77777777" w:rsidR="00492ABB" w:rsidRPr="00C85659" w:rsidRDefault="00492ABB" w:rsidP="00492ABB">
            <w:pPr>
              <w:jc w:val="center"/>
              <w:rPr>
                <w:rFonts w:eastAsia="Times New Roman" w:cs="Calibri"/>
                <w:b/>
                <w:sz w:val="18"/>
                <w:szCs w:val="18"/>
              </w:rPr>
            </w:pPr>
            <w:r w:rsidRPr="00C85659">
              <w:rPr>
                <w:b/>
                <w:sz w:val="18"/>
                <w:szCs w:val="18"/>
              </w:rPr>
              <w:t>23-10</w:t>
            </w:r>
          </w:p>
          <w:p w14:paraId="2A0530DA" w14:textId="40EF0C14" w:rsidR="00EA1096" w:rsidRPr="00C85659" w:rsidRDefault="00492ABB" w:rsidP="00492ABB">
            <w:pPr>
              <w:jc w:val="center"/>
              <w:rPr>
                <w:rFonts w:eastAsia="Times New Roman" w:cs="Calibri"/>
                <w:b/>
                <w:bCs/>
                <w:sz w:val="18"/>
                <w:szCs w:val="18"/>
              </w:rPr>
            </w:pPr>
            <w:r w:rsidRPr="00C85659">
              <w:rPr>
                <w:b/>
                <w:sz w:val="18"/>
                <w:szCs w:val="18"/>
              </w:rPr>
              <w:t>Requins peau bleue du Nord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42FEAC5" w14:textId="77777777" w:rsidR="00EA1096" w:rsidRPr="00C85659" w:rsidRDefault="00EA1096" w:rsidP="00EA1096">
            <w:pPr>
              <w:jc w:val="center"/>
              <w:rPr>
                <w:rFonts w:eastAsia="Times New Roman" w:cs="Calibri"/>
                <w:b/>
                <w:bCs/>
                <w:sz w:val="18"/>
                <w:szCs w:val="18"/>
              </w:rPr>
            </w:pPr>
            <w:r w:rsidRPr="00C85659">
              <w:rPr>
                <w:b/>
                <w:bCs/>
                <w:sz w:val="18"/>
                <w:szCs w:val="18"/>
              </w:rPr>
              <w:t xml:space="preserve">9 </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4E5DA8" w14:textId="77777777" w:rsidR="00EA1096" w:rsidRPr="00C85659" w:rsidRDefault="00EA1096" w:rsidP="00F6484D">
            <w:pPr>
              <w:widowControl w:val="0"/>
              <w:kinsoku w:val="0"/>
              <w:overflowPunct w:val="0"/>
              <w:autoSpaceDE w:val="0"/>
              <w:autoSpaceDN w:val="0"/>
              <w:adjustRightInd w:val="0"/>
              <w:spacing w:line="220" w:lineRule="exact"/>
              <w:ind w:right="113"/>
              <w:jc w:val="center"/>
              <w:rPr>
                <w:rFonts w:eastAsia="Times New Roman" w:cs="Calibri"/>
                <w:sz w:val="18"/>
                <w:szCs w:val="18"/>
              </w:rPr>
            </w:pPr>
          </w:p>
          <w:p w14:paraId="226BEAEC" w14:textId="77777777" w:rsidR="00EA1096" w:rsidRPr="00C85659" w:rsidRDefault="00EA1096" w:rsidP="00F6484D">
            <w:pPr>
              <w:widowControl w:val="0"/>
              <w:kinsoku w:val="0"/>
              <w:overflowPunct w:val="0"/>
              <w:autoSpaceDE w:val="0"/>
              <w:autoSpaceDN w:val="0"/>
              <w:adjustRightInd w:val="0"/>
              <w:spacing w:line="220" w:lineRule="exact"/>
              <w:ind w:right="113"/>
              <w:jc w:val="center"/>
              <w:rPr>
                <w:rFonts w:cs="Cambria"/>
                <w:spacing w:val="-1"/>
                <w:sz w:val="18"/>
                <w:szCs w:val="18"/>
                <w:lang w:val="en-GB"/>
              </w:rPr>
            </w:pPr>
          </w:p>
          <w:p w14:paraId="21202100" w14:textId="77777777" w:rsidR="00EA1096" w:rsidRPr="00C85659" w:rsidRDefault="00605CE5" w:rsidP="00F6484D">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9EB87E" w14:textId="77777777" w:rsidR="00EA1096" w:rsidRPr="00C85659" w:rsidRDefault="00EA1096" w:rsidP="0099723F">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Les CPC devront inclure, dans leur feuille de contrôle de la mise en œuvre des mesures s'appliquant </w:t>
            </w:r>
            <w:r w:rsidR="00743D46" w:rsidRPr="00C85659">
              <w:rPr>
                <w:sz w:val="18"/>
                <w:szCs w:val="18"/>
              </w:rPr>
              <w:t>aux requins soumis</w:t>
            </w:r>
            <w:r w:rsidRPr="00C85659">
              <w:rPr>
                <w:sz w:val="18"/>
                <w:szCs w:val="18"/>
              </w:rPr>
              <w:t xml:space="preserve"> à l'ICCAT en vertu de la Recommandation 18-06, des informations sur les mesures qu’elles ont prises au niveau national en vue de contrôler les captures et de conserver et gérer durablement le </w:t>
            </w:r>
            <w:r w:rsidRPr="00C85659">
              <w:rPr>
                <w:b/>
                <w:bCs/>
                <w:sz w:val="18"/>
                <w:szCs w:val="18"/>
              </w:rPr>
              <w:t>requin peau bleue de l’Atlantique Nord.</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189C28"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2B70F7"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9983AD" w14:textId="77777777" w:rsidR="00EA1096" w:rsidRPr="00C85659" w:rsidRDefault="00EA1096" w:rsidP="00EA1096">
            <w:pPr>
              <w:rPr>
                <w:rFonts w:eastAsia="Times New Roman" w:cs="Calibri"/>
                <w:sz w:val="18"/>
                <w:szCs w:val="18"/>
              </w:rPr>
            </w:pPr>
            <w:r w:rsidRPr="00C85659">
              <w:rPr>
                <w:sz w:val="18"/>
                <w:szCs w:val="18"/>
              </w:rPr>
              <w:t>Si la réponse est « oui », veuillez fournir des informations sur les mesures prises au niveau national pour conserver et gérer durablement le requin peau bleue de l'Atlantique Nord qui ne sont pas décrites dans les autres réponses de cette feuille de contrôle.</w:t>
            </w:r>
          </w:p>
          <w:p w14:paraId="645D7CC8" w14:textId="77777777" w:rsidR="00EA1096" w:rsidRPr="00C85659" w:rsidRDefault="00EA1096" w:rsidP="00EA1096">
            <w:pPr>
              <w:rPr>
                <w:rFonts w:eastAsia="Times New Roman" w:cs="Calibri"/>
                <w:sz w:val="18"/>
                <w:szCs w:val="18"/>
              </w:rPr>
            </w:pPr>
          </w:p>
          <w:p w14:paraId="79A02CDC" w14:textId="77777777" w:rsidR="00EA1096" w:rsidRPr="00C85659" w:rsidRDefault="00EA1096" w:rsidP="00EA1096">
            <w:pPr>
              <w:rPr>
                <w:sz w:val="18"/>
                <w:szCs w:val="18"/>
              </w:rPr>
            </w:pPr>
            <w:r w:rsidRPr="00C85659">
              <w:rPr>
                <w:sz w:val="18"/>
                <w:szCs w:val="18"/>
              </w:rPr>
              <w:t>Si la réponse est « non », veuillez en expliquer la raison.</w:t>
            </w:r>
          </w:p>
          <w:p w14:paraId="7188E4F0" w14:textId="77777777" w:rsidR="00FF1D54" w:rsidRPr="00C85659" w:rsidRDefault="00FF1D54" w:rsidP="00EA1096">
            <w:pPr>
              <w:rPr>
                <w:rFonts w:eastAsia="Times New Roman" w:cs="Calibri"/>
                <w:sz w:val="18"/>
                <w:szCs w:val="18"/>
              </w:rPr>
            </w:pPr>
          </w:p>
        </w:tc>
      </w:tr>
      <w:tr w:rsidR="00D40D12" w:rsidRPr="00C85659" w14:paraId="42821298" w14:textId="77777777" w:rsidTr="00D6636B">
        <w:trPr>
          <w:trHeight w:val="88"/>
          <w:jc w:val="center"/>
        </w:trPr>
        <w:tc>
          <w:tcPr>
            <w:tcW w:w="1255" w:type="dxa"/>
            <w:tcBorders>
              <w:bottom w:val="single" w:sz="12" w:space="0" w:color="auto"/>
            </w:tcBorders>
            <w:shd w:val="clear" w:color="auto" w:fill="DAEEF3" w:themeFill="accent5" w:themeFillTint="33"/>
            <w:noWrap/>
            <w:vAlign w:val="center"/>
          </w:tcPr>
          <w:p w14:paraId="600A2598" w14:textId="77777777" w:rsidR="00492ABB" w:rsidRPr="00C85659" w:rsidRDefault="00492ABB" w:rsidP="00492ABB">
            <w:pPr>
              <w:jc w:val="center"/>
              <w:rPr>
                <w:rFonts w:eastAsia="Times New Roman" w:cs="Calibri"/>
                <w:b/>
                <w:sz w:val="18"/>
                <w:szCs w:val="18"/>
              </w:rPr>
            </w:pPr>
            <w:r w:rsidRPr="00C85659">
              <w:rPr>
                <w:b/>
                <w:sz w:val="18"/>
                <w:szCs w:val="18"/>
              </w:rPr>
              <w:t>23-10</w:t>
            </w:r>
          </w:p>
          <w:p w14:paraId="6DFCBD84" w14:textId="005111FD" w:rsidR="00EA1096" w:rsidRPr="00C85659" w:rsidRDefault="00492ABB" w:rsidP="00492ABB">
            <w:pPr>
              <w:jc w:val="center"/>
              <w:rPr>
                <w:rFonts w:eastAsia="Times New Roman" w:cs="Calibri"/>
                <w:b/>
                <w:bCs/>
                <w:sz w:val="18"/>
                <w:szCs w:val="18"/>
              </w:rPr>
            </w:pPr>
            <w:r w:rsidRPr="00C85659">
              <w:rPr>
                <w:b/>
                <w:sz w:val="18"/>
                <w:szCs w:val="18"/>
              </w:rPr>
              <w:lastRenderedPageBreak/>
              <w:t>Requins peau bleue du Nord</w:t>
            </w:r>
          </w:p>
        </w:tc>
        <w:tc>
          <w:tcPr>
            <w:tcW w:w="725" w:type="dxa"/>
            <w:tcBorders>
              <w:bottom w:val="single" w:sz="12" w:space="0" w:color="auto"/>
            </w:tcBorders>
            <w:shd w:val="clear" w:color="auto" w:fill="DAEEF3" w:themeFill="accent5" w:themeFillTint="33"/>
            <w:noWrap/>
            <w:vAlign w:val="center"/>
          </w:tcPr>
          <w:p w14:paraId="13FF671E" w14:textId="77777777" w:rsidR="00EA1096" w:rsidRPr="00C85659" w:rsidRDefault="00EA1096" w:rsidP="00EA1096">
            <w:pPr>
              <w:jc w:val="center"/>
              <w:rPr>
                <w:rFonts w:eastAsia="Times New Roman" w:cs="Calibri"/>
                <w:b/>
                <w:bCs/>
                <w:sz w:val="18"/>
                <w:szCs w:val="18"/>
              </w:rPr>
            </w:pPr>
            <w:r w:rsidRPr="00C85659">
              <w:rPr>
                <w:b/>
                <w:bCs/>
                <w:sz w:val="18"/>
                <w:szCs w:val="18"/>
              </w:rPr>
              <w:lastRenderedPageBreak/>
              <w:t>10</w:t>
            </w:r>
          </w:p>
        </w:tc>
        <w:tc>
          <w:tcPr>
            <w:tcW w:w="992" w:type="dxa"/>
            <w:tcBorders>
              <w:bottom w:val="single" w:sz="12" w:space="0" w:color="auto"/>
            </w:tcBorders>
            <w:shd w:val="clear" w:color="auto" w:fill="DAEEF3" w:themeFill="accent5" w:themeFillTint="33"/>
            <w:vAlign w:val="center"/>
          </w:tcPr>
          <w:p w14:paraId="4823AE9C" w14:textId="77777777" w:rsidR="00EA1096" w:rsidRPr="00C85659" w:rsidRDefault="00605CE5" w:rsidP="00F6484D">
            <w:pPr>
              <w:widowControl w:val="0"/>
              <w:kinsoku w:val="0"/>
              <w:overflowPunct w:val="0"/>
              <w:autoSpaceDE w:val="0"/>
              <w:autoSpaceDN w:val="0"/>
              <w:adjustRightInd w:val="0"/>
              <w:spacing w:line="220" w:lineRule="exact"/>
              <w:ind w:right="113"/>
              <w:jc w:val="center"/>
              <w:rPr>
                <w:sz w:val="18"/>
                <w:szCs w:val="18"/>
              </w:rPr>
            </w:pPr>
            <w:r w:rsidRPr="00C85659">
              <w:rPr>
                <w:sz w:val="18"/>
                <w:szCs w:val="18"/>
              </w:rPr>
              <w:t>VOIR CI-DESSUS</w:t>
            </w:r>
          </w:p>
        </w:tc>
        <w:tc>
          <w:tcPr>
            <w:tcW w:w="2552" w:type="dxa"/>
            <w:tcBorders>
              <w:bottom w:val="single" w:sz="12" w:space="0" w:color="auto"/>
            </w:tcBorders>
            <w:shd w:val="clear" w:color="auto" w:fill="DAEEF3" w:themeFill="accent5" w:themeFillTint="33"/>
            <w:vAlign w:val="center"/>
          </w:tcPr>
          <w:p w14:paraId="3DDFC01B" w14:textId="77777777" w:rsidR="00EA1096" w:rsidRPr="00C85659"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sont encouragées à entreprendre des travaux de recherche scientifique qui </w:t>
            </w:r>
            <w:r w:rsidRPr="00C85659">
              <w:rPr>
                <w:sz w:val="18"/>
                <w:szCs w:val="18"/>
              </w:rPr>
              <w:lastRenderedPageBreak/>
              <w:t xml:space="preserve">fournissent des informations sur les paramètres biologiques et écologiques clés, le cycle vital, les migrations, la survie suivant la remise à l'eau et les caractéristiques comportementales du </w:t>
            </w:r>
            <w:r w:rsidRPr="00C85659">
              <w:rPr>
                <w:b/>
                <w:bCs/>
                <w:sz w:val="18"/>
                <w:szCs w:val="18"/>
              </w:rPr>
              <w:t>requin peau bleue du Nord</w:t>
            </w:r>
            <w:r w:rsidRPr="00C85659">
              <w:rPr>
                <w:sz w:val="18"/>
                <w:szCs w:val="18"/>
              </w:rPr>
              <w:t xml:space="preserve">. Ces informations devront être </w:t>
            </w:r>
            <w:r w:rsidR="00F6484D" w:rsidRPr="00C85659">
              <w:rPr>
                <w:sz w:val="18"/>
                <w:szCs w:val="18"/>
              </w:rPr>
              <w:t>-</w:t>
            </w:r>
            <w:r w:rsidRPr="00C85659">
              <w:rPr>
                <w:sz w:val="18"/>
                <w:szCs w:val="18"/>
              </w:rPr>
              <w:t>mises à la disposition du SCRS.</w:t>
            </w:r>
          </w:p>
          <w:p w14:paraId="1BEE5FCE" w14:textId="77777777" w:rsidR="00FF1D54" w:rsidRPr="00C85659" w:rsidRDefault="00FF1D54" w:rsidP="0099723F">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bottom w:val="single" w:sz="12" w:space="0" w:color="auto"/>
            </w:tcBorders>
            <w:shd w:val="clear" w:color="auto" w:fill="DAEEF3" w:themeFill="accent5" w:themeFillTint="33"/>
            <w:vAlign w:val="center"/>
          </w:tcPr>
          <w:p w14:paraId="22DE201A" w14:textId="77777777" w:rsidR="00EA1096" w:rsidRPr="00C85659" w:rsidRDefault="00EA1096" w:rsidP="00EA1096">
            <w:pPr>
              <w:jc w:val="center"/>
              <w:rPr>
                <w:rFonts w:eastAsia="Times New Roman" w:cs="Calibri"/>
                <w:sz w:val="18"/>
                <w:szCs w:val="18"/>
              </w:rPr>
            </w:pPr>
            <w:r w:rsidRPr="00C85659">
              <w:rPr>
                <w:sz w:val="18"/>
                <w:szCs w:val="18"/>
              </w:rPr>
              <w:lastRenderedPageBreak/>
              <w:t>Oui ou non ou N/A</w:t>
            </w:r>
          </w:p>
        </w:tc>
        <w:tc>
          <w:tcPr>
            <w:tcW w:w="2268" w:type="dxa"/>
            <w:tcBorders>
              <w:bottom w:val="single" w:sz="12" w:space="0" w:color="auto"/>
            </w:tcBorders>
            <w:shd w:val="clear" w:color="auto" w:fill="DAEEF3" w:themeFill="accent5" w:themeFillTint="33"/>
            <w:vAlign w:val="center"/>
          </w:tcPr>
          <w:p w14:paraId="3E825D1D" w14:textId="77777777" w:rsidR="00EA1096" w:rsidRPr="00C85659" w:rsidRDefault="00EA1096" w:rsidP="00EA1096">
            <w:pPr>
              <w:jc w:val="center"/>
              <w:rPr>
                <w:rFonts w:eastAsia="Times New Roman" w:cs="Calibri"/>
                <w:sz w:val="18"/>
                <w:szCs w:val="18"/>
              </w:rPr>
            </w:pPr>
          </w:p>
        </w:tc>
        <w:tc>
          <w:tcPr>
            <w:tcW w:w="2342" w:type="dxa"/>
            <w:tcBorders>
              <w:bottom w:val="single" w:sz="12" w:space="0" w:color="auto"/>
            </w:tcBorders>
            <w:shd w:val="clear" w:color="auto" w:fill="DAEEF3" w:themeFill="accent5" w:themeFillTint="33"/>
            <w:vAlign w:val="center"/>
          </w:tcPr>
          <w:p w14:paraId="2A3AE8F2" w14:textId="77777777" w:rsidR="00EA1096" w:rsidRPr="00C85659" w:rsidRDefault="00EA1096" w:rsidP="00EA1096">
            <w:pPr>
              <w:rPr>
                <w:rFonts w:eastAsia="Times New Roman" w:cs="Calibri"/>
                <w:sz w:val="18"/>
                <w:szCs w:val="18"/>
              </w:rPr>
            </w:pPr>
            <w:r w:rsidRPr="00C85659">
              <w:rPr>
                <w:sz w:val="18"/>
                <w:szCs w:val="18"/>
              </w:rPr>
              <w:t xml:space="preserve">Si la réponse est « oui », veuillez indiquer la date de </w:t>
            </w:r>
            <w:r w:rsidRPr="00C85659">
              <w:rPr>
                <w:sz w:val="18"/>
                <w:szCs w:val="18"/>
              </w:rPr>
              <w:lastRenderedPageBreak/>
              <w:t>soumission (jj/mm/</w:t>
            </w:r>
            <w:proofErr w:type="spellStart"/>
            <w:r w:rsidRPr="00C85659">
              <w:rPr>
                <w:sz w:val="18"/>
                <w:szCs w:val="18"/>
              </w:rPr>
              <w:t>aaaa</w:t>
            </w:r>
            <w:proofErr w:type="spellEnd"/>
            <w:r w:rsidRPr="00C85659">
              <w:rPr>
                <w:sz w:val="18"/>
                <w:szCs w:val="18"/>
              </w:rPr>
              <w:t>) au SCRS.</w:t>
            </w:r>
          </w:p>
          <w:p w14:paraId="3107435D" w14:textId="77777777" w:rsidR="00EA1096" w:rsidRPr="00C85659" w:rsidRDefault="00EA1096" w:rsidP="00EA1096">
            <w:pPr>
              <w:rPr>
                <w:rFonts w:eastAsia="Times New Roman" w:cs="Calibri"/>
                <w:sz w:val="18"/>
                <w:szCs w:val="18"/>
              </w:rPr>
            </w:pPr>
          </w:p>
          <w:p w14:paraId="7EB00A24" w14:textId="77777777" w:rsidR="00EA1096" w:rsidRPr="00C85659" w:rsidRDefault="00EA1096" w:rsidP="00EA1096">
            <w:pPr>
              <w:rPr>
                <w:rFonts w:eastAsia="Times New Roman" w:cs="Calibri"/>
                <w:sz w:val="18"/>
                <w:szCs w:val="18"/>
              </w:rPr>
            </w:pPr>
            <w:r w:rsidRPr="00C85659">
              <w:rPr>
                <w:sz w:val="18"/>
                <w:szCs w:val="18"/>
              </w:rPr>
              <w:t>Si la réponse est « non » ou « N/A », veuillez en expliquer la raison.</w:t>
            </w:r>
          </w:p>
        </w:tc>
      </w:tr>
      <w:tr w:rsidR="00D40D12" w:rsidRPr="00C85659" w14:paraId="6F92A1A2" w14:textId="77777777" w:rsidTr="0044235D">
        <w:trPr>
          <w:trHeight w:val="118"/>
          <w:jc w:val="center"/>
        </w:trPr>
        <w:tc>
          <w:tcPr>
            <w:tcW w:w="1112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3103374" w14:textId="10E5E584" w:rsidR="00F6484D" w:rsidRPr="00C85659" w:rsidRDefault="00F6484D" w:rsidP="00EA1096">
            <w:pPr>
              <w:rPr>
                <w:rFonts w:cs="Times New Roman"/>
                <w:b/>
                <w:bCs/>
                <w:sz w:val="18"/>
                <w:szCs w:val="18"/>
              </w:rPr>
            </w:pPr>
            <w:r w:rsidRPr="00C85659">
              <w:rPr>
                <w:rFonts w:cs="Times New Roman"/>
                <w:b/>
                <w:bCs/>
                <w:sz w:val="18"/>
                <w:szCs w:val="18"/>
              </w:rPr>
              <w:lastRenderedPageBreak/>
              <w:t>REQUIN PEAU BLEUE D</w:t>
            </w:r>
            <w:r w:rsidR="00FF1D54" w:rsidRPr="00C85659">
              <w:rPr>
                <w:rFonts w:cs="Times New Roman"/>
                <w:b/>
                <w:bCs/>
                <w:sz w:val="18"/>
                <w:szCs w:val="18"/>
              </w:rPr>
              <w:t xml:space="preserve">E L’ATLANTIQUE </w:t>
            </w:r>
            <w:r w:rsidRPr="00C85659">
              <w:rPr>
                <w:rFonts w:cs="Times New Roman"/>
                <w:b/>
                <w:bCs/>
                <w:sz w:val="18"/>
                <w:szCs w:val="18"/>
              </w:rPr>
              <w:t>SUD</w:t>
            </w:r>
          </w:p>
        </w:tc>
      </w:tr>
      <w:tr w:rsidR="00D40D12" w:rsidRPr="00C85659" w14:paraId="22B54D4F" w14:textId="77777777" w:rsidTr="00D6636B">
        <w:trPr>
          <w:trHeight w:val="118"/>
          <w:jc w:val="center"/>
        </w:trPr>
        <w:tc>
          <w:tcPr>
            <w:tcW w:w="1255"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674FC267" w14:textId="77777777" w:rsidR="00EA1096" w:rsidRPr="00C85659" w:rsidRDefault="00EA1096" w:rsidP="00F6484D">
            <w:pPr>
              <w:jc w:val="center"/>
              <w:rPr>
                <w:rFonts w:eastAsia="Times New Roman" w:cs="Calibri"/>
                <w:b/>
                <w:sz w:val="18"/>
                <w:szCs w:val="18"/>
              </w:rPr>
            </w:pPr>
            <w:bookmarkStart w:id="9" w:name="_Hlk157598162"/>
            <w:r w:rsidRPr="00C85659">
              <w:rPr>
                <w:b/>
                <w:sz w:val="18"/>
                <w:szCs w:val="18"/>
              </w:rPr>
              <w:t>23-11</w:t>
            </w:r>
          </w:p>
          <w:p w14:paraId="79E1E1AD" w14:textId="65357C7F" w:rsidR="00EA1096" w:rsidRPr="00C85659" w:rsidRDefault="00EA1096" w:rsidP="00F6484D">
            <w:pPr>
              <w:jc w:val="center"/>
              <w:rPr>
                <w:rFonts w:eastAsia="Times New Roman" w:cs="Calibri"/>
                <w:b/>
                <w:sz w:val="18"/>
                <w:szCs w:val="18"/>
              </w:rPr>
            </w:pPr>
            <w:r w:rsidRPr="00C85659">
              <w:rPr>
                <w:b/>
                <w:sz w:val="18"/>
                <w:szCs w:val="18"/>
              </w:rPr>
              <w:t xml:space="preserve">Requin </w:t>
            </w:r>
            <w:r w:rsidR="00492ABB" w:rsidRPr="00C85659">
              <w:rPr>
                <w:b/>
                <w:sz w:val="18"/>
                <w:szCs w:val="18"/>
              </w:rPr>
              <w:t>p</w:t>
            </w:r>
            <w:r w:rsidRPr="00C85659">
              <w:rPr>
                <w:b/>
                <w:sz w:val="18"/>
                <w:szCs w:val="18"/>
              </w:rPr>
              <w:t xml:space="preserve">eau </w:t>
            </w:r>
            <w:r w:rsidR="00492ABB" w:rsidRPr="00C85659">
              <w:rPr>
                <w:b/>
                <w:sz w:val="18"/>
                <w:szCs w:val="18"/>
              </w:rPr>
              <w:t>b</w:t>
            </w:r>
            <w:r w:rsidRPr="00C85659">
              <w:rPr>
                <w:b/>
                <w:sz w:val="18"/>
                <w:szCs w:val="18"/>
              </w:rPr>
              <w:t>leue du Sud</w:t>
            </w:r>
          </w:p>
        </w:tc>
        <w:tc>
          <w:tcPr>
            <w:tcW w:w="725"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699B9824" w14:textId="77777777" w:rsidR="00EA1096" w:rsidRPr="00C85659" w:rsidRDefault="00EA1096" w:rsidP="00F6484D">
            <w:pPr>
              <w:jc w:val="center"/>
              <w:rPr>
                <w:rFonts w:eastAsia="Times New Roman" w:cs="Calibri"/>
                <w:b/>
                <w:sz w:val="18"/>
                <w:szCs w:val="18"/>
              </w:rPr>
            </w:pPr>
            <w:r w:rsidRPr="00C85659">
              <w:rPr>
                <w:b/>
                <w:sz w:val="18"/>
                <w:szCs w:val="18"/>
              </w:rPr>
              <w:t>3</w:t>
            </w:r>
          </w:p>
        </w:tc>
        <w:tc>
          <w:tcPr>
            <w:tcW w:w="99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1128854E" w14:textId="6EA403BE" w:rsidR="00EA1096" w:rsidRPr="00C85659" w:rsidRDefault="000F4E64" w:rsidP="000F4E64">
            <w:pPr>
              <w:rPr>
                <w:rFonts w:eastAsia="Times New Roman" w:cs="Calibri"/>
                <w:sz w:val="18"/>
                <w:szCs w:val="18"/>
              </w:rPr>
            </w:pPr>
            <w:r w:rsidRPr="00C85659">
              <w:rPr>
                <w:sz w:val="18"/>
                <w:szCs w:val="18"/>
              </w:rPr>
              <w:t xml:space="preserve">Abroge et remplace les </w:t>
            </w:r>
            <w:proofErr w:type="spellStart"/>
            <w:r w:rsidRPr="00C85659">
              <w:rPr>
                <w:sz w:val="18"/>
                <w:szCs w:val="18"/>
              </w:rPr>
              <w:t>Recs</w:t>
            </w:r>
            <w:proofErr w:type="spellEnd"/>
            <w:r w:rsidRPr="00C85659">
              <w:rPr>
                <w:sz w:val="18"/>
                <w:szCs w:val="18"/>
              </w:rPr>
              <w:t>. 21-11 et 19-08.</w:t>
            </w:r>
          </w:p>
        </w:tc>
        <w:tc>
          <w:tcPr>
            <w:tcW w:w="255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5A8ECE36" w14:textId="77777777" w:rsidR="00EA1096" w:rsidRPr="00C85659" w:rsidRDefault="00EA1096" w:rsidP="0099723F">
            <w:pPr>
              <w:spacing w:line="220" w:lineRule="exact"/>
              <w:ind w:right="113"/>
              <w:rPr>
                <w:rFonts w:eastAsia="Times New Roman" w:cs="Calibri"/>
                <w:sz w:val="18"/>
                <w:szCs w:val="18"/>
              </w:rPr>
            </w:pPr>
            <w:r w:rsidRPr="00C85659">
              <w:rPr>
                <w:sz w:val="18"/>
                <w:szCs w:val="18"/>
              </w:rPr>
              <w:t xml:space="preserve">Les CPC suivantes devront être soumises aux limites de capture suivantes pour le </w:t>
            </w:r>
            <w:r w:rsidRPr="00C85659">
              <w:rPr>
                <w:b/>
                <w:bCs/>
                <w:sz w:val="18"/>
                <w:szCs w:val="18"/>
              </w:rPr>
              <w:t xml:space="preserve">requin peau bleue de l'Atlantique Sud </w:t>
            </w:r>
            <w:r w:rsidRPr="00C85659">
              <w:rPr>
                <w:sz w:val="18"/>
                <w:szCs w:val="18"/>
              </w:rPr>
              <w:t>:</w:t>
            </w:r>
          </w:p>
          <w:p w14:paraId="3389D565" w14:textId="77777777" w:rsidR="00EA1096" w:rsidRPr="00C85659" w:rsidRDefault="00EA1096" w:rsidP="00EA1096">
            <w:pPr>
              <w:spacing w:line="220" w:lineRule="exact"/>
              <w:ind w:right="113"/>
              <w:jc w:val="both"/>
              <w:rPr>
                <w:rFonts w:eastAsia="Times New Roman"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852"/>
            </w:tblGrid>
            <w:tr w:rsidR="00D40D12" w:rsidRPr="00C85659" w14:paraId="4292CE9A" w14:textId="77777777" w:rsidTr="0038257A">
              <w:trPr>
                <w:jc w:val="center"/>
              </w:trPr>
              <w:tc>
                <w:tcPr>
                  <w:tcW w:w="1470" w:type="dxa"/>
                  <w:shd w:val="clear" w:color="auto" w:fill="auto"/>
                </w:tcPr>
                <w:p w14:paraId="49CC4D1F" w14:textId="77777777" w:rsidR="00EA1096" w:rsidRPr="00C85659" w:rsidRDefault="00EA1096" w:rsidP="00EA1096">
                  <w:pPr>
                    <w:jc w:val="both"/>
                    <w:rPr>
                      <w:i/>
                      <w:iCs/>
                      <w:sz w:val="18"/>
                      <w:szCs w:val="18"/>
                    </w:rPr>
                  </w:pPr>
                  <w:r w:rsidRPr="00C85659">
                    <w:rPr>
                      <w:i/>
                      <w:sz w:val="18"/>
                      <w:szCs w:val="18"/>
                    </w:rPr>
                    <w:t>CPC</w:t>
                  </w:r>
                </w:p>
              </w:tc>
              <w:tc>
                <w:tcPr>
                  <w:tcW w:w="852" w:type="dxa"/>
                  <w:shd w:val="clear" w:color="auto" w:fill="auto"/>
                </w:tcPr>
                <w:p w14:paraId="3DB77867" w14:textId="77777777" w:rsidR="00EA1096" w:rsidRPr="00C85659" w:rsidRDefault="00EA1096" w:rsidP="00EA1096">
                  <w:pPr>
                    <w:jc w:val="right"/>
                    <w:rPr>
                      <w:i/>
                      <w:iCs/>
                      <w:sz w:val="18"/>
                      <w:szCs w:val="18"/>
                    </w:rPr>
                  </w:pPr>
                  <w:proofErr w:type="gramStart"/>
                  <w:r w:rsidRPr="00C85659">
                    <w:rPr>
                      <w:i/>
                      <w:sz w:val="18"/>
                      <w:szCs w:val="18"/>
                    </w:rPr>
                    <w:t>t</w:t>
                  </w:r>
                  <w:proofErr w:type="gramEnd"/>
                </w:p>
              </w:tc>
            </w:tr>
            <w:tr w:rsidR="00D40D12" w:rsidRPr="00C85659" w14:paraId="6F332F66" w14:textId="77777777" w:rsidTr="0038257A">
              <w:trPr>
                <w:jc w:val="center"/>
              </w:trPr>
              <w:tc>
                <w:tcPr>
                  <w:tcW w:w="1470" w:type="dxa"/>
                  <w:shd w:val="clear" w:color="auto" w:fill="auto"/>
                </w:tcPr>
                <w:p w14:paraId="150CB2DA" w14:textId="77777777" w:rsidR="00EA1096" w:rsidRPr="00C85659" w:rsidRDefault="00EA1096" w:rsidP="00EA1096">
                  <w:pPr>
                    <w:jc w:val="both"/>
                    <w:rPr>
                      <w:sz w:val="18"/>
                      <w:szCs w:val="18"/>
                    </w:rPr>
                  </w:pPr>
                  <w:r w:rsidRPr="00C85659">
                    <w:rPr>
                      <w:sz w:val="18"/>
                      <w:szCs w:val="18"/>
                    </w:rPr>
                    <w:t>UE</w:t>
                  </w:r>
                </w:p>
              </w:tc>
              <w:tc>
                <w:tcPr>
                  <w:tcW w:w="852" w:type="dxa"/>
                  <w:shd w:val="clear" w:color="auto" w:fill="auto"/>
                </w:tcPr>
                <w:p w14:paraId="233624EC" w14:textId="77777777" w:rsidR="00EA1096" w:rsidRPr="00C85659" w:rsidRDefault="00EA1096" w:rsidP="00EA1096">
                  <w:pPr>
                    <w:jc w:val="right"/>
                    <w:rPr>
                      <w:sz w:val="18"/>
                      <w:szCs w:val="18"/>
                    </w:rPr>
                  </w:pPr>
                  <w:r w:rsidRPr="00C85659">
                    <w:rPr>
                      <w:sz w:val="18"/>
                      <w:szCs w:val="18"/>
                    </w:rPr>
                    <w:t>17.405 t</w:t>
                  </w:r>
                </w:p>
              </w:tc>
            </w:tr>
            <w:tr w:rsidR="00D40D12" w:rsidRPr="00C85659" w14:paraId="6B5180F8" w14:textId="77777777" w:rsidTr="0038257A">
              <w:trPr>
                <w:jc w:val="center"/>
              </w:trPr>
              <w:tc>
                <w:tcPr>
                  <w:tcW w:w="1470" w:type="dxa"/>
                  <w:shd w:val="clear" w:color="auto" w:fill="auto"/>
                </w:tcPr>
                <w:p w14:paraId="19AE48B4" w14:textId="77777777" w:rsidR="00EA1096" w:rsidRPr="00C85659" w:rsidRDefault="00EA1096" w:rsidP="00EA1096">
                  <w:pPr>
                    <w:jc w:val="both"/>
                    <w:rPr>
                      <w:sz w:val="18"/>
                      <w:szCs w:val="18"/>
                    </w:rPr>
                  </w:pPr>
                  <w:r w:rsidRPr="00C85659">
                    <w:rPr>
                      <w:sz w:val="18"/>
                      <w:szCs w:val="18"/>
                    </w:rPr>
                    <w:t>Brésil</w:t>
                  </w:r>
                </w:p>
              </w:tc>
              <w:tc>
                <w:tcPr>
                  <w:tcW w:w="852" w:type="dxa"/>
                  <w:shd w:val="clear" w:color="auto" w:fill="auto"/>
                </w:tcPr>
                <w:p w14:paraId="4E27E38D" w14:textId="77777777" w:rsidR="00EA1096" w:rsidRPr="00C85659" w:rsidRDefault="00EA1096" w:rsidP="00EA1096">
                  <w:pPr>
                    <w:jc w:val="right"/>
                    <w:rPr>
                      <w:sz w:val="18"/>
                      <w:szCs w:val="18"/>
                    </w:rPr>
                  </w:pPr>
                  <w:r w:rsidRPr="00C85659">
                    <w:rPr>
                      <w:sz w:val="18"/>
                      <w:szCs w:val="18"/>
                    </w:rPr>
                    <w:t>3.481 t</w:t>
                  </w:r>
                </w:p>
              </w:tc>
            </w:tr>
            <w:tr w:rsidR="00D40D12" w:rsidRPr="00C85659" w14:paraId="63662E22" w14:textId="77777777" w:rsidTr="0038257A">
              <w:trPr>
                <w:jc w:val="center"/>
              </w:trPr>
              <w:tc>
                <w:tcPr>
                  <w:tcW w:w="1470" w:type="dxa"/>
                  <w:shd w:val="clear" w:color="auto" w:fill="auto"/>
                </w:tcPr>
                <w:p w14:paraId="30CDA7C0" w14:textId="77777777" w:rsidR="00EA1096" w:rsidRPr="00C85659" w:rsidRDefault="00EA1096" w:rsidP="00EA1096">
                  <w:pPr>
                    <w:jc w:val="both"/>
                    <w:rPr>
                      <w:sz w:val="18"/>
                      <w:szCs w:val="18"/>
                    </w:rPr>
                  </w:pPr>
                  <w:r w:rsidRPr="00C85659">
                    <w:rPr>
                      <w:sz w:val="18"/>
                      <w:szCs w:val="18"/>
                    </w:rPr>
                    <w:t>Namibie</w:t>
                  </w:r>
                </w:p>
              </w:tc>
              <w:tc>
                <w:tcPr>
                  <w:tcW w:w="852" w:type="dxa"/>
                  <w:shd w:val="clear" w:color="auto" w:fill="auto"/>
                </w:tcPr>
                <w:p w14:paraId="5CA93BC0" w14:textId="77777777" w:rsidR="00EA1096" w:rsidRPr="00C85659" w:rsidRDefault="00EA1096" w:rsidP="00EA1096">
                  <w:pPr>
                    <w:jc w:val="right"/>
                    <w:rPr>
                      <w:sz w:val="18"/>
                      <w:szCs w:val="18"/>
                    </w:rPr>
                  </w:pPr>
                  <w:r w:rsidRPr="00C85659">
                    <w:rPr>
                      <w:sz w:val="18"/>
                      <w:szCs w:val="18"/>
                    </w:rPr>
                    <w:t>3.238 t</w:t>
                  </w:r>
                </w:p>
              </w:tc>
            </w:tr>
            <w:tr w:rsidR="00D40D12" w:rsidRPr="00C85659" w14:paraId="098661EB" w14:textId="77777777" w:rsidTr="0038257A">
              <w:trPr>
                <w:jc w:val="center"/>
              </w:trPr>
              <w:tc>
                <w:tcPr>
                  <w:tcW w:w="1470" w:type="dxa"/>
                  <w:shd w:val="clear" w:color="auto" w:fill="auto"/>
                </w:tcPr>
                <w:p w14:paraId="6204B214" w14:textId="77777777" w:rsidR="00EA1096" w:rsidRPr="00C85659" w:rsidRDefault="00EA1096" w:rsidP="00EA1096">
                  <w:pPr>
                    <w:jc w:val="both"/>
                    <w:rPr>
                      <w:sz w:val="18"/>
                      <w:szCs w:val="18"/>
                    </w:rPr>
                  </w:pPr>
                  <w:r w:rsidRPr="00C85659">
                    <w:rPr>
                      <w:sz w:val="18"/>
                      <w:szCs w:val="18"/>
                    </w:rPr>
                    <w:t>Japon</w:t>
                  </w:r>
                </w:p>
              </w:tc>
              <w:tc>
                <w:tcPr>
                  <w:tcW w:w="852" w:type="dxa"/>
                  <w:shd w:val="clear" w:color="auto" w:fill="auto"/>
                </w:tcPr>
                <w:p w14:paraId="6930A066" w14:textId="77777777" w:rsidR="00EA1096" w:rsidRPr="00C85659" w:rsidRDefault="00EA1096" w:rsidP="00EA1096">
                  <w:pPr>
                    <w:jc w:val="right"/>
                    <w:rPr>
                      <w:sz w:val="18"/>
                      <w:szCs w:val="18"/>
                    </w:rPr>
                  </w:pPr>
                  <w:r w:rsidRPr="00C85659">
                    <w:rPr>
                      <w:sz w:val="18"/>
                      <w:szCs w:val="18"/>
                    </w:rPr>
                    <w:t>1.520 t</w:t>
                  </w:r>
                </w:p>
              </w:tc>
            </w:tr>
            <w:tr w:rsidR="00D40D12" w:rsidRPr="00C85659" w14:paraId="1E382605" w14:textId="77777777" w:rsidTr="0038257A">
              <w:trPr>
                <w:jc w:val="center"/>
              </w:trPr>
              <w:tc>
                <w:tcPr>
                  <w:tcW w:w="1470" w:type="dxa"/>
                  <w:shd w:val="clear" w:color="auto" w:fill="auto"/>
                </w:tcPr>
                <w:p w14:paraId="03672754" w14:textId="77777777" w:rsidR="00EA1096" w:rsidRPr="00C85659" w:rsidRDefault="00EA1096" w:rsidP="00EA1096">
                  <w:pPr>
                    <w:jc w:val="both"/>
                    <w:rPr>
                      <w:sz w:val="18"/>
                      <w:szCs w:val="18"/>
                    </w:rPr>
                  </w:pPr>
                  <w:r w:rsidRPr="00C85659">
                    <w:rPr>
                      <w:sz w:val="18"/>
                      <w:szCs w:val="18"/>
                    </w:rPr>
                    <w:t>Taipei chinois</w:t>
                  </w:r>
                </w:p>
              </w:tc>
              <w:tc>
                <w:tcPr>
                  <w:tcW w:w="852" w:type="dxa"/>
                  <w:shd w:val="clear" w:color="auto" w:fill="auto"/>
                </w:tcPr>
                <w:p w14:paraId="275C6269" w14:textId="77777777" w:rsidR="00EA1096" w:rsidRPr="00C85659" w:rsidRDefault="00EA1096" w:rsidP="00EA1096">
                  <w:pPr>
                    <w:jc w:val="right"/>
                    <w:rPr>
                      <w:sz w:val="18"/>
                      <w:szCs w:val="18"/>
                    </w:rPr>
                  </w:pPr>
                  <w:r w:rsidRPr="00C85659">
                    <w:rPr>
                      <w:sz w:val="18"/>
                      <w:szCs w:val="18"/>
                    </w:rPr>
                    <w:t>867 t</w:t>
                  </w:r>
                </w:p>
              </w:tc>
            </w:tr>
          </w:tbl>
          <w:p w14:paraId="6B17596B" w14:textId="77777777" w:rsidR="0099723F" w:rsidRPr="00C85659" w:rsidRDefault="0099723F" w:rsidP="0099723F">
            <w:pPr>
              <w:rPr>
                <w:rFonts w:eastAsia="Times New Roman" w:cs="Calibri"/>
                <w:sz w:val="18"/>
                <w:szCs w:val="18"/>
                <w:lang w:val="en-GB"/>
              </w:rPr>
            </w:pPr>
          </w:p>
        </w:tc>
        <w:tc>
          <w:tcPr>
            <w:tcW w:w="99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79CE4246" w14:textId="77777777" w:rsidR="00EA1096" w:rsidRPr="00C85659" w:rsidRDefault="00EA1096" w:rsidP="00EA1096">
            <w:pPr>
              <w:jc w:val="center"/>
              <w:rPr>
                <w:rFonts w:eastAsia="Times New Roman" w:cs="Calibri"/>
                <w:sz w:val="18"/>
                <w:szCs w:val="18"/>
              </w:rPr>
            </w:pPr>
            <w:r w:rsidRPr="00C85659">
              <w:rPr>
                <w:sz w:val="18"/>
                <w:szCs w:val="18"/>
              </w:rPr>
              <w:t>Oui ou non ou N/A</w:t>
            </w:r>
          </w:p>
        </w:tc>
        <w:tc>
          <w:tcPr>
            <w:tcW w:w="2268"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78D1608D" w14:textId="77777777" w:rsidR="00EA1096" w:rsidRPr="00C85659" w:rsidRDefault="00EA1096" w:rsidP="00EA1096">
            <w:pPr>
              <w:jc w:val="center"/>
              <w:rPr>
                <w:rFonts w:eastAsia="Times New Roman" w:cs="Calibri"/>
                <w:sz w:val="18"/>
                <w:szCs w:val="18"/>
              </w:rPr>
            </w:pPr>
          </w:p>
        </w:tc>
        <w:tc>
          <w:tcPr>
            <w:tcW w:w="234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1371FB6F" w14:textId="77777777" w:rsidR="00EA1096" w:rsidRPr="00C85659" w:rsidRDefault="00EA1096" w:rsidP="00EA1096">
            <w:pPr>
              <w:rPr>
                <w:rFonts w:eastAsia="Times New Roman" w:cs="Calibri"/>
                <w:sz w:val="18"/>
                <w:szCs w:val="18"/>
              </w:rPr>
            </w:pPr>
            <w:r w:rsidRPr="00C85659">
              <w:rPr>
                <w:sz w:val="18"/>
                <w:szCs w:val="18"/>
              </w:rPr>
              <w:t>« Oui » signifie que les captures n'ont pas dépassé la limite de capture ajustée applicable à la CPC.</w:t>
            </w:r>
          </w:p>
          <w:p w14:paraId="16C78EB1" w14:textId="77777777" w:rsidR="00EA1096" w:rsidRPr="00C85659" w:rsidRDefault="00EA1096" w:rsidP="00EA1096">
            <w:pPr>
              <w:rPr>
                <w:rFonts w:eastAsia="Times New Roman" w:cs="Calibri"/>
                <w:sz w:val="18"/>
                <w:szCs w:val="18"/>
              </w:rPr>
            </w:pPr>
          </w:p>
          <w:p w14:paraId="00B9ED14" w14:textId="77777777" w:rsidR="00EA1096" w:rsidRPr="00C85659" w:rsidRDefault="00EA1096" w:rsidP="00EA1096">
            <w:pPr>
              <w:rPr>
                <w:rFonts w:eastAsia="Times New Roman" w:cs="Calibri"/>
                <w:sz w:val="18"/>
                <w:szCs w:val="18"/>
              </w:rPr>
            </w:pPr>
            <w:r w:rsidRPr="00C85659">
              <w:rPr>
                <w:sz w:val="18"/>
                <w:szCs w:val="18"/>
              </w:rPr>
              <w:t>Si la réponse est « non », veuillez indiquer les captures totales et expliquer les mesures prises pour garantir que les captures ne dépassent pas la limite de capture de l'ICCAT ou la limite ajustée applicable à la CPC.</w:t>
            </w:r>
          </w:p>
          <w:p w14:paraId="77C8C465" w14:textId="77777777" w:rsidR="00EA1096" w:rsidRPr="00C85659" w:rsidRDefault="00EA1096" w:rsidP="00EA1096">
            <w:pPr>
              <w:rPr>
                <w:rFonts w:eastAsia="Times New Roman" w:cs="Calibri"/>
                <w:sz w:val="18"/>
                <w:szCs w:val="18"/>
              </w:rPr>
            </w:pPr>
            <w:r w:rsidRPr="00C85659">
              <w:rPr>
                <w:sz w:val="18"/>
                <w:szCs w:val="18"/>
              </w:rPr>
              <w:t xml:space="preserve"> </w:t>
            </w:r>
          </w:p>
          <w:p w14:paraId="42491C6D" w14:textId="77777777" w:rsidR="00EA1096" w:rsidRDefault="00EA1096" w:rsidP="00EA1096">
            <w:pPr>
              <w:rPr>
                <w:sz w:val="18"/>
                <w:szCs w:val="18"/>
              </w:rPr>
            </w:pPr>
            <w:r w:rsidRPr="00C85659">
              <w:rPr>
                <w:sz w:val="18"/>
                <w:szCs w:val="18"/>
              </w:rPr>
              <w:t>(N/A n'est pas une réponse admissible.)</w:t>
            </w:r>
          </w:p>
          <w:p w14:paraId="6C23565E" w14:textId="77777777" w:rsidR="00405FFC" w:rsidRPr="00C85659" w:rsidRDefault="00405FFC" w:rsidP="00EA1096">
            <w:pPr>
              <w:rPr>
                <w:rFonts w:eastAsia="Times New Roman" w:cs="Calibri"/>
                <w:sz w:val="18"/>
                <w:szCs w:val="18"/>
              </w:rPr>
            </w:pPr>
          </w:p>
        </w:tc>
      </w:tr>
      <w:tr w:rsidR="00D40D12" w:rsidRPr="00C85659" w14:paraId="407611FA" w14:textId="77777777" w:rsidTr="00D6636B">
        <w:trPr>
          <w:trHeight w:val="118"/>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9FD7414" w14:textId="77777777" w:rsidR="00492ABB" w:rsidRPr="00C85659" w:rsidRDefault="00492ABB" w:rsidP="00492ABB">
            <w:pPr>
              <w:jc w:val="center"/>
              <w:rPr>
                <w:rFonts w:eastAsia="Times New Roman" w:cs="Calibri"/>
                <w:b/>
                <w:sz w:val="18"/>
                <w:szCs w:val="18"/>
              </w:rPr>
            </w:pPr>
            <w:r w:rsidRPr="00C85659">
              <w:rPr>
                <w:b/>
                <w:sz w:val="18"/>
                <w:szCs w:val="18"/>
              </w:rPr>
              <w:t>23-11</w:t>
            </w:r>
          </w:p>
          <w:p w14:paraId="28C837B0" w14:textId="0B5B19BB" w:rsidR="00EA1096" w:rsidRPr="00C85659" w:rsidRDefault="00492ABB" w:rsidP="00492ABB">
            <w:pPr>
              <w:jc w:val="center"/>
              <w:rPr>
                <w:rFonts w:eastAsia="Times New Roman" w:cs="Calibri"/>
                <w:b/>
                <w:sz w:val="18"/>
                <w:szCs w:val="18"/>
              </w:rPr>
            </w:pPr>
            <w:r w:rsidRPr="00C85659">
              <w:rPr>
                <w:b/>
                <w:sz w:val="18"/>
                <w:szCs w:val="18"/>
              </w:rPr>
              <w:t>Requin peau bleue du Sud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40D2831" w14:textId="77777777" w:rsidR="00EA1096" w:rsidRPr="00C85659" w:rsidRDefault="00EA1096" w:rsidP="00F6484D">
            <w:pPr>
              <w:jc w:val="center"/>
              <w:rPr>
                <w:b/>
                <w:sz w:val="18"/>
                <w:szCs w:val="18"/>
              </w:rPr>
            </w:pPr>
            <w:r w:rsidRPr="00C85659">
              <w:rPr>
                <w:b/>
                <w:sz w:val="18"/>
                <w:szCs w:val="18"/>
              </w:rPr>
              <w:t>3</w:t>
            </w:r>
          </w:p>
          <w:p w14:paraId="27CB9DB1" w14:textId="77777777" w:rsidR="00F6484D" w:rsidRPr="00C85659" w:rsidDel="00D73EFE" w:rsidRDefault="00F6484D" w:rsidP="00F6484D">
            <w:pPr>
              <w:jc w:val="center"/>
              <w:rPr>
                <w:rFonts w:eastAsia="Times New Roman" w:cs="Calibri"/>
                <w:b/>
                <w:sz w:val="18"/>
                <w:szCs w:val="18"/>
              </w:rPr>
            </w:pPr>
            <w:r w:rsidRPr="00C85659">
              <w:rPr>
                <w:b/>
                <w:sz w:val="18"/>
                <w:szCs w:val="18"/>
              </w:rPr>
              <w:t>SUITE</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96D6A7D" w14:textId="77777777" w:rsidR="00EA1096" w:rsidRPr="00C85659" w:rsidDel="005D25B7" w:rsidRDefault="000615E3" w:rsidP="000615E3">
            <w:pPr>
              <w:jc w:val="center"/>
              <w:rPr>
                <w:rFonts w:eastAsia="Times New Roman" w:cs="Calibri"/>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9B196D" w14:textId="77777777" w:rsidR="00EA1096" w:rsidRPr="00C85659" w:rsidRDefault="00EA1096" w:rsidP="0099723F">
            <w:pPr>
              <w:spacing w:line="220" w:lineRule="exact"/>
              <w:ind w:right="113"/>
              <w:rPr>
                <w:rFonts w:eastAsia="Times New Roman" w:cs="Calibri"/>
                <w:sz w:val="18"/>
                <w:szCs w:val="18"/>
              </w:rPr>
            </w:pPr>
            <w:r w:rsidRPr="00C85659">
              <w:rPr>
                <w:sz w:val="18"/>
                <w:szCs w:val="18"/>
              </w:rPr>
              <w:t>a) Toutes les autres CPC devront s’efforcer de maintenir ou réduire leurs captures.</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A2B202C" w14:textId="77777777" w:rsidR="00EA1096" w:rsidRPr="00C85659" w:rsidRDefault="00EA1096" w:rsidP="00EA1096">
            <w:pPr>
              <w:jc w:val="center"/>
              <w:rPr>
                <w:rFonts w:eastAsia="Times New Roman" w:cs="Calibri"/>
                <w:sz w:val="18"/>
                <w:szCs w:val="18"/>
              </w:rPr>
            </w:pPr>
            <w:r w:rsidRPr="00C85659">
              <w:rPr>
                <w:sz w:val="18"/>
                <w:szCs w:val="18"/>
              </w:rPr>
              <w:t>Oui ou Non ou N/A</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7E0CF4"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C3C5BB" w14:textId="77777777" w:rsidR="00EA1096" w:rsidRPr="00C85659" w:rsidRDefault="00EA1096" w:rsidP="00EA1096">
            <w:pPr>
              <w:rPr>
                <w:rFonts w:eastAsia="Times New Roman" w:cs="Calibri"/>
                <w:sz w:val="18"/>
                <w:szCs w:val="18"/>
              </w:rPr>
            </w:pPr>
            <w:r w:rsidRPr="00C85659">
              <w:rPr>
                <w:sz w:val="18"/>
                <w:szCs w:val="18"/>
              </w:rPr>
              <w:t>Si la réponse est « oui », veuillez expliquer comment ces dispositions ont été mises en œuvre.</w:t>
            </w:r>
          </w:p>
          <w:p w14:paraId="62856FA6" w14:textId="77777777" w:rsidR="00EA1096" w:rsidRPr="00C85659" w:rsidRDefault="00EA1096" w:rsidP="00EA1096">
            <w:pPr>
              <w:rPr>
                <w:rFonts w:eastAsia="Times New Roman" w:cs="Calibri"/>
                <w:sz w:val="18"/>
                <w:szCs w:val="18"/>
              </w:rPr>
            </w:pPr>
          </w:p>
          <w:p w14:paraId="6222117C" w14:textId="77777777" w:rsidR="00EA1096" w:rsidRDefault="00EA1096" w:rsidP="00EA1096">
            <w:pPr>
              <w:rPr>
                <w:sz w:val="18"/>
                <w:szCs w:val="18"/>
              </w:rPr>
            </w:pPr>
            <w:r w:rsidRPr="00C85659">
              <w:rPr>
                <w:sz w:val="18"/>
                <w:szCs w:val="18"/>
              </w:rPr>
              <w:t>Si la réponse est « non », veuillez en expliquer la raison.</w:t>
            </w:r>
          </w:p>
          <w:p w14:paraId="34190F8B" w14:textId="77777777" w:rsidR="00C85659" w:rsidRPr="00C85659" w:rsidRDefault="00C85659" w:rsidP="00EA1096">
            <w:pPr>
              <w:rPr>
                <w:rFonts w:eastAsia="Times New Roman" w:cs="Calibri"/>
                <w:sz w:val="18"/>
                <w:szCs w:val="18"/>
              </w:rPr>
            </w:pPr>
          </w:p>
        </w:tc>
      </w:tr>
      <w:tr w:rsidR="00D40D12" w:rsidRPr="00C85659" w14:paraId="04AB03A3" w14:textId="77777777" w:rsidTr="00D6636B">
        <w:trPr>
          <w:trHeight w:val="118"/>
          <w:jc w:val="center"/>
        </w:trPr>
        <w:tc>
          <w:tcPr>
            <w:tcW w:w="1255" w:type="dxa"/>
            <w:shd w:val="clear" w:color="auto" w:fill="DAEEF3" w:themeFill="accent5" w:themeFillTint="33"/>
            <w:noWrap/>
            <w:vAlign w:val="center"/>
            <w:hideMark/>
          </w:tcPr>
          <w:p w14:paraId="0B401253" w14:textId="77777777" w:rsidR="00492ABB" w:rsidRPr="00C85659" w:rsidRDefault="00492ABB" w:rsidP="00492ABB">
            <w:pPr>
              <w:jc w:val="center"/>
              <w:rPr>
                <w:rFonts w:eastAsia="Times New Roman" w:cs="Calibri"/>
                <w:b/>
                <w:sz w:val="18"/>
                <w:szCs w:val="18"/>
              </w:rPr>
            </w:pPr>
            <w:bookmarkStart w:id="10" w:name="_Hlk157067935"/>
            <w:bookmarkEnd w:id="9"/>
            <w:r w:rsidRPr="00C85659">
              <w:rPr>
                <w:b/>
                <w:sz w:val="18"/>
                <w:szCs w:val="18"/>
              </w:rPr>
              <w:t>23-11</w:t>
            </w:r>
          </w:p>
          <w:p w14:paraId="67F86BCF" w14:textId="340BAC6E" w:rsidR="00EA1096" w:rsidRPr="00C85659" w:rsidRDefault="00492ABB" w:rsidP="00492ABB">
            <w:pPr>
              <w:jc w:val="center"/>
              <w:rPr>
                <w:rFonts w:eastAsia="Times New Roman" w:cs="Calibri"/>
                <w:b/>
                <w:sz w:val="18"/>
                <w:szCs w:val="18"/>
              </w:rPr>
            </w:pPr>
            <w:r w:rsidRPr="00C85659">
              <w:rPr>
                <w:b/>
                <w:sz w:val="18"/>
                <w:szCs w:val="18"/>
              </w:rPr>
              <w:t>Requin peau bleue du Sud</w:t>
            </w:r>
          </w:p>
        </w:tc>
        <w:tc>
          <w:tcPr>
            <w:tcW w:w="725" w:type="dxa"/>
            <w:shd w:val="clear" w:color="auto" w:fill="DAEEF3" w:themeFill="accent5" w:themeFillTint="33"/>
            <w:noWrap/>
            <w:vAlign w:val="center"/>
            <w:hideMark/>
          </w:tcPr>
          <w:p w14:paraId="404CD8B7" w14:textId="77777777" w:rsidR="00EA1096" w:rsidRPr="00C85659" w:rsidRDefault="00EA1096" w:rsidP="00F6484D">
            <w:pPr>
              <w:jc w:val="center"/>
              <w:rPr>
                <w:rFonts w:eastAsia="Times New Roman" w:cs="Calibri"/>
                <w:b/>
                <w:sz w:val="18"/>
                <w:szCs w:val="18"/>
              </w:rPr>
            </w:pPr>
            <w:r w:rsidRPr="00C85659">
              <w:rPr>
                <w:b/>
                <w:sz w:val="18"/>
                <w:szCs w:val="18"/>
              </w:rPr>
              <w:t>5</w:t>
            </w:r>
          </w:p>
        </w:tc>
        <w:tc>
          <w:tcPr>
            <w:tcW w:w="992" w:type="dxa"/>
            <w:shd w:val="clear" w:color="auto" w:fill="DAEEF3" w:themeFill="accent5" w:themeFillTint="33"/>
            <w:vAlign w:val="center"/>
          </w:tcPr>
          <w:p w14:paraId="5F22A943" w14:textId="77777777" w:rsidR="00EA1096" w:rsidRPr="00C85659" w:rsidRDefault="000615E3" w:rsidP="000615E3">
            <w:pPr>
              <w:jc w:val="center"/>
              <w:rPr>
                <w:rFonts w:eastAsia="Times New Roman" w:cs="Calibri"/>
                <w:sz w:val="18"/>
                <w:szCs w:val="18"/>
              </w:rPr>
            </w:pPr>
            <w:r w:rsidRPr="00C85659">
              <w:rPr>
                <w:sz w:val="18"/>
                <w:szCs w:val="18"/>
              </w:rPr>
              <w:t>VOIR CI-DESSUS</w:t>
            </w:r>
          </w:p>
        </w:tc>
        <w:tc>
          <w:tcPr>
            <w:tcW w:w="2552" w:type="dxa"/>
            <w:shd w:val="clear" w:color="auto" w:fill="DAEEF3" w:themeFill="accent5" w:themeFillTint="33"/>
            <w:vAlign w:val="center"/>
            <w:hideMark/>
          </w:tcPr>
          <w:p w14:paraId="4FC465CD"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r w:rsidRPr="00C85659">
              <w:rPr>
                <w:sz w:val="18"/>
                <w:szCs w:val="18"/>
              </w:rPr>
              <w:t xml:space="preserve">Chaque CPC devra s'assurer que ses navires pêchant le </w:t>
            </w:r>
            <w:r w:rsidRPr="00C85659">
              <w:rPr>
                <w:b/>
                <w:bCs/>
                <w:sz w:val="18"/>
                <w:szCs w:val="18"/>
              </w:rPr>
              <w:t>requin peau bleue de l’Atlantique Sud</w:t>
            </w:r>
            <w:r w:rsidRPr="00C85659">
              <w:rPr>
                <w:sz w:val="18"/>
                <w:szCs w:val="18"/>
              </w:rPr>
              <w:t xml:space="preserve"> en association avec les pêcheries de l'ICCAT dans la zone de la Convention consignent leur prise conformément aux exigences énoncées dans la Recommandation de l'ICCAT relative à l’enregistrement des captures par les navires de pêche dans la zone de la Convention ICCAT (Rec. 03-13). </w:t>
            </w:r>
          </w:p>
          <w:p w14:paraId="3C8249FB"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p>
          <w:p w14:paraId="6D5CFA39"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(La Rec. 03-13 stipule ce qui suit : Chaque Partie contractante, Partie, Entité ou Entité de pêche non contractante coopérante de </w:t>
            </w:r>
            <w:r w:rsidRPr="00C85659">
              <w:rPr>
                <w:sz w:val="18"/>
                <w:szCs w:val="18"/>
              </w:rPr>
              <w:lastRenderedPageBreak/>
              <w:t>pavillon veillera à ce que tous les navires de pêche battant son pavillon et autorisés à pêcher les espèces gérées par l'ICCAT dans la zone de la Convention soient soumis à un système d’enregistrement des données. Tous les bateaux de pêche commerciaux de plus de 24 mètres de longueur hors-tout devront conserver un journal de bord, relié ou électronique, contenant les informations requises dans le Manuel d'opérations de l'ICCAT pour les statistiques et l'échantillonnage. Dans le cas des bateaux de pêche sportifs, d’autres systèmes de collecte de données comparables peuvent être acceptables.)</w:t>
            </w:r>
          </w:p>
          <w:p w14:paraId="64E13351" w14:textId="77777777" w:rsidR="00C85659" w:rsidRPr="00C85659" w:rsidRDefault="00C85659" w:rsidP="0099723F">
            <w:pPr>
              <w:widowControl w:val="0"/>
              <w:kinsoku w:val="0"/>
              <w:overflowPunct w:val="0"/>
              <w:autoSpaceDE w:val="0"/>
              <w:autoSpaceDN w:val="0"/>
              <w:adjustRightInd w:val="0"/>
              <w:spacing w:line="220" w:lineRule="exact"/>
              <w:ind w:right="113"/>
              <w:rPr>
                <w:rFonts w:eastAsia="Times New Roman" w:cs="Calibri"/>
                <w:sz w:val="18"/>
                <w:szCs w:val="18"/>
              </w:rPr>
            </w:pPr>
          </w:p>
          <w:p w14:paraId="22F846F5"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p>
        </w:tc>
        <w:tc>
          <w:tcPr>
            <w:tcW w:w="992" w:type="dxa"/>
            <w:shd w:val="clear" w:color="auto" w:fill="DAEEF3" w:themeFill="accent5" w:themeFillTint="33"/>
            <w:vAlign w:val="center"/>
            <w:hideMark/>
          </w:tcPr>
          <w:p w14:paraId="29C6EE5C" w14:textId="77777777" w:rsidR="00EA1096" w:rsidRPr="00C85659" w:rsidRDefault="00EA1096" w:rsidP="00EA1096">
            <w:pPr>
              <w:jc w:val="center"/>
              <w:rPr>
                <w:rFonts w:eastAsia="Times New Roman" w:cs="Calibri"/>
                <w:sz w:val="18"/>
                <w:szCs w:val="18"/>
              </w:rPr>
            </w:pPr>
            <w:r w:rsidRPr="00C85659">
              <w:rPr>
                <w:sz w:val="18"/>
                <w:szCs w:val="18"/>
              </w:rPr>
              <w:lastRenderedPageBreak/>
              <w:t>Oui ou non</w:t>
            </w:r>
          </w:p>
        </w:tc>
        <w:tc>
          <w:tcPr>
            <w:tcW w:w="2268" w:type="dxa"/>
            <w:shd w:val="clear" w:color="auto" w:fill="DAEEF3" w:themeFill="accent5" w:themeFillTint="33"/>
            <w:vAlign w:val="center"/>
          </w:tcPr>
          <w:p w14:paraId="4FB31297" w14:textId="77777777" w:rsidR="00EA1096" w:rsidRPr="00C85659" w:rsidRDefault="00EA1096" w:rsidP="00EA1096">
            <w:pPr>
              <w:jc w:val="center"/>
              <w:rPr>
                <w:rFonts w:eastAsia="Times New Roman" w:cs="Calibri"/>
                <w:sz w:val="18"/>
                <w:szCs w:val="18"/>
              </w:rPr>
            </w:pPr>
          </w:p>
        </w:tc>
        <w:tc>
          <w:tcPr>
            <w:tcW w:w="2342" w:type="dxa"/>
            <w:shd w:val="clear" w:color="auto" w:fill="DAEEF3" w:themeFill="accent5" w:themeFillTint="33"/>
            <w:vAlign w:val="center"/>
            <w:hideMark/>
          </w:tcPr>
          <w:p w14:paraId="23DD1C86" w14:textId="77777777" w:rsidR="00EA1096" w:rsidRPr="00C85659" w:rsidRDefault="00EA1096" w:rsidP="00EA1096">
            <w:pPr>
              <w:rPr>
                <w:rFonts w:eastAsia="Times New Roman" w:cs="Calibri"/>
                <w:sz w:val="18"/>
                <w:szCs w:val="18"/>
              </w:rPr>
            </w:pPr>
            <w:r w:rsidRPr="00C85659">
              <w:rPr>
                <w:sz w:val="18"/>
                <w:szCs w:val="18"/>
              </w:rPr>
              <w:t>Si la réponse est « oui », veuillez expliquer comment ces dispositions ont été mises en œuvre.</w:t>
            </w:r>
          </w:p>
          <w:p w14:paraId="749C0935" w14:textId="77777777" w:rsidR="00EA1096" w:rsidRPr="00C85659" w:rsidRDefault="00EA1096" w:rsidP="00EA1096">
            <w:pPr>
              <w:rPr>
                <w:rFonts w:eastAsia="Times New Roman" w:cs="Calibri"/>
                <w:sz w:val="18"/>
                <w:szCs w:val="18"/>
              </w:rPr>
            </w:pPr>
          </w:p>
          <w:p w14:paraId="211A2FDD" w14:textId="77777777" w:rsidR="00EA1096" w:rsidRPr="00C85659" w:rsidRDefault="00EA1096" w:rsidP="00EA1096">
            <w:pPr>
              <w:rPr>
                <w:rFonts w:eastAsia="Times New Roman" w:cs="Calibri"/>
                <w:sz w:val="18"/>
                <w:szCs w:val="18"/>
              </w:rPr>
            </w:pPr>
            <w:r w:rsidRPr="00C85659">
              <w:rPr>
                <w:sz w:val="18"/>
                <w:szCs w:val="18"/>
              </w:rPr>
              <w:t>Si la réponse est « non », veuillez en expliquer la raison.</w:t>
            </w:r>
          </w:p>
        </w:tc>
      </w:tr>
      <w:tr w:rsidR="00D40D12" w:rsidRPr="00C85659" w14:paraId="35A7A794" w14:textId="77777777" w:rsidTr="00D6636B">
        <w:trPr>
          <w:trHeight w:val="118"/>
          <w:jc w:val="center"/>
        </w:trPr>
        <w:tc>
          <w:tcPr>
            <w:tcW w:w="1255" w:type="dxa"/>
            <w:shd w:val="clear" w:color="auto" w:fill="DAEEF3" w:themeFill="accent5" w:themeFillTint="33"/>
            <w:noWrap/>
            <w:vAlign w:val="center"/>
          </w:tcPr>
          <w:p w14:paraId="585C182D" w14:textId="77777777" w:rsidR="00492ABB" w:rsidRPr="00C85659" w:rsidRDefault="00492ABB" w:rsidP="00492ABB">
            <w:pPr>
              <w:jc w:val="center"/>
              <w:rPr>
                <w:rFonts w:eastAsia="Times New Roman" w:cs="Calibri"/>
                <w:b/>
                <w:sz w:val="18"/>
                <w:szCs w:val="18"/>
              </w:rPr>
            </w:pPr>
            <w:r w:rsidRPr="00C85659">
              <w:rPr>
                <w:b/>
                <w:sz w:val="18"/>
                <w:szCs w:val="18"/>
              </w:rPr>
              <w:t>23-11</w:t>
            </w:r>
          </w:p>
          <w:p w14:paraId="20B58BEF" w14:textId="60185C79" w:rsidR="00EA1096" w:rsidRPr="00C85659" w:rsidRDefault="00492ABB" w:rsidP="00492ABB">
            <w:pPr>
              <w:jc w:val="center"/>
              <w:rPr>
                <w:rFonts w:eastAsia="Times New Roman" w:cs="Calibri"/>
                <w:b/>
                <w:bCs/>
                <w:sz w:val="18"/>
                <w:szCs w:val="18"/>
              </w:rPr>
            </w:pPr>
            <w:r w:rsidRPr="00C85659">
              <w:rPr>
                <w:b/>
                <w:sz w:val="18"/>
                <w:szCs w:val="18"/>
              </w:rPr>
              <w:t>Requin peau bleue du Sud</w:t>
            </w:r>
          </w:p>
        </w:tc>
        <w:tc>
          <w:tcPr>
            <w:tcW w:w="725" w:type="dxa"/>
            <w:shd w:val="clear" w:color="auto" w:fill="DAEEF3" w:themeFill="accent5" w:themeFillTint="33"/>
            <w:noWrap/>
            <w:vAlign w:val="center"/>
          </w:tcPr>
          <w:p w14:paraId="6FC61EF2" w14:textId="77777777" w:rsidR="00EA1096" w:rsidRPr="00C85659" w:rsidRDefault="00EA1096" w:rsidP="00EA1096">
            <w:pPr>
              <w:jc w:val="center"/>
              <w:rPr>
                <w:rFonts w:eastAsia="Times New Roman" w:cs="Calibri"/>
                <w:b/>
                <w:bCs/>
                <w:sz w:val="18"/>
                <w:szCs w:val="18"/>
              </w:rPr>
            </w:pPr>
            <w:r w:rsidRPr="00C85659">
              <w:rPr>
                <w:b/>
                <w:bCs/>
                <w:sz w:val="18"/>
                <w:szCs w:val="18"/>
              </w:rPr>
              <w:t>6</w:t>
            </w:r>
          </w:p>
        </w:tc>
        <w:tc>
          <w:tcPr>
            <w:tcW w:w="992" w:type="dxa"/>
            <w:shd w:val="clear" w:color="auto" w:fill="DAEEF3" w:themeFill="accent5" w:themeFillTint="33"/>
            <w:vAlign w:val="center"/>
          </w:tcPr>
          <w:p w14:paraId="1E9E22ED" w14:textId="77777777" w:rsidR="00EA1096" w:rsidRPr="00C85659" w:rsidRDefault="000615E3" w:rsidP="000615E3">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shd w:val="clear" w:color="auto" w:fill="DAEEF3" w:themeFill="accent5" w:themeFillTint="33"/>
            <w:vAlign w:val="center"/>
          </w:tcPr>
          <w:p w14:paraId="33AE9F10" w14:textId="77777777" w:rsidR="00EA1096" w:rsidRPr="00C85659" w:rsidRDefault="00EA1096" w:rsidP="0099723F">
            <w:pPr>
              <w:widowControl w:val="0"/>
              <w:kinsoku w:val="0"/>
              <w:overflowPunct w:val="0"/>
              <w:autoSpaceDE w:val="0"/>
              <w:autoSpaceDN w:val="0"/>
              <w:adjustRightInd w:val="0"/>
              <w:spacing w:line="220" w:lineRule="exact"/>
              <w:ind w:right="113"/>
              <w:rPr>
                <w:rFonts w:eastAsia="Times New Roman" w:cs="Calibri"/>
                <w:sz w:val="18"/>
                <w:szCs w:val="18"/>
              </w:rPr>
            </w:pPr>
            <w:r w:rsidRPr="00C85659">
              <w:rPr>
                <w:sz w:val="18"/>
                <w:szCs w:val="18"/>
              </w:rPr>
              <w:t xml:space="preserve">Les CPC devront mettre en œuvre des programmes de collecte de données qui garantissent la déclaration à l'ICCAT de données précises de prise, d’effort, de taille et de rejets sur le </w:t>
            </w:r>
            <w:r w:rsidRPr="00C85659">
              <w:rPr>
                <w:b/>
                <w:bCs/>
                <w:sz w:val="18"/>
                <w:szCs w:val="18"/>
              </w:rPr>
              <w:t>requin peau bleue de l’Atlantique Sud</w:t>
            </w:r>
            <w:r w:rsidRPr="00C85659">
              <w:rPr>
                <w:sz w:val="18"/>
                <w:szCs w:val="18"/>
              </w:rPr>
              <w:t>, en pleine conformité avec les exigences de l'ICCAT en matière de soumission des données de la tâche 1 et de la tâche 2.</w:t>
            </w:r>
          </w:p>
        </w:tc>
        <w:tc>
          <w:tcPr>
            <w:tcW w:w="992" w:type="dxa"/>
            <w:shd w:val="clear" w:color="auto" w:fill="DAEEF3" w:themeFill="accent5" w:themeFillTint="33"/>
            <w:vAlign w:val="center"/>
          </w:tcPr>
          <w:p w14:paraId="4D18EECC"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shd w:val="clear" w:color="auto" w:fill="DAEEF3" w:themeFill="accent5" w:themeFillTint="33"/>
            <w:vAlign w:val="center"/>
          </w:tcPr>
          <w:p w14:paraId="508DD49C" w14:textId="77777777" w:rsidR="00EA1096" w:rsidRPr="00C85659" w:rsidRDefault="00EA1096" w:rsidP="00EA1096">
            <w:pPr>
              <w:pStyle w:val="CommentText"/>
              <w:jc w:val="center"/>
              <w:rPr>
                <w:rFonts w:eastAsia="Times New Roman" w:cs="Calibri"/>
                <w:sz w:val="18"/>
                <w:szCs w:val="18"/>
              </w:rPr>
            </w:pPr>
          </w:p>
        </w:tc>
        <w:tc>
          <w:tcPr>
            <w:tcW w:w="2342" w:type="dxa"/>
            <w:shd w:val="clear" w:color="auto" w:fill="DAEEF3" w:themeFill="accent5" w:themeFillTint="33"/>
            <w:vAlign w:val="center"/>
          </w:tcPr>
          <w:p w14:paraId="6C224FF8" w14:textId="77777777" w:rsidR="00EA1096" w:rsidRPr="00C85659" w:rsidRDefault="00EA1096" w:rsidP="00EA1096">
            <w:pPr>
              <w:pStyle w:val="CommentText"/>
              <w:rPr>
                <w:rFonts w:eastAsia="Times New Roman" w:cs="Calibri"/>
                <w:sz w:val="18"/>
                <w:szCs w:val="18"/>
              </w:rPr>
            </w:pPr>
            <w:r w:rsidRPr="00C85659">
              <w:rPr>
                <w:sz w:val="18"/>
                <w:szCs w:val="18"/>
              </w:rPr>
              <w:t>Si la réponse est « Oui », veuillez décrire les programmes de collecte de données (ou si l’information a été déclarée à l'ICCAT par d’autres moyens que la présente feuille de contrôle, veuillez indiquer lesquels).</w:t>
            </w:r>
          </w:p>
          <w:p w14:paraId="7B62BB20" w14:textId="77777777" w:rsidR="0099723F" w:rsidRPr="00C85659" w:rsidRDefault="0099723F" w:rsidP="00EA1096">
            <w:pPr>
              <w:pStyle w:val="CommentText"/>
              <w:rPr>
                <w:rFonts w:eastAsia="Times New Roman" w:cs="Calibri"/>
                <w:sz w:val="18"/>
                <w:szCs w:val="18"/>
              </w:rPr>
            </w:pPr>
          </w:p>
          <w:p w14:paraId="15B1B955" w14:textId="77777777" w:rsidR="00EA1096" w:rsidRPr="00C85659" w:rsidRDefault="00EA1096" w:rsidP="00EA1096">
            <w:pPr>
              <w:rPr>
                <w:rFonts w:eastAsia="Times New Roman" w:cs="Calibri"/>
                <w:sz w:val="18"/>
                <w:szCs w:val="18"/>
              </w:rPr>
            </w:pPr>
            <w:r w:rsidRPr="00C85659">
              <w:rPr>
                <w:sz w:val="18"/>
                <w:szCs w:val="18"/>
              </w:rPr>
              <w:t>Si l’information a été soumise, veuillez indiquer la date de soumission des données (jj/mm/</w:t>
            </w:r>
            <w:proofErr w:type="spellStart"/>
            <w:r w:rsidRPr="00C85659">
              <w:rPr>
                <w:sz w:val="18"/>
                <w:szCs w:val="18"/>
              </w:rPr>
              <w:t>aaaa</w:t>
            </w:r>
            <w:proofErr w:type="spellEnd"/>
            <w:r w:rsidRPr="00C85659">
              <w:rPr>
                <w:sz w:val="18"/>
                <w:szCs w:val="18"/>
              </w:rPr>
              <w:t>) au SCRS.</w:t>
            </w:r>
          </w:p>
          <w:p w14:paraId="5E1FAB59" w14:textId="77777777" w:rsidR="00EA1096" w:rsidRPr="00C85659" w:rsidRDefault="00EA1096" w:rsidP="00EA1096">
            <w:pPr>
              <w:pStyle w:val="CommentText"/>
              <w:rPr>
                <w:rFonts w:eastAsia="Times New Roman" w:cs="Calibri"/>
                <w:sz w:val="18"/>
                <w:szCs w:val="18"/>
              </w:rPr>
            </w:pPr>
          </w:p>
          <w:p w14:paraId="2D5EF44F" w14:textId="77777777" w:rsidR="00EA1096" w:rsidRDefault="00EA1096" w:rsidP="00EA1096">
            <w:pPr>
              <w:pStyle w:val="CommentText"/>
              <w:rPr>
                <w:sz w:val="18"/>
                <w:szCs w:val="18"/>
              </w:rPr>
            </w:pPr>
            <w:r w:rsidRPr="00C85659">
              <w:rPr>
                <w:sz w:val="18"/>
                <w:szCs w:val="18"/>
              </w:rPr>
              <w:t>Si la réponse est « non », veuillez en expliquer la raison.</w:t>
            </w:r>
          </w:p>
          <w:p w14:paraId="7FFD5B61" w14:textId="77777777" w:rsidR="00C85659" w:rsidRPr="00C85659" w:rsidRDefault="00C85659" w:rsidP="00EA1096">
            <w:pPr>
              <w:pStyle w:val="CommentText"/>
              <w:rPr>
                <w:sz w:val="18"/>
                <w:szCs w:val="18"/>
              </w:rPr>
            </w:pPr>
          </w:p>
        </w:tc>
      </w:tr>
      <w:tr w:rsidR="00D40D12" w:rsidRPr="00C85659" w14:paraId="60C3DE93"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50AC8A2" w14:textId="77777777" w:rsidR="00492ABB" w:rsidRPr="00C85659" w:rsidRDefault="00492ABB" w:rsidP="00492ABB">
            <w:pPr>
              <w:jc w:val="center"/>
              <w:rPr>
                <w:rFonts w:eastAsia="Times New Roman" w:cs="Calibri"/>
                <w:b/>
                <w:sz w:val="18"/>
                <w:szCs w:val="18"/>
              </w:rPr>
            </w:pPr>
            <w:r w:rsidRPr="00C85659">
              <w:rPr>
                <w:b/>
                <w:sz w:val="18"/>
                <w:szCs w:val="18"/>
              </w:rPr>
              <w:t>23-11</w:t>
            </w:r>
          </w:p>
          <w:p w14:paraId="26D81862" w14:textId="29BFADCB" w:rsidR="00EA1096" w:rsidRPr="00C85659" w:rsidRDefault="00492ABB" w:rsidP="00492ABB">
            <w:pPr>
              <w:jc w:val="center"/>
              <w:rPr>
                <w:rFonts w:eastAsia="Times New Roman" w:cs="Calibri"/>
                <w:b/>
                <w:bCs/>
                <w:sz w:val="18"/>
                <w:szCs w:val="18"/>
              </w:rPr>
            </w:pPr>
            <w:r w:rsidRPr="00C85659">
              <w:rPr>
                <w:b/>
                <w:sz w:val="18"/>
                <w:szCs w:val="18"/>
              </w:rPr>
              <w:t>Requin peau bleue du Sud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B2C30A8" w14:textId="77777777" w:rsidR="00EA1096" w:rsidRPr="00C85659" w:rsidRDefault="00EA1096" w:rsidP="00EA1096">
            <w:pPr>
              <w:jc w:val="center"/>
              <w:rPr>
                <w:rFonts w:eastAsia="Times New Roman" w:cs="Calibri"/>
                <w:b/>
                <w:bCs/>
                <w:sz w:val="18"/>
                <w:szCs w:val="18"/>
              </w:rPr>
            </w:pPr>
            <w:r w:rsidRPr="00C85659">
              <w:rPr>
                <w:b/>
                <w:bCs/>
                <w:sz w:val="18"/>
                <w:szCs w:val="18"/>
              </w:rPr>
              <w:t xml:space="preserve">7 </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537AB0" w14:textId="246D1977" w:rsidR="00EA1096" w:rsidRPr="00C85659" w:rsidRDefault="00FF1D54" w:rsidP="00FF1D54">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EB7F42C"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Dans les cas où le </w:t>
            </w:r>
            <w:r w:rsidRPr="00C85659">
              <w:rPr>
                <w:b/>
                <w:bCs/>
                <w:sz w:val="18"/>
                <w:szCs w:val="18"/>
              </w:rPr>
              <w:t>requin peau bleue de l'Atlantique Sud</w:t>
            </w:r>
            <w:r w:rsidRPr="00C85659">
              <w:rPr>
                <w:sz w:val="18"/>
                <w:szCs w:val="18"/>
              </w:rPr>
              <w:t xml:space="preserve"> n'est pas conservé, les CPC devront déployer tous les efforts raisonnables afin que les spécimens capturés accidentellement dans les pêcheries de l'ICCAT soient remis à l'eau sains et saufs et dès que possible.</w:t>
            </w:r>
          </w:p>
          <w:p w14:paraId="1296B417" w14:textId="77777777" w:rsidR="00C85659" w:rsidRPr="00C85659" w:rsidRDefault="00C85659" w:rsidP="0099723F">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879D77"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B0A02A"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FD6578" w14:textId="77777777" w:rsidR="00EA1096" w:rsidRPr="00C85659" w:rsidRDefault="00EA1096" w:rsidP="00EA1096">
            <w:pPr>
              <w:rPr>
                <w:rFonts w:eastAsia="Times New Roman" w:cs="Calibri"/>
                <w:sz w:val="18"/>
                <w:szCs w:val="18"/>
              </w:rPr>
            </w:pPr>
            <w:r w:rsidRPr="00C85659">
              <w:rPr>
                <w:sz w:val="18"/>
                <w:szCs w:val="18"/>
              </w:rPr>
              <w:t>Si la réponse est « oui », veuillez expliquer comment ces dispositions ont été mises en œuvre.</w:t>
            </w:r>
          </w:p>
          <w:p w14:paraId="552A69F6" w14:textId="77777777" w:rsidR="00EA1096" w:rsidRPr="00C85659" w:rsidRDefault="00EA1096" w:rsidP="00EA1096">
            <w:pPr>
              <w:rPr>
                <w:rFonts w:eastAsia="Times New Roman" w:cs="Calibri"/>
                <w:sz w:val="18"/>
                <w:szCs w:val="18"/>
              </w:rPr>
            </w:pPr>
          </w:p>
          <w:p w14:paraId="572FD324" w14:textId="77777777" w:rsidR="00EA1096" w:rsidRPr="00C85659" w:rsidRDefault="00EA1096" w:rsidP="00EA1096">
            <w:pPr>
              <w:rPr>
                <w:rFonts w:eastAsia="Times New Roman" w:cs="Calibri"/>
                <w:sz w:val="18"/>
                <w:szCs w:val="18"/>
              </w:rPr>
            </w:pPr>
            <w:r w:rsidRPr="00C85659">
              <w:rPr>
                <w:sz w:val="18"/>
                <w:szCs w:val="18"/>
              </w:rPr>
              <w:t>Si la réponse est « non », veuillez en expliquer la raison.</w:t>
            </w:r>
          </w:p>
        </w:tc>
      </w:tr>
      <w:tr w:rsidR="00D40D12" w:rsidRPr="00C85659" w14:paraId="4027203E"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0E44E19" w14:textId="77777777" w:rsidR="00492ABB" w:rsidRPr="00C85659" w:rsidRDefault="00492ABB" w:rsidP="00492ABB">
            <w:pPr>
              <w:jc w:val="center"/>
              <w:rPr>
                <w:rFonts w:eastAsia="Times New Roman" w:cs="Calibri"/>
                <w:b/>
                <w:sz w:val="18"/>
                <w:szCs w:val="18"/>
              </w:rPr>
            </w:pPr>
            <w:r w:rsidRPr="00C85659">
              <w:rPr>
                <w:b/>
                <w:sz w:val="18"/>
                <w:szCs w:val="18"/>
              </w:rPr>
              <w:t>23-11</w:t>
            </w:r>
          </w:p>
          <w:p w14:paraId="5AC30819" w14:textId="1194F644" w:rsidR="00EA1096" w:rsidRPr="00C85659" w:rsidRDefault="00492ABB" w:rsidP="00492ABB">
            <w:pPr>
              <w:jc w:val="center"/>
              <w:rPr>
                <w:rFonts w:eastAsia="Times New Roman" w:cs="Calibri"/>
                <w:b/>
                <w:bCs/>
                <w:sz w:val="18"/>
                <w:szCs w:val="18"/>
              </w:rPr>
            </w:pPr>
            <w:r w:rsidRPr="00C85659">
              <w:rPr>
                <w:b/>
                <w:sz w:val="18"/>
                <w:szCs w:val="18"/>
              </w:rPr>
              <w:t>Requin peau bleue du Sud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71A9D53" w14:textId="77777777" w:rsidR="00EA1096" w:rsidRPr="00C85659" w:rsidRDefault="00EA1096" w:rsidP="00EA1096">
            <w:pPr>
              <w:jc w:val="center"/>
              <w:rPr>
                <w:b/>
                <w:bCs/>
                <w:sz w:val="18"/>
                <w:szCs w:val="18"/>
              </w:rPr>
            </w:pPr>
            <w:r w:rsidRPr="00C85659">
              <w:rPr>
                <w:b/>
                <w:bCs/>
                <w:sz w:val="18"/>
                <w:szCs w:val="18"/>
              </w:rPr>
              <w:t>7</w:t>
            </w:r>
          </w:p>
          <w:p w14:paraId="23121E65" w14:textId="77777777" w:rsidR="00F6484D" w:rsidRPr="00C85659" w:rsidRDefault="00F6484D" w:rsidP="00EA1096">
            <w:pPr>
              <w:jc w:val="center"/>
              <w:rPr>
                <w:rFonts w:eastAsia="Times New Roman" w:cs="Calibri"/>
                <w:b/>
                <w:bCs/>
                <w:sz w:val="18"/>
                <w:szCs w:val="18"/>
              </w:rPr>
            </w:pPr>
            <w:r w:rsidRPr="00C85659">
              <w:rPr>
                <w:b/>
                <w:bCs/>
                <w:sz w:val="18"/>
                <w:szCs w:val="18"/>
              </w:rPr>
              <w:t>SUITE</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24C6BC" w14:textId="77777777" w:rsidR="00EA1096" w:rsidRPr="00C85659" w:rsidDel="005D25B7" w:rsidRDefault="000615E3" w:rsidP="000615E3">
            <w:pPr>
              <w:jc w:val="center"/>
              <w:rPr>
                <w:rFonts w:eastAsia="Times New Roman" w:cs="Calibri"/>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D8509"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devront déclarer au Secrétariat de l'ICCAT, conformément aux exigences de déclaration des données de l'ICCAT, le nombre de spécimens remis </w:t>
            </w:r>
            <w:r w:rsidRPr="00C85659">
              <w:rPr>
                <w:sz w:val="18"/>
                <w:szCs w:val="18"/>
              </w:rPr>
              <w:lastRenderedPageBreak/>
              <w:t>à l'eau, y compris leur état au moment de la remise à l'eau (vivant, mort, moribond, non connu).</w:t>
            </w:r>
          </w:p>
          <w:p w14:paraId="62E8DD0E" w14:textId="77777777" w:rsidR="00405FFC" w:rsidRPr="00C85659" w:rsidRDefault="00405FFC" w:rsidP="0099723F">
            <w:pPr>
              <w:widowControl w:val="0"/>
              <w:kinsoku w:val="0"/>
              <w:overflowPunct w:val="0"/>
              <w:autoSpaceDE w:val="0"/>
              <w:autoSpaceDN w:val="0"/>
              <w:adjustRightInd w:val="0"/>
              <w:spacing w:line="220" w:lineRule="exact"/>
              <w:ind w:right="113"/>
              <w:rPr>
                <w:rFonts w:cs="Cambria"/>
                <w:spacing w:val="-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755C39" w14:textId="77777777" w:rsidR="00EA1096" w:rsidRPr="00C85659" w:rsidRDefault="00EA1096" w:rsidP="00EA1096">
            <w:pPr>
              <w:jc w:val="center"/>
              <w:rPr>
                <w:rFonts w:eastAsia="Times New Roman" w:cs="Calibri"/>
                <w:sz w:val="18"/>
                <w:szCs w:val="18"/>
              </w:rPr>
            </w:pPr>
            <w:r w:rsidRPr="00C85659">
              <w:rPr>
                <w:sz w:val="18"/>
                <w:szCs w:val="18"/>
              </w:rPr>
              <w:lastRenderedPageBreak/>
              <w:t>Oui ou non</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35FAD08"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7DD9D5" w14:textId="77777777" w:rsidR="00EA1096" w:rsidRPr="00C85659" w:rsidRDefault="00EA1096" w:rsidP="00EA1096">
            <w:pPr>
              <w:rPr>
                <w:rFonts w:eastAsia="Times New Roman" w:cs="Calibri"/>
                <w:sz w:val="18"/>
                <w:szCs w:val="18"/>
              </w:rPr>
            </w:pPr>
            <w:r w:rsidRPr="00C85659">
              <w:rPr>
                <w:sz w:val="18"/>
                <w:szCs w:val="18"/>
              </w:rPr>
              <w:t>Si la réponse est « oui », veuillez indiquer la(les) date(s) de soumission des données (jj/mm/</w:t>
            </w:r>
            <w:proofErr w:type="spellStart"/>
            <w:r w:rsidRPr="00C85659">
              <w:rPr>
                <w:sz w:val="18"/>
                <w:szCs w:val="18"/>
              </w:rPr>
              <w:t>aaaa</w:t>
            </w:r>
            <w:proofErr w:type="spellEnd"/>
            <w:r w:rsidRPr="00C85659">
              <w:rPr>
                <w:sz w:val="18"/>
                <w:szCs w:val="18"/>
              </w:rPr>
              <w:t>) au Secrétariat.</w:t>
            </w:r>
          </w:p>
          <w:p w14:paraId="7F1A969E" w14:textId="77777777" w:rsidR="00EA1096" w:rsidRPr="00C85659" w:rsidRDefault="00EA1096" w:rsidP="00EA1096">
            <w:pPr>
              <w:rPr>
                <w:rFonts w:eastAsia="Times New Roman" w:cs="Calibri"/>
                <w:sz w:val="18"/>
                <w:szCs w:val="18"/>
              </w:rPr>
            </w:pPr>
          </w:p>
          <w:p w14:paraId="0E868677" w14:textId="77777777" w:rsidR="00EA1096" w:rsidRDefault="00EA1096" w:rsidP="00EA1096">
            <w:pPr>
              <w:rPr>
                <w:sz w:val="18"/>
                <w:szCs w:val="18"/>
              </w:rPr>
            </w:pPr>
            <w:r w:rsidRPr="00C85659">
              <w:rPr>
                <w:sz w:val="18"/>
                <w:szCs w:val="18"/>
              </w:rPr>
              <w:lastRenderedPageBreak/>
              <w:t>Si la réponse est « non », veuillez en expliquer la raison.</w:t>
            </w:r>
          </w:p>
          <w:p w14:paraId="3A112E39" w14:textId="77777777" w:rsidR="00C85659" w:rsidRPr="00C85659" w:rsidRDefault="00C85659" w:rsidP="00EA1096">
            <w:pPr>
              <w:rPr>
                <w:rFonts w:eastAsia="Times New Roman" w:cs="Calibri"/>
                <w:sz w:val="18"/>
                <w:szCs w:val="18"/>
              </w:rPr>
            </w:pPr>
          </w:p>
        </w:tc>
      </w:tr>
      <w:bookmarkEnd w:id="10"/>
      <w:tr w:rsidR="00D40D12" w:rsidRPr="00C85659" w14:paraId="1A5CF783" w14:textId="77777777" w:rsidTr="00D6636B">
        <w:trPr>
          <w:trHeight w:val="74"/>
          <w:jc w:val="center"/>
        </w:trPr>
        <w:tc>
          <w:tcPr>
            <w:tcW w:w="125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D30E975" w14:textId="77777777" w:rsidR="00492ABB" w:rsidRPr="00C85659" w:rsidRDefault="00492ABB" w:rsidP="00492ABB">
            <w:pPr>
              <w:jc w:val="center"/>
              <w:rPr>
                <w:rFonts w:eastAsia="Times New Roman" w:cs="Calibri"/>
                <w:b/>
                <w:sz w:val="18"/>
                <w:szCs w:val="18"/>
              </w:rPr>
            </w:pPr>
            <w:r w:rsidRPr="00C85659">
              <w:rPr>
                <w:b/>
                <w:sz w:val="18"/>
                <w:szCs w:val="18"/>
              </w:rPr>
              <w:lastRenderedPageBreak/>
              <w:t>23-11</w:t>
            </w:r>
          </w:p>
          <w:p w14:paraId="5A7D307C" w14:textId="4878FA15" w:rsidR="00EA1096" w:rsidRPr="00C85659" w:rsidRDefault="00492ABB" w:rsidP="00492ABB">
            <w:pPr>
              <w:jc w:val="center"/>
              <w:rPr>
                <w:rFonts w:eastAsia="Times New Roman" w:cs="Calibri"/>
                <w:b/>
                <w:bCs/>
                <w:sz w:val="18"/>
                <w:szCs w:val="18"/>
              </w:rPr>
            </w:pPr>
            <w:r w:rsidRPr="00C85659">
              <w:rPr>
                <w:b/>
                <w:sz w:val="18"/>
                <w:szCs w:val="18"/>
              </w:rPr>
              <w:t>Requin peau bleue du Sud</w:t>
            </w:r>
          </w:p>
        </w:tc>
        <w:tc>
          <w:tcPr>
            <w:tcW w:w="72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FB9EFBF" w14:textId="77777777" w:rsidR="00EA1096" w:rsidRPr="00C85659" w:rsidRDefault="00EA1096" w:rsidP="00EA1096">
            <w:pPr>
              <w:jc w:val="center"/>
              <w:rPr>
                <w:rFonts w:eastAsia="Times New Roman" w:cs="Calibri"/>
                <w:b/>
                <w:bCs/>
                <w:sz w:val="18"/>
                <w:szCs w:val="18"/>
              </w:rPr>
            </w:pPr>
            <w:r w:rsidRPr="00C85659">
              <w:rPr>
                <w:b/>
                <w:bCs/>
                <w:sz w:val="18"/>
                <w:szCs w:val="18"/>
              </w:rPr>
              <w:t xml:space="preserve">8 </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2F3F09" w14:textId="77777777" w:rsidR="00EA1096" w:rsidRPr="00C85659" w:rsidRDefault="000615E3" w:rsidP="000615E3">
            <w:pPr>
              <w:widowControl w:val="0"/>
              <w:kinsoku w:val="0"/>
              <w:overflowPunct w:val="0"/>
              <w:autoSpaceDE w:val="0"/>
              <w:autoSpaceDN w:val="0"/>
              <w:adjustRightInd w:val="0"/>
              <w:spacing w:line="220" w:lineRule="exact"/>
              <w:ind w:right="113"/>
              <w:jc w:val="center"/>
              <w:rPr>
                <w:rFonts w:cs="Cambria"/>
                <w:spacing w:val="-1"/>
                <w:sz w:val="18"/>
                <w:szCs w:val="18"/>
              </w:rPr>
            </w:pPr>
            <w:r w:rsidRPr="00C85659">
              <w:rPr>
                <w:sz w:val="18"/>
                <w:szCs w:val="18"/>
              </w:rPr>
              <w:t>VOIR CI-DESSUS</w:t>
            </w:r>
          </w:p>
        </w:tc>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E923582" w14:textId="77777777" w:rsidR="00EA1096" w:rsidRPr="00C85659" w:rsidRDefault="00EA1096" w:rsidP="0099723F">
            <w:pPr>
              <w:widowControl w:val="0"/>
              <w:kinsoku w:val="0"/>
              <w:overflowPunct w:val="0"/>
              <w:autoSpaceDE w:val="0"/>
              <w:autoSpaceDN w:val="0"/>
              <w:adjustRightInd w:val="0"/>
              <w:spacing w:line="220" w:lineRule="exact"/>
              <w:ind w:right="113"/>
              <w:rPr>
                <w:rFonts w:cs="Cambria"/>
                <w:spacing w:val="-1"/>
                <w:sz w:val="18"/>
                <w:szCs w:val="18"/>
              </w:rPr>
            </w:pPr>
            <w:r w:rsidRPr="00C85659">
              <w:rPr>
                <w:sz w:val="18"/>
                <w:szCs w:val="18"/>
              </w:rPr>
              <w:t xml:space="preserve">Les CPC devront inclure, dans leur feuille de contrôle de la mise en œuvre des mesures s'appliquant aux requins qu’elles présentent à l'ICCAT, des informations sur les mesures prises au niveau national pour effectuer un suivi des captures et conserver et gérer durablement le </w:t>
            </w:r>
            <w:r w:rsidRPr="00C85659">
              <w:rPr>
                <w:b/>
                <w:bCs/>
                <w:sz w:val="18"/>
                <w:szCs w:val="18"/>
              </w:rPr>
              <w:t>requin peau bleue de l’Atlantique Sud.</w:t>
            </w:r>
            <w:r w:rsidRPr="00C85659">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1B6BCF" w14:textId="77777777" w:rsidR="00EA1096" w:rsidRPr="00C85659" w:rsidRDefault="00EA1096" w:rsidP="00EA1096">
            <w:pPr>
              <w:jc w:val="center"/>
              <w:rPr>
                <w:rFonts w:eastAsia="Times New Roman" w:cs="Calibri"/>
                <w:sz w:val="18"/>
                <w:szCs w:val="18"/>
              </w:rPr>
            </w:pPr>
            <w:r w:rsidRPr="00C85659">
              <w:rPr>
                <w:sz w:val="18"/>
                <w:szCs w:val="18"/>
              </w:rPr>
              <w:t>Oui ou non</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03A4CA" w14:textId="77777777" w:rsidR="00EA1096" w:rsidRPr="00C85659" w:rsidRDefault="00EA1096" w:rsidP="00EA1096">
            <w:pPr>
              <w:jc w:val="center"/>
              <w:rPr>
                <w:rFonts w:eastAsia="Times New Roman" w:cs="Calibri"/>
                <w:sz w:val="18"/>
                <w:szCs w:val="18"/>
              </w:rPr>
            </w:pPr>
          </w:p>
        </w:tc>
        <w:tc>
          <w:tcPr>
            <w:tcW w:w="23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D5A2E4" w14:textId="77777777" w:rsidR="00EA1096" w:rsidRPr="00C85659" w:rsidRDefault="00EA1096" w:rsidP="00EA1096">
            <w:pPr>
              <w:rPr>
                <w:rFonts w:eastAsia="Times New Roman" w:cs="Calibri"/>
                <w:sz w:val="18"/>
                <w:szCs w:val="18"/>
              </w:rPr>
            </w:pPr>
            <w:r w:rsidRPr="00C85659">
              <w:rPr>
                <w:sz w:val="18"/>
                <w:szCs w:val="18"/>
              </w:rPr>
              <w:t xml:space="preserve">Si la réponse est « oui », veuillez fournir des informations sur les mesures prises au niveau national pour conserver et gérer durablement le requin peau bleue de l'Atlantique Sud qui ne sont pas décrites dans les autres réponses de cette feuille de contrôle. </w:t>
            </w:r>
          </w:p>
          <w:p w14:paraId="1DD6BF93" w14:textId="77777777" w:rsidR="00EA1096" w:rsidRPr="00C85659" w:rsidRDefault="00EA1096" w:rsidP="00EA1096">
            <w:pPr>
              <w:rPr>
                <w:rFonts w:eastAsia="Times New Roman" w:cs="Calibri"/>
                <w:sz w:val="18"/>
                <w:szCs w:val="18"/>
              </w:rPr>
            </w:pPr>
          </w:p>
          <w:p w14:paraId="2FC8D1C1" w14:textId="77777777" w:rsidR="00EA1096" w:rsidRDefault="00EA1096" w:rsidP="00EA1096">
            <w:pPr>
              <w:rPr>
                <w:sz w:val="18"/>
                <w:szCs w:val="18"/>
              </w:rPr>
            </w:pPr>
            <w:r w:rsidRPr="00C85659">
              <w:rPr>
                <w:sz w:val="18"/>
                <w:szCs w:val="18"/>
              </w:rPr>
              <w:t>Si la réponse est « non », veuillez en expliquer la raison.</w:t>
            </w:r>
          </w:p>
          <w:p w14:paraId="52802D76" w14:textId="77777777" w:rsidR="00C85659" w:rsidRPr="00C85659" w:rsidRDefault="00C85659" w:rsidP="00EA1096">
            <w:pPr>
              <w:rPr>
                <w:rFonts w:eastAsia="Times New Roman" w:cs="Calibri"/>
                <w:sz w:val="18"/>
                <w:szCs w:val="18"/>
              </w:rPr>
            </w:pPr>
          </w:p>
        </w:tc>
      </w:tr>
      <w:tr w:rsidR="00D40D12" w:rsidRPr="00C85659" w14:paraId="0345A0B6" w14:textId="77777777" w:rsidTr="00D6636B">
        <w:trPr>
          <w:trHeight w:val="88"/>
          <w:jc w:val="center"/>
        </w:trPr>
        <w:tc>
          <w:tcPr>
            <w:tcW w:w="1255" w:type="dxa"/>
            <w:shd w:val="clear" w:color="auto" w:fill="DAEEF3" w:themeFill="accent5" w:themeFillTint="33"/>
            <w:noWrap/>
            <w:vAlign w:val="center"/>
          </w:tcPr>
          <w:p w14:paraId="1DE81F09" w14:textId="77777777" w:rsidR="00492ABB" w:rsidRPr="00C85659" w:rsidRDefault="00492ABB" w:rsidP="00492ABB">
            <w:pPr>
              <w:jc w:val="center"/>
              <w:rPr>
                <w:rFonts w:eastAsia="Times New Roman" w:cs="Calibri"/>
                <w:b/>
                <w:sz w:val="18"/>
                <w:szCs w:val="18"/>
              </w:rPr>
            </w:pPr>
            <w:r w:rsidRPr="00C85659">
              <w:rPr>
                <w:b/>
                <w:sz w:val="18"/>
                <w:szCs w:val="18"/>
              </w:rPr>
              <w:t>23-11</w:t>
            </w:r>
          </w:p>
          <w:p w14:paraId="6479C32B" w14:textId="6CFB647F" w:rsidR="00EA1096" w:rsidRPr="00C85659" w:rsidRDefault="00492ABB" w:rsidP="00492ABB">
            <w:pPr>
              <w:jc w:val="center"/>
              <w:rPr>
                <w:rFonts w:eastAsia="Times New Roman" w:cs="Calibri"/>
                <w:b/>
                <w:bCs/>
                <w:sz w:val="18"/>
                <w:szCs w:val="18"/>
              </w:rPr>
            </w:pPr>
            <w:r w:rsidRPr="00C85659">
              <w:rPr>
                <w:b/>
                <w:sz w:val="18"/>
                <w:szCs w:val="18"/>
              </w:rPr>
              <w:t>Requin peau bleue du Sud</w:t>
            </w:r>
          </w:p>
        </w:tc>
        <w:tc>
          <w:tcPr>
            <w:tcW w:w="725" w:type="dxa"/>
            <w:shd w:val="clear" w:color="auto" w:fill="DAEEF3" w:themeFill="accent5" w:themeFillTint="33"/>
            <w:noWrap/>
            <w:vAlign w:val="center"/>
          </w:tcPr>
          <w:p w14:paraId="2E413724" w14:textId="77777777" w:rsidR="00EA1096" w:rsidRPr="00C85659" w:rsidRDefault="00EA1096" w:rsidP="00EA1096">
            <w:pPr>
              <w:jc w:val="center"/>
              <w:rPr>
                <w:rFonts w:eastAsia="Times New Roman" w:cs="Calibri"/>
                <w:b/>
                <w:bCs/>
                <w:sz w:val="18"/>
                <w:szCs w:val="18"/>
              </w:rPr>
            </w:pPr>
            <w:r w:rsidRPr="00C85659">
              <w:rPr>
                <w:b/>
                <w:bCs/>
                <w:sz w:val="18"/>
                <w:szCs w:val="18"/>
              </w:rPr>
              <w:t>9</w:t>
            </w:r>
          </w:p>
        </w:tc>
        <w:tc>
          <w:tcPr>
            <w:tcW w:w="992" w:type="dxa"/>
            <w:shd w:val="clear" w:color="auto" w:fill="DAEEF3" w:themeFill="accent5" w:themeFillTint="33"/>
            <w:vAlign w:val="center"/>
          </w:tcPr>
          <w:p w14:paraId="16ED36D9" w14:textId="77777777" w:rsidR="00EA1096" w:rsidRPr="00C85659" w:rsidRDefault="000615E3" w:rsidP="000615E3">
            <w:pPr>
              <w:widowControl w:val="0"/>
              <w:kinsoku w:val="0"/>
              <w:overflowPunct w:val="0"/>
              <w:autoSpaceDE w:val="0"/>
              <w:autoSpaceDN w:val="0"/>
              <w:adjustRightInd w:val="0"/>
              <w:spacing w:line="220" w:lineRule="exact"/>
              <w:ind w:right="113"/>
              <w:jc w:val="center"/>
              <w:rPr>
                <w:sz w:val="18"/>
                <w:szCs w:val="18"/>
              </w:rPr>
            </w:pPr>
            <w:r w:rsidRPr="00C85659">
              <w:rPr>
                <w:sz w:val="18"/>
                <w:szCs w:val="18"/>
              </w:rPr>
              <w:t>VOIR CI-DESSUS</w:t>
            </w:r>
          </w:p>
        </w:tc>
        <w:tc>
          <w:tcPr>
            <w:tcW w:w="2552" w:type="dxa"/>
            <w:shd w:val="clear" w:color="auto" w:fill="DAEEF3" w:themeFill="accent5" w:themeFillTint="33"/>
            <w:vAlign w:val="center"/>
          </w:tcPr>
          <w:p w14:paraId="39A8BEF1" w14:textId="77777777" w:rsidR="00EA1096" w:rsidRDefault="00EA1096" w:rsidP="0099723F">
            <w:pPr>
              <w:widowControl w:val="0"/>
              <w:kinsoku w:val="0"/>
              <w:overflowPunct w:val="0"/>
              <w:autoSpaceDE w:val="0"/>
              <w:autoSpaceDN w:val="0"/>
              <w:adjustRightInd w:val="0"/>
              <w:spacing w:line="220" w:lineRule="exact"/>
              <w:ind w:right="113"/>
              <w:rPr>
                <w:sz w:val="18"/>
                <w:szCs w:val="18"/>
              </w:rPr>
            </w:pPr>
            <w:r w:rsidRPr="00C85659">
              <w:rPr>
                <w:sz w:val="18"/>
                <w:szCs w:val="18"/>
              </w:rPr>
              <w:t xml:space="preserve">Les CPC sont encouragées à entreprendre des travaux de recherche scientifique qui fourniraient des informations sur les paramètres biologiques et écologiques clés, le cycle vital, les migrations, la survie suivant la remise à l'eau et les caractéristiques comportementales du </w:t>
            </w:r>
            <w:r w:rsidRPr="00C85659">
              <w:rPr>
                <w:b/>
                <w:bCs/>
                <w:sz w:val="18"/>
                <w:szCs w:val="18"/>
              </w:rPr>
              <w:t>requin peau bleue du Sud</w:t>
            </w:r>
            <w:r w:rsidRPr="00C85659">
              <w:rPr>
                <w:sz w:val="18"/>
                <w:szCs w:val="18"/>
              </w:rPr>
              <w:t>. Ces informations devront être mises à la disposition du SCRS.</w:t>
            </w:r>
          </w:p>
          <w:p w14:paraId="255DE359" w14:textId="77777777" w:rsidR="00D6636B" w:rsidRPr="00C85659" w:rsidRDefault="00D6636B" w:rsidP="0099723F">
            <w:pPr>
              <w:widowControl w:val="0"/>
              <w:kinsoku w:val="0"/>
              <w:overflowPunct w:val="0"/>
              <w:autoSpaceDE w:val="0"/>
              <w:autoSpaceDN w:val="0"/>
              <w:adjustRightInd w:val="0"/>
              <w:spacing w:line="220" w:lineRule="exact"/>
              <w:ind w:right="113"/>
              <w:rPr>
                <w:sz w:val="18"/>
                <w:szCs w:val="18"/>
              </w:rPr>
            </w:pPr>
          </w:p>
        </w:tc>
        <w:tc>
          <w:tcPr>
            <w:tcW w:w="992" w:type="dxa"/>
            <w:shd w:val="clear" w:color="auto" w:fill="DAEEF3" w:themeFill="accent5" w:themeFillTint="33"/>
            <w:vAlign w:val="center"/>
          </w:tcPr>
          <w:p w14:paraId="1DE78FDF" w14:textId="77777777" w:rsidR="00EA1096" w:rsidRPr="00C85659" w:rsidRDefault="00EA1096" w:rsidP="00EA1096">
            <w:pPr>
              <w:jc w:val="center"/>
              <w:rPr>
                <w:rFonts w:eastAsia="Times New Roman" w:cs="Calibri"/>
                <w:sz w:val="18"/>
                <w:szCs w:val="18"/>
              </w:rPr>
            </w:pPr>
            <w:r w:rsidRPr="00C85659">
              <w:rPr>
                <w:sz w:val="18"/>
                <w:szCs w:val="18"/>
              </w:rPr>
              <w:t>Oui ou non ou N/A</w:t>
            </w:r>
          </w:p>
        </w:tc>
        <w:tc>
          <w:tcPr>
            <w:tcW w:w="2268" w:type="dxa"/>
            <w:shd w:val="clear" w:color="auto" w:fill="DAEEF3" w:themeFill="accent5" w:themeFillTint="33"/>
            <w:vAlign w:val="center"/>
          </w:tcPr>
          <w:p w14:paraId="57871CE0" w14:textId="77777777" w:rsidR="00EA1096" w:rsidRPr="00C85659" w:rsidRDefault="00EA1096" w:rsidP="00EA1096">
            <w:pPr>
              <w:jc w:val="center"/>
              <w:rPr>
                <w:rFonts w:eastAsia="Times New Roman" w:cs="Calibri"/>
                <w:sz w:val="18"/>
                <w:szCs w:val="18"/>
              </w:rPr>
            </w:pPr>
          </w:p>
        </w:tc>
        <w:tc>
          <w:tcPr>
            <w:tcW w:w="2342" w:type="dxa"/>
            <w:shd w:val="clear" w:color="auto" w:fill="DAEEF3" w:themeFill="accent5" w:themeFillTint="33"/>
            <w:vAlign w:val="center"/>
          </w:tcPr>
          <w:p w14:paraId="756BA66C" w14:textId="77777777" w:rsidR="00EA1096" w:rsidRPr="00C85659" w:rsidRDefault="00EA1096" w:rsidP="00EA1096">
            <w:pPr>
              <w:rPr>
                <w:rFonts w:eastAsia="Times New Roman" w:cs="Calibri"/>
                <w:sz w:val="18"/>
                <w:szCs w:val="18"/>
              </w:rPr>
            </w:pPr>
            <w:r w:rsidRPr="00C85659">
              <w:rPr>
                <w:sz w:val="18"/>
                <w:szCs w:val="18"/>
              </w:rPr>
              <w:t>Si la réponse est « oui », veuillez indiquer la date de soumission (jj/mm/</w:t>
            </w:r>
            <w:proofErr w:type="spellStart"/>
            <w:r w:rsidRPr="00C85659">
              <w:rPr>
                <w:sz w:val="18"/>
                <w:szCs w:val="18"/>
              </w:rPr>
              <w:t>aaaa</w:t>
            </w:r>
            <w:proofErr w:type="spellEnd"/>
            <w:r w:rsidRPr="00C85659">
              <w:rPr>
                <w:sz w:val="18"/>
                <w:szCs w:val="18"/>
              </w:rPr>
              <w:t>) au SCRS.</w:t>
            </w:r>
          </w:p>
          <w:p w14:paraId="3DDC7066" w14:textId="77777777" w:rsidR="00EA1096" w:rsidRPr="00C85659" w:rsidRDefault="00EA1096" w:rsidP="00EA1096">
            <w:pPr>
              <w:rPr>
                <w:rFonts w:eastAsia="Times New Roman" w:cs="Calibri"/>
                <w:sz w:val="18"/>
                <w:szCs w:val="18"/>
              </w:rPr>
            </w:pPr>
          </w:p>
          <w:p w14:paraId="4CD0D9F0" w14:textId="77777777" w:rsidR="00EA1096" w:rsidRPr="00C85659" w:rsidRDefault="00EA1096" w:rsidP="00EA1096">
            <w:pPr>
              <w:rPr>
                <w:rFonts w:eastAsia="Times New Roman" w:cs="Calibri"/>
                <w:sz w:val="18"/>
                <w:szCs w:val="18"/>
              </w:rPr>
            </w:pPr>
            <w:r w:rsidRPr="00C85659">
              <w:rPr>
                <w:sz w:val="18"/>
                <w:szCs w:val="18"/>
              </w:rPr>
              <w:t xml:space="preserve">Si la réponse est « non » ou « N/A », veuillez en expliquer la raison. </w:t>
            </w:r>
          </w:p>
        </w:tc>
      </w:tr>
    </w:tbl>
    <w:p w14:paraId="21331566" w14:textId="77777777" w:rsidR="00FD3D77" w:rsidRPr="00D40D12" w:rsidRDefault="00FD3D77" w:rsidP="0038257A">
      <w:pPr>
        <w:tabs>
          <w:tab w:val="left" w:pos="3611"/>
        </w:tabs>
        <w:ind w:left="-284"/>
        <w:rPr>
          <w:rFonts w:cs="Times New Roman"/>
          <w:sz w:val="20"/>
          <w:szCs w:val="20"/>
        </w:rPr>
      </w:pPr>
    </w:p>
    <w:sectPr w:rsidR="00FD3D77" w:rsidRPr="00D40D12" w:rsidSect="00E34F3A">
      <w:headerReference w:type="default" r:id="rId8"/>
      <w:footerReference w:type="default" r:id="rId9"/>
      <w:pgSz w:w="11906" w:h="16838" w:code="9"/>
      <w:pgMar w:top="1008" w:right="1008" w:bottom="72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0576" w14:textId="77777777" w:rsidR="00E34F3A" w:rsidRDefault="00E34F3A" w:rsidP="000E2849">
      <w:r>
        <w:separator/>
      </w:r>
    </w:p>
  </w:endnote>
  <w:endnote w:type="continuationSeparator" w:id="0">
    <w:p w14:paraId="06C6E82B" w14:textId="77777777" w:rsidR="00E34F3A" w:rsidRDefault="00E34F3A" w:rsidP="000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83925"/>
      <w:docPartObj>
        <w:docPartGallery w:val="Page Numbers (Bottom of Page)"/>
        <w:docPartUnique/>
      </w:docPartObj>
    </w:sdtPr>
    <w:sdtEndPr>
      <w:rPr>
        <w:noProof/>
        <w:sz w:val="20"/>
        <w:szCs w:val="20"/>
      </w:rPr>
    </w:sdtEndPr>
    <w:sdtContent>
      <w:p w14:paraId="0B1CB396" w14:textId="77777777" w:rsidR="00A51AD2" w:rsidRPr="006D59F8" w:rsidRDefault="00A51AD2">
        <w:pPr>
          <w:pStyle w:val="Footer"/>
          <w:jc w:val="center"/>
          <w:rPr>
            <w:sz w:val="20"/>
            <w:szCs w:val="20"/>
          </w:rPr>
        </w:pPr>
        <w:r w:rsidRPr="006D59F8">
          <w:rPr>
            <w:sz w:val="20"/>
          </w:rPr>
          <w:fldChar w:fldCharType="begin"/>
        </w:r>
        <w:r w:rsidRPr="006D59F8">
          <w:rPr>
            <w:sz w:val="20"/>
          </w:rPr>
          <w:instrText xml:space="preserve"> PAGE   \* MERGEFORMAT </w:instrText>
        </w:r>
        <w:r w:rsidRPr="006D59F8">
          <w:rPr>
            <w:sz w:val="20"/>
          </w:rPr>
          <w:fldChar w:fldCharType="separate"/>
        </w:r>
        <w:r>
          <w:rPr>
            <w:sz w:val="20"/>
          </w:rPr>
          <w:t>11</w:t>
        </w:r>
        <w:r w:rsidRPr="006D59F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CA59" w14:textId="77777777" w:rsidR="00E34F3A" w:rsidRDefault="00E34F3A" w:rsidP="000E2849">
      <w:r>
        <w:separator/>
      </w:r>
    </w:p>
  </w:footnote>
  <w:footnote w:type="continuationSeparator" w:id="0">
    <w:p w14:paraId="549A3B8F" w14:textId="77777777" w:rsidR="00E34F3A" w:rsidRDefault="00E34F3A" w:rsidP="000E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3F8" w14:textId="7E747632" w:rsidR="000F4E64" w:rsidRPr="00FF1D54" w:rsidRDefault="000F4E64" w:rsidP="000F4E64">
    <w:pPr>
      <w:pStyle w:val="Header"/>
      <w:jc w:val="right"/>
      <w:rPr>
        <w:b/>
        <w:bCs/>
        <w:sz w:val="20"/>
        <w:szCs w:val="20"/>
        <w:lang w:val="en-US"/>
      </w:rPr>
    </w:pPr>
    <w:r w:rsidRPr="00FF1D54">
      <w:rPr>
        <w:b/>
        <w:bCs/>
        <w:sz w:val="20"/>
        <w:szCs w:val="20"/>
        <w:lang w:val="en-US"/>
      </w:rPr>
      <w:t>[NOM DE LA CPC]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03" w:hanging="285"/>
      </w:pPr>
      <w:rPr>
        <w:rFonts w:ascii="Cambria" w:hAnsi="Cambria" w:cs="Cambria"/>
        <w:b w:val="0"/>
        <w:bCs w:val="0"/>
        <w:spacing w:val="-1"/>
        <w:sz w:val="20"/>
        <w:szCs w:val="20"/>
      </w:rPr>
    </w:lvl>
    <w:lvl w:ilvl="1">
      <w:numFmt w:val="bullet"/>
      <w:lvlText w:val="•"/>
      <w:lvlJc w:val="left"/>
      <w:pPr>
        <w:ind w:left="1293" w:hanging="285"/>
      </w:pPr>
    </w:lvl>
    <w:lvl w:ilvl="2">
      <w:numFmt w:val="bullet"/>
      <w:lvlText w:val="•"/>
      <w:lvlJc w:val="left"/>
      <w:pPr>
        <w:ind w:left="2183" w:hanging="285"/>
      </w:pPr>
    </w:lvl>
    <w:lvl w:ilvl="3">
      <w:numFmt w:val="bullet"/>
      <w:lvlText w:val="•"/>
      <w:lvlJc w:val="left"/>
      <w:pPr>
        <w:ind w:left="3074" w:hanging="285"/>
      </w:pPr>
    </w:lvl>
    <w:lvl w:ilvl="4">
      <w:numFmt w:val="bullet"/>
      <w:lvlText w:val="•"/>
      <w:lvlJc w:val="left"/>
      <w:pPr>
        <w:ind w:left="3964" w:hanging="285"/>
      </w:pPr>
    </w:lvl>
    <w:lvl w:ilvl="5">
      <w:numFmt w:val="bullet"/>
      <w:lvlText w:val="•"/>
      <w:lvlJc w:val="left"/>
      <w:pPr>
        <w:ind w:left="4854" w:hanging="285"/>
      </w:pPr>
    </w:lvl>
    <w:lvl w:ilvl="6">
      <w:numFmt w:val="bullet"/>
      <w:lvlText w:val="•"/>
      <w:lvlJc w:val="left"/>
      <w:pPr>
        <w:ind w:left="5745" w:hanging="285"/>
      </w:pPr>
    </w:lvl>
    <w:lvl w:ilvl="7">
      <w:numFmt w:val="bullet"/>
      <w:lvlText w:val="•"/>
      <w:lvlJc w:val="left"/>
      <w:pPr>
        <w:ind w:left="6635" w:hanging="285"/>
      </w:pPr>
    </w:lvl>
    <w:lvl w:ilvl="8">
      <w:numFmt w:val="bullet"/>
      <w:lvlText w:val="•"/>
      <w:lvlJc w:val="left"/>
      <w:pPr>
        <w:ind w:left="7525" w:hanging="285"/>
      </w:pPr>
    </w:lvl>
  </w:abstractNum>
  <w:abstractNum w:abstractNumId="1" w15:restartNumberingAfterBreak="0">
    <w:nsid w:val="009A49E4"/>
    <w:multiLevelType w:val="hybridMultilevel"/>
    <w:tmpl w:val="A5B80BE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4778BF"/>
    <w:multiLevelType w:val="hybridMultilevel"/>
    <w:tmpl w:val="F370B1DA"/>
    <w:lvl w:ilvl="0" w:tplc="51D0E7B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126E9B"/>
    <w:multiLevelType w:val="hybridMultilevel"/>
    <w:tmpl w:val="9058E836"/>
    <w:lvl w:ilvl="0" w:tplc="7AEADA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5971B4"/>
    <w:multiLevelType w:val="hybridMultilevel"/>
    <w:tmpl w:val="041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56A3B"/>
    <w:multiLevelType w:val="hybridMultilevel"/>
    <w:tmpl w:val="6A2211A4"/>
    <w:lvl w:ilvl="0" w:tplc="6C9273F8">
      <w:start w:val="1"/>
      <w:numFmt w:val="lowerLetter"/>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6417200"/>
    <w:multiLevelType w:val="hybridMultilevel"/>
    <w:tmpl w:val="331E94FE"/>
    <w:lvl w:ilvl="0" w:tplc="BB40FD68">
      <w:start w:val="25"/>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199707">
    <w:abstractNumId w:val="5"/>
  </w:num>
  <w:num w:numId="2" w16cid:durableId="391924034">
    <w:abstractNumId w:val="4"/>
  </w:num>
  <w:num w:numId="3" w16cid:durableId="1173035093">
    <w:abstractNumId w:val="6"/>
  </w:num>
  <w:num w:numId="4" w16cid:durableId="798842793">
    <w:abstractNumId w:val="0"/>
  </w:num>
  <w:num w:numId="5" w16cid:durableId="1532567116">
    <w:abstractNumId w:val="2"/>
  </w:num>
  <w:num w:numId="6" w16cid:durableId="1727142416">
    <w:abstractNumId w:val="7"/>
  </w:num>
  <w:num w:numId="7" w16cid:durableId="1455323983">
    <w:abstractNumId w:val="1"/>
  </w:num>
  <w:num w:numId="8" w16cid:durableId="1273781305">
    <w:abstractNumId w:val="8"/>
  </w:num>
  <w:num w:numId="9" w16cid:durableId="70078477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7C"/>
    <w:rsid w:val="000015D4"/>
    <w:rsid w:val="0000310A"/>
    <w:rsid w:val="00010998"/>
    <w:rsid w:val="000128DC"/>
    <w:rsid w:val="00013B5F"/>
    <w:rsid w:val="00017DEB"/>
    <w:rsid w:val="0002217D"/>
    <w:rsid w:val="00023758"/>
    <w:rsid w:val="00024397"/>
    <w:rsid w:val="000303FD"/>
    <w:rsid w:val="00033826"/>
    <w:rsid w:val="000361F5"/>
    <w:rsid w:val="00052A1E"/>
    <w:rsid w:val="00052C53"/>
    <w:rsid w:val="000615E3"/>
    <w:rsid w:val="000619F7"/>
    <w:rsid w:val="00062EEE"/>
    <w:rsid w:val="00063C30"/>
    <w:rsid w:val="00064502"/>
    <w:rsid w:val="00070502"/>
    <w:rsid w:val="00076461"/>
    <w:rsid w:val="00077DB2"/>
    <w:rsid w:val="00081034"/>
    <w:rsid w:val="0008235B"/>
    <w:rsid w:val="00083400"/>
    <w:rsid w:val="00085E22"/>
    <w:rsid w:val="00086985"/>
    <w:rsid w:val="00090D61"/>
    <w:rsid w:val="00094D80"/>
    <w:rsid w:val="0009576E"/>
    <w:rsid w:val="000A0FC0"/>
    <w:rsid w:val="000A362C"/>
    <w:rsid w:val="000B0E84"/>
    <w:rsid w:val="000B1A22"/>
    <w:rsid w:val="000B2847"/>
    <w:rsid w:val="000B526E"/>
    <w:rsid w:val="000C04B5"/>
    <w:rsid w:val="000D5500"/>
    <w:rsid w:val="000E2849"/>
    <w:rsid w:val="000E4F4E"/>
    <w:rsid w:val="000E7C38"/>
    <w:rsid w:val="000F0D56"/>
    <w:rsid w:val="000F4E64"/>
    <w:rsid w:val="000F59EB"/>
    <w:rsid w:val="000F729F"/>
    <w:rsid w:val="000F7F76"/>
    <w:rsid w:val="00103F24"/>
    <w:rsid w:val="00104382"/>
    <w:rsid w:val="001044B6"/>
    <w:rsid w:val="00106C58"/>
    <w:rsid w:val="0011093D"/>
    <w:rsid w:val="00113577"/>
    <w:rsid w:val="00116981"/>
    <w:rsid w:val="00120FC5"/>
    <w:rsid w:val="001226B7"/>
    <w:rsid w:val="00123939"/>
    <w:rsid w:val="00126A76"/>
    <w:rsid w:val="00126E11"/>
    <w:rsid w:val="0013354C"/>
    <w:rsid w:val="00133F46"/>
    <w:rsid w:val="00134351"/>
    <w:rsid w:val="00142C54"/>
    <w:rsid w:val="00143A8D"/>
    <w:rsid w:val="00153A2C"/>
    <w:rsid w:val="00165612"/>
    <w:rsid w:val="00166E83"/>
    <w:rsid w:val="00177B78"/>
    <w:rsid w:val="001821FF"/>
    <w:rsid w:val="00182331"/>
    <w:rsid w:val="00186FEB"/>
    <w:rsid w:val="0019209A"/>
    <w:rsid w:val="00193C42"/>
    <w:rsid w:val="001A49E3"/>
    <w:rsid w:val="001A6FCC"/>
    <w:rsid w:val="001B1F15"/>
    <w:rsid w:val="001B2B48"/>
    <w:rsid w:val="001B4ED7"/>
    <w:rsid w:val="001B7264"/>
    <w:rsid w:val="001B7C77"/>
    <w:rsid w:val="001C21AC"/>
    <w:rsid w:val="001C4535"/>
    <w:rsid w:val="001C475C"/>
    <w:rsid w:val="001C47F3"/>
    <w:rsid w:val="001C4B3A"/>
    <w:rsid w:val="001C4EED"/>
    <w:rsid w:val="001C7861"/>
    <w:rsid w:val="001D1088"/>
    <w:rsid w:val="001D2A55"/>
    <w:rsid w:val="001D43FF"/>
    <w:rsid w:val="001D4FA7"/>
    <w:rsid w:val="001D5679"/>
    <w:rsid w:val="001D6CF8"/>
    <w:rsid w:val="001D7B4C"/>
    <w:rsid w:val="001E1564"/>
    <w:rsid w:val="001E2C74"/>
    <w:rsid w:val="001E2FB9"/>
    <w:rsid w:val="001E6FED"/>
    <w:rsid w:val="001F1233"/>
    <w:rsid w:val="001F3671"/>
    <w:rsid w:val="001F4FDF"/>
    <w:rsid w:val="00200017"/>
    <w:rsid w:val="002008A1"/>
    <w:rsid w:val="002012C3"/>
    <w:rsid w:val="002043C5"/>
    <w:rsid w:val="00205F29"/>
    <w:rsid w:val="002108F1"/>
    <w:rsid w:val="00213D71"/>
    <w:rsid w:val="00214BE7"/>
    <w:rsid w:val="00215976"/>
    <w:rsid w:val="00216053"/>
    <w:rsid w:val="00217088"/>
    <w:rsid w:val="0022345F"/>
    <w:rsid w:val="00225EE8"/>
    <w:rsid w:val="002272EA"/>
    <w:rsid w:val="00232CFA"/>
    <w:rsid w:val="00233F92"/>
    <w:rsid w:val="002347D1"/>
    <w:rsid w:val="00234A9A"/>
    <w:rsid w:val="00235F26"/>
    <w:rsid w:val="00236A30"/>
    <w:rsid w:val="00236C2F"/>
    <w:rsid w:val="00242BAB"/>
    <w:rsid w:val="00243C53"/>
    <w:rsid w:val="00250E1D"/>
    <w:rsid w:val="00253633"/>
    <w:rsid w:val="00254E8D"/>
    <w:rsid w:val="00255740"/>
    <w:rsid w:val="002569C6"/>
    <w:rsid w:val="00256B72"/>
    <w:rsid w:val="00256CAC"/>
    <w:rsid w:val="00260E23"/>
    <w:rsid w:val="00263047"/>
    <w:rsid w:val="00270635"/>
    <w:rsid w:val="002709E2"/>
    <w:rsid w:val="00270F5A"/>
    <w:rsid w:val="0027279D"/>
    <w:rsid w:val="0027587D"/>
    <w:rsid w:val="00276A3C"/>
    <w:rsid w:val="00280F56"/>
    <w:rsid w:val="002827C2"/>
    <w:rsid w:val="00292C1D"/>
    <w:rsid w:val="00294A37"/>
    <w:rsid w:val="002965A4"/>
    <w:rsid w:val="0029714B"/>
    <w:rsid w:val="002A02D6"/>
    <w:rsid w:val="002A0F44"/>
    <w:rsid w:val="002A422F"/>
    <w:rsid w:val="002A631F"/>
    <w:rsid w:val="002A660D"/>
    <w:rsid w:val="002A7D59"/>
    <w:rsid w:val="002B0ECD"/>
    <w:rsid w:val="002B44C8"/>
    <w:rsid w:val="002B4949"/>
    <w:rsid w:val="002B6C62"/>
    <w:rsid w:val="002B742F"/>
    <w:rsid w:val="002C0148"/>
    <w:rsid w:val="002C134E"/>
    <w:rsid w:val="002C282B"/>
    <w:rsid w:val="002C3BC0"/>
    <w:rsid w:val="002C5695"/>
    <w:rsid w:val="002C68E7"/>
    <w:rsid w:val="002C7638"/>
    <w:rsid w:val="002D4CC3"/>
    <w:rsid w:val="002D70A8"/>
    <w:rsid w:val="002D78CB"/>
    <w:rsid w:val="002E45C4"/>
    <w:rsid w:val="002E52C7"/>
    <w:rsid w:val="002E6E5A"/>
    <w:rsid w:val="002F1EBE"/>
    <w:rsid w:val="002F2BC0"/>
    <w:rsid w:val="002F2E54"/>
    <w:rsid w:val="002F654C"/>
    <w:rsid w:val="002F72B8"/>
    <w:rsid w:val="00304966"/>
    <w:rsid w:val="00304C65"/>
    <w:rsid w:val="003060F1"/>
    <w:rsid w:val="00306EB0"/>
    <w:rsid w:val="003100CB"/>
    <w:rsid w:val="0031079A"/>
    <w:rsid w:val="00311160"/>
    <w:rsid w:val="00312806"/>
    <w:rsid w:val="00313C87"/>
    <w:rsid w:val="003175D0"/>
    <w:rsid w:val="003218A2"/>
    <w:rsid w:val="00323C35"/>
    <w:rsid w:val="0032594C"/>
    <w:rsid w:val="0032766E"/>
    <w:rsid w:val="00327F24"/>
    <w:rsid w:val="00335BFE"/>
    <w:rsid w:val="00341142"/>
    <w:rsid w:val="00343A7D"/>
    <w:rsid w:val="00343E02"/>
    <w:rsid w:val="0034429D"/>
    <w:rsid w:val="003461CD"/>
    <w:rsid w:val="0034718E"/>
    <w:rsid w:val="003551AA"/>
    <w:rsid w:val="00355FCA"/>
    <w:rsid w:val="00356E34"/>
    <w:rsid w:val="003577B6"/>
    <w:rsid w:val="003644FD"/>
    <w:rsid w:val="00367C14"/>
    <w:rsid w:val="0037393A"/>
    <w:rsid w:val="003741A2"/>
    <w:rsid w:val="0037599E"/>
    <w:rsid w:val="003763B9"/>
    <w:rsid w:val="003766A8"/>
    <w:rsid w:val="003774A9"/>
    <w:rsid w:val="003821B2"/>
    <w:rsid w:val="0038257A"/>
    <w:rsid w:val="00384DE8"/>
    <w:rsid w:val="00390A4B"/>
    <w:rsid w:val="00392273"/>
    <w:rsid w:val="00392722"/>
    <w:rsid w:val="00392B74"/>
    <w:rsid w:val="003938A9"/>
    <w:rsid w:val="00396A73"/>
    <w:rsid w:val="003A210C"/>
    <w:rsid w:val="003A4DE0"/>
    <w:rsid w:val="003A5342"/>
    <w:rsid w:val="003A63EA"/>
    <w:rsid w:val="003B2AEE"/>
    <w:rsid w:val="003C029C"/>
    <w:rsid w:val="003C2914"/>
    <w:rsid w:val="003C2E65"/>
    <w:rsid w:val="003C5313"/>
    <w:rsid w:val="003C6682"/>
    <w:rsid w:val="003D0D2C"/>
    <w:rsid w:val="003D2406"/>
    <w:rsid w:val="003D259E"/>
    <w:rsid w:val="003E1FE8"/>
    <w:rsid w:val="003E2CA7"/>
    <w:rsid w:val="003E5E66"/>
    <w:rsid w:val="003E794C"/>
    <w:rsid w:val="003F2E26"/>
    <w:rsid w:val="003F5AB6"/>
    <w:rsid w:val="003F5E4D"/>
    <w:rsid w:val="003F61BD"/>
    <w:rsid w:val="003F71E3"/>
    <w:rsid w:val="003F7F2E"/>
    <w:rsid w:val="00403469"/>
    <w:rsid w:val="00405FFC"/>
    <w:rsid w:val="0040670B"/>
    <w:rsid w:val="004068D0"/>
    <w:rsid w:val="004072D7"/>
    <w:rsid w:val="00407FF9"/>
    <w:rsid w:val="00410DC2"/>
    <w:rsid w:val="00411C6B"/>
    <w:rsid w:val="00413A33"/>
    <w:rsid w:val="00413D99"/>
    <w:rsid w:val="004140D7"/>
    <w:rsid w:val="0041490A"/>
    <w:rsid w:val="00414C24"/>
    <w:rsid w:val="00417687"/>
    <w:rsid w:val="00421E5C"/>
    <w:rsid w:val="004221B5"/>
    <w:rsid w:val="004225EE"/>
    <w:rsid w:val="004250FA"/>
    <w:rsid w:val="00427D9A"/>
    <w:rsid w:val="00430844"/>
    <w:rsid w:val="00436C86"/>
    <w:rsid w:val="004370C5"/>
    <w:rsid w:val="00437A9A"/>
    <w:rsid w:val="004409B0"/>
    <w:rsid w:val="0044364A"/>
    <w:rsid w:val="00445DDB"/>
    <w:rsid w:val="0044798A"/>
    <w:rsid w:val="004517CB"/>
    <w:rsid w:val="00451F86"/>
    <w:rsid w:val="00454A93"/>
    <w:rsid w:val="00454FD6"/>
    <w:rsid w:val="00460FB6"/>
    <w:rsid w:val="00461B06"/>
    <w:rsid w:val="00464612"/>
    <w:rsid w:val="00464C27"/>
    <w:rsid w:val="00465673"/>
    <w:rsid w:val="00471057"/>
    <w:rsid w:val="00474930"/>
    <w:rsid w:val="00476261"/>
    <w:rsid w:val="004777B4"/>
    <w:rsid w:val="00477E1F"/>
    <w:rsid w:val="00481955"/>
    <w:rsid w:val="004832F1"/>
    <w:rsid w:val="0048764B"/>
    <w:rsid w:val="00492ABB"/>
    <w:rsid w:val="00493775"/>
    <w:rsid w:val="0049406D"/>
    <w:rsid w:val="00494DC3"/>
    <w:rsid w:val="00495338"/>
    <w:rsid w:val="0049634E"/>
    <w:rsid w:val="00496806"/>
    <w:rsid w:val="00497359"/>
    <w:rsid w:val="004A04D7"/>
    <w:rsid w:val="004A0802"/>
    <w:rsid w:val="004A1BCF"/>
    <w:rsid w:val="004A32CC"/>
    <w:rsid w:val="004A38E2"/>
    <w:rsid w:val="004A3CC2"/>
    <w:rsid w:val="004A7C45"/>
    <w:rsid w:val="004B0989"/>
    <w:rsid w:val="004B294A"/>
    <w:rsid w:val="004B3251"/>
    <w:rsid w:val="004B54B9"/>
    <w:rsid w:val="004C6C32"/>
    <w:rsid w:val="004D0DAC"/>
    <w:rsid w:val="004D2B86"/>
    <w:rsid w:val="004D440E"/>
    <w:rsid w:val="004D643B"/>
    <w:rsid w:val="004D6626"/>
    <w:rsid w:val="004D7603"/>
    <w:rsid w:val="004E18A5"/>
    <w:rsid w:val="004E18D8"/>
    <w:rsid w:val="004E2EDF"/>
    <w:rsid w:val="004E5B44"/>
    <w:rsid w:val="004E625B"/>
    <w:rsid w:val="004F05D9"/>
    <w:rsid w:val="004F219C"/>
    <w:rsid w:val="004F4295"/>
    <w:rsid w:val="004F52A4"/>
    <w:rsid w:val="00500541"/>
    <w:rsid w:val="005031C5"/>
    <w:rsid w:val="00503A73"/>
    <w:rsid w:val="00503AC2"/>
    <w:rsid w:val="00503ED4"/>
    <w:rsid w:val="00505E53"/>
    <w:rsid w:val="00507A96"/>
    <w:rsid w:val="005148D2"/>
    <w:rsid w:val="00514B88"/>
    <w:rsid w:val="00515C03"/>
    <w:rsid w:val="00516A87"/>
    <w:rsid w:val="00517F99"/>
    <w:rsid w:val="00521EBD"/>
    <w:rsid w:val="00523CA1"/>
    <w:rsid w:val="00530390"/>
    <w:rsid w:val="0053179E"/>
    <w:rsid w:val="00533AAC"/>
    <w:rsid w:val="005353FF"/>
    <w:rsid w:val="0053575E"/>
    <w:rsid w:val="00535E94"/>
    <w:rsid w:val="00536A6A"/>
    <w:rsid w:val="0054677A"/>
    <w:rsid w:val="00551030"/>
    <w:rsid w:val="005537D8"/>
    <w:rsid w:val="00553F93"/>
    <w:rsid w:val="00557BC4"/>
    <w:rsid w:val="005602CD"/>
    <w:rsid w:val="00561603"/>
    <w:rsid w:val="0056212F"/>
    <w:rsid w:val="00562141"/>
    <w:rsid w:val="00571016"/>
    <w:rsid w:val="005721B0"/>
    <w:rsid w:val="00573001"/>
    <w:rsid w:val="0057401F"/>
    <w:rsid w:val="00574877"/>
    <w:rsid w:val="00583CDF"/>
    <w:rsid w:val="00586FAA"/>
    <w:rsid w:val="005928CF"/>
    <w:rsid w:val="005A3025"/>
    <w:rsid w:val="005B0F51"/>
    <w:rsid w:val="005B170C"/>
    <w:rsid w:val="005B27A3"/>
    <w:rsid w:val="005B306F"/>
    <w:rsid w:val="005B56B5"/>
    <w:rsid w:val="005B7FD2"/>
    <w:rsid w:val="005C3000"/>
    <w:rsid w:val="005C32FC"/>
    <w:rsid w:val="005C405E"/>
    <w:rsid w:val="005C491C"/>
    <w:rsid w:val="005D0324"/>
    <w:rsid w:val="005D25B7"/>
    <w:rsid w:val="005D42FF"/>
    <w:rsid w:val="005D43CA"/>
    <w:rsid w:val="005D696B"/>
    <w:rsid w:val="005D6F0B"/>
    <w:rsid w:val="005F20BA"/>
    <w:rsid w:val="005F2B79"/>
    <w:rsid w:val="005F4878"/>
    <w:rsid w:val="005F501A"/>
    <w:rsid w:val="0060026E"/>
    <w:rsid w:val="00605CE5"/>
    <w:rsid w:val="0061098B"/>
    <w:rsid w:val="00622952"/>
    <w:rsid w:val="00624C31"/>
    <w:rsid w:val="00627451"/>
    <w:rsid w:val="00630C9C"/>
    <w:rsid w:val="00632223"/>
    <w:rsid w:val="0063242C"/>
    <w:rsid w:val="00633886"/>
    <w:rsid w:val="006367AD"/>
    <w:rsid w:val="00643F16"/>
    <w:rsid w:val="00646A2F"/>
    <w:rsid w:val="006501A9"/>
    <w:rsid w:val="006507D4"/>
    <w:rsid w:val="00652CC0"/>
    <w:rsid w:val="006543E5"/>
    <w:rsid w:val="0065447C"/>
    <w:rsid w:val="00654B73"/>
    <w:rsid w:val="00655480"/>
    <w:rsid w:val="00656674"/>
    <w:rsid w:val="00662CE7"/>
    <w:rsid w:val="00663615"/>
    <w:rsid w:val="00665AF2"/>
    <w:rsid w:val="00671759"/>
    <w:rsid w:val="006717ED"/>
    <w:rsid w:val="0067468A"/>
    <w:rsid w:val="00674F03"/>
    <w:rsid w:val="006754F4"/>
    <w:rsid w:val="00677DD6"/>
    <w:rsid w:val="00680CCC"/>
    <w:rsid w:val="0068159C"/>
    <w:rsid w:val="006856AE"/>
    <w:rsid w:val="006867C6"/>
    <w:rsid w:val="006869BB"/>
    <w:rsid w:val="006917B7"/>
    <w:rsid w:val="00691DBA"/>
    <w:rsid w:val="00692A5D"/>
    <w:rsid w:val="006933D1"/>
    <w:rsid w:val="006947FC"/>
    <w:rsid w:val="006953CC"/>
    <w:rsid w:val="00695FC7"/>
    <w:rsid w:val="006A0FBD"/>
    <w:rsid w:val="006A22D3"/>
    <w:rsid w:val="006A28BE"/>
    <w:rsid w:val="006A2A1F"/>
    <w:rsid w:val="006A2F33"/>
    <w:rsid w:val="006A3DD2"/>
    <w:rsid w:val="006B0CA8"/>
    <w:rsid w:val="006B1C7C"/>
    <w:rsid w:val="006B1D9F"/>
    <w:rsid w:val="006B4FEF"/>
    <w:rsid w:val="006B7D99"/>
    <w:rsid w:val="006C2D91"/>
    <w:rsid w:val="006C506D"/>
    <w:rsid w:val="006C5376"/>
    <w:rsid w:val="006C713D"/>
    <w:rsid w:val="006D0DF6"/>
    <w:rsid w:val="006D2B19"/>
    <w:rsid w:val="006D2D34"/>
    <w:rsid w:val="006D4035"/>
    <w:rsid w:val="006D42FF"/>
    <w:rsid w:val="006D44FA"/>
    <w:rsid w:val="006D496F"/>
    <w:rsid w:val="006D4C82"/>
    <w:rsid w:val="006D59F8"/>
    <w:rsid w:val="006E3BFA"/>
    <w:rsid w:val="006E4960"/>
    <w:rsid w:val="006E53ED"/>
    <w:rsid w:val="006E5F78"/>
    <w:rsid w:val="006F19B1"/>
    <w:rsid w:val="006F6E92"/>
    <w:rsid w:val="006F70C7"/>
    <w:rsid w:val="00701EBE"/>
    <w:rsid w:val="00710053"/>
    <w:rsid w:val="007101F7"/>
    <w:rsid w:val="0071276D"/>
    <w:rsid w:val="0071432B"/>
    <w:rsid w:val="00714594"/>
    <w:rsid w:val="0071651A"/>
    <w:rsid w:val="00721F84"/>
    <w:rsid w:val="0072522F"/>
    <w:rsid w:val="007254CB"/>
    <w:rsid w:val="00727EF9"/>
    <w:rsid w:val="007309F8"/>
    <w:rsid w:val="007367CE"/>
    <w:rsid w:val="0074087C"/>
    <w:rsid w:val="00742B8E"/>
    <w:rsid w:val="00743D26"/>
    <w:rsid w:val="00743D46"/>
    <w:rsid w:val="00743DDA"/>
    <w:rsid w:val="00744B3B"/>
    <w:rsid w:val="0075044E"/>
    <w:rsid w:val="00751DEF"/>
    <w:rsid w:val="00753A82"/>
    <w:rsid w:val="00753DB8"/>
    <w:rsid w:val="0075414A"/>
    <w:rsid w:val="0075451D"/>
    <w:rsid w:val="00755683"/>
    <w:rsid w:val="007556EA"/>
    <w:rsid w:val="0076080C"/>
    <w:rsid w:val="007644BB"/>
    <w:rsid w:val="00772F2D"/>
    <w:rsid w:val="007738F1"/>
    <w:rsid w:val="0077570C"/>
    <w:rsid w:val="00775B2B"/>
    <w:rsid w:val="00776089"/>
    <w:rsid w:val="00777AEA"/>
    <w:rsid w:val="00780C6A"/>
    <w:rsid w:val="00781B08"/>
    <w:rsid w:val="00782CD2"/>
    <w:rsid w:val="00785D08"/>
    <w:rsid w:val="007924C8"/>
    <w:rsid w:val="00794C90"/>
    <w:rsid w:val="00795A89"/>
    <w:rsid w:val="007A146B"/>
    <w:rsid w:val="007A1B9C"/>
    <w:rsid w:val="007A423D"/>
    <w:rsid w:val="007B58EC"/>
    <w:rsid w:val="007B61C0"/>
    <w:rsid w:val="007B655C"/>
    <w:rsid w:val="007C4A3F"/>
    <w:rsid w:val="007C711F"/>
    <w:rsid w:val="007D3108"/>
    <w:rsid w:val="007D68F7"/>
    <w:rsid w:val="007E01B3"/>
    <w:rsid w:val="007E6574"/>
    <w:rsid w:val="007F0C0A"/>
    <w:rsid w:val="007F0FC2"/>
    <w:rsid w:val="007F23AA"/>
    <w:rsid w:val="007F38FB"/>
    <w:rsid w:val="008025B7"/>
    <w:rsid w:val="008030FB"/>
    <w:rsid w:val="00812C22"/>
    <w:rsid w:val="00815C35"/>
    <w:rsid w:val="008174D7"/>
    <w:rsid w:val="008260D2"/>
    <w:rsid w:val="00827CA2"/>
    <w:rsid w:val="00835933"/>
    <w:rsid w:val="008359C2"/>
    <w:rsid w:val="0083740E"/>
    <w:rsid w:val="00837C08"/>
    <w:rsid w:val="00842765"/>
    <w:rsid w:val="00845B50"/>
    <w:rsid w:val="00845EAF"/>
    <w:rsid w:val="008466BB"/>
    <w:rsid w:val="00847759"/>
    <w:rsid w:val="00850403"/>
    <w:rsid w:val="0085196C"/>
    <w:rsid w:val="0085532C"/>
    <w:rsid w:val="00856B4A"/>
    <w:rsid w:val="008659A6"/>
    <w:rsid w:val="00865C52"/>
    <w:rsid w:val="00880E11"/>
    <w:rsid w:val="0088140E"/>
    <w:rsid w:val="008826BE"/>
    <w:rsid w:val="00883463"/>
    <w:rsid w:val="008849DB"/>
    <w:rsid w:val="00885257"/>
    <w:rsid w:val="008859E7"/>
    <w:rsid w:val="0088709F"/>
    <w:rsid w:val="00890334"/>
    <w:rsid w:val="00893EFC"/>
    <w:rsid w:val="008946DF"/>
    <w:rsid w:val="0089537D"/>
    <w:rsid w:val="00895A04"/>
    <w:rsid w:val="00897842"/>
    <w:rsid w:val="008A099F"/>
    <w:rsid w:val="008A1522"/>
    <w:rsid w:val="008A1670"/>
    <w:rsid w:val="008A2919"/>
    <w:rsid w:val="008A29D9"/>
    <w:rsid w:val="008A748A"/>
    <w:rsid w:val="008A7E5C"/>
    <w:rsid w:val="008B22CD"/>
    <w:rsid w:val="008B6896"/>
    <w:rsid w:val="008C05F6"/>
    <w:rsid w:val="008C14A7"/>
    <w:rsid w:val="008C22E5"/>
    <w:rsid w:val="008C28D5"/>
    <w:rsid w:val="008C2CAE"/>
    <w:rsid w:val="008D12AE"/>
    <w:rsid w:val="008D4DC0"/>
    <w:rsid w:val="008D6425"/>
    <w:rsid w:val="008E07A5"/>
    <w:rsid w:val="008E0846"/>
    <w:rsid w:val="008E1C42"/>
    <w:rsid w:val="008E20CD"/>
    <w:rsid w:val="008E28BC"/>
    <w:rsid w:val="008E34A3"/>
    <w:rsid w:val="008E5A62"/>
    <w:rsid w:val="008E6B18"/>
    <w:rsid w:val="008F10DC"/>
    <w:rsid w:val="008F1367"/>
    <w:rsid w:val="008F2186"/>
    <w:rsid w:val="008F2C45"/>
    <w:rsid w:val="008F6A0B"/>
    <w:rsid w:val="009010FC"/>
    <w:rsid w:val="00905FB4"/>
    <w:rsid w:val="00911727"/>
    <w:rsid w:val="0091462B"/>
    <w:rsid w:val="00924427"/>
    <w:rsid w:val="009248FF"/>
    <w:rsid w:val="00927505"/>
    <w:rsid w:val="00932AAE"/>
    <w:rsid w:val="00932EE4"/>
    <w:rsid w:val="0093784C"/>
    <w:rsid w:val="00946578"/>
    <w:rsid w:val="00946AA8"/>
    <w:rsid w:val="00947A87"/>
    <w:rsid w:val="00952467"/>
    <w:rsid w:val="00952F25"/>
    <w:rsid w:val="00953216"/>
    <w:rsid w:val="009569AD"/>
    <w:rsid w:val="009609E2"/>
    <w:rsid w:val="009616D1"/>
    <w:rsid w:val="00961893"/>
    <w:rsid w:val="00961E85"/>
    <w:rsid w:val="0096365B"/>
    <w:rsid w:val="0096513E"/>
    <w:rsid w:val="00971F79"/>
    <w:rsid w:val="0097400B"/>
    <w:rsid w:val="009744FA"/>
    <w:rsid w:val="00975AA1"/>
    <w:rsid w:val="00977BC3"/>
    <w:rsid w:val="00990B95"/>
    <w:rsid w:val="00992460"/>
    <w:rsid w:val="0099433C"/>
    <w:rsid w:val="009943FC"/>
    <w:rsid w:val="00994F38"/>
    <w:rsid w:val="009952AD"/>
    <w:rsid w:val="0099723F"/>
    <w:rsid w:val="009A4C31"/>
    <w:rsid w:val="009A57F5"/>
    <w:rsid w:val="009A6327"/>
    <w:rsid w:val="009A6548"/>
    <w:rsid w:val="009B1ECE"/>
    <w:rsid w:val="009B6457"/>
    <w:rsid w:val="009C16D6"/>
    <w:rsid w:val="009C4DD6"/>
    <w:rsid w:val="009C6E46"/>
    <w:rsid w:val="009D1BCA"/>
    <w:rsid w:val="009E35B8"/>
    <w:rsid w:val="009E5885"/>
    <w:rsid w:val="009F3D41"/>
    <w:rsid w:val="009F4162"/>
    <w:rsid w:val="009F5104"/>
    <w:rsid w:val="009F6B84"/>
    <w:rsid w:val="009F6CC0"/>
    <w:rsid w:val="009F73CF"/>
    <w:rsid w:val="00A00CB8"/>
    <w:rsid w:val="00A02AD8"/>
    <w:rsid w:val="00A033AA"/>
    <w:rsid w:val="00A102C8"/>
    <w:rsid w:val="00A10893"/>
    <w:rsid w:val="00A11836"/>
    <w:rsid w:val="00A13A75"/>
    <w:rsid w:val="00A16381"/>
    <w:rsid w:val="00A1669B"/>
    <w:rsid w:val="00A167AA"/>
    <w:rsid w:val="00A17274"/>
    <w:rsid w:val="00A21608"/>
    <w:rsid w:val="00A22BC4"/>
    <w:rsid w:val="00A22F30"/>
    <w:rsid w:val="00A2386E"/>
    <w:rsid w:val="00A24777"/>
    <w:rsid w:val="00A25C08"/>
    <w:rsid w:val="00A2691A"/>
    <w:rsid w:val="00A30B47"/>
    <w:rsid w:val="00A311D9"/>
    <w:rsid w:val="00A32B74"/>
    <w:rsid w:val="00A32FEB"/>
    <w:rsid w:val="00A33222"/>
    <w:rsid w:val="00A40332"/>
    <w:rsid w:val="00A4054E"/>
    <w:rsid w:val="00A41945"/>
    <w:rsid w:val="00A423FE"/>
    <w:rsid w:val="00A42BDD"/>
    <w:rsid w:val="00A4316F"/>
    <w:rsid w:val="00A4793B"/>
    <w:rsid w:val="00A4799B"/>
    <w:rsid w:val="00A50366"/>
    <w:rsid w:val="00A50479"/>
    <w:rsid w:val="00A51AD2"/>
    <w:rsid w:val="00A520CD"/>
    <w:rsid w:val="00A57A02"/>
    <w:rsid w:val="00A64EFE"/>
    <w:rsid w:val="00A66F29"/>
    <w:rsid w:val="00A70346"/>
    <w:rsid w:val="00A706AF"/>
    <w:rsid w:val="00A70A91"/>
    <w:rsid w:val="00A712B7"/>
    <w:rsid w:val="00A73C7B"/>
    <w:rsid w:val="00A77B1F"/>
    <w:rsid w:val="00A81E89"/>
    <w:rsid w:val="00A84760"/>
    <w:rsid w:val="00A85387"/>
    <w:rsid w:val="00A87A58"/>
    <w:rsid w:val="00A92C79"/>
    <w:rsid w:val="00A951A3"/>
    <w:rsid w:val="00A96837"/>
    <w:rsid w:val="00AA2133"/>
    <w:rsid w:val="00AA39A1"/>
    <w:rsid w:val="00AA4AE9"/>
    <w:rsid w:val="00AA7109"/>
    <w:rsid w:val="00AB276C"/>
    <w:rsid w:val="00AB2BF2"/>
    <w:rsid w:val="00AB3A70"/>
    <w:rsid w:val="00AB3C89"/>
    <w:rsid w:val="00AB3F59"/>
    <w:rsid w:val="00AB4486"/>
    <w:rsid w:val="00AC0FC2"/>
    <w:rsid w:val="00AC637C"/>
    <w:rsid w:val="00AC74CF"/>
    <w:rsid w:val="00AD238A"/>
    <w:rsid w:val="00AD512C"/>
    <w:rsid w:val="00AE1BC0"/>
    <w:rsid w:val="00AE642D"/>
    <w:rsid w:val="00AE71D5"/>
    <w:rsid w:val="00AF3E87"/>
    <w:rsid w:val="00AF5A28"/>
    <w:rsid w:val="00AF7F31"/>
    <w:rsid w:val="00B02430"/>
    <w:rsid w:val="00B028DB"/>
    <w:rsid w:val="00B02EEB"/>
    <w:rsid w:val="00B04E29"/>
    <w:rsid w:val="00B07445"/>
    <w:rsid w:val="00B14A03"/>
    <w:rsid w:val="00B1577D"/>
    <w:rsid w:val="00B175E4"/>
    <w:rsid w:val="00B20EEC"/>
    <w:rsid w:val="00B22886"/>
    <w:rsid w:val="00B22902"/>
    <w:rsid w:val="00B268BB"/>
    <w:rsid w:val="00B27FBD"/>
    <w:rsid w:val="00B3445D"/>
    <w:rsid w:val="00B35FD2"/>
    <w:rsid w:val="00B40EF9"/>
    <w:rsid w:val="00B50B4E"/>
    <w:rsid w:val="00B51A40"/>
    <w:rsid w:val="00B528CE"/>
    <w:rsid w:val="00B54607"/>
    <w:rsid w:val="00B54CDD"/>
    <w:rsid w:val="00B613E4"/>
    <w:rsid w:val="00B62188"/>
    <w:rsid w:val="00B6357C"/>
    <w:rsid w:val="00B7298B"/>
    <w:rsid w:val="00B75C2B"/>
    <w:rsid w:val="00B77007"/>
    <w:rsid w:val="00B77F7F"/>
    <w:rsid w:val="00B815AF"/>
    <w:rsid w:val="00B81C35"/>
    <w:rsid w:val="00B84135"/>
    <w:rsid w:val="00B84D7E"/>
    <w:rsid w:val="00B87118"/>
    <w:rsid w:val="00B8725B"/>
    <w:rsid w:val="00B9703C"/>
    <w:rsid w:val="00BA4E1B"/>
    <w:rsid w:val="00BB0F38"/>
    <w:rsid w:val="00BB1FB6"/>
    <w:rsid w:val="00BB2B93"/>
    <w:rsid w:val="00BB3455"/>
    <w:rsid w:val="00BB38F8"/>
    <w:rsid w:val="00BB3C2B"/>
    <w:rsid w:val="00BC11CA"/>
    <w:rsid w:val="00BC144B"/>
    <w:rsid w:val="00BC3372"/>
    <w:rsid w:val="00BC3CFA"/>
    <w:rsid w:val="00BC5817"/>
    <w:rsid w:val="00BC6580"/>
    <w:rsid w:val="00BD3848"/>
    <w:rsid w:val="00BD540E"/>
    <w:rsid w:val="00BD574C"/>
    <w:rsid w:val="00BD5984"/>
    <w:rsid w:val="00BE2A27"/>
    <w:rsid w:val="00BF04B5"/>
    <w:rsid w:val="00BF3A9B"/>
    <w:rsid w:val="00C00931"/>
    <w:rsid w:val="00C0373E"/>
    <w:rsid w:val="00C04220"/>
    <w:rsid w:val="00C04D24"/>
    <w:rsid w:val="00C05743"/>
    <w:rsid w:val="00C067A4"/>
    <w:rsid w:val="00C06F7E"/>
    <w:rsid w:val="00C13A13"/>
    <w:rsid w:val="00C14CB6"/>
    <w:rsid w:val="00C14EF7"/>
    <w:rsid w:val="00C152FF"/>
    <w:rsid w:val="00C17B9F"/>
    <w:rsid w:val="00C200BC"/>
    <w:rsid w:val="00C20F5F"/>
    <w:rsid w:val="00C21EEF"/>
    <w:rsid w:val="00C221A5"/>
    <w:rsid w:val="00C2452D"/>
    <w:rsid w:val="00C25D52"/>
    <w:rsid w:val="00C26450"/>
    <w:rsid w:val="00C27D8A"/>
    <w:rsid w:val="00C34716"/>
    <w:rsid w:val="00C42F06"/>
    <w:rsid w:val="00C44408"/>
    <w:rsid w:val="00C45816"/>
    <w:rsid w:val="00C530FA"/>
    <w:rsid w:val="00C53F58"/>
    <w:rsid w:val="00C60ED9"/>
    <w:rsid w:val="00C61F9F"/>
    <w:rsid w:val="00C624B0"/>
    <w:rsid w:val="00C63325"/>
    <w:rsid w:val="00C63750"/>
    <w:rsid w:val="00C710D7"/>
    <w:rsid w:val="00C7533E"/>
    <w:rsid w:val="00C80E25"/>
    <w:rsid w:val="00C82F36"/>
    <w:rsid w:val="00C84661"/>
    <w:rsid w:val="00C84CFE"/>
    <w:rsid w:val="00C85659"/>
    <w:rsid w:val="00C856C9"/>
    <w:rsid w:val="00C85842"/>
    <w:rsid w:val="00C86AA1"/>
    <w:rsid w:val="00C929B7"/>
    <w:rsid w:val="00C93BF7"/>
    <w:rsid w:val="00C94A15"/>
    <w:rsid w:val="00C96388"/>
    <w:rsid w:val="00C967DE"/>
    <w:rsid w:val="00C97DB3"/>
    <w:rsid w:val="00CA124F"/>
    <w:rsid w:val="00CA31E6"/>
    <w:rsid w:val="00CA5EC2"/>
    <w:rsid w:val="00CA7AC8"/>
    <w:rsid w:val="00CB1D27"/>
    <w:rsid w:val="00CB3CD0"/>
    <w:rsid w:val="00CB5E6E"/>
    <w:rsid w:val="00CC370A"/>
    <w:rsid w:val="00CC3749"/>
    <w:rsid w:val="00CC56C7"/>
    <w:rsid w:val="00CC724E"/>
    <w:rsid w:val="00CD2A02"/>
    <w:rsid w:val="00CE26C5"/>
    <w:rsid w:val="00CE2A62"/>
    <w:rsid w:val="00CE3360"/>
    <w:rsid w:val="00CE4126"/>
    <w:rsid w:val="00CE6039"/>
    <w:rsid w:val="00CE6ED9"/>
    <w:rsid w:val="00CE7CD6"/>
    <w:rsid w:val="00CF04AC"/>
    <w:rsid w:val="00CF223A"/>
    <w:rsid w:val="00CF6E18"/>
    <w:rsid w:val="00D00103"/>
    <w:rsid w:val="00D01D58"/>
    <w:rsid w:val="00D0253A"/>
    <w:rsid w:val="00D0299F"/>
    <w:rsid w:val="00D0653B"/>
    <w:rsid w:val="00D10B46"/>
    <w:rsid w:val="00D11062"/>
    <w:rsid w:val="00D118C5"/>
    <w:rsid w:val="00D12572"/>
    <w:rsid w:val="00D1386B"/>
    <w:rsid w:val="00D157D3"/>
    <w:rsid w:val="00D163E9"/>
    <w:rsid w:val="00D223CF"/>
    <w:rsid w:val="00D22E25"/>
    <w:rsid w:val="00D239D8"/>
    <w:rsid w:val="00D2454B"/>
    <w:rsid w:val="00D34AE8"/>
    <w:rsid w:val="00D3577A"/>
    <w:rsid w:val="00D40D12"/>
    <w:rsid w:val="00D41556"/>
    <w:rsid w:val="00D44A21"/>
    <w:rsid w:val="00D47D60"/>
    <w:rsid w:val="00D47F4D"/>
    <w:rsid w:val="00D500C1"/>
    <w:rsid w:val="00D511F5"/>
    <w:rsid w:val="00D521C9"/>
    <w:rsid w:val="00D527AE"/>
    <w:rsid w:val="00D56F8C"/>
    <w:rsid w:val="00D6636B"/>
    <w:rsid w:val="00D66915"/>
    <w:rsid w:val="00D66F63"/>
    <w:rsid w:val="00D73394"/>
    <w:rsid w:val="00D7370F"/>
    <w:rsid w:val="00D73EFE"/>
    <w:rsid w:val="00D750B5"/>
    <w:rsid w:val="00D80333"/>
    <w:rsid w:val="00D822C0"/>
    <w:rsid w:val="00D84B18"/>
    <w:rsid w:val="00D959F5"/>
    <w:rsid w:val="00D96AE4"/>
    <w:rsid w:val="00DA0379"/>
    <w:rsid w:val="00DA4218"/>
    <w:rsid w:val="00DA5F2D"/>
    <w:rsid w:val="00DA70BD"/>
    <w:rsid w:val="00DA74AF"/>
    <w:rsid w:val="00DB0C80"/>
    <w:rsid w:val="00DB2146"/>
    <w:rsid w:val="00DB2188"/>
    <w:rsid w:val="00DB2215"/>
    <w:rsid w:val="00DB2D0B"/>
    <w:rsid w:val="00DB451C"/>
    <w:rsid w:val="00DB4EE7"/>
    <w:rsid w:val="00DC420B"/>
    <w:rsid w:val="00DC5B04"/>
    <w:rsid w:val="00DC6432"/>
    <w:rsid w:val="00DC6928"/>
    <w:rsid w:val="00DD39F6"/>
    <w:rsid w:val="00DD70B3"/>
    <w:rsid w:val="00DE268D"/>
    <w:rsid w:val="00DE4145"/>
    <w:rsid w:val="00DE4CBF"/>
    <w:rsid w:val="00DE6D17"/>
    <w:rsid w:val="00DE6EAD"/>
    <w:rsid w:val="00DE7559"/>
    <w:rsid w:val="00DF01EB"/>
    <w:rsid w:val="00DF2FDD"/>
    <w:rsid w:val="00DF3465"/>
    <w:rsid w:val="00E00B17"/>
    <w:rsid w:val="00E01D74"/>
    <w:rsid w:val="00E0200A"/>
    <w:rsid w:val="00E02A61"/>
    <w:rsid w:val="00E06FAE"/>
    <w:rsid w:val="00E07105"/>
    <w:rsid w:val="00E14D48"/>
    <w:rsid w:val="00E15155"/>
    <w:rsid w:val="00E16E3F"/>
    <w:rsid w:val="00E21C39"/>
    <w:rsid w:val="00E226BC"/>
    <w:rsid w:val="00E3016F"/>
    <w:rsid w:val="00E32ACD"/>
    <w:rsid w:val="00E339A8"/>
    <w:rsid w:val="00E33A21"/>
    <w:rsid w:val="00E33FCE"/>
    <w:rsid w:val="00E34F3A"/>
    <w:rsid w:val="00E372CC"/>
    <w:rsid w:val="00E4317C"/>
    <w:rsid w:val="00E44560"/>
    <w:rsid w:val="00E44AEE"/>
    <w:rsid w:val="00E5033F"/>
    <w:rsid w:val="00E511BF"/>
    <w:rsid w:val="00E5381E"/>
    <w:rsid w:val="00E6082A"/>
    <w:rsid w:val="00E62146"/>
    <w:rsid w:val="00E7261C"/>
    <w:rsid w:val="00E73667"/>
    <w:rsid w:val="00E77AAB"/>
    <w:rsid w:val="00E80E48"/>
    <w:rsid w:val="00E81BDE"/>
    <w:rsid w:val="00E81D19"/>
    <w:rsid w:val="00E8707C"/>
    <w:rsid w:val="00E9043A"/>
    <w:rsid w:val="00E950F9"/>
    <w:rsid w:val="00EA038A"/>
    <w:rsid w:val="00EA1096"/>
    <w:rsid w:val="00EA1C0F"/>
    <w:rsid w:val="00EA1C76"/>
    <w:rsid w:val="00EA2A45"/>
    <w:rsid w:val="00EA5466"/>
    <w:rsid w:val="00EA6400"/>
    <w:rsid w:val="00EA72FF"/>
    <w:rsid w:val="00EA75AC"/>
    <w:rsid w:val="00EB14A6"/>
    <w:rsid w:val="00EB1559"/>
    <w:rsid w:val="00EB2320"/>
    <w:rsid w:val="00EB3F3D"/>
    <w:rsid w:val="00EB5474"/>
    <w:rsid w:val="00EB6155"/>
    <w:rsid w:val="00EC01EA"/>
    <w:rsid w:val="00EC097A"/>
    <w:rsid w:val="00EC239F"/>
    <w:rsid w:val="00EC2EF0"/>
    <w:rsid w:val="00EC3974"/>
    <w:rsid w:val="00EC47BD"/>
    <w:rsid w:val="00EC5AEC"/>
    <w:rsid w:val="00EC69DD"/>
    <w:rsid w:val="00EC74B6"/>
    <w:rsid w:val="00ED0205"/>
    <w:rsid w:val="00ED0D0B"/>
    <w:rsid w:val="00ED186B"/>
    <w:rsid w:val="00ED3A3A"/>
    <w:rsid w:val="00ED5B71"/>
    <w:rsid w:val="00ED5F1F"/>
    <w:rsid w:val="00EE4686"/>
    <w:rsid w:val="00EE62ED"/>
    <w:rsid w:val="00EE6C81"/>
    <w:rsid w:val="00EE7925"/>
    <w:rsid w:val="00EE7D4E"/>
    <w:rsid w:val="00EF3AAA"/>
    <w:rsid w:val="00F00E5B"/>
    <w:rsid w:val="00F02082"/>
    <w:rsid w:val="00F034EA"/>
    <w:rsid w:val="00F06139"/>
    <w:rsid w:val="00F071EC"/>
    <w:rsid w:val="00F1049F"/>
    <w:rsid w:val="00F14112"/>
    <w:rsid w:val="00F14941"/>
    <w:rsid w:val="00F20A2C"/>
    <w:rsid w:val="00F2165F"/>
    <w:rsid w:val="00F21C10"/>
    <w:rsid w:val="00F24DA6"/>
    <w:rsid w:val="00F25628"/>
    <w:rsid w:val="00F26CF4"/>
    <w:rsid w:val="00F2740D"/>
    <w:rsid w:val="00F27593"/>
    <w:rsid w:val="00F31060"/>
    <w:rsid w:val="00F3372E"/>
    <w:rsid w:val="00F33734"/>
    <w:rsid w:val="00F34B71"/>
    <w:rsid w:val="00F42662"/>
    <w:rsid w:val="00F435E3"/>
    <w:rsid w:val="00F43F7A"/>
    <w:rsid w:val="00F50B44"/>
    <w:rsid w:val="00F5297C"/>
    <w:rsid w:val="00F52F4B"/>
    <w:rsid w:val="00F54C35"/>
    <w:rsid w:val="00F554C7"/>
    <w:rsid w:val="00F6250F"/>
    <w:rsid w:val="00F6484D"/>
    <w:rsid w:val="00F72064"/>
    <w:rsid w:val="00F7644B"/>
    <w:rsid w:val="00F764CA"/>
    <w:rsid w:val="00F77A3D"/>
    <w:rsid w:val="00F8604F"/>
    <w:rsid w:val="00F8682B"/>
    <w:rsid w:val="00F8763E"/>
    <w:rsid w:val="00F87C7E"/>
    <w:rsid w:val="00F91808"/>
    <w:rsid w:val="00F9347D"/>
    <w:rsid w:val="00F93B4E"/>
    <w:rsid w:val="00F9443D"/>
    <w:rsid w:val="00F95C65"/>
    <w:rsid w:val="00FB0161"/>
    <w:rsid w:val="00FB2074"/>
    <w:rsid w:val="00FB6954"/>
    <w:rsid w:val="00FC050A"/>
    <w:rsid w:val="00FC423F"/>
    <w:rsid w:val="00FC58ED"/>
    <w:rsid w:val="00FC6092"/>
    <w:rsid w:val="00FC677A"/>
    <w:rsid w:val="00FD0437"/>
    <w:rsid w:val="00FD23AF"/>
    <w:rsid w:val="00FD3D77"/>
    <w:rsid w:val="00FE0510"/>
    <w:rsid w:val="00FE2907"/>
    <w:rsid w:val="00FF1D54"/>
    <w:rsid w:val="00FF3EAD"/>
    <w:rsid w:val="00FF655B"/>
    <w:rsid w:val="00FF6B29"/>
    <w:rsid w:val="00FF6F6D"/>
    <w:rsid w:val="00FF73D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27442"/>
  <w15:docId w15:val="{58F9459B-D8F7-4478-896B-D7A3949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20"/>
  </w:style>
  <w:style w:type="paragraph" w:styleId="Heading1">
    <w:name w:val="heading 1"/>
    <w:basedOn w:val="Normal"/>
    <w:next w:val="Text1"/>
    <w:link w:val="Heading1Char"/>
    <w:qFormat/>
    <w:rsid w:val="00F27593"/>
    <w:pPr>
      <w:keepNext/>
      <w:numPr>
        <w:numId w:val="1"/>
      </w:numPr>
      <w:spacing w:before="240" w:after="240"/>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rsid w:val="00F27593"/>
    <w:pPr>
      <w:keepNext/>
      <w:numPr>
        <w:ilvl w:val="1"/>
        <w:numId w:val="1"/>
      </w:numPr>
      <w:spacing w:after="240"/>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F27593"/>
    <w:pPr>
      <w:keepNext/>
      <w:numPr>
        <w:ilvl w:val="2"/>
        <w:numId w:val="1"/>
      </w:numPr>
      <w:spacing w:after="240"/>
      <w:jc w:val="both"/>
      <w:outlineLvl w:val="2"/>
    </w:pPr>
    <w:rPr>
      <w:rFonts w:ascii="Times New Roman" w:eastAsia="Times New Roman" w:hAnsi="Times New Roman" w:cs="Times New Roman"/>
      <w:i/>
      <w:szCs w:val="20"/>
    </w:rPr>
  </w:style>
  <w:style w:type="paragraph" w:styleId="Heading4">
    <w:name w:val="heading 4"/>
    <w:basedOn w:val="Normal"/>
    <w:next w:val="Normal"/>
    <w:link w:val="Heading4Char"/>
    <w:qFormat/>
    <w:rsid w:val="00F27593"/>
    <w:pPr>
      <w:keepNext/>
      <w:numPr>
        <w:ilvl w:val="3"/>
        <w:numId w:val="1"/>
      </w:numPr>
      <w:spacing w:after="240"/>
      <w:jc w:val="both"/>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886"/>
    <w:rPr>
      <w:sz w:val="18"/>
      <w:szCs w:val="18"/>
    </w:rPr>
  </w:style>
  <w:style w:type="paragraph" w:styleId="CommentText">
    <w:name w:val="annotation text"/>
    <w:basedOn w:val="Normal"/>
    <w:link w:val="CommentTextChar"/>
    <w:uiPriority w:val="99"/>
    <w:unhideWhenUsed/>
    <w:rsid w:val="00B22886"/>
  </w:style>
  <w:style w:type="character" w:customStyle="1" w:styleId="CommentTextChar">
    <w:name w:val="Comment Text Char"/>
    <w:basedOn w:val="DefaultParagraphFont"/>
    <w:link w:val="CommentText"/>
    <w:uiPriority w:val="99"/>
    <w:rsid w:val="00B22886"/>
  </w:style>
  <w:style w:type="paragraph" w:styleId="CommentSubject">
    <w:name w:val="annotation subject"/>
    <w:basedOn w:val="CommentText"/>
    <w:next w:val="CommentText"/>
    <w:link w:val="CommentSubjectChar"/>
    <w:uiPriority w:val="99"/>
    <w:semiHidden/>
    <w:unhideWhenUsed/>
    <w:rsid w:val="00B22886"/>
    <w:rPr>
      <w:b/>
      <w:bCs/>
      <w:sz w:val="20"/>
      <w:szCs w:val="20"/>
    </w:rPr>
  </w:style>
  <w:style w:type="character" w:customStyle="1" w:styleId="CommentSubjectChar">
    <w:name w:val="Comment Subject Char"/>
    <w:basedOn w:val="CommentTextChar"/>
    <w:link w:val="CommentSubject"/>
    <w:uiPriority w:val="99"/>
    <w:semiHidden/>
    <w:rsid w:val="00B22886"/>
    <w:rPr>
      <w:b/>
      <w:bCs/>
      <w:sz w:val="20"/>
      <w:szCs w:val="20"/>
    </w:rPr>
  </w:style>
  <w:style w:type="paragraph" w:styleId="BalloonText">
    <w:name w:val="Balloon Text"/>
    <w:basedOn w:val="Normal"/>
    <w:link w:val="BalloonTextChar"/>
    <w:uiPriority w:val="99"/>
    <w:semiHidden/>
    <w:unhideWhenUsed/>
    <w:rsid w:val="00B2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886"/>
    <w:rPr>
      <w:rFonts w:ascii="Lucida Grande" w:hAnsi="Lucida Grande"/>
      <w:sz w:val="18"/>
      <w:szCs w:val="18"/>
    </w:rPr>
  </w:style>
  <w:style w:type="paragraph" w:styleId="ListParagraph">
    <w:name w:val="List Paragraph"/>
    <w:basedOn w:val="Normal"/>
    <w:uiPriority w:val="34"/>
    <w:qFormat/>
    <w:rsid w:val="001D1088"/>
    <w:pPr>
      <w:ind w:left="720"/>
      <w:contextualSpacing/>
    </w:pPr>
  </w:style>
  <w:style w:type="paragraph" w:styleId="Header">
    <w:name w:val="header"/>
    <w:basedOn w:val="Normal"/>
    <w:link w:val="HeaderChar"/>
    <w:uiPriority w:val="99"/>
    <w:unhideWhenUsed/>
    <w:rsid w:val="000E2849"/>
    <w:pPr>
      <w:tabs>
        <w:tab w:val="center" w:pos="4252"/>
        <w:tab w:val="right" w:pos="8504"/>
      </w:tabs>
      <w:snapToGrid w:val="0"/>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252"/>
        <w:tab w:val="right" w:pos="8504"/>
      </w:tabs>
      <w:snapToGrid w:val="0"/>
    </w:pPr>
  </w:style>
  <w:style w:type="character" w:customStyle="1" w:styleId="FooterChar">
    <w:name w:val="Footer Char"/>
    <w:basedOn w:val="DefaultParagraphFont"/>
    <w:link w:val="Footer"/>
    <w:uiPriority w:val="99"/>
    <w:rsid w:val="000E2849"/>
  </w:style>
  <w:style w:type="character" w:styleId="Hyperlink">
    <w:name w:val="Hyperlink"/>
    <w:basedOn w:val="DefaultParagraphFont"/>
    <w:uiPriority w:val="99"/>
    <w:unhideWhenUsed/>
    <w:rsid w:val="000F7F76"/>
    <w:rPr>
      <w:rFonts w:cs="Times New Roman"/>
      <w:color w:val="0000FF" w:themeColor="hyperlink"/>
      <w:u w:val="single"/>
    </w:rPr>
  </w:style>
  <w:style w:type="paragraph" w:styleId="Title">
    <w:name w:val="Title"/>
    <w:basedOn w:val="Normal"/>
    <w:link w:val="TitleChar"/>
    <w:qFormat/>
    <w:rsid w:val="00516A87"/>
    <w:pPr>
      <w:ind w:right="-142"/>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16A87"/>
    <w:rPr>
      <w:rFonts w:ascii="Times New Roman" w:eastAsia="Times New Roman" w:hAnsi="Times New Roman" w:cs="Times New Roman"/>
      <w:b/>
      <w:szCs w:val="20"/>
      <w:lang w:val="fr-FR"/>
    </w:rPr>
  </w:style>
  <w:style w:type="paragraph" w:styleId="Revision">
    <w:name w:val="Revision"/>
    <w:hidden/>
    <w:uiPriority w:val="99"/>
    <w:semiHidden/>
    <w:rsid w:val="002A660D"/>
  </w:style>
  <w:style w:type="table" w:styleId="TableGrid">
    <w:name w:val="Table Grid"/>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81BDE"/>
    <w:rPr>
      <w:sz w:val="20"/>
      <w:szCs w:val="20"/>
    </w:rPr>
  </w:style>
  <w:style w:type="character" w:customStyle="1" w:styleId="FootnoteTextChar">
    <w:name w:val="Footnote Text Char"/>
    <w:basedOn w:val="DefaultParagraphFont"/>
    <w:link w:val="FootnoteText"/>
    <w:semiHidden/>
    <w:rsid w:val="00E81BDE"/>
    <w:rPr>
      <w:sz w:val="20"/>
      <w:szCs w:val="20"/>
    </w:rPr>
  </w:style>
  <w:style w:type="character" w:styleId="FootnoteReference">
    <w:name w:val="footnote reference"/>
    <w:uiPriority w:val="99"/>
    <w:semiHidden/>
    <w:rsid w:val="00E81BDE"/>
    <w:rPr>
      <w:vertAlign w:val="superscript"/>
    </w:rPr>
  </w:style>
  <w:style w:type="character" w:customStyle="1" w:styleId="Heading1Char">
    <w:name w:val="Heading 1 Char"/>
    <w:basedOn w:val="DefaultParagraphFont"/>
    <w:link w:val="Heading1"/>
    <w:rsid w:val="00F27593"/>
    <w:rPr>
      <w:rFonts w:ascii="Times New Roman" w:eastAsia="Times New Roman" w:hAnsi="Times New Roman" w:cs="Times New Roman"/>
      <w:b/>
      <w:smallCaps/>
      <w:szCs w:val="20"/>
      <w:lang w:val="fr-FR"/>
    </w:rPr>
  </w:style>
  <w:style w:type="character" w:customStyle="1" w:styleId="Heading2Char">
    <w:name w:val="Heading 2 Char"/>
    <w:basedOn w:val="DefaultParagraphFont"/>
    <w:link w:val="Heading2"/>
    <w:rsid w:val="00F27593"/>
    <w:rPr>
      <w:rFonts w:ascii="Times New Roman" w:eastAsia="Times New Roman" w:hAnsi="Times New Roman" w:cs="Times New Roman"/>
      <w:b/>
      <w:szCs w:val="20"/>
      <w:lang w:val="fr-FR"/>
    </w:rPr>
  </w:style>
  <w:style w:type="character" w:customStyle="1" w:styleId="Heading3Char">
    <w:name w:val="Heading 3 Char"/>
    <w:basedOn w:val="DefaultParagraphFont"/>
    <w:link w:val="Heading3"/>
    <w:rsid w:val="00F27593"/>
    <w:rPr>
      <w:rFonts w:ascii="Times New Roman" w:eastAsia="Times New Roman" w:hAnsi="Times New Roman" w:cs="Times New Roman"/>
      <w:i/>
      <w:szCs w:val="20"/>
      <w:lang w:val="fr-FR"/>
    </w:rPr>
  </w:style>
  <w:style w:type="character" w:customStyle="1" w:styleId="Heading4Char">
    <w:name w:val="Heading 4 Char"/>
    <w:basedOn w:val="DefaultParagraphFont"/>
    <w:link w:val="Heading4"/>
    <w:rsid w:val="00F27593"/>
    <w:rPr>
      <w:rFonts w:ascii="Times New Roman" w:eastAsia="Times New Roman" w:hAnsi="Times New Roman" w:cs="Times New Roman"/>
      <w:szCs w:val="20"/>
      <w:lang w:val="fr-FR"/>
    </w:rPr>
  </w:style>
  <w:style w:type="numbering" w:customStyle="1" w:styleId="NoList1">
    <w:name w:val="No List1"/>
    <w:next w:val="NoList"/>
    <w:uiPriority w:val="99"/>
    <w:semiHidden/>
    <w:unhideWhenUsed/>
    <w:rsid w:val="00F27593"/>
  </w:style>
  <w:style w:type="paragraph" w:customStyle="1" w:styleId="Text1">
    <w:name w:val="Text 1"/>
    <w:basedOn w:val="Normal"/>
    <w:rsid w:val="00F27593"/>
    <w:pPr>
      <w:spacing w:after="240"/>
      <w:ind w:left="482"/>
      <w:jc w:val="both"/>
    </w:pPr>
    <w:rPr>
      <w:rFonts w:ascii="Times New Roman" w:eastAsia="Times New Roman" w:hAnsi="Times New Roman" w:cs="Times New Roman"/>
      <w:szCs w:val="20"/>
    </w:rPr>
  </w:style>
  <w:style w:type="paragraph" w:customStyle="1" w:styleId="ListBullet1">
    <w:name w:val="List Bullet 1"/>
    <w:basedOn w:val="Text1"/>
    <w:rsid w:val="00F27593"/>
    <w:pPr>
      <w:numPr>
        <w:numId w:val="2"/>
      </w:numPr>
    </w:pPr>
  </w:style>
  <w:style w:type="paragraph" w:customStyle="1" w:styleId="TableParagraph">
    <w:name w:val="Table Paragraph"/>
    <w:basedOn w:val="Normal"/>
    <w:uiPriority w:val="1"/>
    <w:qFormat/>
    <w:rsid w:val="00F27593"/>
    <w:pPr>
      <w:widowControl w:val="0"/>
    </w:pPr>
    <w:rPr>
      <w:rFonts w:eastAsia="Calibri"/>
      <w:sz w:val="22"/>
      <w:szCs w:val="22"/>
    </w:rPr>
  </w:style>
  <w:style w:type="paragraph" w:styleId="BodyText">
    <w:name w:val="Body Text"/>
    <w:basedOn w:val="Normal"/>
    <w:link w:val="BodyTextChar"/>
    <w:rsid w:val="00F2759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27593"/>
    <w:rPr>
      <w:rFonts w:ascii="Times New Roman" w:eastAsia="Times New Roman" w:hAnsi="Times New Roman" w:cs="Times New Roman"/>
      <w:szCs w:val="20"/>
    </w:rPr>
  </w:style>
  <w:style w:type="character" w:customStyle="1" w:styleId="hps">
    <w:name w:val="hps"/>
    <w:basedOn w:val="DefaultParagraphFont"/>
    <w:rsid w:val="00F27593"/>
  </w:style>
  <w:style w:type="character" w:customStyle="1" w:styleId="alt-edited">
    <w:name w:val="alt-edited"/>
    <w:basedOn w:val="DefaultParagraphFont"/>
    <w:rsid w:val="00F27593"/>
  </w:style>
  <w:style w:type="table" w:customStyle="1" w:styleId="TableGrid2">
    <w:name w:val="Table Grid2"/>
    <w:basedOn w:val="TableNormal"/>
    <w:next w:val="TableGrid"/>
    <w:uiPriority w:val="59"/>
    <w:rsid w:val="00F27593"/>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F27593"/>
  </w:style>
  <w:style w:type="table" w:customStyle="1" w:styleId="TableGrid3">
    <w:name w:val="Table Grid3"/>
    <w:basedOn w:val="TableNormal"/>
    <w:next w:val="TableGrid"/>
    <w:uiPriority w:val="59"/>
    <w:rsid w:val="00133F46"/>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7F0C0A"/>
  </w:style>
  <w:style w:type="table" w:customStyle="1" w:styleId="TableGrid4">
    <w:name w:val="Table Grid4"/>
    <w:basedOn w:val="TableNormal"/>
    <w:next w:val="TableGrid"/>
    <w:uiPriority w:val="59"/>
    <w:rsid w:val="007F0C0A"/>
    <w:rPr>
      <w:rFonts w:eastAsia="Calibri"/>
      <w:sz w:val="22"/>
      <w:szCs w:val="22"/>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0C0A"/>
    <w:rPr>
      <w:rFonts w:eastAsia="Calibri"/>
      <w:sz w:val="22"/>
      <w:szCs w:val="22"/>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0C0A"/>
    <w:rPr>
      <w:rFonts w:eastAsia="Calibri"/>
      <w:sz w:val="22"/>
      <w:szCs w:val="22"/>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517CB"/>
    <w:pPr>
      <w:spacing w:line="276" w:lineRule="auto"/>
    </w:pPr>
    <w:rPr>
      <w:rFonts w:ascii="Arial" w:eastAsia="Arial" w:hAnsi="Arial" w:cs="Arial"/>
      <w:color w:val="000000"/>
      <w:sz w:val="22"/>
      <w:szCs w:val="22"/>
    </w:rPr>
  </w:style>
  <w:style w:type="character" w:customStyle="1" w:styleId="cf01">
    <w:name w:val="cf01"/>
    <w:basedOn w:val="DefaultParagraphFont"/>
    <w:rsid w:val="000645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350">
      <w:bodyDiv w:val="1"/>
      <w:marLeft w:val="0"/>
      <w:marRight w:val="0"/>
      <w:marTop w:val="0"/>
      <w:marBottom w:val="0"/>
      <w:divBdr>
        <w:top w:val="none" w:sz="0" w:space="0" w:color="auto"/>
        <w:left w:val="none" w:sz="0" w:space="0" w:color="auto"/>
        <w:bottom w:val="none" w:sz="0" w:space="0" w:color="auto"/>
        <w:right w:val="none" w:sz="0" w:space="0" w:color="auto"/>
      </w:divBdr>
    </w:div>
    <w:div w:id="135219123">
      <w:bodyDiv w:val="1"/>
      <w:marLeft w:val="0"/>
      <w:marRight w:val="0"/>
      <w:marTop w:val="0"/>
      <w:marBottom w:val="0"/>
      <w:divBdr>
        <w:top w:val="none" w:sz="0" w:space="0" w:color="auto"/>
        <w:left w:val="none" w:sz="0" w:space="0" w:color="auto"/>
        <w:bottom w:val="none" w:sz="0" w:space="0" w:color="auto"/>
        <w:right w:val="none" w:sz="0" w:space="0" w:color="auto"/>
      </w:divBdr>
    </w:div>
    <w:div w:id="509608000">
      <w:bodyDiv w:val="1"/>
      <w:marLeft w:val="0"/>
      <w:marRight w:val="0"/>
      <w:marTop w:val="0"/>
      <w:marBottom w:val="0"/>
      <w:divBdr>
        <w:top w:val="none" w:sz="0" w:space="0" w:color="auto"/>
        <w:left w:val="none" w:sz="0" w:space="0" w:color="auto"/>
        <w:bottom w:val="none" w:sz="0" w:space="0" w:color="auto"/>
        <w:right w:val="none" w:sz="0" w:space="0" w:color="auto"/>
      </w:divBdr>
    </w:div>
    <w:div w:id="636644913">
      <w:bodyDiv w:val="1"/>
      <w:marLeft w:val="0"/>
      <w:marRight w:val="0"/>
      <w:marTop w:val="0"/>
      <w:marBottom w:val="0"/>
      <w:divBdr>
        <w:top w:val="none" w:sz="0" w:space="0" w:color="auto"/>
        <w:left w:val="none" w:sz="0" w:space="0" w:color="auto"/>
        <w:bottom w:val="none" w:sz="0" w:space="0" w:color="auto"/>
        <w:right w:val="none" w:sz="0" w:space="0" w:color="auto"/>
      </w:divBdr>
    </w:div>
    <w:div w:id="750543738">
      <w:bodyDiv w:val="1"/>
      <w:marLeft w:val="0"/>
      <w:marRight w:val="0"/>
      <w:marTop w:val="0"/>
      <w:marBottom w:val="0"/>
      <w:divBdr>
        <w:top w:val="none" w:sz="0" w:space="0" w:color="auto"/>
        <w:left w:val="none" w:sz="0" w:space="0" w:color="auto"/>
        <w:bottom w:val="none" w:sz="0" w:space="0" w:color="auto"/>
        <w:right w:val="none" w:sz="0" w:space="0" w:color="auto"/>
      </w:divBdr>
    </w:div>
    <w:div w:id="881135481">
      <w:bodyDiv w:val="1"/>
      <w:marLeft w:val="0"/>
      <w:marRight w:val="0"/>
      <w:marTop w:val="0"/>
      <w:marBottom w:val="0"/>
      <w:divBdr>
        <w:top w:val="none" w:sz="0" w:space="0" w:color="auto"/>
        <w:left w:val="none" w:sz="0" w:space="0" w:color="auto"/>
        <w:bottom w:val="none" w:sz="0" w:space="0" w:color="auto"/>
        <w:right w:val="none" w:sz="0" w:space="0" w:color="auto"/>
      </w:divBdr>
    </w:div>
    <w:div w:id="885065403">
      <w:bodyDiv w:val="1"/>
      <w:marLeft w:val="0"/>
      <w:marRight w:val="0"/>
      <w:marTop w:val="0"/>
      <w:marBottom w:val="0"/>
      <w:divBdr>
        <w:top w:val="none" w:sz="0" w:space="0" w:color="auto"/>
        <w:left w:val="none" w:sz="0" w:space="0" w:color="auto"/>
        <w:bottom w:val="none" w:sz="0" w:space="0" w:color="auto"/>
        <w:right w:val="none" w:sz="0" w:space="0" w:color="auto"/>
      </w:divBdr>
    </w:div>
    <w:div w:id="1075973767">
      <w:bodyDiv w:val="1"/>
      <w:marLeft w:val="0"/>
      <w:marRight w:val="0"/>
      <w:marTop w:val="0"/>
      <w:marBottom w:val="0"/>
      <w:divBdr>
        <w:top w:val="none" w:sz="0" w:space="0" w:color="auto"/>
        <w:left w:val="none" w:sz="0" w:space="0" w:color="auto"/>
        <w:bottom w:val="none" w:sz="0" w:space="0" w:color="auto"/>
        <w:right w:val="none" w:sz="0" w:space="0" w:color="auto"/>
      </w:divBdr>
    </w:div>
    <w:div w:id="1096903798">
      <w:bodyDiv w:val="1"/>
      <w:marLeft w:val="0"/>
      <w:marRight w:val="0"/>
      <w:marTop w:val="0"/>
      <w:marBottom w:val="0"/>
      <w:divBdr>
        <w:top w:val="none" w:sz="0" w:space="0" w:color="auto"/>
        <w:left w:val="none" w:sz="0" w:space="0" w:color="auto"/>
        <w:bottom w:val="none" w:sz="0" w:space="0" w:color="auto"/>
        <w:right w:val="none" w:sz="0" w:space="0" w:color="auto"/>
      </w:divBdr>
    </w:div>
    <w:div w:id="1101678595">
      <w:bodyDiv w:val="1"/>
      <w:marLeft w:val="0"/>
      <w:marRight w:val="0"/>
      <w:marTop w:val="0"/>
      <w:marBottom w:val="0"/>
      <w:divBdr>
        <w:top w:val="none" w:sz="0" w:space="0" w:color="auto"/>
        <w:left w:val="none" w:sz="0" w:space="0" w:color="auto"/>
        <w:bottom w:val="none" w:sz="0" w:space="0" w:color="auto"/>
        <w:right w:val="none" w:sz="0" w:space="0" w:color="auto"/>
      </w:divBdr>
    </w:div>
    <w:div w:id="1173303500">
      <w:bodyDiv w:val="1"/>
      <w:marLeft w:val="0"/>
      <w:marRight w:val="0"/>
      <w:marTop w:val="0"/>
      <w:marBottom w:val="0"/>
      <w:divBdr>
        <w:top w:val="none" w:sz="0" w:space="0" w:color="auto"/>
        <w:left w:val="none" w:sz="0" w:space="0" w:color="auto"/>
        <w:bottom w:val="none" w:sz="0" w:space="0" w:color="auto"/>
        <w:right w:val="none" w:sz="0" w:space="0" w:color="auto"/>
      </w:divBdr>
    </w:div>
    <w:div w:id="1371224946">
      <w:bodyDiv w:val="1"/>
      <w:marLeft w:val="0"/>
      <w:marRight w:val="0"/>
      <w:marTop w:val="0"/>
      <w:marBottom w:val="0"/>
      <w:divBdr>
        <w:top w:val="none" w:sz="0" w:space="0" w:color="auto"/>
        <w:left w:val="none" w:sz="0" w:space="0" w:color="auto"/>
        <w:bottom w:val="none" w:sz="0" w:space="0" w:color="auto"/>
        <w:right w:val="none" w:sz="0" w:space="0" w:color="auto"/>
      </w:divBdr>
    </w:div>
    <w:div w:id="1425685082">
      <w:bodyDiv w:val="1"/>
      <w:marLeft w:val="0"/>
      <w:marRight w:val="0"/>
      <w:marTop w:val="0"/>
      <w:marBottom w:val="0"/>
      <w:divBdr>
        <w:top w:val="none" w:sz="0" w:space="0" w:color="auto"/>
        <w:left w:val="none" w:sz="0" w:space="0" w:color="auto"/>
        <w:bottom w:val="none" w:sz="0" w:space="0" w:color="auto"/>
        <w:right w:val="none" w:sz="0" w:space="0" w:color="auto"/>
      </w:divBdr>
    </w:div>
    <w:div w:id="1524368514">
      <w:bodyDiv w:val="1"/>
      <w:marLeft w:val="0"/>
      <w:marRight w:val="0"/>
      <w:marTop w:val="0"/>
      <w:marBottom w:val="0"/>
      <w:divBdr>
        <w:top w:val="none" w:sz="0" w:space="0" w:color="auto"/>
        <w:left w:val="none" w:sz="0" w:space="0" w:color="auto"/>
        <w:bottom w:val="none" w:sz="0" w:space="0" w:color="auto"/>
        <w:right w:val="none" w:sz="0" w:space="0" w:color="auto"/>
      </w:divBdr>
    </w:div>
    <w:div w:id="1565993070">
      <w:bodyDiv w:val="1"/>
      <w:marLeft w:val="0"/>
      <w:marRight w:val="0"/>
      <w:marTop w:val="0"/>
      <w:marBottom w:val="0"/>
      <w:divBdr>
        <w:top w:val="none" w:sz="0" w:space="0" w:color="auto"/>
        <w:left w:val="none" w:sz="0" w:space="0" w:color="auto"/>
        <w:bottom w:val="none" w:sz="0" w:space="0" w:color="auto"/>
        <w:right w:val="none" w:sz="0" w:space="0" w:color="auto"/>
      </w:divBdr>
    </w:div>
    <w:div w:id="1837383175">
      <w:bodyDiv w:val="1"/>
      <w:marLeft w:val="0"/>
      <w:marRight w:val="0"/>
      <w:marTop w:val="0"/>
      <w:marBottom w:val="0"/>
      <w:divBdr>
        <w:top w:val="none" w:sz="0" w:space="0" w:color="auto"/>
        <w:left w:val="none" w:sz="0" w:space="0" w:color="auto"/>
        <w:bottom w:val="none" w:sz="0" w:space="0" w:color="auto"/>
        <w:right w:val="none" w:sz="0" w:space="0" w:color="auto"/>
      </w:divBdr>
    </w:div>
    <w:div w:id="1870413507">
      <w:bodyDiv w:val="1"/>
      <w:marLeft w:val="0"/>
      <w:marRight w:val="0"/>
      <w:marTop w:val="0"/>
      <w:marBottom w:val="0"/>
      <w:divBdr>
        <w:top w:val="none" w:sz="0" w:space="0" w:color="auto"/>
        <w:left w:val="none" w:sz="0" w:space="0" w:color="auto"/>
        <w:bottom w:val="none" w:sz="0" w:space="0" w:color="auto"/>
        <w:right w:val="none" w:sz="0" w:space="0" w:color="auto"/>
      </w:divBdr>
    </w:div>
    <w:div w:id="2040886669">
      <w:bodyDiv w:val="1"/>
      <w:marLeft w:val="0"/>
      <w:marRight w:val="0"/>
      <w:marTop w:val="0"/>
      <w:marBottom w:val="0"/>
      <w:divBdr>
        <w:top w:val="none" w:sz="0" w:space="0" w:color="auto"/>
        <w:left w:val="none" w:sz="0" w:space="0" w:color="auto"/>
        <w:bottom w:val="none" w:sz="0" w:space="0" w:color="auto"/>
        <w:right w:val="none" w:sz="0" w:space="0" w:color="auto"/>
      </w:divBdr>
    </w:div>
    <w:div w:id="2069107527">
      <w:bodyDiv w:val="1"/>
      <w:marLeft w:val="0"/>
      <w:marRight w:val="0"/>
      <w:marTop w:val="0"/>
      <w:marBottom w:val="0"/>
      <w:divBdr>
        <w:top w:val="none" w:sz="0" w:space="0" w:color="auto"/>
        <w:left w:val="none" w:sz="0" w:space="0" w:color="auto"/>
        <w:bottom w:val="none" w:sz="0" w:space="0" w:color="auto"/>
        <w:right w:val="none" w:sz="0" w:space="0" w:color="auto"/>
      </w:divBdr>
    </w:div>
    <w:div w:id="210144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4366-BD4E-45E7-AC3D-C7116BD4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8298</Words>
  <Characters>47303</Characters>
  <Application>Microsoft Office Word</Application>
  <DocSecurity>0</DocSecurity>
  <Lines>394</Lines>
  <Paragraphs>110</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M'Hamed Idrissi</dc:creator>
  <cp:keywords/>
  <dc:description/>
  <cp:lastModifiedBy>M'Hamed Idrissi</cp:lastModifiedBy>
  <cp:revision>2</cp:revision>
  <dcterms:created xsi:type="dcterms:W3CDTF">2024-04-09T08:07:00Z</dcterms:created>
  <dcterms:modified xsi:type="dcterms:W3CDTF">2024-04-09T08:07:00Z</dcterms:modified>
</cp:coreProperties>
</file>