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C37E2" w:rsidRDefault="0036413A" w:rsidP="00EC7545">
      <w:pPr>
        <w:spacing w:after="60"/>
        <w:jc w:val="center"/>
        <w:rPr>
          <w:rFonts w:cs="Arial"/>
          <w:b/>
          <w:sz w:val="6"/>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8A075D"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C37E2">
              <w:rPr>
                <w:rFonts w:cs="Arial"/>
                <w:color w:val="000000" w:themeColor="text1"/>
                <w:sz w:val="20"/>
                <w:lang w:val="fr-FR"/>
              </w:rPr>
              <w:t xml:space="preserve"> 000TN106</w:t>
            </w:r>
          </w:p>
        </w:tc>
      </w:tr>
      <w:tr w:rsidR="002D097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2D0971" w:rsidRPr="00E43050" w:rsidRDefault="002D0971" w:rsidP="002D097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2D0971" w:rsidRPr="00DD4EA3" w:rsidRDefault="002D0971" w:rsidP="00741B25">
            <w:pPr>
              <w:rPr>
                <w:rFonts w:cs="Arial"/>
                <w:b/>
                <w:color w:val="000000"/>
                <w:sz w:val="20"/>
                <w:lang w:val="fr-FR"/>
              </w:rPr>
            </w:pPr>
          </w:p>
        </w:tc>
      </w:tr>
      <w:tr w:rsidR="00F4296C"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4296C" w:rsidRPr="00E43050" w:rsidRDefault="00F4296C" w:rsidP="00F4296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F4296C" w:rsidRDefault="00F4296C" w:rsidP="00F4296C">
            <w:pPr>
              <w:rPr>
                <w:rFonts w:cs="Arial"/>
                <w:color w:val="000000"/>
                <w:sz w:val="20"/>
                <w:lang w:val="fr-FR"/>
              </w:rPr>
            </w:pPr>
          </w:p>
        </w:tc>
      </w:tr>
      <w:tr w:rsidR="00F4296C"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4296C" w:rsidRPr="00E43050" w:rsidRDefault="00F4296C" w:rsidP="00F4296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F4296C" w:rsidRDefault="00F4296C" w:rsidP="00F4296C">
            <w:pPr>
              <w:rPr>
                <w:rFonts w:cs="Arial"/>
                <w:color w:val="000000"/>
                <w:sz w:val="20"/>
              </w:rPr>
            </w:pPr>
            <w:r>
              <w:rPr>
                <w:rFonts w:cs="Arial"/>
                <w:color w:val="000000"/>
                <w:sz w:val="20"/>
              </w:rPr>
              <w:t>Tunisie</w:t>
            </w:r>
          </w:p>
        </w:tc>
      </w:tr>
      <w:tr w:rsidR="00F4296C"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4296C" w:rsidRPr="00E43050" w:rsidRDefault="00F4296C" w:rsidP="00F4296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F4296C" w:rsidRDefault="00F4296C" w:rsidP="00EC37E2">
            <w:pPr>
              <w:rPr>
                <w:rFonts w:cs="Arial"/>
                <w:color w:val="000000"/>
                <w:sz w:val="20"/>
              </w:rPr>
            </w:pPr>
          </w:p>
        </w:tc>
      </w:tr>
      <w:tr w:rsidR="00EC37E2"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37E2" w:rsidRPr="00E43050" w:rsidRDefault="00EC37E2" w:rsidP="00EC37E2">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C37E2" w:rsidRDefault="00EC37E2" w:rsidP="00EC37E2">
            <w:pPr>
              <w:rPr>
                <w:rFonts w:cs="Arial"/>
                <w:color w:val="000000"/>
                <w:sz w:val="20"/>
                <w:lang w:val="fr-FR"/>
              </w:rPr>
            </w:pPr>
          </w:p>
        </w:tc>
      </w:tr>
      <w:tr w:rsidR="00EC37E2"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37E2" w:rsidRPr="00E43050" w:rsidRDefault="00EC37E2" w:rsidP="00EC37E2">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C37E2" w:rsidRDefault="00EC37E2" w:rsidP="00EC37E2">
            <w:pPr>
              <w:rPr>
                <w:rFonts w:cs="Arial"/>
                <w:color w:val="000000"/>
                <w:sz w:val="20"/>
              </w:rPr>
            </w:pPr>
            <w:r>
              <w:rPr>
                <w:rFonts w:cs="Arial"/>
                <w:color w:val="000000"/>
                <w:sz w:val="20"/>
              </w:rPr>
              <w:t>16,57</w:t>
            </w:r>
          </w:p>
        </w:tc>
      </w:tr>
      <w:tr w:rsidR="00EC37E2"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C37E2" w:rsidRPr="00E43050" w:rsidRDefault="00EC37E2" w:rsidP="00EC37E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C37E2" w:rsidRDefault="00EC37E2" w:rsidP="00EC37E2">
            <w:pPr>
              <w:rPr>
                <w:rFonts w:cs="Arial"/>
                <w:color w:val="000000"/>
                <w:sz w:val="20"/>
              </w:rPr>
            </w:pPr>
            <w:r>
              <w:rPr>
                <w:rFonts w:cs="Arial"/>
                <w:color w:val="000000"/>
                <w:sz w:val="20"/>
              </w:rPr>
              <w:t>Arfi Anis</w:t>
            </w:r>
          </w:p>
        </w:tc>
      </w:tr>
      <w:tr w:rsidR="00EC37E2"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EC37E2" w:rsidRPr="00E43050" w:rsidRDefault="00EC37E2" w:rsidP="00EC37E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C37E2" w:rsidRDefault="00EC37E2" w:rsidP="00EC37E2">
            <w:pPr>
              <w:rPr>
                <w:rFonts w:cs="Arial"/>
                <w:color w:val="000000"/>
                <w:sz w:val="20"/>
              </w:rPr>
            </w:pPr>
            <w:r>
              <w:rPr>
                <w:rFonts w:cs="Arial"/>
                <w:color w:val="000000"/>
                <w:sz w:val="20"/>
              </w:rPr>
              <w:t>453</w:t>
            </w:r>
          </w:p>
        </w:tc>
      </w:tr>
      <w:tr w:rsidR="007D15FF" w:rsidRPr="0090362F" w:rsidTr="00EC37E2">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C86741">
            <w:pPr>
              <w:jc w:val="center"/>
              <w:rPr>
                <w:rFonts w:cs="Arial"/>
                <w:color w:val="000000"/>
                <w:sz w:val="20"/>
                <w:lang w:val="fr-FR"/>
              </w:rPr>
            </w:pPr>
            <w:r>
              <w:rPr>
                <w:rFonts w:cs="Arial"/>
                <w:color w:val="000000"/>
                <w:sz w:val="20"/>
                <w:lang w:val="fr-FR"/>
              </w:rPr>
              <w:t>18</w:t>
            </w:r>
            <w:r w:rsidR="00DD08F0">
              <w:rPr>
                <w:rFonts w:cs="Arial"/>
                <w:color w:val="000000"/>
                <w:sz w:val="20"/>
                <w:lang w:val="fr-FR"/>
              </w:rPr>
              <w:t>/05/2017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C86741">
            <w:pPr>
              <w:jc w:val="center"/>
              <w:rPr>
                <w:rFonts w:cs="Arial"/>
                <w:color w:val="000000"/>
                <w:sz w:val="20"/>
              </w:rPr>
            </w:pPr>
            <w:r>
              <w:rPr>
                <w:rFonts w:cs="Arial"/>
                <w:color w:val="000000"/>
                <w:sz w:val="20"/>
              </w:rPr>
              <w:t>18/05/2017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C86741">
            <w:pPr>
              <w:jc w:val="center"/>
              <w:rPr>
                <w:rFonts w:cs="Arial"/>
                <w:color w:val="000000"/>
                <w:sz w:val="20"/>
              </w:rPr>
            </w:pPr>
            <w:r>
              <w:rPr>
                <w:rFonts w:cs="Arial"/>
                <w:color w:val="000000"/>
                <w:sz w:val="20"/>
              </w:rPr>
              <w:t>19/05/2017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58594D">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58594D">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C37E2" w:rsidP="00C86741">
            <w:pPr>
              <w:pStyle w:val="Header"/>
              <w:spacing w:before="60" w:after="60"/>
              <w:jc w:val="center"/>
              <w:rPr>
                <w:rFonts w:ascii="Arial" w:hAnsi="Arial" w:cs="Arial"/>
                <w:szCs w:val="20"/>
                <w:lang w:val="fr-FR"/>
              </w:rPr>
            </w:pPr>
            <w:r>
              <w:rPr>
                <w:rFonts w:ascii="Arial" w:hAnsi="Arial" w:cs="Arial"/>
                <w:szCs w:val="20"/>
                <w:lang w:val="fr-FR"/>
              </w:rPr>
              <w:t>Mahdia*</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58594D">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C37E2" w:rsidP="0033444D">
            <w:pPr>
              <w:jc w:val="center"/>
              <w:rPr>
                <w:rFonts w:cs="Arial"/>
                <w:color w:val="000000"/>
                <w:sz w:val="20"/>
              </w:rPr>
            </w:pPr>
            <w:r>
              <w:rPr>
                <w:rFonts w:cs="Arial"/>
                <w:color w:val="000000"/>
                <w:sz w:val="20"/>
              </w:rPr>
              <w:t>13/06/2017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C37E2" w:rsidP="0058594D">
            <w:pPr>
              <w:jc w:val="center"/>
              <w:rPr>
                <w:rFonts w:cs="Arial"/>
                <w:color w:val="000000"/>
                <w:sz w:val="20"/>
              </w:rPr>
            </w:pPr>
            <w:r>
              <w:rPr>
                <w:rFonts w:cs="Arial"/>
                <w:color w:val="000000"/>
                <w:sz w:val="20"/>
              </w:rPr>
              <w:t>14/06/2017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C37E2" w:rsidP="005D6F13">
            <w:pPr>
              <w:pStyle w:val="Header"/>
              <w:spacing w:before="60" w:after="60"/>
              <w:jc w:val="center"/>
              <w:rPr>
                <w:rFonts w:ascii="Arial" w:hAnsi="Arial" w:cs="Arial"/>
                <w:szCs w:val="20"/>
                <w:lang w:val="fr-FR"/>
              </w:rPr>
            </w:pPr>
            <w:r>
              <w:rPr>
                <w:rFonts w:ascii="Arial" w:hAnsi="Arial" w:cs="Arial"/>
                <w:szCs w:val="20"/>
                <w:lang w:val="fr-FR"/>
              </w:rPr>
              <w:t>Mahdia*</w:t>
            </w:r>
          </w:p>
        </w:tc>
      </w:tr>
      <w:tr w:rsidR="00D53F96"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53F96" w:rsidRDefault="00D53F96"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D53F96" w:rsidRDefault="00EC37E2" w:rsidP="0058594D">
            <w:pPr>
              <w:jc w:val="center"/>
              <w:rPr>
                <w:rFonts w:cs="Arial"/>
                <w:color w:val="000000"/>
                <w:sz w:val="20"/>
              </w:rPr>
            </w:pPr>
            <w:r>
              <w:rPr>
                <w:rFonts w:cs="Arial"/>
                <w:color w:val="000000"/>
                <w:sz w:val="20"/>
              </w:rPr>
              <w:t>14/06/2017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D53F96" w:rsidRDefault="00EC37E2" w:rsidP="00C86741">
            <w:pPr>
              <w:jc w:val="center"/>
              <w:rPr>
                <w:rFonts w:cs="Arial"/>
                <w:color w:val="000000"/>
                <w:sz w:val="20"/>
              </w:rPr>
            </w:pPr>
            <w:r>
              <w:rPr>
                <w:rFonts w:cs="Arial"/>
                <w:color w:val="000000"/>
                <w:sz w:val="20"/>
              </w:rPr>
              <w:t>14/06/2017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D53F96" w:rsidRDefault="00D53F96" w:rsidP="005D6F13">
            <w:pPr>
              <w:pStyle w:val="Header"/>
              <w:spacing w:before="60" w:after="60"/>
              <w:jc w:val="center"/>
              <w:rPr>
                <w:rFonts w:ascii="Arial" w:hAnsi="Arial" w:cs="Arial"/>
                <w:szCs w:val="20"/>
                <w:lang w:val="fr-FR"/>
              </w:rPr>
            </w:pP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41B25" w:rsidP="005D6F13">
            <w:pPr>
              <w:jc w:val="center"/>
              <w:rPr>
                <w:rFonts w:cs="Arial"/>
                <w:sz w:val="20"/>
                <w:lang w:val="fr-FR"/>
              </w:rPr>
            </w:pPr>
            <w:r>
              <w:rPr>
                <w:rFonts w:cs="Arial"/>
                <w:sz w:val="20"/>
                <w:lang w:val="fr-FR"/>
              </w:rPr>
              <w:t>Voyage vers le lieu de 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53F96" w:rsidP="0033444D">
            <w:pPr>
              <w:jc w:val="center"/>
              <w:rPr>
                <w:rFonts w:cs="Arial"/>
                <w:color w:val="000000"/>
                <w:sz w:val="20"/>
              </w:rPr>
            </w:pPr>
            <w:r>
              <w:rPr>
                <w:rFonts w:cs="Arial"/>
                <w:color w:val="000000"/>
                <w:sz w:val="20"/>
              </w:rPr>
              <w:t>17</w:t>
            </w:r>
            <w:r w:rsidR="00741B25">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53F96" w:rsidP="0058594D">
            <w:pPr>
              <w:jc w:val="center"/>
              <w:rPr>
                <w:rFonts w:cs="Arial"/>
                <w:color w:val="000000"/>
                <w:sz w:val="20"/>
              </w:rPr>
            </w:pPr>
            <w:r>
              <w:rPr>
                <w:rFonts w:cs="Arial"/>
                <w:color w:val="000000"/>
                <w:sz w:val="20"/>
              </w:rPr>
              <w:t>17/06/2017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41B25">
        <w:trPr>
          <w:trHeight w:val="322"/>
        </w:trPr>
        <w:tc>
          <w:tcPr>
            <w:tcW w:w="349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rsidR="0033444D" w:rsidRDefault="00D53F96" w:rsidP="0033444D">
            <w:pPr>
              <w:jc w:val="center"/>
              <w:rPr>
                <w:rFonts w:cs="Arial"/>
                <w:color w:val="000000"/>
                <w:sz w:val="20"/>
              </w:rPr>
            </w:pPr>
            <w:r>
              <w:rPr>
                <w:rFonts w:cs="Arial"/>
                <w:color w:val="000000"/>
                <w:sz w:val="20"/>
              </w:rPr>
              <w:t>18/06/2017</w:t>
            </w:r>
          </w:p>
        </w:tc>
        <w:tc>
          <w:tcPr>
            <w:tcW w:w="1747" w:type="dxa"/>
            <w:tcBorders>
              <w:top w:val="nil"/>
              <w:left w:val="nil"/>
              <w:bottom w:val="single" w:sz="4" w:space="0" w:color="auto"/>
              <w:right w:val="single" w:sz="8" w:space="0" w:color="auto"/>
            </w:tcBorders>
            <w:tcMar>
              <w:top w:w="0" w:type="dxa"/>
              <w:left w:w="108" w:type="dxa"/>
              <w:bottom w:w="0" w:type="dxa"/>
              <w:right w:w="108" w:type="dxa"/>
            </w:tcMar>
            <w:vAlign w:val="center"/>
          </w:tcPr>
          <w:p w:rsidR="0033444D" w:rsidRDefault="00D53F96" w:rsidP="0058594D">
            <w:pPr>
              <w:jc w:val="center"/>
              <w:rPr>
                <w:rFonts w:cs="Arial"/>
                <w:color w:val="000000"/>
                <w:sz w:val="20"/>
              </w:rPr>
            </w:pPr>
            <w:r>
              <w:rPr>
                <w:rFonts w:cs="Arial"/>
                <w:color w:val="000000"/>
                <w:sz w:val="20"/>
              </w:rPr>
              <w:t>19/06/2017</w:t>
            </w:r>
          </w:p>
        </w:tc>
        <w:tc>
          <w:tcPr>
            <w:tcW w:w="2495" w:type="dxa"/>
            <w:tcBorders>
              <w:top w:val="nil"/>
              <w:left w:val="nil"/>
              <w:bottom w:val="single" w:sz="4"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r w:rsidR="00741B25" w:rsidRPr="0090362F" w:rsidTr="00741B25">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1B25" w:rsidRDefault="00741B25" w:rsidP="00C86741">
            <w:pPr>
              <w:jc w:val="center"/>
              <w:rPr>
                <w:rFonts w:cs="Arial"/>
                <w:sz w:val="20"/>
              </w:rPr>
            </w:pPr>
            <w:r>
              <w:rPr>
                <w:rFonts w:cs="Arial"/>
                <w:sz w:val="20"/>
              </w:rPr>
              <w:t>Retour au domicile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1B25" w:rsidRDefault="00D53F96" w:rsidP="0033444D">
            <w:pPr>
              <w:jc w:val="center"/>
              <w:rPr>
                <w:rFonts w:cs="Arial"/>
                <w:color w:val="000000"/>
                <w:sz w:val="20"/>
              </w:rPr>
            </w:pPr>
            <w:r>
              <w:rPr>
                <w:rFonts w:cs="Arial"/>
                <w:color w:val="000000"/>
                <w:sz w:val="20"/>
              </w:rPr>
              <w:t>20/06/2017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1B25" w:rsidRDefault="00D53F96" w:rsidP="0058594D">
            <w:pPr>
              <w:jc w:val="center"/>
              <w:rPr>
                <w:rFonts w:cs="Arial"/>
                <w:color w:val="000000"/>
                <w:sz w:val="20"/>
              </w:rPr>
            </w:pPr>
            <w:r>
              <w:rPr>
                <w:rFonts w:cs="Arial"/>
                <w:color w:val="000000"/>
                <w:sz w:val="20"/>
              </w:rPr>
              <w:t>20/06/2017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41B25" w:rsidRDefault="00741B25" w:rsidP="00C86741">
            <w:pPr>
              <w:spacing w:before="60" w:after="60"/>
              <w:jc w:val="center"/>
              <w:rPr>
                <w:rFonts w:eastAsiaTheme="minorHAnsi" w:cs="Arial"/>
                <w:sz w:val="20"/>
              </w:rPr>
            </w:pPr>
          </w:p>
        </w:tc>
      </w:tr>
    </w:tbl>
    <w:p w:rsidR="0036413A" w:rsidRPr="00E43050" w:rsidRDefault="00EC37E2"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r>
        <w:rPr>
          <w:rFonts w:cs="Arial"/>
          <w:sz w:val="20"/>
          <w:lang w:val="fr-FR"/>
        </w:rPr>
        <w:t>* Le navire a embarqué et débarqué l’observateur depuis le port de Mahdia et non celui de Sfax comme indiqué dans la requête officielle de déploiement.</w:t>
      </w:r>
    </w:p>
    <w:p w:rsidR="006F1883" w:rsidRPr="00E43050" w:rsidRDefault="006F1883" w:rsidP="00EC7545">
      <w:pPr>
        <w:pStyle w:val="BodyText"/>
        <w:rPr>
          <w:rFonts w:cs="Arial"/>
          <w:sz w:val="20"/>
          <w:lang w:val="fr-FR"/>
        </w:r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C37E2" w:rsidRPr="00E43050" w:rsidTr="00AD49AD">
        <w:trPr>
          <w:trHeight w:val="432"/>
        </w:trPr>
        <w:tc>
          <w:tcPr>
            <w:tcW w:w="1560" w:type="dxa"/>
            <w:vAlign w:val="center"/>
          </w:tcPr>
          <w:p w:rsidR="00EC37E2" w:rsidRDefault="00EC37E2" w:rsidP="00EC37E2">
            <w:pPr>
              <w:jc w:val="center"/>
              <w:rPr>
                <w:rFonts w:cs="Arial"/>
                <w:color w:val="000000"/>
                <w:sz w:val="20"/>
                <w:lang w:val="fr-FR"/>
              </w:rPr>
            </w:pPr>
            <w:r>
              <w:rPr>
                <w:rFonts w:cs="Arial"/>
                <w:color w:val="000000"/>
                <w:sz w:val="20"/>
              </w:rPr>
              <w:t>1</w:t>
            </w:r>
          </w:p>
        </w:tc>
        <w:tc>
          <w:tcPr>
            <w:tcW w:w="1984" w:type="dxa"/>
            <w:vAlign w:val="center"/>
          </w:tcPr>
          <w:p w:rsidR="00EC37E2" w:rsidRDefault="00EC37E2" w:rsidP="00EC37E2">
            <w:pPr>
              <w:jc w:val="center"/>
              <w:rPr>
                <w:rFonts w:cs="Arial"/>
                <w:color w:val="000000"/>
                <w:sz w:val="20"/>
              </w:rPr>
            </w:pPr>
            <w:r>
              <w:rPr>
                <w:rFonts w:cs="Arial"/>
                <w:color w:val="000000"/>
                <w:sz w:val="20"/>
              </w:rPr>
              <w:t>OPC</w:t>
            </w:r>
          </w:p>
        </w:tc>
        <w:tc>
          <w:tcPr>
            <w:tcW w:w="1559" w:type="dxa"/>
            <w:vAlign w:val="center"/>
          </w:tcPr>
          <w:p w:rsidR="00EC37E2" w:rsidRDefault="00EC37E2" w:rsidP="00EC37E2">
            <w:pPr>
              <w:jc w:val="center"/>
              <w:rPr>
                <w:rFonts w:cs="Arial"/>
                <w:color w:val="000000"/>
                <w:sz w:val="20"/>
                <w:lang w:val="fr-FR"/>
              </w:rPr>
            </w:pPr>
            <w:r>
              <w:rPr>
                <w:rFonts w:cs="Arial"/>
                <w:color w:val="000000"/>
                <w:sz w:val="20"/>
              </w:rPr>
              <w:t>28/05/2017</w:t>
            </w:r>
          </w:p>
        </w:tc>
        <w:tc>
          <w:tcPr>
            <w:tcW w:w="1559" w:type="dxa"/>
            <w:vAlign w:val="center"/>
          </w:tcPr>
          <w:p w:rsidR="00EC37E2" w:rsidRDefault="00EC37E2" w:rsidP="00EC37E2">
            <w:pPr>
              <w:jc w:val="center"/>
              <w:rPr>
                <w:rFonts w:cs="Arial"/>
                <w:color w:val="000000"/>
                <w:sz w:val="20"/>
              </w:rPr>
            </w:pPr>
            <w:r>
              <w:rPr>
                <w:rFonts w:cs="Arial"/>
                <w:color w:val="000000"/>
                <w:sz w:val="20"/>
              </w:rPr>
              <w:t>10:42</w:t>
            </w:r>
          </w:p>
        </w:tc>
        <w:tc>
          <w:tcPr>
            <w:tcW w:w="1559" w:type="dxa"/>
            <w:vAlign w:val="center"/>
          </w:tcPr>
          <w:p w:rsidR="00EC37E2" w:rsidRDefault="00EC37E2" w:rsidP="00EC37E2">
            <w:pPr>
              <w:jc w:val="center"/>
              <w:rPr>
                <w:rFonts w:cs="Arial"/>
                <w:color w:val="000000"/>
                <w:sz w:val="20"/>
              </w:rPr>
            </w:pPr>
            <w:r>
              <w:rPr>
                <w:rFonts w:cs="Arial"/>
                <w:color w:val="000000"/>
                <w:sz w:val="20"/>
              </w:rPr>
              <w:t>11:28</w:t>
            </w:r>
          </w:p>
        </w:tc>
        <w:tc>
          <w:tcPr>
            <w:tcW w:w="2127" w:type="dxa"/>
            <w:vAlign w:val="center"/>
          </w:tcPr>
          <w:p w:rsidR="00EC37E2" w:rsidRDefault="00EC37E2" w:rsidP="00EC37E2">
            <w:pPr>
              <w:jc w:val="center"/>
              <w:rPr>
                <w:rFonts w:cs="Arial"/>
                <w:color w:val="000000"/>
                <w:sz w:val="20"/>
              </w:rPr>
            </w:pPr>
            <w:r>
              <w:rPr>
                <w:rFonts w:cs="Arial"/>
                <w:color w:val="000000"/>
                <w:sz w:val="20"/>
              </w:rPr>
              <w:t>34,8415667</w:t>
            </w:r>
          </w:p>
        </w:tc>
        <w:tc>
          <w:tcPr>
            <w:tcW w:w="1559" w:type="dxa"/>
            <w:vAlign w:val="center"/>
          </w:tcPr>
          <w:p w:rsidR="00EC37E2" w:rsidRDefault="00EC37E2" w:rsidP="00EC37E2">
            <w:pPr>
              <w:jc w:val="center"/>
              <w:rPr>
                <w:rFonts w:cs="Arial"/>
                <w:color w:val="000000"/>
                <w:sz w:val="20"/>
              </w:rPr>
            </w:pPr>
            <w:r>
              <w:rPr>
                <w:rFonts w:cs="Arial"/>
                <w:color w:val="000000"/>
                <w:sz w:val="20"/>
              </w:rPr>
              <w:t>13,6572167</w:t>
            </w:r>
          </w:p>
        </w:tc>
      </w:tr>
      <w:tr w:rsidR="00EC37E2" w:rsidRPr="00E43050" w:rsidTr="00AD49AD">
        <w:trPr>
          <w:trHeight w:val="432"/>
        </w:trPr>
        <w:tc>
          <w:tcPr>
            <w:tcW w:w="1560" w:type="dxa"/>
            <w:vAlign w:val="center"/>
          </w:tcPr>
          <w:p w:rsidR="00EC37E2" w:rsidRDefault="00EC37E2" w:rsidP="00EC37E2">
            <w:pPr>
              <w:jc w:val="center"/>
              <w:rPr>
                <w:rFonts w:cs="Arial"/>
                <w:color w:val="000000"/>
                <w:sz w:val="20"/>
              </w:rPr>
            </w:pPr>
            <w:r>
              <w:rPr>
                <w:rFonts w:cs="Arial"/>
                <w:color w:val="000000"/>
                <w:sz w:val="20"/>
              </w:rPr>
              <w:t>2</w:t>
            </w:r>
          </w:p>
        </w:tc>
        <w:tc>
          <w:tcPr>
            <w:tcW w:w="1984" w:type="dxa"/>
            <w:vAlign w:val="center"/>
          </w:tcPr>
          <w:p w:rsidR="00EC37E2" w:rsidRDefault="00EC37E2" w:rsidP="00EC37E2">
            <w:pPr>
              <w:jc w:val="center"/>
              <w:rPr>
                <w:rFonts w:cs="Arial"/>
                <w:color w:val="000000"/>
                <w:sz w:val="20"/>
              </w:rPr>
            </w:pPr>
            <w:r>
              <w:rPr>
                <w:rFonts w:cs="Arial"/>
                <w:color w:val="000000"/>
                <w:sz w:val="20"/>
              </w:rPr>
              <w:t>OPC</w:t>
            </w:r>
          </w:p>
        </w:tc>
        <w:tc>
          <w:tcPr>
            <w:tcW w:w="1559" w:type="dxa"/>
            <w:vAlign w:val="center"/>
          </w:tcPr>
          <w:p w:rsidR="00EC37E2" w:rsidRDefault="00EC37E2" w:rsidP="00EC37E2">
            <w:pPr>
              <w:jc w:val="center"/>
              <w:rPr>
                <w:rFonts w:cs="Arial"/>
                <w:color w:val="000000"/>
                <w:sz w:val="20"/>
              </w:rPr>
            </w:pPr>
            <w:r>
              <w:rPr>
                <w:rFonts w:cs="Arial"/>
                <w:color w:val="000000"/>
                <w:sz w:val="20"/>
              </w:rPr>
              <w:t>02/06/2017</w:t>
            </w:r>
          </w:p>
        </w:tc>
        <w:tc>
          <w:tcPr>
            <w:tcW w:w="1559" w:type="dxa"/>
            <w:vAlign w:val="center"/>
          </w:tcPr>
          <w:p w:rsidR="00EC37E2" w:rsidRDefault="00EC37E2" w:rsidP="00EC37E2">
            <w:pPr>
              <w:jc w:val="center"/>
              <w:rPr>
                <w:rFonts w:cs="Arial"/>
                <w:color w:val="000000"/>
                <w:sz w:val="20"/>
              </w:rPr>
            </w:pPr>
            <w:r>
              <w:rPr>
                <w:rFonts w:cs="Arial"/>
                <w:color w:val="000000"/>
                <w:sz w:val="20"/>
              </w:rPr>
              <w:t>11:50</w:t>
            </w:r>
          </w:p>
        </w:tc>
        <w:tc>
          <w:tcPr>
            <w:tcW w:w="1559" w:type="dxa"/>
            <w:vAlign w:val="center"/>
          </w:tcPr>
          <w:p w:rsidR="00EC37E2" w:rsidRDefault="00EC37E2" w:rsidP="00EC37E2">
            <w:pPr>
              <w:jc w:val="center"/>
              <w:rPr>
                <w:rFonts w:cs="Arial"/>
                <w:color w:val="000000"/>
                <w:sz w:val="20"/>
              </w:rPr>
            </w:pPr>
            <w:r>
              <w:rPr>
                <w:rFonts w:cs="Arial"/>
                <w:color w:val="000000"/>
                <w:sz w:val="20"/>
              </w:rPr>
              <w:t>12:05</w:t>
            </w:r>
          </w:p>
        </w:tc>
        <w:tc>
          <w:tcPr>
            <w:tcW w:w="2127" w:type="dxa"/>
            <w:vAlign w:val="center"/>
          </w:tcPr>
          <w:p w:rsidR="00EC37E2" w:rsidRDefault="00EC37E2" w:rsidP="00EC37E2">
            <w:pPr>
              <w:jc w:val="center"/>
              <w:rPr>
                <w:rFonts w:cs="Arial"/>
                <w:color w:val="000000"/>
                <w:sz w:val="20"/>
              </w:rPr>
            </w:pPr>
            <w:r>
              <w:rPr>
                <w:rFonts w:cs="Arial"/>
                <w:color w:val="000000"/>
                <w:sz w:val="20"/>
              </w:rPr>
              <w:t>35,2097333</w:t>
            </w:r>
          </w:p>
        </w:tc>
        <w:tc>
          <w:tcPr>
            <w:tcW w:w="1559" w:type="dxa"/>
            <w:vAlign w:val="center"/>
          </w:tcPr>
          <w:p w:rsidR="00EC37E2" w:rsidRDefault="00EC37E2" w:rsidP="00EC37E2">
            <w:pPr>
              <w:jc w:val="center"/>
              <w:rPr>
                <w:rFonts w:cs="Arial"/>
                <w:color w:val="000000"/>
                <w:sz w:val="20"/>
              </w:rPr>
            </w:pPr>
            <w:r>
              <w:rPr>
                <w:rFonts w:cs="Arial"/>
                <w:color w:val="000000"/>
                <w:sz w:val="20"/>
              </w:rPr>
              <w:t>13,5218</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 xml:space="preserve">Opération de pêche n°1 </w:t>
      </w:r>
      <w:r w:rsidR="00D53F96">
        <w:rPr>
          <w:rFonts w:cs="Arial"/>
          <w:sz w:val="20"/>
          <w:lang w:val="fr-FR"/>
        </w:rPr>
        <w:t>sans capture</w:t>
      </w:r>
    </w:p>
    <w:p w:rsidR="00DD08F0" w:rsidRDefault="00DD08F0" w:rsidP="00DD08F0">
      <w:pPr>
        <w:rPr>
          <w:rFonts w:cs="Arial"/>
          <w:sz w:val="20"/>
          <w:lang w:val="fr-FR"/>
        </w:rPr>
      </w:pPr>
      <w:r>
        <w:rPr>
          <w:rFonts w:cs="Arial"/>
          <w:sz w:val="20"/>
          <w:lang w:val="fr-FR"/>
        </w:rPr>
        <w:t xml:space="preserve">Opération de pêche n°2 </w:t>
      </w:r>
      <w:r w:rsidR="00EC37E2">
        <w:rPr>
          <w:rFonts w:cs="Arial"/>
          <w:sz w:val="20"/>
          <w:lang w:val="fr-FR"/>
        </w:rPr>
        <w:t>suivie du transfert 1</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8A075D"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EC37E2" w:rsidRPr="00741B25"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C37E2" w:rsidRDefault="00EC37E2" w:rsidP="00EC37E2">
            <w:pPr>
              <w:jc w:val="center"/>
              <w:rPr>
                <w:rFonts w:cs="Arial"/>
                <w:color w:val="000000"/>
                <w:sz w:val="20"/>
                <w:lang w:val="fr-FR"/>
              </w:rPr>
            </w:pPr>
            <w:r>
              <w:rPr>
                <w:rFonts w:cs="Arial"/>
                <w:color w:val="000000"/>
                <w:sz w:val="20"/>
              </w:rPr>
              <w:t>2</w:t>
            </w:r>
          </w:p>
        </w:tc>
        <w:tc>
          <w:tcPr>
            <w:tcW w:w="1276" w:type="dxa"/>
            <w:tcBorders>
              <w:top w:val="single" w:sz="4" w:space="0" w:color="auto"/>
              <w:left w:val="nil"/>
              <w:bottom w:val="single" w:sz="4" w:space="0" w:color="auto"/>
              <w:right w:val="single" w:sz="4" w:space="0" w:color="auto"/>
            </w:tcBorders>
            <w:noWrap/>
            <w:vAlign w:val="center"/>
          </w:tcPr>
          <w:p w:rsidR="00EC37E2" w:rsidRDefault="00EC37E2" w:rsidP="00EC37E2">
            <w:pPr>
              <w:jc w:val="center"/>
              <w:rPr>
                <w:rFonts w:cs="Arial"/>
                <w:color w:val="000000"/>
                <w:sz w:val="20"/>
              </w:rPr>
            </w:pPr>
            <w:r>
              <w:rPr>
                <w:rFonts w:cs="Arial"/>
                <w:color w:val="000000"/>
                <w:sz w:val="20"/>
              </w:rPr>
              <w:t>900</w:t>
            </w:r>
          </w:p>
        </w:tc>
        <w:tc>
          <w:tcPr>
            <w:tcW w:w="1276" w:type="dxa"/>
            <w:tcBorders>
              <w:top w:val="single" w:sz="4" w:space="0" w:color="auto"/>
              <w:left w:val="nil"/>
              <w:bottom w:val="single" w:sz="4" w:space="0" w:color="auto"/>
              <w:right w:val="single" w:sz="4" w:space="0" w:color="auto"/>
            </w:tcBorders>
            <w:noWrap/>
            <w:vAlign w:val="center"/>
          </w:tcPr>
          <w:p w:rsidR="00EC37E2" w:rsidRDefault="00EC37E2" w:rsidP="00EC37E2">
            <w:pPr>
              <w:jc w:val="center"/>
              <w:rPr>
                <w:rFonts w:cs="Arial"/>
                <w:color w:val="000000"/>
                <w:sz w:val="20"/>
              </w:rPr>
            </w:pPr>
            <w:r>
              <w:rPr>
                <w:rFonts w:cs="Arial"/>
                <w:color w:val="000000"/>
                <w:sz w:val="20"/>
              </w:rPr>
              <w:t>81000</w:t>
            </w:r>
          </w:p>
        </w:tc>
        <w:tc>
          <w:tcPr>
            <w:tcW w:w="2155" w:type="dxa"/>
            <w:tcBorders>
              <w:top w:val="single" w:sz="4" w:space="0" w:color="auto"/>
              <w:left w:val="nil"/>
              <w:bottom w:val="single" w:sz="4" w:space="0" w:color="auto"/>
              <w:right w:val="single" w:sz="4" w:space="0" w:color="auto"/>
            </w:tcBorders>
            <w:vAlign w:val="center"/>
          </w:tcPr>
          <w:p w:rsidR="00EC37E2" w:rsidRDefault="00EC37E2" w:rsidP="00EC37E2">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EC37E2" w:rsidRDefault="00EC37E2" w:rsidP="00EC37E2">
            <w:pPr>
              <w:jc w:val="center"/>
              <w:rPr>
                <w:rFonts w:cs="Arial"/>
                <w:color w:val="000000"/>
                <w:sz w:val="20"/>
              </w:rPr>
            </w:pPr>
            <w:r>
              <w:rPr>
                <w:rFonts w:cs="Arial"/>
                <w:color w:val="000000"/>
                <w:sz w:val="20"/>
              </w:rPr>
              <w:t>TUN2017-AUT028</w:t>
            </w:r>
          </w:p>
        </w:tc>
        <w:tc>
          <w:tcPr>
            <w:tcW w:w="2126" w:type="dxa"/>
            <w:tcBorders>
              <w:top w:val="single" w:sz="4" w:space="0" w:color="auto"/>
              <w:left w:val="single" w:sz="4" w:space="0" w:color="auto"/>
              <w:bottom w:val="single" w:sz="4" w:space="0" w:color="auto"/>
              <w:right w:val="single" w:sz="4" w:space="0" w:color="auto"/>
            </w:tcBorders>
            <w:vAlign w:val="center"/>
          </w:tcPr>
          <w:p w:rsidR="00EC37E2" w:rsidRDefault="00EC37E2" w:rsidP="00EC37E2">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EC37E2" w:rsidRDefault="00EC37E2" w:rsidP="00EC37E2">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C37E2" w:rsidRDefault="00EC37E2" w:rsidP="00EC37E2">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C37E2" w:rsidRDefault="00EC37E2" w:rsidP="00EC37E2">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8A075D"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8A075D"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EC37E2" w:rsidRPr="00E43050" w:rsidTr="00163B9F">
        <w:trPr>
          <w:trHeight w:val="441"/>
        </w:trPr>
        <w:tc>
          <w:tcPr>
            <w:tcW w:w="1277" w:type="dxa"/>
            <w:tcBorders>
              <w:left w:val="single" w:sz="2" w:space="0" w:color="auto"/>
            </w:tcBorders>
            <w:vAlign w:val="center"/>
          </w:tcPr>
          <w:p w:rsidR="00EC37E2" w:rsidRDefault="00EC37E2" w:rsidP="00EC37E2">
            <w:pPr>
              <w:jc w:val="center"/>
              <w:rPr>
                <w:rFonts w:cs="Arial"/>
                <w:color w:val="000000"/>
                <w:sz w:val="20"/>
                <w:lang w:val="fr-FR"/>
              </w:rPr>
            </w:pPr>
            <w:r>
              <w:rPr>
                <w:rFonts w:cs="Arial"/>
                <w:color w:val="000000"/>
                <w:sz w:val="20"/>
              </w:rPr>
              <w:t>2</w:t>
            </w:r>
          </w:p>
        </w:tc>
        <w:tc>
          <w:tcPr>
            <w:tcW w:w="1134" w:type="dxa"/>
            <w:tcBorders>
              <w:left w:val="single" w:sz="2" w:space="0" w:color="auto"/>
            </w:tcBorders>
            <w:vAlign w:val="center"/>
          </w:tcPr>
          <w:p w:rsidR="00EC37E2" w:rsidRDefault="00EC37E2" w:rsidP="00EC37E2">
            <w:pPr>
              <w:jc w:val="center"/>
              <w:rPr>
                <w:rFonts w:cs="Arial"/>
                <w:color w:val="000000"/>
                <w:sz w:val="20"/>
              </w:rPr>
            </w:pPr>
            <w:r>
              <w:rPr>
                <w:rFonts w:cs="Arial"/>
                <w:color w:val="000000"/>
                <w:sz w:val="20"/>
              </w:rPr>
              <w:t>1</w:t>
            </w:r>
          </w:p>
        </w:tc>
        <w:tc>
          <w:tcPr>
            <w:tcW w:w="1304" w:type="dxa"/>
            <w:vAlign w:val="center"/>
          </w:tcPr>
          <w:p w:rsidR="00EC37E2" w:rsidRDefault="00EC37E2" w:rsidP="00EC37E2">
            <w:pPr>
              <w:jc w:val="center"/>
              <w:rPr>
                <w:rFonts w:cs="Arial"/>
                <w:color w:val="000000"/>
                <w:sz w:val="20"/>
              </w:rPr>
            </w:pPr>
            <w:r>
              <w:rPr>
                <w:rFonts w:cs="Arial"/>
                <w:color w:val="000000"/>
                <w:sz w:val="20"/>
              </w:rPr>
              <w:t>02/06/2017</w:t>
            </w:r>
          </w:p>
        </w:tc>
        <w:tc>
          <w:tcPr>
            <w:tcW w:w="851" w:type="dxa"/>
            <w:vAlign w:val="center"/>
          </w:tcPr>
          <w:p w:rsidR="00EC37E2" w:rsidRDefault="00EC37E2" w:rsidP="00EC37E2">
            <w:pPr>
              <w:jc w:val="center"/>
              <w:rPr>
                <w:rFonts w:cs="Arial"/>
                <w:color w:val="000000"/>
                <w:sz w:val="20"/>
              </w:rPr>
            </w:pPr>
            <w:r>
              <w:rPr>
                <w:rFonts w:cs="Arial"/>
                <w:color w:val="000000"/>
                <w:sz w:val="20"/>
              </w:rPr>
              <w:t>17:42</w:t>
            </w:r>
          </w:p>
        </w:tc>
        <w:tc>
          <w:tcPr>
            <w:tcW w:w="1275" w:type="dxa"/>
            <w:vAlign w:val="center"/>
          </w:tcPr>
          <w:p w:rsidR="00EC37E2" w:rsidRDefault="00EC37E2" w:rsidP="00EC37E2">
            <w:pPr>
              <w:jc w:val="center"/>
              <w:rPr>
                <w:rFonts w:cs="Arial"/>
                <w:color w:val="000000"/>
                <w:sz w:val="20"/>
              </w:rPr>
            </w:pPr>
            <w:r>
              <w:rPr>
                <w:rFonts w:cs="Arial"/>
                <w:color w:val="000000"/>
                <w:sz w:val="20"/>
              </w:rPr>
              <w:t>02/06/2017</w:t>
            </w:r>
          </w:p>
        </w:tc>
        <w:tc>
          <w:tcPr>
            <w:tcW w:w="851" w:type="dxa"/>
            <w:vAlign w:val="center"/>
          </w:tcPr>
          <w:p w:rsidR="00EC37E2" w:rsidRDefault="00EC37E2" w:rsidP="00EC37E2">
            <w:pPr>
              <w:jc w:val="center"/>
              <w:rPr>
                <w:rFonts w:cs="Arial"/>
                <w:color w:val="000000"/>
                <w:sz w:val="20"/>
              </w:rPr>
            </w:pPr>
            <w:r>
              <w:rPr>
                <w:rFonts w:cs="Arial"/>
                <w:color w:val="000000"/>
                <w:sz w:val="20"/>
              </w:rPr>
              <w:t>18:12</w:t>
            </w:r>
          </w:p>
        </w:tc>
        <w:tc>
          <w:tcPr>
            <w:tcW w:w="830" w:type="dxa"/>
            <w:vAlign w:val="center"/>
          </w:tcPr>
          <w:p w:rsidR="00EC37E2" w:rsidRDefault="00EC37E2" w:rsidP="00EC37E2">
            <w:pPr>
              <w:jc w:val="center"/>
              <w:rPr>
                <w:rFonts w:cs="Arial"/>
                <w:color w:val="000000"/>
                <w:sz w:val="20"/>
              </w:rPr>
            </w:pPr>
            <w:r>
              <w:rPr>
                <w:rFonts w:cs="Arial"/>
                <w:color w:val="000000"/>
                <w:sz w:val="20"/>
              </w:rPr>
              <w:t>35,22</w:t>
            </w:r>
          </w:p>
        </w:tc>
        <w:tc>
          <w:tcPr>
            <w:tcW w:w="1477" w:type="dxa"/>
            <w:vAlign w:val="center"/>
          </w:tcPr>
          <w:p w:rsidR="00EC37E2" w:rsidRDefault="00EC37E2" w:rsidP="00EC37E2">
            <w:pPr>
              <w:jc w:val="center"/>
              <w:rPr>
                <w:rFonts w:cs="Arial"/>
                <w:color w:val="000000"/>
                <w:sz w:val="20"/>
              </w:rPr>
            </w:pPr>
            <w:r>
              <w:rPr>
                <w:rFonts w:cs="Arial"/>
                <w:color w:val="000000"/>
                <w:sz w:val="20"/>
              </w:rPr>
              <w:t>13,49</w:t>
            </w:r>
          </w:p>
        </w:tc>
        <w:tc>
          <w:tcPr>
            <w:tcW w:w="2625" w:type="dxa"/>
            <w:vAlign w:val="center"/>
          </w:tcPr>
          <w:p w:rsidR="00EC37E2" w:rsidRDefault="00EC37E2" w:rsidP="00EC37E2">
            <w:pPr>
              <w:jc w:val="center"/>
              <w:rPr>
                <w:rFonts w:cs="Arial"/>
                <w:color w:val="000000"/>
                <w:sz w:val="20"/>
              </w:rPr>
            </w:pPr>
            <w:r>
              <w:rPr>
                <w:rFonts w:cs="Arial"/>
                <w:color w:val="000000"/>
                <w:sz w:val="20"/>
              </w:rPr>
              <w:t>ZIED</w:t>
            </w:r>
          </w:p>
        </w:tc>
        <w:tc>
          <w:tcPr>
            <w:tcW w:w="1872" w:type="dxa"/>
            <w:vAlign w:val="center"/>
          </w:tcPr>
          <w:p w:rsidR="00EC37E2" w:rsidRDefault="00EC37E2" w:rsidP="00EC37E2">
            <w:pPr>
              <w:jc w:val="center"/>
              <w:rPr>
                <w:rFonts w:cs="Arial"/>
                <w:color w:val="000000"/>
                <w:sz w:val="20"/>
              </w:rPr>
            </w:pPr>
            <w:r>
              <w:rPr>
                <w:rFonts w:cs="Arial"/>
                <w:color w:val="000000"/>
                <w:sz w:val="20"/>
              </w:rPr>
              <w:t>AT000TUN00028</w:t>
            </w:r>
          </w:p>
        </w:tc>
        <w:tc>
          <w:tcPr>
            <w:tcW w:w="1545" w:type="dxa"/>
            <w:vAlign w:val="center"/>
          </w:tcPr>
          <w:p w:rsidR="00EC37E2" w:rsidRDefault="00EC37E2" w:rsidP="00EC37E2">
            <w:pPr>
              <w:jc w:val="center"/>
              <w:rPr>
                <w:rFonts w:cs="Arial"/>
                <w:color w:val="000000"/>
                <w:sz w:val="20"/>
              </w:rPr>
            </w:pPr>
            <w:r>
              <w:rPr>
                <w:rFonts w:cs="Arial"/>
                <w:color w:val="000000"/>
                <w:sz w:val="20"/>
              </w:rPr>
              <w:t>TUN405</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163B9F" w:rsidRDefault="00163B9F" w:rsidP="00163B9F">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741B25">
        <w:rPr>
          <w:rFonts w:cs="Arial"/>
          <w:sz w:val="20"/>
          <w:lang w:val="fr-FR"/>
        </w:rPr>
        <w:t>Pas de commentaires</w:t>
      </w:r>
    </w:p>
    <w:p w:rsidR="00DD08F0" w:rsidRDefault="00DD08F0" w:rsidP="00DD08F0">
      <w:pPr>
        <w:rPr>
          <w:rFonts w:cs="Arial"/>
          <w:sz w:val="20"/>
          <w:lang w:val="fr-FR"/>
        </w:rPr>
      </w:pPr>
    </w:p>
    <w:p w:rsidR="00EC37E2" w:rsidRDefault="00EC37E2" w:rsidP="00DD08F0">
      <w:pPr>
        <w:rPr>
          <w:rFonts w:cs="Arial"/>
          <w:sz w:val="20"/>
          <w:lang w:val="fr-FR"/>
        </w:rPr>
      </w:pPr>
    </w:p>
    <w:p w:rsidR="00EC37E2" w:rsidRDefault="00EC37E2" w:rsidP="00DD08F0">
      <w:pPr>
        <w:rPr>
          <w:rFonts w:cs="Arial"/>
          <w:sz w:val="20"/>
          <w:lang w:val="fr-FR"/>
        </w:rPr>
      </w:pPr>
    </w:p>
    <w:p w:rsidR="00EC37E2" w:rsidRDefault="00EC37E2" w:rsidP="00DD08F0">
      <w:pPr>
        <w:rPr>
          <w:rFonts w:cs="Arial"/>
          <w:sz w:val="20"/>
          <w:lang w:val="fr-FR"/>
        </w:rPr>
      </w:pPr>
    </w:p>
    <w:p w:rsidR="00EC37E2" w:rsidRPr="00DD08F0" w:rsidRDefault="00EC37E2"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DD08F0">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B05F96" w:rsidRDefault="00DD08F0" w:rsidP="00B05F96">
      <w:pPr>
        <w:pStyle w:val="BodyText"/>
        <w:rPr>
          <w:rFonts w:cs="Arial"/>
          <w:sz w:val="18"/>
          <w:szCs w:val="18"/>
          <w:lang w:val="fr-FR"/>
        </w:rPr>
      </w:pPr>
      <w:r>
        <w:rPr>
          <w:rFonts w:cs="Arial"/>
          <w:sz w:val="18"/>
          <w:szCs w:val="18"/>
          <w:lang w:val="fr-FR"/>
        </w:rPr>
        <w:t>Pas de transfert de contrôle réalisé.</w:t>
      </w:r>
    </w:p>
    <w:p w:rsidR="00DD08F0" w:rsidRDefault="00DD08F0"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8A075D"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741B25" w:rsidRPr="00DD08F0" w:rsidTr="002A472F">
        <w:trPr>
          <w:trHeight w:val="401"/>
        </w:trPr>
        <w:tc>
          <w:tcPr>
            <w:tcW w:w="1242" w:type="dxa"/>
            <w:vAlign w:val="center"/>
          </w:tcPr>
          <w:p w:rsidR="00741B25" w:rsidRDefault="00EC37E2" w:rsidP="00741B25">
            <w:pPr>
              <w:jc w:val="center"/>
              <w:rPr>
                <w:rFonts w:cs="Arial"/>
                <w:color w:val="000000"/>
                <w:sz w:val="20"/>
                <w:lang w:val="fr-FR"/>
              </w:rPr>
            </w:pPr>
            <w:r>
              <w:rPr>
                <w:rFonts w:cs="Arial"/>
                <w:color w:val="000000"/>
                <w:sz w:val="20"/>
                <w:lang w:val="fr-FR"/>
              </w:rPr>
              <w:t>2</w:t>
            </w:r>
          </w:p>
        </w:tc>
        <w:tc>
          <w:tcPr>
            <w:tcW w:w="1276" w:type="dxa"/>
            <w:vAlign w:val="center"/>
          </w:tcPr>
          <w:p w:rsidR="00741B25" w:rsidRDefault="00741B25" w:rsidP="00741B25">
            <w:pPr>
              <w:jc w:val="center"/>
              <w:rPr>
                <w:rFonts w:cs="Arial"/>
                <w:color w:val="000000"/>
                <w:sz w:val="20"/>
              </w:rPr>
            </w:pPr>
            <w:r>
              <w:rPr>
                <w:rFonts w:cs="Arial"/>
                <w:color w:val="000000"/>
                <w:sz w:val="20"/>
              </w:rPr>
              <w:t>1</w:t>
            </w:r>
          </w:p>
        </w:tc>
        <w:tc>
          <w:tcPr>
            <w:tcW w:w="1701" w:type="dxa"/>
            <w:vAlign w:val="center"/>
          </w:tcPr>
          <w:p w:rsidR="00741B25" w:rsidRDefault="00741B25" w:rsidP="00741B25">
            <w:pPr>
              <w:jc w:val="center"/>
              <w:rPr>
                <w:rFonts w:cs="Arial"/>
                <w:color w:val="000000"/>
                <w:sz w:val="20"/>
              </w:rPr>
            </w:pPr>
            <w:r>
              <w:rPr>
                <w:rFonts w:cs="Arial"/>
                <w:color w:val="000000"/>
                <w:sz w:val="20"/>
              </w:rPr>
              <w:t>Oui</w:t>
            </w:r>
          </w:p>
        </w:tc>
        <w:tc>
          <w:tcPr>
            <w:tcW w:w="1701" w:type="dxa"/>
            <w:vAlign w:val="center"/>
          </w:tcPr>
          <w:p w:rsidR="00741B25" w:rsidRDefault="00741B25" w:rsidP="00741B25">
            <w:pPr>
              <w:jc w:val="center"/>
              <w:rPr>
                <w:rFonts w:cs="Arial"/>
                <w:color w:val="000000"/>
                <w:sz w:val="20"/>
              </w:rPr>
            </w:pPr>
            <w:r>
              <w:rPr>
                <w:rFonts w:cs="Arial"/>
                <w:color w:val="000000"/>
                <w:sz w:val="20"/>
              </w:rPr>
              <w:t>4</w:t>
            </w:r>
          </w:p>
        </w:tc>
        <w:tc>
          <w:tcPr>
            <w:tcW w:w="1701" w:type="dxa"/>
            <w:vAlign w:val="center"/>
          </w:tcPr>
          <w:p w:rsidR="00741B25" w:rsidRDefault="00EC37E2" w:rsidP="00741B25">
            <w:pPr>
              <w:jc w:val="center"/>
              <w:rPr>
                <w:rFonts w:cs="Arial"/>
                <w:color w:val="000000"/>
                <w:sz w:val="20"/>
              </w:rPr>
            </w:pPr>
            <w:r>
              <w:rPr>
                <w:rFonts w:cs="Arial"/>
                <w:color w:val="000000"/>
                <w:sz w:val="20"/>
              </w:rPr>
              <w:t>3</w:t>
            </w:r>
          </w:p>
        </w:tc>
        <w:tc>
          <w:tcPr>
            <w:tcW w:w="2551" w:type="dxa"/>
            <w:vAlign w:val="center"/>
          </w:tcPr>
          <w:p w:rsidR="00741B25" w:rsidRDefault="00741B25" w:rsidP="00741B25">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2D0971" w:rsidRPr="00DD4EA3">
        <w:rPr>
          <w:rFonts w:cs="Arial"/>
          <w:sz w:val="20"/>
          <w:lang w:val="fr-FR"/>
        </w:rPr>
        <w:t xml:space="preserve"> La qual</w:t>
      </w:r>
      <w:r w:rsidR="00D53F96">
        <w:rPr>
          <w:rFonts w:cs="Arial"/>
          <w:sz w:val="20"/>
          <w:lang w:val="fr-FR"/>
        </w:rPr>
        <w:t xml:space="preserve">ité des vidéos est </w:t>
      </w:r>
      <w:r w:rsidR="00EC37E2">
        <w:rPr>
          <w:rFonts w:cs="Arial"/>
          <w:sz w:val="20"/>
          <w:lang w:val="fr-FR"/>
        </w:rPr>
        <w:t>bonne</w:t>
      </w:r>
      <w:r w:rsidR="00D53F96">
        <w:rPr>
          <w:rFonts w:cs="Arial"/>
          <w:sz w:val="20"/>
          <w:lang w:val="fr-FR"/>
        </w:rPr>
        <w:t xml:space="preserve"> </w:t>
      </w:r>
      <w:r w:rsidR="00DD4EA3">
        <w:rPr>
          <w:rFonts w:cs="Arial"/>
          <w:sz w:val="20"/>
          <w:lang w:val="fr-FR"/>
        </w:rPr>
        <w:t xml:space="preserve">et </w:t>
      </w:r>
      <w:r w:rsidR="00EC37E2">
        <w:rPr>
          <w:rFonts w:cs="Arial"/>
          <w:sz w:val="20"/>
          <w:lang w:val="fr-FR"/>
        </w:rPr>
        <w:t xml:space="preserve">la vidéo est </w:t>
      </w:r>
      <w:r w:rsidR="00DD4EA3">
        <w:rPr>
          <w:rFonts w:cs="Arial"/>
          <w:sz w:val="20"/>
          <w:lang w:val="fr-FR"/>
        </w:rPr>
        <w:t>conf</w:t>
      </w:r>
      <w:r w:rsidR="00EC37E2">
        <w:rPr>
          <w:rFonts w:cs="Arial"/>
          <w:sz w:val="20"/>
          <w:lang w:val="fr-FR"/>
        </w:rPr>
        <w:t xml:space="preserve">orme </w:t>
      </w:r>
      <w:r w:rsidR="00B80995">
        <w:rPr>
          <w:rFonts w:cs="Arial"/>
          <w:sz w:val="20"/>
          <w:lang w:val="fr-FR"/>
        </w:rPr>
        <w:t>à la recommandation 14-04.</w:t>
      </w:r>
      <w:r w:rsidR="00EC37E2">
        <w:rPr>
          <w:rFonts w:cs="Arial"/>
          <w:sz w:val="20"/>
          <w:lang w:val="fr-FR"/>
        </w:rPr>
        <w:t xml:space="preserve"> Toutefois aucune copie de la vidéo du transfert n’a été remise à l’observateur sur un support physique. L’observateur a copié la vidéo sur son ordinateur portable personnel à partir d’une clé USB qu’il a dû restituer à la suite de la copie. Voir Section 6 – PNC.</w:t>
      </w:r>
    </w:p>
    <w:p w:rsidR="002A472F" w:rsidRDefault="002A472F"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8A075D"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2A472F" w:rsidRPr="00DD08F0" w:rsidTr="00DD08F0">
        <w:trPr>
          <w:trHeight w:val="401"/>
        </w:trPr>
        <w:tc>
          <w:tcPr>
            <w:tcW w:w="1242" w:type="dxa"/>
            <w:vAlign w:val="center"/>
          </w:tcPr>
          <w:p w:rsidR="002A472F" w:rsidRDefault="00DD08F0" w:rsidP="00DD08F0">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2551" w:type="dxa"/>
            <w:vAlign w:val="center"/>
          </w:tcPr>
          <w:p w:rsidR="002A472F" w:rsidRPr="002A472F" w:rsidRDefault="002A472F" w:rsidP="00DD08F0">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lastRenderedPageBreak/>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DD08F0" w:rsidP="002A472F">
      <w:pPr>
        <w:rPr>
          <w:rFonts w:cs="Arial"/>
          <w:sz w:val="20"/>
          <w:lang w:val="fr-FR"/>
        </w:rPr>
      </w:pPr>
      <w:r>
        <w:rPr>
          <w:rFonts w:cs="Arial"/>
          <w:sz w:val="20"/>
          <w:lang w:val="fr-FR"/>
        </w:rPr>
        <w:t>Pas de transfert de contrôle réalisé.</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C37E2" w:rsidRPr="00E43050" w:rsidTr="0033444D">
        <w:trPr>
          <w:trHeight w:val="432"/>
        </w:trPr>
        <w:tc>
          <w:tcPr>
            <w:tcW w:w="1383" w:type="dxa"/>
            <w:vAlign w:val="center"/>
          </w:tcPr>
          <w:p w:rsidR="00EC37E2" w:rsidRDefault="00EC37E2" w:rsidP="00EC37E2">
            <w:pPr>
              <w:jc w:val="center"/>
              <w:rPr>
                <w:rFonts w:cs="Arial"/>
                <w:color w:val="000000"/>
                <w:sz w:val="20"/>
                <w:lang w:val="fr-FR"/>
              </w:rPr>
            </w:pPr>
            <w:r>
              <w:rPr>
                <w:rFonts w:cs="Arial"/>
                <w:color w:val="000000"/>
                <w:sz w:val="20"/>
              </w:rPr>
              <w:t>1</w:t>
            </w:r>
          </w:p>
        </w:tc>
        <w:tc>
          <w:tcPr>
            <w:tcW w:w="1419" w:type="dxa"/>
            <w:vAlign w:val="center"/>
          </w:tcPr>
          <w:p w:rsidR="00EC37E2" w:rsidRDefault="00EC37E2" w:rsidP="00EC37E2">
            <w:pPr>
              <w:jc w:val="center"/>
              <w:rPr>
                <w:rFonts w:cs="Arial"/>
                <w:color w:val="000000"/>
                <w:sz w:val="20"/>
              </w:rPr>
            </w:pPr>
            <w:r>
              <w:rPr>
                <w:rFonts w:cs="Arial"/>
                <w:color w:val="000000"/>
                <w:sz w:val="20"/>
              </w:rPr>
              <w:t> </w:t>
            </w:r>
          </w:p>
        </w:tc>
        <w:tc>
          <w:tcPr>
            <w:tcW w:w="1419" w:type="dxa"/>
            <w:vAlign w:val="center"/>
          </w:tcPr>
          <w:p w:rsidR="00EC37E2" w:rsidRDefault="00EC37E2" w:rsidP="00EC37E2">
            <w:pPr>
              <w:jc w:val="center"/>
              <w:rPr>
                <w:rFonts w:cs="Arial"/>
                <w:color w:val="000000"/>
                <w:sz w:val="20"/>
              </w:rPr>
            </w:pPr>
            <w:r>
              <w:rPr>
                <w:rFonts w:cs="Arial"/>
                <w:color w:val="000000"/>
                <w:sz w:val="20"/>
              </w:rPr>
              <w:t>2</w:t>
            </w:r>
          </w:p>
        </w:tc>
        <w:tc>
          <w:tcPr>
            <w:tcW w:w="3118" w:type="dxa"/>
            <w:vAlign w:val="center"/>
          </w:tcPr>
          <w:p w:rsidR="00EC37E2" w:rsidRDefault="00EC37E2" w:rsidP="00EC37E2">
            <w:pPr>
              <w:jc w:val="center"/>
              <w:rPr>
                <w:rFonts w:cs="Arial"/>
                <w:color w:val="000000"/>
                <w:sz w:val="20"/>
              </w:rPr>
            </w:pPr>
            <w:r>
              <w:rPr>
                <w:rFonts w:cs="Arial"/>
                <w:color w:val="000000"/>
                <w:sz w:val="20"/>
              </w:rPr>
              <w:t>TUN2017/028/ITD</w:t>
            </w:r>
          </w:p>
        </w:tc>
        <w:tc>
          <w:tcPr>
            <w:tcW w:w="1701" w:type="dxa"/>
            <w:vAlign w:val="center"/>
          </w:tcPr>
          <w:p w:rsidR="00EC37E2" w:rsidRDefault="00EC37E2" w:rsidP="00EC37E2">
            <w:pPr>
              <w:jc w:val="center"/>
              <w:rPr>
                <w:rFonts w:cs="Arial"/>
                <w:color w:val="000000"/>
                <w:sz w:val="20"/>
              </w:rPr>
            </w:pPr>
            <w:r>
              <w:rPr>
                <w:rFonts w:cs="Arial"/>
                <w:color w:val="000000"/>
                <w:sz w:val="20"/>
              </w:rPr>
              <w:t>605</w:t>
            </w:r>
          </w:p>
        </w:tc>
        <w:tc>
          <w:tcPr>
            <w:tcW w:w="1559" w:type="dxa"/>
            <w:vAlign w:val="center"/>
          </w:tcPr>
          <w:p w:rsidR="00EC37E2" w:rsidRDefault="00EC37E2" w:rsidP="00EC37E2">
            <w:pPr>
              <w:jc w:val="center"/>
              <w:rPr>
                <w:rFonts w:cs="Arial"/>
                <w:color w:val="000000"/>
                <w:sz w:val="20"/>
              </w:rPr>
            </w:pPr>
            <w:r>
              <w:rPr>
                <w:rFonts w:cs="Arial"/>
                <w:color w:val="000000"/>
                <w:sz w:val="20"/>
              </w:rPr>
              <w:t>76017</w:t>
            </w:r>
          </w:p>
        </w:tc>
        <w:tc>
          <w:tcPr>
            <w:tcW w:w="1843" w:type="dxa"/>
            <w:vAlign w:val="center"/>
          </w:tcPr>
          <w:p w:rsidR="00EC37E2" w:rsidRDefault="00EC37E2" w:rsidP="00EC37E2">
            <w:pPr>
              <w:jc w:val="center"/>
              <w:rPr>
                <w:rFonts w:cs="Arial"/>
                <w:color w:val="000000"/>
                <w:sz w:val="20"/>
              </w:rPr>
            </w:pPr>
            <w:r>
              <w:rPr>
                <w:rFonts w:cs="Arial"/>
                <w:color w:val="000000"/>
                <w:sz w:val="20"/>
              </w:rPr>
              <w:t>605</w:t>
            </w:r>
          </w:p>
        </w:tc>
        <w:tc>
          <w:tcPr>
            <w:tcW w:w="1559" w:type="dxa"/>
            <w:vAlign w:val="center"/>
          </w:tcPr>
          <w:p w:rsidR="00EC37E2" w:rsidRDefault="00EC37E2" w:rsidP="00EC37E2">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2A472F" w:rsidRDefault="002A472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B80995">
        <w:rPr>
          <w:rFonts w:cs="Arial"/>
          <w:sz w:val="20"/>
          <w:lang w:val="fr-FR"/>
        </w:rPr>
        <w:t xml:space="preserve">La différence entre l’estimation de l’observateur et la quantité inscrite dans les ITD par le capitaine du navire est </w:t>
      </w:r>
      <w:r w:rsidR="00646C6F">
        <w:rPr>
          <w:rFonts w:cs="Arial"/>
          <w:sz w:val="20"/>
          <w:lang w:val="fr-FR"/>
        </w:rPr>
        <w:t>nulle. Le capitaine avait fourni une première estimation</w:t>
      </w:r>
      <w:r w:rsidR="00824CB0">
        <w:rPr>
          <w:rFonts w:cs="Arial"/>
          <w:sz w:val="20"/>
          <w:lang w:val="fr-FR"/>
        </w:rPr>
        <w:t xml:space="preserve"> de 663 pièces mais il a choisi d’inscrire l’estimation faite par l’observateur dans l’ITD</w:t>
      </w:r>
      <w:r w:rsidR="00B80995">
        <w:rPr>
          <w:rFonts w:cs="Arial"/>
          <w:sz w:val="20"/>
          <w:lang w:val="fr-FR"/>
        </w:rPr>
        <w:t xml:space="preserve">. Ainsi, après vérification des </w:t>
      </w:r>
      <w:r w:rsidR="00646C6F">
        <w:rPr>
          <w:rFonts w:cs="Arial"/>
          <w:sz w:val="20"/>
          <w:lang w:val="fr-FR"/>
        </w:rPr>
        <w:t xml:space="preserve">autres </w:t>
      </w:r>
      <w:r w:rsidR="00B80995">
        <w:rPr>
          <w:rFonts w:cs="Arial"/>
          <w:sz w:val="20"/>
          <w:lang w:val="fr-FR"/>
        </w:rPr>
        <w:t xml:space="preserve">documents, l’observateur a signé les </w:t>
      </w:r>
      <w:r w:rsidR="00646C6F">
        <w:rPr>
          <w:rFonts w:cs="Arial"/>
          <w:sz w:val="20"/>
          <w:lang w:val="fr-FR"/>
        </w:rPr>
        <w:t>l’</w:t>
      </w:r>
      <w:r w:rsidR="00B80995">
        <w:rPr>
          <w:rFonts w:cs="Arial"/>
          <w:sz w:val="20"/>
          <w:lang w:val="fr-FR"/>
        </w:rPr>
        <w:t>ITD.</w:t>
      </w:r>
    </w:p>
    <w:p w:rsidR="00DD08F0" w:rsidRDefault="00DD08F0"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2D0971" w:rsidRPr="00E43050" w:rsidTr="00DD08F0">
        <w:trPr>
          <w:trHeight w:val="360"/>
        </w:trPr>
        <w:tc>
          <w:tcPr>
            <w:tcW w:w="1101" w:type="dxa"/>
            <w:vAlign w:val="center"/>
          </w:tcPr>
          <w:p w:rsidR="002D0971" w:rsidRDefault="002D0971" w:rsidP="002D0971">
            <w:pPr>
              <w:jc w:val="center"/>
              <w:rPr>
                <w:rFonts w:cs="Arial"/>
                <w:color w:val="000000"/>
                <w:sz w:val="20"/>
                <w:lang w:val="fr-FR"/>
              </w:rPr>
            </w:pPr>
            <w:r>
              <w:rPr>
                <w:rFonts w:cs="Arial"/>
                <w:color w:val="000000"/>
                <w:sz w:val="20"/>
              </w:rPr>
              <w:t>1</w:t>
            </w:r>
          </w:p>
        </w:tc>
        <w:tc>
          <w:tcPr>
            <w:tcW w:w="1275" w:type="dxa"/>
            <w:vAlign w:val="center"/>
          </w:tcPr>
          <w:p w:rsidR="002D0971" w:rsidRDefault="002D0971" w:rsidP="002D0971">
            <w:pPr>
              <w:jc w:val="center"/>
              <w:rPr>
                <w:rFonts w:cs="Arial"/>
                <w:color w:val="000000"/>
                <w:sz w:val="20"/>
              </w:rPr>
            </w:pPr>
            <w:r>
              <w:rPr>
                <w:rFonts w:cs="Arial"/>
                <w:color w:val="000000"/>
                <w:sz w:val="20"/>
              </w:rPr>
              <w:t> </w:t>
            </w:r>
          </w:p>
        </w:tc>
        <w:tc>
          <w:tcPr>
            <w:tcW w:w="1134" w:type="dxa"/>
            <w:vAlign w:val="center"/>
          </w:tcPr>
          <w:p w:rsidR="002D0971" w:rsidRDefault="00824CB0" w:rsidP="002D0971">
            <w:pPr>
              <w:jc w:val="center"/>
              <w:rPr>
                <w:rFonts w:cs="Arial"/>
                <w:color w:val="000000"/>
                <w:sz w:val="20"/>
              </w:rPr>
            </w:pPr>
            <w:r>
              <w:rPr>
                <w:rFonts w:cs="Arial"/>
                <w:color w:val="000000"/>
                <w:sz w:val="20"/>
              </w:rPr>
              <w:t>2</w:t>
            </w:r>
          </w:p>
        </w:tc>
        <w:tc>
          <w:tcPr>
            <w:tcW w:w="1842" w:type="dxa"/>
            <w:vAlign w:val="center"/>
          </w:tcPr>
          <w:p w:rsidR="002D0971" w:rsidRDefault="002D0971" w:rsidP="002D0971">
            <w:pPr>
              <w:jc w:val="center"/>
              <w:rPr>
                <w:rFonts w:cs="Arial"/>
                <w:color w:val="000000"/>
                <w:sz w:val="20"/>
              </w:rPr>
            </w:pPr>
            <w:r>
              <w:rPr>
                <w:rFonts w:cs="Arial"/>
                <w:color w:val="000000"/>
                <w:sz w:val="20"/>
              </w:rPr>
              <w:t> </w:t>
            </w:r>
          </w:p>
        </w:tc>
        <w:tc>
          <w:tcPr>
            <w:tcW w:w="1276" w:type="dxa"/>
            <w:vAlign w:val="center"/>
          </w:tcPr>
          <w:p w:rsidR="002D0971" w:rsidRDefault="002D0971" w:rsidP="002D0971">
            <w:pPr>
              <w:jc w:val="center"/>
              <w:rPr>
                <w:rFonts w:cs="Arial"/>
                <w:color w:val="000000"/>
                <w:sz w:val="20"/>
              </w:rPr>
            </w:pPr>
            <w:r>
              <w:rPr>
                <w:rFonts w:cs="Arial"/>
                <w:color w:val="000000"/>
                <w:sz w:val="20"/>
              </w:rPr>
              <w:t> </w:t>
            </w:r>
          </w:p>
        </w:tc>
        <w:tc>
          <w:tcPr>
            <w:tcW w:w="1559" w:type="dxa"/>
            <w:vAlign w:val="center"/>
          </w:tcPr>
          <w:p w:rsidR="002D0971" w:rsidRDefault="002D0971" w:rsidP="002D0971">
            <w:pPr>
              <w:jc w:val="center"/>
              <w:rPr>
                <w:rFonts w:cs="Arial"/>
                <w:color w:val="000000"/>
                <w:sz w:val="20"/>
              </w:rPr>
            </w:pPr>
            <w:r>
              <w:rPr>
                <w:rFonts w:cs="Arial"/>
                <w:color w:val="000000"/>
                <w:sz w:val="20"/>
              </w:rPr>
              <w:t> </w:t>
            </w:r>
          </w:p>
        </w:tc>
        <w:tc>
          <w:tcPr>
            <w:tcW w:w="1276" w:type="dxa"/>
            <w:vAlign w:val="center"/>
          </w:tcPr>
          <w:p w:rsidR="002D0971" w:rsidRDefault="002D0971" w:rsidP="002D0971">
            <w:pPr>
              <w:jc w:val="center"/>
              <w:rPr>
                <w:rFonts w:cs="Arial"/>
                <w:color w:val="000000"/>
                <w:sz w:val="20"/>
              </w:rPr>
            </w:pPr>
            <w:r>
              <w:rPr>
                <w:rFonts w:cs="Arial"/>
                <w:color w:val="000000"/>
                <w:sz w:val="20"/>
              </w:rPr>
              <w:t> </w:t>
            </w:r>
          </w:p>
        </w:tc>
        <w:tc>
          <w:tcPr>
            <w:tcW w:w="1276" w:type="dxa"/>
            <w:vAlign w:val="center"/>
          </w:tcPr>
          <w:p w:rsidR="002D0971" w:rsidRDefault="002D0971" w:rsidP="002D0971">
            <w:pPr>
              <w:jc w:val="center"/>
              <w:rPr>
                <w:rFonts w:cs="Arial"/>
                <w:color w:val="000000"/>
                <w:sz w:val="20"/>
              </w:rPr>
            </w:pPr>
            <w:r>
              <w:rPr>
                <w:rFonts w:cs="Arial"/>
                <w:color w:val="000000"/>
                <w:sz w:val="20"/>
              </w:rPr>
              <w:t> </w:t>
            </w:r>
          </w:p>
        </w:tc>
        <w:tc>
          <w:tcPr>
            <w:tcW w:w="1326" w:type="dxa"/>
            <w:vAlign w:val="center"/>
          </w:tcPr>
          <w:p w:rsidR="002D0971" w:rsidRDefault="002D0971" w:rsidP="002D0971">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DD4EA3" w:rsidRDefault="00DD4EA3" w:rsidP="002610A1">
      <w:pPr>
        <w:pStyle w:val="BodyText"/>
        <w:rPr>
          <w:rFonts w:cs="Arial"/>
          <w:sz w:val="20"/>
          <w:lang w:val="fr-FR"/>
        </w:rPr>
      </w:pPr>
    </w:p>
    <w:p w:rsidR="00DD4EA3" w:rsidRDefault="00DD08F0" w:rsidP="00D53F96">
      <w:pPr>
        <w:pStyle w:val="BodyText"/>
        <w:rPr>
          <w:rFonts w:cs="Arial"/>
          <w:sz w:val="20"/>
          <w:lang w:val="fr-FR"/>
        </w:rPr>
      </w:pPr>
      <w:r>
        <w:rPr>
          <w:rFonts w:cs="Arial"/>
          <w:sz w:val="20"/>
          <w:lang w:val="fr-FR"/>
        </w:rPr>
        <w:t>Il n’est pas possible de fournir la composition en taille des thons à partir du visionnage de la vidéo du transfert.</w:t>
      </w:r>
      <w:r w:rsidR="00DD4EA3">
        <w:rPr>
          <w:rFonts w:cs="Arial"/>
          <w:sz w:val="20"/>
          <w:lang w:val="fr-FR"/>
        </w:rPr>
        <w:br w:type="page"/>
      </w: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824CB0" w:rsidRPr="00E43050" w:rsidTr="00DD4EA3">
        <w:trPr>
          <w:trHeight w:val="510"/>
        </w:trPr>
        <w:tc>
          <w:tcPr>
            <w:tcW w:w="1418" w:type="dxa"/>
            <w:vMerge w:val="restart"/>
            <w:vAlign w:val="center"/>
          </w:tcPr>
          <w:p w:rsidR="00824CB0" w:rsidRDefault="00824CB0" w:rsidP="00824CB0">
            <w:pPr>
              <w:jc w:val="center"/>
              <w:rPr>
                <w:rFonts w:cs="Arial"/>
                <w:color w:val="000000"/>
                <w:sz w:val="20"/>
                <w:lang w:val="fr-FR"/>
              </w:rPr>
            </w:pPr>
            <w:r>
              <w:rPr>
                <w:rFonts w:cs="Arial"/>
                <w:color w:val="000000"/>
                <w:sz w:val="20"/>
                <w:lang w:val="fr-FR"/>
              </w:rPr>
              <w:t>2</w:t>
            </w:r>
          </w:p>
        </w:tc>
        <w:tc>
          <w:tcPr>
            <w:tcW w:w="1560" w:type="dxa"/>
            <w:shd w:val="clear" w:color="auto" w:fill="auto"/>
            <w:vAlign w:val="center"/>
          </w:tcPr>
          <w:p w:rsidR="00824CB0" w:rsidRDefault="00824CB0" w:rsidP="00824CB0">
            <w:pPr>
              <w:jc w:val="center"/>
              <w:rPr>
                <w:rFonts w:cs="Arial"/>
                <w:color w:val="000000"/>
                <w:sz w:val="20"/>
              </w:rPr>
            </w:pPr>
            <w:r>
              <w:rPr>
                <w:rFonts w:cs="Arial"/>
                <w:color w:val="000000"/>
                <w:sz w:val="20"/>
              </w:rPr>
              <w:t>vivant</w:t>
            </w:r>
          </w:p>
        </w:tc>
        <w:tc>
          <w:tcPr>
            <w:tcW w:w="1701" w:type="dxa"/>
            <w:shd w:val="clear" w:color="auto" w:fill="auto"/>
            <w:vAlign w:val="center"/>
          </w:tcPr>
          <w:p w:rsidR="00824CB0" w:rsidRDefault="00824CB0" w:rsidP="00824CB0">
            <w:pPr>
              <w:jc w:val="center"/>
              <w:rPr>
                <w:rFonts w:cs="Arial"/>
                <w:color w:val="000000"/>
                <w:sz w:val="20"/>
                <w:lang w:val="fr-FR"/>
              </w:rPr>
            </w:pPr>
            <w:r>
              <w:rPr>
                <w:rFonts w:cs="Arial"/>
                <w:color w:val="000000"/>
                <w:sz w:val="20"/>
              </w:rPr>
              <w:t>605</w:t>
            </w:r>
          </w:p>
        </w:tc>
        <w:tc>
          <w:tcPr>
            <w:tcW w:w="1842" w:type="dxa"/>
            <w:shd w:val="clear" w:color="auto" w:fill="auto"/>
            <w:vAlign w:val="center"/>
          </w:tcPr>
          <w:p w:rsidR="00824CB0" w:rsidRDefault="00824CB0" w:rsidP="00824CB0">
            <w:pPr>
              <w:jc w:val="center"/>
              <w:rPr>
                <w:rFonts w:cs="Arial"/>
                <w:color w:val="000000"/>
                <w:sz w:val="20"/>
              </w:rPr>
            </w:pPr>
            <w:r>
              <w:rPr>
                <w:rFonts w:cs="Arial"/>
                <w:color w:val="000000"/>
                <w:sz w:val="20"/>
              </w:rPr>
              <w:t>76017</w:t>
            </w:r>
          </w:p>
        </w:tc>
        <w:tc>
          <w:tcPr>
            <w:tcW w:w="1560" w:type="dxa"/>
            <w:vAlign w:val="center"/>
          </w:tcPr>
          <w:p w:rsidR="00824CB0" w:rsidRDefault="00824CB0" w:rsidP="00824CB0">
            <w:pPr>
              <w:jc w:val="center"/>
              <w:rPr>
                <w:rFonts w:cs="Arial"/>
                <w:color w:val="000000"/>
                <w:sz w:val="20"/>
              </w:rPr>
            </w:pPr>
            <w:r>
              <w:rPr>
                <w:rFonts w:cs="Arial"/>
                <w:color w:val="000000"/>
                <w:sz w:val="20"/>
              </w:rPr>
              <w:t>605</w:t>
            </w:r>
          </w:p>
        </w:tc>
        <w:tc>
          <w:tcPr>
            <w:tcW w:w="1701" w:type="dxa"/>
            <w:vAlign w:val="center"/>
          </w:tcPr>
          <w:p w:rsidR="00824CB0" w:rsidRDefault="00824CB0" w:rsidP="00824CB0">
            <w:pPr>
              <w:jc w:val="center"/>
              <w:rPr>
                <w:rFonts w:cs="Arial"/>
                <w:color w:val="000000"/>
                <w:sz w:val="20"/>
              </w:rPr>
            </w:pPr>
            <w:r>
              <w:rPr>
                <w:rFonts w:cs="Arial"/>
                <w:color w:val="000000"/>
                <w:sz w:val="20"/>
              </w:rPr>
              <w:t> </w:t>
            </w:r>
          </w:p>
        </w:tc>
        <w:tc>
          <w:tcPr>
            <w:tcW w:w="1984" w:type="dxa"/>
            <w:vAlign w:val="center"/>
          </w:tcPr>
          <w:p w:rsidR="00824CB0" w:rsidRDefault="00824CB0" w:rsidP="00824CB0">
            <w:pPr>
              <w:jc w:val="center"/>
              <w:rPr>
                <w:rFonts w:cs="Arial"/>
                <w:color w:val="000000"/>
                <w:sz w:val="20"/>
              </w:rPr>
            </w:pPr>
            <w:r>
              <w:rPr>
                <w:rFonts w:cs="Arial"/>
                <w:color w:val="000000"/>
                <w:sz w:val="20"/>
              </w:rPr>
              <w:t>000010/25</w:t>
            </w:r>
          </w:p>
        </w:tc>
        <w:tc>
          <w:tcPr>
            <w:tcW w:w="2835" w:type="dxa"/>
            <w:shd w:val="clear" w:color="auto" w:fill="auto"/>
            <w:vAlign w:val="center"/>
          </w:tcPr>
          <w:p w:rsidR="00824CB0" w:rsidRDefault="00824CB0" w:rsidP="00824CB0">
            <w:pPr>
              <w:jc w:val="center"/>
              <w:rPr>
                <w:rFonts w:cs="Arial"/>
                <w:color w:val="000000"/>
                <w:sz w:val="20"/>
              </w:rPr>
            </w:pPr>
            <w:r>
              <w:rPr>
                <w:rFonts w:cs="Arial"/>
                <w:color w:val="000000"/>
                <w:sz w:val="20"/>
              </w:rPr>
              <w:t>TN17900020</w:t>
            </w:r>
          </w:p>
        </w:tc>
      </w:tr>
      <w:tr w:rsidR="00824CB0" w:rsidRPr="00E43050" w:rsidTr="00DD4EA3">
        <w:tblPrEx>
          <w:tblCellMar>
            <w:left w:w="0" w:type="dxa"/>
            <w:right w:w="0" w:type="dxa"/>
          </w:tblCellMar>
        </w:tblPrEx>
        <w:trPr>
          <w:trHeight w:val="510"/>
        </w:trPr>
        <w:tc>
          <w:tcPr>
            <w:tcW w:w="1418" w:type="dxa"/>
            <w:vMerge/>
            <w:vAlign w:val="center"/>
          </w:tcPr>
          <w:p w:rsidR="00824CB0" w:rsidRPr="00E43050" w:rsidRDefault="00824CB0" w:rsidP="00824CB0">
            <w:pPr>
              <w:snapToGrid w:val="0"/>
              <w:jc w:val="center"/>
              <w:rPr>
                <w:rFonts w:cs="Arial"/>
                <w:sz w:val="20"/>
                <w:lang w:val="fr-FR"/>
              </w:rPr>
            </w:pPr>
          </w:p>
        </w:tc>
        <w:tc>
          <w:tcPr>
            <w:tcW w:w="1560" w:type="dxa"/>
            <w:shd w:val="clear" w:color="auto" w:fill="auto"/>
            <w:vAlign w:val="center"/>
          </w:tcPr>
          <w:p w:rsidR="00824CB0" w:rsidRPr="00E43050" w:rsidRDefault="00824CB0" w:rsidP="00824CB0">
            <w:pPr>
              <w:snapToGrid w:val="0"/>
              <w:jc w:val="center"/>
              <w:rPr>
                <w:rFonts w:cs="Arial"/>
                <w:sz w:val="20"/>
                <w:lang w:val="fr-FR"/>
              </w:rPr>
            </w:pPr>
            <w:r>
              <w:rPr>
                <w:rFonts w:cs="Arial"/>
                <w:color w:val="000000"/>
                <w:sz w:val="20"/>
              </w:rPr>
              <w:t>mort</w:t>
            </w:r>
          </w:p>
        </w:tc>
        <w:tc>
          <w:tcPr>
            <w:tcW w:w="1701" w:type="dxa"/>
            <w:shd w:val="clear" w:color="auto" w:fill="auto"/>
            <w:vAlign w:val="center"/>
          </w:tcPr>
          <w:p w:rsidR="00824CB0" w:rsidRDefault="00824CB0" w:rsidP="00824CB0">
            <w:pPr>
              <w:jc w:val="center"/>
              <w:rPr>
                <w:rFonts w:cs="Arial"/>
                <w:color w:val="000000"/>
                <w:sz w:val="20"/>
              </w:rPr>
            </w:pPr>
            <w:r>
              <w:rPr>
                <w:rFonts w:cs="Arial"/>
                <w:color w:val="000000"/>
                <w:sz w:val="20"/>
              </w:rPr>
              <w:t>5</w:t>
            </w:r>
          </w:p>
        </w:tc>
        <w:tc>
          <w:tcPr>
            <w:tcW w:w="1842" w:type="dxa"/>
            <w:shd w:val="clear" w:color="auto" w:fill="auto"/>
            <w:vAlign w:val="center"/>
          </w:tcPr>
          <w:p w:rsidR="00824CB0" w:rsidRDefault="00824CB0" w:rsidP="00824CB0">
            <w:pPr>
              <w:jc w:val="center"/>
              <w:rPr>
                <w:rFonts w:cs="Arial"/>
                <w:color w:val="000000"/>
                <w:sz w:val="20"/>
              </w:rPr>
            </w:pPr>
            <w:r>
              <w:rPr>
                <w:rFonts w:cs="Arial"/>
                <w:color w:val="000000"/>
                <w:sz w:val="20"/>
              </w:rPr>
              <w:t>625</w:t>
            </w:r>
          </w:p>
        </w:tc>
        <w:tc>
          <w:tcPr>
            <w:tcW w:w="1560" w:type="dxa"/>
            <w:vAlign w:val="center"/>
          </w:tcPr>
          <w:p w:rsidR="00824CB0" w:rsidRDefault="00824CB0" w:rsidP="00824CB0">
            <w:pPr>
              <w:jc w:val="center"/>
              <w:rPr>
                <w:rFonts w:cs="Arial"/>
                <w:color w:val="000000"/>
                <w:sz w:val="20"/>
              </w:rPr>
            </w:pPr>
            <w:r>
              <w:rPr>
                <w:rFonts w:cs="Arial"/>
                <w:color w:val="000000"/>
                <w:sz w:val="20"/>
              </w:rPr>
              <w:t>6</w:t>
            </w:r>
          </w:p>
        </w:tc>
        <w:tc>
          <w:tcPr>
            <w:tcW w:w="1701" w:type="dxa"/>
            <w:vAlign w:val="center"/>
          </w:tcPr>
          <w:p w:rsidR="00824CB0" w:rsidRDefault="00824CB0" w:rsidP="00824CB0">
            <w:pPr>
              <w:jc w:val="center"/>
              <w:rPr>
                <w:rFonts w:cs="Arial"/>
                <w:color w:val="000000"/>
                <w:sz w:val="20"/>
              </w:rPr>
            </w:pPr>
            <w:r>
              <w:rPr>
                <w:rFonts w:cs="Arial"/>
                <w:color w:val="000000"/>
                <w:sz w:val="20"/>
              </w:rPr>
              <w:t> </w:t>
            </w:r>
          </w:p>
        </w:tc>
        <w:tc>
          <w:tcPr>
            <w:tcW w:w="1984" w:type="dxa"/>
            <w:vAlign w:val="center"/>
          </w:tcPr>
          <w:p w:rsidR="00824CB0" w:rsidRDefault="00824CB0" w:rsidP="00824CB0">
            <w:pPr>
              <w:jc w:val="center"/>
              <w:rPr>
                <w:rFonts w:cs="Arial"/>
                <w:color w:val="000000"/>
                <w:sz w:val="20"/>
              </w:rPr>
            </w:pPr>
            <w:r>
              <w:rPr>
                <w:rFonts w:cs="Arial"/>
                <w:color w:val="000000"/>
                <w:sz w:val="20"/>
              </w:rPr>
              <w:t>000010/25</w:t>
            </w:r>
          </w:p>
        </w:tc>
        <w:tc>
          <w:tcPr>
            <w:tcW w:w="2835" w:type="dxa"/>
            <w:shd w:val="clear" w:color="auto" w:fill="auto"/>
            <w:vAlign w:val="center"/>
          </w:tcPr>
          <w:p w:rsidR="00824CB0" w:rsidRDefault="00824CB0" w:rsidP="00824CB0">
            <w:pPr>
              <w:jc w:val="center"/>
              <w:rPr>
                <w:rFonts w:cs="Arial"/>
                <w:color w:val="000000"/>
                <w:sz w:val="20"/>
              </w:rPr>
            </w:pPr>
            <w:r>
              <w:rPr>
                <w:rFonts w:cs="Arial"/>
                <w:color w:val="000000"/>
                <w:sz w:val="20"/>
              </w:rPr>
              <w:t>TN17900020</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824CB0">
        <w:rPr>
          <w:rFonts w:cs="Arial"/>
          <w:sz w:val="20"/>
          <w:lang w:val="fr-FR"/>
        </w:rPr>
        <w:t>Une pièce de poisson mort n’a pas été inscrit dans le carnet de pêche du navire et fait l’objet d’un signalement dans la Section 6 – PNC du présent rapport.</w:t>
      </w:r>
    </w:p>
    <w:p w:rsidR="001851B6" w:rsidRDefault="001851B6" w:rsidP="004340C6">
      <w:pPr>
        <w:rPr>
          <w:rFonts w:cs="Arial"/>
          <w:sz w:val="20"/>
          <w:lang w:val="fr-FR"/>
        </w:rPr>
      </w:pPr>
    </w:p>
    <w:p w:rsidR="001851B6" w:rsidRDefault="00824CB0" w:rsidP="004340C6">
      <w:pPr>
        <w:rPr>
          <w:rFonts w:cs="Arial"/>
          <w:sz w:val="20"/>
          <w:lang w:val="fr-FR"/>
        </w:rPr>
      </w:pPr>
      <w:r>
        <w:rPr>
          <w:rFonts w:cs="Arial"/>
          <w:sz w:val="20"/>
          <w:lang w:val="fr-FR"/>
        </w:rPr>
        <w:t xml:space="preserve">La copie du </w:t>
      </w:r>
      <w:r w:rsidR="001851B6">
        <w:rPr>
          <w:rFonts w:cs="Arial"/>
          <w:sz w:val="20"/>
          <w:lang w:val="fr-FR"/>
        </w:rPr>
        <w:t xml:space="preserve">BCD électronique a été </w:t>
      </w:r>
      <w:r w:rsidR="00B80995">
        <w:rPr>
          <w:rFonts w:cs="Arial"/>
          <w:sz w:val="20"/>
          <w:lang w:val="fr-FR"/>
        </w:rPr>
        <w:t>transmise</w:t>
      </w:r>
      <w:r w:rsidR="001851B6">
        <w:rPr>
          <w:rFonts w:cs="Arial"/>
          <w:sz w:val="20"/>
          <w:lang w:val="fr-FR"/>
        </w:rPr>
        <w:t xml:space="preserve"> à l’observateur lors de son retour au port.</w:t>
      </w:r>
      <w:r>
        <w:rPr>
          <w:rFonts w:cs="Arial"/>
          <w:sz w:val="20"/>
          <w:lang w:val="fr-FR"/>
        </w:rPr>
        <w:t xml:space="preserve"> Des différences entre les chiffres données dans l’ITD et le carnet de pêche par rapport au BCD ont été constatées. Ces dernières font l’objet d’un rapport de PNC dans la Section 6.</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8A075D"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824CB0" w:rsidRPr="00E43050" w:rsidTr="006C58B6">
        <w:trPr>
          <w:trHeight w:val="360"/>
        </w:trPr>
        <w:tc>
          <w:tcPr>
            <w:tcW w:w="2093" w:type="dxa"/>
            <w:vAlign w:val="center"/>
          </w:tcPr>
          <w:p w:rsidR="00824CB0" w:rsidRDefault="00824CB0" w:rsidP="00824CB0">
            <w:pPr>
              <w:jc w:val="center"/>
              <w:rPr>
                <w:rFonts w:cs="Arial"/>
                <w:color w:val="000000"/>
                <w:sz w:val="20"/>
                <w:lang w:val="fr-FR"/>
              </w:rPr>
            </w:pPr>
            <w:r>
              <w:rPr>
                <w:rFonts w:cs="Arial"/>
                <w:color w:val="000000"/>
                <w:sz w:val="20"/>
              </w:rPr>
              <w:t>28/05/2017</w:t>
            </w:r>
          </w:p>
        </w:tc>
        <w:tc>
          <w:tcPr>
            <w:tcW w:w="2410" w:type="dxa"/>
            <w:vAlign w:val="center"/>
          </w:tcPr>
          <w:p w:rsidR="00824CB0" w:rsidRDefault="00824CB0" w:rsidP="00824CB0">
            <w:pPr>
              <w:jc w:val="center"/>
              <w:rPr>
                <w:rFonts w:cs="Arial"/>
                <w:color w:val="000000"/>
                <w:sz w:val="20"/>
              </w:rPr>
            </w:pPr>
            <w:r>
              <w:rPr>
                <w:rFonts w:cs="Arial"/>
                <w:color w:val="000000"/>
                <w:sz w:val="20"/>
              </w:rPr>
              <w:t>000007/25</w:t>
            </w:r>
          </w:p>
        </w:tc>
        <w:tc>
          <w:tcPr>
            <w:tcW w:w="1417" w:type="dxa"/>
            <w:vAlign w:val="center"/>
          </w:tcPr>
          <w:p w:rsidR="00824CB0" w:rsidRDefault="00824CB0" w:rsidP="00824CB0">
            <w:pPr>
              <w:jc w:val="center"/>
              <w:rPr>
                <w:rFonts w:cs="Arial"/>
                <w:color w:val="000000"/>
                <w:sz w:val="20"/>
              </w:rPr>
            </w:pPr>
            <w:r>
              <w:rPr>
                <w:rFonts w:cs="Arial"/>
                <w:color w:val="000000"/>
                <w:sz w:val="20"/>
              </w:rPr>
              <w:t> </w:t>
            </w:r>
          </w:p>
        </w:tc>
        <w:tc>
          <w:tcPr>
            <w:tcW w:w="1701" w:type="dxa"/>
            <w:vAlign w:val="center"/>
          </w:tcPr>
          <w:p w:rsidR="00824CB0" w:rsidRDefault="00824CB0" w:rsidP="00824CB0">
            <w:pPr>
              <w:jc w:val="center"/>
              <w:rPr>
                <w:rFonts w:cs="Arial"/>
                <w:color w:val="000000"/>
                <w:sz w:val="20"/>
              </w:rPr>
            </w:pPr>
            <w:r>
              <w:rPr>
                <w:rFonts w:cs="Arial"/>
                <w:color w:val="000000"/>
                <w:sz w:val="20"/>
              </w:rPr>
              <w:t>5502,068</w:t>
            </w:r>
          </w:p>
        </w:tc>
        <w:tc>
          <w:tcPr>
            <w:tcW w:w="2622" w:type="dxa"/>
            <w:vAlign w:val="center"/>
          </w:tcPr>
          <w:p w:rsidR="00824CB0" w:rsidRDefault="00824CB0" w:rsidP="00824CB0">
            <w:pPr>
              <w:jc w:val="center"/>
              <w:rPr>
                <w:rFonts w:cs="Arial"/>
                <w:color w:val="000000"/>
                <w:sz w:val="20"/>
              </w:rPr>
            </w:pPr>
            <w:r>
              <w:rPr>
                <w:rFonts w:cs="Arial"/>
                <w:color w:val="000000"/>
                <w:sz w:val="20"/>
              </w:rPr>
              <w:t>GHEDIR EL GHOLLA</w:t>
            </w:r>
          </w:p>
        </w:tc>
        <w:tc>
          <w:tcPr>
            <w:tcW w:w="2623" w:type="dxa"/>
            <w:vAlign w:val="center"/>
          </w:tcPr>
          <w:p w:rsidR="00824CB0" w:rsidRDefault="00824CB0" w:rsidP="00824CB0">
            <w:pPr>
              <w:jc w:val="center"/>
              <w:rPr>
                <w:rFonts w:cs="Arial"/>
                <w:color w:val="000000"/>
                <w:sz w:val="20"/>
              </w:rPr>
            </w:pPr>
            <w:r>
              <w:rPr>
                <w:rFonts w:cs="Arial"/>
                <w:color w:val="000000"/>
                <w:sz w:val="20"/>
              </w:rPr>
              <w:t>AT000TUN00030</w:t>
            </w:r>
          </w:p>
        </w:tc>
      </w:tr>
      <w:tr w:rsidR="00824CB0" w:rsidRPr="00E43050" w:rsidTr="006C58B6">
        <w:trPr>
          <w:trHeight w:val="360"/>
        </w:trPr>
        <w:tc>
          <w:tcPr>
            <w:tcW w:w="2093" w:type="dxa"/>
            <w:vAlign w:val="center"/>
          </w:tcPr>
          <w:p w:rsidR="00824CB0" w:rsidRDefault="00824CB0" w:rsidP="00824CB0">
            <w:pPr>
              <w:jc w:val="center"/>
              <w:rPr>
                <w:rFonts w:cs="Arial"/>
                <w:color w:val="000000"/>
                <w:sz w:val="20"/>
              </w:rPr>
            </w:pPr>
            <w:r>
              <w:rPr>
                <w:rFonts w:cs="Arial"/>
                <w:color w:val="000000"/>
                <w:sz w:val="20"/>
              </w:rPr>
              <w:t>29/05/2017</w:t>
            </w:r>
          </w:p>
        </w:tc>
        <w:tc>
          <w:tcPr>
            <w:tcW w:w="2410" w:type="dxa"/>
            <w:vAlign w:val="center"/>
          </w:tcPr>
          <w:p w:rsidR="00824CB0" w:rsidRDefault="00824CB0" w:rsidP="00824CB0">
            <w:pPr>
              <w:jc w:val="center"/>
              <w:rPr>
                <w:rFonts w:cs="Arial"/>
                <w:color w:val="000000"/>
                <w:sz w:val="20"/>
              </w:rPr>
            </w:pPr>
            <w:r>
              <w:rPr>
                <w:rFonts w:cs="Arial"/>
                <w:color w:val="000000"/>
                <w:sz w:val="20"/>
              </w:rPr>
              <w:t>000004/25</w:t>
            </w:r>
          </w:p>
        </w:tc>
        <w:tc>
          <w:tcPr>
            <w:tcW w:w="1417" w:type="dxa"/>
            <w:vAlign w:val="center"/>
          </w:tcPr>
          <w:p w:rsidR="00824CB0" w:rsidRDefault="00824CB0" w:rsidP="00824CB0">
            <w:pPr>
              <w:jc w:val="center"/>
              <w:rPr>
                <w:rFonts w:cs="Arial"/>
                <w:color w:val="000000"/>
                <w:sz w:val="20"/>
              </w:rPr>
            </w:pPr>
            <w:r>
              <w:rPr>
                <w:rFonts w:cs="Arial"/>
                <w:color w:val="000000"/>
                <w:sz w:val="20"/>
              </w:rPr>
              <w:t> </w:t>
            </w:r>
          </w:p>
        </w:tc>
        <w:tc>
          <w:tcPr>
            <w:tcW w:w="1701" w:type="dxa"/>
            <w:vAlign w:val="center"/>
          </w:tcPr>
          <w:p w:rsidR="00824CB0" w:rsidRDefault="00824CB0" w:rsidP="00824CB0">
            <w:pPr>
              <w:jc w:val="center"/>
              <w:rPr>
                <w:rFonts w:cs="Arial"/>
                <w:color w:val="000000"/>
                <w:sz w:val="20"/>
              </w:rPr>
            </w:pPr>
            <w:r>
              <w:rPr>
                <w:rFonts w:cs="Arial"/>
                <w:color w:val="000000"/>
                <w:sz w:val="20"/>
              </w:rPr>
              <w:t>14423,317</w:t>
            </w:r>
          </w:p>
        </w:tc>
        <w:tc>
          <w:tcPr>
            <w:tcW w:w="2622" w:type="dxa"/>
            <w:vAlign w:val="center"/>
          </w:tcPr>
          <w:p w:rsidR="00824CB0" w:rsidRDefault="00824CB0" w:rsidP="00824CB0">
            <w:pPr>
              <w:jc w:val="center"/>
              <w:rPr>
                <w:rFonts w:cs="Arial"/>
                <w:color w:val="000000"/>
                <w:sz w:val="20"/>
              </w:rPr>
            </w:pPr>
            <w:r>
              <w:rPr>
                <w:rFonts w:cs="Arial"/>
                <w:color w:val="000000"/>
                <w:sz w:val="20"/>
              </w:rPr>
              <w:t>GHEDIR EL GHOLLA</w:t>
            </w:r>
          </w:p>
        </w:tc>
        <w:tc>
          <w:tcPr>
            <w:tcW w:w="2623" w:type="dxa"/>
            <w:vAlign w:val="center"/>
          </w:tcPr>
          <w:p w:rsidR="00824CB0" w:rsidRDefault="00824CB0" w:rsidP="00824CB0">
            <w:pPr>
              <w:jc w:val="center"/>
              <w:rPr>
                <w:rFonts w:cs="Arial"/>
                <w:color w:val="000000"/>
                <w:sz w:val="20"/>
              </w:rPr>
            </w:pPr>
            <w:r>
              <w:rPr>
                <w:rFonts w:cs="Arial"/>
                <w:color w:val="000000"/>
                <w:sz w:val="20"/>
              </w:rPr>
              <w:t>AT000TUN00030</w:t>
            </w:r>
          </w:p>
        </w:tc>
      </w:tr>
      <w:tr w:rsidR="00824CB0" w:rsidRPr="00E43050" w:rsidTr="006C58B6">
        <w:trPr>
          <w:trHeight w:val="360"/>
        </w:trPr>
        <w:tc>
          <w:tcPr>
            <w:tcW w:w="2093" w:type="dxa"/>
            <w:vAlign w:val="center"/>
          </w:tcPr>
          <w:p w:rsidR="00824CB0" w:rsidRDefault="00824CB0" w:rsidP="00824CB0">
            <w:pPr>
              <w:jc w:val="center"/>
              <w:rPr>
                <w:rFonts w:cs="Arial"/>
                <w:color w:val="000000"/>
                <w:sz w:val="20"/>
              </w:rPr>
            </w:pPr>
            <w:r>
              <w:rPr>
                <w:rFonts w:cs="Arial"/>
                <w:color w:val="000000"/>
                <w:sz w:val="20"/>
              </w:rPr>
              <w:t>01/06/2017</w:t>
            </w:r>
          </w:p>
        </w:tc>
        <w:tc>
          <w:tcPr>
            <w:tcW w:w="2410" w:type="dxa"/>
            <w:vAlign w:val="center"/>
          </w:tcPr>
          <w:p w:rsidR="00824CB0" w:rsidRDefault="00824CB0" w:rsidP="00824CB0">
            <w:pPr>
              <w:jc w:val="center"/>
              <w:rPr>
                <w:rFonts w:cs="Arial"/>
                <w:color w:val="000000"/>
                <w:sz w:val="20"/>
              </w:rPr>
            </w:pPr>
            <w:r>
              <w:rPr>
                <w:rFonts w:cs="Arial"/>
                <w:color w:val="000000"/>
                <w:sz w:val="20"/>
              </w:rPr>
              <w:t>000009/25</w:t>
            </w:r>
          </w:p>
        </w:tc>
        <w:tc>
          <w:tcPr>
            <w:tcW w:w="1417" w:type="dxa"/>
            <w:vAlign w:val="center"/>
          </w:tcPr>
          <w:p w:rsidR="00824CB0" w:rsidRDefault="00824CB0" w:rsidP="00824CB0">
            <w:pPr>
              <w:jc w:val="center"/>
              <w:rPr>
                <w:rFonts w:cs="Arial"/>
                <w:color w:val="000000"/>
                <w:sz w:val="20"/>
              </w:rPr>
            </w:pPr>
            <w:r>
              <w:rPr>
                <w:rFonts w:cs="Arial"/>
                <w:color w:val="000000"/>
                <w:sz w:val="20"/>
              </w:rPr>
              <w:t> </w:t>
            </w:r>
          </w:p>
        </w:tc>
        <w:tc>
          <w:tcPr>
            <w:tcW w:w="1701" w:type="dxa"/>
            <w:vAlign w:val="center"/>
          </w:tcPr>
          <w:p w:rsidR="00824CB0" w:rsidRDefault="00824CB0" w:rsidP="00824CB0">
            <w:pPr>
              <w:jc w:val="center"/>
              <w:rPr>
                <w:rFonts w:cs="Arial"/>
                <w:color w:val="000000"/>
                <w:sz w:val="20"/>
              </w:rPr>
            </w:pPr>
            <w:r>
              <w:rPr>
                <w:rFonts w:cs="Arial"/>
                <w:color w:val="000000"/>
                <w:sz w:val="20"/>
              </w:rPr>
              <w:t>2806,958</w:t>
            </w:r>
          </w:p>
        </w:tc>
        <w:tc>
          <w:tcPr>
            <w:tcW w:w="2622" w:type="dxa"/>
            <w:vAlign w:val="center"/>
          </w:tcPr>
          <w:p w:rsidR="00824CB0" w:rsidRDefault="00824CB0" w:rsidP="00824CB0">
            <w:pPr>
              <w:jc w:val="center"/>
              <w:rPr>
                <w:rFonts w:cs="Arial"/>
                <w:color w:val="000000"/>
                <w:sz w:val="20"/>
              </w:rPr>
            </w:pPr>
            <w:r>
              <w:rPr>
                <w:rFonts w:cs="Arial"/>
                <w:color w:val="000000"/>
                <w:sz w:val="20"/>
              </w:rPr>
              <w:t>FUTURO 1</w:t>
            </w:r>
          </w:p>
        </w:tc>
        <w:tc>
          <w:tcPr>
            <w:tcW w:w="2623" w:type="dxa"/>
            <w:vAlign w:val="center"/>
          </w:tcPr>
          <w:p w:rsidR="00824CB0" w:rsidRDefault="00824CB0" w:rsidP="00824CB0">
            <w:pPr>
              <w:jc w:val="center"/>
              <w:rPr>
                <w:rFonts w:cs="Arial"/>
                <w:color w:val="000000"/>
                <w:sz w:val="20"/>
              </w:rPr>
            </w:pPr>
            <w:r>
              <w:rPr>
                <w:rFonts w:cs="Arial"/>
                <w:color w:val="000000"/>
                <w:sz w:val="20"/>
              </w:rPr>
              <w:t>AT000TUN00065</w:t>
            </w:r>
          </w:p>
        </w:tc>
      </w:tr>
      <w:tr w:rsidR="00824CB0" w:rsidRPr="00E43050" w:rsidTr="006C58B6">
        <w:trPr>
          <w:trHeight w:val="360"/>
        </w:trPr>
        <w:tc>
          <w:tcPr>
            <w:tcW w:w="2093" w:type="dxa"/>
            <w:vAlign w:val="center"/>
          </w:tcPr>
          <w:p w:rsidR="00824CB0" w:rsidRDefault="00824CB0" w:rsidP="00824CB0">
            <w:pPr>
              <w:jc w:val="center"/>
              <w:rPr>
                <w:rFonts w:cs="Arial"/>
                <w:color w:val="000000"/>
                <w:sz w:val="20"/>
              </w:rPr>
            </w:pPr>
            <w:r>
              <w:rPr>
                <w:rFonts w:cs="Arial"/>
                <w:color w:val="000000"/>
                <w:sz w:val="20"/>
              </w:rPr>
              <w:t>11/06/2017</w:t>
            </w:r>
          </w:p>
        </w:tc>
        <w:tc>
          <w:tcPr>
            <w:tcW w:w="2410" w:type="dxa"/>
            <w:vAlign w:val="center"/>
          </w:tcPr>
          <w:p w:rsidR="00824CB0" w:rsidRDefault="00824CB0" w:rsidP="00824CB0">
            <w:pPr>
              <w:jc w:val="center"/>
              <w:rPr>
                <w:rFonts w:cs="Arial"/>
                <w:color w:val="000000"/>
                <w:sz w:val="20"/>
              </w:rPr>
            </w:pPr>
            <w:r>
              <w:rPr>
                <w:rFonts w:cs="Arial"/>
                <w:color w:val="000000"/>
                <w:sz w:val="20"/>
              </w:rPr>
              <w:t>000020/25</w:t>
            </w:r>
          </w:p>
        </w:tc>
        <w:tc>
          <w:tcPr>
            <w:tcW w:w="1417" w:type="dxa"/>
            <w:vAlign w:val="center"/>
          </w:tcPr>
          <w:p w:rsidR="00824CB0" w:rsidRDefault="00824CB0" w:rsidP="00824CB0">
            <w:pPr>
              <w:jc w:val="center"/>
              <w:rPr>
                <w:rFonts w:cs="Arial"/>
                <w:color w:val="000000"/>
                <w:sz w:val="20"/>
              </w:rPr>
            </w:pPr>
            <w:r>
              <w:rPr>
                <w:rFonts w:cs="Arial"/>
                <w:color w:val="000000"/>
                <w:sz w:val="20"/>
              </w:rPr>
              <w:t> </w:t>
            </w:r>
          </w:p>
        </w:tc>
        <w:tc>
          <w:tcPr>
            <w:tcW w:w="1701" w:type="dxa"/>
            <w:vAlign w:val="center"/>
          </w:tcPr>
          <w:p w:rsidR="00824CB0" w:rsidRDefault="00824CB0" w:rsidP="00824CB0">
            <w:pPr>
              <w:jc w:val="center"/>
              <w:rPr>
                <w:rFonts w:cs="Arial"/>
                <w:color w:val="000000"/>
                <w:sz w:val="20"/>
              </w:rPr>
            </w:pPr>
            <w:r>
              <w:rPr>
                <w:rFonts w:cs="Arial"/>
                <w:color w:val="000000"/>
                <w:sz w:val="20"/>
              </w:rPr>
              <w:t>12671,908</w:t>
            </w:r>
          </w:p>
        </w:tc>
        <w:tc>
          <w:tcPr>
            <w:tcW w:w="2622" w:type="dxa"/>
            <w:vAlign w:val="center"/>
          </w:tcPr>
          <w:p w:rsidR="00824CB0" w:rsidRDefault="00824CB0" w:rsidP="00824CB0">
            <w:pPr>
              <w:jc w:val="center"/>
              <w:rPr>
                <w:rFonts w:cs="Arial"/>
                <w:color w:val="000000"/>
                <w:sz w:val="20"/>
              </w:rPr>
            </w:pPr>
            <w:r>
              <w:rPr>
                <w:rFonts w:cs="Arial"/>
                <w:color w:val="000000"/>
                <w:sz w:val="20"/>
              </w:rPr>
              <w:t>GHEDIR EL GHOLLA</w:t>
            </w:r>
          </w:p>
        </w:tc>
        <w:tc>
          <w:tcPr>
            <w:tcW w:w="2623" w:type="dxa"/>
            <w:vAlign w:val="center"/>
          </w:tcPr>
          <w:p w:rsidR="00824CB0" w:rsidRDefault="00824CB0" w:rsidP="00824CB0">
            <w:pPr>
              <w:jc w:val="center"/>
              <w:rPr>
                <w:rFonts w:cs="Arial"/>
                <w:color w:val="000000"/>
                <w:sz w:val="20"/>
              </w:rPr>
            </w:pPr>
            <w:r>
              <w:rPr>
                <w:rFonts w:cs="Arial"/>
                <w:color w:val="000000"/>
                <w:sz w:val="20"/>
              </w:rPr>
              <w:t>AT000TUN00030</w:t>
            </w:r>
          </w:p>
        </w:tc>
      </w:tr>
      <w:tr w:rsidR="00824CB0" w:rsidRPr="00E43050" w:rsidTr="006C58B6">
        <w:trPr>
          <w:trHeight w:val="360"/>
        </w:trPr>
        <w:tc>
          <w:tcPr>
            <w:tcW w:w="2093" w:type="dxa"/>
            <w:vAlign w:val="center"/>
          </w:tcPr>
          <w:p w:rsidR="00824CB0" w:rsidRDefault="00824CB0" w:rsidP="00824CB0">
            <w:pPr>
              <w:jc w:val="center"/>
              <w:rPr>
                <w:rFonts w:cs="Arial"/>
                <w:color w:val="000000"/>
                <w:sz w:val="20"/>
              </w:rPr>
            </w:pPr>
            <w:r>
              <w:rPr>
                <w:rFonts w:cs="Arial"/>
                <w:color w:val="000000"/>
                <w:sz w:val="20"/>
              </w:rPr>
              <w:t>12/06/2017</w:t>
            </w:r>
          </w:p>
        </w:tc>
        <w:tc>
          <w:tcPr>
            <w:tcW w:w="2410" w:type="dxa"/>
            <w:vAlign w:val="center"/>
          </w:tcPr>
          <w:p w:rsidR="00824CB0" w:rsidRDefault="00824CB0" w:rsidP="00824CB0">
            <w:pPr>
              <w:jc w:val="center"/>
              <w:rPr>
                <w:rFonts w:cs="Arial"/>
                <w:color w:val="000000"/>
                <w:sz w:val="20"/>
              </w:rPr>
            </w:pPr>
            <w:r>
              <w:rPr>
                <w:rFonts w:cs="Arial"/>
                <w:color w:val="000000"/>
                <w:sz w:val="20"/>
              </w:rPr>
              <w:t>000021/25</w:t>
            </w:r>
          </w:p>
        </w:tc>
        <w:tc>
          <w:tcPr>
            <w:tcW w:w="1417" w:type="dxa"/>
            <w:vAlign w:val="center"/>
          </w:tcPr>
          <w:p w:rsidR="00824CB0" w:rsidRDefault="00824CB0" w:rsidP="00824CB0">
            <w:pPr>
              <w:jc w:val="center"/>
              <w:rPr>
                <w:rFonts w:cs="Arial"/>
                <w:color w:val="000000"/>
                <w:sz w:val="20"/>
              </w:rPr>
            </w:pPr>
            <w:r>
              <w:rPr>
                <w:rFonts w:cs="Arial"/>
                <w:color w:val="000000"/>
                <w:sz w:val="20"/>
              </w:rPr>
              <w:t> </w:t>
            </w:r>
          </w:p>
        </w:tc>
        <w:tc>
          <w:tcPr>
            <w:tcW w:w="1701" w:type="dxa"/>
            <w:vAlign w:val="center"/>
          </w:tcPr>
          <w:p w:rsidR="00824CB0" w:rsidRDefault="00824CB0" w:rsidP="00824CB0">
            <w:pPr>
              <w:jc w:val="center"/>
              <w:rPr>
                <w:rFonts w:cs="Arial"/>
                <w:color w:val="000000"/>
                <w:sz w:val="20"/>
              </w:rPr>
            </w:pPr>
            <w:r>
              <w:rPr>
                <w:rFonts w:cs="Arial"/>
                <w:color w:val="000000"/>
                <w:sz w:val="20"/>
              </w:rPr>
              <w:t>5628,829</w:t>
            </w:r>
          </w:p>
        </w:tc>
        <w:tc>
          <w:tcPr>
            <w:tcW w:w="2622" w:type="dxa"/>
            <w:vAlign w:val="center"/>
          </w:tcPr>
          <w:p w:rsidR="00824CB0" w:rsidRDefault="00824CB0" w:rsidP="00824CB0">
            <w:pPr>
              <w:jc w:val="center"/>
              <w:rPr>
                <w:rFonts w:cs="Arial"/>
                <w:color w:val="000000"/>
                <w:sz w:val="20"/>
              </w:rPr>
            </w:pPr>
          </w:p>
        </w:tc>
        <w:tc>
          <w:tcPr>
            <w:tcW w:w="2623" w:type="dxa"/>
            <w:vAlign w:val="center"/>
          </w:tcPr>
          <w:p w:rsidR="00824CB0" w:rsidRDefault="00824CB0" w:rsidP="00824CB0">
            <w:pPr>
              <w:jc w:val="center"/>
              <w:rPr>
                <w:rFonts w:cs="Arial"/>
                <w:color w:val="000000"/>
                <w:sz w:val="20"/>
              </w:rPr>
            </w:pPr>
          </w:p>
        </w:tc>
      </w:tr>
    </w:tbl>
    <w:p w:rsidR="00E25139" w:rsidRPr="00E25139" w:rsidRDefault="00E25139" w:rsidP="00E25139">
      <w:pPr>
        <w:pStyle w:val="BodyText"/>
        <w:widowControl w:val="0"/>
        <w:rPr>
          <w:rFonts w:cs="Arial"/>
          <w:sz w:val="20"/>
          <w:lang w:val="fr-FR"/>
        </w:rPr>
      </w:pPr>
      <w:r w:rsidRPr="00E25139">
        <w:rPr>
          <w:rFonts w:cs="Arial"/>
          <w:sz w:val="20"/>
          <w:lang w:val="fr-FR"/>
        </w:rPr>
        <w:t>Le capitaine n’a pas inscrit le nom du navire de capture pour l’opération du 12/06/2017 (il s’agit du Denphir 1). Voir Section 6 – PNC.</w:t>
      </w: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8A075D"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22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304"/>
        <w:gridCol w:w="1134"/>
      </w:tblGrid>
      <w:tr w:rsidR="00824CB0" w:rsidRPr="00E43050" w:rsidTr="00824CB0">
        <w:trPr>
          <w:cantSplit/>
          <w:trHeight w:val="331"/>
          <w:tblHeader/>
        </w:trPr>
        <w:tc>
          <w:tcPr>
            <w:tcW w:w="8789" w:type="dxa"/>
            <w:vMerge w:val="restart"/>
            <w:shd w:val="clear" w:color="auto" w:fill="auto"/>
            <w:noWrap/>
            <w:vAlign w:val="center"/>
            <w:hideMark/>
          </w:tcPr>
          <w:p w:rsidR="00824CB0" w:rsidRPr="00E43050" w:rsidRDefault="00824CB0" w:rsidP="00A012B9">
            <w:pPr>
              <w:rPr>
                <w:rFonts w:cs="Arial"/>
                <w:color w:val="000000"/>
                <w:sz w:val="20"/>
                <w:lang w:val="fr-FR"/>
              </w:rPr>
            </w:pPr>
            <w:r w:rsidRPr="00E43050">
              <w:rPr>
                <w:rFonts w:cs="Arial"/>
                <w:color w:val="000000"/>
                <w:sz w:val="20"/>
                <w:lang w:val="fr-FR"/>
              </w:rPr>
              <w:t>Non-conformités potentielles</w:t>
            </w:r>
          </w:p>
        </w:tc>
        <w:tc>
          <w:tcPr>
            <w:tcW w:w="2438" w:type="dxa"/>
            <w:gridSpan w:val="2"/>
            <w:shd w:val="clear" w:color="auto" w:fill="auto"/>
            <w:noWrap/>
            <w:vAlign w:val="center"/>
            <w:hideMark/>
          </w:tcPr>
          <w:p w:rsidR="00824CB0" w:rsidRDefault="00824CB0" w:rsidP="00AE3CB1">
            <w:pPr>
              <w:jc w:val="center"/>
              <w:rPr>
                <w:rFonts w:cs="Arial"/>
                <w:bCs/>
                <w:color w:val="000000"/>
                <w:sz w:val="20"/>
                <w:lang w:val="fr-FR"/>
              </w:rPr>
            </w:pPr>
            <w:r>
              <w:rPr>
                <w:rFonts w:cs="Arial"/>
                <w:bCs/>
                <w:color w:val="000000"/>
                <w:sz w:val="20"/>
                <w:lang w:val="fr-FR"/>
              </w:rPr>
              <w:t>Numéro de l’opération</w:t>
            </w:r>
          </w:p>
        </w:tc>
      </w:tr>
      <w:tr w:rsidR="00824CB0" w:rsidRPr="00E43050" w:rsidTr="00824CB0">
        <w:trPr>
          <w:cantSplit/>
          <w:trHeight w:val="331"/>
          <w:tblHeader/>
        </w:trPr>
        <w:tc>
          <w:tcPr>
            <w:tcW w:w="8789" w:type="dxa"/>
            <w:vMerge/>
            <w:shd w:val="clear" w:color="auto" w:fill="auto"/>
            <w:noWrap/>
            <w:vAlign w:val="center"/>
          </w:tcPr>
          <w:p w:rsidR="00824CB0" w:rsidRPr="00E43050" w:rsidRDefault="00824CB0" w:rsidP="00A012B9">
            <w:pPr>
              <w:rPr>
                <w:rFonts w:cs="Arial"/>
                <w:color w:val="000000"/>
                <w:sz w:val="20"/>
                <w:lang w:val="fr-FR"/>
              </w:rPr>
            </w:pPr>
          </w:p>
        </w:tc>
        <w:tc>
          <w:tcPr>
            <w:tcW w:w="1304" w:type="dxa"/>
            <w:shd w:val="clear" w:color="auto" w:fill="auto"/>
            <w:noWrap/>
            <w:vAlign w:val="center"/>
          </w:tcPr>
          <w:p w:rsidR="00824CB0" w:rsidRDefault="00824CB0" w:rsidP="00AE3CB1">
            <w:pPr>
              <w:jc w:val="center"/>
              <w:rPr>
                <w:rFonts w:cs="Arial"/>
                <w:bCs/>
                <w:color w:val="000000"/>
                <w:sz w:val="20"/>
                <w:lang w:val="fr-FR"/>
              </w:rPr>
            </w:pPr>
            <w:r>
              <w:rPr>
                <w:rFonts w:cs="Arial"/>
                <w:bCs/>
                <w:color w:val="000000"/>
                <w:sz w:val="20"/>
                <w:lang w:val="fr-FR"/>
              </w:rPr>
              <w:t>1</w:t>
            </w:r>
          </w:p>
        </w:tc>
        <w:tc>
          <w:tcPr>
            <w:tcW w:w="1134" w:type="dxa"/>
          </w:tcPr>
          <w:p w:rsidR="00824CB0" w:rsidRDefault="00824CB0" w:rsidP="00AE3CB1">
            <w:pPr>
              <w:jc w:val="center"/>
              <w:rPr>
                <w:rFonts w:cs="Arial"/>
                <w:bCs/>
                <w:color w:val="000000"/>
                <w:sz w:val="20"/>
                <w:lang w:val="fr-FR"/>
              </w:rPr>
            </w:pPr>
            <w:r>
              <w:rPr>
                <w:rFonts w:cs="Arial"/>
                <w:bCs/>
                <w:color w:val="000000"/>
                <w:sz w:val="20"/>
                <w:lang w:val="fr-FR"/>
              </w:rPr>
              <w:t>2</w:t>
            </w:r>
          </w:p>
        </w:tc>
      </w:tr>
      <w:tr w:rsidR="00824CB0" w:rsidRPr="008A075D" w:rsidTr="00824CB0">
        <w:trPr>
          <w:trHeight w:val="331"/>
        </w:trPr>
        <w:tc>
          <w:tcPr>
            <w:tcW w:w="8789" w:type="dxa"/>
            <w:shd w:val="clear" w:color="auto" w:fill="auto"/>
            <w:noWrap/>
            <w:vAlign w:val="center"/>
            <w:hideMark/>
          </w:tcPr>
          <w:p w:rsidR="00824CB0" w:rsidRPr="00E43050" w:rsidRDefault="00824CB0" w:rsidP="00A012B9">
            <w:pPr>
              <w:rPr>
                <w:rFonts w:cs="Arial"/>
                <w:color w:val="000000"/>
                <w:sz w:val="20"/>
                <w:lang w:val="fr-FR"/>
              </w:rPr>
            </w:pPr>
            <w:r w:rsidRPr="00E43050">
              <w:rPr>
                <w:rFonts w:cs="Arial"/>
                <w:color w:val="000000"/>
                <w:sz w:val="20"/>
                <w:lang w:val="fr-FR"/>
              </w:rPr>
              <w:t>Refus d’accès aux moyens de communication</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A012B9">
            <w:pPr>
              <w:rPr>
                <w:rFonts w:cs="Arial"/>
                <w:color w:val="000000"/>
                <w:sz w:val="20"/>
                <w:lang w:val="fr-FR"/>
              </w:rPr>
            </w:pPr>
            <w:r w:rsidRPr="00E43050">
              <w:rPr>
                <w:rFonts w:cs="Arial"/>
                <w:color w:val="000000"/>
                <w:sz w:val="20"/>
                <w:lang w:val="fr-FR"/>
              </w:rPr>
              <w:t>Transbordement dans un port non autorisé par l’ICCAT</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304" w:type="dxa"/>
            <w:shd w:val="clear" w:color="auto" w:fill="auto"/>
            <w:noWrap/>
            <w:vAlign w:val="center"/>
          </w:tcPr>
          <w:p w:rsidR="00824CB0" w:rsidRPr="005A2AF8" w:rsidRDefault="00824CB0" w:rsidP="00DD08F0">
            <w:pPr>
              <w:jc w:val="center"/>
              <w:rPr>
                <w:lang w:val="fr-FR"/>
              </w:rPr>
            </w:pPr>
          </w:p>
        </w:tc>
        <w:tc>
          <w:tcPr>
            <w:tcW w:w="1134" w:type="dxa"/>
          </w:tcPr>
          <w:p w:rsidR="00824CB0" w:rsidRPr="005A2AF8"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A012B9">
            <w:pPr>
              <w:rPr>
                <w:rFonts w:cs="Arial"/>
                <w:color w:val="000000"/>
                <w:sz w:val="20"/>
                <w:lang w:val="fr-FR"/>
              </w:rPr>
            </w:pPr>
            <w:r w:rsidRPr="00E43050">
              <w:rPr>
                <w:rFonts w:cs="Arial"/>
                <w:color w:val="000000"/>
                <w:sz w:val="20"/>
                <w:lang w:val="fr-FR"/>
              </w:rPr>
              <w:t>Débarquement dans un port non autorisé par l’ICCAT</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tcPr>
          <w:p w:rsidR="00824CB0" w:rsidRDefault="00824CB0" w:rsidP="0023225A">
            <w:pPr>
              <w:rPr>
                <w:rFonts w:cs="Arial"/>
                <w:color w:val="000000"/>
                <w:sz w:val="20"/>
                <w:lang w:val="fr-FR"/>
              </w:rPr>
            </w:pPr>
            <w:r>
              <w:rPr>
                <w:rFonts w:cs="Arial"/>
                <w:color w:val="000000"/>
                <w:sz w:val="20"/>
                <w:lang w:val="fr-FR"/>
              </w:rPr>
              <w:t>Poisson sous la taille ou le poids minimum capturé ou transféré</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8A075D" w:rsidTr="00824CB0">
        <w:trPr>
          <w:trHeight w:val="331"/>
        </w:trPr>
        <w:tc>
          <w:tcPr>
            <w:tcW w:w="8789" w:type="dxa"/>
            <w:shd w:val="clear" w:color="auto" w:fill="auto"/>
            <w:noWrap/>
            <w:vAlign w:val="center"/>
          </w:tcPr>
          <w:p w:rsidR="00824CB0" w:rsidRDefault="00824CB0"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8A075D" w:rsidTr="00824CB0">
        <w:trPr>
          <w:trHeight w:val="331"/>
        </w:trPr>
        <w:tc>
          <w:tcPr>
            <w:tcW w:w="8789" w:type="dxa"/>
            <w:shd w:val="clear" w:color="auto" w:fill="auto"/>
            <w:noWrap/>
            <w:vAlign w:val="center"/>
          </w:tcPr>
          <w:p w:rsidR="00824CB0" w:rsidRDefault="00824CB0" w:rsidP="0023225A">
            <w:pPr>
              <w:rPr>
                <w:rFonts w:cs="Arial"/>
                <w:color w:val="000000"/>
                <w:sz w:val="20"/>
                <w:lang w:val="fr-FR"/>
              </w:rPr>
            </w:pPr>
            <w:r>
              <w:rPr>
                <w:rFonts w:cs="Arial"/>
                <w:color w:val="000000"/>
                <w:sz w:val="20"/>
                <w:lang w:val="fr-FR"/>
              </w:rPr>
              <w:t>BCD électronique (eBCD) non produit</w:t>
            </w:r>
          </w:p>
        </w:tc>
        <w:tc>
          <w:tcPr>
            <w:tcW w:w="1304" w:type="dxa"/>
            <w:shd w:val="clear" w:color="auto" w:fill="auto"/>
            <w:noWrap/>
            <w:vAlign w:val="center"/>
          </w:tcPr>
          <w:p w:rsidR="00824CB0" w:rsidRPr="00AE3CB1" w:rsidRDefault="00824CB0" w:rsidP="00AE3CB1">
            <w:pPr>
              <w:jc w:val="center"/>
              <w:rPr>
                <w:lang w:val="fr-FR"/>
              </w:rPr>
            </w:pPr>
          </w:p>
        </w:tc>
        <w:tc>
          <w:tcPr>
            <w:tcW w:w="1134" w:type="dxa"/>
          </w:tcPr>
          <w:p w:rsidR="00824CB0" w:rsidRPr="00AE3CB1" w:rsidRDefault="00824CB0" w:rsidP="00AE3CB1">
            <w:pPr>
              <w:jc w:val="center"/>
              <w:rPr>
                <w:lang w:val="fr-FR"/>
              </w:rPr>
            </w:pPr>
          </w:p>
        </w:tc>
      </w:tr>
      <w:tr w:rsidR="00824CB0" w:rsidRPr="00EC37E2"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304" w:type="dxa"/>
            <w:shd w:val="clear" w:color="auto" w:fill="auto"/>
            <w:noWrap/>
            <w:vAlign w:val="center"/>
          </w:tcPr>
          <w:p w:rsidR="00824CB0" w:rsidRPr="00AE3CB1" w:rsidRDefault="00E25139" w:rsidP="00DD08F0">
            <w:pPr>
              <w:jc w:val="center"/>
              <w:rPr>
                <w:lang w:val="fr-FR"/>
              </w:rPr>
            </w:pPr>
            <w:r>
              <w:rPr>
                <w:lang w:val="fr-FR"/>
              </w:rPr>
              <w:t>Oui</w:t>
            </w: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tcPr>
          <w:p w:rsidR="00824CB0" w:rsidRPr="00E43050" w:rsidRDefault="00824CB0" w:rsidP="00DD08F0">
            <w:pPr>
              <w:rPr>
                <w:rFonts w:cs="Arial"/>
                <w:color w:val="000000"/>
                <w:sz w:val="20"/>
                <w:lang w:val="fr-FR"/>
              </w:rPr>
            </w:pPr>
            <w:r>
              <w:rPr>
                <w:rFonts w:cs="Arial"/>
                <w:color w:val="000000"/>
                <w:sz w:val="20"/>
                <w:lang w:val="fr-FR"/>
              </w:rPr>
              <w:t>Pas d’enregistrement fait dans le carnet de pêche pour la journée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tcPr>
          <w:p w:rsidR="00824CB0" w:rsidRDefault="00824CB0"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tcPr>
          <w:p w:rsidR="00824CB0" w:rsidRDefault="00824CB0"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E43050"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Transfert non filmé</w:t>
            </w:r>
          </w:p>
        </w:tc>
        <w:tc>
          <w:tcPr>
            <w:tcW w:w="1304" w:type="dxa"/>
            <w:shd w:val="clear" w:color="auto" w:fill="auto"/>
            <w:noWrap/>
            <w:vAlign w:val="center"/>
          </w:tcPr>
          <w:p w:rsidR="00824CB0" w:rsidRDefault="00824CB0" w:rsidP="00DD08F0">
            <w:pPr>
              <w:jc w:val="center"/>
            </w:pPr>
          </w:p>
        </w:tc>
        <w:tc>
          <w:tcPr>
            <w:tcW w:w="1134" w:type="dxa"/>
          </w:tcPr>
          <w:p w:rsidR="00824CB0" w:rsidRDefault="00824CB0" w:rsidP="00DD08F0">
            <w:pPr>
              <w:jc w:val="center"/>
            </w:pPr>
          </w:p>
        </w:tc>
      </w:tr>
      <w:tr w:rsidR="00824CB0" w:rsidRPr="008A075D" w:rsidTr="00824CB0">
        <w:trPr>
          <w:trHeight w:val="331"/>
        </w:trPr>
        <w:tc>
          <w:tcPr>
            <w:tcW w:w="8789" w:type="dxa"/>
            <w:shd w:val="clear" w:color="auto" w:fill="auto"/>
            <w:vAlign w:val="center"/>
            <w:hideMark/>
          </w:tcPr>
          <w:p w:rsidR="00824CB0" w:rsidRPr="00E43050" w:rsidRDefault="00824CB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Pr>
                <w:rFonts w:cs="Arial"/>
                <w:color w:val="000000"/>
                <w:sz w:val="20"/>
                <w:lang w:val="fr-FR"/>
              </w:rPr>
              <w:t>Vidéo ne montrant pas le transfert à 100 % (coupure, porte non visible,…)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Remise à l’eau non filmée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Thon non remis à l’eau malgré un ordre de remise à l’eau</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hideMark/>
          </w:tcPr>
          <w:p w:rsidR="00824CB0" w:rsidRPr="00E43050" w:rsidRDefault="00824CB0"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304" w:type="dxa"/>
            <w:shd w:val="clear" w:color="auto" w:fill="auto"/>
            <w:noWrap/>
            <w:vAlign w:val="center"/>
          </w:tcPr>
          <w:p w:rsidR="00824CB0" w:rsidRPr="00AE3CB1" w:rsidRDefault="00824CB0" w:rsidP="00DD08F0">
            <w:pPr>
              <w:jc w:val="center"/>
              <w:rPr>
                <w:lang w:val="fr-FR"/>
              </w:rPr>
            </w:pPr>
          </w:p>
        </w:tc>
        <w:tc>
          <w:tcPr>
            <w:tcW w:w="1134" w:type="dxa"/>
          </w:tcPr>
          <w:p w:rsidR="00824CB0" w:rsidRPr="00AE3CB1" w:rsidRDefault="00824CB0" w:rsidP="00DD08F0">
            <w:pPr>
              <w:jc w:val="center"/>
              <w:rPr>
                <w:lang w:val="fr-FR"/>
              </w:rPr>
            </w:pPr>
          </w:p>
        </w:tc>
      </w:tr>
      <w:tr w:rsidR="00824CB0" w:rsidRPr="008A075D" w:rsidTr="00824CB0">
        <w:trPr>
          <w:trHeight w:val="331"/>
        </w:trPr>
        <w:tc>
          <w:tcPr>
            <w:tcW w:w="8789" w:type="dxa"/>
            <w:shd w:val="clear" w:color="auto" w:fill="auto"/>
            <w:noWrap/>
            <w:vAlign w:val="center"/>
          </w:tcPr>
          <w:p w:rsidR="00824CB0" w:rsidRPr="005A2AF8" w:rsidRDefault="00824CB0" w:rsidP="00DD08F0">
            <w:pPr>
              <w:rPr>
                <w:rFonts w:cs="Arial"/>
                <w:bCs/>
                <w:color w:val="000000"/>
                <w:sz w:val="20"/>
                <w:lang w:val="fr-FR"/>
              </w:rPr>
            </w:pPr>
            <w:r>
              <w:rPr>
                <w:rFonts w:cs="Arial"/>
                <w:bCs/>
                <w:color w:val="000000"/>
                <w:sz w:val="20"/>
                <w:lang w:val="fr-FR"/>
              </w:rPr>
              <w:t>Transbordement en mer entre d’autres navires</w:t>
            </w:r>
          </w:p>
        </w:tc>
        <w:tc>
          <w:tcPr>
            <w:tcW w:w="1304" w:type="dxa"/>
            <w:shd w:val="clear" w:color="auto" w:fill="auto"/>
            <w:noWrap/>
            <w:vAlign w:val="center"/>
          </w:tcPr>
          <w:p w:rsidR="00824CB0" w:rsidRPr="005A2AF8" w:rsidRDefault="00824CB0" w:rsidP="00DD08F0">
            <w:pPr>
              <w:jc w:val="center"/>
              <w:rPr>
                <w:lang w:val="fr-FR"/>
              </w:rPr>
            </w:pPr>
          </w:p>
        </w:tc>
        <w:tc>
          <w:tcPr>
            <w:tcW w:w="1134" w:type="dxa"/>
          </w:tcPr>
          <w:p w:rsidR="00824CB0" w:rsidRPr="005A2AF8" w:rsidRDefault="00824CB0" w:rsidP="00DD08F0">
            <w:pPr>
              <w:jc w:val="center"/>
              <w:rPr>
                <w:lang w:val="fr-FR"/>
              </w:rPr>
            </w:pPr>
          </w:p>
        </w:tc>
      </w:tr>
      <w:tr w:rsidR="00824CB0" w:rsidRPr="00163B9F" w:rsidTr="00824CB0">
        <w:trPr>
          <w:trHeight w:val="331"/>
        </w:trPr>
        <w:tc>
          <w:tcPr>
            <w:tcW w:w="8789" w:type="dxa"/>
            <w:shd w:val="clear" w:color="auto" w:fill="auto"/>
            <w:noWrap/>
            <w:vAlign w:val="center"/>
          </w:tcPr>
          <w:p w:rsidR="00824CB0" w:rsidRPr="00E43050" w:rsidRDefault="00824CB0" w:rsidP="00A012B9">
            <w:pPr>
              <w:rPr>
                <w:rFonts w:cs="Arial"/>
                <w:color w:val="000000"/>
                <w:sz w:val="20"/>
                <w:lang w:val="fr-FR"/>
              </w:rPr>
            </w:pPr>
            <w:r>
              <w:rPr>
                <w:rFonts w:cs="Arial"/>
                <w:color w:val="000000"/>
                <w:sz w:val="20"/>
                <w:lang w:val="fr-FR"/>
              </w:rPr>
              <w:t>Autres</w:t>
            </w:r>
          </w:p>
        </w:tc>
        <w:tc>
          <w:tcPr>
            <w:tcW w:w="1304" w:type="dxa"/>
            <w:shd w:val="clear" w:color="auto" w:fill="auto"/>
            <w:noWrap/>
            <w:vAlign w:val="center"/>
          </w:tcPr>
          <w:p w:rsidR="00824CB0" w:rsidRPr="00AE3CB1" w:rsidRDefault="00824CB0" w:rsidP="00CC6A95">
            <w:pPr>
              <w:jc w:val="center"/>
              <w:rPr>
                <w:lang w:val="fr-FR"/>
              </w:rPr>
            </w:pPr>
            <w:r>
              <w:rPr>
                <w:lang w:val="fr-FR"/>
              </w:rPr>
              <w:t>Oui</w:t>
            </w:r>
          </w:p>
        </w:tc>
        <w:tc>
          <w:tcPr>
            <w:tcW w:w="1134" w:type="dxa"/>
          </w:tcPr>
          <w:p w:rsidR="00824CB0" w:rsidRDefault="00824CB0"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824CB0" w:rsidRPr="00824CB0" w:rsidRDefault="00824CB0" w:rsidP="00954546">
      <w:pPr>
        <w:pStyle w:val="BodyText"/>
        <w:spacing w:line="240" w:lineRule="atLeast"/>
        <w:rPr>
          <w:rFonts w:cs="Arial"/>
          <w:b/>
          <w:bCs/>
          <w:sz w:val="20"/>
          <w:u w:val="single"/>
          <w:lang w:val="fr-FR"/>
        </w:rPr>
      </w:pPr>
      <w:r w:rsidRPr="00824CB0">
        <w:rPr>
          <w:rFonts w:cs="Arial"/>
          <w:b/>
          <w:bCs/>
          <w:sz w:val="20"/>
          <w:u w:val="single"/>
          <w:lang w:val="fr-FR"/>
        </w:rPr>
        <w:t>Rapport de PNC n°1 transmis le 08/06/2017 :</w:t>
      </w:r>
    </w:p>
    <w:p w:rsidR="00824CB0" w:rsidRDefault="00824CB0" w:rsidP="00824CB0">
      <w:pPr>
        <w:pStyle w:val="xmsonormal"/>
        <w:rPr>
          <w:rFonts w:ascii="Arial Narrow" w:hAnsi="Arial Narrow"/>
          <w:sz w:val="22"/>
          <w:szCs w:val="22"/>
        </w:rPr>
      </w:pPr>
      <w:r>
        <w:rPr>
          <w:rFonts w:ascii="Arial Narrow" w:hAnsi="Arial Narrow"/>
          <w:sz w:val="22"/>
          <w:szCs w:val="22"/>
        </w:rPr>
        <w:t>Il s’agit du premier rapport de PNC transmis pour ce navire. Il fait suite à la réception des BCD électroniques par l’observateur suite à son retour au port.</w:t>
      </w:r>
    </w:p>
    <w:p w:rsidR="00824CB0" w:rsidRPr="00824CB0" w:rsidRDefault="00824CB0" w:rsidP="00824CB0">
      <w:pPr>
        <w:shd w:val="clear" w:color="auto" w:fill="FFFFFF"/>
        <w:rPr>
          <w:rFonts w:ascii="Arial Narrow" w:hAnsi="Arial Narrow"/>
          <w:lang w:val="fr-FR"/>
        </w:rPr>
      </w:pPr>
      <w:r w:rsidRPr="00824CB0">
        <w:rPr>
          <w:rFonts w:ascii="Arial Narrow" w:hAnsi="Arial Narrow"/>
          <w:lang w:val="fr-FR"/>
        </w:rPr>
        <w:t xml:space="preserve">Après la vérification du BCD électronique N° TN17900020 du transfert réalisé par le navire le 02/06/2017, il apparaît que : </w:t>
      </w:r>
    </w:p>
    <w:p w:rsidR="00824CB0" w:rsidRPr="00824CB0" w:rsidRDefault="00824CB0" w:rsidP="00824CB0">
      <w:pPr>
        <w:shd w:val="clear" w:color="auto" w:fill="FFFFFF"/>
        <w:rPr>
          <w:rFonts w:ascii="Arial Narrow" w:hAnsi="Arial Narrow"/>
          <w:lang w:val="fr-FR"/>
        </w:rPr>
      </w:pPr>
      <w:r w:rsidRPr="00824CB0">
        <w:rPr>
          <w:rFonts w:ascii="Arial Narrow" w:hAnsi="Arial Narrow"/>
          <w:lang w:val="fr-FR"/>
        </w:rPr>
        <w:t xml:space="preserve">1/ Le poids de la quantité transféré qui est indiqué dans le eBCD est différent de celui enregistré dans le carnet de pêche (75 517kg et non pas 76 017 Kg comme indiqué dans le carnet de pêche). L’opérateur a </w:t>
      </w:r>
      <w:r w:rsidR="00E25139" w:rsidRPr="00824CB0">
        <w:rPr>
          <w:rFonts w:ascii="Arial Narrow" w:hAnsi="Arial Narrow"/>
          <w:lang w:val="fr-FR"/>
        </w:rPr>
        <w:t>expliqué</w:t>
      </w:r>
      <w:r w:rsidRPr="00824CB0">
        <w:rPr>
          <w:rFonts w:ascii="Arial Narrow" w:hAnsi="Arial Narrow"/>
          <w:lang w:val="fr-FR"/>
        </w:rPr>
        <w:t xml:space="preserve"> que c'est une erreur due à la mauvaise qualité de la communication téléphonique.</w:t>
      </w:r>
    </w:p>
    <w:p w:rsidR="00824CB0" w:rsidRPr="00824CB0" w:rsidRDefault="00824CB0" w:rsidP="00824CB0">
      <w:pPr>
        <w:shd w:val="clear" w:color="auto" w:fill="FFFFFF"/>
        <w:rPr>
          <w:rFonts w:ascii="Arial Narrow" w:hAnsi="Arial Narrow"/>
          <w:lang w:val="fr-FR"/>
        </w:rPr>
      </w:pPr>
      <w:r w:rsidRPr="00824CB0">
        <w:rPr>
          <w:rFonts w:ascii="Arial Narrow" w:hAnsi="Arial Narrow"/>
          <w:lang w:val="fr-FR"/>
        </w:rPr>
        <w:t>2/ Pa</w:t>
      </w:r>
      <w:r>
        <w:rPr>
          <w:rFonts w:ascii="Arial Narrow" w:hAnsi="Arial Narrow"/>
          <w:lang w:val="fr-FR"/>
        </w:rPr>
        <w:t>r</w:t>
      </w:r>
      <w:r w:rsidRPr="00824CB0">
        <w:rPr>
          <w:rFonts w:ascii="Arial Narrow" w:hAnsi="Arial Narrow"/>
          <w:lang w:val="fr-FR"/>
        </w:rPr>
        <w:t xml:space="preserve"> ailleurs, 5 pièces de thons morts sont déclarées dans le carnet de pêche et dans le eBCD pour un poids de 625 kg alors que 6 pièces mortes ont été observées par l’observateur et prises en photo.</w:t>
      </w:r>
    </w:p>
    <w:p w:rsidR="00824CB0" w:rsidRDefault="00824CB0" w:rsidP="00954546">
      <w:pPr>
        <w:pStyle w:val="BodyText"/>
        <w:spacing w:line="240" w:lineRule="atLeast"/>
        <w:rPr>
          <w:rFonts w:cs="Arial"/>
          <w:bCs/>
          <w:sz w:val="20"/>
          <w:lang w:val="fr-FR"/>
        </w:rPr>
      </w:pPr>
    </w:p>
    <w:p w:rsidR="00824CB0" w:rsidRPr="00824CB0" w:rsidRDefault="00824CB0" w:rsidP="00954546">
      <w:pPr>
        <w:pStyle w:val="BodyText"/>
        <w:spacing w:line="240" w:lineRule="atLeast"/>
        <w:rPr>
          <w:rFonts w:cs="Arial"/>
          <w:b/>
          <w:bCs/>
          <w:sz w:val="20"/>
          <w:u w:val="single"/>
          <w:lang w:val="fr-FR"/>
        </w:rPr>
      </w:pPr>
      <w:r w:rsidRPr="00824CB0">
        <w:rPr>
          <w:rFonts w:cs="Arial"/>
          <w:b/>
          <w:bCs/>
          <w:sz w:val="20"/>
          <w:u w:val="single"/>
          <w:lang w:val="fr-FR"/>
        </w:rPr>
        <w:t>Rapport de PNC n°2 transmis le 19/06/2017</w:t>
      </w:r>
    </w:p>
    <w:p w:rsidR="00824CB0" w:rsidRDefault="00824CB0" w:rsidP="00824CB0">
      <w:pPr>
        <w:rPr>
          <w:rFonts w:ascii="Arial Narrow" w:hAnsi="Arial Narrow"/>
          <w:lang w:val="fr-FR"/>
        </w:rPr>
      </w:pPr>
      <w:r w:rsidRPr="00824CB0">
        <w:rPr>
          <w:rFonts w:ascii="Arial Narrow" w:hAnsi="Arial Narrow"/>
          <w:lang w:val="fr-FR"/>
        </w:rPr>
        <w:t xml:space="preserve">L’observateur n’a pas reçu la copie de la vidéo du transfert réalisé le 02/06/2017 sur un support physique. Suite au transfert, le capitaine a donné la copie à l’observateur par l’intermédiaire d’une clé USB pour qu’il copie la vidéo sur son ordinateur personnel lui demandant de la restituer après l’opération, ce que l’observateur à fait. De ce fait </w:t>
      </w:r>
      <w:r w:rsidRPr="00824CB0">
        <w:rPr>
          <w:rFonts w:ascii="Arial Narrow" w:hAnsi="Arial Narrow"/>
          <w:lang w:val="fr-FR"/>
        </w:rPr>
        <w:lastRenderedPageBreak/>
        <w:t>l’observateur possède une copie de la vidéo qui a pu être vérifiée. Cette vidéo sera copiée par le Consortium sur un support physique avant transmission au Secrétariat de l’ICCAT.</w:t>
      </w:r>
    </w:p>
    <w:p w:rsidR="00824CB0" w:rsidRPr="00824CB0" w:rsidRDefault="00824CB0" w:rsidP="00824CB0">
      <w:pPr>
        <w:rPr>
          <w:rFonts w:ascii="Arial Narrow" w:hAnsi="Arial Narrow"/>
          <w:lang w:val="fr-FR"/>
        </w:rPr>
      </w:pPr>
    </w:p>
    <w:p w:rsidR="00824CB0" w:rsidRPr="00824CB0" w:rsidRDefault="00824CB0" w:rsidP="00824CB0">
      <w:pPr>
        <w:rPr>
          <w:rFonts w:ascii="Arial Narrow" w:hAnsi="Arial Narrow"/>
          <w:lang w:val="fr-FR"/>
        </w:rPr>
      </w:pPr>
      <w:r w:rsidRPr="00824CB0">
        <w:rPr>
          <w:rFonts w:ascii="Arial Narrow" w:hAnsi="Arial Narrow"/>
          <w:lang w:val="fr-FR"/>
        </w:rPr>
        <w:t xml:space="preserve">Par ailleurs, de nombreuses erreurs ont été </w:t>
      </w:r>
      <w:r w:rsidR="00E25139" w:rsidRPr="00824CB0">
        <w:rPr>
          <w:rFonts w:ascii="Arial Narrow" w:hAnsi="Arial Narrow"/>
          <w:lang w:val="fr-FR"/>
        </w:rPr>
        <w:t>constatées</w:t>
      </w:r>
      <w:r w:rsidRPr="00824CB0">
        <w:rPr>
          <w:rFonts w:ascii="Arial Narrow" w:hAnsi="Arial Narrow"/>
          <w:lang w:val="fr-FR"/>
        </w:rPr>
        <w:t xml:space="preserve"> dans le carnet de pêche (n°25) du navire :</w:t>
      </w:r>
    </w:p>
    <w:p w:rsidR="00824CB0" w:rsidRPr="00824CB0" w:rsidRDefault="00824CB0" w:rsidP="00824CB0">
      <w:pPr>
        <w:pStyle w:val="ListParagraph"/>
        <w:numPr>
          <w:ilvl w:val="0"/>
          <w:numId w:val="31"/>
        </w:numPr>
        <w:contextualSpacing w:val="0"/>
        <w:rPr>
          <w:rFonts w:ascii="Arial Narrow" w:hAnsi="Arial Narrow"/>
          <w:lang w:val="fr-FR"/>
        </w:rPr>
      </w:pPr>
      <w:r w:rsidRPr="00824CB0">
        <w:rPr>
          <w:rFonts w:ascii="Arial Narrow" w:hAnsi="Arial Narrow"/>
          <w:lang w:val="fr-FR"/>
        </w:rPr>
        <w:t>La page du 27/05 (n°000002) a été annulée et renvoyée à la page n°000006</w:t>
      </w:r>
    </w:p>
    <w:p w:rsidR="00824CB0" w:rsidRPr="00824CB0" w:rsidRDefault="00824CB0" w:rsidP="00824CB0">
      <w:pPr>
        <w:pStyle w:val="ListParagraph"/>
        <w:numPr>
          <w:ilvl w:val="0"/>
          <w:numId w:val="31"/>
        </w:numPr>
        <w:contextualSpacing w:val="0"/>
        <w:rPr>
          <w:rFonts w:ascii="Arial Narrow" w:hAnsi="Arial Narrow"/>
          <w:lang w:val="fr-FR"/>
        </w:rPr>
      </w:pPr>
      <w:r w:rsidRPr="00824CB0">
        <w:rPr>
          <w:rFonts w:ascii="Arial Narrow" w:hAnsi="Arial Narrow"/>
          <w:lang w:val="fr-FR"/>
        </w:rPr>
        <w:t>La page du 28/05 (n°000003) a été annulée et renvoyée à la page n°000007</w:t>
      </w:r>
    </w:p>
    <w:p w:rsidR="00824CB0" w:rsidRPr="00824CB0" w:rsidRDefault="00824CB0" w:rsidP="00824CB0">
      <w:pPr>
        <w:pStyle w:val="ListParagraph"/>
        <w:numPr>
          <w:ilvl w:val="0"/>
          <w:numId w:val="31"/>
        </w:numPr>
        <w:contextualSpacing w:val="0"/>
        <w:rPr>
          <w:rFonts w:ascii="Arial Narrow" w:hAnsi="Arial Narrow"/>
          <w:lang w:val="fr-FR"/>
        </w:rPr>
      </w:pPr>
      <w:r w:rsidRPr="00824CB0">
        <w:rPr>
          <w:rFonts w:ascii="Arial Narrow" w:hAnsi="Arial Narrow"/>
          <w:lang w:val="fr-FR"/>
        </w:rPr>
        <w:t>La page du 31/05 (n°000008) porte la date du 31/06</w:t>
      </w:r>
    </w:p>
    <w:p w:rsidR="00824CB0" w:rsidRPr="00824CB0" w:rsidRDefault="00824CB0" w:rsidP="00824CB0">
      <w:pPr>
        <w:pStyle w:val="ListParagraph"/>
        <w:numPr>
          <w:ilvl w:val="0"/>
          <w:numId w:val="31"/>
        </w:numPr>
        <w:contextualSpacing w:val="0"/>
        <w:rPr>
          <w:rFonts w:ascii="Arial Narrow" w:hAnsi="Arial Narrow"/>
          <w:lang w:val="fr-FR"/>
        </w:rPr>
      </w:pPr>
      <w:r w:rsidRPr="00824CB0">
        <w:rPr>
          <w:rFonts w:ascii="Arial Narrow" w:hAnsi="Arial Narrow"/>
          <w:lang w:val="fr-FR"/>
        </w:rPr>
        <w:t>La page du 08/06 (n°000017) ne mentionne pas d’activité pour le navire</w:t>
      </w:r>
    </w:p>
    <w:p w:rsidR="00824CB0" w:rsidRPr="00824CB0" w:rsidRDefault="00824CB0" w:rsidP="00824CB0">
      <w:pPr>
        <w:pStyle w:val="ListParagraph"/>
        <w:numPr>
          <w:ilvl w:val="0"/>
          <w:numId w:val="31"/>
        </w:numPr>
        <w:contextualSpacing w:val="0"/>
        <w:rPr>
          <w:rFonts w:ascii="Arial Narrow" w:hAnsi="Arial Narrow"/>
          <w:lang w:val="fr-FR"/>
        </w:rPr>
      </w:pPr>
      <w:r w:rsidRPr="00824CB0">
        <w:rPr>
          <w:rFonts w:ascii="Arial Narrow" w:hAnsi="Arial Narrow"/>
          <w:lang w:val="fr-FR"/>
        </w:rPr>
        <w:t>La page du 11/06 (n°000020) : le capitaine n’a pas inscrit les virgules dans les quantités allouées suite au transfert (par exemple : 12 671 908 au lieu de 12 671,908)</w:t>
      </w:r>
    </w:p>
    <w:p w:rsidR="00824CB0" w:rsidRPr="00824CB0" w:rsidRDefault="00824CB0" w:rsidP="00824CB0">
      <w:pPr>
        <w:pStyle w:val="ListParagraph"/>
        <w:numPr>
          <w:ilvl w:val="0"/>
          <w:numId w:val="31"/>
        </w:numPr>
        <w:contextualSpacing w:val="0"/>
        <w:rPr>
          <w:rFonts w:ascii="Arial Narrow" w:hAnsi="Arial Narrow"/>
          <w:lang w:val="fr-FR"/>
        </w:rPr>
      </w:pPr>
      <w:r w:rsidRPr="00824CB0">
        <w:rPr>
          <w:rFonts w:ascii="Arial Narrow" w:hAnsi="Arial Narrow"/>
          <w:lang w:val="fr-FR"/>
        </w:rPr>
        <w:t>La page du 12/06 (n°000021) : le nom du navire ayant réalisé le transfert (Denphir 1) n’est pas inscrit dans la page du carnet de pêche.</w:t>
      </w:r>
    </w:p>
    <w:p w:rsidR="00824CB0" w:rsidRDefault="00824CB0"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E25139" w:rsidP="00DD08F0">
            <w:pPr>
              <w:jc w:val="center"/>
              <w:rPr>
                <w:rFonts w:cs="Arial"/>
                <w:color w:val="000000"/>
                <w:sz w:val="20"/>
                <w:lang w:val="fr-FR"/>
              </w:rPr>
            </w:pPr>
            <w:r>
              <w:rPr>
                <w:rFonts w:cs="Arial"/>
                <w:color w:val="000000"/>
                <w:sz w:val="20"/>
              </w:rPr>
              <w:t>2</w:t>
            </w:r>
          </w:p>
        </w:tc>
        <w:tc>
          <w:tcPr>
            <w:tcW w:w="2552" w:type="dxa"/>
            <w:vAlign w:val="center"/>
          </w:tcPr>
          <w:p w:rsidR="00DD08F0" w:rsidRDefault="0020391A" w:rsidP="00DD08F0">
            <w:pPr>
              <w:jc w:val="center"/>
              <w:rPr>
                <w:rFonts w:cs="Arial"/>
                <w:color w:val="000000"/>
                <w:sz w:val="20"/>
              </w:rPr>
            </w:pPr>
            <w:r>
              <w:rPr>
                <w:rFonts w:cs="Arial"/>
                <w:color w:val="000000"/>
                <w:sz w:val="20"/>
              </w:rPr>
              <w:t>Oui</w:t>
            </w:r>
          </w:p>
        </w:tc>
        <w:tc>
          <w:tcPr>
            <w:tcW w:w="1843" w:type="dxa"/>
            <w:vAlign w:val="center"/>
          </w:tcPr>
          <w:p w:rsidR="00DD08F0" w:rsidRDefault="00E25139" w:rsidP="00DD08F0">
            <w:pPr>
              <w:jc w:val="center"/>
              <w:rPr>
                <w:rFonts w:cs="Arial"/>
                <w:color w:val="000000"/>
                <w:sz w:val="20"/>
              </w:rPr>
            </w:pPr>
            <w:r>
              <w:rPr>
                <w:rFonts w:cs="Arial"/>
                <w:color w:val="000000"/>
                <w:sz w:val="20"/>
              </w:rPr>
              <w:t>1</w:t>
            </w: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E25139"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lang w:val="fr-FR"/>
              </w:rPr>
            </w:pPr>
            <w:r>
              <w:rPr>
                <w:rFonts w:cs="Arial"/>
                <w:color w:val="000000"/>
                <w:sz w:val="20"/>
              </w:rPr>
              <w:t>jamel</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AT000TUN00011</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3VNE</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ZARQA ALYMAMA I</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AT000LBY00064</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5ARK</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zied</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AT000TUN00028</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3V4860</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Elissa</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ATEU0MLT01064</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9HB4913</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HERGLA3</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AT000TUN00067</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3V4766</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MOHSEN</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AT000TUN00076</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3V4853</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futuro1</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AT000TUN00065</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Ghedir El Gholla</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AT000TUN00030</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3V4208</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Denphir</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AT000TUN00052</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3V3350</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mohamad adem</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AT000TUN00012</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3V4039</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MOHAMED TAHER 2</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AT000TUN00017</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3V2127</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Abou Chamma</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3V3509</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Yosri</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AT000TUN00040</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3VMJ</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EC37E2">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AT000TUN00963</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3VTE</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jamel</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AT000TUN00011</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3VNE</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E25139"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E25139" w:rsidRDefault="00E25139" w:rsidP="00E25139">
            <w:pPr>
              <w:jc w:val="center"/>
              <w:rPr>
                <w:rFonts w:cs="Arial"/>
                <w:color w:val="000000"/>
                <w:sz w:val="20"/>
              </w:rPr>
            </w:pPr>
            <w:r>
              <w:rPr>
                <w:rFonts w:cs="Arial"/>
                <w:color w:val="000000"/>
                <w:sz w:val="20"/>
              </w:rPr>
              <w:t>ZARQA ALYMAMA I</w:t>
            </w:r>
          </w:p>
        </w:tc>
        <w:tc>
          <w:tcPr>
            <w:tcW w:w="2208" w:type="dxa"/>
            <w:tcBorders>
              <w:top w:val="single" w:sz="8" w:space="0" w:color="auto"/>
              <w:left w:val="single" w:sz="4" w:space="0" w:color="auto"/>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AT000LBY00064</w:t>
            </w:r>
          </w:p>
        </w:tc>
        <w:tc>
          <w:tcPr>
            <w:tcW w:w="1183" w:type="dxa"/>
            <w:gridSpan w:val="2"/>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5ARK</w:t>
            </w:r>
          </w:p>
        </w:tc>
        <w:tc>
          <w:tcPr>
            <w:tcW w:w="2693"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25139" w:rsidRDefault="00E25139" w:rsidP="00E25139">
            <w:pPr>
              <w:jc w:val="center"/>
              <w:rPr>
                <w:rFonts w:cs="Arial"/>
                <w:color w:val="000000"/>
                <w:sz w:val="20"/>
              </w:rPr>
            </w:pPr>
            <w:r>
              <w:rPr>
                <w:rFonts w:cs="Arial"/>
                <w:color w:val="000000"/>
                <w:sz w:val="20"/>
              </w:rPr>
              <w:t> </w:t>
            </w:r>
          </w:p>
        </w:tc>
      </w:tr>
      <w:tr w:rsidR="00A66865" w:rsidRPr="008A075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8A075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20391A" w:rsidRDefault="0020391A">
      <w:pPr>
        <w:rPr>
          <w:b/>
          <w:sz w:val="20"/>
          <w:lang w:val="fr-FR"/>
        </w:rPr>
      </w:pPr>
    </w:p>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B29" w:rsidRPr="00064508" w:rsidRDefault="00BB0B29" w:rsidP="00064508">
      <w:r>
        <w:separator/>
      </w:r>
    </w:p>
  </w:endnote>
  <w:endnote w:type="continuationSeparator" w:id="0">
    <w:p w:rsidR="00BB0B29" w:rsidRPr="00064508" w:rsidRDefault="00BB0B2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B29" w:rsidRPr="00064508" w:rsidRDefault="00BB0B29" w:rsidP="00064508">
      <w:r>
        <w:separator/>
      </w:r>
    </w:p>
  </w:footnote>
  <w:footnote w:type="continuationSeparator" w:id="0">
    <w:p w:rsidR="00BB0B29" w:rsidRPr="00064508" w:rsidRDefault="00BB0B29"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714056B"/>
    <w:multiLevelType w:val="hybridMultilevel"/>
    <w:tmpl w:val="8EEEB3E4"/>
    <w:lvl w:ilvl="0" w:tplc="D102D052">
      <w:start w:val="2017"/>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1"/>
  </w:num>
  <w:num w:numId="22">
    <w:abstractNumId w:val="10"/>
  </w:num>
  <w:num w:numId="23">
    <w:abstractNumId w:val="6"/>
  </w:num>
  <w:num w:numId="24">
    <w:abstractNumId w:val="5"/>
  </w:num>
  <w:num w:numId="25">
    <w:abstractNumId w:val="1"/>
  </w:num>
  <w:num w:numId="26">
    <w:abstractNumId w:val="3"/>
  </w:num>
  <w:num w:numId="27">
    <w:abstractNumId w:val="9"/>
  </w:num>
  <w:num w:numId="28">
    <w:abstractNumId w:val="4"/>
  </w:num>
  <w:num w:numId="29">
    <w:abstractNumId w:val="12"/>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46C6F"/>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17C6F"/>
    <w:rsid w:val="00721255"/>
    <w:rsid w:val="00741317"/>
    <w:rsid w:val="00741B25"/>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24CB0"/>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A075D"/>
    <w:rsid w:val="008B5EF5"/>
    <w:rsid w:val="008B7CA1"/>
    <w:rsid w:val="008C08A8"/>
    <w:rsid w:val="008D22A3"/>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40BB"/>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995"/>
    <w:rsid w:val="00B80B9D"/>
    <w:rsid w:val="00B8487A"/>
    <w:rsid w:val="00B9048A"/>
    <w:rsid w:val="00B91F18"/>
    <w:rsid w:val="00B923B8"/>
    <w:rsid w:val="00B96664"/>
    <w:rsid w:val="00BA035C"/>
    <w:rsid w:val="00BA510E"/>
    <w:rsid w:val="00BA54B8"/>
    <w:rsid w:val="00BB0B29"/>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219F8"/>
    <w:rsid w:val="00D325AB"/>
    <w:rsid w:val="00D374FD"/>
    <w:rsid w:val="00D46C7A"/>
    <w:rsid w:val="00D52456"/>
    <w:rsid w:val="00D52FB0"/>
    <w:rsid w:val="00D53F96"/>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D7D39"/>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139"/>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37E2"/>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296C"/>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75219820">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7517556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12</Pages>
  <Words>2510</Words>
  <Characters>13192</Characters>
  <Application>Microsoft Office Word</Application>
  <DocSecurity>0</DocSecurity>
  <Lines>109</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37</cp:revision>
  <cp:lastPrinted>2012-03-13T09:05:00Z</cp:lastPrinted>
  <dcterms:created xsi:type="dcterms:W3CDTF">2015-06-30T09:17:00Z</dcterms:created>
  <dcterms:modified xsi:type="dcterms:W3CDTF">2017-09-29T14:04:00Z</dcterms:modified>
</cp:coreProperties>
</file>