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F65F91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C64E8F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625611">
              <w:rPr>
                <w:rFonts w:cs="Arial"/>
                <w:color w:val="000000" w:themeColor="text1"/>
                <w:sz w:val="20"/>
                <w:lang w:val="fr-FR"/>
              </w:rPr>
              <w:t xml:space="preserve"> 000TN0</w:t>
            </w:r>
            <w:r w:rsidR="00431F4A">
              <w:rPr>
                <w:rFonts w:cs="Arial"/>
                <w:color w:val="000000" w:themeColor="text1"/>
                <w:sz w:val="20"/>
                <w:lang w:val="fr-FR"/>
              </w:rPr>
              <w:t>99</w:t>
            </w:r>
          </w:p>
        </w:tc>
      </w:tr>
      <w:tr w:rsidR="0062561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25611" w:rsidRPr="00E43050" w:rsidRDefault="00625611" w:rsidP="006256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25611" w:rsidRPr="00625611" w:rsidRDefault="00625611" w:rsidP="00625611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431F4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431F4A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31F4A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</w:p>
        </w:tc>
      </w:tr>
      <w:tr w:rsidR="00431F4A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</w:p>
        </w:tc>
      </w:tr>
      <w:tr w:rsidR="00431F4A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4,69</w:t>
            </w:r>
          </w:p>
        </w:tc>
      </w:tr>
      <w:tr w:rsidR="00431F4A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Zerrouki</w:t>
            </w:r>
          </w:p>
        </w:tc>
      </w:tr>
      <w:tr w:rsidR="00431F4A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31F4A" w:rsidRPr="00E43050" w:rsidRDefault="00431F4A" w:rsidP="00431F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31F4A" w:rsidRDefault="00431F4A" w:rsidP="00431F4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</w:tr>
      <w:tr w:rsidR="007D15FF" w:rsidRPr="0090362F" w:rsidTr="0062561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</w:t>
            </w:r>
            <w:r w:rsidR="00C64E8F"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431F4A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25611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625611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33650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25611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25611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6509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5D6F13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>Voyage vers le lieu du debriefing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Pr="00E43050" w:rsidRDefault="00336509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625611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</w:t>
            </w:r>
            <w:r w:rsidR="00336509">
              <w:rPr>
                <w:rFonts w:cs="Arial"/>
                <w:color w:val="000000"/>
                <w:sz w:val="20"/>
              </w:rPr>
              <w:t>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336509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DD08F0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336509" w:rsidRPr="0090362F" w:rsidTr="00336509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0C391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6509" w:rsidRDefault="00336509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431F4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06:36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06:44</w:t>
            </w:r>
          </w:p>
        </w:tc>
        <w:tc>
          <w:tcPr>
            <w:tcW w:w="2127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13,45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DD08F0" w:rsidRDefault="00336509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n°1</w:t>
      </w:r>
      <w:r w:rsidR="00DD08F0">
        <w:rPr>
          <w:rFonts w:cs="Arial"/>
          <w:sz w:val="20"/>
          <w:lang w:val="fr-FR"/>
        </w:rPr>
        <w:t xml:space="preserve"> </w:t>
      </w:r>
      <w:r w:rsidR="000021EC">
        <w:rPr>
          <w:rFonts w:cs="Arial"/>
          <w:sz w:val="20"/>
          <w:lang w:val="fr-FR"/>
        </w:rPr>
        <w:t xml:space="preserve">suivie du transfert 1 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F65F91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64E8F" w:rsidRPr="00F65F91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4E8F" w:rsidRDefault="00431F4A" w:rsidP="00C64E8F">
            <w:pPr>
              <w:jc w:val="center"/>
              <w:rPr>
                <w:rFonts w:cs="Arial"/>
                <w:color w:val="000000"/>
                <w:sz w:val="20"/>
              </w:rPr>
            </w:pPr>
            <w:r w:rsidRPr="00431F4A"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Pr="00431F4A" w:rsidRDefault="00431F4A" w:rsidP="00431F4A">
            <w:pPr>
              <w:pStyle w:val="BodyText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Default="00431F4A" w:rsidP="00C64E8F">
            <w:pPr>
              <w:jc w:val="center"/>
              <w:rPr>
                <w:rFonts w:cs="Arial"/>
                <w:color w:val="000000"/>
                <w:sz w:val="20"/>
              </w:rPr>
            </w:pPr>
            <w:r w:rsidRPr="00431F4A">
              <w:rPr>
                <w:rFonts w:cs="Arial"/>
                <w:color w:val="000000"/>
                <w:sz w:val="20"/>
              </w:rPr>
              <w:t>TUN2017AUT008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Pr="00431F4A" w:rsidRDefault="00431F4A" w:rsidP="00431F4A">
            <w:pPr>
              <w:pStyle w:val="BodyText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Pr="00431F4A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31F4A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Pr="00431F4A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31F4A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4E8F" w:rsidRPr="00431F4A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431F4A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9B2832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 xml:space="preserve">Le plongeur a estimé la </w:t>
      </w:r>
      <w:r w:rsidR="00315688">
        <w:rPr>
          <w:rFonts w:cs="Arial"/>
          <w:sz w:val="20"/>
          <w:lang w:val="fr-FR"/>
        </w:rPr>
        <w:t>quantité présente dans la senne.</w:t>
      </w:r>
      <w:r w:rsidR="00431F4A">
        <w:rPr>
          <w:rFonts w:cs="Arial"/>
          <w:sz w:val="20"/>
          <w:lang w:val="fr-FR"/>
        </w:rPr>
        <w:t xml:space="preserve"> Seul le poids est indiqué dans la notification préalable de transfert.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F65F91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F65F91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087"/>
        <w:gridCol w:w="1985"/>
        <w:gridCol w:w="1970"/>
      </w:tblGrid>
      <w:tr w:rsidR="004E5600" w:rsidRPr="00E43050" w:rsidTr="0064109C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087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98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970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64109C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431F4A" w:rsidRPr="00E43050" w:rsidTr="0064109C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85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07:52</w:t>
            </w:r>
          </w:p>
        </w:tc>
        <w:tc>
          <w:tcPr>
            <w:tcW w:w="1275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85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83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</w:t>
            </w:r>
          </w:p>
        </w:tc>
        <w:tc>
          <w:tcPr>
            <w:tcW w:w="1477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13,40</w:t>
            </w:r>
          </w:p>
        </w:tc>
        <w:tc>
          <w:tcPr>
            <w:tcW w:w="2087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1985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AT000TUN00587</w:t>
            </w:r>
          </w:p>
        </w:tc>
        <w:tc>
          <w:tcPr>
            <w:tcW w:w="197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EU.MLT017.MB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DD08F0" w:rsidRDefault="00163B9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Pas de commentaire.</w:t>
      </w:r>
    </w:p>
    <w:p w:rsidR="000021EC" w:rsidRPr="00DD08F0" w:rsidRDefault="000021EC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305"/>
        <w:gridCol w:w="850"/>
        <w:gridCol w:w="1276"/>
        <w:gridCol w:w="851"/>
        <w:gridCol w:w="1256"/>
        <w:gridCol w:w="1295"/>
        <w:gridCol w:w="1985"/>
        <w:gridCol w:w="1842"/>
        <w:gridCol w:w="1792"/>
      </w:tblGrid>
      <w:tr w:rsidR="0090362F" w:rsidTr="000021E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0021E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A4506" w:rsidTr="000021EC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C64E8F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506" w:rsidRDefault="003A4506" w:rsidP="003A450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6F01BC" w:rsidRDefault="00C64E8F" w:rsidP="00B05F96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C64E8F" w:rsidRDefault="00C64E8F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65F91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431F4A" w:rsidRPr="00DD08F0" w:rsidTr="002A472F">
        <w:trPr>
          <w:trHeight w:val="401"/>
        </w:trPr>
        <w:tc>
          <w:tcPr>
            <w:tcW w:w="1242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C64E8F">
        <w:rPr>
          <w:rFonts w:cs="Arial"/>
          <w:sz w:val="20"/>
          <w:lang w:val="fr-FR"/>
        </w:rPr>
        <w:t xml:space="preserve"> </w:t>
      </w:r>
      <w:r w:rsidR="00431F4A">
        <w:rPr>
          <w:rFonts w:cs="Arial"/>
          <w:sz w:val="20"/>
          <w:lang w:val="fr-FR"/>
        </w:rPr>
        <w:t>Le film du transfert est long mais l’observateur a été en mesure de fournir une estimation.</w:t>
      </w:r>
    </w:p>
    <w:p w:rsidR="0064109C" w:rsidRDefault="0064109C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F65F91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64109C" w:rsidRPr="00DD08F0" w:rsidTr="00DD08F0">
        <w:trPr>
          <w:trHeight w:val="401"/>
        </w:trPr>
        <w:tc>
          <w:tcPr>
            <w:tcW w:w="1242" w:type="dxa"/>
            <w:vAlign w:val="center"/>
          </w:tcPr>
          <w:p w:rsidR="0064109C" w:rsidRDefault="00C64E8F" w:rsidP="0064109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64109C" w:rsidRDefault="0064109C" w:rsidP="0064109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C64E8F" w:rsidRDefault="00C64E8F" w:rsidP="00C64E8F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64109C" w:rsidRPr="00E43050" w:rsidRDefault="0064109C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31F4A" w:rsidRPr="00E43050" w:rsidTr="0033444D">
        <w:trPr>
          <w:trHeight w:val="432"/>
        </w:trPr>
        <w:tc>
          <w:tcPr>
            <w:tcW w:w="1383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TUN2017/008 ITD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1843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559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6F01BC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64109C">
        <w:rPr>
          <w:rFonts w:cs="Arial"/>
          <w:sz w:val="20"/>
          <w:lang w:val="fr-FR"/>
        </w:rPr>
        <w:t xml:space="preserve"> </w:t>
      </w:r>
      <w:r w:rsidR="00431F4A" w:rsidRPr="00431F4A">
        <w:rPr>
          <w:rFonts w:cs="Arial"/>
          <w:sz w:val="20"/>
          <w:lang w:val="fr-FR"/>
        </w:rPr>
        <w:t xml:space="preserve">L'estimation du capitaine initiale était </w:t>
      </w:r>
      <w:r w:rsidR="00431F4A">
        <w:rPr>
          <w:rFonts w:cs="Arial"/>
          <w:sz w:val="20"/>
          <w:lang w:val="fr-FR"/>
        </w:rPr>
        <w:t xml:space="preserve">d’abord </w:t>
      </w:r>
      <w:r w:rsidR="00431F4A" w:rsidRPr="00431F4A">
        <w:rPr>
          <w:rFonts w:cs="Arial"/>
          <w:sz w:val="20"/>
          <w:lang w:val="fr-FR"/>
        </w:rPr>
        <w:t>de 1</w:t>
      </w:r>
      <w:r w:rsidR="00431F4A">
        <w:rPr>
          <w:rFonts w:cs="Arial"/>
          <w:sz w:val="20"/>
          <w:lang w:val="fr-FR"/>
        </w:rPr>
        <w:t> </w:t>
      </w:r>
      <w:r w:rsidR="00431F4A" w:rsidRPr="00431F4A">
        <w:rPr>
          <w:rFonts w:cs="Arial"/>
          <w:sz w:val="20"/>
          <w:lang w:val="fr-FR"/>
        </w:rPr>
        <w:t xml:space="preserve">000 pièces puis </w:t>
      </w:r>
      <w:r w:rsidR="00431F4A">
        <w:rPr>
          <w:rFonts w:cs="Arial"/>
          <w:sz w:val="20"/>
          <w:lang w:val="fr-FR"/>
        </w:rPr>
        <w:t xml:space="preserve">en raison d’une différence trop importante avec l’estimation de l’observateur, le capitaine a recalculé </w:t>
      </w:r>
      <w:r w:rsidR="00431F4A" w:rsidRPr="00431F4A">
        <w:rPr>
          <w:rFonts w:cs="Arial"/>
          <w:sz w:val="20"/>
          <w:lang w:val="fr-FR"/>
        </w:rPr>
        <w:t>1</w:t>
      </w:r>
      <w:r w:rsidR="00431F4A">
        <w:rPr>
          <w:rFonts w:cs="Arial"/>
          <w:sz w:val="20"/>
          <w:lang w:val="fr-FR"/>
        </w:rPr>
        <w:t> </w:t>
      </w:r>
      <w:r w:rsidR="00431F4A" w:rsidRPr="00431F4A">
        <w:rPr>
          <w:rFonts w:cs="Arial"/>
          <w:sz w:val="20"/>
          <w:lang w:val="fr-FR"/>
        </w:rPr>
        <w:t xml:space="preserve">091 </w:t>
      </w:r>
      <w:r w:rsidR="00431F4A">
        <w:rPr>
          <w:rFonts w:cs="Arial"/>
          <w:sz w:val="20"/>
          <w:lang w:val="fr-FR"/>
        </w:rPr>
        <w:t xml:space="preserve">pièces </w:t>
      </w:r>
      <w:r w:rsidR="00431F4A" w:rsidRPr="00431F4A">
        <w:rPr>
          <w:rFonts w:cs="Arial"/>
          <w:sz w:val="20"/>
          <w:lang w:val="fr-FR"/>
        </w:rPr>
        <w:t>(ce qui était compris dans les 10 % de différence</w:t>
      </w:r>
      <w:r w:rsidR="00431F4A">
        <w:rPr>
          <w:rFonts w:cs="Arial"/>
          <w:sz w:val="20"/>
          <w:lang w:val="fr-FR"/>
        </w:rPr>
        <w:t xml:space="preserve"> avec 9,9 % de différence). Finalement le capitaine a choisi d’utiliser </w:t>
      </w:r>
      <w:r w:rsidR="00431F4A" w:rsidRPr="00431F4A">
        <w:rPr>
          <w:rFonts w:cs="Arial"/>
          <w:sz w:val="20"/>
          <w:lang w:val="fr-FR"/>
        </w:rPr>
        <w:t>l'estimation de l'observateur dans l'ITD.</w:t>
      </w:r>
      <w:r w:rsidR="00431F4A">
        <w:rPr>
          <w:rFonts w:cs="Arial"/>
          <w:sz w:val="20"/>
          <w:lang w:val="fr-FR"/>
        </w:rPr>
        <w:t xml:space="preserve"> </w:t>
      </w:r>
      <w:r w:rsidR="006F01BC">
        <w:rPr>
          <w:rFonts w:cs="Arial"/>
          <w:sz w:val="20"/>
          <w:lang w:val="fr-FR"/>
        </w:rPr>
        <w:t xml:space="preserve">La différence entre l’estimation de l’observateur et la quantité inscrite dans l’ITD par le capitaine </w:t>
      </w:r>
      <w:r w:rsidR="00431F4A">
        <w:rPr>
          <w:rFonts w:cs="Arial"/>
          <w:sz w:val="20"/>
          <w:lang w:val="fr-FR"/>
        </w:rPr>
        <w:t>est donc de 0 %</w:t>
      </w:r>
      <w:r w:rsidR="006F01BC">
        <w:rPr>
          <w:rFonts w:cs="Arial"/>
          <w:sz w:val="20"/>
          <w:lang w:val="fr-FR"/>
        </w:rPr>
        <w:t>. Ainsi, après vérification du doc</w:t>
      </w:r>
      <w:r w:rsidR="008D5784">
        <w:rPr>
          <w:rFonts w:cs="Arial"/>
          <w:sz w:val="20"/>
          <w:lang w:val="fr-FR"/>
        </w:rPr>
        <w:t>ument, l’observateur a signé l’</w:t>
      </w:r>
      <w:r w:rsidR="00431F4A">
        <w:rPr>
          <w:rFonts w:cs="Arial"/>
          <w:sz w:val="20"/>
          <w:lang w:val="fr-FR"/>
        </w:rPr>
        <w:t>ITD (l’observateur a toutefois oublié d’inscrire son numéro d’observateur ICCAT sur l’ITD).</w:t>
      </w:r>
    </w:p>
    <w:p w:rsidR="00431F4A" w:rsidRDefault="00431F4A" w:rsidP="00DD08F0">
      <w:pPr>
        <w:rPr>
          <w:rFonts w:cs="Arial"/>
          <w:sz w:val="20"/>
          <w:lang w:val="fr-FR"/>
        </w:rPr>
      </w:pPr>
    </w:p>
    <w:p w:rsidR="00431F4A" w:rsidRDefault="00431F4A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C64E8F" w:rsidRPr="00E43050" w:rsidTr="00DD08F0">
        <w:trPr>
          <w:trHeight w:val="360"/>
        </w:trPr>
        <w:tc>
          <w:tcPr>
            <w:tcW w:w="1101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C64E8F" w:rsidRDefault="00C64E8F" w:rsidP="00C64E8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431F4A" w:rsidRDefault="00431F4A" w:rsidP="002610A1">
      <w:pPr>
        <w:pStyle w:val="BodyText"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DD4EA3" w:rsidRDefault="00DD4EA3">
      <w:pPr>
        <w:rPr>
          <w:rFonts w:cs="Arial"/>
          <w:sz w:val="20"/>
          <w:lang w:val="fr-FR"/>
        </w:rPr>
      </w:pPr>
    </w:p>
    <w:p w:rsidR="00431F4A" w:rsidRDefault="00431F4A">
      <w:pPr>
        <w:rPr>
          <w:rFonts w:cs="Arial"/>
          <w:sz w:val="20"/>
          <w:lang w:val="fr-FR"/>
        </w:rPr>
      </w:pPr>
    </w:p>
    <w:p w:rsidR="00431F4A" w:rsidRDefault="00431F4A">
      <w:pPr>
        <w:rPr>
          <w:rFonts w:cs="Arial"/>
          <w:sz w:val="20"/>
          <w:lang w:val="fr-FR"/>
        </w:rPr>
      </w:pPr>
    </w:p>
    <w:p w:rsidR="00431F4A" w:rsidRDefault="00431F4A">
      <w:pPr>
        <w:rPr>
          <w:rFonts w:cs="Arial"/>
          <w:sz w:val="20"/>
          <w:lang w:val="fr-FR"/>
        </w:rPr>
      </w:pPr>
    </w:p>
    <w:p w:rsidR="00431F4A" w:rsidRDefault="00431F4A">
      <w:pPr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241"/>
        <w:gridCol w:w="1737"/>
        <w:gridCol w:w="1701"/>
        <w:gridCol w:w="1842"/>
        <w:gridCol w:w="1560"/>
        <w:gridCol w:w="1701"/>
        <w:gridCol w:w="1984"/>
        <w:gridCol w:w="2835"/>
      </w:tblGrid>
      <w:tr w:rsidR="00C128F7" w:rsidRPr="00E43050" w:rsidTr="0064109C">
        <w:trPr>
          <w:trHeight w:val="706"/>
        </w:trPr>
        <w:tc>
          <w:tcPr>
            <w:tcW w:w="1241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64109C">
        <w:trPr>
          <w:trHeight w:val="510"/>
        </w:trPr>
        <w:tc>
          <w:tcPr>
            <w:tcW w:w="1241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37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31F4A" w:rsidRPr="00E43050" w:rsidTr="00431F4A">
        <w:trPr>
          <w:trHeight w:val="510"/>
        </w:trPr>
        <w:tc>
          <w:tcPr>
            <w:tcW w:w="1241" w:type="dxa"/>
            <w:vMerge w:val="restart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156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</w:t>
            </w:r>
          </w:p>
        </w:tc>
      </w:tr>
      <w:tr w:rsidR="00431F4A" w:rsidRPr="00E43050" w:rsidTr="00431F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241" w:type="dxa"/>
            <w:vMerge/>
            <w:vAlign w:val="center"/>
          </w:tcPr>
          <w:p w:rsidR="00431F4A" w:rsidRPr="00E43050" w:rsidRDefault="00431F4A" w:rsidP="00431F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431F4A" w:rsidRPr="00E43050" w:rsidRDefault="00431F4A" w:rsidP="00431F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TN17900005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1851B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C64E8F">
        <w:rPr>
          <w:rFonts w:cs="Arial"/>
          <w:sz w:val="20"/>
          <w:lang w:val="fr-FR"/>
        </w:rPr>
        <w:t xml:space="preserve"> Aucun thon mort n’a été observé par l’observateur durant ces opérations</w:t>
      </w:r>
      <w:r w:rsidR="003A4506">
        <w:rPr>
          <w:rFonts w:cs="Arial"/>
          <w:sz w:val="20"/>
          <w:lang w:val="fr-FR"/>
        </w:rPr>
        <w:t xml:space="preserve">. </w:t>
      </w:r>
      <w:r w:rsidR="00C64E8F">
        <w:rPr>
          <w:rFonts w:cs="Arial"/>
          <w:sz w:val="20"/>
          <w:lang w:val="fr-FR"/>
        </w:rPr>
        <w:t>Des différences ont été toutefois constatées entre les informations enregistrées dans le carnet de pêche et l’ITD par rapport aux informations du eBCD. Voir section 6 – PNC.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F65F91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31F4A" w:rsidRPr="00E43050" w:rsidTr="006C58B6">
        <w:trPr>
          <w:trHeight w:val="360"/>
        </w:trPr>
        <w:tc>
          <w:tcPr>
            <w:tcW w:w="2093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</w:t>
            </w:r>
          </w:p>
        </w:tc>
        <w:tc>
          <w:tcPr>
            <w:tcW w:w="1417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6026,4</w:t>
            </w:r>
          </w:p>
        </w:tc>
        <w:tc>
          <w:tcPr>
            <w:tcW w:w="2622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5480,8</w:t>
            </w:r>
          </w:p>
        </w:tc>
        <w:tc>
          <w:tcPr>
            <w:tcW w:w="2622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tcBorders>
              <w:bottom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5803,2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7142,4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2008,8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5019,92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3472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431F4A" w:rsidRPr="00E43050" w:rsidTr="006F01BC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3832,84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F4A" w:rsidRDefault="00431F4A" w:rsidP="00431F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</w:tbl>
    <w:p w:rsidR="005B5C2B" w:rsidRPr="005B5C2B" w:rsidRDefault="005B5C2B" w:rsidP="005B5C2B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F65F91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  <w:r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8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8"/>
        <w:gridCol w:w="2297"/>
      </w:tblGrid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 w:val="restart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297" w:type="dxa"/>
            <w:shd w:val="clear" w:color="auto" w:fill="auto"/>
            <w:noWrap/>
            <w:vAlign w:val="center"/>
            <w:hideMark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64E8F" w:rsidRPr="00E43050" w:rsidTr="00C64E8F">
        <w:trPr>
          <w:cantSplit/>
          <w:trHeight w:val="331"/>
          <w:tblHeader/>
        </w:trPr>
        <w:tc>
          <w:tcPr>
            <w:tcW w:w="8788" w:type="dxa"/>
            <w:vMerge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E43050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Default="00C64E8F" w:rsidP="003A4506">
            <w:pPr>
              <w:jc w:val="center"/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  <w:hideMark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F65F91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5A2AF8" w:rsidRDefault="00C64E8F" w:rsidP="003A4506">
            <w:pPr>
              <w:jc w:val="center"/>
              <w:rPr>
                <w:lang w:val="fr-FR"/>
              </w:rPr>
            </w:pPr>
          </w:p>
        </w:tc>
      </w:tr>
      <w:tr w:rsidR="00C64E8F" w:rsidRPr="00163B9F" w:rsidTr="00C64E8F">
        <w:trPr>
          <w:trHeight w:val="331"/>
        </w:trPr>
        <w:tc>
          <w:tcPr>
            <w:tcW w:w="8788" w:type="dxa"/>
            <w:shd w:val="clear" w:color="auto" w:fill="auto"/>
            <w:noWrap/>
            <w:vAlign w:val="center"/>
          </w:tcPr>
          <w:p w:rsidR="00C64E8F" w:rsidRPr="00E43050" w:rsidRDefault="00C64E8F" w:rsidP="003A4506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2297" w:type="dxa"/>
            <w:shd w:val="clear" w:color="auto" w:fill="auto"/>
            <w:noWrap/>
            <w:vAlign w:val="center"/>
          </w:tcPr>
          <w:p w:rsidR="00C64E8F" w:rsidRPr="00AE3CB1" w:rsidRDefault="00C64E8F" w:rsidP="003A4506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20391A" w:rsidRPr="006F01BC" w:rsidRDefault="005B5C2B" w:rsidP="0020391A">
      <w:pPr>
        <w:pStyle w:val="BodyText"/>
        <w:spacing w:line="240" w:lineRule="atLeast"/>
        <w:rPr>
          <w:rFonts w:ascii="Arial Narrow" w:eastAsiaTheme="minorHAnsi" w:hAnsi="Arial Narrow" w:cstheme="minorBidi"/>
          <w:b/>
          <w:szCs w:val="21"/>
          <w:u w:val="single"/>
          <w:lang w:val="fr-FR"/>
        </w:rPr>
      </w:pPr>
      <w:r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Rapport de PNC N°1 t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 xml:space="preserve">ransmis le </w:t>
      </w:r>
      <w:r w:rsidR="00C64E8F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19/</w:t>
      </w:r>
      <w:r w:rsidR="008D5784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06</w:t>
      </w:r>
      <w:r w:rsidR="0020391A" w:rsidRPr="006F01BC">
        <w:rPr>
          <w:rFonts w:ascii="Arial Narrow" w:eastAsiaTheme="minorHAnsi" w:hAnsi="Arial Narrow" w:cstheme="minorBidi"/>
          <w:b/>
          <w:szCs w:val="21"/>
          <w:u w:val="single"/>
          <w:lang w:val="fr-FR"/>
        </w:rPr>
        <w:t>/2017 :</w:t>
      </w:r>
    </w:p>
    <w:p w:rsidR="0020391A" w:rsidRDefault="0020391A" w:rsidP="0020391A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C64E8F" w:rsidRDefault="00C64E8F" w:rsidP="00C64E8F">
      <w:pPr>
        <w:shd w:val="clear" w:color="auto" w:fill="FFFFFF"/>
        <w:rPr>
          <w:rFonts w:ascii="Arial Narrow" w:hAnsi="Arial Narrow"/>
          <w:b/>
          <w:bCs/>
          <w:u w:val="single"/>
          <w:lang w:val="fr-FR"/>
        </w:rPr>
      </w:pPr>
      <w:r w:rsidRPr="00C64E8F">
        <w:rPr>
          <w:rFonts w:ascii="Arial Narrow" w:hAnsi="Arial Narrow"/>
          <w:b/>
          <w:bCs/>
          <w:u w:val="single"/>
          <w:lang w:val="fr-FR"/>
        </w:rPr>
        <w:t>Concernant l’opération de transfert 1 réalisée le 27/05/2017 :</w:t>
      </w:r>
    </w:p>
    <w:p w:rsid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  <w:r w:rsidRPr="00431F4A">
        <w:rPr>
          <w:rFonts w:ascii="Arial Narrow" w:hAnsi="Arial Narrow"/>
          <w:lang w:val="fr-FR"/>
        </w:rPr>
        <w:t xml:space="preserve">Après la vérification du BCD électronique du transfert n°1 réalisé par le navire le 29/05/2017, il apparaît que : </w:t>
      </w: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  <w:r w:rsidRPr="00431F4A">
        <w:rPr>
          <w:rFonts w:ascii="Arial Narrow" w:hAnsi="Arial Narrow"/>
          <w:lang w:val="fr-FR"/>
        </w:rPr>
        <w:t>1/ La quantité capturée dans la section 2 du eBCD (107989.2 kg) diffère de la quantité mentionnée dans le carnet de pêche à la page du 29/05/2017 (108000kg).</w:t>
      </w: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  <w:r w:rsidRPr="00431F4A">
        <w:rPr>
          <w:rFonts w:ascii="Arial Narrow" w:hAnsi="Arial Narrow"/>
          <w:lang w:val="fr-FR"/>
        </w:rPr>
        <w:t>Concernant le carnet de pêche du navire, pour les journées du 01/06 et du 02/06, le capitaine n’a pas complété dans le tableau 3 la part décomptée du quota (l’information sur la part déduite est toutefois indiquée dans les annexes de ces deux pages).</w:t>
      </w: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</w:p>
    <w:p w:rsidR="00431F4A" w:rsidRPr="00431F4A" w:rsidRDefault="00431F4A" w:rsidP="00431F4A">
      <w:pPr>
        <w:shd w:val="clear" w:color="auto" w:fill="FFFFFF"/>
        <w:rPr>
          <w:rFonts w:ascii="Arial Narrow" w:hAnsi="Arial Narrow"/>
          <w:lang w:val="fr-FR"/>
        </w:rPr>
      </w:pPr>
      <w:r w:rsidRPr="00431F4A">
        <w:rPr>
          <w:rFonts w:ascii="Arial Narrow" w:hAnsi="Arial Narrow"/>
          <w:lang w:val="fr-FR"/>
        </w:rPr>
        <w:t>Par ailleurs, il apparait que l’observateur a omis d’ajouter son numéro d’observateur ICCAT (#395) à la suite de son nom et de sa signature sur l’ITD TUN-2017/008/ITD.</w:t>
      </w:r>
    </w:p>
    <w:p w:rsidR="00780782" w:rsidRDefault="00780782" w:rsidP="00780782">
      <w:pPr>
        <w:pStyle w:val="xmsonormal"/>
        <w:rPr>
          <w:rFonts w:ascii="Arial Narrow" w:hAnsi="Arial Narrow"/>
          <w:sz w:val="22"/>
          <w:szCs w:val="22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5B5C2B" w:rsidRDefault="005B5C2B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D08F0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D08F0" w:rsidRDefault="00C64E8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5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A4506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:rsidR="004964A4" w:rsidRPr="003D5438" w:rsidRDefault="004964A4" w:rsidP="00163B9F">
      <w:pPr>
        <w:pStyle w:val="ListBullet2"/>
      </w:pPr>
      <w:r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ABOU CHAMMA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 00002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 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 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 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JAOUHAR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 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ZARQA ALYMAMA 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5ARK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D28F0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NAWASI ALKIR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F0" w:rsidRDefault="001D28F0" w:rsidP="001D2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F65F9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F65F91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C64E8F" w:rsidRDefault="00C64E8F">
      <w:pPr>
        <w:rPr>
          <w:b/>
          <w:sz w:val="20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2D" w:rsidRPr="00064508" w:rsidRDefault="00F2332D" w:rsidP="00064508">
      <w:r>
        <w:separator/>
      </w:r>
    </w:p>
  </w:endnote>
  <w:endnote w:type="continuationSeparator" w:id="0">
    <w:p w:rsidR="00F2332D" w:rsidRPr="00064508" w:rsidRDefault="00F2332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2D" w:rsidRPr="00064508" w:rsidRDefault="00F2332D" w:rsidP="00064508">
      <w:r>
        <w:separator/>
      </w:r>
    </w:p>
  </w:footnote>
  <w:footnote w:type="continuationSeparator" w:id="0">
    <w:p w:rsidR="00F2332D" w:rsidRPr="00064508" w:rsidRDefault="00F2332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1EC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391F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0B59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28F0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36509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4506"/>
    <w:rsid w:val="003A5B95"/>
    <w:rsid w:val="003B2348"/>
    <w:rsid w:val="003B2BA9"/>
    <w:rsid w:val="003B41B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1F4A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B5C2B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25611"/>
    <w:rsid w:val="0063069C"/>
    <w:rsid w:val="00630D6F"/>
    <w:rsid w:val="00631845"/>
    <w:rsid w:val="0063697B"/>
    <w:rsid w:val="00637668"/>
    <w:rsid w:val="006379AD"/>
    <w:rsid w:val="0064109C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1BC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0782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C67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784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4178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55447"/>
    <w:rsid w:val="00A61189"/>
    <w:rsid w:val="00A63ECB"/>
    <w:rsid w:val="00A64166"/>
    <w:rsid w:val="00A64BCB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3733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4E8F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219F8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4CBF"/>
    <w:rsid w:val="00F11F61"/>
    <w:rsid w:val="00F162B6"/>
    <w:rsid w:val="00F170E4"/>
    <w:rsid w:val="00F22F91"/>
    <w:rsid w:val="00F2332D"/>
    <w:rsid w:val="00F26B24"/>
    <w:rsid w:val="00F27356"/>
    <w:rsid w:val="00F3283D"/>
    <w:rsid w:val="00F33642"/>
    <w:rsid w:val="00F34577"/>
    <w:rsid w:val="00F4275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5F91"/>
    <w:rsid w:val="00F661BD"/>
    <w:rsid w:val="00F674F9"/>
    <w:rsid w:val="00F72BE3"/>
    <w:rsid w:val="00F73305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5C2B"/>
    <w:rPr>
      <w:rFonts w:ascii="Arial Narrow" w:eastAsiaTheme="minorHAnsi" w:hAnsi="Arial Narrow" w:cstheme="minorBid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5C2B"/>
    <w:rPr>
      <w:rFonts w:ascii="Arial Narrow" w:eastAsiaTheme="minorHAnsi" w:hAnsi="Arial Narrow" w:cstheme="minorBid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12</Pages>
  <Words>2177</Words>
  <Characters>11711</Characters>
  <Application>Microsoft Office Word</Application>
  <DocSecurity>0</DocSecurity>
  <Lines>97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41</cp:revision>
  <cp:lastPrinted>2012-03-13T09:05:00Z</cp:lastPrinted>
  <dcterms:created xsi:type="dcterms:W3CDTF">2015-06-30T09:17:00Z</dcterms:created>
  <dcterms:modified xsi:type="dcterms:W3CDTF">2017-09-29T14:04:00Z</dcterms:modified>
</cp:coreProperties>
</file>