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B632B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C64E8F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625611">
              <w:rPr>
                <w:rFonts w:cs="Arial"/>
                <w:color w:val="000000" w:themeColor="text1"/>
                <w:sz w:val="20"/>
                <w:lang w:val="fr-FR"/>
              </w:rPr>
              <w:t xml:space="preserve"> 000TN0</w:t>
            </w:r>
            <w:r w:rsidR="00163F14">
              <w:rPr>
                <w:rFonts w:cs="Arial"/>
                <w:color w:val="000000" w:themeColor="text1"/>
                <w:sz w:val="20"/>
                <w:lang w:val="fr-FR"/>
              </w:rPr>
              <w:t>95</w:t>
            </w:r>
          </w:p>
        </w:tc>
      </w:tr>
      <w:tr w:rsidR="00625611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25611" w:rsidRPr="00E43050" w:rsidRDefault="00625611" w:rsidP="0062561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25611" w:rsidRPr="00625611" w:rsidRDefault="00625611" w:rsidP="00625611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CB6A2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B6A24" w:rsidRPr="00E43050" w:rsidRDefault="00CB6A24" w:rsidP="00CB6A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B6A24" w:rsidRDefault="00CB6A24" w:rsidP="00BB632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B6A2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B6A24" w:rsidRPr="00E43050" w:rsidRDefault="00CB6A24" w:rsidP="00CB6A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B6A24" w:rsidRDefault="00CB6A24" w:rsidP="00CB6A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CB6A24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B6A24" w:rsidRPr="00E43050" w:rsidRDefault="00CB6A24" w:rsidP="00CB6A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B6A24" w:rsidRDefault="00CB6A24" w:rsidP="00163F14">
            <w:pPr>
              <w:rPr>
                <w:rFonts w:cs="Arial"/>
                <w:color w:val="000000"/>
                <w:sz w:val="20"/>
              </w:rPr>
            </w:pPr>
          </w:p>
        </w:tc>
      </w:tr>
      <w:tr w:rsidR="00163F14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63F14" w:rsidRPr="00E43050" w:rsidRDefault="00163F14" w:rsidP="00163F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63F14" w:rsidRDefault="00163F14" w:rsidP="00163F1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63F14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63F14" w:rsidRPr="00E43050" w:rsidRDefault="00163F14" w:rsidP="00163F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63F14" w:rsidRDefault="00163F14" w:rsidP="00163F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25,52</w:t>
            </w:r>
          </w:p>
        </w:tc>
      </w:tr>
      <w:tr w:rsidR="00163F14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63F14" w:rsidRPr="00E43050" w:rsidRDefault="00163F14" w:rsidP="00163F1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63F14" w:rsidRDefault="00163F14" w:rsidP="00163F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Rachid Chtatar</w:t>
            </w:r>
          </w:p>
        </w:tc>
      </w:tr>
      <w:tr w:rsidR="00163F14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63F14" w:rsidRPr="00E43050" w:rsidRDefault="00163F14" w:rsidP="00163F1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63F14" w:rsidRDefault="00163F14" w:rsidP="00163F1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</w:tr>
      <w:tr w:rsidR="007D15FF" w:rsidRPr="0090362F" w:rsidTr="0062561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B6A24" w:rsidP="00C867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23/05/2017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B6A2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B6A2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B6A24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B6A24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25/05/2017*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163F14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Mahdia*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B6A24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B6A24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CB6A24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163F14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Mahdia</w:t>
            </w:r>
          </w:p>
        </w:tc>
      </w:tr>
      <w:tr w:rsidR="00C86741" w:rsidRPr="0090362F" w:rsidTr="0033650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B6A24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B6A24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336509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CB6A24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163F14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CB6A24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DD08F0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:rsidR="00E56753" w:rsidRPr="00E43050" w:rsidRDefault="00E56753" w:rsidP="00E56753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 Le navire a quitté le port</w:t>
      </w:r>
      <w:r w:rsidR="00163F14">
        <w:rPr>
          <w:rFonts w:cs="Arial"/>
          <w:sz w:val="20"/>
          <w:lang w:val="fr-FR"/>
        </w:rPr>
        <w:t xml:space="preserve"> de Mahdia</w:t>
      </w:r>
      <w:r>
        <w:rPr>
          <w:rFonts w:cs="Arial"/>
          <w:sz w:val="20"/>
          <w:lang w:val="fr-FR"/>
        </w:rPr>
        <w:t xml:space="preserve"> le 25/05/2017 au lieu du </w:t>
      </w:r>
      <w:r w:rsidR="00163F14">
        <w:rPr>
          <w:rFonts w:cs="Arial"/>
          <w:sz w:val="20"/>
          <w:lang w:val="fr-FR"/>
        </w:rPr>
        <w:t xml:space="preserve">port de Sfax le </w:t>
      </w:r>
      <w:r>
        <w:rPr>
          <w:rFonts w:cs="Arial"/>
          <w:sz w:val="20"/>
          <w:lang w:val="fr-FR"/>
        </w:rPr>
        <w:t xml:space="preserve">26/05/2017 comme indiqué dans la requête officielle de déploiement. Ce changement non validé préalablement par le Secrétariat de l’ICCAT s’explique par les bonnes conditions météorologiques </w:t>
      </w:r>
      <w:r w:rsidR="00163F14">
        <w:rPr>
          <w:rFonts w:cs="Arial"/>
          <w:sz w:val="20"/>
          <w:lang w:val="fr-FR"/>
        </w:rPr>
        <w:t>et la présence du navire dans ce port tunisien</w:t>
      </w:r>
      <w:r>
        <w:rPr>
          <w:rFonts w:cs="Arial"/>
          <w:sz w:val="20"/>
          <w:lang w:val="fr-FR"/>
        </w:rPr>
        <w:t>.</w:t>
      </w:r>
      <w:r w:rsidR="00163F14">
        <w:rPr>
          <w:rFonts w:cs="Arial"/>
          <w:sz w:val="20"/>
          <w:lang w:val="fr-FR"/>
        </w:rPr>
        <w:t xml:space="preserve"> Le navire a débarqué l’observateur à Mahdia en fin de campagne.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63F1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559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18:23</w:t>
            </w:r>
          </w:p>
        </w:tc>
        <w:tc>
          <w:tcPr>
            <w:tcW w:w="1559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19:07</w:t>
            </w:r>
          </w:p>
        </w:tc>
        <w:tc>
          <w:tcPr>
            <w:tcW w:w="2127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1559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DD08F0" w:rsidRDefault="00336509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n°1</w:t>
      </w:r>
      <w:r w:rsidR="003C787A">
        <w:rPr>
          <w:rFonts w:cs="Arial"/>
          <w:sz w:val="20"/>
          <w:lang w:val="fr-FR"/>
        </w:rPr>
        <w:t xml:space="preserve"> </w:t>
      </w:r>
      <w:r w:rsidR="00163F14">
        <w:rPr>
          <w:rFonts w:cs="Arial"/>
          <w:sz w:val="20"/>
          <w:lang w:val="fr-FR"/>
        </w:rPr>
        <w:t>suivie du transfert 1.</w:t>
      </w:r>
    </w:p>
    <w:p w:rsidR="003C787A" w:rsidRDefault="003C787A" w:rsidP="00DD08F0">
      <w:pPr>
        <w:rPr>
          <w:rFonts w:cs="Arial"/>
          <w:sz w:val="20"/>
          <w:lang w:val="fr-FR"/>
        </w:rPr>
      </w:pP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2155"/>
        <w:gridCol w:w="2268"/>
        <w:gridCol w:w="2126"/>
        <w:gridCol w:w="1105"/>
        <w:gridCol w:w="1163"/>
        <w:gridCol w:w="2239"/>
      </w:tblGrid>
      <w:tr w:rsidR="00AC34A3" w:rsidRPr="00BB632B" w:rsidTr="00DD4EA3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4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DD4EA3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163F14" w:rsidRPr="00163F14" w:rsidTr="00DD4EA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 (VMS)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TUN2017-AUT041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 (VMS)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9B2832" w:rsidRDefault="009B2832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:rsidR="00222A98" w:rsidRPr="00E43050" w:rsidRDefault="000C07B5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</w:t>
      </w:r>
      <w:r w:rsidR="00163B9F">
        <w:rPr>
          <w:rFonts w:cs="Arial"/>
          <w:sz w:val="20"/>
          <w:lang w:val="fr-FR"/>
        </w:rPr>
        <w:t xml:space="preserve"> et le moyen de transmission des informations</w:t>
      </w:r>
      <w:r w:rsidR="009F50DC">
        <w:rPr>
          <w:rFonts w:cs="Arial"/>
          <w:sz w:val="20"/>
          <w:lang w:val="fr-FR"/>
        </w:rPr>
        <w:t> :</w:t>
      </w:r>
      <w:r w:rsidR="009B2832">
        <w:rPr>
          <w:rFonts w:cs="Arial"/>
          <w:sz w:val="20"/>
          <w:lang w:val="fr-FR"/>
        </w:rPr>
        <w:t xml:space="preserve"> </w:t>
      </w:r>
      <w:r w:rsidR="00DD08F0">
        <w:rPr>
          <w:rFonts w:cs="Arial"/>
          <w:sz w:val="20"/>
          <w:lang w:val="fr-FR"/>
        </w:rPr>
        <w:t xml:space="preserve">Le plongeur a estimé la </w:t>
      </w:r>
      <w:r w:rsidR="00315688">
        <w:rPr>
          <w:rFonts w:cs="Arial"/>
          <w:sz w:val="20"/>
          <w:lang w:val="fr-FR"/>
        </w:rPr>
        <w:t>quantité présente dans la senne.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BB632B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DD08F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DD08F0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163B9F" w:rsidRDefault="00DD08F0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9B2832" w:rsidRDefault="009B2832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BB632B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DD08F0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163B9F" w:rsidRPr="009B2832" w:rsidRDefault="00163B9F" w:rsidP="00163B9F">
      <w:pPr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154"/>
        <w:gridCol w:w="2410"/>
        <w:gridCol w:w="1985"/>
        <w:gridCol w:w="1970"/>
      </w:tblGrid>
      <w:tr w:rsidR="004E5600" w:rsidRPr="00E43050" w:rsidTr="003C787A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198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410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970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3C787A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63F14" w:rsidRPr="00E43050" w:rsidTr="003C787A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851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1275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851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830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35,20</w:t>
            </w:r>
          </w:p>
        </w:tc>
        <w:tc>
          <w:tcPr>
            <w:tcW w:w="1154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13,85</w:t>
            </w:r>
          </w:p>
        </w:tc>
        <w:tc>
          <w:tcPr>
            <w:tcW w:w="2410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MAHIRA</w:t>
            </w:r>
          </w:p>
        </w:tc>
        <w:tc>
          <w:tcPr>
            <w:tcW w:w="1985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AT000TUN00594</w:t>
            </w:r>
          </w:p>
        </w:tc>
        <w:tc>
          <w:tcPr>
            <w:tcW w:w="1970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EU.MLT-017-FF</w:t>
            </w: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DD08F0" w:rsidRDefault="00163B9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C64E8F">
        <w:rPr>
          <w:rFonts w:cs="Arial"/>
          <w:sz w:val="20"/>
          <w:lang w:val="fr-FR"/>
        </w:rPr>
        <w:t xml:space="preserve"> Pas de commentaire.</w:t>
      </w:r>
    </w:p>
    <w:p w:rsidR="000021EC" w:rsidRDefault="000021EC" w:rsidP="00DD08F0">
      <w:pPr>
        <w:rPr>
          <w:rFonts w:cs="Arial"/>
          <w:sz w:val="20"/>
          <w:lang w:val="fr-FR"/>
        </w:rPr>
      </w:pPr>
    </w:p>
    <w:p w:rsidR="00163F14" w:rsidRDefault="00163F14" w:rsidP="00DD08F0">
      <w:pPr>
        <w:rPr>
          <w:rFonts w:cs="Arial"/>
          <w:sz w:val="20"/>
          <w:lang w:val="fr-FR"/>
        </w:rPr>
      </w:pPr>
    </w:p>
    <w:p w:rsidR="00163F14" w:rsidRDefault="00163F14" w:rsidP="00DD08F0">
      <w:pPr>
        <w:rPr>
          <w:rFonts w:cs="Arial"/>
          <w:sz w:val="20"/>
          <w:lang w:val="fr-FR"/>
        </w:rPr>
      </w:pPr>
    </w:p>
    <w:p w:rsidR="000021EC" w:rsidRPr="00DD08F0" w:rsidRDefault="000021EC" w:rsidP="00DD08F0">
      <w:pPr>
        <w:rPr>
          <w:rFonts w:cs="Arial"/>
          <w:sz w:val="20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305"/>
        <w:gridCol w:w="850"/>
        <w:gridCol w:w="1276"/>
        <w:gridCol w:w="851"/>
        <w:gridCol w:w="1256"/>
        <w:gridCol w:w="1295"/>
        <w:gridCol w:w="1985"/>
        <w:gridCol w:w="1842"/>
        <w:gridCol w:w="1792"/>
      </w:tblGrid>
      <w:tr w:rsidR="0090362F" w:rsidTr="000021E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DD4EA3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0021E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506" w:rsidTr="000021EC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C64E8F" w:rsidP="003A45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DD08F0" w:rsidRDefault="00DD08F0" w:rsidP="00B05F96">
      <w:pPr>
        <w:pStyle w:val="BodyText"/>
        <w:rPr>
          <w:rFonts w:cs="Arial"/>
          <w:sz w:val="18"/>
          <w:szCs w:val="18"/>
          <w:lang w:val="fr-FR"/>
        </w:rPr>
      </w:pPr>
    </w:p>
    <w:p w:rsidR="006F01BC" w:rsidRDefault="00C64E8F" w:rsidP="00B05F96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C64E8F" w:rsidRDefault="00C64E8F" w:rsidP="00B05F96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BB632B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C787A" w:rsidRPr="00DD08F0" w:rsidTr="002A472F">
        <w:trPr>
          <w:trHeight w:val="401"/>
        </w:trPr>
        <w:tc>
          <w:tcPr>
            <w:tcW w:w="1242" w:type="dxa"/>
            <w:vAlign w:val="center"/>
          </w:tcPr>
          <w:p w:rsidR="003C787A" w:rsidRDefault="00163F14" w:rsidP="003C78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276" w:type="dxa"/>
            <w:vAlign w:val="center"/>
          </w:tcPr>
          <w:p w:rsidR="003C787A" w:rsidRDefault="003C787A" w:rsidP="003C78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3C787A" w:rsidRDefault="003C787A" w:rsidP="003C78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3C787A" w:rsidRDefault="00163F14" w:rsidP="003C78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C787A" w:rsidRDefault="00163F14" w:rsidP="003C78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C787A" w:rsidRDefault="003C787A" w:rsidP="003C78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2A472F">
      <w:pPr>
        <w:rPr>
          <w:rFonts w:cs="Arial"/>
          <w:sz w:val="20"/>
          <w:lang w:val="fr-FR"/>
        </w:rPr>
      </w:pPr>
    </w:p>
    <w:p w:rsidR="002A472F" w:rsidRDefault="002A472F" w:rsidP="002A472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Autres remarques à la suite du </w:t>
      </w:r>
      <w:r w:rsidRPr="00DD4EA3">
        <w:rPr>
          <w:rFonts w:cs="Arial"/>
          <w:sz w:val="20"/>
          <w:lang w:val="fr-FR"/>
        </w:rPr>
        <w:t>visionnage :</w:t>
      </w:r>
      <w:r w:rsidR="00C64E8F">
        <w:rPr>
          <w:rFonts w:cs="Arial"/>
          <w:sz w:val="20"/>
          <w:lang w:val="fr-FR"/>
        </w:rPr>
        <w:t xml:space="preserve"> L</w:t>
      </w:r>
      <w:r w:rsidR="00163F14">
        <w:rPr>
          <w:rFonts w:cs="Arial"/>
          <w:sz w:val="20"/>
          <w:lang w:val="fr-FR"/>
        </w:rPr>
        <w:t>a vidéo est conforme à la recommandation 14-04 (bien que les mauvaises conditions météorologiques durant le transfert ne facilitent pas le comptage des thons transférés).</w:t>
      </w:r>
    </w:p>
    <w:p w:rsidR="0064109C" w:rsidRDefault="0064109C" w:rsidP="002A472F">
      <w:pPr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BB632B" w:rsidTr="00DD08F0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64109C" w:rsidRPr="00DD08F0" w:rsidTr="00DD08F0">
        <w:trPr>
          <w:trHeight w:val="401"/>
        </w:trPr>
        <w:tc>
          <w:tcPr>
            <w:tcW w:w="1242" w:type="dxa"/>
            <w:vAlign w:val="center"/>
          </w:tcPr>
          <w:p w:rsidR="0064109C" w:rsidRDefault="00C64E8F" w:rsidP="006410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C64E8F" w:rsidRDefault="00C64E8F" w:rsidP="00C64E8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64109C" w:rsidRPr="00E43050" w:rsidRDefault="0064109C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3F14" w:rsidRPr="00E43050" w:rsidTr="0033444D">
        <w:trPr>
          <w:trHeight w:val="432"/>
        </w:trPr>
        <w:tc>
          <w:tcPr>
            <w:tcW w:w="1383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TUN.2017.041/ITD</w:t>
            </w:r>
          </w:p>
        </w:tc>
        <w:tc>
          <w:tcPr>
            <w:tcW w:w="1701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</w:t>
            </w:r>
          </w:p>
        </w:tc>
        <w:tc>
          <w:tcPr>
            <w:tcW w:w="1559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85904</w:t>
            </w:r>
          </w:p>
        </w:tc>
        <w:tc>
          <w:tcPr>
            <w:tcW w:w="1843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</w:t>
            </w:r>
          </w:p>
        </w:tc>
        <w:tc>
          <w:tcPr>
            <w:tcW w:w="1559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6F01BC" w:rsidRDefault="002A472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64109C">
        <w:rPr>
          <w:rFonts w:cs="Arial"/>
          <w:sz w:val="20"/>
          <w:lang w:val="fr-FR"/>
        </w:rPr>
        <w:t xml:space="preserve"> </w:t>
      </w:r>
      <w:r w:rsidR="006F01BC">
        <w:rPr>
          <w:rFonts w:cs="Arial"/>
          <w:sz w:val="20"/>
          <w:lang w:val="fr-FR"/>
        </w:rPr>
        <w:t>La différence entre l’estimation de l’observateur et la quantité inscrite dans l’ITD par le capitaine du navire est inférieure à 10 %. Ainsi, après vérification du doc</w:t>
      </w:r>
      <w:r w:rsidR="008D5784">
        <w:rPr>
          <w:rFonts w:cs="Arial"/>
          <w:sz w:val="20"/>
          <w:lang w:val="fr-FR"/>
        </w:rPr>
        <w:t>ument, l’observateur a signé l’</w:t>
      </w:r>
      <w:r w:rsidR="006F01BC">
        <w:rPr>
          <w:rFonts w:cs="Arial"/>
          <w:sz w:val="20"/>
          <w:lang w:val="fr-FR"/>
        </w:rPr>
        <w:t>ITD.</w:t>
      </w:r>
    </w:p>
    <w:p w:rsidR="00C5288F" w:rsidRDefault="00C5288F" w:rsidP="00DD08F0">
      <w:pPr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64E8F" w:rsidRPr="00E43050" w:rsidTr="00DD08F0">
        <w:trPr>
          <w:trHeight w:val="360"/>
        </w:trPr>
        <w:tc>
          <w:tcPr>
            <w:tcW w:w="1101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64E8F" w:rsidRDefault="00C528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163F14" w:rsidRDefault="00163F14" w:rsidP="002610A1">
      <w:pPr>
        <w:pStyle w:val="BodyText"/>
        <w:rPr>
          <w:rFonts w:cs="Arial"/>
          <w:sz w:val="20"/>
          <w:lang w:val="fr-FR"/>
        </w:rPr>
      </w:pPr>
    </w:p>
    <w:p w:rsidR="00222A98" w:rsidRDefault="00DD08F0" w:rsidP="002610A1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Il n’est pas possible de fournir la composition en taille des thons à partir du visionnage de la vidéo du transfert.</w:t>
      </w:r>
    </w:p>
    <w:p w:rsidR="00DD4EA3" w:rsidRDefault="00DD4EA3">
      <w:pPr>
        <w:rPr>
          <w:rFonts w:cs="Arial"/>
          <w:sz w:val="20"/>
          <w:lang w:val="fr-FR"/>
        </w:rPr>
      </w:pPr>
    </w:p>
    <w:p w:rsidR="00163F14" w:rsidRDefault="00163F14">
      <w:pPr>
        <w:rPr>
          <w:rFonts w:cs="Arial"/>
          <w:sz w:val="20"/>
          <w:lang w:val="fr-FR"/>
        </w:rPr>
      </w:pPr>
    </w:p>
    <w:p w:rsidR="00163F14" w:rsidRDefault="00163F14">
      <w:pPr>
        <w:rPr>
          <w:rFonts w:cs="Arial"/>
          <w:sz w:val="20"/>
          <w:lang w:val="fr-FR"/>
        </w:rPr>
      </w:pPr>
    </w:p>
    <w:p w:rsidR="00163F14" w:rsidRDefault="00163F14">
      <w:pPr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63F14" w:rsidRDefault="00163F14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41"/>
        <w:gridCol w:w="1737"/>
        <w:gridCol w:w="1701"/>
        <w:gridCol w:w="1842"/>
        <w:gridCol w:w="1560"/>
        <w:gridCol w:w="1701"/>
        <w:gridCol w:w="1984"/>
        <w:gridCol w:w="2835"/>
      </w:tblGrid>
      <w:tr w:rsidR="00C128F7" w:rsidRPr="00E43050" w:rsidTr="0064109C">
        <w:trPr>
          <w:trHeight w:val="706"/>
        </w:trPr>
        <w:tc>
          <w:tcPr>
            <w:tcW w:w="1241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64109C">
        <w:trPr>
          <w:trHeight w:val="510"/>
        </w:trPr>
        <w:tc>
          <w:tcPr>
            <w:tcW w:w="1241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3F14" w:rsidRPr="00E43050" w:rsidTr="00CB6A24">
        <w:trPr>
          <w:trHeight w:val="510"/>
        </w:trPr>
        <w:tc>
          <w:tcPr>
            <w:tcW w:w="1241" w:type="dxa"/>
            <w:vMerge w:val="restart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1597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85904</w:t>
            </w:r>
          </w:p>
        </w:tc>
        <w:tc>
          <w:tcPr>
            <w:tcW w:w="1560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</w:t>
            </w:r>
          </w:p>
        </w:tc>
        <w:tc>
          <w:tcPr>
            <w:tcW w:w="1701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12page 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TN.17.900024</w:t>
            </w:r>
          </w:p>
        </w:tc>
      </w:tr>
      <w:tr w:rsidR="00163F14" w:rsidRPr="00E43050" w:rsidTr="00CB6A2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163F14" w:rsidRPr="00E43050" w:rsidRDefault="00163F14" w:rsidP="00163F1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163F14" w:rsidRPr="00E43050" w:rsidRDefault="00163F14" w:rsidP="00163F1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560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12page 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TN.17.900024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1851B6" w:rsidRDefault="004340C6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C64E8F">
        <w:rPr>
          <w:rFonts w:cs="Arial"/>
          <w:sz w:val="20"/>
          <w:lang w:val="fr-FR"/>
        </w:rPr>
        <w:t xml:space="preserve"> </w:t>
      </w:r>
      <w:r w:rsidR="00C5288F">
        <w:rPr>
          <w:rFonts w:cs="Arial"/>
          <w:sz w:val="20"/>
          <w:lang w:val="fr-FR"/>
        </w:rPr>
        <w:t xml:space="preserve">L’observateur a reçu une copie des eBCD à la suite du retour au port. Une erreur a été constatée dans le eBCD </w:t>
      </w:r>
      <w:r w:rsidR="00163F14">
        <w:rPr>
          <w:rFonts w:cs="Arial"/>
          <w:sz w:val="20"/>
          <w:lang w:val="fr-FR"/>
        </w:rPr>
        <w:t>et</w:t>
      </w:r>
      <w:r w:rsidR="00C5288F">
        <w:rPr>
          <w:rFonts w:cs="Arial"/>
          <w:sz w:val="20"/>
          <w:lang w:val="fr-FR"/>
        </w:rPr>
        <w:t xml:space="preserve"> a fait l’objet d’un rapport de PNC repris dans la section 6 ci-dessous.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BB632B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3F1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10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12page 8</w:t>
            </w:r>
          </w:p>
        </w:tc>
        <w:tc>
          <w:tcPr>
            <w:tcW w:w="1417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12760</w:t>
            </w:r>
          </w:p>
        </w:tc>
        <w:tc>
          <w:tcPr>
            <w:tcW w:w="2622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2623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</w:tr>
      <w:tr w:rsidR="00163F1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410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12page 10</w:t>
            </w:r>
          </w:p>
        </w:tc>
        <w:tc>
          <w:tcPr>
            <w:tcW w:w="1417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16077,6</w:t>
            </w:r>
          </w:p>
        </w:tc>
        <w:tc>
          <w:tcPr>
            <w:tcW w:w="2622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2623" w:type="dxa"/>
            <w:vAlign w:val="center"/>
          </w:tcPr>
          <w:p w:rsidR="00163F14" w:rsidRDefault="00163F14" w:rsidP="00163F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</w:tr>
    </w:tbl>
    <w:p w:rsidR="005B5C2B" w:rsidRPr="005B5C2B" w:rsidRDefault="005B5C2B" w:rsidP="005B5C2B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BB632B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lastRenderedPageBreak/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Pr="004340C6" w:rsidRDefault="00DD08F0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capture accessoire.</w:t>
      </w:r>
    </w:p>
    <w:p w:rsidR="004340C6" w:rsidRDefault="004340C6">
      <w:pPr>
        <w:pStyle w:val="BodyText"/>
        <w:spacing w:line="240" w:lineRule="atLeast"/>
        <w:rPr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8"/>
        <w:gridCol w:w="2297"/>
      </w:tblGrid>
      <w:tr w:rsidR="00C64E8F" w:rsidRPr="00E43050" w:rsidTr="00C64E8F">
        <w:trPr>
          <w:cantSplit/>
          <w:trHeight w:val="331"/>
          <w:tblHeader/>
        </w:trPr>
        <w:tc>
          <w:tcPr>
            <w:tcW w:w="8788" w:type="dxa"/>
            <w:vMerge w:val="restart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297" w:type="dxa"/>
            <w:shd w:val="clear" w:color="auto" w:fill="auto"/>
            <w:noWrap/>
            <w:vAlign w:val="center"/>
            <w:hideMark/>
          </w:tcPr>
          <w:p w:rsidR="00C64E8F" w:rsidRDefault="00C64E8F" w:rsidP="003A450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64E8F" w:rsidRPr="00E43050" w:rsidTr="00C64E8F">
        <w:trPr>
          <w:cantSplit/>
          <w:trHeight w:val="331"/>
          <w:tblHeader/>
        </w:trPr>
        <w:tc>
          <w:tcPr>
            <w:tcW w:w="8788" w:type="dxa"/>
            <w:vMerge/>
            <w:shd w:val="clear" w:color="auto" w:fill="auto"/>
            <w:noWrap/>
            <w:vAlign w:val="center"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5A2AF8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163F14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912299" w:rsidP="003A450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E43050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Transfert non filmé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jc w:val="center"/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BB632B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Pr="005A2AF8" w:rsidRDefault="00C64E8F" w:rsidP="003A4506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5A2AF8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163B9F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20391A" w:rsidRPr="006F01BC" w:rsidRDefault="005B5C2B" w:rsidP="0020391A">
      <w:pPr>
        <w:pStyle w:val="BodyText"/>
        <w:spacing w:line="240" w:lineRule="atLeast"/>
        <w:rPr>
          <w:rFonts w:ascii="Arial Narrow" w:eastAsiaTheme="minorHAnsi" w:hAnsi="Arial Narrow" w:cstheme="minorBidi"/>
          <w:b/>
          <w:szCs w:val="21"/>
          <w:u w:val="single"/>
          <w:lang w:val="fr-FR"/>
        </w:rPr>
      </w:pPr>
      <w:r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Rapport de PNC N°1 t</w:t>
      </w:r>
      <w:r w:rsidR="0020391A"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 xml:space="preserve">ransmis le </w:t>
      </w:r>
      <w:r w:rsidR="00912299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17</w:t>
      </w:r>
      <w:r w:rsidR="00C64E8F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/</w:t>
      </w:r>
      <w:r w:rsidR="008D5784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06</w:t>
      </w:r>
      <w:r w:rsidR="0020391A"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/2017 :</w:t>
      </w:r>
    </w:p>
    <w:p w:rsidR="0020391A" w:rsidRDefault="0020391A" w:rsidP="0020391A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12299" w:rsidRDefault="00912299" w:rsidP="00912299">
      <w:pPr>
        <w:shd w:val="clear" w:color="auto" w:fill="FFFFFF"/>
        <w:rPr>
          <w:rFonts w:ascii="Arial Narrow" w:hAnsi="Arial Narrow"/>
          <w:lang w:val="fr-FR"/>
        </w:rPr>
      </w:pPr>
      <w:r w:rsidRPr="00912299">
        <w:rPr>
          <w:rFonts w:ascii="Arial Narrow" w:hAnsi="Arial Narrow"/>
          <w:lang w:val="fr-FR"/>
        </w:rPr>
        <w:t xml:space="preserve">Après la vérification du BCD électronique N du transfert réalisé par le navire le 11/06/2017, il apparaît que : </w:t>
      </w:r>
    </w:p>
    <w:p w:rsidR="00912299" w:rsidRPr="00912299" w:rsidRDefault="00912299" w:rsidP="00912299">
      <w:pPr>
        <w:shd w:val="clear" w:color="auto" w:fill="FFFFFF"/>
        <w:rPr>
          <w:rFonts w:ascii="Arial Narrow" w:hAnsi="Arial Narrow"/>
          <w:lang w:val="fr-FR"/>
        </w:rPr>
      </w:pPr>
    </w:p>
    <w:p w:rsidR="00912299" w:rsidRPr="00912299" w:rsidRDefault="00912299" w:rsidP="00912299">
      <w:pPr>
        <w:shd w:val="clear" w:color="auto" w:fill="FFFFFF"/>
        <w:rPr>
          <w:rFonts w:ascii="Arial Narrow" w:hAnsi="Arial Narrow"/>
          <w:lang w:val="fr-FR"/>
        </w:rPr>
      </w:pPr>
      <w:r w:rsidRPr="00912299">
        <w:rPr>
          <w:rFonts w:ascii="Arial Narrow" w:hAnsi="Arial Narrow"/>
          <w:lang w:val="fr-FR"/>
        </w:rPr>
        <w:t>1/ La date du transfert inscrite dans la Section 3 (le 10/juin/2017) est erronée. Le transfert a été réalisé le 11/06/2017.</w:t>
      </w:r>
    </w:p>
    <w:p w:rsidR="00912299" w:rsidRPr="00912299" w:rsidRDefault="00912299" w:rsidP="00912299">
      <w:pPr>
        <w:shd w:val="clear" w:color="auto" w:fill="FFFFFF"/>
        <w:rPr>
          <w:rFonts w:ascii="Arial Narrow" w:hAnsi="Arial Narrow"/>
          <w:lang w:val="fr-FR"/>
        </w:rPr>
      </w:pPr>
    </w:p>
    <w:p w:rsidR="00912299" w:rsidRDefault="00912299" w:rsidP="00912299">
      <w:pPr>
        <w:shd w:val="clear" w:color="auto" w:fill="FFFFFF"/>
        <w:rPr>
          <w:rFonts w:ascii="Arial Narrow" w:hAnsi="Arial Narrow"/>
          <w:lang w:val="fr-FR"/>
        </w:rPr>
      </w:pPr>
      <w:r w:rsidRPr="00912299">
        <w:rPr>
          <w:rFonts w:ascii="Arial Narrow" w:hAnsi="Arial Narrow"/>
          <w:lang w:val="fr-FR"/>
        </w:rPr>
        <w:lastRenderedPageBreak/>
        <w:t xml:space="preserve">Par ailleurs, l’observateur a décompté 5 poissons morts durant l’opération de transfert alors que seulement les 3 hissés à bord sont mentionnées dans le carnet de pêche et le </w:t>
      </w:r>
      <w:r w:rsidR="00BB632B">
        <w:rPr>
          <w:rFonts w:ascii="Arial Narrow" w:hAnsi="Arial Narrow"/>
          <w:lang w:val="fr-FR"/>
        </w:rPr>
        <w:t>BCD électronique</w:t>
      </w:r>
    </w:p>
    <w:p w:rsidR="00912299" w:rsidRDefault="00912299" w:rsidP="00912299">
      <w:pPr>
        <w:shd w:val="clear" w:color="auto" w:fill="FFFFFF"/>
        <w:rPr>
          <w:rFonts w:ascii="Arial Narrow" w:hAnsi="Arial Narrow"/>
          <w:lang w:val="fr-FR"/>
        </w:rPr>
      </w:pPr>
    </w:p>
    <w:p w:rsidR="00912299" w:rsidRDefault="00912299" w:rsidP="00912299">
      <w:pPr>
        <w:shd w:val="clear" w:color="auto" w:fill="FFFFFF"/>
        <w:rPr>
          <w:rFonts w:ascii="Arial Narrow" w:hAnsi="Arial Narrow"/>
          <w:lang w:val="fr-FR"/>
        </w:rPr>
      </w:pPr>
      <w:r>
        <w:rPr>
          <w:noProof/>
          <w:lang w:val="es-ES" w:eastAsia="es-ES"/>
        </w:rPr>
        <w:drawing>
          <wp:inline distT="0" distB="0" distL="0" distR="0" wp14:anchorId="74F74B14" wp14:editId="4E083B65">
            <wp:extent cx="3068725" cy="3435115"/>
            <wp:effectExtent l="7302" t="0" r="6033" b="6032"/>
            <wp:docPr id="3" name="Picture 7" descr="C:\Users\chtatar rachid\AppData\Local\Microsoft\Windows\INetCache\Content.Word\20170611_103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htatar rachid\AppData\Local\Microsoft\Windows\INetCache\Content.Word\20170611_10315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 rot="5400000">
                      <a:off x="0" y="0"/>
                      <a:ext cx="3074282" cy="344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12299" w:rsidRPr="00912299" w:rsidRDefault="00912299" w:rsidP="00912299">
      <w:pPr>
        <w:shd w:val="clear" w:color="auto" w:fill="FFFFFF"/>
        <w:rPr>
          <w:rFonts w:ascii="Arial Narrow" w:hAnsi="Arial Narrow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DD08F0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DD08F0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5B5C2B" w:rsidRDefault="005B5C2B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5288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5288F" w:rsidRDefault="00912299" w:rsidP="00C528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552" w:type="dxa"/>
            <w:vAlign w:val="center"/>
          </w:tcPr>
          <w:p w:rsidR="00C5288F" w:rsidRDefault="00C5288F" w:rsidP="00C528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843" w:type="dxa"/>
            <w:vAlign w:val="center"/>
          </w:tcPr>
          <w:p w:rsidR="00C5288F" w:rsidRDefault="00912299" w:rsidP="00C528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C5288F" w:rsidRDefault="00C5288F" w:rsidP="00C528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5288F" w:rsidRDefault="00C5288F" w:rsidP="00C528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C5288F" w:rsidRDefault="00C5288F" w:rsidP="00C528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3A4506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:rsidR="004964A4" w:rsidRPr="003D5438" w:rsidRDefault="004964A4" w:rsidP="00163B9F">
      <w:pPr>
        <w:pStyle w:val="ListBullet2"/>
      </w:pPr>
      <w:r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AT000TUN00922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3V2627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3V3350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Sayida jannat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Madina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Futoro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TAHER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229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SALVATORE RUSSO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IZGR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299" w:rsidRDefault="00912299" w:rsidP="009122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BB632B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BB632B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C64E8F" w:rsidRDefault="00C64E8F">
      <w:pPr>
        <w:rPr>
          <w:b/>
          <w:sz w:val="20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1851B6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1851B6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Default="001851B6" w:rsidP="00DD08F0">
            <w:pPr>
              <w:rPr>
                <w:sz w:val="20"/>
                <w:highlight w:val="yellow"/>
              </w:rPr>
            </w:pPr>
            <w:r w:rsidRPr="001851B6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  <w:highlight w:val="yellow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</w:tr>
    </w:tbl>
    <w:p w:rsidR="00F26B24" w:rsidRPr="00F26B24" w:rsidRDefault="0020391A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F26B24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247" w:rsidRPr="00064508" w:rsidRDefault="00390247" w:rsidP="00064508">
      <w:r>
        <w:separator/>
      </w:r>
    </w:p>
  </w:endnote>
  <w:endnote w:type="continuationSeparator" w:id="0">
    <w:p w:rsidR="00390247" w:rsidRPr="00064508" w:rsidRDefault="0039024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247" w:rsidRPr="00064508" w:rsidRDefault="00390247" w:rsidP="00064508">
      <w:r>
        <w:separator/>
      </w:r>
    </w:p>
  </w:footnote>
  <w:footnote w:type="continuationSeparator" w:id="0">
    <w:p w:rsidR="00390247" w:rsidRPr="00064508" w:rsidRDefault="0039024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968A7"/>
    <w:multiLevelType w:val="hybridMultilevel"/>
    <w:tmpl w:val="8CF2ACD8"/>
    <w:lvl w:ilvl="0" w:tplc="8592C6C8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1EC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74C8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391F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3F14"/>
    <w:rsid w:val="00164E87"/>
    <w:rsid w:val="00166058"/>
    <w:rsid w:val="00167950"/>
    <w:rsid w:val="0017196A"/>
    <w:rsid w:val="001778D5"/>
    <w:rsid w:val="001851B6"/>
    <w:rsid w:val="00186CA0"/>
    <w:rsid w:val="00190B59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391A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62"/>
    <w:rsid w:val="002501A0"/>
    <w:rsid w:val="002509D9"/>
    <w:rsid w:val="002519A7"/>
    <w:rsid w:val="002610A1"/>
    <w:rsid w:val="00261E61"/>
    <w:rsid w:val="0026371A"/>
    <w:rsid w:val="0026392C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50CD"/>
    <w:rsid w:val="002A6AF4"/>
    <w:rsid w:val="002B6CE8"/>
    <w:rsid w:val="002C232C"/>
    <w:rsid w:val="002C5C3B"/>
    <w:rsid w:val="002D01D5"/>
    <w:rsid w:val="002D0971"/>
    <w:rsid w:val="002D145E"/>
    <w:rsid w:val="002D38B5"/>
    <w:rsid w:val="002E5D79"/>
    <w:rsid w:val="002F3CCE"/>
    <w:rsid w:val="002F4053"/>
    <w:rsid w:val="002F5B58"/>
    <w:rsid w:val="00303B09"/>
    <w:rsid w:val="00315688"/>
    <w:rsid w:val="003256CD"/>
    <w:rsid w:val="0033444D"/>
    <w:rsid w:val="00336228"/>
    <w:rsid w:val="0033632E"/>
    <w:rsid w:val="00336509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83A07"/>
    <w:rsid w:val="00390247"/>
    <w:rsid w:val="00390BAD"/>
    <w:rsid w:val="00390DD4"/>
    <w:rsid w:val="00393BE3"/>
    <w:rsid w:val="00394EB7"/>
    <w:rsid w:val="003955E7"/>
    <w:rsid w:val="003A4506"/>
    <w:rsid w:val="003A5B95"/>
    <w:rsid w:val="003B2348"/>
    <w:rsid w:val="003B2BA9"/>
    <w:rsid w:val="003B41BA"/>
    <w:rsid w:val="003C787A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20F2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279B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5C2B"/>
    <w:rsid w:val="005C1388"/>
    <w:rsid w:val="005C51AD"/>
    <w:rsid w:val="005C6C85"/>
    <w:rsid w:val="005C6ECD"/>
    <w:rsid w:val="005D66A1"/>
    <w:rsid w:val="005D6F13"/>
    <w:rsid w:val="005F198D"/>
    <w:rsid w:val="005F1A79"/>
    <w:rsid w:val="00613CC7"/>
    <w:rsid w:val="006219D9"/>
    <w:rsid w:val="0062426D"/>
    <w:rsid w:val="00625611"/>
    <w:rsid w:val="0063069C"/>
    <w:rsid w:val="00630D6F"/>
    <w:rsid w:val="00631845"/>
    <w:rsid w:val="0063697B"/>
    <w:rsid w:val="00637668"/>
    <w:rsid w:val="006379AD"/>
    <w:rsid w:val="0064109C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1BC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6191A"/>
    <w:rsid w:val="00770B08"/>
    <w:rsid w:val="007749D4"/>
    <w:rsid w:val="00780782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2A3"/>
    <w:rsid w:val="008D2330"/>
    <w:rsid w:val="008D5784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2299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94178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55447"/>
    <w:rsid w:val="00A61189"/>
    <w:rsid w:val="00A63ECB"/>
    <w:rsid w:val="00A64166"/>
    <w:rsid w:val="00A64BCB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3733"/>
    <w:rsid w:val="00B8487A"/>
    <w:rsid w:val="00B9001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32B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58BE"/>
    <w:rsid w:val="00C46ED0"/>
    <w:rsid w:val="00C5288F"/>
    <w:rsid w:val="00C55662"/>
    <w:rsid w:val="00C56733"/>
    <w:rsid w:val="00C60936"/>
    <w:rsid w:val="00C64E8F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6A24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6F1B"/>
    <w:rsid w:val="00CF3E2D"/>
    <w:rsid w:val="00CF4726"/>
    <w:rsid w:val="00D11043"/>
    <w:rsid w:val="00D11FBD"/>
    <w:rsid w:val="00D14AFD"/>
    <w:rsid w:val="00D219F8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30F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8F0"/>
    <w:rsid w:val="00DD3A7F"/>
    <w:rsid w:val="00DD4EA3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041C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6753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275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305"/>
    <w:rsid w:val="00F7349B"/>
    <w:rsid w:val="00F75932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B739B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5C2B"/>
    <w:rPr>
      <w:rFonts w:ascii="Arial Narrow" w:eastAsiaTheme="minorHAnsi" w:hAnsi="Arial Narrow" w:cstheme="minorBid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5C2B"/>
    <w:rPr>
      <w:rFonts w:ascii="Arial Narrow" w:eastAsiaTheme="minorHAnsi" w:hAnsi="Arial Narrow" w:cstheme="minorBid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5C2B"/>
    <w:rPr>
      <w:rFonts w:ascii="Arial Narrow" w:eastAsiaTheme="minorHAnsi" w:hAnsi="Arial Narrow" w:cstheme="minorBid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5C2B"/>
    <w:rPr>
      <w:rFonts w:ascii="Arial Narrow" w:eastAsiaTheme="minorHAnsi" w:hAnsi="Arial Narrow" w:cstheme="minorBid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12</Pages>
  <Words>2051</Words>
  <Characters>11281</Characters>
  <Application>Microsoft Office Word</Application>
  <DocSecurity>0</DocSecurity>
  <Lines>94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44</cp:revision>
  <cp:lastPrinted>2012-03-13T09:05:00Z</cp:lastPrinted>
  <dcterms:created xsi:type="dcterms:W3CDTF">2015-06-30T09:17:00Z</dcterms:created>
  <dcterms:modified xsi:type="dcterms:W3CDTF">2017-09-29T14:03:00Z</dcterms:modified>
</cp:coreProperties>
</file>