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C3C8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FD1F2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625611">
              <w:rPr>
                <w:rFonts w:cs="Arial"/>
                <w:color w:val="000000" w:themeColor="text1"/>
                <w:sz w:val="20"/>
                <w:lang w:val="fr-FR"/>
              </w:rPr>
              <w:t xml:space="preserve"> 000</w:t>
            </w:r>
            <w:r w:rsidR="00FC2094">
              <w:rPr>
                <w:rFonts w:cs="Arial"/>
                <w:color w:val="000000" w:themeColor="text1"/>
                <w:sz w:val="20"/>
                <w:lang w:val="fr-FR"/>
              </w:rPr>
              <w:t>DZ029</w:t>
            </w:r>
          </w:p>
        </w:tc>
      </w:tr>
      <w:tr w:rsidR="00EA786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86D" w:rsidRPr="00E43050" w:rsidRDefault="00EA786D" w:rsidP="00EA786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A786D" w:rsidRPr="00EA786D" w:rsidRDefault="00EA786D" w:rsidP="00FC2094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FC209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C2094" w:rsidRPr="00E43050" w:rsidRDefault="00FC2094" w:rsidP="00FC20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C2094" w:rsidRDefault="00FC2094" w:rsidP="00FC209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C209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C2094" w:rsidRPr="00E43050" w:rsidRDefault="00FC2094" w:rsidP="00FC20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C2094" w:rsidRDefault="00FC2094" w:rsidP="00FC20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FC2094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C2094" w:rsidRPr="00E43050" w:rsidRDefault="00FC2094" w:rsidP="00FC20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C2094" w:rsidRDefault="00FC2094" w:rsidP="00FC2094">
            <w:pPr>
              <w:rPr>
                <w:rFonts w:cs="Arial"/>
                <w:color w:val="000000"/>
                <w:sz w:val="20"/>
              </w:rPr>
            </w:pPr>
          </w:p>
        </w:tc>
      </w:tr>
      <w:tr w:rsidR="00FC2094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C2094" w:rsidRPr="00E43050" w:rsidRDefault="00FC2094" w:rsidP="00FC20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C2094" w:rsidRDefault="00FC2094" w:rsidP="00FC2094">
            <w:pPr>
              <w:rPr>
                <w:rFonts w:cs="Arial"/>
                <w:color w:val="000000"/>
                <w:sz w:val="20"/>
              </w:rPr>
            </w:pPr>
          </w:p>
        </w:tc>
      </w:tr>
      <w:tr w:rsidR="00FC2094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C2094" w:rsidRPr="00E43050" w:rsidRDefault="00FC2094" w:rsidP="00FC20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C2094" w:rsidRDefault="00FC2094" w:rsidP="00FC20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23,84165</w:t>
            </w:r>
          </w:p>
        </w:tc>
      </w:tr>
      <w:tr w:rsidR="00FC209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C2094" w:rsidRPr="00E43050" w:rsidRDefault="00FC2094" w:rsidP="00FC209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C2094" w:rsidRDefault="00FC2094" w:rsidP="00FC20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Samy Ben Nasr</w:t>
            </w:r>
          </w:p>
        </w:tc>
      </w:tr>
      <w:tr w:rsidR="00FC2094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C2094" w:rsidRPr="00E43050" w:rsidRDefault="00FC2094" w:rsidP="00FC209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C2094" w:rsidRDefault="00FC2094" w:rsidP="00FC20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</w:tr>
      <w:tr w:rsidR="007D15FF" w:rsidRPr="0090362F" w:rsidTr="0062561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C209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C64E8F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C2094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FD1F26" w:rsidRPr="00E43050" w:rsidTr="00FD1F2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F26" w:rsidRPr="00E43050" w:rsidRDefault="00FD1F26" w:rsidP="00FD1F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F26" w:rsidRDefault="00FC2094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F26" w:rsidRDefault="00FC2094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F26" w:rsidRPr="00E43050" w:rsidRDefault="00FD1F26" w:rsidP="00FD1F2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C2094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FD1F26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C2094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C209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A786D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FD1F26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FD1F26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90362F" w:rsidTr="0033650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C209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</w:t>
            </w:r>
            <w:r w:rsidR="00FD1F26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C2094" w:rsidP="00EA78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336509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FC209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FC209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FD1F26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09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1559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19:12</w:t>
            </w:r>
          </w:p>
        </w:tc>
        <w:tc>
          <w:tcPr>
            <w:tcW w:w="1559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19:54</w:t>
            </w:r>
          </w:p>
        </w:tc>
        <w:tc>
          <w:tcPr>
            <w:tcW w:w="2127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38,85</w:t>
            </w:r>
          </w:p>
        </w:tc>
        <w:tc>
          <w:tcPr>
            <w:tcW w:w="1559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DD08F0" w:rsidRDefault="00336509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n°1</w:t>
      </w:r>
      <w:r w:rsidR="00DD08F0">
        <w:rPr>
          <w:rFonts w:cs="Arial"/>
          <w:sz w:val="20"/>
          <w:lang w:val="fr-FR"/>
        </w:rPr>
        <w:t xml:space="preserve"> </w:t>
      </w:r>
      <w:r w:rsidR="00EA786D">
        <w:rPr>
          <w:rFonts w:cs="Arial"/>
          <w:sz w:val="20"/>
          <w:lang w:val="fr-FR"/>
        </w:rPr>
        <w:t xml:space="preserve">suivie </w:t>
      </w:r>
      <w:r w:rsidR="00FC2094">
        <w:rPr>
          <w:rFonts w:cs="Arial"/>
          <w:sz w:val="20"/>
          <w:lang w:val="fr-FR"/>
        </w:rPr>
        <w:t>du transfert n°1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155"/>
        <w:gridCol w:w="2268"/>
        <w:gridCol w:w="2126"/>
        <w:gridCol w:w="1105"/>
        <w:gridCol w:w="1163"/>
        <w:gridCol w:w="2239"/>
      </w:tblGrid>
      <w:tr w:rsidR="00AC34A3" w:rsidRPr="00EC3C87" w:rsidTr="00DD4EA3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DD4EA3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C2094" w:rsidRPr="00EA786D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9B2832" w:rsidRDefault="009B28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Pr="00E43050" w:rsidRDefault="000C07B5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</w:t>
      </w:r>
      <w:r w:rsidR="00163B9F">
        <w:rPr>
          <w:rFonts w:cs="Arial"/>
          <w:sz w:val="20"/>
          <w:lang w:val="fr-FR"/>
        </w:rPr>
        <w:t xml:space="preserve"> et le moyen de transmission des informations</w:t>
      </w:r>
      <w:r w:rsidR="009F50DC">
        <w:rPr>
          <w:rFonts w:cs="Arial"/>
          <w:sz w:val="20"/>
          <w:lang w:val="fr-FR"/>
        </w:rPr>
        <w:t> :</w:t>
      </w:r>
      <w:r w:rsidR="00FD1F26">
        <w:rPr>
          <w:rFonts w:cs="Arial"/>
          <w:sz w:val="20"/>
          <w:lang w:val="fr-FR"/>
        </w:rPr>
        <w:t xml:space="preserve"> l</w:t>
      </w:r>
      <w:r w:rsidR="00DD08F0">
        <w:rPr>
          <w:rFonts w:cs="Arial"/>
          <w:sz w:val="20"/>
          <w:lang w:val="fr-FR"/>
        </w:rPr>
        <w:t xml:space="preserve">e plongeur a estimé la </w:t>
      </w:r>
      <w:r w:rsidR="00FD1F26">
        <w:rPr>
          <w:rFonts w:cs="Arial"/>
          <w:sz w:val="20"/>
          <w:lang w:val="fr-FR"/>
        </w:rPr>
        <w:t>quantité présente dans la senne avant que le capitaine ne transmette les NPT</w:t>
      </w:r>
      <w:r w:rsidR="00FC2094">
        <w:rPr>
          <w:rFonts w:cs="Arial"/>
          <w:sz w:val="20"/>
          <w:lang w:val="fr-FR"/>
        </w:rPr>
        <w:t>.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EC3C87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DD08F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DD08F0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163B9F" w:rsidRDefault="00DD08F0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9B2832" w:rsidRDefault="009B2832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C3C87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DD08F0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163B9F" w:rsidRPr="009B2832" w:rsidRDefault="00163B9F" w:rsidP="00163B9F">
      <w:pPr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087"/>
        <w:gridCol w:w="1985"/>
        <w:gridCol w:w="1970"/>
      </w:tblGrid>
      <w:tr w:rsidR="004E5600" w:rsidRPr="00E43050" w:rsidTr="0064109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087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970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64109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2094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85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1275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85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19:57</w:t>
            </w:r>
          </w:p>
        </w:tc>
        <w:tc>
          <w:tcPr>
            <w:tcW w:w="83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38,85</w:t>
            </w:r>
          </w:p>
        </w:tc>
        <w:tc>
          <w:tcPr>
            <w:tcW w:w="1477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14,80</w:t>
            </w:r>
          </w:p>
        </w:tc>
        <w:tc>
          <w:tcPr>
            <w:tcW w:w="2087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1985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97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EU-MLT-014-FF</w:t>
            </w: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DD08F0" w:rsidRPr="00EA786D" w:rsidRDefault="00163B9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FC2094">
        <w:rPr>
          <w:rFonts w:cs="Arial"/>
          <w:sz w:val="20"/>
          <w:lang w:val="fr-FR"/>
        </w:rPr>
        <w:t xml:space="preserve"> En raison d’un problème avec la grue du navire du Younes II l’opération a été très longue. Les plongeurs avaient débutés le transfert lorsque la grue s’est bloquée ne permettant plus la remontée de la senne.</w:t>
      </w:r>
    </w:p>
    <w:p w:rsidR="000021EC" w:rsidRDefault="000021EC" w:rsidP="00DD08F0">
      <w:pPr>
        <w:rPr>
          <w:rFonts w:cs="Arial"/>
          <w:sz w:val="20"/>
          <w:lang w:val="fr-FR"/>
        </w:rPr>
      </w:pPr>
    </w:p>
    <w:p w:rsidR="000021EC" w:rsidRPr="00DD08F0" w:rsidRDefault="000021EC" w:rsidP="00DD08F0">
      <w:pPr>
        <w:rPr>
          <w:rFonts w:cs="Arial"/>
          <w:sz w:val="20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305"/>
        <w:gridCol w:w="850"/>
        <w:gridCol w:w="1276"/>
        <w:gridCol w:w="851"/>
        <w:gridCol w:w="1256"/>
        <w:gridCol w:w="1295"/>
        <w:gridCol w:w="1985"/>
        <w:gridCol w:w="1842"/>
        <w:gridCol w:w="1792"/>
      </w:tblGrid>
      <w:tr w:rsidR="0090362F" w:rsidTr="000021E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DD4EA3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A786D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FD1F26">
              <w:rPr>
                <w:rFonts w:cs="Arial"/>
                <w:color w:val="000000" w:themeColor="text1"/>
                <w:sz w:val="20"/>
                <w:lang w:val="fr-FR"/>
              </w:rPr>
              <w:t>Débu</w:t>
            </w:r>
            <w:r w:rsidRPr="00EA786D">
              <w:rPr>
                <w:rFonts w:cs="Arial"/>
                <w:color w:val="000000" w:themeColor="text1"/>
                <w:sz w:val="20"/>
                <w:lang w:val="fr-FR"/>
              </w:rPr>
              <w:t>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A786D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A786D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A786D">
              <w:rPr>
                <w:rFonts w:cs="Arial"/>
                <w:color w:val="000000" w:themeColor="text1"/>
                <w:sz w:val="20"/>
                <w:lang w:val="fr-FR"/>
              </w:rPr>
              <w:t>Pos</w:t>
            </w:r>
            <w:r>
              <w:rPr>
                <w:rFonts w:cs="Arial"/>
                <w:color w:val="000000" w:themeColor="text1"/>
                <w:sz w:val="20"/>
              </w:rPr>
              <w:t>ition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0021E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506" w:rsidTr="000021EC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C64E8F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DD08F0" w:rsidRDefault="00DD08F0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6F01BC" w:rsidRDefault="00C64E8F" w:rsidP="00B05F96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C64E8F" w:rsidRDefault="00C64E8F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C3C87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FC2094" w:rsidRPr="00DD08F0" w:rsidTr="002A472F">
        <w:trPr>
          <w:trHeight w:val="401"/>
        </w:trPr>
        <w:tc>
          <w:tcPr>
            <w:tcW w:w="1242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2A472F">
      <w:pPr>
        <w:rPr>
          <w:rFonts w:cs="Arial"/>
          <w:sz w:val="20"/>
          <w:lang w:val="fr-FR"/>
        </w:rPr>
      </w:pPr>
    </w:p>
    <w:p w:rsidR="002A472F" w:rsidRDefault="002A472F" w:rsidP="002A472F">
      <w:pPr>
        <w:rPr>
          <w:rFonts w:cs="Arial"/>
          <w:color w:val="000000"/>
          <w:sz w:val="20"/>
          <w:lang w:val="fr-FR"/>
        </w:rPr>
      </w:pPr>
      <w:r>
        <w:rPr>
          <w:rFonts w:cs="Arial"/>
          <w:sz w:val="20"/>
          <w:lang w:val="fr-FR"/>
        </w:rPr>
        <w:t xml:space="preserve">Autres remarques à la suite du </w:t>
      </w:r>
      <w:r w:rsidRPr="00DD4EA3">
        <w:rPr>
          <w:rFonts w:cs="Arial"/>
          <w:sz w:val="20"/>
          <w:lang w:val="fr-FR"/>
        </w:rPr>
        <w:t>visionnage :</w:t>
      </w:r>
      <w:r w:rsidR="00C64E8F">
        <w:rPr>
          <w:rFonts w:cs="Arial"/>
          <w:sz w:val="20"/>
          <w:lang w:val="fr-FR"/>
        </w:rPr>
        <w:t xml:space="preserve"> </w:t>
      </w:r>
      <w:r w:rsidR="00FC2094">
        <w:rPr>
          <w:rFonts w:cs="Arial"/>
          <w:sz w:val="20"/>
          <w:lang w:val="fr-FR"/>
        </w:rPr>
        <w:t>L’observateur a réalisé le visionnage de la vidéo à partir d’une copie HD du film qui est d’excellente qualité. Toutefois la copie qui a été remise à l’observateur sur un support DVD est de bien moindre qualité.</w:t>
      </w:r>
    </w:p>
    <w:p w:rsidR="00355850" w:rsidRPr="00EA786D" w:rsidRDefault="00355850" w:rsidP="002A472F">
      <w:pPr>
        <w:rPr>
          <w:rFonts w:cs="Arial"/>
          <w:sz w:val="20"/>
          <w:lang w:val="fr-FR"/>
        </w:rPr>
      </w:pPr>
    </w:p>
    <w:p w:rsidR="0064109C" w:rsidRDefault="00355850" w:rsidP="002A47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La vidéo transmise pour l’opération de transfert 3 a permis à l’observateur de fournir une estimation.</w:t>
      </w: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C3C87" w:rsidTr="00DD08F0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64109C" w:rsidRPr="00DD08F0" w:rsidTr="00DD08F0">
        <w:trPr>
          <w:trHeight w:val="401"/>
        </w:trPr>
        <w:tc>
          <w:tcPr>
            <w:tcW w:w="1242" w:type="dxa"/>
            <w:vAlign w:val="center"/>
          </w:tcPr>
          <w:p w:rsidR="0064109C" w:rsidRDefault="00C64E8F" w:rsidP="006410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C64E8F" w:rsidRDefault="00C64E8F" w:rsidP="00C64E8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64109C" w:rsidRPr="00E43050" w:rsidRDefault="0064109C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C2094" w:rsidRPr="00E43050" w:rsidTr="0033444D">
        <w:trPr>
          <w:trHeight w:val="432"/>
        </w:trPr>
        <w:tc>
          <w:tcPr>
            <w:tcW w:w="138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DZA/2017/011/ITD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44000</w:t>
            </w:r>
          </w:p>
        </w:tc>
        <w:tc>
          <w:tcPr>
            <w:tcW w:w="184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559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6F01BC" w:rsidRDefault="002A472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FC2094">
        <w:rPr>
          <w:rFonts w:cs="Arial"/>
          <w:sz w:val="20"/>
          <w:lang w:val="fr-FR"/>
        </w:rPr>
        <w:t xml:space="preserve"> L</w:t>
      </w:r>
      <w:r w:rsidR="006F01BC">
        <w:rPr>
          <w:rFonts w:cs="Arial"/>
          <w:sz w:val="20"/>
          <w:lang w:val="fr-FR"/>
        </w:rPr>
        <w:t>a différence entre l’estimation de l’observateur et la quantité inscrite dans l’ITD par le capitaine du navire est inférieure à 10 %. Ainsi, après vérification du doc</w:t>
      </w:r>
      <w:r w:rsidR="008D5784">
        <w:rPr>
          <w:rFonts w:cs="Arial"/>
          <w:sz w:val="20"/>
          <w:lang w:val="fr-FR"/>
        </w:rPr>
        <w:t xml:space="preserve">ument, l’observateur a signé </w:t>
      </w:r>
      <w:r w:rsidR="00355850">
        <w:rPr>
          <w:rFonts w:cs="Arial"/>
          <w:sz w:val="20"/>
          <w:lang w:val="fr-FR"/>
        </w:rPr>
        <w:t xml:space="preserve">cet </w:t>
      </w:r>
      <w:r w:rsidR="006F01BC">
        <w:rPr>
          <w:rFonts w:cs="Arial"/>
          <w:sz w:val="20"/>
          <w:lang w:val="fr-FR"/>
        </w:rPr>
        <w:t>ITD.</w:t>
      </w:r>
    </w:p>
    <w:p w:rsidR="006F01BC" w:rsidRDefault="006F01BC" w:rsidP="00DD08F0">
      <w:pPr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55850" w:rsidRPr="00E43050" w:rsidTr="00DD08F0">
        <w:trPr>
          <w:trHeight w:val="360"/>
        </w:trPr>
        <w:tc>
          <w:tcPr>
            <w:tcW w:w="1101" w:type="dxa"/>
            <w:vAlign w:val="center"/>
          </w:tcPr>
          <w:p w:rsidR="00355850" w:rsidRDefault="00355850" w:rsidP="003558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355850" w:rsidRDefault="00355850" w:rsidP="00355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55850" w:rsidRDefault="00355850" w:rsidP="00355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355850" w:rsidRDefault="00355850" w:rsidP="00355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355850" w:rsidRDefault="00355850" w:rsidP="00355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55850" w:rsidRDefault="00355850" w:rsidP="00355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355850" w:rsidRDefault="00355850" w:rsidP="00355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355850" w:rsidRDefault="00355850" w:rsidP="00355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355850" w:rsidRDefault="00355850" w:rsidP="00355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FD1F26" w:rsidRPr="00E43050" w:rsidRDefault="00FD1F26" w:rsidP="006C58B6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Default="00DD08F0" w:rsidP="002610A1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 à partir du visionnage de la vidéo du transfert.</w:t>
      </w:r>
    </w:p>
    <w:p w:rsidR="00DD4EA3" w:rsidRDefault="00DD4EA3">
      <w:pPr>
        <w:rPr>
          <w:rFonts w:cs="Arial"/>
          <w:sz w:val="20"/>
          <w:lang w:val="fr-FR"/>
        </w:rPr>
      </w:pPr>
    </w:p>
    <w:p w:rsidR="00FC2094" w:rsidRDefault="00FC2094">
      <w:pPr>
        <w:rPr>
          <w:rFonts w:cs="Arial"/>
          <w:sz w:val="20"/>
          <w:lang w:val="fr-FR"/>
        </w:rPr>
      </w:pPr>
    </w:p>
    <w:p w:rsidR="00FC2094" w:rsidRDefault="00FC2094">
      <w:pPr>
        <w:rPr>
          <w:rFonts w:cs="Arial"/>
          <w:sz w:val="20"/>
          <w:lang w:val="fr-FR"/>
        </w:rPr>
      </w:pPr>
    </w:p>
    <w:p w:rsidR="00FC2094" w:rsidRDefault="00FC2094">
      <w:pPr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41"/>
        <w:gridCol w:w="1737"/>
        <w:gridCol w:w="1701"/>
        <w:gridCol w:w="1842"/>
        <w:gridCol w:w="1560"/>
        <w:gridCol w:w="1701"/>
        <w:gridCol w:w="1984"/>
        <w:gridCol w:w="2835"/>
      </w:tblGrid>
      <w:tr w:rsidR="00C128F7" w:rsidRPr="00E43050" w:rsidTr="0064109C">
        <w:trPr>
          <w:trHeight w:val="706"/>
        </w:trPr>
        <w:tc>
          <w:tcPr>
            <w:tcW w:w="1241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64109C">
        <w:trPr>
          <w:trHeight w:val="510"/>
        </w:trPr>
        <w:tc>
          <w:tcPr>
            <w:tcW w:w="1241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C2094" w:rsidRPr="00E43050" w:rsidTr="00FD1F26">
        <w:trPr>
          <w:trHeight w:val="510"/>
        </w:trPr>
        <w:tc>
          <w:tcPr>
            <w:tcW w:w="1241" w:type="dxa"/>
            <w:vMerge w:val="restart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44000</w:t>
            </w:r>
          </w:p>
        </w:tc>
        <w:tc>
          <w:tcPr>
            <w:tcW w:w="156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DZA/2017/30/35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DZ17900017</w:t>
            </w:r>
          </w:p>
        </w:tc>
      </w:tr>
      <w:tr w:rsidR="00FC2094" w:rsidRPr="00E43050" w:rsidTr="00FD1F2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FC2094" w:rsidRPr="00E43050" w:rsidRDefault="00FC2094" w:rsidP="00FC209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FC2094" w:rsidRPr="00E43050" w:rsidRDefault="00FC2094" w:rsidP="00FC209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DZA/2017/30/35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DZ17900017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1851B6" w:rsidRDefault="004340C6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C64E8F">
        <w:rPr>
          <w:rFonts w:cs="Arial"/>
          <w:sz w:val="20"/>
          <w:lang w:val="fr-FR"/>
        </w:rPr>
        <w:t xml:space="preserve"> </w:t>
      </w:r>
      <w:r w:rsidR="00FD1F26">
        <w:rPr>
          <w:rFonts w:cs="Arial"/>
          <w:sz w:val="20"/>
          <w:lang w:val="fr-FR"/>
        </w:rPr>
        <w:t>Le poisson mort</w:t>
      </w:r>
      <w:r w:rsidR="00355850">
        <w:rPr>
          <w:rFonts w:cs="Arial"/>
          <w:sz w:val="20"/>
          <w:lang w:val="fr-FR"/>
        </w:rPr>
        <w:t xml:space="preserve"> </w:t>
      </w:r>
      <w:r w:rsidR="00FC2094">
        <w:rPr>
          <w:rFonts w:cs="Arial"/>
          <w:sz w:val="20"/>
          <w:lang w:val="fr-FR"/>
        </w:rPr>
        <w:t>durant l’opération n’est pas remonté à bord et a été directement rejeté à l’eau.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C3C8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C209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FC2094" w:rsidRP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41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DZA/2017/10/35</w:t>
            </w:r>
          </w:p>
        </w:tc>
        <w:tc>
          <w:tcPr>
            <w:tcW w:w="1417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3554,79</w:t>
            </w:r>
          </w:p>
        </w:tc>
        <w:tc>
          <w:tcPr>
            <w:tcW w:w="2622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FC2094" w:rsidRPr="00E43050" w:rsidTr="00FC2094">
        <w:trPr>
          <w:trHeight w:val="360"/>
        </w:trPr>
        <w:tc>
          <w:tcPr>
            <w:tcW w:w="209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05/06/2016</w:t>
            </w:r>
          </w:p>
        </w:tc>
        <w:tc>
          <w:tcPr>
            <w:tcW w:w="241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DZA/2017/11/35</w:t>
            </w:r>
          </w:p>
        </w:tc>
        <w:tc>
          <w:tcPr>
            <w:tcW w:w="1417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29949,8805</w:t>
            </w:r>
          </w:p>
        </w:tc>
        <w:tc>
          <w:tcPr>
            <w:tcW w:w="2622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FC2094" w:rsidRPr="00E43050" w:rsidTr="00FC2094">
        <w:trPr>
          <w:trHeight w:val="360"/>
        </w:trPr>
        <w:tc>
          <w:tcPr>
            <w:tcW w:w="209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41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DZA/2017/16/35</w:t>
            </w:r>
          </w:p>
        </w:tc>
        <w:tc>
          <w:tcPr>
            <w:tcW w:w="1417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7295,5449</w:t>
            </w:r>
          </w:p>
        </w:tc>
        <w:tc>
          <w:tcPr>
            <w:tcW w:w="2622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FC2094" w:rsidRPr="00E43050" w:rsidTr="00FC2094">
        <w:trPr>
          <w:trHeight w:val="360"/>
        </w:trPr>
        <w:tc>
          <w:tcPr>
            <w:tcW w:w="209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41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DZA/2017/24/35</w:t>
            </w:r>
          </w:p>
        </w:tc>
        <w:tc>
          <w:tcPr>
            <w:tcW w:w="1417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15306,3393</w:t>
            </w:r>
          </w:p>
        </w:tc>
        <w:tc>
          <w:tcPr>
            <w:tcW w:w="2622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094" w:rsidRPr="00E43050" w:rsidTr="00FC2094">
        <w:trPr>
          <w:trHeight w:val="360"/>
        </w:trPr>
        <w:tc>
          <w:tcPr>
            <w:tcW w:w="209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1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DZA/2017/26/35</w:t>
            </w:r>
          </w:p>
        </w:tc>
        <w:tc>
          <w:tcPr>
            <w:tcW w:w="1417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7212,09912</w:t>
            </w:r>
          </w:p>
        </w:tc>
        <w:tc>
          <w:tcPr>
            <w:tcW w:w="2622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FC2094" w:rsidRPr="00E43050" w:rsidTr="00FC2094">
        <w:trPr>
          <w:trHeight w:val="360"/>
        </w:trPr>
        <w:tc>
          <w:tcPr>
            <w:tcW w:w="209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410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DZA/2017/28/35</w:t>
            </w:r>
          </w:p>
        </w:tc>
        <w:tc>
          <w:tcPr>
            <w:tcW w:w="1417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11002,9215</w:t>
            </w:r>
          </w:p>
        </w:tc>
        <w:tc>
          <w:tcPr>
            <w:tcW w:w="2622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FC2094" w:rsidRPr="00E43050" w:rsidTr="006F01BC">
        <w:trPr>
          <w:trHeight w:val="360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DZA/2017/31/35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22482,676</w:t>
            </w:r>
          </w:p>
        </w:tc>
        <w:tc>
          <w:tcPr>
            <w:tcW w:w="2622" w:type="dxa"/>
            <w:tcBorders>
              <w:bottom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:rsidR="005B5C2B" w:rsidRPr="00D34DAA" w:rsidRDefault="005B5C2B" w:rsidP="005B5C2B">
      <w:pPr>
        <w:pStyle w:val="BodyText"/>
        <w:widowControl w:val="0"/>
        <w:rPr>
          <w:rFonts w:cs="Arial"/>
          <w:sz w:val="20"/>
          <w:lang w:val="fr-FR"/>
        </w:rPr>
      </w:pPr>
    </w:p>
    <w:p w:rsidR="00355850" w:rsidRPr="00355850" w:rsidRDefault="00FC2094" w:rsidP="00355850">
      <w:pPr>
        <w:pStyle w:val="BodyText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De nombreuses erreurs ont été constatées dans le remplissage du carnet de pêche du navire en ce qui concerne les allocations des captures. Ces erreurs sont reprises dans la Section 6 du rapport – PNC.</w:t>
      </w:r>
    </w:p>
    <w:p w:rsidR="00355850" w:rsidRPr="00D34DAA" w:rsidRDefault="00355850" w:rsidP="005B5C2B">
      <w:pPr>
        <w:pStyle w:val="BodyText"/>
        <w:widowControl w:val="0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EC3C87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Pr="004340C6" w:rsidRDefault="00DD08F0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capture accessoire.</w:t>
      </w:r>
    </w:p>
    <w:p w:rsidR="004340C6" w:rsidRDefault="004340C6">
      <w:pPr>
        <w:pStyle w:val="BodyText"/>
        <w:spacing w:line="240" w:lineRule="atLeast"/>
        <w:rPr>
          <w:lang w:val="fr-FR"/>
        </w:rPr>
      </w:pPr>
      <w:r>
        <w:rPr>
          <w:lang w:val="fr-FR"/>
        </w:rPr>
        <w:br w:type="page"/>
      </w: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8"/>
        <w:gridCol w:w="1872"/>
      </w:tblGrid>
      <w:tr w:rsidR="00FC2094" w:rsidRPr="00E43050" w:rsidTr="00FC2094">
        <w:trPr>
          <w:cantSplit/>
          <w:trHeight w:val="331"/>
          <w:tblHeader/>
        </w:trPr>
        <w:tc>
          <w:tcPr>
            <w:tcW w:w="8788" w:type="dxa"/>
            <w:vMerge w:val="restart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:rsidR="00FC2094" w:rsidRDefault="00FC2094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FC2094" w:rsidRPr="00E43050" w:rsidTr="00FC2094">
        <w:trPr>
          <w:cantSplit/>
          <w:trHeight w:val="331"/>
          <w:tblHeader/>
        </w:trPr>
        <w:tc>
          <w:tcPr>
            <w:tcW w:w="8788" w:type="dxa"/>
            <w:vMerge/>
            <w:shd w:val="clear" w:color="auto" w:fill="auto"/>
            <w:noWrap/>
            <w:vAlign w:val="center"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Default="00FC2094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5A2AF8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FC2094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FC2094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FC2094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FC2094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FC2094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43050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Default="00FC2094" w:rsidP="003A4506">
            <w:pPr>
              <w:jc w:val="center"/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EC3C87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FC2094" w:rsidRPr="005A2AF8" w:rsidRDefault="00FC2094" w:rsidP="003A4506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5A2AF8" w:rsidRDefault="00FC2094" w:rsidP="003A4506">
            <w:pPr>
              <w:jc w:val="center"/>
              <w:rPr>
                <w:lang w:val="fr-FR"/>
              </w:rPr>
            </w:pPr>
          </w:p>
        </w:tc>
      </w:tr>
      <w:tr w:rsidR="00FC2094" w:rsidRPr="00163B9F" w:rsidTr="00FC2094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FC2094" w:rsidRPr="00E43050" w:rsidRDefault="00FC2094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:rsidR="00FC2094" w:rsidRPr="00AE3CB1" w:rsidRDefault="00FC2094" w:rsidP="003A450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20391A" w:rsidRPr="006F01BC" w:rsidRDefault="005B5C2B" w:rsidP="0020391A">
      <w:pPr>
        <w:pStyle w:val="BodyText"/>
        <w:spacing w:line="240" w:lineRule="atLeast"/>
        <w:rPr>
          <w:rFonts w:ascii="Arial Narrow" w:eastAsiaTheme="minorHAnsi" w:hAnsi="Arial Narrow" w:cstheme="minorBidi"/>
          <w:b/>
          <w:szCs w:val="21"/>
          <w:u w:val="single"/>
          <w:lang w:val="fr-FR"/>
        </w:rPr>
      </w:pPr>
      <w:r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Rapport de PNC N°1 t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 xml:space="preserve">ransmis le </w:t>
      </w:r>
      <w:r w:rsidR="00FC2094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13</w:t>
      </w:r>
      <w:r w:rsidR="00C64E8F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</w:t>
      </w:r>
      <w:r w:rsidR="00FC2094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07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/2017 :</w:t>
      </w:r>
    </w:p>
    <w:p w:rsidR="0020391A" w:rsidRDefault="0020391A" w:rsidP="0020391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FC2094" w:rsidRDefault="00FC2094" w:rsidP="00FC2094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Il s’agit du premier rapport de PNC transmis pour le navire </w:t>
      </w:r>
      <w:r w:rsidR="00EC3C87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>Suite au débriefing de l’observateur réalisé le 12/07/2017, les erreurs suivantes ont été notées dans le carnet de pêche du navire en lien avec l’Annexe 2 de la Recommandation 14-04 :</w:t>
      </w:r>
    </w:p>
    <w:p w:rsidR="00FC2094" w:rsidRDefault="00FC2094" w:rsidP="00FC2094">
      <w:pPr>
        <w:pStyle w:val="xmsonormal"/>
        <w:rPr>
          <w:rFonts w:ascii="Arial Narrow" w:hAnsi="Arial Narrow"/>
          <w:sz w:val="22"/>
          <w:szCs w:val="22"/>
        </w:rPr>
      </w:pPr>
    </w:p>
    <w:p w:rsidR="00FC2094" w:rsidRDefault="00FC2094" w:rsidP="00FC2094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Dans le carnet de pêche du navire, la Section 3 « Nom du navire de capture qui a réalisé la capture et numéro ICCAT » est systématiquement vide pour les 7 opérations de transfert réalisées par les navires du groupe. La Section 5 « Information sur le transfert » est partiellement complétée. Le nom du navire de capture est parfois mentionné en en-tête de la page ou pas du tout. Par ailleurs les dates d’enregistrement des transferts ne correspondent pas aux dates des transferts.</w:t>
      </w:r>
    </w:p>
    <w:p w:rsidR="00CB5DC1" w:rsidRDefault="00CB5DC1" w:rsidP="00780782">
      <w:pPr>
        <w:pStyle w:val="xmsonormal"/>
        <w:rPr>
          <w:rFonts w:ascii="Arial Narrow" w:hAnsi="Arial Narrow"/>
          <w:sz w:val="22"/>
          <w:szCs w:val="22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lastRenderedPageBreak/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DD08F0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5B5C2B" w:rsidRDefault="005B5C2B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DD08F0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D08F0" w:rsidRDefault="00C64E8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5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A4506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:rsidR="004964A4" w:rsidRPr="003D5438" w:rsidRDefault="004964A4" w:rsidP="00163B9F">
      <w:pPr>
        <w:pStyle w:val="ListBullet2"/>
      </w:pPr>
      <w:r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C209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09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09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BENI LOUMA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7T6265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09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09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09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09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09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094" w:rsidRDefault="00FC2094" w:rsidP="00FC2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EC3C8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C3C8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C64E8F" w:rsidRDefault="00C64E8F">
      <w:pPr>
        <w:rPr>
          <w:b/>
          <w:sz w:val="20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1851B6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1851B6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Default="001851B6" w:rsidP="00DD08F0">
            <w:pPr>
              <w:rPr>
                <w:sz w:val="20"/>
                <w:highlight w:val="yellow"/>
              </w:rPr>
            </w:pPr>
            <w:r w:rsidRPr="001851B6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</w:tr>
    </w:tbl>
    <w:p w:rsidR="00F26B24" w:rsidRPr="00F26B24" w:rsidRDefault="0020391A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F26B24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628" w:rsidRPr="00064508" w:rsidRDefault="00844628" w:rsidP="00064508">
      <w:r>
        <w:separator/>
      </w:r>
    </w:p>
  </w:endnote>
  <w:endnote w:type="continuationSeparator" w:id="0">
    <w:p w:rsidR="00844628" w:rsidRPr="00064508" w:rsidRDefault="0084462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628" w:rsidRPr="00064508" w:rsidRDefault="00844628" w:rsidP="00064508">
      <w:r>
        <w:separator/>
      </w:r>
    </w:p>
  </w:footnote>
  <w:footnote w:type="continuationSeparator" w:id="0">
    <w:p w:rsidR="00844628" w:rsidRPr="00064508" w:rsidRDefault="0084462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505DCC"/>
    <w:multiLevelType w:val="hybridMultilevel"/>
    <w:tmpl w:val="04FC93D0"/>
    <w:lvl w:ilvl="0" w:tplc="A618989C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968A7"/>
    <w:multiLevelType w:val="hybridMultilevel"/>
    <w:tmpl w:val="8CF2ACD8"/>
    <w:lvl w:ilvl="0" w:tplc="8592C6C8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1EC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74C8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391F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51B6"/>
    <w:rsid w:val="00186CA0"/>
    <w:rsid w:val="00190B59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391A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50CD"/>
    <w:rsid w:val="002A6AF4"/>
    <w:rsid w:val="002B6CE8"/>
    <w:rsid w:val="002C232C"/>
    <w:rsid w:val="002C5C3B"/>
    <w:rsid w:val="002D01D5"/>
    <w:rsid w:val="002D0971"/>
    <w:rsid w:val="002D145E"/>
    <w:rsid w:val="002D1569"/>
    <w:rsid w:val="002D38B5"/>
    <w:rsid w:val="002E5D79"/>
    <w:rsid w:val="002F3CCE"/>
    <w:rsid w:val="002F4053"/>
    <w:rsid w:val="002F5B58"/>
    <w:rsid w:val="00303B09"/>
    <w:rsid w:val="00315688"/>
    <w:rsid w:val="003256CD"/>
    <w:rsid w:val="0033444D"/>
    <w:rsid w:val="00336228"/>
    <w:rsid w:val="0033632E"/>
    <w:rsid w:val="00336509"/>
    <w:rsid w:val="00343C25"/>
    <w:rsid w:val="003524CD"/>
    <w:rsid w:val="0035488A"/>
    <w:rsid w:val="00355217"/>
    <w:rsid w:val="00355796"/>
    <w:rsid w:val="00355850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3A07"/>
    <w:rsid w:val="00390BAD"/>
    <w:rsid w:val="00390DD4"/>
    <w:rsid w:val="00393BE3"/>
    <w:rsid w:val="00394EB7"/>
    <w:rsid w:val="003955E7"/>
    <w:rsid w:val="003A4506"/>
    <w:rsid w:val="003A5B95"/>
    <w:rsid w:val="003B2348"/>
    <w:rsid w:val="003B2BA9"/>
    <w:rsid w:val="003B41BA"/>
    <w:rsid w:val="003C4EB5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20F2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79B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5C2B"/>
    <w:rsid w:val="005C1388"/>
    <w:rsid w:val="005C51AD"/>
    <w:rsid w:val="005C6C85"/>
    <w:rsid w:val="005C6ECD"/>
    <w:rsid w:val="005D66A1"/>
    <w:rsid w:val="005D6F13"/>
    <w:rsid w:val="005F198D"/>
    <w:rsid w:val="005F1A79"/>
    <w:rsid w:val="00613CC7"/>
    <w:rsid w:val="006219D9"/>
    <w:rsid w:val="0062426D"/>
    <w:rsid w:val="00625611"/>
    <w:rsid w:val="0063069C"/>
    <w:rsid w:val="00630D6F"/>
    <w:rsid w:val="00631845"/>
    <w:rsid w:val="0063697B"/>
    <w:rsid w:val="00637668"/>
    <w:rsid w:val="006379AD"/>
    <w:rsid w:val="0064109C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1BC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0782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44628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2A3"/>
    <w:rsid w:val="008D2330"/>
    <w:rsid w:val="008D5784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4178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55447"/>
    <w:rsid w:val="00A61189"/>
    <w:rsid w:val="00A63ECB"/>
    <w:rsid w:val="00A64166"/>
    <w:rsid w:val="00A64BCB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3733"/>
    <w:rsid w:val="00B8487A"/>
    <w:rsid w:val="00B9001A"/>
    <w:rsid w:val="00B9048A"/>
    <w:rsid w:val="00B91F18"/>
    <w:rsid w:val="00B923B8"/>
    <w:rsid w:val="00B9502B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4E8F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DC1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6F1B"/>
    <w:rsid w:val="00CF3E2D"/>
    <w:rsid w:val="00CF4726"/>
    <w:rsid w:val="00D11043"/>
    <w:rsid w:val="00D11FBD"/>
    <w:rsid w:val="00D14AFD"/>
    <w:rsid w:val="00D219F8"/>
    <w:rsid w:val="00D325AB"/>
    <w:rsid w:val="00D34DAA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30F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8F0"/>
    <w:rsid w:val="00DD3A7F"/>
    <w:rsid w:val="00DD4EA3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041C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A786D"/>
    <w:rsid w:val="00EB06C2"/>
    <w:rsid w:val="00EB231C"/>
    <w:rsid w:val="00EB2805"/>
    <w:rsid w:val="00EB28E1"/>
    <w:rsid w:val="00EB524D"/>
    <w:rsid w:val="00EC09A3"/>
    <w:rsid w:val="00EC32B4"/>
    <w:rsid w:val="00EC3C87"/>
    <w:rsid w:val="00EC7545"/>
    <w:rsid w:val="00ED142A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275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305"/>
    <w:rsid w:val="00F7349B"/>
    <w:rsid w:val="00F75932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B739B"/>
    <w:rsid w:val="00FC2094"/>
    <w:rsid w:val="00FC5FB3"/>
    <w:rsid w:val="00FD1F26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12</Pages>
  <Words>2135</Words>
  <Characters>11456</Characters>
  <Application>Microsoft Office Word</Application>
  <DocSecurity>0</DocSecurity>
  <Lines>95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45</cp:revision>
  <cp:lastPrinted>2017-07-13T16:00:00Z</cp:lastPrinted>
  <dcterms:created xsi:type="dcterms:W3CDTF">2015-06-30T09:17:00Z</dcterms:created>
  <dcterms:modified xsi:type="dcterms:W3CDTF">2017-09-29T13:55:00Z</dcterms:modified>
</cp:coreProperties>
</file>