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B23EA6"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B1393F">
              <w:rPr>
                <w:rFonts w:cs="Arial"/>
                <w:color w:val="000000" w:themeColor="text1"/>
                <w:sz w:val="20"/>
                <w:lang w:val="fr-FR"/>
              </w:rPr>
              <w:t>000DZ026</w:t>
            </w:r>
          </w:p>
        </w:tc>
      </w:tr>
      <w:tr w:rsidR="006E1CB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6E1CB1" w:rsidRPr="00E43050" w:rsidRDefault="006E1CB1" w:rsidP="006E1CB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6E1CB1" w:rsidRPr="006E1CB1" w:rsidRDefault="006E1CB1" w:rsidP="00717003">
            <w:pPr>
              <w:rPr>
                <w:rFonts w:cs="Arial"/>
                <w:b/>
                <w:color w:val="000000"/>
                <w:sz w:val="20"/>
                <w:lang w:val="fr-FR"/>
              </w:rPr>
            </w:pPr>
          </w:p>
        </w:tc>
      </w:tr>
      <w:tr w:rsidR="00B1393F"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lang w:val="fr-FR"/>
              </w:rPr>
            </w:pPr>
          </w:p>
        </w:tc>
      </w:tr>
      <w:tr w:rsidR="00B1393F"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rPr>
            </w:pPr>
            <w:r>
              <w:rPr>
                <w:rFonts w:cs="Arial"/>
                <w:color w:val="000000"/>
                <w:sz w:val="20"/>
              </w:rPr>
              <w:t>Algerie</w:t>
            </w:r>
          </w:p>
        </w:tc>
      </w:tr>
      <w:tr w:rsidR="00B1393F" w:rsidRPr="00A2008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rPr>
            </w:pPr>
          </w:p>
        </w:tc>
      </w:tr>
      <w:tr w:rsidR="00B1393F"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rPr>
            </w:pPr>
          </w:p>
        </w:tc>
      </w:tr>
      <w:tr w:rsidR="00B1393F"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rPr>
            </w:pPr>
            <w:r>
              <w:rPr>
                <w:rFonts w:cs="Arial"/>
                <w:color w:val="000000"/>
                <w:sz w:val="20"/>
              </w:rPr>
              <w:t>8,822</w:t>
            </w:r>
          </w:p>
        </w:tc>
      </w:tr>
      <w:tr w:rsidR="00B1393F"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rPr>
            </w:pPr>
            <w:r>
              <w:rPr>
                <w:rFonts w:cs="Arial"/>
                <w:color w:val="000000"/>
                <w:sz w:val="20"/>
              </w:rPr>
              <w:t>Nawfel Mosbahi</w:t>
            </w:r>
          </w:p>
        </w:tc>
      </w:tr>
      <w:tr w:rsidR="00B1393F"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B1393F" w:rsidRPr="00E43050" w:rsidRDefault="00B1393F" w:rsidP="00B1393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B1393F" w:rsidRDefault="00B1393F" w:rsidP="00B1393F">
            <w:pPr>
              <w:rPr>
                <w:rFonts w:cs="Arial"/>
                <w:color w:val="000000"/>
                <w:sz w:val="20"/>
              </w:rPr>
            </w:pPr>
            <w:r>
              <w:rPr>
                <w:rFonts w:cs="Arial"/>
                <w:color w:val="000000"/>
                <w:sz w:val="20"/>
              </w:rPr>
              <w:t>473</w:t>
            </w:r>
          </w:p>
        </w:tc>
      </w:tr>
      <w:tr w:rsidR="007D15FF" w:rsidRPr="0090362F" w:rsidTr="00B1393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717003" w:rsidP="00C86741">
            <w:pPr>
              <w:jc w:val="center"/>
              <w:rPr>
                <w:rFonts w:cs="Arial"/>
                <w:color w:val="000000"/>
                <w:sz w:val="20"/>
              </w:rPr>
            </w:pPr>
            <w:r>
              <w:rPr>
                <w:rFonts w:cs="Arial"/>
                <w:color w:val="000000"/>
                <w:sz w:val="20"/>
              </w:rPr>
              <w:t>19</w:t>
            </w:r>
            <w:r w:rsidR="00ED41D7">
              <w:rPr>
                <w:rFonts w:cs="Arial"/>
                <w:color w:val="000000"/>
                <w:sz w:val="20"/>
              </w:rPr>
              <w:t>/05/2017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A20087" w:rsidP="0058594D">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A20087" w:rsidRPr="00E43050" w:rsidTr="00A20087">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0087" w:rsidRPr="00E43050" w:rsidRDefault="00A20087" w:rsidP="00A20087">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A20087" w:rsidRDefault="00A20087" w:rsidP="00A20087">
            <w:pPr>
              <w:jc w:val="center"/>
              <w:rPr>
                <w:rFonts w:cs="Arial"/>
                <w:color w:val="000000"/>
                <w:sz w:val="20"/>
                <w:lang w:val="fr-FR"/>
              </w:rPr>
            </w:pPr>
            <w:r>
              <w:rPr>
                <w:rFonts w:cs="Arial"/>
                <w:color w:val="000000"/>
                <w:sz w:val="20"/>
                <w:lang w:val="fr-FR"/>
              </w:rPr>
              <w:t>24/05/2017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A20087" w:rsidRDefault="00A20087" w:rsidP="00A20087">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A20087" w:rsidRPr="00E43050" w:rsidRDefault="00A20087" w:rsidP="00A20087">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374F6C">
            <w:pPr>
              <w:jc w:val="center"/>
              <w:rPr>
                <w:rFonts w:cs="Arial"/>
                <w:color w:val="000000"/>
                <w:sz w:val="20"/>
              </w:rPr>
            </w:pPr>
            <w:r>
              <w:rPr>
                <w:rFonts w:cs="Arial"/>
                <w:color w:val="000000"/>
                <w:sz w:val="20"/>
              </w:rPr>
              <w:t>25/05/2017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B1393F" w:rsidP="00C86741">
            <w:pPr>
              <w:pStyle w:val="Header"/>
              <w:spacing w:before="60" w:after="60"/>
              <w:jc w:val="center"/>
              <w:rPr>
                <w:rFonts w:ascii="Arial" w:hAnsi="Arial" w:cs="Arial"/>
                <w:szCs w:val="20"/>
                <w:lang w:val="fr-FR"/>
              </w:rPr>
            </w:pPr>
            <w:r w:rsidRPr="00B1393F">
              <w:rPr>
                <w:rFonts w:ascii="Arial" w:hAnsi="Arial" w:cs="Arial"/>
                <w:szCs w:val="20"/>
                <w:lang w:val="fr-FR"/>
              </w:rPr>
              <w:t>Bouharoun</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B1393F" w:rsidP="006E1CB1">
            <w:pPr>
              <w:jc w:val="center"/>
              <w:rPr>
                <w:rFonts w:cs="Arial"/>
                <w:color w:val="000000"/>
                <w:sz w:val="20"/>
              </w:rPr>
            </w:pPr>
            <w:r>
              <w:rPr>
                <w:rFonts w:cs="Arial"/>
                <w:color w:val="000000"/>
                <w:sz w:val="20"/>
              </w:rPr>
              <w:t>20</w:t>
            </w:r>
            <w:r w:rsidR="00ED41D7">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B1393F" w:rsidP="00A20087">
            <w:pPr>
              <w:jc w:val="center"/>
              <w:rPr>
                <w:rFonts w:cs="Arial"/>
                <w:color w:val="000000"/>
                <w:sz w:val="20"/>
              </w:rPr>
            </w:pPr>
            <w:r>
              <w:rPr>
                <w:rFonts w:cs="Arial"/>
                <w:color w:val="000000"/>
                <w:sz w:val="20"/>
              </w:rPr>
              <w:t>21</w:t>
            </w:r>
            <w:r w:rsidR="00ED41D7">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B1393F" w:rsidP="005D6F13">
            <w:pPr>
              <w:pStyle w:val="Header"/>
              <w:spacing w:before="60" w:after="60"/>
              <w:jc w:val="center"/>
              <w:rPr>
                <w:rFonts w:ascii="Arial" w:hAnsi="Arial" w:cs="Arial"/>
                <w:szCs w:val="20"/>
                <w:lang w:val="fr-FR"/>
              </w:rPr>
            </w:pPr>
            <w:r w:rsidRPr="00B1393F">
              <w:rPr>
                <w:rFonts w:ascii="Arial" w:hAnsi="Arial" w:cs="Arial"/>
                <w:szCs w:val="20"/>
                <w:lang w:val="fr-FR"/>
              </w:rPr>
              <w:t>Bouharoun</w:t>
            </w:r>
          </w:p>
        </w:tc>
      </w:tr>
      <w:tr w:rsidR="00C86741"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B1393F" w:rsidP="00ED41D7">
            <w:pPr>
              <w:jc w:val="center"/>
              <w:rPr>
                <w:rFonts w:cs="Arial"/>
                <w:color w:val="000000"/>
                <w:sz w:val="20"/>
              </w:rPr>
            </w:pPr>
            <w:r>
              <w:rPr>
                <w:rFonts w:cs="Arial"/>
                <w:color w:val="000000"/>
                <w:sz w:val="20"/>
              </w:rPr>
              <w:t>21</w:t>
            </w:r>
            <w:r w:rsidR="00ED41D7">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E1CB1" w:rsidP="00B1393F">
            <w:pPr>
              <w:jc w:val="center"/>
              <w:rPr>
                <w:rFonts w:cs="Arial"/>
                <w:color w:val="000000"/>
                <w:sz w:val="20"/>
              </w:rPr>
            </w:pPr>
            <w:r>
              <w:rPr>
                <w:rFonts w:cs="Arial"/>
                <w:color w:val="000000"/>
                <w:sz w:val="20"/>
              </w:rPr>
              <w:t>2</w:t>
            </w:r>
            <w:r w:rsidR="00B1393F">
              <w:rPr>
                <w:rFonts w:cs="Arial"/>
                <w:color w:val="000000"/>
                <w:sz w:val="20"/>
              </w:rPr>
              <w:t>1</w:t>
            </w:r>
            <w:r w:rsidR="00A20087">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717003"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7003" w:rsidRPr="0033444D" w:rsidRDefault="00717003" w:rsidP="00717003">
            <w:pPr>
              <w:jc w:val="center"/>
              <w:rPr>
                <w:rFonts w:cs="Arial"/>
                <w:sz w:val="20"/>
              </w:rPr>
            </w:pPr>
            <w:r>
              <w:rPr>
                <w:rFonts w:cs="Arial"/>
                <w:sz w:val="20"/>
              </w:rPr>
              <w:t>Débriefing</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717003" w:rsidRDefault="001C2E9D" w:rsidP="00717003">
            <w:pPr>
              <w:jc w:val="center"/>
              <w:rPr>
                <w:rFonts w:cs="Arial"/>
                <w:color w:val="000000"/>
                <w:sz w:val="20"/>
                <w:lang w:val="fr-FR"/>
              </w:rPr>
            </w:pPr>
            <w:r>
              <w:rPr>
                <w:rFonts w:cs="Arial"/>
                <w:color w:val="000000"/>
                <w:sz w:val="20"/>
              </w:rPr>
              <w:t>01/07</w:t>
            </w:r>
            <w:r w:rsidR="00717003">
              <w:rPr>
                <w:rFonts w:cs="Arial"/>
                <w:color w:val="000000"/>
                <w:sz w:val="20"/>
              </w:rPr>
              <w:t>/2017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717003" w:rsidRDefault="001C2E9D" w:rsidP="00717003">
            <w:pPr>
              <w:jc w:val="center"/>
              <w:rPr>
                <w:rFonts w:cs="Arial"/>
                <w:color w:val="000000"/>
                <w:sz w:val="20"/>
              </w:rPr>
            </w:pPr>
            <w:r>
              <w:rPr>
                <w:rFonts w:cs="Arial"/>
                <w:color w:val="000000"/>
                <w:sz w:val="20"/>
              </w:rPr>
              <w:t>01/07/2017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717003" w:rsidRPr="0033444D" w:rsidRDefault="00717003" w:rsidP="00717003">
            <w:pPr>
              <w:spacing w:before="60" w:after="60"/>
              <w:jc w:val="center"/>
              <w:rPr>
                <w:rFonts w:eastAsiaTheme="minorHAnsi" w:cs="Arial"/>
                <w:sz w:val="20"/>
              </w:rPr>
            </w:pPr>
            <w:r>
              <w:rPr>
                <w:rFonts w:eastAsiaTheme="minorHAnsi" w:cs="Arial"/>
                <w:sz w:val="20"/>
              </w:rPr>
              <w:t>Tunis</w:t>
            </w:r>
          </w:p>
        </w:tc>
      </w:tr>
    </w:tbl>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A20087" w:rsidRPr="00E43050" w:rsidTr="00AD49AD">
        <w:trPr>
          <w:trHeight w:val="432"/>
        </w:trPr>
        <w:tc>
          <w:tcPr>
            <w:tcW w:w="1560" w:type="dxa"/>
            <w:vAlign w:val="center"/>
          </w:tcPr>
          <w:p w:rsidR="00A20087" w:rsidRDefault="00BC1253" w:rsidP="00A20087">
            <w:pPr>
              <w:jc w:val="center"/>
              <w:rPr>
                <w:rFonts w:cs="Arial"/>
                <w:color w:val="000000"/>
                <w:sz w:val="20"/>
                <w:lang w:val="fr-FR"/>
              </w:rPr>
            </w:pPr>
            <w:r>
              <w:rPr>
                <w:rFonts w:cs="Arial"/>
                <w:color w:val="000000"/>
                <w:sz w:val="20"/>
              </w:rPr>
              <w:t>N/A</w:t>
            </w:r>
          </w:p>
        </w:tc>
        <w:tc>
          <w:tcPr>
            <w:tcW w:w="1984" w:type="dxa"/>
            <w:vAlign w:val="center"/>
          </w:tcPr>
          <w:p w:rsidR="00A20087" w:rsidRDefault="00A20087" w:rsidP="00A20087">
            <w:pPr>
              <w:jc w:val="center"/>
              <w:rPr>
                <w:rFonts w:cs="Arial"/>
                <w:color w:val="000000"/>
                <w:sz w:val="20"/>
              </w:rPr>
            </w:pPr>
          </w:p>
        </w:tc>
        <w:tc>
          <w:tcPr>
            <w:tcW w:w="1559" w:type="dxa"/>
            <w:vAlign w:val="center"/>
          </w:tcPr>
          <w:p w:rsidR="00A20087" w:rsidRDefault="00A20087" w:rsidP="00A20087">
            <w:pPr>
              <w:jc w:val="center"/>
              <w:rPr>
                <w:rFonts w:cs="Arial"/>
                <w:color w:val="000000"/>
                <w:sz w:val="20"/>
                <w:lang w:val="fr-FR"/>
              </w:rPr>
            </w:pPr>
          </w:p>
        </w:tc>
        <w:tc>
          <w:tcPr>
            <w:tcW w:w="1559" w:type="dxa"/>
            <w:vAlign w:val="center"/>
          </w:tcPr>
          <w:p w:rsidR="00A20087" w:rsidRDefault="00A20087" w:rsidP="00A20087">
            <w:pPr>
              <w:jc w:val="center"/>
              <w:rPr>
                <w:rFonts w:cs="Arial"/>
                <w:color w:val="000000"/>
                <w:sz w:val="20"/>
              </w:rPr>
            </w:pPr>
          </w:p>
        </w:tc>
        <w:tc>
          <w:tcPr>
            <w:tcW w:w="1559" w:type="dxa"/>
            <w:vAlign w:val="center"/>
          </w:tcPr>
          <w:p w:rsidR="00A20087" w:rsidRDefault="00A20087" w:rsidP="00A20087">
            <w:pPr>
              <w:jc w:val="center"/>
              <w:rPr>
                <w:rFonts w:cs="Arial"/>
                <w:color w:val="000000"/>
                <w:sz w:val="20"/>
              </w:rPr>
            </w:pPr>
          </w:p>
        </w:tc>
        <w:tc>
          <w:tcPr>
            <w:tcW w:w="2127" w:type="dxa"/>
            <w:vAlign w:val="center"/>
          </w:tcPr>
          <w:p w:rsidR="00A20087" w:rsidRDefault="00A20087" w:rsidP="00A20087">
            <w:pPr>
              <w:jc w:val="center"/>
              <w:rPr>
                <w:rFonts w:cs="Arial"/>
                <w:color w:val="000000"/>
                <w:sz w:val="20"/>
              </w:rPr>
            </w:pPr>
          </w:p>
        </w:tc>
        <w:tc>
          <w:tcPr>
            <w:tcW w:w="1559" w:type="dxa"/>
            <w:vAlign w:val="center"/>
          </w:tcPr>
          <w:p w:rsidR="00A20087" w:rsidRDefault="00A20087" w:rsidP="00A20087">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F84FE9" w:rsidRDefault="00BC1253">
      <w:pPr>
        <w:rPr>
          <w:rFonts w:cs="Arial"/>
          <w:sz w:val="20"/>
          <w:lang w:val="fr-FR"/>
        </w:rPr>
      </w:pPr>
      <w:r>
        <w:rPr>
          <w:rFonts w:cs="Arial"/>
          <w:sz w:val="20"/>
          <w:lang w:val="fr-FR"/>
        </w:rPr>
        <w:t>Le navire n’a réalisé aucune opération de pêche durant la saison.</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950F1B" w:rsidRDefault="00950F1B" w:rsidP="00B106E9">
      <w:pPr>
        <w:pStyle w:val="BodyText"/>
        <w:spacing w:line="240" w:lineRule="atLeast"/>
        <w:rPr>
          <w:rFonts w:cs="Arial"/>
          <w:sz w:val="20"/>
          <w:lang w:val="fr-FR"/>
        </w:rPr>
      </w:pPr>
      <w:r>
        <w:rPr>
          <w:rFonts w:cs="Arial"/>
          <w:sz w:val="20"/>
          <w:lang w:val="fr-FR"/>
        </w:rPr>
        <w:t xml:space="preserve">Le navire n’a réalisé aucune opération de </w:t>
      </w:r>
      <w:r w:rsidR="007B7D2B">
        <w:rPr>
          <w:rFonts w:cs="Arial"/>
          <w:sz w:val="20"/>
          <w:lang w:val="fr-FR"/>
        </w:rPr>
        <w:t xml:space="preserve">pêche ni de </w:t>
      </w:r>
      <w:r>
        <w:rPr>
          <w:rFonts w:cs="Arial"/>
          <w:sz w:val="20"/>
          <w:lang w:val="fr-FR"/>
        </w:rPr>
        <w:t>transfert.</w:t>
      </w:r>
    </w:p>
    <w:p w:rsidR="00950F1B" w:rsidRPr="00E43050" w:rsidRDefault="00950F1B"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B23EA6"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BB598F" w:rsidRDefault="00BB598F" w:rsidP="009B283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B23EA6"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B23EA6"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transfert.</w:t>
      </w:r>
    </w:p>
    <w:p w:rsidR="00950F1B" w:rsidRPr="00E43050" w:rsidRDefault="00950F1B">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163B9F">
        <w:trPr>
          <w:trHeight w:val="441"/>
        </w:trPr>
        <w:tc>
          <w:tcPr>
            <w:tcW w:w="1277" w:type="dxa"/>
            <w:tcBorders>
              <w:left w:val="single" w:sz="2" w:space="0" w:color="auto"/>
            </w:tcBorders>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rsidR="00BB598F" w:rsidRDefault="00BB598F" w:rsidP="00BB598F">
            <w:pPr>
              <w:jc w:val="center"/>
              <w:rPr>
                <w:rFonts w:cs="Arial"/>
                <w:color w:val="000000"/>
                <w:sz w:val="20"/>
              </w:rPr>
            </w:pPr>
          </w:p>
        </w:tc>
        <w:tc>
          <w:tcPr>
            <w:tcW w:w="1304"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1275"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830" w:type="dxa"/>
            <w:vAlign w:val="center"/>
          </w:tcPr>
          <w:p w:rsidR="00BB598F" w:rsidRDefault="00BB598F" w:rsidP="00BB598F">
            <w:pPr>
              <w:jc w:val="center"/>
              <w:rPr>
                <w:rFonts w:cs="Arial"/>
                <w:color w:val="000000"/>
                <w:sz w:val="20"/>
              </w:rPr>
            </w:pPr>
          </w:p>
        </w:tc>
        <w:tc>
          <w:tcPr>
            <w:tcW w:w="1477" w:type="dxa"/>
            <w:vAlign w:val="center"/>
          </w:tcPr>
          <w:p w:rsidR="00BB598F" w:rsidRDefault="00BB598F" w:rsidP="00BB598F">
            <w:pPr>
              <w:jc w:val="center"/>
              <w:rPr>
                <w:rFonts w:cs="Arial"/>
                <w:color w:val="000000"/>
                <w:sz w:val="20"/>
              </w:rPr>
            </w:pPr>
          </w:p>
        </w:tc>
        <w:tc>
          <w:tcPr>
            <w:tcW w:w="2625" w:type="dxa"/>
            <w:vAlign w:val="center"/>
          </w:tcPr>
          <w:p w:rsidR="00BB598F" w:rsidRDefault="00BB598F" w:rsidP="00BB598F">
            <w:pPr>
              <w:jc w:val="center"/>
              <w:rPr>
                <w:rFonts w:cs="Arial"/>
                <w:color w:val="000000"/>
                <w:sz w:val="20"/>
              </w:rPr>
            </w:pPr>
          </w:p>
        </w:tc>
        <w:tc>
          <w:tcPr>
            <w:tcW w:w="1872" w:type="dxa"/>
            <w:vAlign w:val="center"/>
          </w:tcPr>
          <w:p w:rsidR="00BB598F" w:rsidRDefault="00BB598F" w:rsidP="00BB598F">
            <w:pPr>
              <w:jc w:val="center"/>
              <w:rPr>
                <w:rFonts w:cs="Arial"/>
                <w:color w:val="000000"/>
                <w:sz w:val="20"/>
              </w:rPr>
            </w:pPr>
          </w:p>
        </w:tc>
        <w:tc>
          <w:tcPr>
            <w:tcW w:w="1545" w:type="dxa"/>
            <w:vAlign w:val="center"/>
          </w:tcPr>
          <w:p w:rsidR="00BB598F" w:rsidRDefault="00BB598F" w:rsidP="00BB598F">
            <w:pPr>
              <w:jc w:val="center"/>
              <w:rPr>
                <w:rFonts w:cs="Arial"/>
                <w:color w:val="000000"/>
                <w:sz w:val="20"/>
              </w:rPr>
            </w:pP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950F1B">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B23EA6"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A472F" w:rsidRPr="00ED41D7" w:rsidTr="002A472F">
        <w:trPr>
          <w:trHeight w:val="401"/>
        </w:trPr>
        <w:tc>
          <w:tcPr>
            <w:tcW w:w="1242" w:type="dxa"/>
            <w:vAlign w:val="center"/>
          </w:tcPr>
          <w:p w:rsidR="002A472F" w:rsidRDefault="00950F1B" w:rsidP="00BB598F">
            <w:pPr>
              <w:jc w:val="center"/>
              <w:rPr>
                <w:rFonts w:cs="Arial"/>
                <w:color w:val="000000"/>
                <w:sz w:val="20"/>
                <w:lang w:val="fr-FR"/>
              </w:rPr>
            </w:pPr>
            <w:r>
              <w:rPr>
                <w:rFonts w:cs="Arial"/>
                <w:color w:val="000000"/>
                <w:sz w:val="20"/>
                <w:lang w:val="fr-FR"/>
              </w:rPr>
              <w:t>N/A</w:t>
            </w:r>
          </w:p>
        </w:tc>
        <w:tc>
          <w:tcPr>
            <w:tcW w:w="1276"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2551" w:type="dxa"/>
            <w:vAlign w:val="center"/>
          </w:tcPr>
          <w:p w:rsidR="002A472F" w:rsidRPr="00214300" w:rsidRDefault="002A472F" w:rsidP="00BB598F">
            <w:pPr>
              <w:jc w:val="center"/>
              <w:rPr>
                <w:rFonts w:cs="Arial"/>
                <w:color w:val="000000"/>
                <w:sz w:val="20"/>
                <w:lang w:val="fr-FR"/>
              </w:rPr>
            </w:pP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B23EA6"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A472F" w:rsidRPr="00ED41D7" w:rsidTr="00ED41D7">
        <w:trPr>
          <w:trHeight w:val="401"/>
        </w:trPr>
        <w:tc>
          <w:tcPr>
            <w:tcW w:w="1242" w:type="dxa"/>
            <w:vAlign w:val="center"/>
          </w:tcPr>
          <w:p w:rsidR="002A472F" w:rsidRDefault="00950F1B" w:rsidP="00ED41D7">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2551" w:type="dxa"/>
            <w:vAlign w:val="center"/>
          </w:tcPr>
          <w:p w:rsidR="002A472F" w:rsidRPr="002A472F" w:rsidRDefault="002A472F" w:rsidP="00ED41D7">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950F1B" w:rsidP="00DA773B">
            <w:pPr>
              <w:jc w:val="center"/>
              <w:rPr>
                <w:rFonts w:cs="Arial"/>
                <w:color w:val="000000"/>
                <w:sz w:val="20"/>
                <w:lang w:val="fr-FR"/>
              </w:rPr>
            </w:pPr>
            <w:r>
              <w:rPr>
                <w:rFonts w:cs="Arial"/>
                <w:color w:val="000000"/>
                <w:sz w:val="20"/>
                <w:lang w:val="fr-FR"/>
              </w:rPr>
              <w:t>N/A</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DA773B" w:rsidP="002610A1">
            <w:pPr>
              <w:jc w:val="center"/>
              <w:rPr>
                <w:rFonts w:cs="Arial"/>
                <w:color w:val="000000"/>
                <w:sz w:val="20"/>
              </w:rPr>
            </w:pPr>
          </w:p>
        </w:tc>
        <w:tc>
          <w:tcPr>
            <w:tcW w:w="3118" w:type="dxa"/>
            <w:vAlign w:val="center"/>
          </w:tcPr>
          <w:p w:rsidR="00DA773B" w:rsidRDefault="00DA773B" w:rsidP="00DA773B">
            <w:pPr>
              <w:jc w:val="center"/>
              <w:rPr>
                <w:rFonts w:cs="Arial"/>
                <w:color w:val="000000"/>
                <w:sz w:val="20"/>
              </w:rPr>
            </w:pPr>
          </w:p>
        </w:tc>
        <w:tc>
          <w:tcPr>
            <w:tcW w:w="1701"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c>
          <w:tcPr>
            <w:tcW w:w="1843"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50F1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FE2849">
      <w:pPr>
        <w:pStyle w:val="BodyText"/>
        <w:rPr>
          <w:rFonts w:cs="Arial"/>
          <w:sz w:val="20"/>
          <w:lang w:val="fr-FR"/>
        </w:rPr>
      </w:pPr>
    </w:p>
    <w:p w:rsidR="00950F1B" w:rsidRPr="00E43050" w:rsidRDefault="00950F1B"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transfert.</w:t>
      </w:r>
    </w:p>
    <w:p w:rsidR="00950F1B" w:rsidRPr="00EE5548" w:rsidRDefault="00950F1B"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p>
        </w:tc>
        <w:tc>
          <w:tcPr>
            <w:tcW w:w="1842" w:type="dxa"/>
            <w:shd w:val="clear" w:color="auto" w:fill="auto"/>
            <w:vAlign w:val="center"/>
          </w:tcPr>
          <w:p w:rsidR="009A7F9A" w:rsidRDefault="009A7F9A" w:rsidP="009A7F9A">
            <w:pPr>
              <w:jc w:val="center"/>
              <w:rPr>
                <w:rFonts w:cs="Arial"/>
                <w:color w:val="000000"/>
                <w:sz w:val="20"/>
              </w:rPr>
            </w:pPr>
          </w:p>
        </w:tc>
        <w:tc>
          <w:tcPr>
            <w:tcW w:w="1560" w:type="dxa"/>
            <w:vAlign w:val="center"/>
          </w:tcPr>
          <w:p w:rsidR="009A7F9A" w:rsidRDefault="009A7F9A" w:rsidP="009A7F9A">
            <w:pPr>
              <w:jc w:val="center"/>
              <w:rPr>
                <w:rFonts w:cs="Arial"/>
                <w:color w:val="000000"/>
                <w:sz w:val="20"/>
              </w:rPr>
            </w:pPr>
          </w:p>
        </w:tc>
        <w:tc>
          <w:tcPr>
            <w:tcW w:w="1701" w:type="dxa"/>
            <w:vAlign w:val="center"/>
          </w:tcPr>
          <w:p w:rsidR="009A7F9A" w:rsidRDefault="009A7F9A" w:rsidP="009A7F9A">
            <w:pPr>
              <w:jc w:val="center"/>
              <w:rPr>
                <w:rFonts w:cs="Arial"/>
                <w:color w:val="000000"/>
                <w:sz w:val="20"/>
              </w:rPr>
            </w:pPr>
          </w:p>
        </w:tc>
        <w:tc>
          <w:tcPr>
            <w:tcW w:w="1984" w:type="dxa"/>
            <w:vAlign w:val="center"/>
          </w:tcPr>
          <w:p w:rsidR="009A7F9A" w:rsidRDefault="009A7F9A" w:rsidP="009A7F9A">
            <w:pPr>
              <w:jc w:val="center"/>
              <w:rPr>
                <w:rFonts w:cs="Arial"/>
                <w:color w:val="000000"/>
                <w:sz w:val="20"/>
              </w:rPr>
            </w:pPr>
          </w:p>
        </w:tc>
        <w:tc>
          <w:tcPr>
            <w:tcW w:w="2835" w:type="dxa"/>
            <w:shd w:val="clear" w:color="auto" w:fill="auto"/>
            <w:vAlign w:val="center"/>
          </w:tcPr>
          <w:p w:rsidR="009A7F9A" w:rsidRDefault="009A7F9A" w:rsidP="009A7F9A">
            <w:pPr>
              <w:jc w:val="center"/>
              <w:rPr>
                <w:rFonts w:cs="Arial"/>
                <w:color w:val="000000"/>
                <w:sz w:val="20"/>
              </w:rPr>
            </w:pP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p>
        </w:tc>
        <w:tc>
          <w:tcPr>
            <w:tcW w:w="1842" w:type="dxa"/>
            <w:shd w:val="clear" w:color="auto" w:fill="auto"/>
            <w:vAlign w:val="center"/>
          </w:tcPr>
          <w:p w:rsidR="009A7F9A" w:rsidRPr="00E43050" w:rsidRDefault="009A7F9A" w:rsidP="009A7F9A">
            <w:pPr>
              <w:jc w:val="center"/>
              <w:rPr>
                <w:color w:val="000000" w:themeColor="text1"/>
                <w:sz w:val="20"/>
                <w:lang w:val="fr-FR"/>
              </w:rPr>
            </w:pPr>
          </w:p>
        </w:tc>
        <w:tc>
          <w:tcPr>
            <w:tcW w:w="1560" w:type="dxa"/>
            <w:vAlign w:val="center"/>
          </w:tcPr>
          <w:p w:rsidR="009A7F9A" w:rsidRPr="00E43050" w:rsidRDefault="009A7F9A" w:rsidP="009A7F9A">
            <w:pPr>
              <w:jc w:val="center"/>
              <w:rPr>
                <w:color w:val="000000" w:themeColor="text1"/>
                <w:sz w:val="20"/>
                <w:lang w:val="fr-FR"/>
              </w:rPr>
            </w:pPr>
          </w:p>
        </w:tc>
        <w:tc>
          <w:tcPr>
            <w:tcW w:w="1701" w:type="dxa"/>
            <w:vAlign w:val="center"/>
          </w:tcPr>
          <w:p w:rsidR="009A7F9A" w:rsidRPr="00E43050" w:rsidRDefault="009A7F9A" w:rsidP="009A7F9A">
            <w:pPr>
              <w:jc w:val="center"/>
              <w:rPr>
                <w:color w:val="000000" w:themeColor="text1"/>
                <w:sz w:val="20"/>
                <w:lang w:val="fr-FR"/>
              </w:rPr>
            </w:pPr>
          </w:p>
        </w:tc>
        <w:tc>
          <w:tcPr>
            <w:tcW w:w="1984" w:type="dxa"/>
            <w:vAlign w:val="center"/>
          </w:tcPr>
          <w:p w:rsidR="009A7F9A" w:rsidRPr="00E43050" w:rsidRDefault="009A7F9A" w:rsidP="009A7F9A">
            <w:pPr>
              <w:jc w:val="center"/>
              <w:rPr>
                <w:color w:val="000000" w:themeColor="text1"/>
                <w:sz w:val="20"/>
                <w:lang w:val="fr-FR"/>
              </w:rPr>
            </w:pPr>
          </w:p>
        </w:tc>
        <w:tc>
          <w:tcPr>
            <w:tcW w:w="2835" w:type="dxa"/>
            <w:shd w:val="clear" w:color="auto" w:fill="auto"/>
            <w:vAlign w:val="center"/>
          </w:tcPr>
          <w:p w:rsidR="009A7F9A" w:rsidRPr="00E43050" w:rsidRDefault="009A7F9A" w:rsidP="009A7F9A">
            <w:pPr>
              <w:jc w:val="center"/>
              <w:rPr>
                <w:color w:val="000000" w:themeColor="text1"/>
                <w:sz w:val="20"/>
                <w:lang w:val="fr-FR"/>
              </w:rPr>
            </w:pP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B23EA6"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B1393F" w:rsidRPr="00E43050" w:rsidTr="006C58B6">
        <w:trPr>
          <w:trHeight w:val="360"/>
        </w:trPr>
        <w:tc>
          <w:tcPr>
            <w:tcW w:w="2093" w:type="dxa"/>
            <w:vAlign w:val="center"/>
          </w:tcPr>
          <w:p w:rsidR="00B1393F" w:rsidRDefault="00B1393F" w:rsidP="00B1393F">
            <w:pPr>
              <w:jc w:val="center"/>
              <w:rPr>
                <w:rFonts w:cs="Arial"/>
                <w:color w:val="000000"/>
                <w:sz w:val="20"/>
                <w:lang w:val="fr-FR"/>
              </w:rPr>
            </w:pPr>
            <w:r>
              <w:rPr>
                <w:rFonts w:cs="Arial"/>
                <w:color w:val="000000"/>
                <w:sz w:val="20"/>
              </w:rPr>
              <w:t>02/06/2017</w:t>
            </w:r>
          </w:p>
        </w:tc>
        <w:tc>
          <w:tcPr>
            <w:tcW w:w="2410" w:type="dxa"/>
            <w:vAlign w:val="center"/>
          </w:tcPr>
          <w:p w:rsidR="00B1393F" w:rsidRDefault="00B1393F" w:rsidP="00B1393F">
            <w:pPr>
              <w:jc w:val="center"/>
              <w:rPr>
                <w:rFonts w:cs="Arial"/>
                <w:color w:val="000000"/>
                <w:sz w:val="20"/>
              </w:rPr>
            </w:pPr>
            <w:r>
              <w:rPr>
                <w:rFonts w:cs="Arial"/>
                <w:color w:val="000000"/>
                <w:sz w:val="20"/>
              </w:rPr>
              <w:t>DZA /2017/09/35</w:t>
            </w:r>
          </w:p>
        </w:tc>
        <w:tc>
          <w:tcPr>
            <w:tcW w:w="1417" w:type="dxa"/>
            <w:vAlign w:val="center"/>
          </w:tcPr>
          <w:p w:rsidR="00B1393F" w:rsidRDefault="00B1393F" w:rsidP="00B1393F">
            <w:pPr>
              <w:jc w:val="center"/>
              <w:rPr>
                <w:rFonts w:cs="Arial"/>
                <w:color w:val="000000"/>
                <w:sz w:val="20"/>
              </w:rPr>
            </w:pPr>
            <w:r>
              <w:rPr>
                <w:rFonts w:cs="Arial"/>
                <w:color w:val="000000"/>
                <w:sz w:val="20"/>
              </w:rPr>
              <w:t> </w:t>
            </w:r>
          </w:p>
        </w:tc>
        <w:tc>
          <w:tcPr>
            <w:tcW w:w="1701" w:type="dxa"/>
            <w:vAlign w:val="center"/>
          </w:tcPr>
          <w:p w:rsidR="00B1393F" w:rsidRDefault="00B1393F" w:rsidP="00B1393F">
            <w:pPr>
              <w:jc w:val="center"/>
              <w:rPr>
                <w:rFonts w:cs="Arial"/>
                <w:color w:val="000000"/>
                <w:sz w:val="20"/>
              </w:rPr>
            </w:pPr>
            <w:r>
              <w:rPr>
                <w:rFonts w:cs="Arial"/>
                <w:color w:val="000000"/>
                <w:sz w:val="20"/>
              </w:rPr>
              <w:t>37493,5</w:t>
            </w:r>
          </w:p>
        </w:tc>
        <w:tc>
          <w:tcPr>
            <w:tcW w:w="2622" w:type="dxa"/>
            <w:vAlign w:val="center"/>
          </w:tcPr>
          <w:p w:rsidR="00B1393F" w:rsidRDefault="00B1393F" w:rsidP="00B1393F">
            <w:pPr>
              <w:jc w:val="center"/>
              <w:rPr>
                <w:rFonts w:cs="Arial"/>
                <w:color w:val="000000"/>
                <w:sz w:val="20"/>
              </w:rPr>
            </w:pPr>
            <w:r>
              <w:rPr>
                <w:rFonts w:cs="Arial"/>
                <w:color w:val="000000"/>
                <w:sz w:val="20"/>
              </w:rPr>
              <w:t>NOUHA</w:t>
            </w:r>
          </w:p>
        </w:tc>
        <w:tc>
          <w:tcPr>
            <w:tcW w:w="2623" w:type="dxa"/>
            <w:vAlign w:val="center"/>
          </w:tcPr>
          <w:p w:rsidR="00B1393F" w:rsidRDefault="00B1393F" w:rsidP="00B1393F">
            <w:pPr>
              <w:jc w:val="center"/>
              <w:rPr>
                <w:rFonts w:cs="Arial"/>
                <w:color w:val="000000"/>
                <w:sz w:val="20"/>
              </w:rPr>
            </w:pPr>
            <w:r>
              <w:rPr>
                <w:rFonts w:cs="Arial"/>
                <w:color w:val="000000"/>
                <w:sz w:val="20"/>
              </w:rPr>
              <w:t>AT000DZA00332</w:t>
            </w:r>
          </w:p>
        </w:tc>
      </w:tr>
      <w:tr w:rsidR="00B1393F" w:rsidRPr="00E43050" w:rsidTr="006C58B6">
        <w:trPr>
          <w:trHeight w:val="360"/>
        </w:trPr>
        <w:tc>
          <w:tcPr>
            <w:tcW w:w="2093" w:type="dxa"/>
            <w:vAlign w:val="center"/>
          </w:tcPr>
          <w:p w:rsidR="00B1393F" w:rsidRDefault="00B1393F" w:rsidP="00B1393F">
            <w:pPr>
              <w:jc w:val="center"/>
              <w:rPr>
                <w:rFonts w:cs="Arial"/>
                <w:color w:val="000000"/>
                <w:sz w:val="20"/>
              </w:rPr>
            </w:pPr>
            <w:r>
              <w:rPr>
                <w:rFonts w:cs="Arial"/>
                <w:color w:val="000000"/>
                <w:sz w:val="20"/>
              </w:rPr>
              <w:t>11/06/2017</w:t>
            </w:r>
          </w:p>
        </w:tc>
        <w:tc>
          <w:tcPr>
            <w:tcW w:w="2410" w:type="dxa"/>
            <w:vAlign w:val="center"/>
          </w:tcPr>
          <w:p w:rsidR="00B1393F" w:rsidRDefault="00B1393F" w:rsidP="00B1393F">
            <w:pPr>
              <w:jc w:val="center"/>
              <w:rPr>
                <w:rFonts w:cs="Arial"/>
                <w:color w:val="000000"/>
                <w:sz w:val="20"/>
              </w:rPr>
            </w:pPr>
            <w:r>
              <w:rPr>
                <w:rFonts w:cs="Arial"/>
                <w:color w:val="000000"/>
                <w:sz w:val="20"/>
              </w:rPr>
              <w:t>DZA /2017/18/35</w:t>
            </w:r>
          </w:p>
        </w:tc>
        <w:tc>
          <w:tcPr>
            <w:tcW w:w="1417" w:type="dxa"/>
            <w:vAlign w:val="center"/>
          </w:tcPr>
          <w:p w:rsidR="00B1393F" w:rsidRDefault="00B1393F" w:rsidP="00B1393F">
            <w:pPr>
              <w:jc w:val="center"/>
              <w:rPr>
                <w:rFonts w:cs="Arial"/>
                <w:color w:val="000000"/>
                <w:sz w:val="20"/>
              </w:rPr>
            </w:pPr>
            <w:r>
              <w:rPr>
                <w:rFonts w:cs="Arial"/>
                <w:color w:val="000000"/>
                <w:sz w:val="20"/>
              </w:rPr>
              <w:t> </w:t>
            </w:r>
          </w:p>
        </w:tc>
        <w:tc>
          <w:tcPr>
            <w:tcW w:w="1701" w:type="dxa"/>
            <w:vAlign w:val="center"/>
          </w:tcPr>
          <w:p w:rsidR="00B1393F" w:rsidRDefault="00B1393F" w:rsidP="00B1393F">
            <w:pPr>
              <w:jc w:val="center"/>
              <w:rPr>
                <w:rFonts w:cs="Arial"/>
                <w:color w:val="000000"/>
                <w:sz w:val="20"/>
              </w:rPr>
            </w:pPr>
            <w:r>
              <w:rPr>
                <w:rFonts w:cs="Arial"/>
                <w:color w:val="000000"/>
                <w:sz w:val="20"/>
              </w:rPr>
              <w:t>44749,6168</w:t>
            </w:r>
          </w:p>
        </w:tc>
        <w:tc>
          <w:tcPr>
            <w:tcW w:w="2622" w:type="dxa"/>
            <w:vAlign w:val="center"/>
          </w:tcPr>
          <w:p w:rsidR="00B1393F" w:rsidRDefault="00B1393F" w:rsidP="00B1393F">
            <w:pPr>
              <w:jc w:val="center"/>
              <w:rPr>
                <w:rFonts w:cs="Arial"/>
                <w:color w:val="000000"/>
                <w:sz w:val="20"/>
              </w:rPr>
            </w:pPr>
            <w:r>
              <w:rPr>
                <w:rFonts w:cs="Arial"/>
                <w:color w:val="000000"/>
                <w:sz w:val="20"/>
              </w:rPr>
              <w:t>NEPTUNE VI</w:t>
            </w:r>
          </w:p>
        </w:tc>
        <w:tc>
          <w:tcPr>
            <w:tcW w:w="2623" w:type="dxa"/>
            <w:vAlign w:val="center"/>
          </w:tcPr>
          <w:p w:rsidR="00B1393F" w:rsidRDefault="00B1393F" w:rsidP="00B1393F">
            <w:pPr>
              <w:jc w:val="center"/>
              <w:rPr>
                <w:rFonts w:cs="Arial"/>
                <w:color w:val="000000"/>
                <w:sz w:val="20"/>
              </w:rPr>
            </w:pPr>
            <w:r>
              <w:rPr>
                <w:rFonts w:cs="Arial"/>
                <w:color w:val="000000"/>
                <w:sz w:val="20"/>
              </w:rPr>
              <w:t>AT000DZA00006</w:t>
            </w:r>
          </w:p>
        </w:tc>
      </w:tr>
      <w:tr w:rsidR="00B1393F" w:rsidRPr="00E43050" w:rsidTr="006C58B6">
        <w:trPr>
          <w:trHeight w:val="360"/>
        </w:trPr>
        <w:tc>
          <w:tcPr>
            <w:tcW w:w="2093" w:type="dxa"/>
            <w:vAlign w:val="center"/>
          </w:tcPr>
          <w:p w:rsidR="00B1393F" w:rsidRDefault="00B1393F" w:rsidP="00B1393F">
            <w:pPr>
              <w:jc w:val="center"/>
              <w:rPr>
                <w:rFonts w:cs="Arial"/>
                <w:color w:val="000000"/>
                <w:sz w:val="20"/>
              </w:rPr>
            </w:pPr>
            <w:r>
              <w:rPr>
                <w:rFonts w:cs="Arial"/>
                <w:color w:val="000000"/>
                <w:sz w:val="20"/>
              </w:rPr>
              <w:t>13/06/2017</w:t>
            </w:r>
          </w:p>
        </w:tc>
        <w:tc>
          <w:tcPr>
            <w:tcW w:w="2410" w:type="dxa"/>
            <w:vAlign w:val="center"/>
          </w:tcPr>
          <w:p w:rsidR="00B1393F" w:rsidRDefault="00B1393F" w:rsidP="00B1393F">
            <w:pPr>
              <w:jc w:val="center"/>
              <w:rPr>
                <w:rFonts w:cs="Arial"/>
                <w:color w:val="000000"/>
                <w:sz w:val="20"/>
              </w:rPr>
            </w:pPr>
            <w:r>
              <w:rPr>
                <w:rFonts w:cs="Arial"/>
                <w:color w:val="000000"/>
                <w:sz w:val="20"/>
              </w:rPr>
              <w:t>DZA/2017/21/35</w:t>
            </w:r>
          </w:p>
        </w:tc>
        <w:tc>
          <w:tcPr>
            <w:tcW w:w="1417" w:type="dxa"/>
            <w:vAlign w:val="center"/>
          </w:tcPr>
          <w:p w:rsidR="00B1393F" w:rsidRDefault="00B1393F" w:rsidP="00B1393F">
            <w:pPr>
              <w:jc w:val="center"/>
              <w:rPr>
                <w:rFonts w:cs="Arial"/>
                <w:color w:val="000000"/>
                <w:sz w:val="20"/>
              </w:rPr>
            </w:pPr>
            <w:r>
              <w:rPr>
                <w:rFonts w:cs="Arial"/>
                <w:color w:val="000000"/>
                <w:sz w:val="20"/>
              </w:rPr>
              <w:t> </w:t>
            </w:r>
          </w:p>
        </w:tc>
        <w:tc>
          <w:tcPr>
            <w:tcW w:w="1701" w:type="dxa"/>
            <w:vAlign w:val="center"/>
          </w:tcPr>
          <w:p w:rsidR="00B1393F" w:rsidRDefault="00B1393F" w:rsidP="00B1393F">
            <w:pPr>
              <w:jc w:val="center"/>
              <w:rPr>
                <w:rFonts w:cs="Arial"/>
                <w:color w:val="000000"/>
                <w:sz w:val="20"/>
              </w:rPr>
            </w:pPr>
            <w:r>
              <w:rPr>
                <w:rFonts w:cs="Arial"/>
                <w:color w:val="000000"/>
                <w:sz w:val="20"/>
              </w:rPr>
              <w:t>46787,505</w:t>
            </w:r>
          </w:p>
        </w:tc>
        <w:tc>
          <w:tcPr>
            <w:tcW w:w="2622" w:type="dxa"/>
            <w:vAlign w:val="center"/>
          </w:tcPr>
          <w:p w:rsidR="00B1393F" w:rsidRDefault="00B1393F" w:rsidP="00B1393F">
            <w:pPr>
              <w:jc w:val="center"/>
              <w:rPr>
                <w:rFonts w:cs="Arial"/>
                <w:color w:val="000000"/>
                <w:sz w:val="20"/>
              </w:rPr>
            </w:pPr>
            <w:r>
              <w:rPr>
                <w:rFonts w:cs="Arial"/>
                <w:color w:val="000000"/>
                <w:sz w:val="20"/>
              </w:rPr>
              <w:t>NEPTUNE VI</w:t>
            </w:r>
          </w:p>
        </w:tc>
        <w:tc>
          <w:tcPr>
            <w:tcW w:w="2623" w:type="dxa"/>
            <w:vAlign w:val="center"/>
          </w:tcPr>
          <w:p w:rsidR="00B1393F" w:rsidRDefault="00B1393F" w:rsidP="00B1393F">
            <w:pPr>
              <w:jc w:val="center"/>
              <w:rPr>
                <w:rFonts w:cs="Arial"/>
                <w:color w:val="000000"/>
                <w:sz w:val="20"/>
              </w:rPr>
            </w:pPr>
            <w:r>
              <w:rPr>
                <w:rFonts w:cs="Arial"/>
                <w:color w:val="000000"/>
                <w:sz w:val="20"/>
              </w:rPr>
              <w:t>AT000DZA00006</w:t>
            </w:r>
          </w:p>
        </w:tc>
      </w:tr>
      <w:tr w:rsidR="00B1393F" w:rsidRPr="00E43050" w:rsidTr="006C58B6">
        <w:trPr>
          <w:trHeight w:val="360"/>
        </w:trPr>
        <w:tc>
          <w:tcPr>
            <w:tcW w:w="2093" w:type="dxa"/>
            <w:vAlign w:val="center"/>
          </w:tcPr>
          <w:p w:rsidR="00B1393F" w:rsidRDefault="00B1393F" w:rsidP="00B1393F">
            <w:pPr>
              <w:jc w:val="center"/>
              <w:rPr>
                <w:rFonts w:cs="Arial"/>
                <w:color w:val="000000"/>
                <w:sz w:val="20"/>
              </w:rPr>
            </w:pPr>
            <w:r>
              <w:rPr>
                <w:rFonts w:cs="Arial"/>
                <w:color w:val="000000"/>
                <w:sz w:val="20"/>
              </w:rPr>
              <w:t>15/06/2017</w:t>
            </w:r>
          </w:p>
        </w:tc>
        <w:tc>
          <w:tcPr>
            <w:tcW w:w="2410" w:type="dxa"/>
            <w:vAlign w:val="center"/>
          </w:tcPr>
          <w:p w:rsidR="00B1393F" w:rsidRDefault="00B1393F" w:rsidP="00B1393F">
            <w:pPr>
              <w:jc w:val="center"/>
              <w:rPr>
                <w:rFonts w:cs="Arial"/>
                <w:color w:val="000000"/>
                <w:sz w:val="20"/>
              </w:rPr>
            </w:pPr>
            <w:r>
              <w:rPr>
                <w:rFonts w:cs="Arial"/>
                <w:color w:val="000000"/>
                <w:sz w:val="20"/>
              </w:rPr>
              <w:t>DZA /2017/23/35</w:t>
            </w:r>
          </w:p>
        </w:tc>
        <w:tc>
          <w:tcPr>
            <w:tcW w:w="1417" w:type="dxa"/>
            <w:vAlign w:val="center"/>
          </w:tcPr>
          <w:p w:rsidR="00B1393F" w:rsidRDefault="00B1393F" w:rsidP="00B1393F">
            <w:pPr>
              <w:jc w:val="center"/>
              <w:rPr>
                <w:rFonts w:cs="Arial"/>
                <w:color w:val="000000"/>
                <w:sz w:val="20"/>
              </w:rPr>
            </w:pPr>
            <w:r>
              <w:rPr>
                <w:rFonts w:cs="Arial"/>
                <w:color w:val="000000"/>
                <w:sz w:val="20"/>
              </w:rPr>
              <w:t> </w:t>
            </w:r>
          </w:p>
        </w:tc>
        <w:tc>
          <w:tcPr>
            <w:tcW w:w="1701" w:type="dxa"/>
            <w:vAlign w:val="center"/>
          </w:tcPr>
          <w:p w:rsidR="00B1393F" w:rsidRDefault="00B1393F" w:rsidP="00B1393F">
            <w:pPr>
              <w:jc w:val="center"/>
              <w:rPr>
                <w:rFonts w:cs="Arial"/>
                <w:color w:val="000000"/>
                <w:sz w:val="20"/>
              </w:rPr>
            </w:pPr>
            <w:r>
              <w:rPr>
                <w:rFonts w:cs="Arial"/>
                <w:color w:val="000000"/>
                <w:sz w:val="20"/>
              </w:rPr>
              <w:t>51895,458</w:t>
            </w:r>
          </w:p>
        </w:tc>
        <w:tc>
          <w:tcPr>
            <w:tcW w:w="2622" w:type="dxa"/>
            <w:vAlign w:val="center"/>
          </w:tcPr>
          <w:p w:rsidR="00B1393F" w:rsidRDefault="00B1393F" w:rsidP="00B1393F">
            <w:pPr>
              <w:jc w:val="center"/>
              <w:rPr>
                <w:rFonts w:cs="Arial"/>
                <w:color w:val="000000"/>
                <w:sz w:val="20"/>
              </w:rPr>
            </w:pPr>
            <w:r>
              <w:rPr>
                <w:rFonts w:cs="Arial"/>
                <w:color w:val="000000"/>
                <w:sz w:val="20"/>
              </w:rPr>
              <w:t>NOUHA</w:t>
            </w:r>
          </w:p>
        </w:tc>
        <w:tc>
          <w:tcPr>
            <w:tcW w:w="2623" w:type="dxa"/>
            <w:vAlign w:val="center"/>
          </w:tcPr>
          <w:p w:rsidR="00B1393F" w:rsidRDefault="00B1393F" w:rsidP="00B1393F">
            <w:pPr>
              <w:jc w:val="center"/>
              <w:rPr>
                <w:rFonts w:cs="Arial"/>
                <w:color w:val="000000"/>
                <w:sz w:val="20"/>
              </w:rPr>
            </w:pPr>
            <w:r>
              <w:rPr>
                <w:rFonts w:cs="Arial"/>
                <w:color w:val="000000"/>
                <w:sz w:val="20"/>
              </w:rPr>
              <w:t>AT000DZA00332</w:t>
            </w:r>
          </w:p>
        </w:tc>
      </w:tr>
    </w:tbl>
    <w:p w:rsidR="003C265B" w:rsidRDefault="003C265B" w:rsidP="00AC095A">
      <w:pPr>
        <w:pStyle w:val="BodyText"/>
        <w:spacing w:line="240" w:lineRule="atLeast"/>
        <w:rPr>
          <w:rFonts w:cs="Arial"/>
          <w:sz w:val="20"/>
          <w:lang w:val="fr-FR"/>
        </w:rPr>
      </w:pPr>
    </w:p>
    <w:p w:rsidR="00B1393F" w:rsidRDefault="001C2E9D" w:rsidP="00B1393F">
      <w:pPr>
        <w:pStyle w:val="BodyText"/>
        <w:spacing w:line="240" w:lineRule="atLeast"/>
        <w:rPr>
          <w:rFonts w:cs="Arial"/>
          <w:sz w:val="20"/>
          <w:lang w:val="fr-FR"/>
        </w:rPr>
      </w:pPr>
      <w:r>
        <w:rPr>
          <w:rFonts w:cs="Arial"/>
          <w:sz w:val="20"/>
          <w:lang w:val="fr-FR"/>
        </w:rPr>
        <w:t>Le capitaine du navire a</w:t>
      </w:r>
      <w:r w:rsidR="00B1393F">
        <w:rPr>
          <w:rFonts w:cs="Arial"/>
          <w:sz w:val="20"/>
          <w:lang w:val="fr-FR"/>
        </w:rPr>
        <w:t xml:space="preserve"> rempli tous les jours </w:t>
      </w:r>
      <w:r w:rsidR="00B1393F" w:rsidRPr="00B1393F">
        <w:rPr>
          <w:rFonts w:cs="Arial"/>
          <w:sz w:val="20"/>
          <w:lang w:val="fr-FR"/>
        </w:rPr>
        <w:t>le tableau 2 « information sur les navires participant à l’opération de pêche conjointe » en additionnant au fil des jours le volume des prises décompté du quota individuel suite aux 4 opérations réalisés au sein du groupe.</w:t>
      </w:r>
      <w:r w:rsidR="00B1393F">
        <w:rPr>
          <w:rFonts w:cs="Arial"/>
          <w:sz w:val="20"/>
          <w:lang w:val="fr-FR"/>
        </w:rPr>
        <w:t xml:space="preserve"> Au lieu d’inscrire la quantité déduite après chacun des transferts. De ce fait, les quantités inscrites ci-dessous ne sont pas correctes hormis pour la première opération du 02/06/2017. Il faudrait donc trouver pour les autres opérations : pour le 11/06/2017 - 7256.11 kg, pour le 13/06/2017 – 2037.88 kg et pour le 15/06/2017 – 5107.95 kg.</w:t>
      </w:r>
    </w:p>
    <w:p w:rsidR="00B1393F" w:rsidRDefault="00B1393F" w:rsidP="00512272">
      <w:pPr>
        <w:pStyle w:val="BodyText"/>
        <w:spacing w:line="240" w:lineRule="atLeast"/>
        <w:rPr>
          <w:rFonts w:cs="Arial"/>
          <w:sz w:val="20"/>
          <w:lang w:val="fr-FR"/>
        </w:rPr>
      </w:pPr>
    </w:p>
    <w:p w:rsidR="00512272" w:rsidRDefault="00512272" w:rsidP="00512272">
      <w:pPr>
        <w:pStyle w:val="BodyText"/>
        <w:spacing w:line="240" w:lineRule="atLeast"/>
        <w:rPr>
          <w:rFonts w:cs="Arial"/>
          <w:sz w:val="20"/>
          <w:lang w:val="fr-FR"/>
        </w:rPr>
      </w:pPr>
      <w:r>
        <w:rPr>
          <w:rFonts w:cs="Arial"/>
          <w:sz w:val="20"/>
          <w:lang w:val="fr-FR"/>
        </w:rPr>
        <w:t>Voir Section 6 – PNC.</w:t>
      </w: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Default="00050C23">
      <w:pPr>
        <w:keepNext/>
        <w:keepLines/>
        <w:rPr>
          <w:rFonts w:cs="Arial"/>
          <w:color w:val="000000" w:themeColor="text1"/>
          <w:sz w:val="18"/>
          <w:szCs w:val="18"/>
          <w:lang w:val="fr-FR"/>
        </w:rPr>
      </w:pPr>
    </w:p>
    <w:p w:rsidR="00950F1B" w:rsidRPr="00950F1B" w:rsidRDefault="00950F1B" w:rsidP="00950F1B">
      <w:pPr>
        <w:pStyle w:val="BodyText"/>
        <w:spacing w:line="240" w:lineRule="atLeast"/>
        <w:rPr>
          <w:rFonts w:cs="Arial"/>
          <w:sz w:val="20"/>
          <w:lang w:val="fr-FR"/>
        </w:rPr>
      </w:pPr>
      <w:r>
        <w:rPr>
          <w:rFonts w:cs="Arial"/>
          <w:sz w:val="20"/>
          <w:lang w:val="fr-FR"/>
        </w:rPr>
        <w:t xml:space="preserve">Le navire </w:t>
      </w:r>
      <w:r w:rsidR="00F84FE9">
        <w:rPr>
          <w:rFonts w:cs="Arial"/>
          <w:sz w:val="20"/>
          <w:lang w:val="fr-FR"/>
        </w:rPr>
        <w:t xml:space="preserve">n’a réalisé aucune opération </w:t>
      </w:r>
      <w:r>
        <w:rPr>
          <w:rFonts w:cs="Arial"/>
          <w:sz w:val="20"/>
          <w:lang w:val="fr-FR"/>
        </w:rPr>
        <w:t>de transfert.</w:t>
      </w: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B23EA6"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950F1B"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202887" w:rsidRDefault="00202887">
      <w:pPr>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tblGrid>
      <w:tr w:rsidR="00950F1B" w:rsidRPr="00E43050" w:rsidTr="003C265B">
        <w:trPr>
          <w:cantSplit/>
          <w:trHeight w:val="331"/>
          <w:tblHeader/>
        </w:trPr>
        <w:tc>
          <w:tcPr>
            <w:tcW w:w="9356" w:type="dxa"/>
            <w:vMerge w:val="restart"/>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Non-conformités potentielles</w:t>
            </w:r>
          </w:p>
        </w:tc>
        <w:tc>
          <w:tcPr>
            <w:tcW w:w="1701" w:type="dxa"/>
            <w:shd w:val="clear" w:color="auto" w:fill="auto"/>
            <w:noWrap/>
            <w:vAlign w:val="center"/>
            <w:hideMark/>
          </w:tcPr>
          <w:p w:rsidR="00950F1B" w:rsidRDefault="00950F1B" w:rsidP="00AE3CB1">
            <w:pPr>
              <w:jc w:val="center"/>
              <w:rPr>
                <w:rFonts w:cs="Arial"/>
                <w:bCs/>
                <w:color w:val="000000"/>
                <w:sz w:val="20"/>
                <w:lang w:val="fr-FR"/>
              </w:rPr>
            </w:pPr>
            <w:r>
              <w:rPr>
                <w:rFonts w:cs="Arial"/>
                <w:bCs/>
                <w:color w:val="000000"/>
                <w:sz w:val="20"/>
                <w:lang w:val="fr-FR"/>
              </w:rPr>
              <w:t>Numéro de l’opération</w:t>
            </w:r>
          </w:p>
        </w:tc>
      </w:tr>
      <w:tr w:rsidR="00950F1B" w:rsidRPr="00E43050" w:rsidTr="003C265B">
        <w:trPr>
          <w:cantSplit/>
          <w:trHeight w:val="331"/>
          <w:tblHeader/>
        </w:trPr>
        <w:tc>
          <w:tcPr>
            <w:tcW w:w="9356" w:type="dxa"/>
            <w:vMerge/>
            <w:shd w:val="clear" w:color="auto" w:fill="auto"/>
            <w:noWrap/>
            <w:vAlign w:val="center"/>
          </w:tcPr>
          <w:p w:rsidR="00950F1B" w:rsidRPr="00E43050" w:rsidRDefault="00950F1B" w:rsidP="00A012B9">
            <w:pPr>
              <w:rPr>
                <w:rFonts w:cs="Arial"/>
                <w:color w:val="000000"/>
                <w:sz w:val="20"/>
                <w:lang w:val="fr-FR"/>
              </w:rPr>
            </w:pPr>
          </w:p>
        </w:tc>
        <w:tc>
          <w:tcPr>
            <w:tcW w:w="1701" w:type="dxa"/>
            <w:shd w:val="clear" w:color="auto" w:fill="auto"/>
            <w:noWrap/>
            <w:vAlign w:val="center"/>
          </w:tcPr>
          <w:p w:rsidR="00950F1B" w:rsidRDefault="00512272" w:rsidP="00AE3CB1">
            <w:pPr>
              <w:jc w:val="center"/>
              <w:rPr>
                <w:rFonts w:cs="Arial"/>
                <w:bCs/>
                <w:color w:val="000000"/>
                <w:sz w:val="20"/>
                <w:lang w:val="fr-FR"/>
              </w:rPr>
            </w:pPr>
            <w:r>
              <w:rPr>
                <w:rFonts w:cs="Arial"/>
                <w:bCs/>
                <w:color w:val="000000"/>
                <w:sz w:val="20"/>
                <w:lang w:val="fr-FR"/>
              </w:rPr>
              <w:t>1</w:t>
            </w:r>
          </w:p>
        </w:tc>
      </w:tr>
      <w:tr w:rsidR="00950F1B" w:rsidRPr="00B23EA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Refus d’accès aux moyens de communication</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950F1B" w:rsidRPr="005A2AF8"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Poisson sous la taille ou le poids minimum capturé ou transféré</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BCD électronique (eBCD) non produit</w:t>
            </w:r>
          </w:p>
        </w:tc>
        <w:tc>
          <w:tcPr>
            <w:tcW w:w="1701" w:type="dxa"/>
            <w:shd w:val="clear" w:color="auto" w:fill="auto"/>
            <w:noWrap/>
            <w:vAlign w:val="center"/>
          </w:tcPr>
          <w:p w:rsidR="00950F1B" w:rsidRPr="00AE3CB1" w:rsidRDefault="00950F1B" w:rsidP="00AE3CB1">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tcPr>
          <w:p w:rsidR="00950F1B" w:rsidRPr="00E43050" w:rsidRDefault="00950F1B" w:rsidP="00ED41D7">
            <w:pPr>
              <w:rPr>
                <w:rFonts w:cs="Arial"/>
                <w:color w:val="000000"/>
                <w:sz w:val="20"/>
                <w:lang w:val="fr-FR"/>
              </w:rPr>
            </w:pPr>
            <w:r>
              <w:rPr>
                <w:rFonts w:cs="Arial"/>
                <w:color w:val="000000"/>
                <w:sz w:val="20"/>
                <w:lang w:val="fr-FR"/>
              </w:rPr>
              <w:t>Pas d’enregistrement fait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lastRenderedPageBreak/>
              <w:t>Enregistrement incomplet ou incorrect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L’opération de pêche (réussie ou non) n’est pas inscrite dans le carnet de pêche du navire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4305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950F1B" w:rsidRDefault="00950F1B" w:rsidP="00ED41D7">
            <w:pPr>
              <w:jc w:val="center"/>
            </w:pPr>
          </w:p>
        </w:tc>
      </w:tr>
      <w:tr w:rsidR="00950F1B" w:rsidRPr="00B23EA6" w:rsidTr="003C265B">
        <w:trPr>
          <w:trHeight w:val="331"/>
        </w:trPr>
        <w:tc>
          <w:tcPr>
            <w:tcW w:w="9356" w:type="dxa"/>
            <w:shd w:val="clear" w:color="auto" w:fill="auto"/>
            <w:vAlign w:val="center"/>
            <w:hideMark/>
          </w:tcPr>
          <w:p w:rsidR="00950F1B" w:rsidRPr="00E43050" w:rsidRDefault="00950F1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non transmise à l’observateur directement après la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B23EA6" w:rsidTr="003C265B">
        <w:trPr>
          <w:trHeight w:val="331"/>
        </w:trPr>
        <w:tc>
          <w:tcPr>
            <w:tcW w:w="9356" w:type="dxa"/>
            <w:shd w:val="clear" w:color="auto" w:fill="auto"/>
            <w:noWrap/>
            <w:vAlign w:val="center"/>
          </w:tcPr>
          <w:p w:rsidR="00950F1B" w:rsidRPr="005A2AF8" w:rsidRDefault="00950F1B"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950F1B" w:rsidRPr="005A2AF8" w:rsidRDefault="00950F1B" w:rsidP="00ED41D7">
            <w:pPr>
              <w:jc w:val="center"/>
              <w:rPr>
                <w:lang w:val="fr-FR"/>
              </w:rPr>
            </w:pPr>
          </w:p>
        </w:tc>
      </w:tr>
      <w:tr w:rsidR="00950F1B" w:rsidRPr="00163B9F" w:rsidTr="003C265B">
        <w:trPr>
          <w:trHeight w:val="331"/>
        </w:trPr>
        <w:tc>
          <w:tcPr>
            <w:tcW w:w="9356" w:type="dxa"/>
            <w:shd w:val="clear" w:color="auto" w:fill="auto"/>
            <w:noWrap/>
            <w:vAlign w:val="center"/>
          </w:tcPr>
          <w:p w:rsidR="00950F1B" w:rsidRPr="00E43050" w:rsidRDefault="00950F1B" w:rsidP="00A012B9">
            <w:pPr>
              <w:rPr>
                <w:rFonts w:cs="Arial"/>
                <w:color w:val="000000"/>
                <w:sz w:val="20"/>
                <w:lang w:val="fr-FR"/>
              </w:rPr>
            </w:pPr>
            <w:r>
              <w:rPr>
                <w:rFonts w:cs="Arial"/>
                <w:color w:val="000000"/>
                <w:sz w:val="20"/>
                <w:lang w:val="fr-FR"/>
              </w:rPr>
              <w:lastRenderedPageBreak/>
              <w:t>Autres</w:t>
            </w:r>
          </w:p>
        </w:tc>
        <w:tc>
          <w:tcPr>
            <w:tcW w:w="1701" w:type="dxa"/>
            <w:shd w:val="clear" w:color="auto" w:fill="auto"/>
            <w:noWrap/>
            <w:vAlign w:val="center"/>
          </w:tcPr>
          <w:p w:rsidR="00950F1B" w:rsidRPr="00AE3CB1" w:rsidRDefault="00A20087" w:rsidP="00CC6A95">
            <w:pPr>
              <w:jc w:val="center"/>
              <w:rPr>
                <w:lang w:val="fr-FR"/>
              </w:rPr>
            </w:pPr>
            <w:r>
              <w:rPr>
                <w:lang w:val="fr-FR"/>
              </w:rPr>
              <w:t>Oui</w:t>
            </w:r>
          </w:p>
        </w:tc>
      </w:tr>
    </w:tbl>
    <w:p w:rsidR="00202887" w:rsidRDefault="00202887" w:rsidP="00954546">
      <w:pPr>
        <w:pStyle w:val="BodyText"/>
        <w:spacing w:line="240" w:lineRule="atLeast"/>
        <w:rPr>
          <w:rFonts w:cs="Arial"/>
          <w:bCs/>
          <w:sz w:val="20"/>
          <w:lang w:val="fr-FR"/>
        </w:rPr>
      </w:pPr>
    </w:p>
    <w:p w:rsidR="00512272" w:rsidRPr="00512272" w:rsidRDefault="00512272" w:rsidP="00954546">
      <w:pPr>
        <w:pStyle w:val="BodyText"/>
        <w:spacing w:line="240" w:lineRule="atLeast"/>
        <w:rPr>
          <w:rFonts w:cs="Arial"/>
          <w:b/>
          <w:bCs/>
          <w:sz w:val="20"/>
          <w:u w:val="single"/>
          <w:lang w:val="fr-FR"/>
        </w:rPr>
      </w:pPr>
      <w:r w:rsidRPr="00512272">
        <w:rPr>
          <w:rFonts w:cs="Arial"/>
          <w:b/>
          <w:bCs/>
          <w:sz w:val="20"/>
          <w:u w:val="single"/>
          <w:lang w:val="fr-FR"/>
        </w:rPr>
        <w:t xml:space="preserve">Rapport de </w:t>
      </w:r>
      <w:r w:rsidR="001C2E9D">
        <w:rPr>
          <w:rFonts w:cs="Arial"/>
          <w:b/>
          <w:bCs/>
          <w:sz w:val="20"/>
          <w:u w:val="single"/>
          <w:lang w:val="fr-FR"/>
        </w:rPr>
        <w:t>PNC transmis le 01/07</w:t>
      </w:r>
      <w:r w:rsidRPr="00512272">
        <w:rPr>
          <w:rFonts w:cs="Arial"/>
          <w:b/>
          <w:bCs/>
          <w:sz w:val="20"/>
          <w:u w:val="single"/>
          <w:lang w:val="fr-FR"/>
        </w:rPr>
        <w:t>/2017 :</w:t>
      </w:r>
    </w:p>
    <w:p w:rsidR="00B1393F" w:rsidRPr="00B1393F" w:rsidRDefault="00B1393F" w:rsidP="00B1393F">
      <w:pPr>
        <w:pStyle w:val="xmsonormal"/>
        <w:rPr>
          <w:rFonts w:ascii="Arial" w:hAnsi="Arial" w:cs="Arial"/>
          <w:sz w:val="20"/>
          <w:szCs w:val="20"/>
        </w:rPr>
      </w:pPr>
      <w:r w:rsidRPr="00B1393F">
        <w:rPr>
          <w:rFonts w:ascii="Arial" w:hAnsi="Arial" w:cs="Arial"/>
          <w:sz w:val="20"/>
          <w:szCs w:val="20"/>
        </w:rPr>
        <w:t>Il s’agit du premier rapport de PNC transmis pour le navire. Suite au débriefing de l’observateur réalisé le 01/07/2017, les erreurs suivantes ont été notées dans le carnet de pêche du navire en lien avec l’Annexe 2 de la Recommandation 14-04 :</w:t>
      </w:r>
    </w:p>
    <w:p w:rsidR="00B1393F" w:rsidRPr="00B1393F" w:rsidRDefault="00B1393F" w:rsidP="00B1393F">
      <w:pPr>
        <w:pStyle w:val="xmsonormal"/>
        <w:rPr>
          <w:rFonts w:ascii="Arial" w:hAnsi="Arial" w:cs="Arial"/>
          <w:sz w:val="20"/>
          <w:szCs w:val="20"/>
        </w:rPr>
      </w:pPr>
    </w:p>
    <w:p w:rsidR="00B1393F" w:rsidRPr="00B1393F" w:rsidRDefault="00B1393F" w:rsidP="00B1393F">
      <w:pPr>
        <w:pStyle w:val="xmsonormal"/>
        <w:rPr>
          <w:rFonts w:ascii="Arial" w:hAnsi="Arial" w:cs="Arial"/>
          <w:sz w:val="20"/>
          <w:szCs w:val="20"/>
        </w:rPr>
      </w:pPr>
      <w:r w:rsidRPr="00B1393F">
        <w:rPr>
          <w:rFonts w:ascii="Arial" w:hAnsi="Arial" w:cs="Arial"/>
          <w:sz w:val="20"/>
          <w:szCs w:val="20"/>
        </w:rPr>
        <w:t>Dans le carnet de pêche du navire, le capitaine a complété pour tous les jours de la campagne le tableau 2 « information sur les navires participant à l’opération de pêche conjointe » en additionnant au fil des jours le volume des prises décompté du quota individuel suite aux 4 opérations réalisés au sein du groupe.</w:t>
      </w:r>
    </w:p>
    <w:p w:rsidR="00B1393F" w:rsidRPr="00B1393F" w:rsidRDefault="00B1393F" w:rsidP="00B1393F">
      <w:pPr>
        <w:pStyle w:val="xmsonormal"/>
        <w:rPr>
          <w:rFonts w:ascii="Arial" w:hAnsi="Arial" w:cs="Arial"/>
          <w:sz w:val="20"/>
          <w:szCs w:val="20"/>
        </w:rPr>
      </w:pPr>
    </w:p>
    <w:p w:rsidR="00B1393F" w:rsidRPr="00B1393F" w:rsidRDefault="00B1393F" w:rsidP="00B1393F">
      <w:pPr>
        <w:pStyle w:val="xmsonormal"/>
        <w:rPr>
          <w:rFonts w:ascii="Arial" w:hAnsi="Arial" w:cs="Arial"/>
          <w:sz w:val="20"/>
          <w:szCs w:val="20"/>
        </w:rPr>
      </w:pPr>
      <w:r w:rsidRPr="00B1393F">
        <w:rPr>
          <w:rFonts w:ascii="Arial" w:hAnsi="Arial" w:cs="Arial"/>
          <w:sz w:val="20"/>
          <w:szCs w:val="20"/>
        </w:rPr>
        <w:t>Ainsi le volume des prises décompté du quota individuel, hormis pour la première opération, ne correspond pas au volume alloué proprement dit mais au niveau de consommation global du quota du navire actualisé après chacune des opérations. Par ailleurs le remplissage du tableau tous les jours génère une grande confusion à la lecture du carnet de pêche.</w:t>
      </w:r>
    </w:p>
    <w:p w:rsidR="00B1393F" w:rsidRPr="00B1393F" w:rsidRDefault="00B1393F" w:rsidP="00B1393F">
      <w:pPr>
        <w:pStyle w:val="xmsonormal"/>
        <w:rPr>
          <w:rFonts w:ascii="Arial" w:hAnsi="Arial" w:cs="Arial"/>
          <w:sz w:val="20"/>
          <w:szCs w:val="20"/>
        </w:rPr>
      </w:pPr>
    </w:p>
    <w:p w:rsidR="00512272" w:rsidRPr="00B1393F" w:rsidRDefault="00B1393F" w:rsidP="00B1393F">
      <w:pPr>
        <w:pStyle w:val="BodyText"/>
        <w:spacing w:line="240" w:lineRule="atLeast"/>
        <w:rPr>
          <w:rFonts w:cs="Arial"/>
          <w:sz w:val="20"/>
          <w:lang w:val="fr-FR"/>
        </w:rPr>
      </w:pPr>
      <w:r w:rsidRPr="00B1393F">
        <w:rPr>
          <w:rFonts w:cs="Arial"/>
          <w:sz w:val="20"/>
          <w:lang w:val="fr-FR"/>
        </w:rPr>
        <w:t>Pour information, le navire n’a pas réalisé d’opération de pêche mais 4 opérations de transfert réalisées dans le cadre du groupe ont été inscrites dans le carnet de pêche. Toutes les informations en lien avec ces opérations sont inscrites dans le carnet.</w:t>
      </w:r>
    </w:p>
    <w:p w:rsidR="00B1393F" w:rsidRPr="00B1393F" w:rsidRDefault="00B1393F" w:rsidP="00B1393F">
      <w:pPr>
        <w:pStyle w:val="BodyText"/>
        <w:spacing w:line="240" w:lineRule="atLeast"/>
        <w:rPr>
          <w:rFonts w:cs="Arial"/>
          <w:bCs/>
          <w:sz w:val="20"/>
          <w:lang w:val="fr-FR"/>
        </w:rPr>
      </w:pPr>
    </w:p>
    <w:p w:rsidR="00954546"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CE75E1">
        <w:rPr>
          <w:rFonts w:cs="Arial"/>
          <w:sz w:val="20"/>
          <w:lang w:val="fr-FR"/>
        </w:rPr>
        <w:t>Non</w:t>
      </w:r>
    </w:p>
    <w:p w:rsidR="00202887" w:rsidRPr="00E43050" w:rsidRDefault="00202887" w:rsidP="000D2442">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CE75E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CE75E1" w:rsidP="00F27356">
            <w:pPr>
              <w:jc w:val="center"/>
              <w:rPr>
                <w:rFonts w:cs="Arial"/>
                <w:color w:val="000000"/>
                <w:sz w:val="20"/>
                <w:lang w:val="fr-FR"/>
              </w:rPr>
            </w:pPr>
            <w:r>
              <w:rPr>
                <w:rFonts w:cs="Arial"/>
                <w:color w:val="000000"/>
                <w:sz w:val="20"/>
                <w:lang w:val="fr-FR"/>
              </w:rPr>
              <w:t>N/A</w:t>
            </w:r>
          </w:p>
        </w:tc>
        <w:tc>
          <w:tcPr>
            <w:tcW w:w="2552" w:type="dxa"/>
            <w:vAlign w:val="center"/>
          </w:tcPr>
          <w:p w:rsidR="00F27356" w:rsidRDefault="00F27356" w:rsidP="00F27356">
            <w:pPr>
              <w:jc w:val="center"/>
              <w:rPr>
                <w:rFonts w:cs="Arial"/>
                <w:color w:val="000000"/>
                <w:sz w:val="20"/>
              </w:rPr>
            </w:pPr>
          </w:p>
        </w:tc>
        <w:tc>
          <w:tcPr>
            <w:tcW w:w="1843" w:type="dxa"/>
            <w:vAlign w:val="center"/>
          </w:tcPr>
          <w:p w:rsidR="00F27356" w:rsidRDefault="00F27356" w:rsidP="009454F7">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B1393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lang w:val="fr-FR"/>
              </w:rPr>
            </w:pPr>
            <w:r>
              <w:rPr>
                <w:rFonts w:cs="Arial"/>
                <w:color w:val="000000"/>
                <w:sz w:val="20"/>
              </w:rPr>
              <w:t>BORHAN</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AT000DZA00384</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7T6452</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NEPTUNE VI</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AT000DZA00006</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7T7262</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JEANMARIE CHRISTIAN6</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ATEU0FRA00043</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EU.France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FQBN</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JEANMARIE CHRISTIAN4</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ATEU0FRA00041</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EU.France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FGGS</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NOUHA</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AT000DZA00332</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7T2075</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SIDI MAAMAR</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AT000DZA00018</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7T2336</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ELFADJR</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AT000DZA00010</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7T2423</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EL MADINA</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AT000DZA00003</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7T2081</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ZARQA ALYMAMA I</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AT000LBY00064</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5ARK</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Mahdia</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AT000TUN00054</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3V2751</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AT000TUN00669</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HAJ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AT000TUN00597</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3V2252</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B1393F" w:rsidRPr="00E43050" w:rsidTr="006A306B">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B1393F" w:rsidRDefault="00B1393F" w:rsidP="00B1393F">
            <w:pPr>
              <w:jc w:val="center"/>
              <w:rPr>
                <w:rFonts w:cs="Arial"/>
                <w:color w:val="000000"/>
                <w:sz w:val="20"/>
              </w:rPr>
            </w:pPr>
            <w:r>
              <w:rPr>
                <w:rFonts w:cs="Arial"/>
                <w:color w:val="000000"/>
                <w:sz w:val="20"/>
              </w:rPr>
              <w:t>Lella Beya</w:t>
            </w:r>
          </w:p>
        </w:tc>
        <w:tc>
          <w:tcPr>
            <w:tcW w:w="2208" w:type="dxa"/>
            <w:tcBorders>
              <w:top w:val="single" w:sz="8" w:space="0" w:color="auto"/>
              <w:left w:val="single" w:sz="4" w:space="0" w:color="auto"/>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AT000TUN00494</w:t>
            </w:r>
          </w:p>
        </w:tc>
        <w:tc>
          <w:tcPr>
            <w:tcW w:w="1183" w:type="dxa"/>
            <w:gridSpan w:val="2"/>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3V4821</w:t>
            </w:r>
          </w:p>
        </w:tc>
        <w:tc>
          <w:tcPr>
            <w:tcW w:w="2693"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B1393F" w:rsidRDefault="00B1393F" w:rsidP="00B1393F">
            <w:pPr>
              <w:jc w:val="center"/>
              <w:rPr>
                <w:rFonts w:cs="Arial"/>
                <w:color w:val="000000"/>
                <w:sz w:val="20"/>
              </w:rPr>
            </w:pPr>
            <w:r>
              <w:rPr>
                <w:rFonts w:cs="Arial"/>
                <w:color w:val="000000"/>
                <w:sz w:val="20"/>
              </w:rPr>
              <w:t> </w:t>
            </w:r>
          </w:p>
        </w:tc>
      </w:tr>
      <w:tr w:rsidR="00A66865" w:rsidRPr="00B23EA6"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B23EA6"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Pr="00CE75E1" w:rsidRDefault="00CE75E1" w:rsidP="00ED41D7">
            <w:pPr>
              <w:rPr>
                <w:sz w:val="20"/>
              </w:rPr>
            </w:pPr>
            <w:r w:rsidRPr="00CE75E1">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Pr="00CE75E1" w:rsidRDefault="00F26B24" w:rsidP="00ED41D7">
            <w:pPr>
              <w:rPr>
                <w:sz w:val="20"/>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r>
    </w:tbl>
    <w:p w:rsidR="00CE75E1" w:rsidRPr="001C2E9D" w:rsidRDefault="00CE75E1">
      <w:pPr>
        <w:rPr>
          <w:sz w:val="20"/>
          <w:lang w:val="fr-FR"/>
        </w:rPr>
      </w:pPr>
      <w:r w:rsidRPr="001C2E9D">
        <w:rPr>
          <w:sz w:val="20"/>
          <w:lang w:val="fr-FR"/>
        </w:rPr>
        <w:t>Pas d’observation</w:t>
      </w:r>
    </w:p>
    <w:sectPr w:rsidR="00CE75E1" w:rsidRPr="001C2E9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305" w:rsidRPr="00064508" w:rsidRDefault="00834305" w:rsidP="00064508">
      <w:r>
        <w:separator/>
      </w:r>
    </w:p>
  </w:endnote>
  <w:endnote w:type="continuationSeparator" w:id="0">
    <w:p w:rsidR="00834305" w:rsidRPr="00064508" w:rsidRDefault="0083430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305" w:rsidRPr="00064508" w:rsidRDefault="00834305" w:rsidP="00064508">
      <w:r>
        <w:separator/>
      </w:r>
    </w:p>
  </w:footnote>
  <w:footnote w:type="continuationSeparator" w:id="0">
    <w:p w:rsidR="00834305" w:rsidRPr="00064508" w:rsidRDefault="0083430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2E9D"/>
    <w:rsid w:val="001C3B13"/>
    <w:rsid w:val="001C4B97"/>
    <w:rsid w:val="001D69BA"/>
    <w:rsid w:val="001E0745"/>
    <w:rsid w:val="001E1904"/>
    <w:rsid w:val="001E3A6D"/>
    <w:rsid w:val="001E7B13"/>
    <w:rsid w:val="00202887"/>
    <w:rsid w:val="00206FAA"/>
    <w:rsid w:val="00206FC0"/>
    <w:rsid w:val="002133F6"/>
    <w:rsid w:val="00214300"/>
    <w:rsid w:val="00214AA3"/>
    <w:rsid w:val="00217FF4"/>
    <w:rsid w:val="002200B2"/>
    <w:rsid w:val="00222A98"/>
    <w:rsid w:val="002263C8"/>
    <w:rsid w:val="00230B0B"/>
    <w:rsid w:val="0023225A"/>
    <w:rsid w:val="00232D62"/>
    <w:rsid w:val="00236C47"/>
    <w:rsid w:val="0023749B"/>
    <w:rsid w:val="002411C2"/>
    <w:rsid w:val="00241866"/>
    <w:rsid w:val="00242685"/>
    <w:rsid w:val="00242A80"/>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2F7FBB"/>
    <w:rsid w:val="00303B09"/>
    <w:rsid w:val="003238F0"/>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3549"/>
    <w:rsid w:val="003B41BA"/>
    <w:rsid w:val="003C265B"/>
    <w:rsid w:val="003D5438"/>
    <w:rsid w:val="003D761F"/>
    <w:rsid w:val="003E47BB"/>
    <w:rsid w:val="003F3E78"/>
    <w:rsid w:val="00402EB0"/>
    <w:rsid w:val="00405206"/>
    <w:rsid w:val="0041660F"/>
    <w:rsid w:val="00417321"/>
    <w:rsid w:val="00420241"/>
    <w:rsid w:val="0042115A"/>
    <w:rsid w:val="004251F2"/>
    <w:rsid w:val="004340C6"/>
    <w:rsid w:val="00434974"/>
    <w:rsid w:val="00440554"/>
    <w:rsid w:val="00447B26"/>
    <w:rsid w:val="0045039B"/>
    <w:rsid w:val="0045094D"/>
    <w:rsid w:val="0045189F"/>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22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037FE"/>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E1CB1"/>
    <w:rsid w:val="006F1883"/>
    <w:rsid w:val="006F3142"/>
    <w:rsid w:val="006F5413"/>
    <w:rsid w:val="006F7C86"/>
    <w:rsid w:val="00700589"/>
    <w:rsid w:val="00704A99"/>
    <w:rsid w:val="00705402"/>
    <w:rsid w:val="00711674"/>
    <w:rsid w:val="00711D94"/>
    <w:rsid w:val="00715FA5"/>
    <w:rsid w:val="00717003"/>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B7D2B"/>
    <w:rsid w:val="007C0380"/>
    <w:rsid w:val="007C2D17"/>
    <w:rsid w:val="007C79B6"/>
    <w:rsid w:val="007D02AE"/>
    <w:rsid w:val="007D15FF"/>
    <w:rsid w:val="007D3304"/>
    <w:rsid w:val="007D4A0F"/>
    <w:rsid w:val="007D62E6"/>
    <w:rsid w:val="007D6600"/>
    <w:rsid w:val="007E2DE3"/>
    <w:rsid w:val="007F3338"/>
    <w:rsid w:val="007F4FEA"/>
    <w:rsid w:val="007F6A81"/>
    <w:rsid w:val="008065AE"/>
    <w:rsid w:val="00810D99"/>
    <w:rsid w:val="00813EC5"/>
    <w:rsid w:val="00813FC5"/>
    <w:rsid w:val="00815693"/>
    <w:rsid w:val="00817368"/>
    <w:rsid w:val="00831218"/>
    <w:rsid w:val="008334AC"/>
    <w:rsid w:val="00833DA2"/>
    <w:rsid w:val="00834305"/>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1C0"/>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34AC"/>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A66"/>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0087"/>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393F"/>
    <w:rsid w:val="00B21F10"/>
    <w:rsid w:val="00B23EA6"/>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1253"/>
    <w:rsid w:val="00BC2F47"/>
    <w:rsid w:val="00BD6E99"/>
    <w:rsid w:val="00BD7D0A"/>
    <w:rsid w:val="00BE2470"/>
    <w:rsid w:val="00BF1FB6"/>
    <w:rsid w:val="00C0150E"/>
    <w:rsid w:val="00C0501A"/>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1186"/>
    <w:rsid w:val="00D873FC"/>
    <w:rsid w:val="00D90F45"/>
    <w:rsid w:val="00D94E1F"/>
    <w:rsid w:val="00DA2C71"/>
    <w:rsid w:val="00DA3F5D"/>
    <w:rsid w:val="00DA4470"/>
    <w:rsid w:val="00DA6973"/>
    <w:rsid w:val="00DA773B"/>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4FE9"/>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28806700">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533427567">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78062528">
      <w:bodyDiv w:val="1"/>
      <w:marLeft w:val="0"/>
      <w:marRight w:val="0"/>
      <w:marTop w:val="0"/>
      <w:marBottom w:val="0"/>
      <w:divBdr>
        <w:top w:val="none" w:sz="0" w:space="0" w:color="auto"/>
        <w:left w:val="none" w:sz="0" w:space="0" w:color="auto"/>
        <w:bottom w:val="none" w:sz="0" w:space="0" w:color="auto"/>
        <w:right w:val="none" w:sz="0" w:space="0" w:color="auto"/>
      </w:divBdr>
    </w:div>
    <w:div w:id="1502426782">
      <w:bodyDiv w:val="1"/>
      <w:marLeft w:val="0"/>
      <w:marRight w:val="0"/>
      <w:marTop w:val="0"/>
      <w:marBottom w:val="0"/>
      <w:divBdr>
        <w:top w:val="none" w:sz="0" w:space="0" w:color="auto"/>
        <w:left w:val="none" w:sz="0" w:space="0" w:color="auto"/>
        <w:bottom w:val="none" w:sz="0" w:space="0" w:color="auto"/>
        <w:right w:val="none" w:sz="0" w:space="0" w:color="auto"/>
      </w:divBdr>
    </w:div>
    <w:div w:id="154883771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11</Pages>
  <Words>2021</Words>
  <Characters>10847</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45</cp:revision>
  <cp:lastPrinted>2017-06-30T18:18:00Z</cp:lastPrinted>
  <dcterms:created xsi:type="dcterms:W3CDTF">2015-06-30T09:17:00Z</dcterms:created>
  <dcterms:modified xsi:type="dcterms:W3CDTF">2017-09-29T13:55:00Z</dcterms:modified>
</cp:coreProperties>
</file>