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F6A1A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8D7C7E">
              <w:rPr>
                <w:rFonts w:cs="Arial"/>
                <w:color w:val="000000" w:themeColor="text1"/>
                <w:sz w:val="20"/>
                <w:lang w:val="fr-FR"/>
              </w:rPr>
              <w:t>000DZ015</w:t>
            </w:r>
          </w:p>
        </w:tc>
      </w:tr>
      <w:tr w:rsidR="00EC5D1E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5D1E" w:rsidRPr="00E43050" w:rsidRDefault="00EC5D1E" w:rsidP="00EC5D1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5D1E" w:rsidRPr="00EC5D1E" w:rsidRDefault="00EC5D1E" w:rsidP="00EC5D1E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8D7C7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7C7E" w:rsidRPr="00E43050" w:rsidRDefault="008D7C7E" w:rsidP="008D7C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7C7E" w:rsidRDefault="008D7C7E" w:rsidP="008F6A1A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D7C7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7C7E" w:rsidRPr="00E43050" w:rsidRDefault="008D7C7E" w:rsidP="008D7C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7C7E" w:rsidRDefault="008D7C7E" w:rsidP="008D7C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8D7C7E" w:rsidRPr="00A2008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7C7E" w:rsidRPr="00E43050" w:rsidRDefault="008D7C7E" w:rsidP="008D7C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7C7E" w:rsidRDefault="008D7C7E" w:rsidP="008D7C7E">
            <w:pPr>
              <w:rPr>
                <w:rFonts w:cs="Arial"/>
                <w:color w:val="000000"/>
                <w:sz w:val="20"/>
              </w:rPr>
            </w:pPr>
          </w:p>
        </w:tc>
      </w:tr>
      <w:tr w:rsidR="008D7C7E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7C7E" w:rsidRPr="00E43050" w:rsidRDefault="008D7C7E" w:rsidP="008D7C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7C7E" w:rsidRDefault="008D7C7E" w:rsidP="008D7C7E">
            <w:pPr>
              <w:rPr>
                <w:rFonts w:cs="Arial"/>
                <w:color w:val="000000"/>
                <w:sz w:val="20"/>
              </w:rPr>
            </w:pPr>
          </w:p>
        </w:tc>
      </w:tr>
      <w:tr w:rsidR="008D7C7E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7C7E" w:rsidRPr="00E43050" w:rsidRDefault="008D7C7E" w:rsidP="008D7C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7C7E" w:rsidRDefault="008D7C7E" w:rsidP="008D7C7E">
            <w:pPr>
              <w:rPr>
                <w:rFonts w:cs="Arial"/>
                <w:color w:val="000000"/>
                <w:sz w:val="20"/>
              </w:rPr>
            </w:pPr>
            <w:r w:rsidRPr="008D7C7E">
              <w:rPr>
                <w:rFonts w:cs="Arial"/>
                <w:color w:val="000000"/>
                <w:sz w:val="20"/>
              </w:rPr>
              <w:t>15,6424</w:t>
            </w:r>
          </w:p>
        </w:tc>
      </w:tr>
      <w:tr w:rsidR="008D7C7E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7C7E" w:rsidRPr="00E43050" w:rsidRDefault="008D7C7E" w:rsidP="008D7C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7C7E" w:rsidRDefault="008D7C7E" w:rsidP="008D7C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Selmi Mohamed Ali</w:t>
            </w:r>
          </w:p>
        </w:tc>
      </w:tr>
      <w:tr w:rsidR="008D7C7E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7C7E" w:rsidRPr="00E43050" w:rsidRDefault="008D7C7E" w:rsidP="008D7C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7C7E" w:rsidRDefault="008D7C7E" w:rsidP="008D7C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</w:tr>
      <w:tr w:rsidR="007D15FF" w:rsidRPr="0090362F" w:rsidTr="00B1393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20087" w:rsidRPr="00E43050" w:rsidTr="00A2008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087" w:rsidRPr="00E43050" w:rsidRDefault="00A20087" w:rsidP="00A200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EC5D1E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EC5D1E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Pr="00E43050" w:rsidRDefault="00A20087" w:rsidP="00A2008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8D7C7E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Annaba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C5D1E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8D7C7E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</w:t>
            </w:r>
            <w:r w:rsidR="00EC5D1E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8D7C7E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EC5D1E">
              <w:rPr>
                <w:rFonts w:cs="Arial"/>
                <w:color w:val="000000"/>
                <w:sz w:val="20"/>
              </w:rPr>
              <w:t>/07/2017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8D7C7E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Annaba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8D7C7E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8D7C7E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8D7C7E" w:rsidP="00B139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17003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EC5D1E" w:rsidRDefault="008D7C7E" w:rsidP="008D7C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8D7C7E" w:rsidP="007170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EC5D1E">
              <w:rPr>
                <w:rFonts w:cs="Arial"/>
                <w:color w:val="000000"/>
                <w:sz w:val="20"/>
              </w:rPr>
              <w:t>2/07/2017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8D7C7E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33444D" w:rsidRDefault="00717003" w:rsidP="007170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D7C7E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D7C7E" w:rsidRDefault="008D7C7E" w:rsidP="008D7C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8D7C7E" w:rsidRDefault="008D7C7E" w:rsidP="008D7C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8D7C7E" w:rsidRDefault="008D7C7E" w:rsidP="008D7C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1559" w:type="dxa"/>
            <w:vAlign w:val="center"/>
          </w:tcPr>
          <w:p w:rsidR="008D7C7E" w:rsidRDefault="008D7C7E" w:rsidP="008D7C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1559" w:type="dxa"/>
            <w:vAlign w:val="center"/>
          </w:tcPr>
          <w:p w:rsidR="008D7C7E" w:rsidRDefault="008D7C7E" w:rsidP="008D7C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2127" w:type="dxa"/>
            <w:vAlign w:val="center"/>
          </w:tcPr>
          <w:p w:rsidR="008D7C7E" w:rsidRDefault="008D7C7E" w:rsidP="008D7C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35,35</w:t>
            </w:r>
          </w:p>
        </w:tc>
        <w:tc>
          <w:tcPr>
            <w:tcW w:w="1559" w:type="dxa"/>
            <w:vAlign w:val="center"/>
          </w:tcPr>
          <w:p w:rsidR="008D7C7E" w:rsidRDefault="008D7C7E" w:rsidP="008D7C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F84FE9" w:rsidRDefault="008D7C7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L’opération de pêche réalisée par le navire a été infructueuse</w:t>
      </w:r>
      <w:r w:rsidR="00C86A03">
        <w:rPr>
          <w:rFonts w:cs="Arial"/>
          <w:sz w:val="20"/>
          <w:lang w:val="fr-FR"/>
        </w:rPr>
        <w:t xml:space="preserve"> le poisson s’étant échappé avant la fermeture de la senne</w:t>
      </w:r>
      <w:r w:rsidR="00BC1253">
        <w:rPr>
          <w:rFonts w:cs="Arial"/>
          <w:sz w:val="20"/>
          <w:lang w:val="fr-FR"/>
        </w:rPr>
        <w:t>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n’a réalisé aucune opération </w:t>
      </w:r>
      <w:r w:rsidR="007B7D2B">
        <w:rPr>
          <w:rFonts w:cs="Arial"/>
          <w:sz w:val="20"/>
          <w:lang w:val="fr-FR"/>
        </w:rPr>
        <w:t xml:space="preserve">de </w:t>
      </w:r>
      <w:r>
        <w:rPr>
          <w:rFonts w:cs="Arial"/>
          <w:sz w:val="20"/>
          <w:lang w:val="fr-FR"/>
        </w:rPr>
        <w:t>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F6A1A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8F6A1A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8F6A1A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F6A1A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F6A1A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879"/>
        <w:gridCol w:w="1701"/>
        <w:gridCol w:w="3685"/>
        <w:gridCol w:w="2098"/>
      </w:tblGrid>
      <w:tr w:rsidR="00037B46" w:rsidRPr="008F6A1A" w:rsidTr="00EC5D1E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2580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5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098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C86A03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79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5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098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86A03" w:rsidRPr="00E43050" w:rsidTr="00C86A03">
        <w:trPr>
          <w:trHeight w:val="360"/>
        </w:trPr>
        <w:tc>
          <w:tcPr>
            <w:tcW w:w="2093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DZA/2017/08/35</w:t>
            </w:r>
          </w:p>
        </w:tc>
        <w:tc>
          <w:tcPr>
            <w:tcW w:w="879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2332</w:t>
            </w:r>
          </w:p>
        </w:tc>
        <w:tc>
          <w:tcPr>
            <w:tcW w:w="3685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6A03" w:rsidRPr="00E43050" w:rsidTr="00C86A03">
        <w:trPr>
          <w:trHeight w:val="360"/>
        </w:trPr>
        <w:tc>
          <w:tcPr>
            <w:tcW w:w="2093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10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DZA/2017/10/35</w:t>
            </w:r>
          </w:p>
        </w:tc>
        <w:tc>
          <w:tcPr>
            <w:tcW w:w="879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19649,9828</w:t>
            </w:r>
          </w:p>
        </w:tc>
        <w:tc>
          <w:tcPr>
            <w:tcW w:w="3685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6A03" w:rsidRPr="00E43050" w:rsidTr="00C86A03">
        <w:trPr>
          <w:trHeight w:val="360"/>
        </w:trPr>
        <w:tc>
          <w:tcPr>
            <w:tcW w:w="2093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10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DZA/2017/16/35</w:t>
            </w:r>
          </w:p>
        </w:tc>
        <w:tc>
          <w:tcPr>
            <w:tcW w:w="879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4786,5744</w:t>
            </w:r>
          </w:p>
        </w:tc>
        <w:tc>
          <w:tcPr>
            <w:tcW w:w="3685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6A03" w:rsidRPr="00E43050" w:rsidTr="00C86A03">
        <w:trPr>
          <w:trHeight w:val="360"/>
        </w:trPr>
        <w:tc>
          <w:tcPr>
            <w:tcW w:w="2093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410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DZA/2017/23/35</w:t>
            </w:r>
          </w:p>
        </w:tc>
        <w:tc>
          <w:tcPr>
            <w:tcW w:w="879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10042,4208</w:t>
            </w:r>
          </w:p>
        </w:tc>
        <w:tc>
          <w:tcPr>
            <w:tcW w:w="3685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098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86A03" w:rsidRPr="00E43050" w:rsidTr="00C86A03">
        <w:trPr>
          <w:trHeight w:val="360"/>
        </w:trPr>
        <w:tc>
          <w:tcPr>
            <w:tcW w:w="2093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10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DZA/2017/26/35</w:t>
            </w:r>
          </w:p>
        </w:tc>
        <w:tc>
          <w:tcPr>
            <w:tcW w:w="879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4731,826</w:t>
            </w:r>
          </w:p>
        </w:tc>
        <w:tc>
          <w:tcPr>
            <w:tcW w:w="3685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098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86A03" w:rsidRPr="00E43050" w:rsidTr="00C86A03">
        <w:trPr>
          <w:trHeight w:val="360"/>
        </w:trPr>
        <w:tc>
          <w:tcPr>
            <w:tcW w:w="2093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410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DZA/2017/28/35</w:t>
            </w:r>
          </w:p>
        </w:tc>
        <w:tc>
          <w:tcPr>
            <w:tcW w:w="879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7218,9676</w:t>
            </w:r>
          </w:p>
        </w:tc>
        <w:tc>
          <w:tcPr>
            <w:tcW w:w="3685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098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86A03" w:rsidRPr="00E43050" w:rsidTr="00C86A03">
        <w:trPr>
          <w:trHeight w:val="360"/>
        </w:trPr>
        <w:tc>
          <w:tcPr>
            <w:tcW w:w="2093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410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DZA/2017/30/35</w:t>
            </w:r>
          </w:p>
        </w:tc>
        <w:tc>
          <w:tcPr>
            <w:tcW w:w="879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6899,8626</w:t>
            </w:r>
          </w:p>
        </w:tc>
        <w:tc>
          <w:tcPr>
            <w:tcW w:w="3685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II</w:t>
            </w:r>
          </w:p>
        </w:tc>
        <w:tc>
          <w:tcPr>
            <w:tcW w:w="2098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</w:tr>
      <w:tr w:rsidR="00C86A03" w:rsidRPr="00E43050" w:rsidTr="00C86A03">
        <w:trPr>
          <w:trHeight w:val="360"/>
        </w:trPr>
        <w:tc>
          <w:tcPr>
            <w:tcW w:w="2093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26/06/2017</w:t>
            </w:r>
          </w:p>
        </w:tc>
        <w:tc>
          <w:tcPr>
            <w:tcW w:w="2410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DZA/2017/32/35</w:t>
            </w:r>
          </w:p>
        </w:tc>
        <w:tc>
          <w:tcPr>
            <w:tcW w:w="879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14550,7832</w:t>
            </w:r>
          </w:p>
        </w:tc>
        <w:tc>
          <w:tcPr>
            <w:tcW w:w="3685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MUSTAPHA BENBOULAID</w:t>
            </w:r>
          </w:p>
        </w:tc>
        <w:tc>
          <w:tcPr>
            <w:tcW w:w="2098" w:type="dxa"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:rsidR="00512272" w:rsidRDefault="00C86A03" w:rsidP="00512272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 xml:space="preserve">Le nom du navire ayant réalisé les 3 premiers transferts enregistrés n’est pas indiqué dans le carnet de pêche (il s’agit du </w:t>
      </w:r>
      <w:r w:rsidRPr="00C86A03">
        <w:rPr>
          <w:rFonts w:cs="Arial"/>
          <w:color w:val="000000"/>
          <w:sz w:val="20"/>
          <w:lang w:val="fr-FR"/>
        </w:rPr>
        <w:t>ECHAHID MUSTAPHA BENBOULAID</w:t>
      </w:r>
      <w:r>
        <w:rPr>
          <w:rFonts w:cs="Arial"/>
          <w:color w:val="000000"/>
          <w:sz w:val="20"/>
          <w:lang w:val="fr-FR"/>
        </w:rPr>
        <w:t xml:space="preserve">). D’une façon générale, des erreurs ont été constatées dans le remplissage du carnet de pêche par le capitaine du navire. Ces erreurs sont détaillées dans la </w:t>
      </w:r>
      <w:r w:rsidR="00512272">
        <w:rPr>
          <w:rFonts w:cs="Arial"/>
          <w:sz w:val="20"/>
          <w:lang w:val="fr-FR"/>
        </w:rPr>
        <w:t>Section 6 – PNC</w:t>
      </w:r>
      <w:r>
        <w:rPr>
          <w:rFonts w:cs="Arial"/>
          <w:sz w:val="20"/>
          <w:lang w:val="fr-FR"/>
        </w:rPr>
        <w:t xml:space="preserve"> du présent rapport</w:t>
      </w:r>
      <w:r w:rsidR="00512272">
        <w:rPr>
          <w:rFonts w:cs="Arial"/>
          <w:sz w:val="20"/>
          <w:lang w:val="fr-FR"/>
        </w:rPr>
        <w:t>.</w:t>
      </w:r>
    </w:p>
    <w:p w:rsidR="00C86A03" w:rsidRDefault="00C86A03" w:rsidP="0051227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8F6A1A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202887" w:rsidRDefault="00202887">
      <w:pPr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51227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D7C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C86A03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F6A1A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A20087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12272" w:rsidRPr="00512272" w:rsidRDefault="00512272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512272">
        <w:rPr>
          <w:rFonts w:cs="Arial"/>
          <w:b/>
          <w:bCs/>
          <w:sz w:val="20"/>
          <w:u w:val="single"/>
          <w:lang w:val="fr-FR"/>
        </w:rPr>
        <w:t xml:space="preserve">Rapport de </w:t>
      </w:r>
      <w:r w:rsidR="00C86A03">
        <w:rPr>
          <w:rFonts w:cs="Arial"/>
          <w:b/>
          <w:bCs/>
          <w:sz w:val="20"/>
          <w:u w:val="single"/>
          <w:lang w:val="fr-FR"/>
        </w:rPr>
        <w:t>PNC transmis le 1</w:t>
      </w:r>
      <w:r w:rsidR="00EC5D1E">
        <w:rPr>
          <w:rFonts w:cs="Arial"/>
          <w:b/>
          <w:bCs/>
          <w:sz w:val="20"/>
          <w:u w:val="single"/>
          <w:lang w:val="fr-FR"/>
        </w:rPr>
        <w:t>2</w:t>
      </w:r>
      <w:r w:rsidR="001C2E9D">
        <w:rPr>
          <w:rFonts w:cs="Arial"/>
          <w:b/>
          <w:bCs/>
          <w:sz w:val="20"/>
          <w:u w:val="single"/>
          <w:lang w:val="fr-FR"/>
        </w:rPr>
        <w:t>/07</w:t>
      </w:r>
      <w:r w:rsidRPr="00512272">
        <w:rPr>
          <w:rFonts w:cs="Arial"/>
          <w:b/>
          <w:bCs/>
          <w:sz w:val="20"/>
          <w:u w:val="single"/>
          <w:lang w:val="fr-FR"/>
        </w:rPr>
        <w:t>/2017 :</w:t>
      </w: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Il s’agit du premier rapport de PNC transmis pour le navire. Suite au débriefing de l’observateur réalisé le 12/07/2017, les erreurs suivantes ont été notées dans le carnet de pêche du navire en lien avec l’Annexe 2 de la Recommandation 14-04 :</w:t>
      </w: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Dans le carnet de pêche du navire, le nom est le numéro ICCAT des navires qui ont réalisés les 3 premiers transferts sont manquants. Pour les 4 opérations suivantes, seul le nom du navire ayant réalisé l’opération de pêche est mentionné dans la Section 3 « Nom du navire de capture qui a réalisé la capture et numéro ICCAT ». La Section 5 « Information sur le transfert » est systématique vide pour les 8 opérations de transfert enregistrées dans le carnet de pêche.</w:t>
      </w: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L’opération de transfert réalisé le 25/06/2017 par le navire de l’OPC </w:t>
      </w:r>
      <w:r w:rsidR="008F6A1A">
        <w:rPr>
          <w:rFonts w:ascii="Arial Narrow" w:hAnsi="Arial Narrow"/>
          <w:sz w:val="22"/>
          <w:szCs w:val="22"/>
        </w:rPr>
        <w:t>xxx</w:t>
      </w:r>
      <w:r>
        <w:rPr>
          <w:rFonts w:ascii="Arial Narrow" w:hAnsi="Arial Narrow"/>
          <w:sz w:val="22"/>
          <w:szCs w:val="22"/>
        </w:rPr>
        <w:t xml:space="preserve"> a été enregistré dans le carnet de pêche du navire </w:t>
      </w:r>
      <w:r w:rsidR="008F6A1A">
        <w:rPr>
          <w:rFonts w:ascii="Arial Narrow" w:hAnsi="Arial Narrow"/>
          <w:sz w:val="22"/>
          <w:szCs w:val="22"/>
        </w:rPr>
        <w:t xml:space="preserve">yyy à la date du 26/05/2017 </w:t>
      </w: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Par ailleurs, l’observateur a fait état du transbordement de morceaux de thon rouge. Le 13/06/2017, des morceaux de thon rouge dans des sachets en plastique noir ont été transbordé depuis le navire </w:t>
      </w:r>
      <w:r w:rsidR="008F6A1A">
        <w:rPr>
          <w:rFonts w:ascii="Arial Narrow" w:hAnsi="Arial Narrow"/>
          <w:sz w:val="22"/>
          <w:szCs w:val="22"/>
        </w:rPr>
        <w:t>zzz</w:t>
      </w:r>
      <w:r>
        <w:rPr>
          <w:rFonts w:ascii="Arial Narrow" w:hAnsi="Arial Narrow"/>
          <w:sz w:val="22"/>
          <w:szCs w:val="22"/>
        </w:rPr>
        <w:t xml:space="preserve">. Un des sachets a été ensuite transféré à bord du navire Younes II. L’observateur ignore la provenance de ces morceaux. Les observateurs régionaux des navires </w:t>
      </w:r>
      <w:r w:rsidR="008F6A1A">
        <w:rPr>
          <w:rFonts w:ascii="Arial Narrow" w:hAnsi="Arial Narrow"/>
          <w:sz w:val="22"/>
          <w:szCs w:val="22"/>
        </w:rPr>
        <w:t>zzz et aaa</w:t>
      </w:r>
      <w:r>
        <w:rPr>
          <w:rFonts w:ascii="Arial Narrow" w:hAnsi="Arial Narrow"/>
          <w:sz w:val="22"/>
          <w:szCs w:val="22"/>
        </w:rPr>
        <w:t xml:space="preserve"> n’ont pas observé ces échanges (voir photos ci-dessous).</w:t>
      </w: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  <w:r w:rsidRPr="00C86A03">
        <w:rPr>
          <w:rFonts w:ascii="Arial Narrow" w:hAnsi="Arial Narrow"/>
          <w:noProof/>
          <w:sz w:val="22"/>
          <w:szCs w:val="22"/>
          <w:lang w:val="es-ES" w:eastAsia="es-ES"/>
        </w:rPr>
        <w:lastRenderedPageBreak/>
        <w:drawing>
          <wp:inline distT="0" distB="0" distL="0" distR="0">
            <wp:extent cx="3309925" cy="2482444"/>
            <wp:effectExtent l="0" t="0" r="5080" b="0"/>
            <wp:docPr id="2" name="Image 2" descr="D:\2017-DATA from Vessels\ALGERIA\000DZ015 - Mohamed Ali Selmi\Dataset\PNC TRANS\Transbordement du Younes 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7-DATA from Vessels\ALGERIA\000DZ015 - Mohamed Ali Selmi\Dataset\PNC TRANS\Transbordement du Younes I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060" cy="248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1F96">
        <w:rPr>
          <w:rFonts w:ascii="Arial Narrow" w:hAnsi="Arial Narrow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96.5pt">
            <v:imagedata r:id="rId10" o:title="Contenu du sac"/>
          </v:shape>
        </w:pict>
      </w:r>
    </w:p>
    <w:p w:rsidR="00C86A03" w:rsidRDefault="00C86A03" w:rsidP="00C86A03">
      <w:pPr>
        <w:pStyle w:val="xmsonormal"/>
        <w:rPr>
          <w:rFonts w:ascii="Arial Narrow" w:hAnsi="Arial Narrow"/>
          <w:sz w:val="22"/>
          <w:szCs w:val="22"/>
        </w:rPr>
      </w:pPr>
      <w:r w:rsidRPr="00C86A03">
        <w:rPr>
          <w:rFonts w:ascii="Arial Narrow" w:hAnsi="Arial Narrow"/>
          <w:noProof/>
          <w:sz w:val="22"/>
          <w:szCs w:val="22"/>
          <w:lang w:val="es-ES" w:eastAsia="es-ES"/>
        </w:rPr>
        <w:drawing>
          <wp:inline distT="0" distB="0" distL="0" distR="0">
            <wp:extent cx="3793284" cy="2844963"/>
            <wp:effectExtent l="0" t="0" r="0" b="0"/>
            <wp:docPr id="3" name="Image 3" descr="D:\2017-DATA from Vessels\ALGERIA\000DZ015 - Mohamed Ali Selmi\Dataset\PNC TRANS\Transbordement vers Younes 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017-DATA from Vessels\ALGERIA\000DZ015 - Mohamed Ali Selmi\Dataset\PNC TRANS\Transbordement vers Younes II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288" cy="284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93F" w:rsidRPr="00B1393F" w:rsidRDefault="00B1393F" w:rsidP="00C86A03">
      <w:pPr>
        <w:pStyle w:val="xmsonormal"/>
        <w:rPr>
          <w:rFonts w:cs="Arial"/>
          <w:bCs/>
          <w:sz w:val="20"/>
        </w:rPr>
      </w:pPr>
    </w:p>
    <w:p w:rsidR="00954546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86A03">
        <w:rPr>
          <w:rFonts w:cs="Arial"/>
          <w:sz w:val="20"/>
          <w:lang w:val="fr-FR"/>
        </w:rPr>
        <w:t>Voir information ci-dessous</w:t>
      </w:r>
    </w:p>
    <w:p w:rsidR="00202887" w:rsidRPr="00E43050" w:rsidRDefault="00202887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86A03" w:rsidRDefault="00C86A03" w:rsidP="00C86A03">
      <w:pPr>
        <w:pStyle w:val="BodyText"/>
        <w:keepNext/>
        <w:keepLines/>
        <w:rPr>
          <w:rFonts w:cs="Arial"/>
          <w:b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86A03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ASSISTANT</w:t>
            </w:r>
          </w:p>
        </w:tc>
      </w:tr>
      <w:tr w:rsidR="00C86A03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3V3953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AT000TUN00729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ELFADJR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6A03" w:rsidRPr="00E43050" w:rsidTr="008D7C7E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03" w:rsidRDefault="00C86A03" w:rsidP="00C86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8F6A1A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F6A1A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1C2E9D" w:rsidRDefault="00CE75E1">
      <w:pPr>
        <w:rPr>
          <w:sz w:val="20"/>
          <w:lang w:val="fr-FR"/>
        </w:rPr>
      </w:pPr>
      <w:r w:rsidRPr="001C2E9D">
        <w:rPr>
          <w:sz w:val="20"/>
          <w:lang w:val="fr-FR"/>
        </w:rPr>
        <w:t>Pas d’observation</w:t>
      </w:r>
    </w:p>
    <w:sectPr w:rsidR="00CE75E1" w:rsidRPr="001C2E9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E5" w:rsidRPr="00064508" w:rsidRDefault="00414BE5" w:rsidP="00064508">
      <w:r>
        <w:separator/>
      </w:r>
    </w:p>
  </w:endnote>
  <w:endnote w:type="continuationSeparator" w:id="0">
    <w:p w:rsidR="00414BE5" w:rsidRPr="00064508" w:rsidRDefault="00414BE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E5" w:rsidRPr="00064508" w:rsidRDefault="00414BE5" w:rsidP="00064508">
      <w:r>
        <w:separator/>
      </w:r>
    </w:p>
  </w:footnote>
  <w:footnote w:type="continuationSeparator" w:id="0">
    <w:p w:rsidR="00414BE5" w:rsidRPr="00064508" w:rsidRDefault="00414BE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5972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2E9D"/>
    <w:rsid w:val="001C3B13"/>
    <w:rsid w:val="001C4B97"/>
    <w:rsid w:val="001D69BA"/>
    <w:rsid w:val="001E0745"/>
    <w:rsid w:val="001E1904"/>
    <w:rsid w:val="001E3A6D"/>
    <w:rsid w:val="001E7B13"/>
    <w:rsid w:val="00202887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0B0B"/>
    <w:rsid w:val="0023225A"/>
    <w:rsid w:val="00232D62"/>
    <w:rsid w:val="00236C47"/>
    <w:rsid w:val="0023749B"/>
    <w:rsid w:val="002411C2"/>
    <w:rsid w:val="00241866"/>
    <w:rsid w:val="00242685"/>
    <w:rsid w:val="00242A80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3549"/>
    <w:rsid w:val="003B41BA"/>
    <w:rsid w:val="003C265B"/>
    <w:rsid w:val="003D5438"/>
    <w:rsid w:val="003D761F"/>
    <w:rsid w:val="003E47BB"/>
    <w:rsid w:val="003F3E78"/>
    <w:rsid w:val="00402EB0"/>
    <w:rsid w:val="00405206"/>
    <w:rsid w:val="00414BE5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189F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22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CB1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03"/>
    <w:rsid w:val="00717092"/>
    <w:rsid w:val="0071716A"/>
    <w:rsid w:val="00721255"/>
    <w:rsid w:val="00741317"/>
    <w:rsid w:val="00741F96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7D2B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2DE3"/>
    <w:rsid w:val="007F3338"/>
    <w:rsid w:val="007F4FEA"/>
    <w:rsid w:val="007F6A81"/>
    <w:rsid w:val="008065AE"/>
    <w:rsid w:val="00810D99"/>
    <w:rsid w:val="00813EC5"/>
    <w:rsid w:val="00813FC5"/>
    <w:rsid w:val="00815693"/>
    <w:rsid w:val="00817368"/>
    <w:rsid w:val="00831218"/>
    <w:rsid w:val="008334AC"/>
    <w:rsid w:val="00833DA2"/>
    <w:rsid w:val="00834305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1C0"/>
    <w:rsid w:val="008C08A8"/>
    <w:rsid w:val="008D2330"/>
    <w:rsid w:val="008D5ED7"/>
    <w:rsid w:val="008D6EB8"/>
    <w:rsid w:val="008D7C7E"/>
    <w:rsid w:val="008E22C2"/>
    <w:rsid w:val="008E4A2F"/>
    <w:rsid w:val="008E79C6"/>
    <w:rsid w:val="008F1813"/>
    <w:rsid w:val="008F3FCA"/>
    <w:rsid w:val="008F5EC9"/>
    <w:rsid w:val="008F6A1A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4AC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087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1393F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253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86A03"/>
    <w:rsid w:val="00C9433C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5D1E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12</Pages>
  <Words>2033</Words>
  <Characters>11047</Characters>
  <Application>Microsoft Office Word</Application>
  <DocSecurity>0</DocSecurity>
  <Lines>92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49</cp:revision>
  <cp:lastPrinted>2017-07-12T18:37:00Z</cp:lastPrinted>
  <dcterms:created xsi:type="dcterms:W3CDTF">2015-06-30T09:17:00Z</dcterms:created>
  <dcterms:modified xsi:type="dcterms:W3CDTF">2017-09-29T13:54:00Z</dcterms:modified>
</cp:coreProperties>
</file>