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40" w:rsidRPr="00AC5940" w:rsidRDefault="00AC5940" w:rsidP="00AC5940">
      <w:pPr>
        <w:spacing w:line="240" w:lineRule="auto"/>
        <w:contextualSpacing/>
        <w:jc w:val="right"/>
        <w:rPr>
          <w:rFonts w:ascii="Cambria" w:hAnsi="Cambria" w:cs="Times New Roman"/>
          <w:b/>
          <w:sz w:val="20"/>
          <w:szCs w:val="20"/>
          <w:lang w:val="en-US"/>
        </w:rPr>
      </w:pPr>
      <w:r w:rsidRPr="00AC5940">
        <w:rPr>
          <w:rFonts w:ascii="Cambria" w:hAnsi="Cambria" w:cs="Times New Roman"/>
          <w:b/>
          <w:sz w:val="20"/>
          <w:szCs w:val="20"/>
          <w:lang w:val="en-US"/>
        </w:rPr>
        <w:t>Original: English/French/Spanish</w:t>
      </w:r>
    </w:p>
    <w:p w:rsidR="00AC5940" w:rsidRPr="00AC5940" w:rsidRDefault="00AC5940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</w:p>
    <w:p w:rsidR="001910E3" w:rsidRDefault="001910E3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</w:p>
    <w:p w:rsidR="001939E3" w:rsidRPr="00AC5940" w:rsidRDefault="001A7D39" w:rsidP="00246CA2">
      <w:pPr>
        <w:spacing w:line="240" w:lineRule="auto"/>
        <w:contextualSpacing/>
        <w:jc w:val="center"/>
        <w:rPr>
          <w:rFonts w:ascii="Cambria" w:hAnsi="Cambria" w:cs="Times New Roman"/>
          <w:b/>
          <w:sz w:val="20"/>
          <w:szCs w:val="20"/>
          <w:lang w:val="en-US"/>
        </w:rPr>
      </w:pPr>
      <w:r w:rsidRPr="00AC5940">
        <w:rPr>
          <w:rFonts w:ascii="Cambria" w:hAnsi="Cambria" w:cs="Times New Roman"/>
          <w:b/>
          <w:sz w:val="20"/>
          <w:szCs w:val="20"/>
          <w:lang w:val="en-US"/>
        </w:rPr>
        <w:t xml:space="preserve">Addendum </w:t>
      </w:r>
      <w:r w:rsidR="00175FC3">
        <w:rPr>
          <w:rFonts w:ascii="Cambria" w:hAnsi="Cambria" w:cs="Times New Roman"/>
          <w:b/>
          <w:sz w:val="20"/>
          <w:szCs w:val="20"/>
          <w:lang w:val="en-US"/>
        </w:rPr>
        <w:t>1 to Annex 3 of COC-303</w:t>
      </w:r>
      <w:r w:rsidRPr="00AC5940">
        <w:rPr>
          <w:rFonts w:ascii="Cambria" w:hAnsi="Cambria" w:cs="Times New Roman"/>
          <w:b/>
          <w:sz w:val="20"/>
          <w:szCs w:val="20"/>
          <w:lang w:val="en-US"/>
        </w:rPr>
        <w:t>/17</w:t>
      </w:r>
    </w:p>
    <w:p w:rsidR="00246CA2" w:rsidRPr="00AC5940" w:rsidRDefault="00246CA2" w:rsidP="00246CA2">
      <w:pPr>
        <w:spacing w:line="240" w:lineRule="auto"/>
        <w:contextualSpacing/>
        <w:jc w:val="both"/>
        <w:rPr>
          <w:rFonts w:ascii="Cambria" w:hAnsi="Cambria" w:cs="Times New Roman"/>
          <w:b/>
          <w:sz w:val="20"/>
          <w:szCs w:val="20"/>
          <w:lang w:val="en-GB"/>
        </w:rPr>
      </w:pPr>
    </w:p>
    <w:p w:rsidR="00E6146F" w:rsidRPr="00AC5940" w:rsidRDefault="00477DD3" w:rsidP="00246CA2">
      <w:pPr>
        <w:jc w:val="both"/>
        <w:rPr>
          <w:rFonts w:ascii="Cambria" w:hAnsi="Cambria" w:cs="Times New Roman"/>
          <w:sz w:val="20"/>
          <w:szCs w:val="20"/>
          <w:lang w:val="en-US"/>
        </w:rPr>
      </w:pPr>
      <w:r w:rsidRPr="00AC5940">
        <w:rPr>
          <w:rFonts w:ascii="Cambria" w:hAnsi="Cambria" w:cs="Times New Roman"/>
          <w:sz w:val="20"/>
          <w:szCs w:val="20"/>
          <w:lang w:val="en-US"/>
        </w:rPr>
        <w:t xml:space="preserve">This </w:t>
      </w:r>
      <w:r w:rsidR="00B13897" w:rsidRPr="00AC5940">
        <w:rPr>
          <w:rFonts w:ascii="Cambria" w:hAnsi="Cambria" w:cs="Times New Roman"/>
          <w:sz w:val="20"/>
          <w:szCs w:val="20"/>
          <w:lang w:val="en-US"/>
        </w:rPr>
        <w:t>addendum contains</w:t>
      </w:r>
      <w:r w:rsidR="00E6146F" w:rsidRPr="00AC5940">
        <w:rPr>
          <w:rFonts w:ascii="Cambria" w:hAnsi="Cambria" w:cs="Times New Roman"/>
          <w:sz w:val="20"/>
          <w:szCs w:val="20"/>
          <w:lang w:val="en-US"/>
        </w:rPr>
        <w:t>:</w:t>
      </w:r>
    </w:p>
    <w:p w:rsidR="00AC5940" w:rsidRPr="00AC5940" w:rsidRDefault="00AC5940" w:rsidP="00AC5940">
      <w:pPr>
        <w:pStyle w:val="ListParagraph"/>
        <w:jc w:val="both"/>
        <w:rPr>
          <w:rFonts w:ascii="Cambria" w:hAnsi="Cambria" w:cs="Times New Roman"/>
          <w:sz w:val="20"/>
          <w:szCs w:val="20"/>
          <w:lang w:val="en-US"/>
        </w:rPr>
      </w:pPr>
    </w:p>
    <w:p w:rsidR="006C4977" w:rsidRPr="006C4977" w:rsidRDefault="002C472C" w:rsidP="002C472C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Times New Roman"/>
          <w:sz w:val="20"/>
          <w:szCs w:val="20"/>
          <w:lang w:val="en-US"/>
        </w:rPr>
      </w:pPr>
      <w:r w:rsidRPr="00AC5940">
        <w:rPr>
          <w:rFonts w:ascii="Cambria" w:hAnsi="Cambria" w:cs="Times New Roman"/>
          <w:sz w:val="20"/>
          <w:szCs w:val="20"/>
          <w:lang w:val="en-US"/>
        </w:rPr>
        <w:t xml:space="preserve">Another </w:t>
      </w:r>
      <w:r w:rsidR="001A7D39" w:rsidRPr="00AC5940">
        <w:rPr>
          <w:rFonts w:ascii="Cambria" w:hAnsi="Cambria" w:cs="Times New Roman"/>
          <w:sz w:val="20"/>
          <w:szCs w:val="20"/>
          <w:lang w:val="en-US"/>
        </w:rPr>
        <w:t xml:space="preserve">potential non-compliance presented by the European Union on 23 October 2017 </w:t>
      </w:r>
      <w:r w:rsidR="001A7D39" w:rsidRPr="006C4977">
        <w:rPr>
          <w:rFonts w:asciiTheme="majorHAnsi" w:hAnsiTheme="majorHAnsi" w:cs="Times New Roman"/>
          <w:sz w:val="20"/>
          <w:szCs w:val="20"/>
          <w:lang w:val="en-US"/>
        </w:rPr>
        <w:t>concerning a Tunisian vessel</w:t>
      </w:r>
      <w:r w:rsidRPr="006C4977">
        <w:rPr>
          <w:rFonts w:asciiTheme="majorHAnsi" w:hAnsiTheme="majorHAnsi" w:cs="Times New Roman"/>
          <w:sz w:val="20"/>
          <w:szCs w:val="20"/>
          <w:lang w:val="en-US"/>
        </w:rPr>
        <w:t xml:space="preserve"> and the </w:t>
      </w:r>
      <w:r w:rsidR="00507DC7" w:rsidRPr="006C4977">
        <w:rPr>
          <w:rFonts w:asciiTheme="majorHAnsi" w:hAnsiTheme="majorHAnsi" w:cs="Times New Roman"/>
          <w:sz w:val="20"/>
          <w:szCs w:val="20"/>
          <w:lang w:val="en-US"/>
        </w:rPr>
        <w:t>reply by Tunisia on 7 November 2017</w:t>
      </w:r>
      <w:r w:rsidR="001A7D39" w:rsidRPr="006C4977">
        <w:rPr>
          <w:rFonts w:asciiTheme="majorHAnsi" w:hAnsiTheme="majorHAnsi" w:cs="Times New Roman"/>
          <w:sz w:val="20"/>
          <w:szCs w:val="20"/>
          <w:lang w:val="en-US"/>
        </w:rPr>
        <w:t>.</w:t>
      </w:r>
    </w:p>
    <w:p w:rsidR="006C4977" w:rsidRPr="00F41605" w:rsidRDefault="006C4977" w:rsidP="006C4977">
      <w:pPr>
        <w:rPr>
          <w:rFonts w:asciiTheme="majorHAnsi" w:hAnsiTheme="majorHAnsi"/>
          <w:sz w:val="20"/>
          <w:szCs w:val="20"/>
          <w:lang w:val="en-US"/>
        </w:rPr>
      </w:pPr>
    </w:p>
    <w:p w:rsidR="006C4977" w:rsidRPr="00F41605" w:rsidRDefault="006C4977" w:rsidP="006C4977">
      <w:pPr>
        <w:rPr>
          <w:rFonts w:asciiTheme="majorHAnsi" w:hAnsiTheme="majorHAnsi"/>
          <w:sz w:val="20"/>
          <w:szCs w:val="20"/>
          <w:lang w:val="fr-FR"/>
        </w:rPr>
      </w:pPr>
      <w:r w:rsidRPr="00F41605">
        <w:rPr>
          <w:rFonts w:asciiTheme="majorHAnsi" w:hAnsiTheme="majorHAnsi"/>
          <w:sz w:val="20"/>
          <w:szCs w:val="20"/>
          <w:lang w:val="fr-FR"/>
        </w:rPr>
        <w:t>Le présent addendum contient:</w:t>
      </w:r>
    </w:p>
    <w:p w:rsidR="006C4977" w:rsidRPr="00F41605" w:rsidRDefault="006C4977" w:rsidP="006C4977">
      <w:pPr>
        <w:tabs>
          <w:tab w:val="left" w:pos="284"/>
        </w:tabs>
        <w:jc w:val="both"/>
        <w:rPr>
          <w:rFonts w:asciiTheme="majorHAnsi" w:eastAsia="Times New Roman" w:hAnsiTheme="majorHAnsi"/>
          <w:sz w:val="20"/>
          <w:szCs w:val="20"/>
          <w:lang w:val="fr-FR"/>
        </w:rPr>
      </w:pPr>
      <w:r w:rsidRPr="00F41605">
        <w:rPr>
          <w:rFonts w:asciiTheme="majorHAnsi" w:eastAsia="Times New Roman" w:hAnsiTheme="majorHAnsi"/>
          <w:sz w:val="20"/>
          <w:szCs w:val="20"/>
          <w:lang w:val="fr-FR"/>
        </w:rPr>
        <w:tab/>
        <w:t>II.</w:t>
      </w:r>
      <w:r w:rsidRPr="00F41605">
        <w:rPr>
          <w:rFonts w:asciiTheme="majorHAnsi" w:eastAsia="Times New Roman" w:hAnsiTheme="majorHAnsi"/>
          <w:sz w:val="20"/>
          <w:szCs w:val="20"/>
          <w:lang w:val="fr-FR"/>
        </w:rPr>
        <w:tab/>
        <w:t>Un autre cas de non-application potentielle présenté par l’Union européenne le 23</w:t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 xml:space="preserve"> </w:t>
      </w:r>
      <w:r w:rsidRPr="00F41605">
        <w:rPr>
          <w:rFonts w:asciiTheme="majorHAnsi" w:eastAsia="Times New Roman" w:hAnsiTheme="majorHAnsi"/>
          <w:sz w:val="20"/>
          <w:szCs w:val="20"/>
          <w:lang w:val="fr-FR"/>
        </w:rPr>
        <w:t>octobre 2017</w:t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 xml:space="preserve"> </w:t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ab/>
      </w:r>
      <w:r w:rsidR="00F41605">
        <w:rPr>
          <w:rFonts w:asciiTheme="majorHAnsi" w:eastAsia="Times New Roman" w:hAnsiTheme="majorHAnsi"/>
          <w:sz w:val="20"/>
          <w:szCs w:val="20"/>
          <w:lang w:val="fr-FR"/>
        </w:rPr>
        <w:tab/>
      </w:r>
      <w:r w:rsidRPr="00F41605">
        <w:rPr>
          <w:rFonts w:asciiTheme="majorHAnsi" w:eastAsia="Times New Roman" w:hAnsiTheme="majorHAnsi"/>
          <w:sz w:val="20"/>
          <w:szCs w:val="20"/>
          <w:lang w:val="fr-FR"/>
        </w:rPr>
        <w:t>concernant un navire tunisien et la réponse de la Tunisie datée du 7 novembre 2017.</w:t>
      </w:r>
    </w:p>
    <w:p w:rsidR="001A7D39" w:rsidRPr="002A5D0F" w:rsidRDefault="001A7D39" w:rsidP="006C4977">
      <w:pPr>
        <w:rPr>
          <w:rFonts w:asciiTheme="majorHAnsi" w:hAnsiTheme="majorHAnsi"/>
          <w:lang w:val="fr-FR"/>
        </w:rPr>
      </w:pPr>
    </w:p>
    <w:p w:rsidR="002A5D0F" w:rsidRPr="002A5D0F" w:rsidRDefault="002A5D0F" w:rsidP="002A5D0F">
      <w:pPr>
        <w:spacing w:after="0" w:line="240" w:lineRule="auto"/>
        <w:rPr>
          <w:rFonts w:asciiTheme="majorHAnsi" w:eastAsia="Calibri" w:hAnsiTheme="majorHAnsi" w:cs="Calibri"/>
          <w:sz w:val="20"/>
          <w:szCs w:val="20"/>
          <w:lang w:eastAsia="en-GB"/>
        </w:rPr>
      </w:pPr>
      <w:r w:rsidRPr="006C4CB3">
        <w:rPr>
          <w:rFonts w:asciiTheme="majorHAnsi" w:eastAsia="Calibri" w:hAnsiTheme="majorHAnsi" w:cs="Calibri"/>
          <w:sz w:val="20"/>
          <w:szCs w:val="20"/>
          <w:lang w:eastAsia="en-GB"/>
        </w:rPr>
        <w:t xml:space="preserve">En </w:t>
      </w:r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 xml:space="preserve">este </w:t>
      </w:r>
      <w:proofErr w:type="spellStart"/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>adendum</w:t>
      </w:r>
      <w:proofErr w:type="spellEnd"/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 xml:space="preserve"> se </w:t>
      </w:r>
      <w:proofErr w:type="gramStart"/>
      <w:r w:rsidRPr="002A5D0F">
        <w:rPr>
          <w:rFonts w:asciiTheme="majorHAnsi" w:eastAsia="Calibri" w:hAnsiTheme="majorHAnsi" w:cs="Calibri"/>
          <w:sz w:val="20"/>
          <w:szCs w:val="20"/>
          <w:lang w:eastAsia="en-GB"/>
        </w:rPr>
        <w:t>incluye :</w:t>
      </w:r>
      <w:proofErr w:type="gramEnd"/>
    </w:p>
    <w:p w:rsidR="002A5D0F" w:rsidRPr="002A5D0F" w:rsidRDefault="002A5D0F" w:rsidP="002A5D0F">
      <w:pPr>
        <w:spacing w:after="0" w:line="240" w:lineRule="auto"/>
        <w:jc w:val="both"/>
        <w:rPr>
          <w:rFonts w:asciiTheme="majorHAnsi" w:eastAsia="Calibri" w:hAnsiTheme="majorHAnsi" w:cs="Calibri"/>
          <w:sz w:val="20"/>
          <w:szCs w:val="20"/>
          <w:lang w:eastAsia="en-GB"/>
        </w:rPr>
      </w:pPr>
    </w:p>
    <w:p w:rsidR="002A5D0F" w:rsidRPr="002A5D0F" w:rsidRDefault="002A5D0F" w:rsidP="002A5D0F">
      <w:pPr>
        <w:spacing w:after="0" w:line="240" w:lineRule="auto"/>
        <w:ind w:firstLine="284"/>
        <w:jc w:val="both"/>
        <w:rPr>
          <w:rFonts w:asciiTheme="majorHAnsi" w:eastAsia="Times New Roman" w:hAnsiTheme="majorHAnsi" w:cs="Calibri"/>
          <w:sz w:val="20"/>
          <w:szCs w:val="20"/>
          <w:lang w:eastAsia="en-GB"/>
        </w:rPr>
      </w:pP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>II.</w:t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ab/>
        <w:t xml:space="preserve">Otro caso de posible incumplimiento presentado por la Unión Europea el 23 de octubre de 2017 </w:t>
      </w:r>
      <w:r>
        <w:rPr>
          <w:rFonts w:asciiTheme="majorHAnsi" w:eastAsia="Times New Roman" w:hAnsiTheme="majorHAnsi" w:cs="Calibri"/>
          <w:sz w:val="20"/>
          <w:szCs w:val="20"/>
          <w:lang w:eastAsia="en-GB"/>
        </w:rPr>
        <w:tab/>
      </w:r>
      <w:r w:rsidRPr="002A5D0F">
        <w:rPr>
          <w:rFonts w:asciiTheme="majorHAnsi" w:eastAsia="Times New Roman" w:hAnsiTheme="majorHAnsi" w:cs="Calibri"/>
          <w:sz w:val="20"/>
          <w:szCs w:val="20"/>
          <w:lang w:eastAsia="en-GB"/>
        </w:rPr>
        <w:t>relacionado con un buque tunecino y la respuesta de Túnez de fecha 7 de noviembre de 2017.</w:t>
      </w:r>
    </w:p>
    <w:p w:rsidR="002A5D0F" w:rsidRPr="006C4CB3" w:rsidRDefault="002A5D0F" w:rsidP="002A5D0F">
      <w:pPr>
        <w:spacing w:after="0" w:line="240" w:lineRule="auto"/>
        <w:rPr>
          <w:rFonts w:ascii="Calibri" w:eastAsia="Calibri" w:hAnsi="Calibri" w:cs="Calibri"/>
          <w:lang w:eastAsia="en-GB"/>
        </w:rPr>
      </w:pPr>
    </w:p>
    <w:p w:rsidR="002A5D0F" w:rsidRPr="006C4CB3" w:rsidRDefault="002A5D0F" w:rsidP="006C4977"/>
    <w:sectPr w:rsidR="002A5D0F" w:rsidRPr="006C4CB3" w:rsidSect="00442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851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9E9" w:rsidRDefault="000D79E9" w:rsidP="00FC36BF">
      <w:pPr>
        <w:spacing w:after="0" w:line="240" w:lineRule="auto"/>
      </w:pPr>
      <w:r>
        <w:separator/>
      </w:r>
    </w:p>
  </w:endnote>
  <w:endnote w:type="continuationSeparator" w:id="0">
    <w:p w:rsidR="000D79E9" w:rsidRDefault="000D79E9" w:rsidP="00FC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5C" w:rsidRDefault="006F49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5C" w:rsidRDefault="006F49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5C" w:rsidRDefault="006F49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9E9" w:rsidRDefault="000D79E9" w:rsidP="00FC36BF">
      <w:pPr>
        <w:spacing w:after="0" w:line="240" w:lineRule="auto"/>
      </w:pPr>
      <w:r>
        <w:separator/>
      </w:r>
    </w:p>
  </w:footnote>
  <w:footnote w:type="continuationSeparator" w:id="0">
    <w:p w:rsidR="000D79E9" w:rsidRDefault="000D79E9" w:rsidP="00FC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5C" w:rsidRDefault="006F49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940" w:rsidRPr="00AC5940" w:rsidRDefault="006F495C" w:rsidP="00AC5940">
    <w:pPr>
      <w:spacing w:after="0" w:line="240" w:lineRule="exact"/>
      <w:rPr>
        <w:rFonts w:ascii="Cambria" w:eastAsia="MS Mincho" w:hAnsi="Cambria" w:cs="Times New Roman"/>
        <w:b/>
        <w:bCs/>
        <w:sz w:val="28"/>
        <w:szCs w:val="24"/>
        <w:lang w:val="en-US" w:eastAsia="ja-JP"/>
      </w:rPr>
    </w:pPr>
    <w:r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>2017 COM</w:t>
    </w:r>
    <w:r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ab/>
    </w:r>
    <w:r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ab/>
      <w:t xml:space="preserve">                 </w:t>
    </w:r>
    <w:r w:rsidR="00AC5940"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 xml:space="preserve">Doc. No. </w:t>
    </w:r>
    <w:r w:rsid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COC</w:t>
    </w:r>
    <w:r w:rsidR="00AC5940"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-</w:t>
    </w:r>
    <w:r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303</w:t>
    </w:r>
    <w:r w:rsid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_</w:t>
    </w:r>
    <w:r w:rsidR="00800894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Annex</w:t>
    </w:r>
    <w:bookmarkStart w:id="0" w:name="_GoBack"/>
    <w:bookmarkEnd w:id="0"/>
    <w:r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 xml:space="preserve"> 3_</w:t>
    </w:r>
    <w:r w:rsid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Addendum</w:t>
    </w:r>
    <w:r w:rsidR="00AC5940"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 xml:space="preserve"> </w:t>
    </w:r>
    <w:r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1</w:t>
    </w:r>
    <w:r w:rsidR="00AC5940" w:rsidRPr="00AC5940">
      <w:rPr>
        <w:rFonts w:ascii="Cambria" w:eastAsia="MS Mincho" w:hAnsi="Cambria" w:cs="Times New Roman"/>
        <w:b/>
        <w:bCs/>
        <w:sz w:val="28"/>
        <w:szCs w:val="24"/>
        <w:lang w:val="en-US" w:eastAsia="ja-JP"/>
      </w:rPr>
      <w:t>/ 2017</w:t>
    </w:r>
  </w:p>
  <w:p w:rsidR="00AC5940" w:rsidRPr="00AC5940" w:rsidRDefault="00AC5940" w:rsidP="00AC5940">
    <w:pPr>
      <w:tabs>
        <w:tab w:val="left" w:pos="7320"/>
      </w:tabs>
      <w:spacing w:after="0" w:line="240" w:lineRule="exact"/>
      <w:rPr>
        <w:rFonts w:ascii="Cambria" w:eastAsia="MS Mincho" w:hAnsi="Cambria" w:cs="Times New Roman"/>
        <w:b/>
        <w:bCs/>
        <w:sz w:val="24"/>
        <w:szCs w:val="24"/>
        <w:lang w:val="en-US" w:eastAsia="ja-JP"/>
      </w:rPr>
    </w:pP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begin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instrText xml:space="preserve"> TIME  \@ "MMMM d, yyyy" </w:instrTex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separate"/>
    </w:r>
    <w:r w:rsidR="00800894">
      <w:rPr>
        <w:rFonts w:ascii="Cambria" w:eastAsia="MS Mincho" w:hAnsi="Cambria" w:cs="Times New Roman"/>
        <w:b/>
        <w:bCs/>
        <w:noProof/>
        <w:sz w:val="24"/>
        <w:szCs w:val="24"/>
        <w:lang w:val="en-US" w:eastAsia="ja-JP"/>
      </w:rPr>
      <w:t>November 15, 2017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end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 xml:space="preserve"> (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begin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instrText xml:space="preserve"> DATE \@ "h:mm am/pm" </w:instrTex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separate"/>
    </w:r>
    <w:r w:rsidR="00800894">
      <w:rPr>
        <w:rFonts w:ascii="Cambria" w:eastAsia="MS Mincho" w:hAnsi="Cambria" w:cs="Times New Roman"/>
        <w:b/>
        <w:bCs/>
        <w:noProof/>
        <w:sz w:val="24"/>
        <w:szCs w:val="24"/>
        <w:lang w:val="en-US" w:eastAsia="ja-JP"/>
      </w:rPr>
      <w:t>4:30 PM</w:t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fldChar w:fldCharType="end"/>
    </w:r>
    <w:r w:rsidRPr="00AC5940">
      <w:rPr>
        <w:rFonts w:ascii="Cambria" w:eastAsia="MS Mincho" w:hAnsi="Cambria" w:cs="Times New Roman"/>
        <w:b/>
        <w:bCs/>
        <w:sz w:val="24"/>
        <w:szCs w:val="24"/>
        <w:lang w:val="en-US" w:eastAsia="ja-JP"/>
      </w:rPr>
      <w:t>)</w:t>
    </w:r>
  </w:p>
  <w:p w:rsidR="00AC5940" w:rsidRPr="00AC5940" w:rsidRDefault="00AC5940" w:rsidP="00AC5940">
    <w:pPr>
      <w:tabs>
        <w:tab w:val="left" w:pos="7320"/>
      </w:tabs>
      <w:spacing w:after="0" w:line="240" w:lineRule="exact"/>
      <w:jc w:val="right"/>
      <w:rPr>
        <w:rFonts w:ascii="Cambria" w:eastAsia="MS Mincho" w:hAnsi="Cambria" w:cs="Times New Roman"/>
        <w:sz w:val="24"/>
        <w:szCs w:val="24"/>
        <w:lang w:val="en-US"/>
      </w:rPr>
    </w:pPr>
    <w:r w:rsidRPr="00AC5940">
      <w:rPr>
        <w:rFonts w:ascii="Cambria" w:eastAsia="MS Mincho" w:hAnsi="Cambria" w:cs="Times New Roman"/>
        <w:b/>
        <w:noProof/>
        <w:sz w:val="20"/>
        <w:szCs w:val="20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EA14C0" wp14:editId="1C2AED08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5715000" cy="0"/>
              <wp:effectExtent l="9525" t="12065" r="9525" b="6985"/>
              <wp:wrapNone/>
              <wp:docPr id="48" name="Straight Connector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B00847D" id="Straight Connector 4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450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3n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95C" w:rsidRDefault="006F49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4F86"/>
    <w:multiLevelType w:val="hybridMultilevel"/>
    <w:tmpl w:val="9A8C6542"/>
    <w:lvl w:ilvl="0" w:tplc="335CC8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03FBF"/>
    <w:multiLevelType w:val="hybridMultilevel"/>
    <w:tmpl w:val="28C0A59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6438F1"/>
    <w:multiLevelType w:val="hybridMultilevel"/>
    <w:tmpl w:val="7944A088"/>
    <w:lvl w:ilvl="0" w:tplc="248EBC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155B3"/>
    <w:multiLevelType w:val="hybridMultilevel"/>
    <w:tmpl w:val="1C96F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884604"/>
    <w:multiLevelType w:val="hybridMultilevel"/>
    <w:tmpl w:val="57D4FA1A"/>
    <w:lvl w:ilvl="0" w:tplc="7C88F886">
      <w:start w:val="1"/>
      <w:numFmt w:val="upperRoman"/>
      <w:lvlText w:val="%1."/>
      <w:lvlJc w:val="left"/>
      <w:pPr>
        <w:ind w:left="720" w:hanging="360"/>
      </w:pPr>
      <w:rPr>
        <w:rFonts w:asciiTheme="majorHAnsi" w:eastAsiaTheme="minorHAnsi" w:hAnsiTheme="majorHAnsi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435249"/>
    <w:multiLevelType w:val="hybridMultilevel"/>
    <w:tmpl w:val="DEE0BF92"/>
    <w:lvl w:ilvl="0" w:tplc="7450C5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AE5B79"/>
    <w:multiLevelType w:val="hybridMultilevel"/>
    <w:tmpl w:val="078A84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3701A"/>
    <w:multiLevelType w:val="hybridMultilevel"/>
    <w:tmpl w:val="8EBC5D7C"/>
    <w:lvl w:ilvl="0" w:tplc="D422D8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CB01C0"/>
    <w:multiLevelType w:val="hybridMultilevel"/>
    <w:tmpl w:val="EF2027B4"/>
    <w:lvl w:ilvl="0" w:tplc="DC2AE0C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071B9"/>
    <w:multiLevelType w:val="hybridMultilevel"/>
    <w:tmpl w:val="DE202522"/>
    <w:lvl w:ilvl="0" w:tplc="00D424CA">
      <w:start w:val="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7E24AD"/>
    <w:multiLevelType w:val="hybridMultilevel"/>
    <w:tmpl w:val="A3382252"/>
    <w:lvl w:ilvl="0" w:tplc="0C0A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C6018E"/>
    <w:multiLevelType w:val="hybridMultilevel"/>
    <w:tmpl w:val="D8B890A6"/>
    <w:lvl w:ilvl="0" w:tplc="6000676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0D602D"/>
    <w:multiLevelType w:val="hybridMultilevel"/>
    <w:tmpl w:val="80D04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5"/>
  </w:num>
  <w:num w:numId="12">
    <w:abstractNumId w:val="4"/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64"/>
    <w:rsid w:val="00007802"/>
    <w:rsid w:val="0002266A"/>
    <w:rsid w:val="00027229"/>
    <w:rsid w:val="00083249"/>
    <w:rsid w:val="000A20FA"/>
    <w:rsid w:val="000B6497"/>
    <w:rsid w:val="000D79E9"/>
    <w:rsid w:val="00175FC3"/>
    <w:rsid w:val="001910E3"/>
    <w:rsid w:val="001939E3"/>
    <w:rsid w:val="001A7D39"/>
    <w:rsid w:val="001E4518"/>
    <w:rsid w:val="001F203E"/>
    <w:rsid w:val="00246CA2"/>
    <w:rsid w:val="002A5D0F"/>
    <w:rsid w:val="002C472C"/>
    <w:rsid w:val="002C5A5A"/>
    <w:rsid w:val="002C775E"/>
    <w:rsid w:val="002F3A29"/>
    <w:rsid w:val="00316C84"/>
    <w:rsid w:val="00355DD9"/>
    <w:rsid w:val="003808C1"/>
    <w:rsid w:val="00380B8F"/>
    <w:rsid w:val="003C453A"/>
    <w:rsid w:val="003E189B"/>
    <w:rsid w:val="003E50DE"/>
    <w:rsid w:val="00427F20"/>
    <w:rsid w:val="00442284"/>
    <w:rsid w:val="00477DD3"/>
    <w:rsid w:val="004F29E5"/>
    <w:rsid w:val="00501811"/>
    <w:rsid w:val="00507DC7"/>
    <w:rsid w:val="00514FCA"/>
    <w:rsid w:val="00566B29"/>
    <w:rsid w:val="005836FA"/>
    <w:rsid w:val="005A1759"/>
    <w:rsid w:val="005B5C7E"/>
    <w:rsid w:val="005D21C3"/>
    <w:rsid w:val="006C4977"/>
    <w:rsid w:val="006C4CB3"/>
    <w:rsid w:val="006D0098"/>
    <w:rsid w:val="006F495C"/>
    <w:rsid w:val="007E0BE9"/>
    <w:rsid w:val="007E6D57"/>
    <w:rsid w:val="0080088E"/>
    <w:rsid w:val="00800894"/>
    <w:rsid w:val="008331EE"/>
    <w:rsid w:val="008A2E9D"/>
    <w:rsid w:val="008C3157"/>
    <w:rsid w:val="008D1194"/>
    <w:rsid w:val="008D753D"/>
    <w:rsid w:val="008F7123"/>
    <w:rsid w:val="0099107A"/>
    <w:rsid w:val="009F0E62"/>
    <w:rsid w:val="00A32A13"/>
    <w:rsid w:val="00AC5940"/>
    <w:rsid w:val="00B05A7B"/>
    <w:rsid w:val="00B13897"/>
    <w:rsid w:val="00B40C99"/>
    <w:rsid w:val="00BA1294"/>
    <w:rsid w:val="00BC6B4B"/>
    <w:rsid w:val="00BE4B1D"/>
    <w:rsid w:val="00CF4AF4"/>
    <w:rsid w:val="00D556B6"/>
    <w:rsid w:val="00DF6EEB"/>
    <w:rsid w:val="00E03897"/>
    <w:rsid w:val="00E32270"/>
    <w:rsid w:val="00E368E7"/>
    <w:rsid w:val="00E47B3E"/>
    <w:rsid w:val="00E53B2A"/>
    <w:rsid w:val="00E6146F"/>
    <w:rsid w:val="00E70F7C"/>
    <w:rsid w:val="00EB619B"/>
    <w:rsid w:val="00ED0C1F"/>
    <w:rsid w:val="00ED3062"/>
    <w:rsid w:val="00EF2623"/>
    <w:rsid w:val="00F01E52"/>
    <w:rsid w:val="00F02A22"/>
    <w:rsid w:val="00F02BF1"/>
    <w:rsid w:val="00F27F97"/>
    <w:rsid w:val="00F41605"/>
    <w:rsid w:val="00F93DA5"/>
    <w:rsid w:val="00FA2364"/>
    <w:rsid w:val="00FA62B7"/>
    <w:rsid w:val="00FC0E59"/>
    <w:rsid w:val="00FC36BF"/>
    <w:rsid w:val="00FF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6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62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36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6BF"/>
  </w:style>
  <w:style w:type="paragraph" w:styleId="Footer">
    <w:name w:val="footer"/>
    <w:basedOn w:val="Normal"/>
    <w:link w:val="FooterChar"/>
    <w:uiPriority w:val="99"/>
    <w:unhideWhenUsed/>
    <w:rsid w:val="00FC36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6BF"/>
  </w:style>
  <w:style w:type="table" w:styleId="TableGrid">
    <w:name w:val="Table Grid"/>
    <w:basedOn w:val="TableNormal"/>
    <w:rsid w:val="00FC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C36BF"/>
    <w:pPr>
      <w:spacing w:after="0" w:line="240" w:lineRule="auto"/>
    </w:pPr>
    <w:rPr>
      <w:rFonts w:ascii="Courier New" w:eastAsia="Gulim" w:hAnsi="Courier New" w:cs="Courier New"/>
      <w:sz w:val="20"/>
      <w:szCs w:val="20"/>
      <w:lang w:val="en-US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FC36BF"/>
    <w:rPr>
      <w:rFonts w:ascii="Courier New" w:eastAsia="Gulim" w:hAnsi="Courier New" w:cs="Courier New"/>
      <w:sz w:val="20"/>
      <w:szCs w:val="20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5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62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62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C36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6BF"/>
  </w:style>
  <w:style w:type="paragraph" w:styleId="Footer">
    <w:name w:val="footer"/>
    <w:basedOn w:val="Normal"/>
    <w:link w:val="FooterChar"/>
    <w:uiPriority w:val="99"/>
    <w:unhideWhenUsed/>
    <w:rsid w:val="00FC36B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6BF"/>
  </w:style>
  <w:style w:type="table" w:styleId="TableGrid">
    <w:name w:val="Table Grid"/>
    <w:basedOn w:val="TableNormal"/>
    <w:rsid w:val="00FC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C36BF"/>
    <w:pPr>
      <w:spacing w:after="0" w:line="240" w:lineRule="auto"/>
    </w:pPr>
    <w:rPr>
      <w:rFonts w:ascii="Courier New" w:eastAsia="Gulim" w:hAnsi="Courier New" w:cs="Courier New"/>
      <w:sz w:val="20"/>
      <w:szCs w:val="20"/>
      <w:lang w:val="en-US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FC36BF"/>
    <w:rPr>
      <w:rFonts w:ascii="Courier New" w:eastAsia="Gulim" w:hAnsi="Courier New" w:cs="Courier New"/>
      <w:sz w:val="20"/>
      <w:szCs w:val="20"/>
      <w:lang w:val="en-US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</cp:revision>
  <cp:lastPrinted>2016-11-12T19:50:00Z</cp:lastPrinted>
  <dcterms:created xsi:type="dcterms:W3CDTF">2017-11-15T15:29:00Z</dcterms:created>
  <dcterms:modified xsi:type="dcterms:W3CDTF">2017-11-15T15:30:00Z</dcterms:modified>
</cp:coreProperties>
</file>