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1224C2" w:rsidTr="005229AD">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E43050" w:rsidRDefault="00F34577" w:rsidP="001B20AE">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1B20AE">
              <w:rPr>
                <w:rFonts w:cs="Arial"/>
                <w:snapToGrid w:val="0"/>
                <w:sz w:val="20"/>
                <w:szCs w:val="24"/>
                <w:lang w:val="fr-FR"/>
              </w:rPr>
              <w:t xml:space="preserve"> 000DZ084</w:t>
            </w:r>
          </w:p>
        </w:tc>
      </w:tr>
      <w:tr w:rsidR="0082512A" w:rsidRPr="00E43050" w:rsidTr="005229AD">
        <w:trPr>
          <w:cantSplit/>
          <w:jc w:val="center"/>
        </w:trPr>
        <w:tc>
          <w:tcPr>
            <w:tcW w:w="4536" w:type="dxa"/>
            <w:tcBorders>
              <w:top w:val="double" w:sz="6" w:space="0" w:color="auto"/>
              <w:left w:val="double" w:sz="6" w:space="0" w:color="auto"/>
              <w:bottom w:val="single" w:sz="6" w:space="0" w:color="auto"/>
              <w:right w:val="single" w:sz="6" w:space="0" w:color="auto"/>
            </w:tcBorders>
          </w:tcPr>
          <w:p w:rsidR="0082512A" w:rsidRPr="00E43050" w:rsidRDefault="0082512A" w:rsidP="0082512A">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4" w:space="0" w:color="auto"/>
              <w:bottom w:val="single" w:sz="4" w:space="0" w:color="auto"/>
              <w:right w:val="double" w:sz="6" w:space="0" w:color="auto"/>
            </w:tcBorders>
            <w:shd w:val="clear" w:color="auto" w:fill="auto"/>
            <w:vAlign w:val="center"/>
          </w:tcPr>
          <w:p w:rsidR="0082512A" w:rsidRDefault="0082512A" w:rsidP="001224C2">
            <w:pPr>
              <w:jc w:val="center"/>
              <w:rPr>
                <w:rFonts w:cs="Arial"/>
                <w:color w:val="000000"/>
                <w:sz w:val="20"/>
                <w:lang w:val="fr-FR"/>
              </w:rPr>
            </w:pPr>
          </w:p>
        </w:tc>
      </w:tr>
      <w:tr w:rsidR="0082512A" w:rsidRPr="00E43050" w:rsidTr="005229AD">
        <w:trPr>
          <w:cantSplit/>
          <w:jc w:val="center"/>
        </w:trPr>
        <w:tc>
          <w:tcPr>
            <w:tcW w:w="4536" w:type="dxa"/>
            <w:tcBorders>
              <w:top w:val="single" w:sz="6" w:space="0" w:color="auto"/>
              <w:left w:val="double" w:sz="6" w:space="0" w:color="auto"/>
              <w:bottom w:val="single" w:sz="6" w:space="0" w:color="auto"/>
              <w:right w:val="single" w:sz="6" w:space="0" w:color="auto"/>
            </w:tcBorders>
          </w:tcPr>
          <w:p w:rsidR="0082512A" w:rsidRPr="00E43050" w:rsidRDefault="0082512A" w:rsidP="0082512A">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nil"/>
              <w:left w:val="single" w:sz="4" w:space="0" w:color="auto"/>
              <w:bottom w:val="single" w:sz="4" w:space="0" w:color="auto"/>
              <w:right w:val="double" w:sz="6" w:space="0" w:color="auto"/>
            </w:tcBorders>
            <w:shd w:val="clear" w:color="auto" w:fill="auto"/>
            <w:vAlign w:val="center"/>
          </w:tcPr>
          <w:p w:rsidR="0082512A" w:rsidRDefault="0082512A" w:rsidP="001224C2">
            <w:pPr>
              <w:jc w:val="center"/>
              <w:rPr>
                <w:rFonts w:cs="Arial"/>
                <w:color w:val="000000"/>
                <w:sz w:val="20"/>
              </w:rPr>
            </w:pPr>
          </w:p>
        </w:tc>
      </w:tr>
      <w:tr w:rsidR="0082512A" w:rsidRPr="00E43050" w:rsidTr="005229AD">
        <w:trPr>
          <w:cantSplit/>
          <w:jc w:val="center"/>
        </w:trPr>
        <w:tc>
          <w:tcPr>
            <w:tcW w:w="4536" w:type="dxa"/>
            <w:tcBorders>
              <w:top w:val="single" w:sz="6" w:space="0" w:color="auto"/>
              <w:left w:val="double" w:sz="6" w:space="0" w:color="auto"/>
              <w:bottom w:val="single" w:sz="6" w:space="0" w:color="auto"/>
              <w:right w:val="single" w:sz="6" w:space="0" w:color="auto"/>
            </w:tcBorders>
          </w:tcPr>
          <w:p w:rsidR="0082512A" w:rsidRPr="00E43050" w:rsidRDefault="0082512A" w:rsidP="0082512A">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nil"/>
              <w:left w:val="single" w:sz="4" w:space="0" w:color="auto"/>
              <w:bottom w:val="single" w:sz="4" w:space="0" w:color="auto"/>
              <w:right w:val="double" w:sz="6" w:space="0" w:color="auto"/>
            </w:tcBorders>
            <w:shd w:val="clear" w:color="auto" w:fill="auto"/>
            <w:vAlign w:val="center"/>
          </w:tcPr>
          <w:p w:rsidR="0082512A" w:rsidRDefault="0082512A" w:rsidP="001224C2">
            <w:pPr>
              <w:jc w:val="center"/>
              <w:rPr>
                <w:rFonts w:cs="Arial"/>
                <w:color w:val="000000"/>
                <w:sz w:val="20"/>
              </w:rPr>
            </w:pPr>
            <w:r>
              <w:rPr>
                <w:rFonts w:cs="Arial"/>
                <w:color w:val="000000"/>
                <w:sz w:val="20"/>
              </w:rPr>
              <w:t>Algeri</w:t>
            </w:r>
            <w:r w:rsidR="001224C2">
              <w:rPr>
                <w:rFonts w:cs="Arial"/>
                <w:color w:val="000000"/>
                <w:sz w:val="20"/>
              </w:rPr>
              <w:t>e</w:t>
            </w:r>
          </w:p>
        </w:tc>
      </w:tr>
      <w:tr w:rsidR="0082512A" w:rsidRPr="006D1A99" w:rsidTr="005229AD">
        <w:trPr>
          <w:cantSplit/>
          <w:jc w:val="center"/>
        </w:trPr>
        <w:tc>
          <w:tcPr>
            <w:tcW w:w="4536" w:type="dxa"/>
            <w:tcBorders>
              <w:top w:val="single" w:sz="6" w:space="0" w:color="auto"/>
              <w:left w:val="double" w:sz="6" w:space="0" w:color="auto"/>
              <w:bottom w:val="single" w:sz="6" w:space="0" w:color="auto"/>
              <w:right w:val="single" w:sz="6" w:space="0" w:color="auto"/>
            </w:tcBorders>
          </w:tcPr>
          <w:p w:rsidR="0082512A" w:rsidRPr="00E43050" w:rsidRDefault="0082512A" w:rsidP="0082512A">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nil"/>
              <w:left w:val="single" w:sz="4" w:space="0" w:color="auto"/>
              <w:bottom w:val="single" w:sz="4" w:space="0" w:color="auto"/>
              <w:right w:val="double" w:sz="6" w:space="0" w:color="auto"/>
            </w:tcBorders>
            <w:shd w:val="clear" w:color="auto" w:fill="auto"/>
            <w:vAlign w:val="center"/>
          </w:tcPr>
          <w:p w:rsidR="0082512A" w:rsidRDefault="0082512A" w:rsidP="001224C2">
            <w:pPr>
              <w:jc w:val="center"/>
              <w:rPr>
                <w:rFonts w:cs="Arial"/>
                <w:color w:val="000000"/>
                <w:sz w:val="20"/>
              </w:rPr>
            </w:pPr>
            <w:bookmarkStart w:id="0" w:name="_GoBack"/>
            <w:bookmarkEnd w:id="0"/>
          </w:p>
        </w:tc>
      </w:tr>
      <w:tr w:rsidR="0082512A" w:rsidRPr="006D1A99" w:rsidTr="005229AD">
        <w:trPr>
          <w:cantSplit/>
          <w:jc w:val="center"/>
        </w:trPr>
        <w:tc>
          <w:tcPr>
            <w:tcW w:w="4536" w:type="dxa"/>
            <w:tcBorders>
              <w:top w:val="single" w:sz="6" w:space="0" w:color="auto"/>
              <w:left w:val="double" w:sz="6" w:space="0" w:color="auto"/>
              <w:bottom w:val="single" w:sz="6" w:space="0" w:color="auto"/>
              <w:right w:val="single" w:sz="6" w:space="0" w:color="auto"/>
            </w:tcBorders>
          </w:tcPr>
          <w:p w:rsidR="0082512A" w:rsidRPr="00E43050" w:rsidRDefault="0082512A" w:rsidP="0082512A">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rsidR="0082512A" w:rsidRDefault="0082512A" w:rsidP="001224C2">
            <w:pPr>
              <w:jc w:val="center"/>
              <w:rPr>
                <w:rFonts w:cs="Arial"/>
                <w:color w:val="000000"/>
                <w:sz w:val="20"/>
              </w:rPr>
            </w:pPr>
            <w:r>
              <w:rPr>
                <w:rFonts w:cs="Arial"/>
                <w:color w:val="000000"/>
                <w:sz w:val="20"/>
              </w:rPr>
              <w:t>2015-027</w:t>
            </w:r>
          </w:p>
        </w:tc>
      </w:tr>
      <w:tr w:rsidR="0082512A" w:rsidRPr="006D1A99" w:rsidTr="005229AD">
        <w:trPr>
          <w:cantSplit/>
          <w:jc w:val="center"/>
        </w:trPr>
        <w:tc>
          <w:tcPr>
            <w:tcW w:w="4536" w:type="dxa"/>
            <w:tcBorders>
              <w:top w:val="single" w:sz="6" w:space="0" w:color="auto"/>
              <w:left w:val="double" w:sz="6" w:space="0" w:color="auto"/>
              <w:bottom w:val="single" w:sz="6" w:space="0" w:color="auto"/>
              <w:right w:val="single" w:sz="6" w:space="0" w:color="auto"/>
            </w:tcBorders>
          </w:tcPr>
          <w:p w:rsidR="0082512A" w:rsidRPr="00E43050" w:rsidRDefault="0082512A" w:rsidP="0082512A">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rsidR="0082512A" w:rsidRDefault="0082512A" w:rsidP="001224C2">
            <w:pPr>
              <w:jc w:val="center"/>
              <w:rPr>
                <w:rFonts w:cs="Arial"/>
                <w:color w:val="000000"/>
                <w:sz w:val="20"/>
              </w:rPr>
            </w:pPr>
            <w:r>
              <w:rPr>
                <w:rFonts w:cs="Arial"/>
                <w:color w:val="000000"/>
                <w:sz w:val="20"/>
              </w:rPr>
              <w:t>37.85%</w:t>
            </w:r>
          </w:p>
        </w:tc>
      </w:tr>
      <w:tr w:rsidR="0082512A" w:rsidRPr="006D1A99" w:rsidTr="005229AD">
        <w:trPr>
          <w:cantSplit/>
          <w:jc w:val="center"/>
        </w:trPr>
        <w:tc>
          <w:tcPr>
            <w:tcW w:w="4536" w:type="dxa"/>
            <w:tcBorders>
              <w:top w:val="single" w:sz="6" w:space="0" w:color="auto"/>
              <w:left w:val="double" w:sz="6" w:space="0" w:color="auto"/>
              <w:bottom w:val="single" w:sz="6" w:space="0" w:color="auto"/>
              <w:right w:val="single" w:sz="6" w:space="0" w:color="auto"/>
            </w:tcBorders>
          </w:tcPr>
          <w:p w:rsidR="0082512A" w:rsidRPr="00E43050" w:rsidRDefault="0082512A" w:rsidP="0082512A">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nil"/>
              <w:left w:val="single" w:sz="4" w:space="0" w:color="auto"/>
              <w:bottom w:val="single" w:sz="4" w:space="0" w:color="auto"/>
              <w:right w:val="double" w:sz="6" w:space="0" w:color="auto"/>
            </w:tcBorders>
            <w:shd w:val="clear" w:color="auto" w:fill="auto"/>
            <w:vAlign w:val="center"/>
          </w:tcPr>
          <w:p w:rsidR="0082512A" w:rsidRDefault="0082512A" w:rsidP="001224C2">
            <w:pPr>
              <w:jc w:val="center"/>
              <w:rPr>
                <w:rFonts w:cs="Arial"/>
                <w:color w:val="000000"/>
                <w:sz w:val="20"/>
              </w:rPr>
            </w:pPr>
            <w:r>
              <w:rPr>
                <w:rFonts w:cs="Arial"/>
                <w:color w:val="000000"/>
                <w:sz w:val="20"/>
              </w:rPr>
              <w:t>M</w:t>
            </w:r>
            <w:r w:rsidR="001224C2">
              <w:rPr>
                <w:rFonts w:cs="Arial"/>
                <w:color w:val="000000"/>
                <w:sz w:val="20"/>
              </w:rPr>
              <w:t>ohamed Salem Bouhamra</w:t>
            </w:r>
          </w:p>
        </w:tc>
      </w:tr>
      <w:tr w:rsidR="0082512A" w:rsidRPr="006D1A99" w:rsidTr="005229AD">
        <w:trPr>
          <w:cantSplit/>
          <w:jc w:val="center"/>
        </w:trPr>
        <w:tc>
          <w:tcPr>
            <w:tcW w:w="4536" w:type="dxa"/>
            <w:tcBorders>
              <w:top w:val="single" w:sz="6" w:space="0" w:color="auto"/>
              <w:left w:val="double" w:sz="6" w:space="0" w:color="auto"/>
              <w:bottom w:val="double" w:sz="6" w:space="0" w:color="auto"/>
              <w:right w:val="single" w:sz="6" w:space="0" w:color="auto"/>
            </w:tcBorders>
          </w:tcPr>
          <w:p w:rsidR="0082512A" w:rsidRPr="00E43050" w:rsidRDefault="0082512A" w:rsidP="0082512A">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nil"/>
              <w:left w:val="single" w:sz="4" w:space="0" w:color="auto"/>
              <w:bottom w:val="double" w:sz="6" w:space="0" w:color="auto"/>
              <w:right w:val="double" w:sz="6" w:space="0" w:color="auto"/>
            </w:tcBorders>
            <w:shd w:val="clear" w:color="auto" w:fill="auto"/>
            <w:vAlign w:val="center"/>
          </w:tcPr>
          <w:p w:rsidR="0082512A" w:rsidRDefault="0082512A" w:rsidP="001224C2">
            <w:pPr>
              <w:jc w:val="center"/>
              <w:rPr>
                <w:rFonts w:cs="Arial"/>
                <w:color w:val="000000"/>
                <w:sz w:val="20"/>
              </w:rPr>
            </w:pPr>
            <w:r>
              <w:rPr>
                <w:rFonts w:cs="Arial"/>
                <w:color w:val="000000"/>
                <w:sz w:val="20"/>
              </w:rPr>
              <w:t>351</w:t>
            </w:r>
          </w:p>
        </w:tc>
      </w:tr>
    </w:tbl>
    <w:p w:rsidR="0036413A" w:rsidRPr="00E43050" w:rsidRDefault="0036413A" w:rsidP="00EC7545">
      <w:pPr>
        <w:spacing w:after="60"/>
        <w:jc w:val="both"/>
        <w:rPr>
          <w:rFonts w:cs="Arial"/>
          <w:sz w:val="20"/>
          <w:lang w:val="fr-FR"/>
        </w:rPr>
      </w:pPr>
    </w:p>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510"/>
        <w:gridCol w:w="1418"/>
        <w:gridCol w:w="1750"/>
        <w:gridCol w:w="2502"/>
      </w:tblGrid>
      <w:tr w:rsidR="00856EFC" w:rsidRPr="00E43050" w:rsidTr="00745819">
        <w:trPr>
          <w:trHeight w:val="322"/>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E43050">
              <w:rPr>
                <w:rFonts w:cs="Arial"/>
                <w:lang w:val="fr-FR"/>
              </w:rPr>
              <w:t>(jj</w:t>
            </w:r>
            <w:r w:rsidRPr="00E43050">
              <w:rPr>
                <w:rFonts w:ascii="Arial" w:hAnsi="Arial" w:cs="Arial"/>
                <w:szCs w:val="20"/>
                <w:lang w:val="fr-FR"/>
              </w:rPr>
              <w:t>/mm/aaaa</w:t>
            </w:r>
            <w:r w:rsidR="00856EFC" w:rsidRPr="00E43050">
              <w:rPr>
                <w:rFonts w:cs="Arial"/>
                <w:lang w:val="fr-FR"/>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82512A" w:rsidRPr="00E43050" w:rsidTr="00BE563B">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512A" w:rsidRPr="00E43050" w:rsidRDefault="0082512A" w:rsidP="0082512A">
            <w:pPr>
              <w:spacing w:before="60" w:after="60"/>
              <w:jc w:val="center"/>
              <w:rPr>
                <w:rFonts w:eastAsiaTheme="minorHAnsi" w:cs="Arial"/>
                <w:sz w:val="20"/>
                <w:lang w:val="fr-FR"/>
              </w:rPr>
            </w:pPr>
            <w:r>
              <w:rPr>
                <w:rFonts w:eastAsiaTheme="minorHAnsi" w:cs="Arial"/>
                <w:sz w:val="20"/>
                <w:lang w:val="fr-FR"/>
              </w:rPr>
              <w:t>Départ maison</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82512A" w:rsidP="0082512A">
            <w:pPr>
              <w:jc w:val="center"/>
              <w:rPr>
                <w:rFonts w:cs="Arial"/>
                <w:color w:val="000000"/>
                <w:sz w:val="20"/>
                <w:lang w:val="fr-FR"/>
              </w:rPr>
            </w:pPr>
            <w:r>
              <w:rPr>
                <w:rFonts w:cs="Arial"/>
                <w:color w:val="000000"/>
                <w:sz w:val="20"/>
              </w:rPr>
              <w:t>18/05/2015</w:t>
            </w:r>
          </w:p>
        </w:tc>
        <w:tc>
          <w:tcPr>
            <w:tcW w:w="175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1224C2" w:rsidP="0082512A">
            <w:pPr>
              <w:jc w:val="center"/>
              <w:rPr>
                <w:rFonts w:cs="Arial"/>
                <w:color w:val="000000"/>
                <w:sz w:val="20"/>
              </w:rPr>
            </w:pPr>
            <w:r>
              <w:rPr>
                <w:rFonts w:cs="Arial"/>
                <w:color w:val="000000"/>
                <w:sz w:val="20"/>
              </w:rPr>
              <w:t>18/05/2015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2512A" w:rsidRPr="00E43050" w:rsidRDefault="0082512A" w:rsidP="0082512A">
            <w:pPr>
              <w:pStyle w:val="Header"/>
              <w:spacing w:before="60" w:after="60"/>
              <w:jc w:val="center"/>
              <w:rPr>
                <w:rFonts w:ascii="Arial" w:hAnsi="Arial" w:cs="Arial"/>
                <w:szCs w:val="20"/>
                <w:lang w:val="fr-FR"/>
              </w:rPr>
            </w:pPr>
          </w:p>
        </w:tc>
      </w:tr>
      <w:tr w:rsidR="0082512A" w:rsidRPr="00E43050" w:rsidTr="00BE563B">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512A" w:rsidRPr="00E43050" w:rsidRDefault="0082512A" w:rsidP="0082512A">
            <w:pPr>
              <w:spacing w:before="60" w:after="60"/>
              <w:jc w:val="center"/>
              <w:rPr>
                <w:rFonts w:eastAsiaTheme="minorHAnsi" w:cs="Arial"/>
                <w:sz w:val="20"/>
                <w:lang w:val="fr-FR"/>
              </w:rPr>
            </w:pPr>
            <w:r>
              <w:rPr>
                <w:rFonts w:eastAsiaTheme="minorHAnsi" w:cs="Arial"/>
                <w:sz w:val="20"/>
                <w:lang w:val="fr-FR"/>
              </w:rPr>
              <w:t>Formation</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82512A" w:rsidP="0082512A">
            <w:pPr>
              <w:jc w:val="center"/>
              <w:rPr>
                <w:rFonts w:cs="Arial"/>
                <w:color w:val="000000"/>
                <w:sz w:val="20"/>
              </w:rPr>
            </w:pPr>
            <w:r>
              <w:rPr>
                <w:rFonts w:cs="Arial"/>
                <w:color w:val="000000"/>
                <w:sz w:val="20"/>
              </w:rPr>
              <w:t>19/05/2015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82512A" w:rsidP="0082512A">
            <w:pPr>
              <w:jc w:val="center"/>
              <w:rPr>
                <w:rFonts w:cs="Arial"/>
                <w:color w:val="000000"/>
                <w:sz w:val="20"/>
              </w:rPr>
            </w:pPr>
            <w:r>
              <w:rPr>
                <w:rFonts w:cs="Arial"/>
                <w:color w:val="000000"/>
                <w:sz w:val="20"/>
              </w:rPr>
              <w:t>23/05/2015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2512A" w:rsidRPr="00E43050" w:rsidRDefault="0082512A" w:rsidP="0082512A">
            <w:pPr>
              <w:pStyle w:val="Header"/>
              <w:spacing w:before="60" w:after="60"/>
              <w:jc w:val="center"/>
              <w:rPr>
                <w:rFonts w:ascii="Arial" w:hAnsi="Arial" w:cs="Arial"/>
                <w:szCs w:val="20"/>
                <w:lang w:val="fr-FR"/>
              </w:rPr>
            </w:pPr>
            <w:r>
              <w:rPr>
                <w:rFonts w:ascii="Arial" w:hAnsi="Arial" w:cs="Arial"/>
                <w:szCs w:val="20"/>
                <w:lang w:val="fr-FR"/>
              </w:rPr>
              <w:t>Tunis</w:t>
            </w:r>
          </w:p>
        </w:tc>
      </w:tr>
      <w:tr w:rsidR="0082512A" w:rsidRPr="00E43050" w:rsidTr="00BE563B">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512A" w:rsidRPr="00E43050" w:rsidRDefault="0082512A" w:rsidP="0082512A">
            <w:pPr>
              <w:jc w:val="center"/>
              <w:rPr>
                <w:rFonts w:cs="Arial"/>
                <w:sz w:val="20"/>
                <w:lang w:val="fr-FR"/>
              </w:rPr>
            </w:pPr>
            <w:r w:rsidRPr="00E43050">
              <w:rPr>
                <w:rFonts w:cs="Arial"/>
                <w:sz w:val="20"/>
                <w:lang w:val="fr-FR"/>
              </w:rPr>
              <w:t>Début de l’embarquement</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82512A" w:rsidP="0082512A">
            <w:pPr>
              <w:jc w:val="center"/>
              <w:rPr>
                <w:rFonts w:cs="Arial"/>
                <w:color w:val="000000"/>
                <w:sz w:val="20"/>
              </w:rPr>
            </w:pPr>
            <w:r>
              <w:rPr>
                <w:rFonts w:cs="Arial"/>
                <w:color w:val="000000"/>
                <w:sz w:val="20"/>
              </w:rPr>
              <w:t>24/05/2015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1224C2" w:rsidP="0082512A">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2512A" w:rsidRPr="00E43050" w:rsidRDefault="0082512A" w:rsidP="0082512A">
            <w:pPr>
              <w:pStyle w:val="Header"/>
              <w:spacing w:before="60" w:after="60"/>
              <w:jc w:val="center"/>
              <w:rPr>
                <w:rFonts w:ascii="Arial" w:hAnsi="Arial" w:cs="Arial"/>
                <w:szCs w:val="20"/>
                <w:lang w:val="fr-FR"/>
              </w:rPr>
            </w:pPr>
          </w:p>
        </w:tc>
      </w:tr>
      <w:tr w:rsidR="0082512A" w:rsidRPr="00E43050" w:rsidTr="00BE563B">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512A" w:rsidRPr="00E43050" w:rsidRDefault="0082512A" w:rsidP="0082512A">
            <w:pPr>
              <w:jc w:val="center"/>
              <w:rPr>
                <w:rFonts w:cs="Arial"/>
                <w:sz w:val="20"/>
                <w:lang w:val="fr-FR"/>
              </w:rPr>
            </w:pPr>
            <w:r>
              <w:rPr>
                <w:rFonts w:cs="Arial"/>
                <w:sz w:val="20"/>
                <w:lang w:val="fr-FR"/>
              </w:rPr>
              <w:t>Dates de mobilisation</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82512A" w:rsidP="0082512A">
            <w:pPr>
              <w:jc w:val="center"/>
              <w:rPr>
                <w:rFonts w:cs="Arial"/>
                <w:color w:val="000000"/>
                <w:sz w:val="20"/>
              </w:rPr>
            </w:pPr>
            <w:r>
              <w:rPr>
                <w:rFonts w:cs="Arial"/>
                <w:color w:val="000000"/>
                <w:sz w:val="20"/>
              </w:rPr>
              <w:t>24/05/2015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1224C2" w:rsidP="0082512A">
            <w:pPr>
              <w:jc w:val="center"/>
              <w:rPr>
                <w:rFonts w:cs="Arial"/>
                <w:color w:val="000000"/>
                <w:sz w:val="20"/>
              </w:rPr>
            </w:pPr>
            <w:r>
              <w:rPr>
                <w:rFonts w:cs="Arial"/>
                <w:color w:val="000000"/>
                <w:sz w:val="20"/>
              </w:rPr>
              <w:t>30/06</w:t>
            </w:r>
            <w:r w:rsidR="0082512A">
              <w:rPr>
                <w:rFonts w:cs="Arial"/>
                <w:color w:val="000000"/>
                <w:sz w:val="20"/>
              </w:rPr>
              <w:t>/2015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2512A" w:rsidRPr="00E43050" w:rsidRDefault="0082512A" w:rsidP="0082512A">
            <w:pPr>
              <w:pStyle w:val="Header"/>
              <w:spacing w:before="60" w:after="60"/>
              <w:jc w:val="center"/>
              <w:rPr>
                <w:rFonts w:ascii="Arial" w:hAnsi="Arial" w:cs="Arial"/>
                <w:szCs w:val="20"/>
                <w:lang w:val="fr-FR"/>
              </w:rPr>
            </w:pPr>
          </w:p>
        </w:tc>
      </w:tr>
      <w:tr w:rsidR="0082512A" w:rsidRPr="00E43050" w:rsidTr="00BE563B">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512A" w:rsidRPr="00E43050" w:rsidRDefault="0082512A" w:rsidP="0082512A">
            <w:pPr>
              <w:jc w:val="center"/>
              <w:rPr>
                <w:rFonts w:cs="Arial"/>
                <w:sz w:val="20"/>
                <w:lang w:val="fr-FR"/>
              </w:rPr>
            </w:pPr>
            <w:r w:rsidRPr="00E43050">
              <w:rPr>
                <w:rFonts w:cs="Arial"/>
                <w:sz w:val="20"/>
                <w:lang w:val="fr-FR"/>
              </w:rPr>
              <w:t>Fin de l’embarquement</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82512A" w:rsidP="0082512A">
            <w:pPr>
              <w:jc w:val="center"/>
              <w:rPr>
                <w:rFonts w:cs="Arial"/>
                <w:color w:val="000000"/>
                <w:sz w:val="20"/>
              </w:rPr>
            </w:pPr>
            <w:r>
              <w:rPr>
                <w:rFonts w:cs="Arial"/>
                <w:color w:val="000000"/>
                <w:sz w:val="20"/>
              </w:rPr>
              <w:t>01/07/2015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1224C2" w:rsidP="0082512A">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2512A" w:rsidRPr="00E43050" w:rsidRDefault="0082512A" w:rsidP="0082512A">
            <w:pPr>
              <w:pStyle w:val="Header"/>
              <w:spacing w:before="60" w:after="60"/>
              <w:jc w:val="center"/>
              <w:rPr>
                <w:rFonts w:ascii="Arial" w:hAnsi="Arial" w:cs="Arial"/>
                <w:szCs w:val="20"/>
                <w:lang w:val="fr-FR"/>
              </w:rPr>
            </w:pPr>
          </w:p>
        </w:tc>
      </w:tr>
      <w:tr w:rsidR="0082512A" w:rsidRPr="006D1A99" w:rsidTr="00BE563B">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512A" w:rsidRPr="001224C2" w:rsidRDefault="0082512A" w:rsidP="0082512A">
            <w:pPr>
              <w:jc w:val="center"/>
              <w:rPr>
                <w:rFonts w:cs="Arial"/>
                <w:sz w:val="20"/>
                <w:lang w:val="fr-FR"/>
              </w:rPr>
            </w:pPr>
            <w:r w:rsidRPr="001224C2">
              <w:rPr>
                <w:rFonts w:cs="Arial"/>
                <w:sz w:val="20"/>
                <w:lang w:val="fr-FR"/>
              </w:rPr>
              <w:t>Voyage vers Débriefing</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2512A" w:rsidRPr="001224C2" w:rsidRDefault="0082512A" w:rsidP="0082512A">
            <w:pPr>
              <w:jc w:val="center"/>
              <w:rPr>
                <w:rFonts w:cs="Arial"/>
                <w:color w:val="000000"/>
                <w:sz w:val="20"/>
              </w:rPr>
            </w:pPr>
            <w:r w:rsidRPr="001224C2">
              <w:rPr>
                <w:rFonts w:cs="Arial"/>
                <w:color w:val="000000"/>
                <w:sz w:val="20"/>
              </w:rPr>
              <w:t>01/07/2015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2512A" w:rsidRPr="001224C2" w:rsidRDefault="0082512A" w:rsidP="0082512A">
            <w:pPr>
              <w:jc w:val="center"/>
              <w:rPr>
                <w:rFonts w:cs="Arial"/>
                <w:color w:val="000000"/>
                <w:sz w:val="20"/>
              </w:rPr>
            </w:pPr>
            <w:r w:rsidRPr="001224C2">
              <w:rPr>
                <w:rFonts w:cs="Arial"/>
                <w:color w:val="000000"/>
                <w:sz w:val="20"/>
              </w:rPr>
              <w:t>01/07/2015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2512A" w:rsidRPr="00E43050" w:rsidRDefault="0082512A" w:rsidP="0082512A">
            <w:pPr>
              <w:spacing w:before="60" w:after="60"/>
              <w:jc w:val="center"/>
              <w:rPr>
                <w:rFonts w:eastAsiaTheme="minorHAnsi" w:cs="Arial"/>
                <w:sz w:val="20"/>
                <w:lang w:val="fr-FR"/>
              </w:rPr>
            </w:pPr>
          </w:p>
        </w:tc>
      </w:tr>
      <w:tr w:rsidR="0082512A" w:rsidRPr="00E43050" w:rsidTr="00BE563B">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512A" w:rsidRPr="00E43050" w:rsidRDefault="0082512A" w:rsidP="0082512A">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82512A" w:rsidP="0082512A">
            <w:pPr>
              <w:jc w:val="center"/>
              <w:rPr>
                <w:rFonts w:cs="Arial"/>
                <w:color w:val="000000"/>
                <w:sz w:val="20"/>
              </w:rPr>
            </w:pPr>
            <w:r>
              <w:rPr>
                <w:rFonts w:cs="Arial"/>
                <w:color w:val="000000"/>
                <w:sz w:val="20"/>
              </w:rPr>
              <w:t>02/07/2015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2512A" w:rsidRDefault="0082512A" w:rsidP="0082512A">
            <w:pPr>
              <w:jc w:val="center"/>
              <w:rPr>
                <w:rFonts w:cs="Arial"/>
                <w:color w:val="000000"/>
                <w:sz w:val="20"/>
              </w:rPr>
            </w:pPr>
            <w:r>
              <w:rPr>
                <w:rFonts w:cs="Arial"/>
                <w:color w:val="000000"/>
                <w:sz w:val="20"/>
              </w:rPr>
              <w:t>03/07/2015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2512A" w:rsidRPr="00E43050" w:rsidRDefault="0082512A" w:rsidP="0082512A">
            <w:pPr>
              <w:spacing w:before="60" w:after="60"/>
              <w:jc w:val="center"/>
              <w:rPr>
                <w:rFonts w:eastAsiaTheme="minorHAnsi" w:cs="Arial"/>
                <w:sz w:val="20"/>
                <w:lang w:val="fr-FR"/>
              </w:rPr>
            </w:pPr>
            <w:r>
              <w:rPr>
                <w:rFonts w:eastAsiaTheme="minorHAnsi" w:cs="Arial"/>
                <w:sz w:val="20"/>
                <w:lang w:val="fr-FR"/>
              </w:rPr>
              <w:t>Tunis</w:t>
            </w:r>
          </w:p>
        </w:tc>
      </w:tr>
    </w:tbl>
    <w:p w:rsidR="00A22D88" w:rsidRPr="00E43050" w:rsidRDefault="00A22D88" w:rsidP="00A22D88">
      <w:pPr>
        <w:pStyle w:val="BodyText"/>
        <w:rPr>
          <w:rFonts w:cs="Arial"/>
          <w:sz w:val="20"/>
          <w:lang w:val="fr-FR"/>
        </w:rPr>
      </w:pPr>
    </w:p>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6F1883" w:rsidRPr="00E43050" w:rsidRDefault="006F1883" w:rsidP="00EC7545">
      <w:pPr>
        <w:pStyle w:val="BodyText"/>
        <w:rPr>
          <w:rFonts w:cs="Arial"/>
          <w:sz w:val="20"/>
          <w:lang w:val="fr-FR"/>
        </w:rPr>
      </w:pPr>
    </w:p>
    <w:p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8D651C">
        <w:trPr>
          <w:trHeight w:val="515"/>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D651C" w:rsidRPr="00E43050" w:rsidTr="00BE563B">
        <w:trPr>
          <w:trHeight w:val="43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lang w:val="fr-FR"/>
              </w:rPr>
            </w:pPr>
            <w:r>
              <w:rPr>
                <w:rFonts w:cs="Arial"/>
                <w:color w:val="000000"/>
                <w:sz w:val="20"/>
              </w:rPr>
              <w:t>1</w:t>
            </w:r>
          </w:p>
        </w:tc>
        <w:tc>
          <w:tcPr>
            <w:tcW w:w="1984" w:type="dxa"/>
            <w:tcBorders>
              <w:top w:val="single" w:sz="4" w:space="0" w:color="auto"/>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OPC</w:t>
            </w:r>
          </w:p>
        </w:tc>
        <w:tc>
          <w:tcPr>
            <w:tcW w:w="1559" w:type="dxa"/>
            <w:tcBorders>
              <w:top w:val="single" w:sz="4" w:space="0" w:color="auto"/>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07/06/2015</w:t>
            </w:r>
          </w:p>
        </w:tc>
        <w:tc>
          <w:tcPr>
            <w:tcW w:w="1559" w:type="dxa"/>
            <w:tcBorders>
              <w:top w:val="single" w:sz="4" w:space="0" w:color="auto"/>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13:00</w:t>
            </w:r>
          </w:p>
        </w:tc>
        <w:tc>
          <w:tcPr>
            <w:tcW w:w="1559" w:type="dxa"/>
            <w:tcBorders>
              <w:top w:val="single" w:sz="4" w:space="0" w:color="auto"/>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15:00</w:t>
            </w:r>
          </w:p>
        </w:tc>
        <w:tc>
          <w:tcPr>
            <w:tcW w:w="2127" w:type="dxa"/>
            <w:tcBorders>
              <w:top w:val="single" w:sz="4" w:space="0" w:color="auto"/>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35,35</w:t>
            </w:r>
          </w:p>
        </w:tc>
        <w:tc>
          <w:tcPr>
            <w:tcW w:w="1559" w:type="dxa"/>
            <w:tcBorders>
              <w:top w:val="single" w:sz="4" w:space="0" w:color="auto"/>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13,38</w:t>
            </w:r>
          </w:p>
        </w:tc>
      </w:tr>
      <w:tr w:rsidR="008D651C" w:rsidRPr="00E43050" w:rsidTr="00BE563B">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2</w:t>
            </w:r>
          </w:p>
        </w:tc>
        <w:tc>
          <w:tcPr>
            <w:tcW w:w="1984"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07/06/2015</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16:10</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17:30</w:t>
            </w:r>
          </w:p>
        </w:tc>
        <w:tc>
          <w:tcPr>
            <w:tcW w:w="2127"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35,35</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13,4</w:t>
            </w:r>
          </w:p>
        </w:tc>
      </w:tr>
      <w:tr w:rsidR="008D651C" w:rsidRPr="00E43050" w:rsidTr="00BE563B">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3</w:t>
            </w:r>
          </w:p>
        </w:tc>
        <w:tc>
          <w:tcPr>
            <w:tcW w:w="1984"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08/06/2015</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14:00</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16:30</w:t>
            </w:r>
          </w:p>
        </w:tc>
        <w:tc>
          <w:tcPr>
            <w:tcW w:w="2127"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35,33</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13,5</w:t>
            </w:r>
          </w:p>
        </w:tc>
      </w:tr>
      <w:tr w:rsidR="008D651C" w:rsidRPr="00E43050" w:rsidTr="00BE563B">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4</w:t>
            </w:r>
          </w:p>
        </w:tc>
        <w:tc>
          <w:tcPr>
            <w:tcW w:w="1984"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23/06/2015</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09:00</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16:00</w:t>
            </w:r>
          </w:p>
        </w:tc>
        <w:tc>
          <w:tcPr>
            <w:tcW w:w="2127"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35,16</w:t>
            </w:r>
          </w:p>
        </w:tc>
        <w:tc>
          <w:tcPr>
            <w:tcW w:w="1559" w:type="dxa"/>
            <w:tcBorders>
              <w:top w:val="nil"/>
              <w:left w:val="nil"/>
              <w:bottom w:val="single" w:sz="4" w:space="0" w:color="auto"/>
              <w:right w:val="single" w:sz="4" w:space="0" w:color="auto"/>
            </w:tcBorders>
            <w:shd w:val="clear" w:color="auto" w:fill="auto"/>
            <w:vAlign w:val="center"/>
          </w:tcPr>
          <w:p w:rsidR="008D651C" w:rsidRDefault="008D651C" w:rsidP="008D651C">
            <w:pPr>
              <w:jc w:val="center"/>
              <w:rPr>
                <w:rFonts w:cs="Arial"/>
                <w:color w:val="000000"/>
                <w:sz w:val="20"/>
              </w:rPr>
            </w:pPr>
            <w:r>
              <w:rPr>
                <w:rFonts w:cs="Arial"/>
                <w:color w:val="000000"/>
                <w:sz w:val="20"/>
              </w:rPr>
              <w:t>13,93</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CC6A95" w:rsidRDefault="00CC6A95">
      <w:pPr>
        <w:rPr>
          <w:rFonts w:cs="Arial"/>
          <w:sz w:val="20"/>
          <w:lang w:val="fr-FR"/>
        </w:rPr>
      </w:pPr>
    </w:p>
    <w:p w:rsidR="00831218" w:rsidRDefault="00831218">
      <w:pPr>
        <w:rPr>
          <w:rFonts w:cs="Arial"/>
          <w:sz w:val="20"/>
          <w:lang w:val="fr-FR"/>
        </w:rPr>
      </w:pPr>
      <w:r>
        <w:rPr>
          <w:rFonts w:cs="Arial"/>
          <w:sz w:val="20"/>
          <w:lang w:val="fr-FR"/>
        </w:rPr>
        <w:t>Commentaires sur les différentes opérations de pêche réalisées :</w:t>
      </w:r>
    </w:p>
    <w:p w:rsidR="006D1A99" w:rsidRDefault="006D1A99">
      <w:pPr>
        <w:rPr>
          <w:rFonts w:cs="Arial"/>
          <w:sz w:val="20"/>
          <w:lang w:val="fr-FR"/>
        </w:rPr>
      </w:pPr>
      <w:r>
        <w:rPr>
          <w:rFonts w:cs="Arial"/>
          <w:sz w:val="20"/>
          <w:lang w:val="fr-FR"/>
        </w:rPr>
        <w:t xml:space="preserve">Opération de pêche n°1 : </w:t>
      </w:r>
      <w:r w:rsidR="001F5E35">
        <w:rPr>
          <w:rFonts w:cs="Arial"/>
          <w:sz w:val="20"/>
          <w:lang w:val="fr-FR"/>
        </w:rPr>
        <w:t>capture nulle</w:t>
      </w:r>
    </w:p>
    <w:p w:rsidR="006D1A99" w:rsidRDefault="006D1A99">
      <w:pPr>
        <w:rPr>
          <w:rFonts w:cs="Arial"/>
          <w:sz w:val="20"/>
          <w:lang w:val="fr-FR"/>
        </w:rPr>
      </w:pPr>
      <w:r>
        <w:rPr>
          <w:rFonts w:cs="Arial"/>
          <w:sz w:val="20"/>
          <w:lang w:val="fr-FR"/>
        </w:rPr>
        <w:t>Opération de pêche n°2 : capture nulle</w:t>
      </w:r>
    </w:p>
    <w:p w:rsidR="006D1A99" w:rsidRDefault="001F5E35">
      <w:pPr>
        <w:rPr>
          <w:rFonts w:cs="Arial"/>
          <w:sz w:val="20"/>
          <w:lang w:val="fr-FR"/>
        </w:rPr>
      </w:pPr>
      <w:r>
        <w:rPr>
          <w:rFonts w:cs="Arial"/>
          <w:sz w:val="20"/>
          <w:lang w:val="fr-FR"/>
        </w:rPr>
        <w:t>Opération de pêche n°3 : o</w:t>
      </w:r>
      <w:r w:rsidR="006D1A99">
        <w:rPr>
          <w:rFonts w:cs="Arial"/>
          <w:sz w:val="20"/>
          <w:lang w:val="fr-FR"/>
        </w:rPr>
        <w:t>pération de pêche suivie d’un transfert.</w:t>
      </w:r>
    </w:p>
    <w:p w:rsidR="001F5E35" w:rsidRDefault="001F5E35">
      <w:pPr>
        <w:rPr>
          <w:rFonts w:cs="Arial"/>
          <w:sz w:val="20"/>
          <w:lang w:val="fr-FR"/>
        </w:rPr>
      </w:pPr>
      <w:r>
        <w:rPr>
          <w:rFonts w:cs="Arial"/>
          <w:sz w:val="20"/>
          <w:lang w:val="fr-FR"/>
        </w:rPr>
        <w:t xml:space="preserve">Opération de pêche n°4 : opération de pêche suivie d’un transfert </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1224C2"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831218">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966FC" w:rsidRPr="00E43050" w:rsidTr="00BE563B">
        <w:trPr>
          <w:trHeight w:val="41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66FC" w:rsidRDefault="00F966FC" w:rsidP="00F966FC">
            <w:pPr>
              <w:jc w:val="center"/>
              <w:rPr>
                <w:rFonts w:cs="Arial"/>
                <w:color w:val="000000"/>
                <w:sz w:val="20"/>
                <w:lang w:val="fr-FR"/>
              </w:rPr>
            </w:pPr>
            <w:r>
              <w:rPr>
                <w:rFonts w:cs="Arial"/>
                <w:color w:val="000000"/>
                <w:sz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966FC" w:rsidRDefault="00F966FC" w:rsidP="00F966FC">
            <w:pPr>
              <w:jc w:val="center"/>
              <w:rPr>
                <w:rFonts w:cs="Arial"/>
                <w:color w:val="000000"/>
                <w:sz w:val="20"/>
              </w:rPr>
            </w:pPr>
            <w:r>
              <w:rPr>
                <w:rFonts w:cs="Arial"/>
                <w:color w:val="000000"/>
                <w:sz w:val="20"/>
              </w:rPr>
              <w:t>600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966FC" w:rsidRDefault="00F966FC" w:rsidP="00F966FC">
            <w:pPr>
              <w:jc w:val="center"/>
              <w:rPr>
                <w:rFonts w:cs="Arial"/>
                <w:color w:val="000000"/>
                <w:sz w:val="20"/>
              </w:rPr>
            </w:pPr>
            <w:r>
              <w:rPr>
                <w:rFonts w:cs="Arial"/>
                <w:color w:val="000000"/>
                <w:sz w:val="20"/>
              </w:rPr>
              <w:t>60000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F966FC" w:rsidRDefault="00F966FC" w:rsidP="00F966FC">
            <w:pPr>
              <w:jc w:val="center"/>
              <w:rPr>
                <w:rFonts w:cs="Arial"/>
                <w:color w:val="000000"/>
                <w:sz w:val="20"/>
              </w:rPr>
            </w:pPr>
            <w:r>
              <w:rPr>
                <w:rFonts w:cs="Arial"/>
                <w:color w:val="000000"/>
                <w:sz w:val="20"/>
              </w:rPr>
              <w:t>Consultation With Vessel Master</w:t>
            </w:r>
          </w:p>
        </w:tc>
        <w:tc>
          <w:tcPr>
            <w:tcW w:w="2409" w:type="dxa"/>
            <w:tcBorders>
              <w:top w:val="single" w:sz="4" w:space="0" w:color="auto"/>
              <w:left w:val="nil"/>
              <w:bottom w:val="single" w:sz="4" w:space="0" w:color="auto"/>
              <w:right w:val="single" w:sz="4" w:space="0" w:color="auto"/>
            </w:tcBorders>
            <w:shd w:val="clear" w:color="auto" w:fill="auto"/>
            <w:vAlign w:val="center"/>
          </w:tcPr>
          <w:p w:rsidR="00F966FC" w:rsidRDefault="00F966FC" w:rsidP="00F966FC">
            <w:pPr>
              <w:jc w:val="center"/>
              <w:rPr>
                <w:rFonts w:cs="Arial"/>
                <w:color w:val="000000"/>
                <w:sz w:val="20"/>
              </w:rPr>
            </w:pPr>
            <w:r>
              <w:rPr>
                <w:rFonts w:cs="Arial"/>
                <w:color w:val="000000"/>
                <w:sz w:val="20"/>
              </w:rPr>
              <w:t>DZA/2015/AUT/002</w:t>
            </w:r>
          </w:p>
        </w:tc>
        <w:tc>
          <w:tcPr>
            <w:tcW w:w="1701" w:type="dxa"/>
            <w:tcBorders>
              <w:top w:val="single" w:sz="4" w:space="0" w:color="auto"/>
              <w:left w:val="nil"/>
              <w:bottom w:val="single" w:sz="4" w:space="0" w:color="auto"/>
              <w:right w:val="single" w:sz="4" w:space="0" w:color="auto"/>
            </w:tcBorders>
            <w:shd w:val="clear" w:color="auto" w:fill="auto"/>
            <w:vAlign w:val="center"/>
          </w:tcPr>
          <w:p w:rsidR="00F966FC" w:rsidRDefault="00F966FC" w:rsidP="00F966FC">
            <w:pPr>
              <w:jc w:val="center"/>
              <w:rPr>
                <w:rFonts w:cs="Arial"/>
                <w:color w:val="000000"/>
                <w:sz w:val="20"/>
              </w:rPr>
            </w:pPr>
            <w:r>
              <w:rPr>
                <w:rFonts w:cs="Arial"/>
                <w:color w:val="000000"/>
                <w:sz w:val="20"/>
              </w:rPr>
              <w:t>Consultation With Vessel Master</w:t>
            </w:r>
          </w:p>
        </w:tc>
        <w:tc>
          <w:tcPr>
            <w:tcW w:w="1701" w:type="dxa"/>
            <w:tcBorders>
              <w:top w:val="single" w:sz="4" w:space="0" w:color="auto"/>
              <w:left w:val="single" w:sz="4" w:space="0" w:color="auto"/>
              <w:bottom w:val="single" w:sz="4" w:space="0" w:color="auto"/>
              <w:right w:val="single" w:sz="4" w:space="0" w:color="auto"/>
            </w:tcBorders>
            <w:vAlign w:val="center"/>
          </w:tcPr>
          <w:p w:rsidR="00F966FC" w:rsidRDefault="00F966FC" w:rsidP="00F966FC">
            <w:pPr>
              <w:jc w:val="center"/>
              <w:rPr>
                <w:rFonts w:cs="Arial"/>
                <w:color w:val="000000"/>
                <w:sz w:val="20"/>
              </w:rPr>
            </w:pPr>
            <w:r>
              <w:rPr>
                <w:rFonts w:cs="Arial"/>
                <w:color w:val="000000"/>
                <w:sz w:val="20"/>
              </w:rPr>
              <w:t> </w:t>
            </w:r>
          </w:p>
        </w:tc>
        <w:tc>
          <w:tcPr>
            <w:tcW w:w="1560" w:type="dxa"/>
            <w:tcBorders>
              <w:top w:val="single" w:sz="4" w:space="0" w:color="auto"/>
              <w:left w:val="nil"/>
              <w:bottom w:val="single" w:sz="4" w:space="0" w:color="auto"/>
              <w:right w:val="single" w:sz="4" w:space="0" w:color="auto"/>
            </w:tcBorders>
            <w:vAlign w:val="center"/>
          </w:tcPr>
          <w:p w:rsidR="00F966FC" w:rsidRDefault="00F966FC" w:rsidP="00F966FC">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F966FC" w:rsidRDefault="00F966FC" w:rsidP="00F966FC">
            <w:pPr>
              <w:jc w:val="center"/>
              <w:rPr>
                <w:rFonts w:cs="Arial"/>
                <w:color w:val="000000"/>
                <w:sz w:val="20"/>
              </w:rPr>
            </w:pPr>
            <w:r>
              <w:rPr>
                <w:rFonts w:cs="Arial"/>
                <w:color w:val="000000"/>
                <w:sz w:val="20"/>
              </w:rPr>
              <w:t> </w:t>
            </w:r>
          </w:p>
        </w:tc>
      </w:tr>
      <w:tr w:rsidR="00F966FC" w:rsidRPr="00E43050" w:rsidTr="00BE563B">
        <w:trPr>
          <w:trHeight w:val="410"/>
        </w:trPr>
        <w:tc>
          <w:tcPr>
            <w:tcW w:w="1242" w:type="dxa"/>
            <w:tcBorders>
              <w:top w:val="nil"/>
              <w:left w:val="single" w:sz="4" w:space="0" w:color="auto"/>
              <w:bottom w:val="single" w:sz="4" w:space="0" w:color="auto"/>
              <w:right w:val="single" w:sz="4" w:space="0" w:color="auto"/>
            </w:tcBorders>
            <w:shd w:val="clear" w:color="auto" w:fill="auto"/>
            <w:noWrap/>
            <w:vAlign w:val="center"/>
          </w:tcPr>
          <w:p w:rsidR="00F966FC" w:rsidRDefault="00F966FC" w:rsidP="00F966FC">
            <w:pPr>
              <w:jc w:val="center"/>
              <w:rPr>
                <w:rFonts w:cs="Arial"/>
                <w:color w:val="000000"/>
                <w:sz w:val="20"/>
              </w:rPr>
            </w:pPr>
            <w:r>
              <w:rPr>
                <w:rFonts w:cs="Arial"/>
                <w:color w:val="000000"/>
                <w:sz w:val="20"/>
              </w:rPr>
              <w:t>4</w:t>
            </w:r>
          </w:p>
        </w:tc>
        <w:tc>
          <w:tcPr>
            <w:tcW w:w="1276" w:type="dxa"/>
            <w:tcBorders>
              <w:top w:val="nil"/>
              <w:left w:val="nil"/>
              <w:bottom w:val="single" w:sz="4" w:space="0" w:color="auto"/>
              <w:right w:val="single" w:sz="4" w:space="0" w:color="auto"/>
            </w:tcBorders>
            <w:shd w:val="clear" w:color="auto" w:fill="auto"/>
            <w:noWrap/>
            <w:vAlign w:val="center"/>
          </w:tcPr>
          <w:p w:rsidR="00F966FC" w:rsidRDefault="00F966FC" w:rsidP="00F966FC">
            <w:pPr>
              <w:jc w:val="center"/>
              <w:rPr>
                <w:rFonts w:cs="Arial"/>
                <w:color w:val="000000"/>
                <w:sz w:val="20"/>
              </w:rPr>
            </w:pPr>
            <w:r>
              <w:rPr>
                <w:rFonts w:cs="Arial"/>
                <w:color w:val="000000"/>
                <w:sz w:val="20"/>
              </w:rPr>
              <w:t>700</w:t>
            </w:r>
          </w:p>
        </w:tc>
        <w:tc>
          <w:tcPr>
            <w:tcW w:w="1276" w:type="dxa"/>
            <w:tcBorders>
              <w:top w:val="nil"/>
              <w:left w:val="nil"/>
              <w:bottom w:val="single" w:sz="4" w:space="0" w:color="auto"/>
              <w:right w:val="single" w:sz="4" w:space="0" w:color="auto"/>
            </w:tcBorders>
            <w:shd w:val="clear" w:color="auto" w:fill="auto"/>
            <w:noWrap/>
            <w:vAlign w:val="center"/>
          </w:tcPr>
          <w:p w:rsidR="00F966FC" w:rsidRDefault="00F966FC" w:rsidP="00F966FC">
            <w:pPr>
              <w:jc w:val="center"/>
              <w:rPr>
                <w:rFonts w:cs="Arial"/>
                <w:color w:val="000000"/>
                <w:sz w:val="20"/>
              </w:rPr>
            </w:pPr>
            <w:r>
              <w:rPr>
                <w:rFonts w:cs="Arial"/>
                <w:color w:val="000000"/>
                <w:sz w:val="20"/>
              </w:rPr>
              <w:t>40000</w:t>
            </w:r>
          </w:p>
        </w:tc>
        <w:tc>
          <w:tcPr>
            <w:tcW w:w="1843" w:type="dxa"/>
            <w:tcBorders>
              <w:top w:val="nil"/>
              <w:left w:val="nil"/>
              <w:bottom w:val="single" w:sz="4" w:space="0" w:color="auto"/>
              <w:right w:val="single" w:sz="4" w:space="0" w:color="auto"/>
            </w:tcBorders>
            <w:shd w:val="clear" w:color="auto" w:fill="auto"/>
            <w:vAlign w:val="center"/>
          </w:tcPr>
          <w:p w:rsidR="00F966FC" w:rsidRDefault="00F966FC" w:rsidP="00F966FC">
            <w:pPr>
              <w:jc w:val="center"/>
              <w:rPr>
                <w:rFonts w:cs="Arial"/>
                <w:color w:val="000000"/>
                <w:sz w:val="20"/>
              </w:rPr>
            </w:pPr>
            <w:r>
              <w:rPr>
                <w:rFonts w:cs="Arial"/>
                <w:color w:val="000000"/>
                <w:sz w:val="20"/>
              </w:rPr>
              <w:t>Consultation With Vessel Master</w:t>
            </w:r>
          </w:p>
        </w:tc>
        <w:tc>
          <w:tcPr>
            <w:tcW w:w="2409" w:type="dxa"/>
            <w:tcBorders>
              <w:top w:val="nil"/>
              <w:left w:val="nil"/>
              <w:bottom w:val="single" w:sz="4" w:space="0" w:color="auto"/>
              <w:right w:val="single" w:sz="4" w:space="0" w:color="auto"/>
            </w:tcBorders>
            <w:shd w:val="clear" w:color="auto" w:fill="auto"/>
            <w:vAlign w:val="center"/>
          </w:tcPr>
          <w:p w:rsidR="00F966FC" w:rsidRDefault="00F966FC" w:rsidP="00F966FC">
            <w:pPr>
              <w:jc w:val="center"/>
              <w:rPr>
                <w:rFonts w:cs="Arial"/>
                <w:color w:val="000000"/>
                <w:sz w:val="20"/>
              </w:rPr>
            </w:pPr>
            <w:r>
              <w:rPr>
                <w:rFonts w:cs="Arial"/>
                <w:color w:val="000000"/>
                <w:sz w:val="20"/>
              </w:rPr>
              <w:t>DZA/2015/AUT/006</w:t>
            </w:r>
          </w:p>
        </w:tc>
        <w:tc>
          <w:tcPr>
            <w:tcW w:w="1701" w:type="dxa"/>
            <w:tcBorders>
              <w:top w:val="nil"/>
              <w:left w:val="nil"/>
              <w:bottom w:val="single" w:sz="4" w:space="0" w:color="auto"/>
              <w:right w:val="single" w:sz="4" w:space="0" w:color="auto"/>
            </w:tcBorders>
            <w:shd w:val="clear" w:color="auto" w:fill="auto"/>
            <w:vAlign w:val="center"/>
          </w:tcPr>
          <w:p w:rsidR="00F966FC" w:rsidRDefault="00F966FC" w:rsidP="00F966FC">
            <w:pPr>
              <w:jc w:val="center"/>
              <w:rPr>
                <w:rFonts w:cs="Arial"/>
                <w:color w:val="000000"/>
                <w:sz w:val="20"/>
              </w:rPr>
            </w:pPr>
            <w:r>
              <w:rPr>
                <w:rFonts w:cs="Arial"/>
                <w:color w:val="000000"/>
                <w:sz w:val="20"/>
              </w:rPr>
              <w:t>Consultation With Vessel Master</w:t>
            </w:r>
          </w:p>
        </w:tc>
        <w:tc>
          <w:tcPr>
            <w:tcW w:w="1701" w:type="dxa"/>
            <w:tcBorders>
              <w:top w:val="single" w:sz="4" w:space="0" w:color="auto"/>
              <w:left w:val="single" w:sz="4" w:space="0" w:color="auto"/>
              <w:bottom w:val="single" w:sz="4" w:space="0" w:color="auto"/>
              <w:right w:val="single" w:sz="4" w:space="0" w:color="auto"/>
            </w:tcBorders>
            <w:vAlign w:val="center"/>
          </w:tcPr>
          <w:p w:rsidR="00F966FC" w:rsidRDefault="00F966FC" w:rsidP="00F966FC">
            <w:pPr>
              <w:jc w:val="center"/>
              <w:rPr>
                <w:rFonts w:cs="Arial"/>
                <w:color w:val="000000"/>
                <w:sz w:val="20"/>
              </w:rPr>
            </w:pPr>
          </w:p>
        </w:tc>
        <w:tc>
          <w:tcPr>
            <w:tcW w:w="1560" w:type="dxa"/>
            <w:tcBorders>
              <w:top w:val="single" w:sz="4" w:space="0" w:color="auto"/>
              <w:left w:val="nil"/>
              <w:bottom w:val="single" w:sz="4" w:space="0" w:color="auto"/>
              <w:right w:val="single" w:sz="4" w:space="0" w:color="auto"/>
            </w:tcBorders>
            <w:vAlign w:val="center"/>
          </w:tcPr>
          <w:p w:rsidR="00F966FC" w:rsidRDefault="00F966FC" w:rsidP="00F966FC">
            <w:pPr>
              <w:jc w:val="center"/>
              <w:rPr>
                <w:rFonts w:cs="Arial"/>
                <w:color w:val="000000"/>
                <w:sz w:val="20"/>
              </w:rPr>
            </w:pPr>
          </w:p>
        </w:tc>
        <w:tc>
          <w:tcPr>
            <w:tcW w:w="1842" w:type="dxa"/>
            <w:tcBorders>
              <w:top w:val="single" w:sz="4" w:space="0" w:color="auto"/>
              <w:left w:val="nil"/>
              <w:bottom w:val="single" w:sz="4" w:space="0" w:color="auto"/>
              <w:right w:val="single" w:sz="4" w:space="0" w:color="auto"/>
            </w:tcBorders>
            <w:vAlign w:val="center"/>
          </w:tcPr>
          <w:p w:rsidR="00F966FC" w:rsidRDefault="00F966FC" w:rsidP="00F966FC">
            <w:pPr>
              <w:jc w:val="center"/>
              <w:rPr>
                <w:rFonts w:cs="Arial"/>
                <w:color w:val="000000"/>
                <w:sz w:val="20"/>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C5030" w:rsidRPr="00E43050" w:rsidRDefault="000C5030">
      <w:pPr>
        <w:pStyle w:val="BodyText"/>
        <w:keepNext/>
        <w:keepLines/>
        <w:rPr>
          <w:rFonts w:cs="Arial"/>
          <w:i/>
          <w:sz w:val="20"/>
          <w:lang w:val="fr-FR"/>
        </w:rPr>
      </w:pPr>
    </w:p>
    <w:p w:rsidR="009F50DC" w:rsidRDefault="000C07B5" w:rsidP="002A6AF4">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 :</w:t>
      </w:r>
      <w:r w:rsidR="006D1A99">
        <w:rPr>
          <w:rFonts w:cs="Arial"/>
          <w:sz w:val="20"/>
          <w:lang w:val="fr-FR"/>
        </w:rPr>
        <w:t xml:space="preserve"> estimation réalisée par le plongeur du navire.</w:t>
      </w:r>
    </w:p>
    <w:p w:rsidR="00050C23" w:rsidRPr="00E43050" w:rsidRDefault="00050C23" w:rsidP="006D1A99">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1224C2"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6D1A99" w:rsidTr="00115EF6">
        <w:trPr>
          <w:trHeight w:val="356"/>
        </w:trPr>
        <w:tc>
          <w:tcPr>
            <w:tcW w:w="1242" w:type="dxa"/>
            <w:vAlign w:val="center"/>
          </w:tcPr>
          <w:p w:rsidR="00167950" w:rsidRPr="00290DE1" w:rsidRDefault="006D1A99" w:rsidP="006D1A99">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rsidR="00F170E4" w:rsidRDefault="006D1A99" w:rsidP="006D1A99">
      <w:pPr>
        <w:pStyle w:val="BodyText"/>
        <w:rPr>
          <w:rFonts w:cs="Arial"/>
          <w:sz w:val="20"/>
          <w:lang w:val="fr-FR"/>
        </w:rPr>
      </w:pPr>
      <w:r>
        <w:rPr>
          <w:rFonts w:cs="Arial"/>
          <w:sz w:val="20"/>
          <w:lang w:val="fr-FR"/>
        </w:rPr>
        <w:t>Pas d’ordre de remise à l’eau reçu.</w:t>
      </w:r>
    </w:p>
    <w:p w:rsidR="001224C2" w:rsidRDefault="001224C2">
      <w:pPr>
        <w:rPr>
          <w:rFonts w:cs="Arial"/>
          <w:i/>
          <w:sz w:val="20"/>
          <w:lang w:val="fr-FR"/>
        </w:rPr>
      </w:pPr>
      <w:r>
        <w:rPr>
          <w:rFonts w:cs="Arial"/>
          <w:i/>
          <w:sz w:val="20"/>
          <w:lang w:val="fr-FR"/>
        </w:rPr>
        <w:br w:type="page"/>
      </w:r>
    </w:p>
    <w:p w:rsidR="006D1A99" w:rsidRDefault="006D1A99" w:rsidP="006D1A99">
      <w:pPr>
        <w:pStyle w:val="BodyText"/>
        <w:rPr>
          <w:rFonts w:cs="Arial"/>
          <w:i/>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1224C2"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6D1A99"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6D1A99" w:rsidRDefault="006D1A99" w:rsidP="006D1A99">
      <w:pPr>
        <w:pStyle w:val="BodyText"/>
        <w:rPr>
          <w:rFonts w:cs="Arial"/>
          <w:sz w:val="20"/>
          <w:lang w:val="fr-FR"/>
        </w:rPr>
      </w:pPr>
      <w:r>
        <w:rPr>
          <w:rFonts w:cs="Arial"/>
          <w:sz w:val="20"/>
          <w:lang w:val="fr-FR"/>
        </w:rPr>
        <w:t>Pas d’ordre de remise à l’eau reçu.</w:t>
      </w:r>
    </w:p>
    <w:p w:rsidR="00C71387" w:rsidRPr="00E43050" w:rsidRDefault="00C71387">
      <w:pPr>
        <w:pStyle w:val="BodyText"/>
        <w:rPr>
          <w:rFonts w:cs="Arial"/>
          <w:sz w:val="18"/>
          <w:szCs w:val="18"/>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43"/>
        <w:gridCol w:w="883"/>
        <w:gridCol w:w="830"/>
        <w:gridCol w:w="1477"/>
        <w:gridCol w:w="1662"/>
        <w:gridCol w:w="2268"/>
        <w:gridCol w:w="2112"/>
      </w:tblGrid>
      <w:tr w:rsidR="004E5600" w:rsidRPr="00E43050" w:rsidTr="006D1A99">
        <w:trPr>
          <w:trHeight w:val="435"/>
        </w:trPr>
        <w:tc>
          <w:tcPr>
            <w:tcW w:w="1277" w:type="dxa"/>
            <w:vMerge w:val="restart"/>
            <w:vAlign w:val="center"/>
          </w:tcPr>
          <w:p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2155" w:type="dxa"/>
            <w:gridSpan w:val="2"/>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1662"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2268"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211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6D1A99">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43"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83"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1662"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2268"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211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205A44" w:rsidRPr="00E43050" w:rsidTr="001224C2">
        <w:trPr>
          <w:trHeight w:val="441"/>
        </w:trPr>
        <w:tc>
          <w:tcPr>
            <w:tcW w:w="1277" w:type="dxa"/>
            <w:tcBorders>
              <w:top w:val="nil"/>
              <w:left w:val="single" w:sz="4" w:space="0" w:color="auto"/>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1</w:t>
            </w:r>
          </w:p>
        </w:tc>
        <w:tc>
          <w:tcPr>
            <w:tcW w:w="1134"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3</w:t>
            </w:r>
          </w:p>
        </w:tc>
        <w:tc>
          <w:tcPr>
            <w:tcW w:w="1304"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09/06/2015</w:t>
            </w:r>
          </w:p>
        </w:tc>
        <w:tc>
          <w:tcPr>
            <w:tcW w:w="851"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15:26</w:t>
            </w:r>
          </w:p>
        </w:tc>
        <w:tc>
          <w:tcPr>
            <w:tcW w:w="1243"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09/06/2015</w:t>
            </w:r>
          </w:p>
        </w:tc>
        <w:tc>
          <w:tcPr>
            <w:tcW w:w="883"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15:40</w:t>
            </w:r>
          </w:p>
        </w:tc>
        <w:tc>
          <w:tcPr>
            <w:tcW w:w="830"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35,35</w:t>
            </w:r>
          </w:p>
        </w:tc>
        <w:tc>
          <w:tcPr>
            <w:tcW w:w="1477"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13,48</w:t>
            </w:r>
          </w:p>
        </w:tc>
        <w:tc>
          <w:tcPr>
            <w:tcW w:w="1662"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Mohsen</w:t>
            </w:r>
          </w:p>
        </w:tc>
        <w:tc>
          <w:tcPr>
            <w:tcW w:w="2268"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AT000TUN00076</w:t>
            </w:r>
          </w:p>
        </w:tc>
        <w:tc>
          <w:tcPr>
            <w:tcW w:w="2112" w:type="dxa"/>
            <w:tcBorders>
              <w:top w:val="nil"/>
              <w:left w:val="nil"/>
              <w:bottom w:val="nil"/>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EU-MLT-0018-MB</w:t>
            </w:r>
          </w:p>
        </w:tc>
      </w:tr>
      <w:tr w:rsidR="001224C2" w:rsidRPr="00E43050" w:rsidTr="001E0DA3">
        <w:trPr>
          <w:trHeight w:val="441"/>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lang w:val="fr-FR"/>
              </w:rPr>
            </w:pPr>
            <w:r>
              <w:rPr>
                <w:rFonts w:cs="Arial"/>
                <w:color w:val="000000"/>
                <w:sz w:val="20"/>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4</w:t>
            </w:r>
          </w:p>
        </w:tc>
        <w:tc>
          <w:tcPr>
            <w:tcW w:w="1304"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23/06/2015</w:t>
            </w:r>
          </w:p>
        </w:tc>
        <w:tc>
          <w:tcPr>
            <w:tcW w:w="851"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15:07</w:t>
            </w:r>
          </w:p>
        </w:tc>
        <w:tc>
          <w:tcPr>
            <w:tcW w:w="1243"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23/06/2015</w:t>
            </w:r>
          </w:p>
        </w:tc>
        <w:tc>
          <w:tcPr>
            <w:tcW w:w="883"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15:22</w:t>
            </w:r>
          </w:p>
        </w:tc>
        <w:tc>
          <w:tcPr>
            <w:tcW w:w="830"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35,17</w:t>
            </w:r>
          </w:p>
        </w:tc>
        <w:tc>
          <w:tcPr>
            <w:tcW w:w="1477"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13,93</w:t>
            </w:r>
          </w:p>
        </w:tc>
        <w:tc>
          <w:tcPr>
            <w:tcW w:w="1662"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Mohsen</w:t>
            </w:r>
          </w:p>
        </w:tc>
        <w:tc>
          <w:tcPr>
            <w:tcW w:w="2268"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AT000TUN00076</w:t>
            </w:r>
          </w:p>
        </w:tc>
        <w:tc>
          <w:tcPr>
            <w:tcW w:w="2112" w:type="dxa"/>
            <w:tcBorders>
              <w:top w:val="single" w:sz="4" w:space="0" w:color="auto"/>
              <w:left w:val="nil"/>
              <w:bottom w:val="single" w:sz="4" w:space="0" w:color="auto"/>
              <w:right w:val="single" w:sz="4" w:space="0" w:color="auto"/>
            </w:tcBorders>
            <w:shd w:val="clear" w:color="auto" w:fill="auto"/>
            <w:vAlign w:val="center"/>
          </w:tcPr>
          <w:p w:rsidR="001224C2" w:rsidRDefault="001224C2" w:rsidP="001E0DA3">
            <w:pPr>
              <w:jc w:val="center"/>
              <w:rPr>
                <w:rFonts w:cs="Arial"/>
                <w:color w:val="000000"/>
                <w:sz w:val="20"/>
              </w:rPr>
            </w:pPr>
            <w:r>
              <w:rPr>
                <w:rFonts w:cs="Arial"/>
                <w:color w:val="000000"/>
                <w:sz w:val="20"/>
              </w:rPr>
              <w:t>EU-MLT-0018-MB</w:t>
            </w:r>
          </w:p>
        </w:tc>
      </w:tr>
    </w:tbl>
    <w:bookmarkEnd w:id="1"/>
    <w:p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1224C2" w:rsidRDefault="001224C2">
      <w:pPr>
        <w:rPr>
          <w:rFonts w:cs="Arial"/>
          <w:sz w:val="18"/>
          <w:szCs w:val="18"/>
          <w:lang w:val="fr-FR"/>
        </w:rPr>
      </w:pPr>
      <w:r>
        <w:rPr>
          <w:rFonts w:cs="Arial"/>
          <w:sz w:val="18"/>
          <w:szCs w:val="18"/>
          <w:lang w:val="fr-FR"/>
        </w:rPr>
        <w:br w:type="page"/>
      </w:r>
    </w:p>
    <w:p w:rsidR="006D1A99" w:rsidRPr="00E43050" w:rsidRDefault="006D1A99"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6D1A99">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6D1A99">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6D1A99">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F170E4">
            <w:pPr>
              <w:keepNext/>
              <w:keepLines/>
              <w:jc w:val="center"/>
              <w:rPr>
                <w:rFonts w:cs="Arial"/>
                <w:color w:val="000000" w:themeColor="text1"/>
                <w:sz w:val="20"/>
              </w:rPr>
            </w:pPr>
            <w:r>
              <w:rPr>
                <w:rFonts w:cs="Arial"/>
                <w:color w:val="000000" w:themeColor="text1"/>
                <w:sz w:val="20"/>
              </w:rPr>
              <w:t>N</w:t>
            </w:r>
            <w:r w:rsidR="006D1A99">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630D6F" w:rsidRDefault="006D1A99" w:rsidP="00EC7545">
      <w:pPr>
        <w:pStyle w:val="BodyText"/>
        <w:rPr>
          <w:rFonts w:cs="Arial"/>
          <w:sz w:val="20"/>
          <w:lang w:val="fr-FR"/>
        </w:rPr>
      </w:pPr>
      <w:r>
        <w:rPr>
          <w:rFonts w:cs="Arial"/>
          <w:sz w:val="20"/>
          <w:lang w:val="fr-FR"/>
        </w:rPr>
        <w:t>Pas de transfert de contrôle réalisé.</w:t>
      </w:r>
    </w:p>
    <w:p w:rsidR="006D1A99" w:rsidRPr="0090362F" w:rsidRDefault="006D1A99"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709E9" w:rsidRPr="001224C2" w:rsidTr="00205A44">
        <w:trPr>
          <w:trHeight w:val="1175"/>
        </w:trPr>
        <w:tc>
          <w:tcPr>
            <w:tcW w:w="1242" w:type="dxa"/>
            <w:tcBorders>
              <w:bottom w:val="single" w:sz="4" w:space="0" w:color="auto"/>
            </w:tcBorders>
            <w:vAlign w:val="center"/>
          </w:tcPr>
          <w:p w:rsidR="009709E9" w:rsidRPr="00E43050" w:rsidRDefault="009709E9" w:rsidP="00BE563B">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tcBorders>
              <w:bottom w:val="single" w:sz="4" w:space="0" w:color="auto"/>
            </w:tcBorders>
            <w:vAlign w:val="center"/>
          </w:tcPr>
          <w:p w:rsidR="009709E9" w:rsidRDefault="009709E9" w:rsidP="00BE563B">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rsidR="009709E9" w:rsidRPr="00E43050" w:rsidRDefault="009709E9" w:rsidP="00BE563B">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rsidR="009709E9" w:rsidRPr="00E43050" w:rsidRDefault="009709E9" w:rsidP="00BE563B">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9709E9" w:rsidRPr="00E43050" w:rsidRDefault="009709E9" w:rsidP="00BE563B">
            <w:pPr>
              <w:keepNext/>
              <w:keepLines/>
              <w:jc w:val="center"/>
              <w:rPr>
                <w:rFonts w:cs="Arial"/>
                <w:sz w:val="20"/>
                <w:lang w:val="fr-FR"/>
              </w:rPr>
            </w:pPr>
            <w:r w:rsidRPr="00E43050">
              <w:rPr>
                <w:rFonts w:cs="Arial"/>
                <w:sz w:val="20"/>
                <w:lang w:val="fr-FR"/>
              </w:rPr>
              <w:t>Qualité de la vidéo***</w:t>
            </w:r>
          </w:p>
        </w:tc>
        <w:tc>
          <w:tcPr>
            <w:tcW w:w="1701" w:type="dxa"/>
            <w:vAlign w:val="center"/>
          </w:tcPr>
          <w:p w:rsidR="009709E9" w:rsidRPr="00E43050" w:rsidRDefault="009709E9" w:rsidP="00BE563B">
            <w:pPr>
              <w:keepNext/>
              <w:keepLines/>
              <w:jc w:val="center"/>
              <w:rPr>
                <w:rFonts w:cs="Arial"/>
                <w:sz w:val="20"/>
                <w:lang w:val="fr-FR"/>
              </w:rPr>
            </w:pPr>
            <w:r w:rsidRPr="00E43050">
              <w:rPr>
                <w:rFonts w:cs="Arial"/>
                <w:sz w:val="20"/>
                <w:lang w:val="fr-FR"/>
              </w:rPr>
              <w:t>Nombre de visionnage</w:t>
            </w:r>
          </w:p>
        </w:tc>
        <w:tc>
          <w:tcPr>
            <w:tcW w:w="2551" w:type="dxa"/>
            <w:vAlign w:val="center"/>
          </w:tcPr>
          <w:p w:rsidR="009709E9" w:rsidRPr="00E43050" w:rsidDel="00FE2849" w:rsidRDefault="009709E9" w:rsidP="00BE563B">
            <w:pPr>
              <w:keepNext/>
              <w:keepLines/>
              <w:jc w:val="center"/>
              <w:rPr>
                <w:rFonts w:cs="Arial"/>
                <w:sz w:val="20"/>
                <w:lang w:val="fr-FR"/>
              </w:rPr>
            </w:pPr>
            <w:r w:rsidRPr="00E43050">
              <w:rPr>
                <w:bCs/>
                <w:sz w:val="20"/>
                <w:lang w:val="fr-FR"/>
              </w:rPr>
              <w:t>Estimation basée sur la vidéo (O/N)</w:t>
            </w:r>
          </w:p>
        </w:tc>
        <w:tc>
          <w:tcPr>
            <w:tcW w:w="2835" w:type="dxa"/>
            <w:vAlign w:val="center"/>
          </w:tcPr>
          <w:p w:rsidR="009709E9" w:rsidRPr="00E43050" w:rsidDel="00FE2849" w:rsidRDefault="009709E9" w:rsidP="00BE563B">
            <w:pPr>
              <w:keepNext/>
              <w:keepLines/>
              <w:jc w:val="center"/>
              <w:rPr>
                <w:rFonts w:cs="Arial"/>
                <w:sz w:val="20"/>
                <w:lang w:val="fr-FR"/>
              </w:rPr>
            </w:pPr>
            <w:r w:rsidRPr="00E43050">
              <w:rPr>
                <w:bCs/>
                <w:sz w:val="20"/>
                <w:lang w:val="fr-FR"/>
              </w:rPr>
              <w:t>Estimation par une autre méthode (O/N)</w:t>
            </w:r>
          </w:p>
        </w:tc>
      </w:tr>
      <w:tr w:rsidR="00205A44" w:rsidRPr="006D1A99" w:rsidTr="00205A44">
        <w:trPr>
          <w:trHeight w:val="55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lang w:val="fr-FR"/>
              </w:rPr>
            </w:pPr>
            <w:r>
              <w:rPr>
                <w:rFonts w:cs="Arial"/>
                <w:color w:val="000000"/>
                <w:sz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lang w:val="fr-FR"/>
              </w:rPr>
            </w:pPr>
            <w:r>
              <w:rPr>
                <w:rFonts w:cs="Arial"/>
                <w:color w:val="000000"/>
                <w:sz w:val="20"/>
              </w:rPr>
              <w:t>Oui</w:t>
            </w:r>
          </w:p>
        </w:tc>
        <w:tc>
          <w:tcPr>
            <w:tcW w:w="1701"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7</w:t>
            </w:r>
          </w:p>
        </w:tc>
        <w:tc>
          <w:tcPr>
            <w:tcW w:w="2551"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Oui</w:t>
            </w:r>
          </w:p>
        </w:tc>
        <w:tc>
          <w:tcPr>
            <w:tcW w:w="2835" w:type="dxa"/>
            <w:vAlign w:val="center"/>
          </w:tcPr>
          <w:p w:rsidR="00205A44" w:rsidRDefault="00205A44" w:rsidP="00205A44">
            <w:pPr>
              <w:jc w:val="center"/>
              <w:rPr>
                <w:rFonts w:cs="Arial"/>
                <w:color w:val="000000"/>
                <w:sz w:val="20"/>
              </w:rPr>
            </w:pPr>
            <w:r>
              <w:rPr>
                <w:rFonts w:cs="Arial"/>
                <w:color w:val="000000"/>
                <w:sz w:val="20"/>
              </w:rPr>
              <w:t>Non</w:t>
            </w:r>
          </w:p>
        </w:tc>
      </w:tr>
      <w:tr w:rsidR="00205A44" w:rsidRPr="006D1A99" w:rsidTr="00205A44">
        <w:trPr>
          <w:trHeight w:val="54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4</w:t>
            </w:r>
          </w:p>
        </w:tc>
        <w:tc>
          <w:tcPr>
            <w:tcW w:w="1701" w:type="dxa"/>
            <w:tcBorders>
              <w:top w:val="nil"/>
              <w:left w:val="single" w:sz="4" w:space="0" w:color="auto"/>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Oui</w:t>
            </w:r>
          </w:p>
        </w:tc>
        <w:tc>
          <w:tcPr>
            <w:tcW w:w="1701"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4</w:t>
            </w:r>
          </w:p>
        </w:tc>
        <w:tc>
          <w:tcPr>
            <w:tcW w:w="1701"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8</w:t>
            </w:r>
          </w:p>
        </w:tc>
        <w:tc>
          <w:tcPr>
            <w:tcW w:w="2551"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Oui</w:t>
            </w:r>
          </w:p>
        </w:tc>
        <w:tc>
          <w:tcPr>
            <w:tcW w:w="2835" w:type="dxa"/>
            <w:vAlign w:val="center"/>
          </w:tcPr>
          <w:p w:rsidR="00205A44" w:rsidRDefault="00205A44" w:rsidP="00205A44">
            <w:pPr>
              <w:jc w:val="center"/>
              <w:rPr>
                <w:rFonts w:cs="Arial"/>
                <w:color w:val="000000"/>
                <w:sz w:val="20"/>
              </w:rPr>
            </w:pPr>
            <w:r>
              <w:rPr>
                <w:rFonts w:cs="Arial"/>
                <w:color w:val="000000"/>
                <w:sz w:val="20"/>
              </w:rPr>
              <w:t>Non</w:t>
            </w:r>
          </w:p>
        </w:tc>
      </w:tr>
    </w:tbl>
    <w:p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rsidR="00BB4420" w:rsidRPr="00E43050" w:rsidRDefault="00BB4420" w:rsidP="00FE2849">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6D1A99">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6D1A99">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205A44">
        <w:trPr>
          <w:trHeight w:val="377"/>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6D1A99">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205A44" w:rsidRPr="00E43050" w:rsidTr="00BE563B">
        <w:trPr>
          <w:trHeight w:val="432"/>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lang w:val="fr-FR"/>
              </w:rPr>
            </w:pPr>
            <w:r>
              <w:rPr>
                <w:rFonts w:cs="Arial"/>
                <w:color w:val="000000"/>
                <w:sz w:val="20"/>
              </w:rPr>
              <w:t>1</w:t>
            </w:r>
          </w:p>
        </w:tc>
        <w:tc>
          <w:tcPr>
            <w:tcW w:w="1419"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p>
        </w:tc>
        <w:tc>
          <w:tcPr>
            <w:tcW w:w="1419"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3</w:t>
            </w:r>
          </w:p>
        </w:tc>
        <w:tc>
          <w:tcPr>
            <w:tcW w:w="3118"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DZA-2015/002/ITD</w:t>
            </w:r>
          </w:p>
        </w:tc>
        <w:tc>
          <w:tcPr>
            <w:tcW w:w="1701"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700</w:t>
            </w:r>
          </w:p>
        </w:tc>
        <w:tc>
          <w:tcPr>
            <w:tcW w:w="1559"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70000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642</w:t>
            </w:r>
          </w:p>
        </w:tc>
        <w:tc>
          <w:tcPr>
            <w:tcW w:w="1559" w:type="dxa"/>
            <w:tcBorders>
              <w:top w:val="single" w:sz="4" w:space="0" w:color="auto"/>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 </w:t>
            </w:r>
          </w:p>
        </w:tc>
      </w:tr>
      <w:tr w:rsidR="00205A44" w:rsidRPr="00E43050" w:rsidTr="00BE563B">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2</w:t>
            </w:r>
          </w:p>
        </w:tc>
        <w:tc>
          <w:tcPr>
            <w:tcW w:w="1419"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p>
        </w:tc>
        <w:tc>
          <w:tcPr>
            <w:tcW w:w="1419"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4</w:t>
            </w:r>
          </w:p>
        </w:tc>
        <w:tc>
          <w:tcPr>
            <w:tcW w:w="3118"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DZA-2015/006/ITD</w:t>
            </w:r>
          </w:p>
        </w:tc>
        <w:tc>
          <w:tcPr>
            <w:tcW w:w="1701"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638</w:t>
            </w:r>
          </w:p>
        </w:tc>
        <w:tc>
          <w:tcPr>
            <w:tcW w:w="1559"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42380</w:t>
            </w:r>
          </w:p>
        </w:tc>
        <w:tc>
          <w:tcPr>
            <w:tcW w:w="1843"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580</w:t>
            </w:r>
          </w:p>
        </w:tc>
        <w:tc>
          <w:tcPr>
            <w:tcW w:w="1559" w:type="dxa"/>
            <w:tcBorders>
              <w:top w:val="nil"/>
              <w:left w:val="nil"/>
              <w:bottom w:val="single" w:sz="4" w:space="0" w:color="auto"/>
              <w:right w:val="single" w:sz="4" w:space="0" w:color="auto"/>
            </w:tcBorders>
            <w:shd w:val="clear" w:color="auto" w:fill="auto"/>
            <w:vAlign w:val="center"/>
          </w:tcPr>
          <w:p w:rsidR="00205A44" w:rsidRDefault="00205A44" w:rsidP="00205A44">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Pr="00E43050" w:rsidRDefault="00BB4420" w:rsidP="00BB4420">
      <w:pPr>
        <w:pStyle w:val="BodyText"/>
        <w:rPr>
          <w:rFonts w:cs="Arial"/>
          <w:sz w:val="20"/>
          <w:lang w:val="fr-FR"/>
        </w:rPr>
      </w:pPr>
    </w:p>
    <w:p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6D1A99">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6D1A99">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9709E9" w:rsidP="00447B26">
            <w:pPr>
              <w:jc w:val="center"/>
              <w:rPr>
                <w:color w:val="000000" w:themeColor="text1"/>
                <w:sz w:val="20"/>
                <w:lang w:val="fr-FR"/>
              </w:rPr>
            </w:pPr>
            <w:r>
              <w:rPr>
                <w:color w:val="000000" w:themeColor="text1"/>
                <w:sz w:val="20"/>
                <w:lang w:val="fr-FR"/>
              </w:rPr>
              <w:t>1</w:t>
            </w:r>
          </w:p>
        </w:tc>
        <w:tc>
          <w:tcPr>
            <w:tcW w:w="1275" w:type="dxa"/>
          </w:tcPr>
          <w:p w:rsidR="0090362F" w:rsidRPr="00E43050" w:rsidRDefault="0090362F" w:rsidP="006D1A99">
            <w:pPr>
              <w:jc w:val="center"/>
              <w:rPr>
                <w:color w:val="000000" w:themeColor="text1"/>
                <w:sz w:val="20"/>
                <w:lang w:val="fr-FR"/>
              </w:rPr>
            </w:pPr>
          </w:p>
        </w:tc>
        <w:tc>
          <w:tcPr>
            <w:tcW w:w="1134" w:type="dxa"/>
            <w:vAlign w:val="center"/>
          </w:tcPr>
          <w:p w:rsidR="0090362F" w:rsidRPr="00E43050" w:rsidRDefault="009709E9" w:rsidP="00447B26">
            <w:pPr>
              <w:jc w:val="center"/>
              <w:rPr>
                <w:color w:val="000000" w:themeColor="text1"/>
                <w:sz w:val="20"/>
                <w:lang w:val="fr-FR"/>
              </w:rPr>
            </w:pPr>
            <w:r>
              <w:rPr>
                <w:color w:val="000000" w:themeColor="text1"/>
                <w:sz w:val="20"/>
                <w:lang w:val="fr-FR"/>
              </w:rPr>
              <w:t>3</w:t>
            </w: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r w:rsidR="00BE563B" w:rsidRPr="00E43050" w:rsidTr="0090362F">
        <w:trPr>
          <w:trHeight w:val="360"/>
        </w:trPr>
        <w:tc>
          <w:tcPr>
            <w:tcW w:w="1101" w:type="dxa"/>
            <w:vAlign w:val="center"/>
          </w:tcPr>
          <w:p w:rsidR="00BE563B" w:rsidRDefault="00BE563B" w:rsidP="00447B26">
            <w:pPr>
              <w:jc w:val="center"/>
              <w:rPr>
                <w:color w:val="000000" w:themeColor="text1"/>
                <w:sz w:val="20"/>
                <w:lang w:val="fr-FR"/>
              </w:rPr>
            </w:pPr>
            <w:r>
              <w:rPr>
                <w:color w:val="000000" w:themeColor="text1"/>
                <w:sz w:val="20"/>
                <w:lang w:val="fr-FR"/>
              </w:rPr>
              <w:t>2</w:t>
            </w:r>
          </w:p>
        </w:tc>
        <w:tc>
          <w:tcPr>
            <w:tcW w:w="1275" w:type="dxa"/>
          </w:tcPr>
          <w:p w:rsidR="00BE563B" w:rsidRPr="00E43050" w:rsidRDefault="00BE563B" w:rsidP="006D1A99">
            <w:pPr>
              <w:jc w:val="center"/>
              <w:rPr>
                <w:color w:val="000000" w:themeColor="text1"/>
                <w:sz w:val="20"/>
                <w:lang w:val="fr-FR"/>
              </w:rPr>
            </w:pPr>
          </w:p>
        </w:tc>
        <w:tc>
          <w:tcPr>
            <w:tcW w:w="1134" w:type="dxa"/>
            <w:vAlign w:val="center"/>
          </w:tcPr>
          <w:p w:rsidR="00BE563B" w:rsidRDefault="00BE563B" w:rsidP="00447B26">
            <w:pPr>
              <w:jc w:val="center"/>
              <w:rPr>
                <w:color w:val="000000" w:themeColor="text1"/>
                <w:sz w:val="20"/>
                <w:lang w:val="fr-FR"/>
              </w:rPr>
            </w:pPr>
            <w:r>
              <w:rPr>
                <w:color w:val="000000" w:themeColor="text1"/>
                <w:sz w:val="20"/>
                <w:lang w:val="fr-FR"/>
              </w:rPr>
              <w:t>4</w:t>
            </w:r>
          </w:p>
        </w:tc>
        <w:tc>
          <w:tcPr>
            <w:tcW w:w="1842" w:type="dxa"/>
            <w:vAlign w:val="center"/>
          </w:tcPr>
          <w:p w:rsidR="00BE563B" w:rsidRPr="00E43050" w:rsidRDefault="00BE563B" w:rsidP="00447B26">
            <w:pPr>
              <w:jc w:val="center"/>
              <w:rPr>
                <w:color w:val="000000" w:themeColor="text1"/>
                <w:sz w:val="20"/>
                <w:lang w:val="fr-FR"/>
              </w:rPr>
            </w:pPr>
          </w:p>
        </w:tc>
        <w:tc>
          <w:tcPr>
            <w:tcW w:w="1276" w:type="dxa"/>
            <w:vAlign w:val="center"/>
          </w:tcPr>
          <w:p w:rsidR="00BE563B" w:rsidRPr="00E43050" w:rsidRDefault="00BE563B" w:rsidP="00447B26">
            <w:pPr>
              <w:jc w:val="center"/>
              <w:rPr>
                <w:color w:val="000000" w:themeColor="text1"/>
                <w:sz w:val="20"/>
                <w:lang w:val="fr-FR"/>
              </w:rPr>
            </w:pPr>
          </w:p>
        </w:tc>
        <w:tc>
          <w:tcPr>
            <w:tcW w:w="1559" w:type="dxa"/>
            <w:vAlign w:val="center"/>
          </w:tcPr>
          <w:p w:rsidR="00BE563B" w:rsidRPr="00E43050" w:rsidRDefault="00BE563B" w:rsidP="00447B26">
            <w:pPr>
              <w:jc w:val="center"/>
              <w:rPr>
                <w:color w:val="000000" w:themeColor="text1"/>
                <w:sz w:val="20"/>
                <w:lang w:val="fr-FR"/>
              </w:rPr>
            </w:pPr>
          </w:p>
        </w:tc>
        <w:tc>
          <w:tcPr>
            <w:tcW w:w="1276" w:type="dxa"/>
            <w:vAlign w:val="center"/>
          </w:tcPr>
          <w:p w:rsidR="00BE563B" w:rsidRPr="00E43050" w:rsidRDefault="00BE563B" w:rsidP="00447B26">
            <w:pPr>
              <w:jc w:val="center"/>
              <w:rPr>
                <w:color w:val="000000" w:themeColor="text1"/>
                <w:sz w:val="20"/>
                <w:lang w:val="fr-FR"/>
              </w:rPr>
            </w:pPr>
          </w:p>
        </w:tc>
        <w:tc>
          <w:tcPr>
            <w:tcW w:w="1276" w:type="dxa"/>
            <w:vAlign w:val="center"/>
          </w:tcPr>
          <w:p w:rsidR="00BE563B" w:rsidRPr="00E43050" w:rsidRDefault="00BE563B" w:rsidP="00447B26">
            <w:pPr>
              <w:jc w:val="center"/>
              <w:rPr>
                <w:color w:val="000000" w:themeColor="text1"/>
                <w:sz w:val="20"/>
                <w:lang w:val="fr-FR"/>
              </w:rPr>
            </w:pPr>
          </w:p>
        </w:tc>
        <w:tc>
          <w:tcPr>
            <w:tcW w:w="1326" w:type="dxa"/>
            <w:vAlign w:val="center"/>
          </w:tcPr>
          <w:p w:rsidR="00BE563B" w:rsidRPr="00E43050" w:rsidRDefault="00BE563B"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Pr="00E43050" w:rsidRDefault="00BB4420" w:rsidP="00BB4420">
      <w:pPr>
        <w:pStyle w:val="BodyText"/>
        <w:rPr>
          <w:rFonts w:cs="Arial"/>
          <w:sz w:val="20"/>
          <w:lang w:val="fr-FR"/>
        </w:rPr>
      </w:pPr>
    </w:p>
    <w:p w:rsidR="00BB4420" w:rsidRPr="00E43050" w:rsidRDefault="009709E9" w:rsidP="00BB4420">
      <w:pPr>
        <w:pStyle w:val="BodyText"/>
        <w:rPr>
          <w:rFonts w:cs="Arial"/>
          <w:sz w:val="20"/>
          <w:lang w:val="fr-FR"/>
        </w:rPr>
      </w:pPr>
      <w:r>
        <w:rPr>
          <w:rFonts w:cs="Arial"/>
          <w:sz w:val="20"/>
          <w:lang w:val="fr-FR"/>
        </w:rPr>
        <w:t>Il n’est pas possible de fournir la composition en taille des thons à partir de la vidéo de transfert.</w:t>
      </w:r>
    </w:p>
    <w:p w:rsidR="00BB4420" w:rsidRPr="00E43050" w:rsidRDefault="00BB4420"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rsidR="001E3A6D" w:rsidRPr="00E43050" w:rsidRDefault="001E3A6D" w:rsidP="001E3A6D">
      <w:pPr>
        <w:pStyle w:val="BodyText"/>
        <w:widowControl w:val="0"/>
        <w:rPr>
          <w:b/>
          <w:lang w:val="fr-FR"/>
        </w:rPr>
      </w:pPr>
    </w:p>
    <w:p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BE563B" w:rsidRPr="00E43050" w:rsidTr="00BE563B">
        <w:trPr>
          <w:trHeight w:val="510"/>
        </w:trPr>
        <w:tc>
          <w:tcPr>
            <w:tcW w:w="1418" w:type="dxa"/>
            <w:vMerge w:val="restart"/>
            <w:vAlign w:val="center"/>
          </w:tcPr>
          <w:p w:rsidR="00BE563B" w:rsidRPr="00E43050" w:rsidRDefault="00BE563B" w:rsidP="00BE563B">
            <w:pPr>
              <w:snapToGrid w:val="0"/>
              <w:jc w:val="center"/>
              <w:rPr>
                <w:rFonts w:cs="Arial"/>
                <w:sz w:val="20"/>
                <w:lang w:val="fr-FR"/>
              </w:rPr>
            </w:pPr>
            <w:r>
              <w:rPr>
                <w:rFonts w:cs="Arial"/>
                <w:sz w:val="20"/>
                <w:lang w:val="fr-FR"/>
              </w:rPr>
              <w:t>3</w:t>
            </w:r>
          </w:p>
        </w:tc>
        <w:tc>
          <w:tcPr>
            <w:tcW w:w="1560" w:type="dxa"/>
            <w:shd w:val="clear" w:color="auto" w:fill="auto"/>
            <w:vAlign w:val="center"/>
          </w:tcPr>
          <w:p w:rsidR="00BE563B" w:rsidRPr="00E43050" w:rsidRDefault="00BE563B" w:rsidP="00BE563B">
            <w:pPr>
              <w:snapToGrid w:val="0"/>
              <w:jc w:val="center"/>
              <w:rPr>
                <w:rFonts w:cs="Arial"/>
                <w:sz w:val="20"/>
                <w:lang w:val="fr-FR"/>
              </w:rPr>
            </w:pPr>
            <w:r w:rsidRPr="00E43050">
              <w:rPr>
                <w:rFonts w:cs="Arial"/>
                <w:sz w:val="20"/>
                <w:lang w:val="fr-FR"/>
              </w:rPr>
              <w:t>vivant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lang w:val="fr-FR"/>
              </w:rPr>
            </w:pPr>
            <w:r>
              <w:rPr>
                <w:rFonts w:cs="Arial"/>
                <w:color w:val="000000"/>
                <w:sz w:val="20"/>
              </w:rPr>
              <w:t>700</w:t>
            </w:r>
          </w:p>
        </w:tc>
        <w:tc>
          <w:tcPr>
            <w:tcW w:w="1842" w:type="dxa"/>
            <w:tcBorders>
              <w:top w:val="single" w:sz="4" w:space="0" w:color="auto"/>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70000</w:t>
            </w:r>
          </w:p>
        </w:tc>
        <w:tc>
          <w:tcPr>
            <w:tcW w:w="1560" w:type="dxa"/>
            <w:tcBorders>
              <w:top w:val="single" w:sz="4" w:space="0" w:color="auto"/>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642</w:t>
            </w:r>
          </w:p>
        </w:tc>
        <w:tc>
          <w:tcPr>
            <w:tcW w:w="1701" w:type="dxa"/>
            <w:tcBorders>
              <w:top w:val="single" w:sz="4" w:space="0" w:color="auto"/>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AL-118-15</w:t>
            </w:r>
          </w:p>
        </w:tc>
        <w:tc>
          <w:tcPr>
            <w:tcW w:w="2835" w:type="dxa"/>
            <w:tcBorders>
              <w:top w:val="single" w:sz="4" w:space="0" w:color="auto"/>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DZA-15-000002</w:t>
            </w:r>
          </w:p>
        </w:tc>
      </w:tr>
      <w:tr w:rsidR="00BE563B" w:rsidRPr="00E43050" w:rsidTr="00BE563B">
        <w:trPr>
          <w:trHeight w:val="510"/>
        </w:trPr>
        <w:tc>
          <w:tcPr>
            <w:tcW w:w="1418" w:type="dxa"/>
            <w:vMerge/>
            <w:vAlign w:val="center"/>
          </w:tcPr>
          <w:p w:rsidR="00BE563B" w:rsidRPr="00E43050" w:rsidRDefault="00BE563B" w:rsidP="00BE563B">
            <w:pPr>
              <w:snapToGrid w:val="0"/>
              <w:jc w:val="center"/>
              <w:rPr>
                <w:rFonts w:cs="Arial"/>
                <w:sz w:val="20"/>
                <w:lang w:val="fr-FR"/>
              </w:rPr>
            </w:pPr>
          </w:p>
        </w:tc>
        <w:tc>
          <w:tcPr>
            <w:tcW w:w="1560" w:type="dxa"/>
            <w:shd w:val="clear" w:color="auto" w:fill="auto"/>
            <w:vAlign w:val="center"/>
          </w:tcPr>
          <w:p w:rsidR="00BE563B" w:rsidRPr="00E43050" w:rsidRDefault="00BE563B" w:rsidP="00BE563B">
            <w:pPr>
              <w:snapToGrid w:val="0"/>
              <w:jc w:val="center"/>
              <w:rPr>
                <w:rFonts w:cs="Arial"/>
                <w:sz w:val="20"/>
                <w:lang w:val="fr-FR"/>
              </w:rPr>
            </w:pPr>
            <w:r w:rsidRPr="00E43050">
              <w:rPr>
                <w:rFonts w:cs="Arial"/>
                <w:sz w:val="20"/>
                <w:lang w:val="fr-FR"/>
              </w:rPr>
              <w:t>mort</w:t>
            </w:r>
          </w:p>
        </w:tc>
        <w:tc>
          <w:tcPr>
            <w:tcW w:w="1701" w:type="dxa"/>
            <w:tcBorders>
              <w:top w:val="nil"/>
              <w:left w:val="single" w:sz="4" w:space="0" w:color="auto"/>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5</w:t>
            </w:r>
          </w:p>
        </w:tc>
        <w:tc>
          <w:tcPr>
            <w:tcW w:w="1842"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500</w:t>
            </w:r>
          </w:p>
        </w:tc>
        <w:tc>
          <w:tcPr>
            <w:tcW w:w="1560"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5</w:t>
            </w:r>
          </w:p>
        </w:tc>
        <w:tc>
          <w:tcPr>
            <w:tcW w:w="1701"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AL-118-15</w:t>
            </w:r>
          </w:p>
        </w:tc>
        <w:tc>
          <w:tcPr>
            <w:tcW w:w="2835"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DZA-15-000002</w:t>
            </w:r>
          </w:p>
        </w:tc>
      </w:tr>
      <w:tr w:rsidR="00BE563B" w:rsidRPr="00E43050" w:rsidTr="00BE563B">
        <w:trPr>
          <w:trHeight w:val="510"/>
        </w:trPr>
        <w:tc>
          <w:tcPr>
            <w:tcW w:w="1418" w:type="dxa"/>
            <w:vMerge w:val="restart"/>
            <w:vAlign w:val="center"/>
          </w:tcPr>
          <w:p w:rsidR="00BE563B" w:rsidRPr="00E43050" w:rsidRDefault="00BE563B" w:rsidP="001224C2">
            <w:pPr>
              <w:snapToGrid w:val="0"/>
              <w:jc w:val="center"/>
              <w:rPr>
                <w:rFonts w:cs="Arial"/>
                <w:sz w:val="20"/>
                <w:lang w:val="fr-FR"/>
              </w:rPr>
            </w:pPr>
            <w:r>
              <w:rPr>
                <w:rFonts w:cs="Arial"/>
                <w:sz w:val="20"/>
                <w:lang w:val="fr-FR"/>
              </w:rPr>
              <w:t>4</w:t>
            </w:r>
          </w:p>
        </w:tc>
        <w:tc>
          <w:tcPr>
            <w:tcW w:w="1560" w:type="dxa"/>
            <w:shd w:val="clear" w:color="auto" w:fill="auto"/>
            <w:vAlign w:val="center"/>
          </w:tcPr>
          <w:p w:rsidR="00BE563B" w:rsidRPr="00E43050" w:rsidRDefault="00BE563B" w:rsidP="00BE563B">
            <w:pPr>
              <w:snapToGrid w:val="0"/>
              <w:jc w:val="center"/>
              <w:rPr>
                <w:rFonts w:cs="Arial"/>
                <w:sz w:val="20"/>
                <w:lang w:val="fr-FR"/>
              </w:rPr>
            </w:pPr>
            <w:r w:rsidRPr="00E43050">
              <w:rPr>
                <w:rFonts w:cs="Arial"/>
                <w:sz w:val="20"/>
                <w:lang w:val="fr-FR"/>
              </w:rPr>
              <w:t>vivant</w:t>
            </w:r>
          </w:p>
        </w:tc>
        <w:tc>
          <w:tcPr>
            <w:tcW w:w="1701" w:type="dxa"/>
            <w:tcBorders>
              <w:top w:val="nil"/>
              <w:left w:val="single" w:sz="4" w:space="0" w:color="auto"/>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638</w:t>
            </w:r>
          </w:p>
        </w:tc>
        <w:tc>
          <w:tcPr>
            <w:tcW w:w="1842"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42380</w:t>
            </w:r>
          </w:p>
        </w:tc>
        <w:tc>
          <w:tcPr>
            <w:tcW w:w="1560"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580</w:t>
            </w:r>
          </w:p>
        </w:tc>
        <w:tc>
          <w:tcPr>
            <w:tcW w:w="1701"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AL-118-29</w:t>
            </w:r>
          </w:p>
        </w:tc>
        <w:tc>
          <w:tcPr>
            <w:tcW w:w="2835"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DZA-15-000006</w:t>
            </w:r>
          </w:p>
        </w:tc>
      </w:tr>
      <w:tr w:rsidR="00BE563B" w:rsidRPr="00E43050" w:rsidTr="00BE563B">
        <w:tblPrEx>
          <w:tblCellMar>
            <w:left w:w="0" w:type="dxa"/>
            <w:right w:w="0" w:type="dxa"/>
          </w:tblCellMar>
        </w:tblPrEx>
        <w:trPr>
          <w:trHeight w:val="510"/>
        </w:trPr>
        <w:tc>
          <w:tcPr>
            <w:tcW w:w="1418" w:type="dxa"/>
            <w:vMerge/>
            <w:vAlign w:val="center"/>
          </w:tcPr>
          <w:p w:rsidR="00BE563B" w:rsidRPr="00E43050" w:rsidRDefault="00BE563B" w:rsidP="00BE563B">
            <w:pPr>
              <w:snapToGrid w:val="0"/>
              <w:jc w:val="center"/>
              <w:rPr>
                <w:rFonts w:cs="Arial"/>
                <w:sz w:val="20"/>
                <w:lang w:val="fr-FR"/>
              </w:rPr>
            </w:pPr>
          </w:p>
        </w:tc>
        <w:tc>
          <w:tcPr>
            <w:tcW w:w="1560" w:type="dxa"/>
            <w:shd w:val="clear" w:color="auto" w:fill="auto"/>
            <w:vAlign w:val="center"/>
          </w:tcPr>
          <w:p w:rsidR="00BE563B" w:rsidRPr="00E43050" w:rsidRDefault="00BE563B" w:rsidP="00BE563B">
            <w:pPr>
              <w:snapToGrid w:val="0"/>
              <w:jc w:val="center"/>
              <w:rPr>
                <w:rFonts w:cs="Arial"/>
                <w:sz w:val="20"/>
                <w:lang w:val="fr-FR"/>
              </w:rPr>
            </w:pPr>
            <w:r w:rsidRPr="00E43050">
              <w:rPr>
                <w:rFonts w:cs="Arial"/>
                <w:sz w:val="20"/>
                <w:lang w:val="fr-FR"/>
              </w:rPr>
              <w:t>mort</w:t>
            </w:r>
          </w:p>
        </w:tc>
        <w:tc>
          <w:tcPr>
            <w:tcW w:w="1701" w:type="dxa"/>
            <w:tcBorders>
              <w:top w:val="nil"/>
              <w:left w:val="single" w:sz="4" w:space="0" w:color="auto"/>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12</w:t>
            </w:r>
          </w:p>
        </w:tc>
        <w:tc>
          <w:tcPr>
            <w:tcW w:w="1842"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500</w:t>
            </w:r>
          </w:p>
        </w:tc>
        <w:tc>
          <w:tcPr>
            <w:tcW w:w="1560"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12</w:t>
            </w:r>
          </w:p>
        </w:tc>
        <w:tc>
          <w:tcPr>
            <w:tcW w:w="1701"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AL-118-29</w:t>
            </w:r>
          </w:p>
        </w:tc>
        <w:tc>
          <w:tcPr>
            <w:tcW w:w="2835" w:type="dxa"/>
            <w:tcBorders>
              <w:top w:val="nil"/>
              <w:left w:val="nil"/>
              <w:bottom w:val="single" w:sz="4" w:space="0" w:color="auto"/>
              <w:right w:val="single" w:sz="4" w:space="0" w:color="auto"/>
            </w:tcBorders>
            <w:shd w:val="clear" w:color="auto" w:fill="auto"/>
            <w:vAlign w:val="center"/>
          </w:tcPr>
          <w:p w:rsidR="00BE563B" w:rsidRDefault="00BE563B" w:rsidP="00BE563B">
            <w:pPr>
              <w:jc w:val="center"/>
              <w:rPr>
                <w:rFonts w:cs="Arial"/>
                <w:color w:val="000000"/>
                <w:sz w:val="20"/>
              </w:rPr>
            </w:pPr>
            <w:r>
              <w:rPr>
                <w:rFonts w:cs="Arial"/>
                <w:color w:val="000000"/>
                <w:sz w:val="20"/>
              </w:rPr>
              <w:t>DZA-15-000006</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Pr="00E43050" w:rsidRDefault="00C128F7" w:rsidP="006C58B6">
      <w:pPr>
        <w:pStyle w:val="BodyText"/>
        <w:widowControl w:val="0"/>
        <w:rPr>
          <w:rFonts w:cs="Arial"/>
          <w:sz w:val="18"/>
          <w:szCs w:val="18"/>
          <w:lang w:val="fr-FR"/>
        </w:rPr>
      </w:pPr>
    </w:p>
    <w:p w:rsidR="009709E9" w:rsidRDefault="009709E9">
      <w:pPr>
        <w:rPr>
          <w:rFonts w:cs="Arial"/>
          <w:i/>
          <w:color w:val="000000" w:themeColor="text1"/>
          <w:sz w:val="20"/>
          <w:lang w:val="fr-FR"/>
        </w:rPr>
      </w:pPr>
    </w:p>
    <w:p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1224C2" w:rsidTr="006C58B6">
        <w:trPr>
          <w:trHeight w:val="621"/>
        </w:trPr>
        <w:tc>
          <w:tcPr>
            <w:tcW w:w="2093" w:type="dxa"/>
            <w:vMerge w:val="restart"/>
            <w:vAlign w:val="center"/>
          </w:tcPr>
          <w:p w:rsidR="00037B46" w:rsidRPr="00E43050" w:rsidRDefault="009709E9"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9709E9" w:rsidRPr="00E43050" w:rsidTr="00BE563B">
        <w:trPr>
          <w:trHeight w:val="360"/>
        </w:trPr>
        <w:tc>
          <w:tcPr>
            <w:tcW w:w="2093" w:type="dxa"/>
            <w:vAlign w:val="center"/>
          </w:tcPr>
          <w:p w:rsidR="009709E9" w:rsidRDefault="005229AD" w:rsidP="00BE563B">
            <w:pPr>
              <w:jc w:val="center"/>
              <w:rPr>
                <w:rFonts w:cs="Arial"/>
                <w:color w:val="000000"/>
                <w:sz w:val="20"/>
              </w:rPr>
            </w:pPr>
            <w:r>
              <w:rPr>
                <w:rFonts w:cs="Arial"/>
                <w:color w:val="000000"/>
                <w:sz w:val="20"/>
              </w:rPr>
              <w:t>N</w:t>
            </w:r>
            <w:r w:rsidR="001224C2">
              <w:rPr>
                <w:rFonts w:cs="Arial"/>
                <w:color w:val="000000"/>
                <w:sz w:val="20"/>
              </w:rPr>
              <w:t>/</w:t>
            </w:r>
            <w:r>
              <w:rPr>
                <w:rFonts w:cs="Arial"/>
                <w:color w:val="000000"/>
                <w:sz w:val="20"/>
              </w:rPr>
              <w:t>A</w:t>
            </w:r>
          </w:p>
        </w:tc>
        <w:tc>
          <w:tcPr>
            <w:tcW w:w="2410" w:type="dxa"/>
            <w:vAlign w:val="center"/>
          </w:tcPr>
          <w:p w:rsidR="009709E9" w:rsidRDefault="009709E9" w:rsidP="00BE563B">
            <w:pPr>
              <w:jc w:val="center"/>
              <w:rPr>
                <w:rFonts w:cs="Arial"/>
                <w:color w:val="000000"/>
                <w:sz w:val="20"/>
              </w:rPr>
            </w:pPr>
          </w:p>
        </w:tc>
        <w:tc>
          <w:tcPr>
            <w:tcW w:w="1417" w:type="dxa"/>
            <w:vAlign w:val="center"/>
          </w:tcPr>
          <w:p w:rsidR="009709E9" w:rsidRDefault="009709E9" w:rsidP="00BE563B">
            <w:pPr>
              <w:jc w:val="center"/>
              <w:rPr>
                <w:rFonts w:cs="Arial"/>
                <w:color w:val="000000"/>
                <w:sz w:val="20"/>
              </w:rPr>
            </w:pPr>
          </w:p>
        </w:tc>
        <w:tc>
          <w:tcPr>
            <w:tcW w:w="1701" w:type="dxa"/>
            <w:vAlign w:val="center"/>
          </w:tcPr>
          <w:p w:rsidR="009709E9" w:rsidRDefault="009709E9" w:rsidP="00BE563B">
            <w:pPr>
              <w:jc w:val="center"/>
              <w:rPr>
                <w:rFonts w:cs="Arial"/>
                <w:color w:val="000000"/>
                <w:sz w:val="20"/>
              </w:rPr>
            </w:pPr>
          </w:p>
        </w:tc>
        <w:tc>
          <w:tcPr>
            <w:tcW w:w="2622" w:type="dxa"/>
            <w:vAlign w:val="center"/>
          </w:tcPr>
          <w:p w:rsidR="009709E9" w:rsidRDefault="009709E9" w:rsidP="00BE563B">
            <w:pPr>
              <w:jc w:val="center"/>
              <w:rPr>
                <w:rFonts w:cs="Arial"/>
                <w:color w:val="000000"/>
                <w:sz w:val="20"/>
              </w:rPr>
            </w:pPr>
          </w:p>
        </w:tc>
        <w:tc>
          <w:tcPr>
            <w:tcW w:w="2623" w:type="dxa"/>
            <w:vAlign w:val="center"/>
          </w:tcPr>
          <w:p w:rsidR="009709E9" w:rsidRDefault="009709E9" w:rsidP="00BE563B">
            <w:pPr>
              <w:jc w:val="center"/>
              <w:rPr>
                <w:rFonts w:cs="Arial"/>
                <w:color w:val="000000"/>
                <w:sz w:val="20"/>
              </w:rPr>
            </w:pPr>
          </w:p>
        </w:tc>
      </w:tr>
    </w:tbl>
    <w:p w:rsidR="00AE3CB1" w:rsidRPr="00E43050" w:rsidRDefault="00AE3CB1"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1224C2"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E71198" w:rsidP="00447B26">
            <w:pPr>
              <w:jc w:val="center"/>
              <w:rPr>
                <w:color w:val="000000" w:themeColor="text1"/>
                <w:sz w:val="20"/>
                <w:lang w:val="fr-FR"/>
              </w:rPr>
            </w:pPr>
            <w:r>
              <w:rPr>
                <w:color w:val="000000" w:themeColor="text1"/>
                <w:sz w:val="20"/>
                <w:lang w:val="fr-FR"/>
              </w:rPr>
              <w:t>N</w:t>
            </w:r>
            <w:r w:rsidR="009709E9">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Pr="00E43050" w:rsidRDefault="00011F17" w:rsidP="00A01C54">
      <w:pPr>
        <w:pStyle w:val="BodyText"/>
        <w:rPr>
          <w:rFonts w:cs="Arial"/>
          <w:sz w:val="20"/>
          <w:lang w:val="fr-FR"/>
        </w:rPr>
      </w:pPr>
    </w:p>
    <w:p w:rsidR="00665CD9" w:rsidRPr="00E43050" w:rsidRDefault="009709E9">
      <w:pPr>
        <w:pStyle w:val="BodyText"/>
        <w:spacing w:line="240" w:lineRule="atLeast"/>
        <w:rPr>
          <w:rFonts w:cs="Arial"/>
          <w:sz w:val="20"/>
          <w:lang w:val="fr-FR"/>
        </w:rPr>
      </w:pPr>
      <w:r>
        <w:rPr>
          <w:rFonts w:cs="Arial"/>
          <w:sz w:val="20"/>
          <w:lang w:val="fr-FR"/>
        </w:rPr>
        <w:t>Pas de prises accessoires ou d’autres captures.</w:t>
      </w:r>
    </w:p>
    <w:p w:rsidR="00AE3CB1" w:rsidRPr="00E43050" w:rsidRDefault="00AE3CB1">
      <w:pPr>
        <w:pStyle w:val="BodyText"/>
        <w:spacing w:line="240" w:lineRule="atLeast"/>
        <w:rPr>
          <w:lang w:val="fr-FR"/>
        </w:rPr>
      </w:pPr>
    </w:p>
    <w:p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E34CA0" w:rsidRPr="00E43050" w:rsidRDefault="00E34CA0" w:rsidP="00E34CA0">
      <w:pPr>
        <w:pStyle w:val="BodyText"/>
        <w:keepNext/>
        <w:keepLines/>
        <w:rPr>
          <w:rFonts w:cs="Arial"/>
          <w:b/>
          <w:bCs/>
          <w:sz w:val="20"/>
          <w:lang w:val="fr-FR"/>
        </w:rPr>
      </w:pPr>
    </w:p>
    <w:p w:rsidR="008E79C6" w:rsidRPr="00E43050" w:rsidRDefault="00954546" w:rsidP="000D2442">
      <w:pPr>
        <w:pStyle w:val="ListBullet2"/>
        <w:keepNext/>
        <w:keepLines/>
        <w:widowControl/>
        <w:rPr>
          <w:lang w:val="fr-FR"/>
        </w:rPr>
      </w:pPr>
      <w:r w:rsidRPr="00E43050">
        <w:rPr>
          <w:lang w:val="fr-FR"/>
        </w:rPr>
        <w:t>Table</w:t>
      </w:r>
      <w:r w:rsidR="00FF7955" w:rsidRPr="00E43050">
        <w:rPr>
          <w:lang w:val="fr-FR"/>
        </w:rPr>
        <w:t>au</w:t>
      </w:r>
      <w:r w:rsidRPr="00E43050">
        <w:rPr>
          <w:lang w:val="fr-FR"/>
        </w:rPr>
        <w:t xml:space="preserve"> 1</w:t>
      </w:r>
      <w:r w:rsidR="004964A4" w:rsidRPr="00E43050">
        <w:rPr>
          <w:lang w:val="fr-FR"/>
        </w:rPr>
        <w:t>2</w:t>
      </w:r>
      <w:r w:rsidRPr="00E43050">
        <w:rPr>
          <w:lang w:val="fr-FR"/>
        </w:rPr>
        <w:t xml:space="preserve">. </w:t>
      </w:r>
      <w:r w:rsidR="00FF7955" w:rsidRPr="00E43050">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rsidTr="00E71198">
        <w:trPr>
          <w:cantSplit/>
          <w:trHeight w:val="331"/>
          <w:tblHeader/>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rsidR="00E71198" w:rsidRPr="00E43050" w:rsidRDefault="001224C2" w:rsidP="001224C2">
            <w:pPr>
              <w:jc w:val="center"/>
              <w:rPr>
                <w:rFonts w:cs="Arial"/>
                <w:bCs/>
                <w:color w:val="000000"/>
                <w:sz w:val="20"/>
                <w:lang w:val="fr-FR"/>
              </w:rPr>
            </w:pPr>
            <w:r>
              <w:rPr>
                <w:rFonts w:cs="Arial"/>
                <w:bCs/>
                <w:color w:val="000000"/>
                <w:sz w:val="20"/>
                <w:lang w:val="fr-FR"/>
              </w:rPr>
              <w:t>1</w:t>
            </w: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rsidR="00E71198" w:rsidRDefault="00E71198" w:rsidP="00AE3CB1">
            <w:pPr>
              <w:jc w:val="cente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lastRenderedPageBreak/>
              <w:t>Débarquement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transféré à un remorqueur sans numéro ICCAT</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rsidR="00E71198" w:rsidRDefault="00E71198" w:rsidP="00AE3CB1">
            <w:pPr>
              <w:jc w:val="center"/>
            </w:pPr>
          </w:p>
        </w:tc>
      </w:tr>
      <w:tr w:rsidR="00E71198" w:rsidRPr="001224C2"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rsidR="00E71198" w:rsidRPr="00AE3CB1" w:rsidRDefault="00E71198" w:rsidP="00AE3CB1">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lastRenderedPageBreak/>
              <w:t>Vidéo de remise à l’eau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1224C2"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rsidR="00E71198" w:rsidRPr="00AE3CB1" w:rsidRDefault="00E71198" w:rsidP="00CC6A95">
            <w:pPr>
              <w:jc w:val="center"/>
              <w:rPr>
                <w:lang w:val="fr-FR"/>
              </w:rPr>
            </w:pPr>
          </w:p>
        </w:tc>
      </w:tr>
    </w:tbl>
    <w:p w:rsidR="00471C96" w:rsidRPr="00E43050" w:rsidRDefault="00954546" w:rsidP="008E79C6">
      <w:pPr>
        <w:pStyle w:val="ListBullet2"/>
        <w:keepNext/>
        <w:keepLines/>
        <w:widowControl/>
        <w:rPr>
          <w:sz w:val="18"/>
          <w:szCs w:val="18"/>
          <w:lang w:val="fr-FR"/>
        </w:rPr>
      </w:pPr>
      <w:r w:rsidRPr="00E43050">
        <w:rPr>
          <w:lang w:val="fr-FR"/>
        </w:rPr>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rsidR="00471C96" w:rsidRDefault="00471C96" w:rsidP="00954546">
      <w:pPr>
        <w:pStyle w:val="BodyText"/>
        <w:spacing w:line="240" w:lineRule="atLeast"/>
        <w:rPr>
          <w:rFonts w:cs="Arial"/>
          <w:b/>
          <w:bCs/>
          <w:sz w:val="20"/>
          <w:lang w:val="fr-FR"/>
        </w:rPr>
      </w:pPr>
    </w:p>
    <w:p w:rsidR="00DD0B6C" w:rsidRPr="00DD0B6C" w:rsidRDefault="00DD0B6C" w:rsidP="00DD0B6C">
      <w:pPr>
        <w:pStyle w:val="BodyText"/>
        <w:spacing w:line="240" w:lineRule="atLeast"/>
        <w:rPr>
          <w:rFonts w:cs="Arial"/>
          <w:b/>
          <w:bCs/>
          <w:sz w:val="20"/>
          <w:lang w:val="fr-FR"/>
        </w:rPr>
      </w:pPr>
      <w:r w:rsidRPr="00DD0B6C">
        <w:rPr>
          <w:rFonts w:cs="Arial"/>
          <w:b/>
          <w:bCs/>
          <w:sz w:val="20"/>
          <w:lang w:val="fr-FR"/>
        </w:rPr>
        <w:t>Rapport de PNC envoyé le 28/05/2015 par e-mail au Secrétariat de l'ICCAT et aux autorités algériennes</w:t>
      </w:r>
    </w:p>
    <w:p w:rsidR="00DD0B6C" w:rsidRPr="00DD0B6C" w:rsidRDefault="00DD0B6C" w:rsidP="00DD0B6C">
      <w:pPr>
        <w:pStyle w:val="BodyText"/>
        <w:spacing w:line="240" w:lineRule="atLeast"/>
        <w:rPr>
          <w:rFonts w:cs="Arial"/>
          <w:bCs/>
          <w:sz w:val="20"/>
          <w:lang w:val="fr-FR"/>
        </w:rPr>
      </w:pPr>
    </w:p>
    <w:p w:rsidR="00DD0B6C" w:rsidRPr="00DD0B6C" w:rsidRDefault="00DD0B6C" w:rsidP="00DD0B6C">
      <w:pPr>
        <w:pStyle w:val="BodyText"/>
        <w:spacing w:line="240" w:lineRule="atLeast"/>
        <w:rPr>
          <w:rFonts w:cs="Arial"/>
          <w:bCs/>
          <w:sz w:val="20"/>
          <w:lang w:val="fr-FR"/>
        </w:rPr>
      </w:pPr>
      <w:r w:rsidRPr="00DD0B6C">
        <w:rPr>
          <w:rFonts w:cs="Arial"/>
          <w:bCs/>
          <w:sz w:val="20"/>
          <w:lang w:val="fr-FR"/>
        </w:rPr>
        <w:t xml:space="preserve">L’observateur régional de l’ICCAT déployé sur le navire Nouha (basé à Alger) a reçu aujourd’hui (le 28/05/2015) l’autorisation d’accéder au port et donc à son navire d’affectation. L’observateur a constaté l’absence du carnet de pêche à bord du navire. </w:t>
      </w:r>
    </w:p>
    <w:p w:rsidR="00DD0B6C" w:rsidRPr="00DD0B6C" w:rsidRDefault="00DD0B6C" w:rsidP="00DD0B6C">
      <w:pPr>
        <w:pStyle w:val="BodyText"/>
        <w:spacing w:line="240" w:lineRule="atLeast"/>
        <w:rPr>
          <w:rFonts w:cs="Arial"/>
          <w:bCs/>
          <w:sz w:val="20"/>
          <w:lang w:val="fr-FR"/>
        </w:rPr>
      </w:pPr>
    </w:p>
    <w:p w:rsidR="00DD0B6C" w:rsidRPr="00DD0B6C" w:rsidRDefault="00DD0B6C" w:rsidP="00DD0B6C">
      <w:pPr>
        <w:pStyle w:val="BodyText"/>
        <w:spacing w:line="240" w:lineRule="atLeast"/>
        <w:rPr>
          <w:rFonts w:cs="Arial"/>
          <w:bCs/>
          <w:sz w:val="20"/>
          <w:lang w:val="fr-FR"/>
        </w:rPr>
      </w:pPr>
      <w:r w:rsidRPr="00DD0B6C">
        <w:rPr>
          <w:rFonts w:cs="Arial"/>
          <w:bCs/>
          <w:sz w:val="20"/>
          <w:lang w:val="fr-FR"/>
        </w:rPr>
        <w:t xml:space="preserve">Pour rappel la Recommandation ICCAT [14-04] </w:t>
      </w:r>
    </w:p>
    <w:p w:rsidR="00DD0B6C" w:rsidRPr="00DD0B6C" w:rsidRDefault="00DD0B6C" w:rsidP="00DD0B6C">
      <w:pPr>
        <w:pStyle w:val="BodyText"/>
        <w:spacing w:line="240" w:lineRule="atLeast"/>
        <w:rPr>
          <w:rFonts w:cs="Arial"/>
          <w:bCs/>
          <w:sz w:val="20"/>
          <w:lang w:val="fr-FR"/>
        </w:rPr>
      </w:pPr>
      <w:r>
        <w:rPr>
          <w:rFonts w:cs="Arial"/>
          <w:bCs/>
          <w:sz w:val="20"/>
          <w:lang w:val="fr-FR"/>
        </w:rPr>
        <w:t>Annexe 2 :</w:t>
      </w:r>
      <w:r w:rsidRPr="00DD0B6C">
        <w:rPr>
          <w:rFonts w:cs="Arial"/>
          <w:bCs/>
          <w:sz w:val="20"/>
          <w:lang w:val="fr-FR"/>
        </w:rPr>
        <w:t>« Les carnets de pêche doivent rester à bord pour couvrir les opérations sur une période d’un an. »</w:t>
      </w:r>
    </w:p>
    <w:p w:rsidR="00DD0B6C" w:rsidRPr="00DD0B6C" w:rsidRDefault="00DD0B6C" w:rsidP="00DD0B6C">
      <w:pPr>
        <w:pStyle w:val="BodyText"/>
        <w:spacing w:line="240" w:lineRule="atLeast"/>
        <w:rPr>
          <w:rFonts w:cs="Arial"/>
          <w:bCs/>
          <w:sz w:val="20"/>
          <w:lang w:val="fr-FR"/>
        </w:rPr>
      </w:pPr>
      <w:r>
        <w:rPr>
          <w:rFonts w:cs="Arial"/>
          <w:bCs/>
          <w:sz w:val="20"/>
          <w:lang w:val="fr-FR"/>
        </w:rPr>
        <w:t xml:space="preserve">Article 66 a) : </w:t>
      </w:r>
      <w:r w:rsidRPr="00DD0B6C">
        <w:rPr>
          <w:rFonts w:cs="Arial"/>
          <w:bCs/>
          <w:sz w:val="20"/>
          <w:lang w:val="fr-FR"/>
        </w:rPr>
        <w:t>«  Chaque CPC devra s’assurer que ses navires de capture pêchant activement du thon rouge communiquent pendant toute la période à laquelle ils sont autorisés à pêcher du thon rouge, par voie électronique ou par d’autres moyens, à leurs autorités compétentes, des informations journalières des carnets de pêche, comportant la date, l’heure, la localisation (latitude et longitude) et le poids et nombre de thons rouges capturés dans la zone du plan. »</w:t>
      </w:r>
    </w:p>
    <w:p w:rsidR="00DD0B6C" w:rsidRPr="00DD0B6C" w:rsidRDefault="00DD0B6C" w:rsidP="00DD0B6C">
      <w:pPr>
        <w:pStyle w:val="BodyText"/>
        <w:spacing w:line="240" w:lineRule="atLeast"/>
        <w:rPr>
          <w:rFonts w:cs="Arial"/>
          <w:bCs/>
          <w:sz w:val="20"/>
          <w:lang w:val="fr-FR"/>
        </w:rPr>
      </w:pPr>
    </w:p>
    <w:p w:rsidR="00DD0B6C" w:rsidRPr="00DD0B6C" w:rsidRDefault="00DD0B6C" w:rsidP="00DD0B6C">
      <w:pPr>
        <w:pStyle w:val="BodyText"/>
        <w:spacing w:line="240" w:lineRule="atLeast"/>
        <w:rPr>
          <w:rFonts w:cs="Arial"/>
          <w:bCs/>
          <w:sz w:val="20"/>
          <w:lang w:val="fr-FR"/>
        </w:rPr>
      </w:pPr>
      <w:r w:rsidRPr="00DD0B6C">
        <w:rPr>
          <w:rFonts w:cs="Arial"/>
          <w:bCs/>
          <w:sz w:val="20"/>
          <w:lang w:val="fr-FR"/>
        </w:rPr>
        <w:t>La vérification du carnet de pêche étant une obligation de l’observateur régional de l’ICCAT l’observateur a interrogé l’armateur sur cette absence. Ce dernier l’a informé que le carnet de pêche arrivera à bord samedi prochain (le 30/05) en raison d’une disposition de l’administration algérienne. L’équipage embarquera samedi prochain – ainsi que le capitaine. Il ne sera donc pas possible de remplir le carnet de pêche d’ici là.</w:t>
      </w:r>
    </w:p>
    <w:p w:rsidR="00DD0B6C" w:rsidRPr="00DD0B6C" w:rsidRDefault="00DD0B6C" w:rsidP="00DD0B6C">
      <w:pPr>
        <w:pStyle w:val="BodyText"/>
        <w:spacing w:line="240" w:lineRule="atLeast"/>
        <w:rPr>
          <w:rFonts w:cs="Arial"/>
          <w:bCs/>
          <w:sz w:val="20"/>
          <w:lang w:val="fr-FR"/>
        </w:rPr>
      </w:pPr>
    </w:p>
    <w:p w:rsidR="00DD0B6C" w:rsidRPr="00DD0B6C" w:rsidRDefault="00DD0B6C" w:rsidP="00DD0B6C">
      <w:pPr>
        <w:pStyle w:val="BodyText"/>
        <w:spacing w:line="240" w:lineRule="atLeast"/>
        <w:rPr>
          <w:rFonts w:cs="Arial"/>
          <w:b/>
          <w:bCs/>
          <w:sz w:val="20"/>
          <w:lang w:val="fr-FR"/>
        </w:rPr>
      </w:pPr>
      <w:r w:rsidRPr="00DD0B6C">
        <w:rPr>
          <w:rFonts w:cs="Arial"/>
          <w:b/>
          <w:bCs/>
          <w:sz w:val="20"/>
          <w:lang w:val="fr-FR"/>
        </w:rPr>
        <w:t>Rapport de PNC envoyé le 12/06/2015 par e-mail au Secrétariat de l'ICCAT et aux autorités algériennes</w:t>
      </w:r>
    </w:p>
    <w:p w:rsidR="00DD0B6C" w:rsidRPr="00DD0B6C" w:rsidRDefault="00DD0B6C" w:rsidP="00DD0B6C">
      <w:pPr>
        <w:pStyle w:val="BodyText"/>
        <w:spacing w:line="240" w:lineRule="atLeast"/>
        <w:rPr>
          <w:rFonts w:cs="Arial"/>
          <w:bCs/>
          <w:sz w:val="20"/>
          <w:lang w:val="fr-FR"/>
        </w:rPr>
      </w:pPr>
    </w:p>
    <w:p w:rsidR="00DD0B6C" w:rsidRPr="00DD0B6C" w:rsidRDefault="00DD0B6C" w:rsidP="00DD0B6C">
      <w:pPr>
        <w:pStyle w:val="BodyText"/>
        <w:spacing w:line="240" w:lineRule="atLeast"/>
        <w:rPr>
          <w:rFonts w:cs="Arial"/>
          <w:bCs/>
          <w:sz w:val="20"/>
          <w:lang w:val="fr-FR"/>
        </w:rPr>
      </w:pPr>
      <w:r w:rsidRPr="00DD0B6C">
        <w:rPr>
          <w:rFonts w:cs="Arial"/>
          <w:bCs/>
          <w:sz w:val="20"/>
          <w:lang w:val="fr-FR"/>
        </w:rPr>
        <w:t>Le navire a réalisé une opération d</w:t>
      </w:r>
      <w:r>
        <w:rPr>
          <w:rFonts w:cs="Arial"/>
          <w:bCs/>
          <w:sz w:val="20"/>
          <w:lang w:val="fr-FR"/>
        </w:rPr>
        <w:t xml:space="preserve">e pêche suivi d'un transfert le </w:t>
      </w:r>
      <w:r w:rsidRPr="00DD0B6C">
        <w:rPr>
          <w:rFonts w:cs="Arial"/>
          <w:bCs/>
          <w:sz w:val="20"/>
          <w:lang w:val="fr-FR"/>
        </w:rPr>
        <w:t>07/06/2015 dans une cage. L'observateur n'ayant pas signé l'ITD un transfert de contrôle était prévu cependant le navire a réalisé le 08/06/2015 une nouvelle opération de pêche et a transféré le poisson dans la même cage qu</w:t>
      </w:r>
      <w:r>
        <w:rPr>
          <w:rFonts w:cs="Arial"/>
          <w:bCs/>
          <w:sz w:val="20"/>
          <w:lang w:val="fr-FR"/>
        </w:rPr>
        <w:t>e celle contenant la première ca</w:t>
      </w:r>
      <w:r w:rsidRPr="00DD0B6C">
        <w:rPr>
          <w:rFonts w:cs="Arial"/>
          <w:bCs/>
          <w:sz w:val="20"/>
          <w:lang w:val="fr-FR"/>
        </w:rPr>
        <w:t>pture avant la réalisation du transfert de contrôle.</w:t>
      </w:r>
    </w:p>
    <w:p w:rsidR="00DD0B6C" w:rsidRPr="00DD0B6C" w:rsidRDefault="00DD0B6C" w:rsidP="00DD0B6C">
      <w:pPr>
        <w:pStyle w:val="BodyText"/>
        <w:spacing w:line="240" w:lineRule="atLeast"/>
        <w:rPr>
          <w:rFonts w:cs="Arial"/>
          <w:bCs/>
          <w:sz w:val="20"/>
          <w:lang w:val="fr-FR"/>
        </w:rPr>
      </w:pPr>
    </w:p>
    <w:p w:rsidR="00DD0B6C" w:rsidRPr="00DD0B6C" w:rsidRDefault="00DD0B6C" w:rsidP="00DD0B6C">
      <w:pPr>
        <w:pStyle w:val="BodyText"/>
        <w:spacing w:line="240" w:lineRule="atLeast"/>
        <w:rPr>
          <w:rFonts w:cs="Arial"/>
          <w:b/>
          <w:bCs/>
          <w:sz w:val="20"/>
          <w:lang w:val="fr-FR"/>
        </w:rPr>
      </w:pPr>
      <w:r w:rsidRPr="00DD0B6C">
        <w:rPr>
          <w:rFonts w:cs="Arial"/>
          <w:b/>
          <w:bCs/>
          <w:sz w:val="20"/>
          <w:lang w:val="fr-FR"/>
        </w:rPr>
        <w:t>Rapport de PNC envoyé le 26/06/2015 par e-mail au Secrétariat de l'ICCAT et aux autorités algériennes (concernant l'OPC n°2015-027)</w:t>
      </w:r>
    </w:p>
    <w:p w:rsidR="00DD0B6C" w:rsidRPr="00DD0B6C" w:rsidRDefault="00DD0B6C" w:rsidP="00DD0B6C">
      <w:pPr>
        <w:pStyle w:val="BodyText"/>
        <w:spacing w:line="240" w:lineRule="atLeast"/>
        <w:rPr>
          <w:rFonts w:cs="Arial"/>
          <w:bCs/>
          <w:sz w:val="20"/>
          <w:lang w:val="fr-FR"/>
        </w:rPr>
      </w:pPr>
    </w:p>
    <w:p w:rsidR="00DD0B6C" w:rsidRPr="00DD0B6C" w:rsidRDefault="00DD0B6C" w:rsidP="00DD0B6C">
      <w:pPr>
        <w:pStyle w:val="BodyText"/>
        <w:spacing w:line="240" w:lineRule="atLeast"/>
        <w:rPr>
          <w:rFonts w:cs="Arial"/>
          <w:bCs/>
          <w:sz w:val="20"/>
          <w:lang w:val="fr-FR"/>
        </w:rPr>
      </w:pPr>
      <w:r w:rsidRPr="00DD0B6C">
        <w:rPr>
          <w:rFonts w:cs="Arial"/>
          <w:bCs/>
          <w:sz w:val="20"/>
          <w:lang w:val="fr-FR"/>
        </w:rPr>
        <w:lastRenderedPageBreak/>
        <w:t>Type de PNC : Opérations de pêche conjointe entre deux CPC différentes (article 17 de la recommandation 14-04).</w:t>
      </w:r>
    </w:p>
    <w:p w:rsidR="00DD0B6C" w:rsidRPr="00DD0B6C" w:rsidRDefault="00DD0B6C" w:rsidP="00DD0B6C">
      <w:pPr>
        <w:pStyle w:val="BodyText"/>
        <w:spacing w:line="240" w:lineRule="atLeast"/>
        <w:rPr>
          <w:rFonts w:cs="Arial"/>
          <w:bCs/>
          <w:sz w:val="20"/>
          <w:lang w:val="fr-FR"/>
        </w:rPr>
      </w:pPr>
    </w:p>
    <w:p w:rsidR="00DD0B6C" w:rsidRPr="00DD0B6C" w:rsidRDefault="00DD0B6C" w:rsidP="00DD0B6C">
      <w:pPr>
        <w:pStyle w:val="BodyText"/>
        <w:spacing w:line="240" w:lineRule="atLeast"/>
        <w:rPr>
          <w:rFonts w:cs="Arial"/>
          <w:bCs/>
          <w:sz w:val="20"/>
          <w:lang w:val="fr-FR"/>
        </w:rPr>
      </w:pPr>
      <w:r w:rsidRPr="00DD0B6C">
        <w:rPr>
          <w:rFonts w:cs="Arial"/>
          <w:bCs/>
          <w:sz w:val="20"/>
          <w:lang w:val="fr-FR"/>
        </w:rPr>
        <w:t xml:space="preserve">Le navire de la CPC tunisienne « Mabrouk » - AT000TUN00015,  à partir du 08/06/2015 au soir et jusqu’au 10/06/2015 s’est rapproché des navires Nouha (N° ICCAT AT000DZA00332) et Sidi Slimane (N° ICCAT AT000DZA00001) de la CPC algérienne pour les assister dans les opérations de recherche de poissons, à la réalisation du film de transfert (les plongeurs du Mabrouk ont été transférés par zodiac sur les lieux du transfert) et au maintien de l’ouverture de la senne. En effet, le skiff du Mabrouk a été mis à disposition du Nouha pour l’aider à maintenir l’ouverture de la senne pendant l’opération de transfert. Par ailleurs, le skiff du Mabrouk a été laissé à disposition du Nouha après le départ du Mabrouk de la zone de pêche. </w:t>
      </w:r>
    </w:p>
    <w:p w:rsidR="00DD0B6C" w:rsidRPr="00DD0B6C" w:rsidRDefault="00DD0B6C" w:rsidP="00DD0B6C">
      <w:pPr>
        <w:pStyle w:val="BodyText"/>
        <w:spacing w:line="240" w:lineRule="atLeast"/>
        <w:rPr>
          <w:rFonts w:cs="Arial"/>
          <w:bCs/>
          <w:sz w:val="20"/>
          <w:lang w:val="fr-FR"/>
        </w:rPr>
      </w:pPr>
    </w:p>
    <w:p w:rsidR="00DD0B6C" w:rsidRPr="00DD0B6C" w:rsidRDefault="00DD0B6C" w:rsidP="00DD0B6C">
      <w:pPr>
        <w:pStyle w:val="BodyText"/>
        <w:spacing w:line="240" w:lineRule="atLeast"/>
        <w:rPr>
          <w:rFonts w:cs="Arial"/>
          <w:bCs/>
          <w:sz w:val="20"/>
          <w:lang w:val="fr-FR"/>
        </w:rPr>
      </w:pPr>
      <w:r w:rsidRPr="00DD0B6C">
        <w:rPr>
          <w:rFonts w:cs="Arial"/>
          <w:bCs/>
          <w:sz w:val="20"/>
          <w:lang w:val="fr-FR"/>
        </w:rPr>
        <w:t>Il est à noter que pendant l’opération de pêche et de transfert (le 09/06/2015 et le 10/06/2015), le navire d’inspection de l’ICCAT (AMILCAR) était présent sur les lieux (visible sur les photos et vidéos de l’observateur régional).</w:t>
      </w:r>
    </w:p>
    <w:p w:rsidR="00DD0B6C" w:rsidRPr="00DD0B6C" w:rsidRDefault="00DD0B6C" w:rsidP="00DD0B6C">
      <w:pPr>
        <w:pStyle w:val="BodyText"/>
        <w:spacing w:line="240" w:lineRule="atLeast"/>
        <w:rPr>
          <w:rFonts w:cs="Arial"/>
          <w:bCs/>
          <w:sz w:val="20"/>
          <w:lang w:val="fr-FR"/>
        </w:rPr>
      </w:pPr>
    </w:p>
    <w:p w:rsidR="009709E9" w:rsidRPr="009709E9" w:rsidRDefault="00DD0B6C" w:rsidP="009709E9">
      <w:pPr>
        <w:pStyle w:val="BodyText"/>
        <w:spacing w:line="240" w:lineRule="atLeast"/>
        <w:rPr>
          <w:rFonts w:cs="Arial"/>
          <w:bCs/>
          <w:sz w:val="20"/>
          <w:lang w:val="fr-FR"/>
        </w:rPr>
      </w:pPr>
      <w:r w:rsidRPr="00DD0B6C">
        <w:rPr>
          <w:rFonts w:cs="Arial"/>
          <w:bCs/>
          <w:sz w:val="20"/>
          <w:lang w:val="fr-FR"/>
        </w:rPr>
        <w:t>Des photos et vidéos ont été réalisées par l’observate</w:t>
      </w:r>
      <w:r>
        <w:rPr>
          <w:rFonts w:cs="Arial"/>
          <w:bCs/>
          <w:sz w:val="20"/>
          <w:lang w:val="fr-FR"/>
        </w:rPr>
        <w:t>ur régional. Ces éléments ont été</w:t>
      </w:r>
      <w:r w:rsidRPr="00DD0B6C">
        <w:rPr>
          <w:rFonts w:cs="Arial"/>
          <w:bCs/>
          <w:sz w:val="20"/>
          <w:lang w:val="fr-FR"/>
        </w:rPr>
        <w:t xml:space="preserve"> transmis au Secrétariat de l’ICCAT.</w:t>
      </w:r>
    </w:p>
    <w:p w:rsidR="009709E9" w:rsidRPr="00E43050" w:rsidRDefault="009709E9" w:rsidP="00954546">
      <w:pPr>
        <w:pStyle w:val="BodyText"/>
        <w:spacing w:line="240" w:lineRule="atLeast"/>
        <w:rPr>
          <w:rFonts w:cs="Arial"/>
          <w:b/>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9709E9">
        <w:rPr>
          <w:rFonts w:cs="Arial"/>
          <w:sz w:val="20"/>
          <w:lang w:val="fr-FR"/>
        </w:rPr>
        <w:t xml:space="preserve"> N/A</w:t>
      </w: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9709E9">
        <w:rPr>
          <w:rFonts w:cs="Arial"/>
          <w:bCs/>
          <w:sz w:val="20"/>
          <w:lang w:val="fr-FR"/>
        </w:rPr>
        <w:t xml:space="preserve"> N/A</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E43050" w:rsidRDefault="00886E8F" w:rsidP="00886E8F">
      <w:pPr>
        <w:pStyle w:val="BodyText"/>
        <w:keepNext/>
        <w:keepLines/>
        <w:spacing w:line="240" w:lineRule="atLeast"/>
        <w:rPr>
          <w:lang w:val="fr-FR"/>
        </w:rPr>
      </w:pPr>
    </w:p>
    <w:p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E71198" w:rsidP="00447B26">
            <w:pPr>
              <w:jc w:val="center"/>
              <w:rPr>
                <w:color w:val="000000" w:themeColor="text1"/>
                <w:sz w:val="20"/>
                <w:lang w:val="fr-FR"/>
              </w:rPr>
            </w:pPr>
            <w:r>
              <w:rPr>
                <w:color w:val="000000" w:themeColor="text1"/>
                <w:sz w:val="20"/>
                <w:lang w:val="fr-FR"/>
              </w:rPr>
              <w:t>N</w:t>
            </w:r>
            <w:r w:rsidR="009709E9">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26687F" w:rsidRPr="00E43050" w:rsidRDefault="0026687F" w:rsidP="0026687F">
      <w:pPr>
        <w:pStyle w:val="BodyText"/>
        <w:ind w:left="720"/>
        <w:rPr>
          <w:rFonts w:cs="Arial"/>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F65F40" w:rsidRPr="00E43050" w:rsidTr="00C27636">
        <w:trPr>
          <w:trHeight w:val="242"/>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lang w:val="fr-FR"/>
              </w:rPr>
            </w:pPr>
            <w:r>
              <w:rPr>
                <w:rFonts w:cs="Arial"/>
                <w:color w:val="000000"/>
                <w:sz w:val="20"/>
              </w:rPr>
              <w:t>4</w:t>
            </w:r>
          </w:p>
        </w:tc>
        <w:tc>
          <w:tcPr>
            <w:tcW w:w="2552" w:type="dxa"/>
            <w:tcBorders>
              <w:top w:val="single" w:sz="4" w:space="0" w:color="auto"/>
              <w:left w:val="nil"/>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 </w:t>
            </w:r>
          </w:p>
        </w:tc>
        <w:tc>
          <w:tcPr>
            <w:tcW w:w="1843" w:type="dxa"/>
            <w:tcBorders>
              <w:top w:val="single" w:sz="4" w:space="0" w:color="auto"/>
              <w:left w:val="nil"/>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12</w:t>
            </w:r>
          </w:p>
        </w:tc>
        <w:tc>
          <w:tcPr>
            <w:tcW w:w="1842" w:type="dxa"/>
            <w:tcBorders>
              <w:top w:val="single" w:sz="4" w:space="0" w:color="auto"/>
              <w:left w:val="nil"/>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12</w:t>
            </w:r>
          </w:p>
        </w:tc>
        <w:tc>
          <w:tcPr>
            <w:tcW w:w="1842" w:type="dxa"/>
            <w:tcBorders>
              <w:top w:val="single" w:sz="4" w:space="0" w:color="auto"/>
              <w:left w:val="nil"/>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0</w:t>
            </w:r>
          </w:p>
        </w:tc>
      </w:tr>
    </w:tbl>
    <w:p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p w:rsidR="00A66865" w:rsidRPr="00E43050" w:rsidRDefault="00A66865" w:rsidP="00652E15">
      <w:pPr>
        <w:rPr>
          <w:b/>
          <w:sz w:val="20"/>
          <w:lang w:val="fr-FR"/>
        </w:rPr>
      </w:pPr>
    </w:p>
    <w:tbl>
      <w:tblPr>
        <w:tblW w:w="13846" w:type="dxa"/>
        <w:tblInd w:w="-34" w:type="dxa"/>
        <w:tblLook w:val="0000" w:firstRow="0" w:lastRow="0" w:firstColumn="0" w:lastColumn="0" w:noHBand="0" w:noVBand="0"/>
      </w:tblPr>
      <w:tblGrid>
        <w:gridCol w:w="34"/>
        <w:gridCol w:w="671"/>
        <w:gridCol w:w="1430"/>
        <w:gridCol w:w="2208"/>
        <w:gridCol w:w="629"/>
        <w:gridCol w:w="1305"/>
        <w:gridCol w:w="906"/>
        <w:gridCol w:w="2693"/>
        <w:gridCol w:w="4018"/>
      </w:tblGrid>
      <w:tr w:rsidR="00BC0E29" w:rsidRPr="00E43050" w:rsidTr="00F65F40">
        <w:trPr>
          <w:trHeight w:val="728"/>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934"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443"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F65F40" w:rsidRPr="00E43050" w:rsidTr="00F65F40">
        <w:trPr>
          <w:trHeight w:val="255"/>
        </w:trPr>
        <w:tc>
          <w:tcPr>
            <w:tcW w:w="2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lang w:val="fr-FR"/>
              </w:rPr>
            </w:pPr>
            <w:r>
              <w:rPr>
                <w:rFonts w:cs="Arial"/>
                <w:color w:val="000000"/>
                <w:sz w:val="20"/>
              </w:rPr>
              <w:t>Younes I</w:t>
            </w:r>
          </w:p>
        </w:tc>
        <w:tc>
          <w:tcPr>
            <w:tcW w:w="2208" w:type="dxa"/>
            <w:tcBorders>
              <w:top w:val="single" w:sz="4" w:space="0" w:color="auto"/>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AT000DZA00007</w:t>
            </w:r>
          </w:p>
        </w:tc>
        <w:tc>
          <w:tcPr>
            <w:tcW w:w="1934" w:type="dxa"/>
            <w:gridSpan w:val="2"/>
            <w:tcBorders>
              <w:top w:val="single" w:sz="4" w:space="0" w:color="auto"/>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Algeria</w:t>
            </w: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7T2216</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65F40" w:rsidRDefault="00F65F40" w:rsidP="00F65F40">
            <w:pPr>
              <w:jc w:val="center"/>
              <w:rPr>
                <w:rFonts w:cs="Arial"/>
                <w:color w:val="000000"/>
                <w:sz w:val="20"/>
              </w:rPr>
            </w:pPr>
            <w:r>
              <w:rPr>
                <w:rFonts w:cs="Arial"/>
                <w:color w:val="000000"/>
                <w:sz w:val="20"/>
              </w:rPr>
              <w:t> </w:t>
            </w:r>
          </w:p>
        </w:tc>
      </w:tr>
      <w:tr w:rsidR="00F65F40" w:rsidRPr="00E43050" w:rsidTr="00F65F40">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Hassen</w:t>
            </w:r>
          </w:p>
        </w:tc>
        <w:tc>
          <w:tcPr>
            <w:tcW w:w="2208"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AT000TUN00008</w:t>
            </w:r>
          </w:p>
        </w:tc>
        <w:tc>
          <w:tcPr>
            <w:tcW w:w="1934" w:type="dxa"/>
            <w:gridSpan w:val="2"/>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Tunisia</w:t>
            </w:r>
          </w:p>
        </w:tc>
        <w:tc>
          <w:tcPr>
            <w:tcW w:w="44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3VDB</w:t>
            </w:r>
          </w:p>
        </w:tc>
        <w:tc>
          <w:tcPr>
            <w:tcW w:w="269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65F40" w:rsidRDefault="00F65F40" w:rsidP="00F65F40">
            <w:pPr>
              <w:jc w:val="center"/>
              <w:rPr>
                <w:rFonts w:cs="Arial"/>
                <w:color w:val="000000"/>
                <w:sz w:val="20"/>
              </w:rPr>
            </w:pPr>
            <w:r>
              <w:rPr>
                <w:rFonts w:cs="Arial"/>
                <w:color w:val="000000"/>
                <w:sz w:val="20"/>
              </w:rPr>
              <w:t> </w:t>
            </w:r>
          </w:p>
        </w:tc>
      </w:tr>
      <w:tr w:rsidR="00F65F40" w:rsidRPr="00E43050" w:rsidTr="00F65F40">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El</w:t>
            </w:r>
            <w:r w:rsidR="001224C2">
              <w:rPr>
                <w:rFonts w:cs="Arial"/>
                <w:color w:val="000000"/>
                <w:sz w:val="20"/>
              </w:rPr>
              <w:t xml:space="preserve"> </w:t>
            </w:r>
            <w:r>
              <w:rPr>
                <w:rFonts w:cs="Arial"/>
                <w:color w:val="000000"/>
                <w:sz w:val="20"/>
              </w:rPr>
              <w:t>fadjr</w:t>
            </w:r>
          </w:p>
        </w:tc>
        <w:tc>
          <w:tcPr>
            <w:tcW w:w="2208"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AT000DZA00010</w:t>
            </w:r>
          </w:p>
        </w:tc>
        <w:tc>
          <w:tcPr>
            <w:tcW w:w="1934" w:type="dxa"/>
            <w:gridSpan w:val="2"/>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Algeria</w:t>
            </w:r>
          </w:p>
        </w:tc>
        <w:tc>
          <w:tcPr>
            <w:tcW w:w="44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7T2423</w:t>
            </w:r>
          </w:p>
        </w:tc>
        <w:tc>
          <w:tcPr>
            <w:tcW w:w="269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65F40" w:rsidRDefault="00F65F40" w:rsidP="00F65F40">
            <w:pPr>
              <w:jc w:val="center"/>
              <w:rPr>
                <w:rFonts w:cs="Arial"/>
                <w:color w:val="000000"/>
                <w:sz w:val="20"/>
              </w:rPr>
            </w:pPr>
            <w:r>
              <w:rPr>
                <w:rFonts w:cs="Arial"/>
                <w:color w:val="000000"/>
                <w:sz w:val="20"/>
              </w:rPr>
              <w:t> </w:t>
            </w:r>
          </w:p>
        </w:tc>
      </w:tr>
      <w:tr w:rsidR="00F65F40" w:rsidRPr="00E43050" w:rsidTr="00F65F40">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F65F40" w:rsidRDefault="001224C2" w:rsidP="00F65F40">
            <w:pPr>
              <w:jc w:val="center"/>
              <w:rPr>
                <w:rFonts w:cs="Arial"/>
                <w:color w:val="000000"/>
                <w:sz w:val="20"/>
              </w:rPr>
            </w:pPr>
            <w:r>
              <w:rPr>
                <w:rFonts w:cs="Arial"/>
                <w:color w:val="000000"/>
                <w:sz w:val="20"/>
              </w:rPr>
              <w:t>Younes</w:t>
            </w:r>
            <w:r w:rsidR="00F65F40">
              <w:rPr>
                <w:rFonts w:cs="Arial"/>
                <w:color w:val="000000"/>
                <w:sz w:val="20"/>
              </w:rPr>
              <w:t xml:space="preserve"> 2</w:t>
            </w:r>
          </w:p>
        </w:tc>
        <w:tc>
          <w:tcPr>
            <w:tcW w:w="2208"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AT000MAR00371</w:t>
            </w:r>
          </w:p>
        </w:tc>
        <w:tc>
          <w:tcPr>
            <w:tcW w:w="1934" w:type="dxa"/>
            <w:gridSpan w:val="2"/>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Morocco</w:t>
            </w:r>
          </w:p>
        </w:tc>
        <w:tc>
          <w:tcPr>
            <w:tcW w:w="44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(blank)</w:t>
            </w:r>
          </w:p>
        </w:tc>
        <w:tc>
          <w:tcPr>
            <w:tcW w:w="269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65F40" w:rsidRDefault="00F65F40" w:rsidP="00F65F40">
            <w:pPr>
              <w:jc w:val="center"/>
              <w:rPr>
                <w:rFonts w:cs="Arial"/>
                <w:color w:val="000000"/>
                <w:sz w:val="20"/>
              </w:rPr>
            </w:pPr>
            <w:r>
              <w:rPr>
                <w:rFonts w:cs="Arial"/>
                <w:color w:val="000000"/>
                <w:sz w:val="20"/>
              </w:rPr>
              <w:t> </w:t>
            </w:r>
          </w:p>
        </w:tc>
      </w:tr>
      <w:tr w:rsidR="00F65F40" w:rsidRPr="00E43050" w:rsidTr="00F65F40">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Ibn Zied</w:t>
            </w:r>
          </w:p>
        </w:tc>
        <w:tc>
          <w:tcPr>
            <w:tcW w:w="2208"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AT000TUN00501</w:t>
            </w:r>
          </w:p>
        </w:tc>
        <w:tc>
          <w:tcPr>
            <w:tcW w:w="1934" w:type="dxa"/>
            <w:gridSpan w:val="2"/>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Tunisia</w:t>
            </w:r>
          </w:p>
        </w:tc>
        <w:tc>
          <w:tcPr>
            <w:tcW w:w="44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3V2413</w:t>
            </w:r>
          </w:p>
        </w:tc>
        <w:tc>
          <w:tcPr>
            <w:tcW w:w="269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F65F40" w:rsidRDefault="00F65F40" w:rsidP="00F65F40">
            <w:pPr>
              <w:jc w:val="center"/>
              <w:rPr>
                <w:rFonts w:cs="Arial"/>
                <w:color w:val="000000"/>
                <w:sz w:val="20"/>
              </w:rPr>
            </w:pPr>
            <w:r>
              <w:rPr>
                <w:rFonts w:cs="Arial"/>
                <w:color w:val="000000"/>
                <w:sz w:val="20"/>
              </w:rPr>
              <w:t> </w:t>
            </w:r>
          </w:p>
        </w:tc>
      </w:tr>
      <w:tr w:rsidR="00F65F40" w:rsidRPr="00E43050" w:rsidTr="00F65F40">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Alssafa Iv</w:t>
            </w:r>
          </w:p>
        </w:tc>
        <w:tc>
          <w:tcPr>
            <w:tcW w:w="2208"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AT000LBY00060</w:t>
            </w:r>
          </w:p>
        </w:tc>
        <w:tc>
          <w:tcPr>
            <w:tcW w:w="1934" w:type="dxa"/>
            <w:gridSpan w:val="2"/>
            <w:tcBorders>
              <w:top w:val="nil"/>
              <w:left w:val="nil"/>
              <w:bottom w:val="single" w:sz="4" w:space="0" w:color="auto"/>
              <w:right w:val="single" w:sz="4" w:space="0" w:color="auto"/>
            </w:tcBorders>
            <w:shd w:val="clear" w:color="auto" w:fill="auto"/>
            <w:noWrap/>
            <w:vAlign w:val="center"/>
          </w:tcPr>
          <w:p w:rsidR="00F65F40" w:rsidRDefault="001224C2" w:rsidP="001224C2">
            <w:pPr>
              <w:jc w:val="center"/>
              <w:rPr>
                <w:rFonts w:cs="Arial"/>
                <w:color w:val="000000"/>
                <w:sz w:val="20"/>
              </w:rPr>
            </w:pPr>
            <w:r>
              <w:rPr>
                <w:rFonts w:cs="Arial"/>
                <w:color w:val="000000"/>
                <w:sz w:val="20"/>
              </w:rPr>
              <w:t>Libya</w:t>
            </w:r>
          </w:p>
        </w:tc>
        <w:tc>
          <w:tcPr>
            <w:tcW w:w="44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5AWS</w:t>
            </w:r>
          </w:p>
        </w:tc>
        <w:tc>
          <w:tcPr>
            <w:tcW w:w="269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65F40" w:rsidRDefault="00F65F40" w:rsidP="00F65F40">
            <w:pPr>
              <w:jc w:val="center"/>
              <w:rPr>
                <w:rFonts w:cs="Arial"/>
                <w:color w:val="000000"/>
                <w:sz w:val="20"/>
              </w:rPr>
            </w:pPr>
            <w:r>
              <w:rPr>
                <w:rFonts w:cs="Arial"/>
                <w:color w:val="000000"/>
                <w:sz w:val="20"/>
              </w:rPr>
              <w:t> </w:t>
            </w:r>
          </w:p>
        </w:tc>
      </w:tr>
      <w:tr w:rsidR="00F65F40" w:rsidRPr="00E43050" w:rsidTr="00F65F40">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Mohsen</w:t>
            </w:r>
          </w:p>
        </w:tc>
        <w:tc>
          <w:tcPr>
            <w:tcW w:w="2208"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AT000TUN00076</w:t>
            </w:r>
          </w:p>
        </w:tc>
        <w:tc>
          <w:tcPr>
            <w:tcW w:w="1934" w:type="dxa"/>
            <w:gridSpan w:val="2"/>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Tunisia</w:t>
            </w:r>
          </w:p>
        </w:tc>
        <w:tc>
          <w:tcPr>
            <w:tcW w:w="44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3V4853</w:t>
            </w:r>
          </w:p>
        </w:tc>
        <w:tc>
          <w:tcPr>
            <w:tcW w:w="269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F65F40" w:rsidRDefault="00F65F40" w:rsidP="00F65F40">
            <w:pPr>
              <w:jc w:val="center"/>
              <w:rPr>
                <w:rFonts w:cs="Arial"/>
                <w:color w:val="000000"/>
                <w:sz w:val="20"/>
              </w:rPr>
            </w:pPr>
            <w:r>
              <w:rPr>
                <w:rFonts w:cs="Arial"/>
                <w:color w:val="000000"/>
                <w:sz w:val="20"/>
              </w:rPr>
              <w:t> </w:t>
            </w:r>
          </w:p>
        </w:tc>
      </w:tr>
      <w:tr w:rsidR="00F65F40" w:rsidRPr="00E43050" w:rsidTr="00F65F40">
        <w:trPr>
          <w:trHeight w:val="255"/>
        </w:trPr>
        <w:tc>
          <w:tcPr>
            <w:tcW w:w="2550" w:type="dxa"/>
            <w:gridSpan w:val="3"/>
            <w:tcBorders>
              <w:top w:val="nil"/>
              <w:left w:val="single" w:sz="4" w:space="0" w:color="auto"/>
              <w:bottom w:val="single" w:sz="4" w:space="0" w:color="auto"/>
              <w:right w:val="single" w:sz="4" w:space="0" w:color="auto"/>
            </w:tcBorders>
            <w:shd w:val="clear" w:color="auto" w:fill="auto"/>
            <w:vAlign w:val="center"/>
          </w:tcPr>
          <w:p w:rsidR="00F65F40" w:rsidRDefault="00F65F40" w:rsidP="00F65F40">
            <w:pPr>
              <w:jc w:val="center"/>
              <w:rPr>
                <w:rFonts w:cs="Arial"/>
                <w:color w:val="000000"/>
                <w:sz w:val="20"/>
              </w:rPr>
            </w:pPr>
            <w:r>
              <w:rPr>
                <w:rFonts w:cs="Arial"/>
                <w:color w:val="000000"/>
                <w:sz w:val="20"/>
              </w:rPr>
              <w:t>Sidi Slimane</w:t>
            </w:r>
          </w:p>
        </w:tc>
        <w:tc>
          <w:tcPr>
            <w:tcW w:w="2208"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AT000DZA00001</w:t>
            </w:r>
          </w:p>
        </w:tc>
        <w:tc>
          <w:tcPr>
            <w:tcW w:w="1934" w:type="dxa"/>
            <w:gridSpan w:val="2"/>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Algeria</w:t>
            </w:r>
          </w:p>
        </w:tc>
        <w:tc>
          <w:tcPr>
            <w:tcW w:w="44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7T2218</w:t>
            </w:r>
          </w:p>
        </w:tc>
        <w:tc>
          <w:tcPr>
            <w:tcW w:w="2693" w:type="dxa"/>
            <w:tcBorders>
              <w:top w:val="nil"/>
              <w:left w:val="nil"/>
              <w:bottom w:val="single" w:sz="4" w:space="0" w:color="auto"/>
              <w:right w:val="single" w:sz="4" w:space="0" w:color="auto"/>
            </w:tcBorders>
            <w:shd w:val="clear" w:color="auto" w:fill="auto"/>
            <w:noWrap/>
            <w:vAlign w:val="center"/>
          </w:tcPr>
          <w:p w:rsidR="00F65F40" w:rsidRDefault="00F65F40" w:rsidP="00F65F4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65F40" w:rsidRDefault="00F65F40" w:rsidP="00F65F40">
            <w:pPr>
              <w:jc w:val="center"/>
              <w:rPr>
                <w:rFonts w:cs="Arial"/>
                <w:color w:val="000000"/>
                <w:sz w:val="20"/>
              </w:rPr>
            </w:pPr>
            <w:r>
              <w:rPr>
                <w:rFonts w:cs="Arial"/>
                <w:color w:val="000000"/>
                <w:sz w:val="20"/>
              </w:rPr>
              <w:t> </w:t>
            </w:r>
          </w:p>
        </w:tc>
      </w:tr>
      <w:tr w:rsidR="00A66865" w:rsidRPr="001224C2"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1224C2"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r w:rsidR="00A66865" w:rsidRPr="00E43050"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A66865" w:rsidP="00A66865">
            <w:pPr>
              <w:rPr>
                <w:sz w:val="20"/>
                <w:lang w:val="fr-FR"/>
              </w:rPr>
            </w:pPr>
          </w:p>
        </w:tc>
      </w:tr>
    </w:tbl>
    <w:p w:rsidR="00050C23" w:rsidRPr="00E43050" w:rsidRDefault="00050C23">
      <w:pPr>
        <w:rPr>
          <w:rFonts w:cs="Arial"/>
          <w:bCs/>
          <w:i/>
          <w:sz w:val="18"/>
          <w:szCs w:val="18"/>
          <w:lang w:val="fr-FR"/>
        </w:rPr>
      </w:pPr>
    </w:p>
    <w:sectPr w:rsidR="00050C23"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18B" w:rsidRPr="00064508" w:rsidRDefault="006D318B" w:rsidP="00064508">
      <w:r>
        <w:separator/>
      </w:r>
    </w:p>
  </w:endnote>
  <w:endnote w:type="continuationSeparator" w:id="0">
    <w:p w:rsidR="006D318B" w:rsidRPr="00064508" w:rsidRDefault="006D318B"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18B" w:rsidRPr="00064508" w:rsidRDefault="006D318B" w:rsidP="00064508">
      <w:r>
        <w:separator/>
      </w:r>
    </w:p>
  </w:footnote>
  <w:footnote w:type="continuationSeparator" w:id="0">
    <w:p w:rsidR="006D318B" w:rsidRPr="00064508" w:rsidRDefault="006D318B"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24C2"/>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61730"/>
    <w:rsid w:val="00162773"/>
    <w:rsid w:val="00164E87"/>
    <w:rsid w:val="00166058"/>
    <w:rsid w:val="00167950"/>
    <w:rsid w:val="0017196A"/>
    <w:rsid w:val="00177B4A"/>
    <w:rsid w:val="00186CA0"/>
    <w:rsid w:val="00192DD5"/>
    <w:rsid w:val="001A75C7"/>
    <w:rsid w:val="001B20AE"/>
    <w:rsid w:val="001B38D5"/>
    <w:rsid w:val="001B58D1"/>
    <w:rsid w:val="001C1899"/>
    <w:rsid w:val="001C3B13"/>
    <w:rsid w:val="001C4B97"/>
    <w:rsid w:val="001D69BA"/>
    <w:rsid w:val="001E0745"/>
    <w:rsid w:val="001E1904"/>
    <w:rsid w:val="001E3A6D"/>
    <w:rsid w:val="001E7B13"/>
    <w:rsid w:val="001F5E35"/>
    <w:rsid w:val="00205A44"/>
    <w:rsid w:val="00206FAA"/>
    <w:rsid w:val="00206FC0"/>
    <w:rsid w:val="002133F6"/>
    <w:rsid w:val="00214AA3"/>
    <w:rsid w:val="00217FF4"/>
    <w:rsid w:val="002200B2"/>
    <w:rsid w:val="002263C8"/>
    <w:rsid w:val="0023225A"/>
    <w:rsid w:val="00232D62"/>
    <w:rsid w:val="00236888"/>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C232C"/>
    <w:rsid w:val="002C5C3B"/>
    <w:rsid w:val="002D01D5"/>
    <w:rsid w:val="002D38B5"/>
    <w:rsid w:val="002F3CCE"/>
    <w:rsid w:val="002F4053"/>
    <w:rsid w:val="002F5B58"/>
    <w:rsid w:val="00303B09"/>
    <w:rsid w:val="003256CD"/>
    <w:rsid w:val="00336228"/>
    <w:rsid w:val="0033632E"/>
    <w:rsid w:val="00343C25"/>
    <w:rsid w:val="003524CD"/>
    <w:rsid w:val="0035488A"/>
    <w:rsid w:val="00355796"/>
    <w:rsid w:val="00356A9D"/>
    <w:rsid w:val="00361627"/>
    <w:rsid w:val="00361D74"/>
    <w:rsid w:val="00362BF4"/>
    <w:rsid w:val="00363AB3"/>
    <w:rsid w:val="0036413A"/>
    <w:rsid w:val="0036456E"/>
    <w:rsid w:val="003723F0"/>
    <w:rsid w:val="00373E7E"/>
    <w:rsid w:val="0037438D"/>
    <w:rsid w:val="00390BAD"/>
    <w:rsid w:val="00390DD4"/>
    <w:rsid w:val="00393BE3"/>
    <w:rsid w:val="00394EB7"/>
    <w:rsid w:val="003955E7"/>
    <w:rsid w:val="003A5B95"/>
    <w:rsid w:val="003B41BA"/>
    <w:rsid w:val="003D5438"/>
    <w:rsid w:val="003D761F"/>
    <w:rsid w:val="003E47BB"/>
    <w:rsid w:val="00405206"/>
    <w:rsid w:val="0041660F"/>
    <w:rsid w:val="00417321"/>
    <w:rsid w:val="00420241"/>
    <w:rsid w:val="0042115A"/>
    <w:rsid w:val="004251F2"/>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29AD"/>
    <w:rsid w:val="005237A6"/>
    <w:rsid w:val="00546B07"/>
    <w:rsid w:val="005518B1"/>
    <w:rsid w:val="00562054"/>
    <w:rsid w:val="00563E19"/>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96457"/>
    <w:rsid w:val="00696DE9"/>
    <w:rsid w:val="006A0364"/>
    <w:rsid w:val="006C2DCB"/>
    <w:rsid w:val="006C58B6"/>
    <w:rsid w:val="006D1A99"/>
    <w:rsid w:val="006D318B"/>
    <w:rsid w:val="006D445A"/>
    <w:rsid w:val="006D5B94"/>
    <w:rsid w:val="006F1883"/>
    <w:rsid w:val="006F3142"/>
    <w:rsid w:val="006F5413"/>
    <w:rsid w:val="006F64DF"/>
    <w:rsid w:val="006F7C86"/>
    <w:rsid w:val="00700589"/>
    <w:rsid w:val="00704A99"/>
    <w:rsid w:val="00705402"/>
    <w:rsid w:val="00711674"/>
    <w:rsid w:val="00711D94"/>
    <w:rsid w:val="00715FA5"/>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2512A"/>
    <w:rsid w:val="00831218"/>
    <w:rsid w:val="008334AC"/>
    <w:rsid w:val="00833DA2"/>
    <w:rsid w:val="008369CC"/>
    <w:rsid w:val="008523CF"/>
    <w:rsid w:val="0085287E"/>
    <w:rsid w:val="00854CFC"/>
    <w:rsid w:val="0085529F"/>
    <w:rsid w:val="00856BD5"/>
    <w:rsid w:val="00856EFC"/>
    <w:rsid w:val="00857753"/>
    <w:rsid w:val="00866242"/>
    <w:rsid w:val="00874154"/>
    <w:rsid w:val="00880614"/>
    <w:rsid w:val="00886E8F"/>
    <w:rsid w:val="00890665"/>
    <w:rsid w:val="008918FB"/>
    <w:rsid w:val="008B5EF5"/>
    <w:rsid w:val="008B7CA1"/>
    <w:rsid w:val="008C08A8"/>
    <w:rsid w:val="008C578D"/>
    <w:rsid w:val="008D2330"/>
    <w:rsid w:val="008D5ED7"/>
    <w:rsid w:val="008D651C"/>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54449"/>
    <w:rsid w:val="00954546"/>
    <w:rsid w:val="00955DEC"/>
    <w:rsid w:val="0095713E"/>
    <w:rsid w:val="009574B4"/>
    <w:rsid w:val="00961B8D"/>
    <w:rsid w:val="009709E9"/>
    <w:rsid w:val="00971287"/>
    <w:rsid w:val="009714FE"/>
    <w:rsid w:val="00973603"/>
    <w:rsid w:val="00973879"/>
    <w:rsid w:val="00982018"/>
    <w:rsid w:val="009827A5"/>
    <w:rsid w:val="0098376F"/>
    <w:rsid w:val="009851D5"/>
    <w:rsid w:val="00985C3F"/>
    <w:rsid w:val="00991D26"/>
    <w:rsid w:val="009935F2"/>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3E5D"/>
    <w:rsid w:val="009F50DC"/>
    <w:rsid w:val="00A012B9"/>
    <w:rsid w:val="00A01C54"/>
    <w:rsid w:val="00A0238B"/>
    <w:rsid w:val="00A0543F"/>
    <w:rsid w:val="00A10509"/>
    <w:rsid w:val="00A10845"/>
    <w:rsid w:val="00A2001C"/>
    <w:rsid w:val="00A2291A"/>
    <w:rsid w:val="00A22D88"/>
    <w:rsid w:val="00A24827"/>
    <w:rsid w:val="00A2484B"/>
    <w:rsid w:val="00A30028"/>
    <w:rsid w:val="00A45D2C"/>
    <w:rsid w:val="00A46323"/>
    <w:rsid w:val="00A61189"/>
    <w:rsid w:val="00A63ECB"/>
    <w:rsid w:val="00A64166"/>
    <w:rsid w:val="00A66865"/>
    <w:rsid w:val="00A73521"/>
    <w:rsid w:val="00A80DA3"/>
    <w:rsid w:val="00A82291"/>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79D0"/>
    <w:rsid w:val="00B07AF0"/>
    <w:rsid w:val="00B106E9"/>
    <w:rsid w:val="00B21F10"/>
    <w:rsid w:val="00B27072"/>
    <w:rsid w:val="00B30594"/>
    <w:rsid w:val="00B31636"/>
    <w:rsid w:val="00B34CA9"/>
    <w:rsid w:val="00B5453C"/>
    <w:rsid w:val="00B55930"/>
    <w:rsid w:val="00B6043C"/>
    <w:rsid w:val="00B630BD"/>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563B"/>
    <w:rsid w:val="00BF1FB6"/>
    <w:rsid w:val="00C0150E"/>
    <w:rsid w:val="00C0501A"/>
    <w:rsid w:val="00C11A93"/>
    <w:rsid w:val="00C128F7"/>
    <w:rsid w:val="00C1297A"/>
    <w:rsid w:val="00C17163"/>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A4D46"/>
    <w:rsid w:val="00CB35FE"/>
    <w:rsid w:val="00CB64A0"/>
    <w:rsid w:val="00CB7D27"/>
    <w:rsid w:val="00CC5403"/>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4CEA"/>
    <w:rsid w:val="00DA6973"/>
    <w:rsid w:val="00DB5978"/>
    <w:rsid w:val="00DC14B3"/>
    <w:rsid w:val="00DC1829"/>
    <w:rsid w:val="00DD0B6C"/>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200FB"/>
    <w:rsid w:val="00E25E1F"/>
    <w:rsid w:val="00E34CA0"/>
    <w:rsid w:val="00E37E91"/>
    <w:rsid w:val="00E43050"/>
    <w:rsid w:val="00E45215"/>
    <w:rsid w:val="00E4745F"/>
    <w:rsid w:val="00E51B77"/>
    <w:rsid w:val="00E540B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E0"/>
    <w:rsid w:val="00F65F40"/>
    <w:rsid w:val="00F661BD"/>
    <w:rsid w:val="00F674F9"/>
    <w:rsid w:val="00F72BE3"/>
    <w:rsid w:val="00F7349B"/>
    <w:rsid w:val="00F75ECA"/>
    <w:rsid w:val="00F84874"/>
    <w:rsid w:val="00F86BB0"/>
    <w:rsid w:val="00F9170E"/>
    <w:rsid w:val="00F91A2D"/>
    <w:rsid w:val="00F945BA"/>
    <w:rsid w:val="00F966FC"/>
    <w:rsid w:val="00FA00B5"/>
    <w:rsid w:val="00FA1D0B"/>
    <w:rsid w:val="00FB5062"/>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2026050748">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11</Pages>
  <Words>2209</Words>
  <Characters>11733</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18</cp:revision>
  <cp:lastPrinted>2012-03-13T09:05:00Z</cp:lastPrinted>
  <dcterms:created xsi:type="dcterms:W3CDTF">2015-07-09T12:41:00Z</dcterms:created>
  <dcterms:modified xsi:type="dcterms:W3CDTF">2015-09-23T13:26:00Z</dcterms:modified>
</cp:coreProperties>
</file>