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F80810" w14:paraId="7E88D5A6"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F955272" w14:textId="57D897C5"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446B98">
              <w:rPr>
                <w:rFonts w:cs="Arial"/>
                <w:snapToGrid w:val="0"/>
                <w:sz w:val="20"/>
                <w:szCs w:val="24"/>
                <w:lang w:val="fr-FR"/>
              </w:rPr>
              <w:t>000DZ083</w:t>
            </w:r>
          </w:p>
        </w:tc>
      </w:tr>
      <w:tr w:rsidR="00CF70E4" w:rsidRPr="00E43050" w14:paraId="3E243E97"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CF70E4" w:rsidRPr="00E43050" w:rsidRDefault="00CF70E4" w:rsidP="00CF70E4">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5EB0C28B" w14:textId="3D458C77" w:rsidR="00CF70E4" w:rsidRDefault="00CF70E4" w:rsidP="00CF70E4">
            <w:pPr>
              <w:jc w:val="center"/>
              <w:rPr>
                <w:rFonts w:cs="Arial"/>
                <w:color w:val="000000"/>
                <w:sz w:val="20"/>
                <w:lang w:val="fr-FR"/>
              </w:rPr>
            </w:pPr>
          </w:p>
        </w:tc>
      </w:tr>
      <w:tr w:rsidR="00CF70E4" w:rsidRPr="00E43050" w14:paraId="66D04180"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CF70E4" w:rsidRPr="00E43050" w:rsidRDefault="00CF70E4" w:rsidP="00CF70E4">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07DA8FEE" w14:textId="302A7DCF" w:rsidR="00CF70E4" w:rsidRDefault="00CF70E4" w:rsidP="00446B98">
            <w:pPr>
              <w:jc w:val="center"/>
              <w:rPr>
                <w:rFonts w:cs="Arial"/>
                <w:color w:val="000000"/>
                <w:sz w:val="20"/>
              </w:rPr>
            </w:pPr>
          </w:p>
        </w:tc>
      </w:tr>
      <w:tr w:rsidR="00CF70E4" w:rsidRPr="00E43050" w14:paraId="65E1C68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CF70E4" w:rsidRPr="00E43050" w:rsidRDefault="00CF70E4" w:rsidP="00CF70E4">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18C13D6" w14:textId="4D527762" w:rsidR="00CF70E4" w:rsidRDefault="00CF70E4" w:rsidP="00446B98">
            <w:pPr>
              <w:jc w:val="center"/>
              <w:rPr>
                <w:rFonts w:cs="Arial"/>
                <w:color w:val="000000"/>
                <w:sz w:val="20"/>
              </w:rPr>
            </w:pPr>
            <w:r>
              <w:rPr>
                <w:rFonts w:cs="Arial"/>
                <w:color w:val="000000"/>
                <w:sz w:val="20"/>
              </w:rPr>
              <w:t>Algeri</w:t>
            </w:r>
            <w:r w:rsidR="00446B98">
              <w:rPr>
                <w:rFonts w:cs="Arial"/>
                <w:color w:val="000000"/>
                <w:sz w:val="20"/>
              </w:rPr>
              <w:t>e</w:t>
            </w:r>
          </w:p>
        </w:tc>
      </w:tr>
      <w:tr w:rsidR="00CF70E4" w:rsidRPr="0090362F" w14:paraId="39EB4FD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77777777" w:rsidR="00CF70E4" w:rsidRPr="00E43050" w:rsidRDefault="00CF70E4" w:rsidP="00CF70E4">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87D4C77" w14:textId="69293A19" w:rsidR="00CF70E4" w:rsidRPr="00510696" w:rsidRDefault="00CF70E4" w:rsidP="00CF70E4">
            <w:pPr>
              <w:jc w:val="center"/>
              <w:rPr>
                <w:rFonts w:cs="Arial"/>
                <w:color w:val="000000"/>
                <w:sz w:val="20"/>
                <w:lang w:val="fr-FR"/>
              </w:rPr>
            </w:pPr>
            <w:bookmarkStart w:id="0" w:name="_GoBack"/>
            <w:bookmarkEnd w:id="0"/>
          </w:p>
        </w:tc>
      </w:tr>
      <w:tr w:rsidR="008B5EF5" w:rsidRPr="0090362F" w14:paraId="5555CFE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4074102" w14:textId="4DDAA4BD" w:rsidR="008B5EF5" w:rsidRDefault="00C86741" w:rsidP="00DF6D75">
            <w:pPr>
              <w:jc w:val="center"/>
              <w:rPr>
                <w:rFonts w:cs="Arial"/>
                <w:color w:val="000000"/>
                <w:sz w:val="20"/>
              </w:rPr>
            </w:pPr>
            <w:r>
              <w:rPr>
                <w:rFonts w:cs="Arial"/>
                <w:color w:val="000000"/>
                <w:sz w:val="20"/>
              </w:rPr>
              <w:t>2015-0</w:t>
            </w:r>
            <w:r w:rsidR="00CC40FC">
              <w:rPr>
                <w:rFonts w:cs="Arial"/>
                <w:color w:val="000000"/>
                <w:sz w:val="20"/>
              </w:rPr>
              <w:t>2</w:t>
            </w:r>
            <w:r w:rsidR="00CF70E4">
              <w:rPr>
                <w:rFonts w:cs="Arial"/>
                <w:color w:val="000000"/>
                <w:sz w:val="20"/>
              </w:rPr>
              <w:t>7</w:t>
            </w:r>
          </w:p>
        </w:tc>
      </w:tr>
      <w:tr w:rsidR="008B5EF5" w:rsidRPr="0090362F" w14:paraId="1E5606E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91E66AE" w14:textId="1F841F7A" w:rsidR="008B5EF5" w:rsidRDefault="00446B98" w:rsidP="00C86741">
            <w:pPr>
              <w:jc w:val="center"/>
              <w:rPr>
                <w:rFonts w:cs="Arial"/>
                <w:color w:val="000000"/>
                <w:sz w:val="20"/>
              </w:rPr>
            </w:pPr>
            <w:r>
              <w:rPr>
                <w:rFonts w:cs="Arial"/>
                <w:color w:val="000000"/>
                <w:sz w:val="20"/>
              </w:rPr>
              <w:t>20,66</w:t>
            </w:r>
            <w:r w:rsidR="00A250FA">
              <w:rPr>
                <w:rFonts w:cs="Arial"/>
                <w:color w:val="000000"/>
                <w:sz w:val="20"/>
              </w:rPr>
              <w:t>%</w:t>
            </w:r>
          </w:p>
        </w:tc>
      </w:tr>
      <w:tr w:rsidR="00CF70E4" w:rsidRPr="0090362F" w14:paraId="191434C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CF70E4" w:rsidRPr="00E43050" w:rsidRDefault="00CF70E4" w:rsidP="00CF70E4">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14:paraId="40DA7DAD" w14:textId="085CDA2C" w:rsidR="00CF70E4" w:rsidRDefault="00CF70E4" w:rsidP="00CF70E4">
            <w:pPr>
              <w:jc w:val="center"/>
              <w:rPr>
                <w:rFonts w:cs="Arial"/>
                <w:color w:val="000000"/>
                <w:sz w:val="20"/>
                <w:lang w:val="fr-FR"/>
              </w:rPr>
            </w:pPr>
            <w:r>
              <w:rPr>
                <w:rFonts w:cs="Arial"/>
                <w:color w:val="000000"/>
                <w:sz w:val="20"/>
              </w:rPr>
              <w:t>Hamdi Hached</w:t>
            </w:r>
          </w:p>
        </w:tc>
      </w:tr>
      <w:tr w:rsidR="00CF70E4" w:rsidRPr="0090362F" w14:paraId="0728F7D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39BBD1" w14:textId="77777777" w:rsidR="00CF70E4" w:rsidRPr="00E43050" w:rsidRDefault="00CF70E4" w:rsidP="00CF70E4">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14:paraId="3CE70EA0" w14:textId="1515A745" w:rsidR="00CF70E4" w:rsidRDefault="00CF70E4" w:rsidP="00CF70E4">
            <w:pPr>
              <w:jc w:val="center"/>
              <w:rPr>
                <w:rFonts w:cs="Arial"/>
                <w:color w:val="000000"/>
                <w:sz w:val="20"/>
              </w:rPr>
            </w:pPr>
            <w:r>
              <w:rPr>
                <w:rFonts w:cs="Arial"/>
                <w:color w:val="000000"/>
                <w:sz w:val="20"/>
              </w:rPr>
              <w:t>293</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14:paraId="2E065A7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2BE63D38" w:rsidR="00C86741" w:rsidRPr="00E43050" w:rsidRDefault="00446B98"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336D1" w14:textId="04A2F355" w:rsidR="00C86741" w:rsidRDefault="00CF70E4" w:rsidP="00C86741">
            <w:pPr>
              <w:jc w:val="center"/>
              <w:rPr>
                <w:rFonts w:cs="Arial"/>
                <w:color w:val="000000"/>
                <w:sz w:val="20"/>
              </w:rPr>
            </w:pPr>
            <w:r>
              <w:rPr>
                <w:rFonts w:cs="Arial"/>
                <w:color w:val="000000"/>
                <w:sz w:val="20"/>
              </w:rPr>
              <w:t>23</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A9C0F" w14:textId="779DCEBD" w:rsidR="00C86741" w:rsidRDefault="00C86741" w:rsidP="00DF6D75">
            <w:pPr>
              <w:jc w:val="center"/>
              <w:rPr>
                <w:rFonts w:cs="Arial"/>
                <w:color w:val="000000"/>
                <w:sz w:val="20"/>
              </w:rPr>
            </w:pPr>
            <w:r>
              <w:rPr>
                <w:rFonts w:cs="Arial"/>
                <w:color w:val="000000"/>
                <w:sz w:val="20"/>
              </w:rPr>
              <w:t>2</w:t>
            </w:r>
            <w:r w:rsidR="00CF70E4">
              <w:rPr>
                <w:rFonts w:cs="Arial"/>
                <w:color w:val="000000"/>
                <w:sz w:val="20"/>
              </w:rPr>
              <w:t>3</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F80810" w:rsidRPr="00E43050" w14:paraId="44DF7237" w14:textId="77777777" w:rsidTr="00F03043">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C353D" w14:textId="77777777" w:rsidR="00F80810" w:rsidRPr="00E43050" w:rsidRDefault="00F80810" w:rsidP="00F03043">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36B48" w14:textId="2E278374" w:rsidR="00F80810" w:rsidRDefault="00F80810" w:rsidP="00F80810">
            <w:pPr>
              <w:jc w:val="center"/>
              <w:rPr>
                <w:rFonts w:cs="Arial"/>
                <w:color w:val="000000"/>
                <w:sz w:val="20"/>
                <w:lang w:val="fr-FR"/>
              </w:rPr>
            </w:pPr>
            <w:r>
              <w:rPr>
                <w:rFonts w:cs="Arial"/>
                <w:color w:val="000000"/>
                <w:sz w:val="20"/>
              </w:rPr>
              <w:t>24/05/2015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678864" w14:textId="16200AB5" w:rsidR="00F80810" w:rsidRDefault="00F80810" w:rsidP="00F80810">
            <w:pPr>
              <w:jc w:val="center"/>
              <w:rPr>
                <w:rFonts w:cs="Arial"/>
                <w:color w:val="000000"/>
                <w:sz w:val="20"/>
              </w:rPr>
            </w:pPr>
            <w:r>
              <w:rPr>
                <w:rFonts w:cs="Arial"/>
                <w:color w:val="000000"/>
                <w:sz w:val="20"/>
              </w:rPr>
              <w:t>24/05/2015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1E83900" w14:textId="77777777" w:rsidR="00F80810" w:rsidRPr="00E43050" w:rsidRDefault="00F80810" w:rsidP="00F03043">
            <w:pPr>
              <w:pStyle w:val="Header"/>
              <w:spacing w:before="60" w:after="60"/>
              <w:jc w:val="center"/>
              <w:rPr>
                <w:rFonts w:ascii="Arial" w:hAnsi="Arial" w:cs="Arial"/>
                <w:szCs w:val="20"/>
                <w:lang w:val="fr-FR"/>
              </w:rPr>
            </w:pPr>
          </w:p>
        </w:tc>
      </w:tr>
      <w:tr w:rsidR="00C86741" w:rsidRPr="00E43050" w14:paraId="76CC2B76"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B4A0" w14:textId="0EA6098F" w:rsidR="00C86741" w:rsidRDefault="00C86741" w:rsidP="00446B98">
            <w:pPr>
              <w:jc w:val="center"/>
              <w:rPr>
                <w:rFonts w:cs="Arial"/>
                <w:color w:val="000000"/>
                <w:sz w:val="20"/>
              </w:rPr>
            </w:pPr>
            <w:r>
              <w:rPr>
                <w:rFonts w:cs="Arial"/>
                <w:color w:val="000000"/>
                <w:sz w:val="20"/>
              </w:rPr>
              <w:t>2</w:t>
            </w:r>
            <w:r w:rsidR="00446B98">
              <w:rPr>
                <w:rFonts w:cs="Arial"/>
                <w:color w:val="000000"/>
                <w:sz w:val="20"/>
              </w:rPr>
              <w:t>4</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4287" w14:textId="77777777" w:rsidR="00C86741" w:rsidRDefault="00C86741" w:rsidP="00C86741">
            <w:pPr>
              <w:jc w:val="center"/>
              <w:rPr>
                <w:rFonts w:cs="Arial"/>
                <w:color w:val="000000"/>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1B18317E" w:rsidR="00C86741" w:rsidRPr="00E43050" w:rsidRDefault="00C86741" w:rsidP="00DF6D75">
            <w:pPr>
              <w:pStyle w:val="Header"/>
              <w:spacing w:before="60" w:after="60"/>
              <w:jc w:val="center"/>
              <w:rPr>
                <w:rFonts w:ascii="Arial" w:hAnsi="Arial" w:cs="Arial"/>
                <w:szCs w:val="20"/>
                <w:lang w:val="fr-FR"/>
              </w:rPr>
            </w:pPr>
          </w:p>
        </w:tc>
      </w:tr>
      <w:tr w:rsidR="00C86741" w:rsidRPr="00E43050" w14:paraId="47901F3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4696C" w14:textId="77777777" w:rsidR="00C86741" w:rsidRDefault="00C86741" w:rsidP="00C86741">
            <w:pPr>
              <w:jc w:val="center"/>
              <w:rPr>
                <w:rFonts w:cs="Arial"/>
                <w:color w:val="000000"/>
                <w:sz w:val="20"/>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D126C" w14:textId="563F94AE" w:rsidR="00C86741" w:rsidRDefault="00DF6D75" w:rsidP="00446B98">
            <w:pPr>
              <w:jc w:val="center"/>
              <w:rPr>
                <w:rFonts w:cs="Arial"/>
                <w:color w:val="000000"/>
                <w:sz w:val="20"/>
              </w:rPr>
            </w:pPr>
            <w:r>
              <w:rPr>
                <w:rFonts w:cs="Arial"/>
                <w:color w:val="000000"/>
                <w:sz w:val="20"/>
              </w:rPr>
              <w:t>2</w:t>
            </w:r>
            <w:r w:rsidR="00446B98">
              <w:rPr>
                <w:rFonts w:cs="Arial"/>
                <w:color w:val="000000"/>
                <w:sz w:val="20"/>
              </w:rPr>
              <w:t>5</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C86741" w:rsidRPr="00E43050" w:rsidRDefault="00C86741" w:rsidP="00C86741">
            <w:pPr>
              <w:pStyle w:val="Header"/>
              <w:spacing w:before="60" w:after="60"/>
              <w:jc w:val="center"/>
              <w:rPr>
                <w:rFonts w:ascii="Arial" w:hAnsi="Arial" w:cs="Arial"/>
                <w:szCs w:val="20"/>
                <w:lang w:val="fr-FR"/>
              </w:rPr>
            </w:pPr>
          </w:p>
        </w:tc>
      </w:tr>
      <w:tr w:rsidR="00C86741" w:rsidRPr="00E43050" w14:paraId="48C13E23"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77777777"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08BF1" w14:textId="455AB875" w:rsidR="00C86741" w:rsidRPr="00E57C61" w:rsidRDefault="00CC40FC" w:rsidP="00A250FA">
            <w:pPr>
              <w:jc w:val="center"/>
              <w:rPr>
                <w:rFonts w:cs="Arial"/>
                <w:color w:val="000000"/>
                <w:sz w:val="20"/>
              </w:rPr>
            </w:pPr>
            <w:r>
              <w:rPr>
                <w:rFonts w:cs="Arial"/>
                <w:color w:val="000000"/>
                <w:sz w:val="20"/>
              </w:rPr>
              <w:t>2</w:t>
            </w:r>
            <w:r w:rsidR="00A250FA">
              <w:rPr>
                <w:rFonts w:cs="Arial"/>
                <w:color w:val="000000"/>
                <w:sz w:val="20"/>
              </w:rPr>
              <w:t>6</w:t>
            </w:r>
            <w:r>
              <w:rPr>
                <w:rFonts w:cs="Arial"/>
                <w:color w:val="000000"/>
                <w:sz w:val="20"/>
              </w:rPr>
              <w:t>/</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7065" w14:textId="391257B4" w:rsidR="00C86741" w:rsidRDefault="00446B98"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0A2F645A" w:rsidR="00C86741" w:rsidRPr="00E43050" w:rsidRDefault="00C86741" w:rsidP="00DF6D75">
            <w:pPr>
              <w:pStyle w:val="Header"/>
              <w:spacing w:before="60" w:after="60"/>
              <w:jc w:val="center"/>
              <w:rPr>
                <w:rFonts w:ascii="Arial" w:hAnsi="Arial" w:cs="Arial"/>
                <w:szCs w:val="20"/>
                <w:lang w:val="fr-FR"/>
              </w:rPr>
            </w:pPr>
          </w:p>
        </w:tc>
      </w:tr>
      <w:tr w:rsidR="00C86741" w:rsidRPr="0090362F" w14:paraId="7625B5C2"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9B55" w14:textId="77777777"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8E4D2" w14:textId="39707700" w:rsidR="00C86741" w:rsidRDefault="00CF70E4" w:rsidP="00CC40FC">
            <w:pPr>
              <w:jc w:val="center"/>
              <w:rPr>
                <w:rFonts w:cs="Arial"/>
                <w:color w:val="000000"/>
                <w:sz w:val="20"/>
              </w:rPr>
            </w:pPr>
            <w:r>
              <w:rPr>
                <w:rFonts w:cs="Arial"/>
                <w:color w:val="000000"/>
                <w:sz w:val="20"/>
              </w:rPr>
              <w:t>26</w:t>
            </w:r>
            <w:r w:rsidR="00510696">
              <w:rPr>
                <w:rFonts w:cs="Arial"/>
                <w:color w:val="000000"/>
                <w:sz w:val="20"/>
              </w:rPr>
              <w:t>/</w:t>
            </w:r>
            <w:r w:rsidR="00C86741">
              <w:rPr>
                <w:rFonts w:cs="Arial"/>
                <w:color w:val="000000"/>
                <w:sz w:val="20"/>
              </w:rPr>
              <w:t>0</w:t>
            </w:r>
            <w:r w:rsidR="00CC40FC">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F1712" w14:textId="3D427B4D" w:rsidR="00C86741" w:rsidRDefault="00CC40FC" w:rsidP="00DF6D75">
            <w:pPr>
              <w:jc w:val="center"/>
              <w:rPr>
                <w:rFonts w:cs="Arial"/>
                <w:color w:val="000000"/>
                <w:sz w:val="20"/>
              </w:rPr>
            </w:pPr>
            <w:r>
              <w:rPr>
                <w:rFonts w:cs="Arial"/>
                <w:color w:val="000000"/>
                <w:sz w:val="20"/>
              </w:rPr>
              <w:t>2</w:t>
            </w:r>
            <w:r w:rsidR="00CF70E4">
              <w:rPr>
                <w:rFonts w:cs="Arial"/>
                <w:color w:val="000000"/>
                <w:sz w:val="20"/>
              </w:rPr>
              <w:t>6</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4CBA8" w14:textId="77777777" w:rsidR="00C86741" w:rsidRPr="00E43050" w:rsidRDefault="00C86741" w:rsidP="00C86741">
            <w:pPr>
              <w:spacing w:before="60" w:after="60"/>
              <w:jc w:val="center"/>
              <w:rPr>
                <w:rFonts w:eastAsiaTheme="minorHAnsi" w:cs="Arial"/>
                <w:sz w:val="20"/>
                <w:lang w:val="fr-FR"/>
              </w:rPr>
            </w:pPr>
          </w:p>
        </w:tc>
      </w:tr>
      <w:tr w:rsidR="00C86741" w:rsidRPr="00E43050" w14:paraId="4DA007D9"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AC97E" w14:textId="77777777"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09D8B" w14:textId="0396546E" w:rsidR="00C86741" w:rsidRDefault="00CF70E4" w:rsidP="00CC40FC">
            <w:pPr>
              <w:jc w:val="center"/>
              <w:rPr>
                <w:rFonts w:cs="Arial"/>
                <w:color w:val="000000"/>
                <w:sz w:val="20"/>
              </w:rPr>
            </w:pPr>
            <w:r>
              <w:rPr>
                <w:rFonts w:cs="Arial"/>
                <w:color w:val="000000"/>
                <w:sz w:val="20"/>
              </w:rPr>
              <w:t>02</w:t>
            </w:r>
            <w:r w:rsidR="00DF6D75">
              <w:rPr>
                <w:rFonts w:cs="Arial"/>
                <w:color w:val="000000"/>
                <w:sz w:val="20"/>
              </w:rPr>
              <w:t>/07</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8D53B" w14:textId="426D24FB" w:rsidR="00C86741" w:rsidRDefault="00CF70E4" w:rsidP="00CC40FC">
            <w:pPr>
              <w:jc w:val="center"/>
              <w:rPr>
                <w:rFonts w:cs="Arial"/>
                <w:color w:val="000000"/>
                <w:sz w:val="20"/>
              </w:rPr>
            </w:pPr>
            <w:r>
              <w:rPr>
                <w:rFonts w:cs="Arial"/>
                <w:color w:val="000000"/>
                <w:sz w:val="20"/>
              </w:rPr>
              <w:t>02</w:t>
            </w:r>
            <w:r w:rsidR="00DF6D75">
              <w:rPr>
                <w:rFonts w:cs="Arial"/>
                <w:color w:val="000000"/>
                <w:sz w:val="20"/>
              </w:rPr>
              <w:t>/07</w:t>
            </w:r>
            <w:r w:rsidR="00C86741">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91C50" w14:textId="77777777" w:rsidR="00C86741" w:rsidRPr="00E43050" w:rsidRDefault="00DF6D75" w:rsidP="00C86741">
            <w:pPr>
              <w:spacing w:before="60" w:after="60"/>
              <w:jc w:val="center"/>
              <w:rPr>
                <w:rFonts w:eastAsiaTheme="minorHAnsi" w:cs="Arial"/>
                <w:sz w:val="20"/>
                <w:lang w:val="fr-FR"/>
              </w:rPr>
            </w:pPr>
            <w:r>
              <w:rPr>
                <w:rFonts w:eastAsiaTheme="minorHAnsi" w:cs="Arial"/>
                <w:sz w:val="20"/>
                <w:lang w:val="fr-FR"/>
              </w:rPr>
              <w:t>Tunis</w:t>
            </w:r>
          </w:p>
        </w:tc>
      </w:tr>
    </w:tbl>
    <w:p w14:paraId="0F59E10F" w14:textId="77777777" w:rsidR="0036413A" w:rsidRPr="00E43050" w:rsidRDefault="0036413A"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0FBB623F" w:rsidR="008B5EF5" w:rsidRPr="009A52CF" w:rsidRDefault="003B2734" w:rsidP="008B5EF5">
            <w:pPr>
              <w:jc w:val="center"/>
              <w:rPr>
                <w:rFonts w:cs="Arial"/>
                <w:color w:val="000000" w:themeColor="text1"/>
                <w:sz w:val="20"/>
              </w:rPr>
            </w:pPr>
            <w:r>
              <w:rPr>
                <w:rFonts w:cs="Arial"/>
                <w:color w:val="000000" w:themeColor="text1"/>
                <w:sz w:val="20"/>
              </w:rPr>
              <w:t>N</w:t>
            </w:r>
            <w:r w:rsidR="00446B98">
              <w:rPr>
                <w:rFonts w:cs="Arial"/>
                <w:color w:val="000000" w:themeColor="text1"/>
                <w:sz w:val="20"/>
              </w:rPr>
              <w:t>/</w:t>
            </w:r>
            <w:r>
              <w:rPr>
                <w:rFonts w:cs="Arial"/>
                <w:color w:val="000000" w:themeColor="text1"/>
                <w:sz w:val="20"/>
              </w:rPr>
              <w:t>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5A5FA34B" w:rsidR="00831218" w:rsidRDefault="00222A98">
      <w:pPr>
        <w:rPr>
          <w:rFonts w:cs="Arial"/>
          <w:sz w:val="20"/>
          <w:lang w:val="fr-FR"/>
        </w:rPr>
      </w:pPr>
      <w:r>
        <w:rPr>
          <w:rFonts w:cs="Arial"/>
          <w:sz w:val="20"/>
          <w:lang w:val="fr-FR"/>
        </w:rPr>
        <w:t>Pas d’op</w:t>
      </w:r>
      <w:r w:rsidR="00446B98">
        <w:rPr>
          <w:rFonts w:cs="Arial"/>
          <w:sz w:val="20"/>
          <w:lang w:val="fr-FR"/>
        </w:rPr>
        <w:t>ération de pêche pour ce navire durant la saison de pêche.</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F80810"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22B4B3CD" w:rsidR="00F170E4" w:rsidRDefault="003B2734" w:rsidP="00F170E4">
            <w:pPr>
              <w:jc w:val="center"/>
              <w:rPr>
                <w:color w:val="000000" w:themeColor="text1"/>
                <w:sz w:val="20"/>
              </w:rPr>
            </w:pPr>
            <w:r>
              <w:rPr>
                <w:color w:val="000000" w:themeColor="text1"/>
                <w:sz w:val="20"/>
              </w:rPr>
              <w:t>N</w:t>
            </w:r>
            <w:r w:rsidR="00446B98">
              <w:rPr>
                <w:color w:val="000000" w:themeColor="text1"/>
                <w:sz w:val="20"/>
              </w:rPr>
              <w:t>/</w:t>
            </w:r>
            <w:r>
              <w:rPr>
                <w:color w:val="000000" w:themeColor="text1"/>
                <w:sz w:val="20"/>
              </w:rPr>
              <w:t>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00D3DB33" w14:textId="77777777" w:rsidR="00222A98" w:rsidRPr="00E43050" w:rsidRDefault="00222A98" w:rsidP="00C71387">
      <w:pPr>
        <w:pStyle w:val="BodyText"/>
        <w:widowControl w:val="0"/>
        <w:rPr>
          <w:rFonts w:cs="Arial"/>
          <w:sz w:val="20"/>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F80810"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E43050" w14:paraId="65DE10B5" w14:textId="77777777" w:rsidTr="00115EF6">
        <w:trPr>
          <w:trHeight w:val="356"/>
        </w:trPr>
        <w:tc>
          <w:tcPr>
            <w:tcW w:w="1242" w:type="dxa"/>
            <w:vAlign w:val="center"/>
          </w:tcPr>
          <w:p w14:paraId="56841FFC" w14:textId="2208598D" w:rsidR="00167950" w:rsidRPr="00290DE1" w:rsidRDefault="003B2734" w:rsidP="00446B98">
            <w:pPr>
              <w:jc w:val="center"/>
              <w:rPr>
                <w:color w:val="000000" w:themeColor="text1"/>
                <w:sz w:val="20"/>
                <w:lang w:val="fr-FR"/>
              </w:rPr>
            </w:pPr>
            <w:r>
              <w:rPr>
                <w:color w:val="000000" w:themeColor="text1"/>
                <w:sz w:val="20"/>
                <w:lang w:val="fr-FR"/>
              </w:rPr>
              <w:t>N</w:t>
            </w:r>
            <w:r w:rsidR="00446B98">
              <w:rPr>
                <w:color w:val="000000" w:themeColor="text1"/>
                <w:sz w:val="20"/>
                <w:lang w:val="fr-FR"/>
              </w:rPr>
              <w:t>/</w:t>
            </w:r>
            <w:r>
              <w:rPr>
                <w:color w:val="000000" w:themeColor="text1"/>
                <w:sz w:val="20"/>
                <w:lang w:val="fr-FR"/>
              </w:rPr>
              <w:t>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6EF8AE44" w14:textId="35603FE1" w:rsidR="00496BDF" w:rsidRDefault="00496BDF" w:rsidP="002A6AF4">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487F636B" w:rsidR="00F170E4" w:rsidRDefault="00F170E4">
      <w:pPr>
        <w:rPr>
          <w:rFonts w:cs="Arial"/>
          <w:i/>
          <w:sz w:val="20"/>
          <w:lang w:val="fr-FR"/>
        </w:rPr>
      </w:pP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F80810"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5A15E10D" w:rsidR="00167950" w:rsidRPr="00E43050" w:rsidRDefault="003B2734" w:rsidP="00F170E4">
            <w:pPr>
              <w:jc w:val="center"/>
              <w:rPr>
                <w:color w:val="000000" w:themeColor="text1"/>
                <w:sz w:val="20"/>
                <w:lang w:val="fr-FR"/>
              </w:rPr>
            </w:pPr>
            <w:r>
              <w:rPr>
                <w:color w:val="000000" w:themeColor="text1"/>
                <w:sz w:val="20"/>
                <w:lang w:val="fr-FR"/>
              </w:rPr>
              <w:t>N</w:t>
            </w:r>
            <w:r w:rsidR="00446B98">
              <w:rPr>
                <w:color w:val="000000" w:themeColor="text1"/>
                <w:sz w:val="20"/>
                <w:lang w:val="fr-FR"/>
              </w:rPr>
              <w:t>/</w:t>
            </w:r>
            <w:r>
              <w:rPr>
                <w:color w:val="000000" w:themeColor="text1"/>
                <w:sz w:val="20"/>
                <w:lang w:val="fr-FR"/>
              </w:rPr>
              <w:t>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1467A01E" w14:textId="77777777" w:rsidR="00446B98" w:rsidRDefault="00446B98" w:rsidP="00222A98">
      <w:pPr>
        <w:rPr>
          <w:rFonts w:cs="Arial"/>
          <w:sz w:val="20"/>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596F9221" w14:textId="77777777" w:rsidR="00050C23" w:rsidRPr="00E43050" w:rsidRDefault="00050C23">
      <w:pPr>
        <w:pStyle w:val="BodyText"/>
        <w:keepNext/>
        <w:keepLines/>
        <w:rPr>
          <w:rFonts w:cs="Arial"/>
          <w:sz w:val="20"/>
          <w:lang w:val="fr-FR"/>
        </w:rPr>
      </w:pP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6676640E" w:rsidR="00F170E4" w:rsidRDefault="003B2734" w:rsidP="00F170E4">
            <w:pPr>
              <w:keepNext/>
              <w:keepLines/>
              <w:jc w:val="center"/>
              <w:rPr>
                <w:rFonts w:cs="Arial"/>
                <w:color w:val="000000" w:themeColor="text1"/>
                <w:sz w:val="20"/>
              </w:rPr>
            </w:pPr>
            <w:r>
              <w:rPr>
                <w:rFonts w:cs="Arial"/>
                <w:color w:val="000000" w:themeColor="text1"/>
                <w:sz w:val="20"/>
              </w:rPr>
              <w:t>N</w:t>
            </w:r>
            <w:r w:rsidR="00446B98">
              <w:rPr>
                <w:rFonts w:cs="Arial"/>
                <w:color w:val="000000" w:themeColor="text1"/>
                <w:sz w:val="20"/>
              </w:rPr>
              <w:t>/</w:t>
            </w:r>
            <w:r>
              <w:rPr>
                <w:rFonts w:cs="Arial"/>
                <w:color w:val="000000" w:themeColor="text1"/>
                <w:sz w:val="20"/>
              </w:rPr>
              <w:t>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3C1C2759" w14:textId="77777777" w:rsidR="004E5600" w:rsidRPr="00E43050" w:rsidRDefault="004E5600" w:rsidP="0037438D">
      <w:pPr>
        <w:pStyle w:val="BodyText"/>
        <w:rPr>
          <w:rFonts w:cs="Arial"/>
          <w:sz w:val="18"/>
          <w:szCs w:val="18"/>
          <w:lang w:val="fr-FR"/>
        </w:rPr>
      </w:pP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100FCE5C" w14:textId="77777777" w:rsidR="0090362F" w:rsidRDefault="0090362F" w:rsidP="0037438D">
      <w:pPr>
        <w:pStyle w:val="BodyText"/>
        <w:rPr>
          <w:rFonts w:cs="Arial"/>
          <w:sz w:val="18"/>
          <w:szCs w:val="18"/>
          <w:lang w:val="fr-FR"/>
        </w:rPr>
      </w:pP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66E96006" w:rsidR="0090362F" w:rsidRDefault="00F170E4">
            <w:pPr>
              <w:keepNext/>
              <w:keepLines/>
              <w:jc w:val="center"/>
              <w:rPr>
                <w:rFonts w:cs="Arial"/>
                <w:color w:val="000000" w:themeColor="text1"/>
                <w:sz w:val="20"/>
              </w:rPr>
            </w:pPr>
            <w:r>
              <w:rPr>
                <w:rFonts w:cs="Arial"/>
                <w:color w:val="000000" w:themeColor="text1"/>
                <w:sz w:val="20"/>
              </w:rPr>
              <w:t>N</w:t>
            </w:r>
            <w:r w:rsidR="00446B98">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7E2643A8" w14:textId="77777777" w:rsidR="0090362F" w:rsidRDefault="0090362F" w:rsidP="0090362F">
      <w:pPr>
        <w:pStyle w:val="BodyText"/>
        <w:rPr>
          <w:rFonts w:cs="Arial"/>
          <w:sz w:val="18"/>
          <w:szCs w:val="18"/>
        </w:rPr>
      </w:pPr>
    </w:p>
    <w:p w14:paraId="23673F20" w14:textId="38EA65CD" w:rsidR="00630D6F" w:rsidRDefault="00630D6F" w:rsidP="00EC7545">
      <w:pPr>
        <w:pStyle w:val="BodyText"/>
        <w:rPr>
          <w:rFonts w:cs="Arial"/>
          <w:sz w:val="20"/>
          <w:lang w:val="fr-FR"/>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F80810"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446B98" w:rsidRPr="00446B98" w14:paraId="321F37B8" w14:textId="77777777" w:rsidTr="00446B98">
        <w:trPr>
          <w:trHeight w:val="412"/>
        </w:trPr>
        <w:tc>
          <w:tcPr>
            <w:tcW w:w="1242" w:type="dxa"/>
            <w:vAlign w:val="center"/>
          </w:tcPr>
          <w:p w14:paraId="29F89371" w14:textId="24DB2B00" w:rsidR="00446B98" w:rsidRDefault="00446B98"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403D1CC9" w14:textId="77777777" w:rsidR="00446B98" w:rsidRPr="0090362F" w:rsidRDefault="00446B98" w:rsidP="0090362F">
            <w:pPr>
              <w:keepNext/>
              <w:keepLines/>
              <w:jc w:val="center"/>
              <w:rPr>
                <w:rFonts w:cs="Arial"/>
                <w:color w:val="000000" w:themeColor="text1"/>
                <w:sz w:val="20"/>
                <w:lang w:val="fr-FR"/>
              </w:rPr>
            </w:pPr>
          </w:p>
        </w:tc>
        <w:tc>
          <w:tcPr>
            <w:tcW w:w="1276" w:type="dxa"/>
            <w:vAlign w:val="center"/>
          </w:tcPr>
          <w:p w14:paraId="0386107B" w14:textId="77777777" w:rsidR="00446B98" w:rsidRDefault="00446B98" w:rsidP="00CD3A7F">
            <w:pPr>
              <w:keepNext/>
              <w:keepLines/>
              <w:jc w:val="center"/>
              <w:rPr>
                <w:rFonts w:cs="Arial"/>
                <w:color w:val="000000" w:themeColor="text1"/>
                <w:sz w:val="20"/>
                <w:lang w:val="fr-FR"/>
              </w:rPr>
            </w:pPr>
          </w:p>
        </w:tc>
        <w:tc>
          <w:tcPr>
            <w:tcW w:w="1701" w:type="dxa"/>
            <w:vAlign w:val="center"/>
          </w:tcPr>
          <w:p w14:paraId="493300C5" w14:textId="77777777" w:rsidR="00446B98" w:rsidRPr="00E43050" w:rsidRDefault="00446B98" w:rsidP="006C58B6">
            <w:pPr>
              <w:keepNext/>
              <w:keepLines/>
              <w:jc w:val="center"/>
              <w:rPr>
                <w:color w:val="000000" w:themeColor="text1"/>
                <w:sz w:val="20"/>
                <w:lang w:val="fr-FR"/>
              </w:rPr>
            </w:pPr>
          </w:p>
        </w:tc>
        <w:tc>
          <w:tcPr>
            <w:tcW w:w="1701" w:type="dxa"/>
            <w:vAlign w:val="center"/>
          </w:tcPr>
          <w:p w14:paraId="44B16759" w14:textId="77777777" w:rsidR="00446B98" w:rsidRPr="00E43050" w:rsidRDefault="00446B98" w:rsidP="00CD3A7F">
            <w:pPr>
              <w:keepNext/>
              <w:keepLines/>
              <w:jc w:val="center"/>
              <w:rPr>
                <w:rFonts w:cs="Arial"/>
                <w:sz w:val="20"/>
                <w:lang w:val="fr-FR"/>
              </w:rPr>
            </w:pPr>
          </w:p>
        </w:tc>
        <w:tc>
          <w:tcPr>
            <w:tcW w:w="1701" w:type="dxa"/>
            <w:vAlign w:val="center"/>
          </w:tcPr>
          <w:p w14:paraId="64D69CBE" w14:textId="77777777" w:rsidR="00446B98" w:rsidRPr="00E43050" w:rsidRDefault="00446B98" w:rsidP="00CD3A7F">
            <w:pPr>
              <w:keepNext/>
              <w:keepLines/>
              <w:jc w:val="center"/>
              <w:rPr>
                <w:rFonts w:cs="Arial"/>
                <w:sz w:val="20"/>
                <w:lang w:val="fr-FR"/>
              </w:rPr>
            </w:pPr>
          </w:p>
        </w:tc>
        <w:tc>
          <w:tcPr>
            <w:tcW w:w="2551" w:type="dxa"/>
            <w:vAlign w:val="center"/>
          </w:tcPr>
          <w:p w14:paraId="184815F1" w14:textId="77777777" w:rsidR="00446B98" w:rsidRPr="00E43050" w:rsidRDefault="00446B98" w:rsidP="00CD3A7F">
            <w:pPr>
              <w:keepNext/>
              <w:keepLines/>
              <w:jc w:val="center"/>
              <w:rPr>
                <w:bCs/>
                <w:sz w:val="20"/>
                <w:lang w:val="fr-FR"/>
              </w:rPr>
            </w:pPr>
          </w:p>
        </w:tc>
        <w:tc>
          <w:tcPr>
            <w:tcW w:w="2835" w:type="dxa"/>
            <w:vAlign w:val="center"/>
          </w:tcPr>
          <w:p w14:paraId="207E8E20" w14:textId="77777777" w:rsidR="00446B98" w:rsidRPr="00E43050" w:rsidRDefault="00446B98"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070D6F07" w14:textId="77777777" w:rsidR="00446B98" w:rsidRDefault="00446B98" w:rsidP="00222A98">
      <w:pPr>
        <w:rPr>
          <w:rFonts w:cs="Arial"/>
          <w:sz w:val="20"/>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16D7B339" w14:textId="77777777" w:rsidR="00222A98" w:rsidRPr="00E43050" w:rsidRDefault="00222A98" w:rsidP="0012550F">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3EFFF902" w:rsidR="00E71198" w:rsidRDefault="003B2734" w:rsidP="00E71198">
            <w:pPr>
              <w:keepNext/>
              <w:keepLines/>
              <w:jc w:val="center"/>
              <w:rPr>
                <w:rFonts w:cs="Arial"/>
                <w:color w:val="000000" w:themeColor="text1"/>
                <w:sz w:val="20"/>
              </w:rPr>
            </w:pPr>
            <w:r>
              <w:rPr>
                <w:rFonts w:cs="Arial"/>
                <w:color w:val="000000" w:themeColor="text1"/>
                <w:sz w:val="20"/>
              </w:rPr>
              <w:t>N</w:t>
            </w:r>
            <w:r w:rsidR="00446B98">
              <w:rPr>
                <w:rFonts w:cs="Arial"/>
                <w:color w:val="000000" w:themeColor="text1"/>
                <w:sz w:val="20"/>
              </w:rPr>
              <w:t>/</w:t>
            </w:r>
            <w:r>
              <w:rPr>
                <w:rFonts w:cs="Arial"/>
                <w:color w:val="000000" w:themeColor="text1"/>
                <w:sz w:val="20"/>
              </w:rPr>
              <w:t>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1D0F7B8F" w14:textId="77777777" w:rsidR="00BB4420" w:rsidRPr="00E43050" w:rsidRDefault="00BB4420" w:rsidP="00BB4420">
      <w:pPr>
        <w:pStyle w:val="BodyText"/>
        <w:rPr>
          <w:rFonts w:cs="Arial"/>
          <w:sz w:val="20"/>
          <w:lang w:val="fr-FR"/>
        </w:rPr>
      </w:pP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0E53C5D7" w14:textId="77777777" w:rsidR="00222A98" w:rsidRPr="00E43050" w:rsidRDefault="00222A98" w:rsidP="00A45D2C">
      <w:pPr>
        <w:rPr>
          <w:bCs/>
          <w:i/>
          <w:iCs/>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180441E4" w:rsidR="0090362F" w:rsidRPr="00E43050" w:rsidRDefault="003B2734" w:rsidP="00447B26">
            <w:pPr>
              <w:jc w:val="center"/>
              <w:rPr>
                <w:color w:val="000000" w:themeColor="text1"/>
                <w:sz w:val="20"/>
                <w:lang w:val="fr-FR"/>
              </w:rPr>
            </w:pPr>
            <w:r>
              <w:rPr>
                <w:color w:val="000000" w:themeColor="text1"/>
                <w:sz w:val="20"/>
                <w:lang w:val="fr-FR"/>
              </w:rPr>
              <w:t>N</w:t>
            </w:r>
            <w:r w:rsidR="00446B98">
              <w:rPr>
                <w:color w:val="000000" w:themeColor="text1"/>
                <w:sz w:val="20"/>
                <w:lang w:val="fr-FR"/>
              </w:rPr>
              <w:t>/</w:t>
            </w:r>
            <w:r>
              <w:rPr>
                <w:color w:val="000000" w:themeColor="text1"/>
                <w:sz w:val="20"/>
                <w:lang w:val="fr-FR"/>
              </w:rPr>
              <w:t>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6C3B8985" w14:textId="77777777" w:rsidR="00BB4420" w:rsidRPr="00E43050" w:rsidRDefault="00BB4420" w:rsidP="00BB4420">
      <w:pPr>
        <w:pStyle w:val="BodyText"/>
        <w:rPr>
          <w:rFonts w:cs="Arial"/>
          <w:sz w:val="20"/>
          <w:lang w:val="fr-FR"/>
        </w:rPr>
      </w:pPr>
    </w:p>
    <w:p w14:paraId="10275647" w14:textId="77777777" w:rsidR="00222A98" w:rsidRDefault="00222A98" w:rsidP="00222A98">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76607B4D" w:rsidR="00E71198" w:rsidRPr="00E43050" w:rsidRDefault="003B2734" w:rsidP="00E71198">
            <w:pPr>
              <w:snapToGrid w:val="0"/>
              <w:jc w:val="center"/>
              <w:rPr>
                <w:rFonts w:cs="Arial"/>
                <w:sz w:val="20"/>
                <w:lang w:val="fr-FR"/>
              </w:rPr>
            </w:pPr>
            <w:r>
              <w:rPr>
                <w:rFonts w:cs="Arial"/>
                <w:sz w:val="20"/>
                <w:lang w:val="fr-FR"/>
              </w:rPr>
              <w:t>N</w:t>
            </w:r>
            <w:r w:rsidR="00446B98">
              <w:rPr>
                <w:rFonts w:cs="Arial"/>
                <w:sz w:val="20"/>
                <w:lang w:val="fr-FR"/>
              </w:rPr>
              <w:t>/</w:t>
            </w:r>
            <w:r>
              <w:rPr>
                <w:rFonts w:cs="Arial"/>
                <w:sz w:val="20"/>
                <w:lang w:val="fr-FR"/>
              </w:rPr>
              <w:t>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19575C6A" w14:textId="77777777" w:rsidR="00C128F7" w:rsidRPr="00E43050" w:rsidRDefault="00C128F7" w:rsidP="006C58B6">
      <w:pPr>
        <w:pStyle w:val="BodyText"/>
        <w:widowControl w:val="0"/>
        <w:rPr>
          <w:rFonts w:cs="Arial"/>
          <w:sz w:val="18"/>
          <w:szCs w:val="18"/>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6E673101"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F80810" w14:paraId="295E2207" w14:textId="77777777" w:rsidTr="006C58B6">
        <w:trPr>
          <w:trHeight w:val="621"/>
        </w:trPr>
        <w:tc>
          <w:tcPr>
            <w:tcW w:w="2093" w:type="dxa"/>
            <w:vMerge w:val="restart"/>
            <w:vAlign w:val="center"/>
          </w:tcPr>
          <w:p w14:paraId="07D15445" w14:textId="4FB453F0" w:rsidR="00037B46" w:rsidRPr="00E43050" w:rsidRDefault="00446B98" w:rsidP="00A63ECB">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6C58B6">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124AD1D4" w14:textId="77777777" w:rsidR="00037B46" w:rsidRPr="00E43050" w:rsidRDefault="00037B46" w:rsidP="00A63ECB">
            <w:pPr>
              <w:keepNext/>
              <w:keepLines/>
              <w:jc w:val="center"/>
              <w:rPr>
                <w:rFonts w:cs="Arial"/>
                <w:sz w:val="20"/>
                <w:lang w:val="fr-FR"/>
              </w:rPr>
            </w:pPr>
          </w:p>
        </w:tc>
        <w:tc>
          <w:tcPr>
            <w:tcW w:w="2623" w:type="dxa"/>
            <w:vMerge/>
            <w:vAlign w:val="center"/>
          </w:tcPr>
          <w:p w14:paraId="5B607407" w14:textId="77777777" w:rsidR="00037B46" w:rsidRPr="00E43050" w:rsidRDefault="00037B46" w:rsidP="00A63ECB">
            <w:pPr>
              <w:keepNext/>
              <w:keepLines/>
              <w:jc w:val="center"/>
              <w:rPr>
                <w:rFonts w:cs="Arial"/>
                <w:sz w:val="20"/>
                <w:lang w:val="fr-FR"/>
              </w:rPr>
            </w:pPr>
          </w:p>
        </w:tc>
      </w:tr>
      <w:tr w:rsidR="00FE663A" w:rsidRPr="00E43050" w14:paraId="4D0F0C63" w14:textId="77777777" w:rsidTr="006C58B6">
        <w:trPr>
          <w:trHeight w:val="360"/>
        </w:trPr>
        <w:tc>
          <w:tcPr>
            <w:tcW w:w="2093" w:type="dxa"/>
            <w:vAlign w:val="center"/>
          </w:tcPr>
          <w:p w14:paraId="7FD08197" w14:textId="16B3549F" w:rsidR="00FE663A" w:rsidRDefault="00FE663A" w:rsidP="00FE663A">
            <w:pPr>
              <w:jc w:val="center"/>
              <w:rPr>
                <w:rFonts w:cs="Arial"/>
                <w:color w:val="000000"/>
                <w:sz w:val="20"/>
                <w:lang w:val="fr-FR"/>
              </w:rPr>
            </w:pPr>
            <w:r>
              <w:rPr>
                <w:rFonts w:cs="Arial"/>
                <w:color w:val="000000"/>
                <w:sz w:val="20"/>
              </w:rPr>
              <w:t>09/06/2015</w:t>
            </w:r>
          </w:p>
        </w:tc>
        <w:tc>
          <w:tcPr>
            <w:tcW w:w="2410" w:type="dxa"/>
            <w:vAlign w:val="center"/>
          </w:tcPr>
          <w:p w14:paraId="7D086E65" w14:textId="49FED4C2" w:rsidR="00FE663A" w:rsidRDefault="00FE663A" w:rsidP="00FE663A">
            <w:pPr>
              <w:jc w:val="center"/>
              <w:rPr>
                <w:rFonts w:cs="Arial"/>
                <w:color w:val="000000"/>
                <w:sz w:val="20"/>
              </w:rPr>
            </w:pPr>
            <w:r>
              <w:rPr>
                <w:rFonts w:cs="Arial"/>
                <w:color w:val="000000"/>
                <w:sz w:val="20"/>
              </w:rPr>
              <w:t>14 , 20</w:t>
            </w:r>
          </w:p>
        </w:tc>
        <w:tc>
          <w:tcPr>
            <w:tcW w:w="1417" w:type="dxa"/>
            <w:vAlign w:val="center"/>
          </w:tcPr>
          <w:p w14:paraId="4780124D" w14:textId="1BF98DD2" w:rsidR="00FE663A" w:rsidRDefault="00FE663A" w:rsidP="00FE663A">
            <w:pPr>
              <w:jc w:val="center"/>
              <w:rPr>
                <w:rFonts w:cs="Arial"/>
                <w:color w:val="000000"/>
                <w:sz w:val="20"/>
              </w:rPr>
            </w:pPr>
            <w:r>
              <w:rPr>
                <w:rFonts w:cs="Arial"/>
                <w:color w:val="000000"/>
                <w:sz w:val="20"/>
              </w:rPr>
              <w:t>145</w:t>
            </w:r>
          </w:p>
        </w:tc>
        <w:tc>
          <w:tcPr>
            <w:tcW w:w="1701" w:type="dxa"/>
            <w:vAlign w:val="center"/>
          </w:tcPr>
          <w:p w14:paraId="174AE652" w14:textId="736099AD" w:rsidR="00FE663A" w:rsidRDefault="00FE663A" w:rsidP="00FE663A">
            <w:pPr>
              <w:jc w:val="center"/>
              <w:rPr>
                <w:rFonts w:cs="Arial"/>
                <w:color w:val="000000"/>
                <w:sz w:val="20"/>
              </w:rPr>
            </w:pPr>
            <w:r>
              <w:rPr>
                <w:rFonts w:cs="Arial"/>
                <w:color w:val="000000"/>
                <w:sz w:val="20"/>
              </w:rPr>
              <w:t>14569</w:t>
            </w:r>
          </w:p>
        </w:tc>
        <w:tc>
          <w:tcPr>
            <w:tcW w:w="2622" w:type="dxa"/>
            <w:vAlign w:val="center"/>
          </w:tcPr>
          <w:p w14:paraId="2F72A32B" w14:textId="4ECEF73A" w:rsidR="00FE663A" w:rsidRDefault="00FE663A" w:rsidP="00FE663A">
            <w:pPr>
              <w:jc w:val="center"/>
              <w:rPr>
                <w:rFonts w:cs="Arial"/>
                <w:color w:val="000000"/>
                <w:sz w:val="20"/>
              </w:rPr>
            </w:pPr>
            <w:r>
              <w:rPr>
                <w:rFonts w:cs="Arial"/>
                <w:color w:val="000000"/>
                <w:sz w:val="20"/>
              </w:rPr>
              <w:t>Nouha</w:t>
            </w:r>
          </w:p>
        </w:tc>
        <w:tc>
          <w:tcPr>
            <w:tcW w:w="2623" w:type="dxa"/>
            <w:vAlign w:val="center"/>
          </w:tcPr>
          <w:p w14:paraId="5BEA781E" w14:textId="1B3CE31A" w:rsidR="00FE663A" w:rsidRDefault="00FE663A" w:rsidP="00FE663A">
            <w:pPr>
              <w:jc w:val="center"/>
              <w:rPr>
                <w:rFonts w:cs="Arial"/>
                <w:color w:val="000000"/>
                <w:sz w:val="20"/>
              </w:rPr>
            </w:pPr>
            <w:r>
              <w:rPr>
                <w:rFonts w:cs="Arial"/>
                <w:color w:val="000000"/>
                <w:sz w:val="20"/>
              </w:rPr>
              <w:t>AT000DZA00332</w:t>
            </w:r>
          </w:p>
        </w:tc>
      </w:tr>
      <w:tr w:rsidR="00FE663A" w:rsidRPr="00E43050" w14:paraId="1D8C808A" w14:textId="77777777" w:rsidTr="006C58B6">
        <w:trPr>
          <w:trHeight w:val="360"/>
        </w:trPr>
        <w:tc>
          <w:tcPr>
            <w:tcW w:w="2093" w:type="dxa"/>
            <w:vAlign w:val="center"/>
          </w:tcPr>
          <w:p w14:paraId="555B049C" w14:textId="1D12410B" w:rsidR="00FE663A" w:rsidRDefault="00FE663A" w:rsidP="00FE663A">
            <w:pPr>
              <w:jc w:val="center"/>
              <w:rPr>
                <w:rFonts w:cs="Arial"/>
                <w:color w:val="000000"/>
                <w:sz w:val="20"/>
              </w:rPr>
            </w:pPr>
            <w:r>
              <w:rPr>
                <w:rFonts w:cs="Arial"/>
                <w:color w:val="000000"/>
                <w:sz w:val="20"/>
              </w:rPr>
              <w:t>23/06/2015</w:t>
            </w:r>
          </w:p>
        </w:tc>
        <w:tc>
          <w:tcPr>
            <w:tcW w:w="2410" w:type="dxa"/>
            <w:vAlign w:val="center"/>
          </w:tcPr>
          <w:p w14:paraId="1FCCBBED" w14:textId="678271CD" w:rsidR="00FE663A" w:rsidRDefault="00446B98" w:rsidP="00446B98">
            <w:pPr>
              <w:jc w:val="center"/>
              <w:rPr>
                <w:rFonts w:cs="Arial"/>
                <w:color w:val="000000"/>
                <w:sz w:val="20"/>
              </w:rPr>
            </w:pPr>
            <w:r>
              <w:rPr>
                <w:rFonts w:cs="Arial"/>
                <w:color w:val="000000"/>
                <w:sz w:val="20"/>
              </w:rPr>
              <w:t xml:space="preserve">6 </w:t>
            </w:r>
            <w:r w:rsidR="00FE663A">
              <w:rPr>
                <w:rFonts w:cs="Arial"/>
                <w:color w:val="000000"/>
                <w:sz w:val="20"/>
              </w:rPr>
              <w:t>, 21</w:t>
            </w:r>
          </w:p>
        </w:tc>
        <w:tc>
          <w:tcPr>
            <w:tcW w:w="1417" w:type="dxa"/>
            <w:vAlign w:val="center"/>
          </w:tcPr>
          <w:p w14:paraId="0C52321E" w14:textId="7FE07059" w:rsidR="00FE663A" w:rsidRDefault="00FE663A" w:rsidP="00FE663A">
            <w:pPr>
              <w:jc w:val="center"/>
              <w:rPr>
                <w:rFonts w:cs="Arial"/>
                <w:color w:val="000000"/>
                <w:sz w:val="20"/>
              </w:rPr>
            </w:pPr>
            <w:r>
              <w:rPr>
                <w:rFonts w:cs="Arial"/>
                <w:color w:val="000000"/>
                <w:sz w:val="20"/>
              </w:rPr>
              <w:t>135</w:t>
            </w:r>
          </w:p>
        </w:tc>
        <w:tc>
          <w:tcPr>
            <w:tcW w:w="1701" w:type="dxa"/>
            <w:vAlign w:val="center"/>
          </w:tcPr>
          <w:p w14:paraId="48595328" w14:textId="051CA3A4" w:rsidR="00FE663A" w:rsidRDefault="00FE663A" w:rsidP="00FE663A">
            <w:pPr>
              <w:jc w:val="center"/>
              <w:rPr>
                <w:rFonts w:cs="Arial"/>
                <w:color w:val="000000"/>
                <w:sz w:val="20"/>
              </w:rPr>
            </w:pPr>
            <w:r>
              <w:rPr>
                <w:rFonts w:cs="Arial"/>
                <w:color w:val="000000"/>
                <w:sz w:val="20"/>
              </w:rPr>
              <w:t>8861</w:t>
            </w:r>
          </w:p>
        </w:tc>
        <w:tc>
          <w:tcPr>
            <w:tcW w:w="2622" w:type="dxa"/>
            <w:vAlign w:val="center"/>
          </w:tcPr>
          <w:p w14:paraId="25D81075" w14:textId="4674FF8F" w:rsidR="00FE663A" w:rsidRDefault="00FE663A" w:rsidP="00FE663A">
            <w:pPr>
              <w:jc w:val="center"/>
              <w:rPr>
                <w:rFonts w:cs="Arial"/>
                <w:color w:val="000000"/>
                <w:sz w:val="20"/>
              </w:rPr>
            </w:pPr>
            <w:r>
              <w:rPr>
                <w:rFonts w:cs="Arial"/>
                <w:color w:val="000000"/>
                <w:sz w:val="20"/>
              </w:rPr>
              <w:t>Nouha</w:t>
            </w:r>
          </w:p>
        </w:tc>
        <w:tc>
          <w:tcPr>
            <w:tcW w:w="2623" w:type="dxa"/>
            <w:vAlign w:val="center"/>
          </w:tcPr>
          <w:p w14:paraId="6CFC13B2" w14:textId="7E904CD7" w:rsidR="00FE663A" w:rsidRDefault="00FE663A" w:rsidP="00FE663A">
            <w:pPr>
              <w:jc w:val="center"/>
              <w:rPr>
                <w:rFonts w:cs="Arial"/>
                <w:color w:val="000000"/>
                <w:sz w:val="20"/>
              </w:rPr>
            </w:pPr>
            <w:r>
              <w:rPr>
                <w:rFonts w:cs="Arial"/>
                <w:color w:val="000000"/>
                <w:sz w:val="20"/>
              </w:rPr>
              <w:t>AT000DZA00332</w:t>
            </w:r>
          </w:p>
        </w:tc>
      </w:tr>
    </w:tbl>
    <w:p w14:paraId="749E8E4F" w14:textId="77777777" w:rsidR="006E2C05" w:rsidRDefault="006E2C05" w:rsidP="006E2C05">
      <w:pPr>
        <w:pStyle w:val="BodyText"/>
        <w:spacing w:line="240" w:lineRule="atLeast"/>
        <w:rPr>
          <w:rFonts w:cs="Arial"/>
          <w:sz w:val="20"/>
          <w:lang w:val="fr-FR"/>
        </w:rPr>
      </w:pPr>
      <w:bookmarkStart w:id="2" w:name="OLE_LINK2"/>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bookmarkEnd w:id="2"/>
    <w:p w14:paraId="07A45140" w14:textId="77777777" w:rsidR="00AE3CB1" w:rsidRPr="00E43050" w:rsidRDefault="00AE3CB1" w:rsidP="00AC095A">
      <w:pPr>
        <w:pStyle w:val="BodyText"/>
        <w:spacing w:line="240" w:lineRule="atLeast"/>
        <w:rPr>
          <w:rFonts w:cs="Arial"/>
          <w:sz w:val="20"/>
          <w:lang w:val="fr-FR"/>
        </w:rPr>
      </w:pPr>
    </w:p>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F80810"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1254B9FD" w:rsidR="00167950" w:rsidRPr="00E43050" w:rsidRDefault="00E71198" w:rsidP="00447B26">
            <w:pPr>
              <w:jc w:val="center"/>
              <w:rPr>
                <w:color w:val="000000" w:themeColor="text1"/>
                <w:sz w:val="20"/>
                <w:lang w:val="fr-FR"/>
              </w:rPr>
            </w:pPr>
            <w:r>
              <w:rPr>
                <w:color w:val="000000" w:themeColor="text1"/>
                <w:sz w:val="20"/>
                <w:lang w:val="fr-FR"/>
              </w:rPr>
              <w:t>N</w:t>
            </w:r>
            <w:r w:rsidR="00446B98">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409CF69C" w14:textId="77777777" w:rsidR="00665CD9" w:rsidRPr="00E43050" w:rsidRDefault="00665CD9">
      <w:pPr>
        <w:pStyle w:val="BodyText"/>
        <w:spacing w:line="240" w:lineRule="atLeas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0FB56C36" w14:textId="77777777" w:rsidR="00AE3CB1" w:rsidRPr="00E43050" w:rsidRDefault="00AE3CB1">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7A7EF3C2" w:rsidR="00E71198" w:rsidRPr="00E43050" w:rsidRDefault="00446B98" w:rsidP="00AE3CB1">
            <w:pPr>
              <w:jc w:val="center"/>
              <w:rPr>
                <w:rFonts w:cs="Arial"/>
                <w:bCs/>
                <w:color w:val="000000"/>
                <w:sz w:val="20"/>
                <w:lang w:val="fr-FR"/>
              </w:rPr>
            </w:pPr>
            <w:r>
              <w:rPr>
                <w:rFonts w:cs="Arial"/>
                <w:bCs/>
                <w:color w:val="000000"/>
                <w:sz w:val="20"/>
                <w:lang w:val="fr-FR"/>
              </w:rPr>
              <w:t>1</w:t>
            </w:r>
          </w:p>
        </w:tc>
      </w:tr>
      <w:tr w:rsidR="00E71198" w:rsidRPr="00F80810"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F80810"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F80810"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F80810"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F80810"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F80810"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F80810"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F80810"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F80810"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F80810"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F80810"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F80810"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F80810"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F80810"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F80810"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F80810"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F80810"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F80810"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F80810"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F80810"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F80810"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F80810"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F80810"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F80810"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F80810"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F80810"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F80810"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F80810"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F80810"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F80810"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F80810"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F80810"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F80810"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30FF76C4" w14:textId="46A79977" w:rsidR="00174870" w:rsidRPr="003B2734" w:rsidRDefault="00174870" w:rsidP="00174870">
      <w:pPr>
        <w:pStyle w:val="BodyText"/>
        <w:spacing w:line="240" w:lineRule="atLeast"/>
        <w:rPr>
          <w:rFonts w:cs="Arial"/>
          <w:b/>
          <w:bCs/>
          <w:sz w:val="20"/>
          <w:lang w:val="fr-FR"/>
        </w:rPr>
      </w:pPr>
      <w:r w:rsidRPr="003B2734">
        <w:rPr>
          <w:rFonts w:cs="Arial"/>
          <w:b/>
          <w:bCs/>
          <w:sz w:val="20"/>
          <w:lang w:val="fr-FR"/>
        </w:rPr>
        <w:t>Rapport de PNC envoyé le 29/05/2015 par e-mail au Secrétariat ICCAT et aux autorités algériennes</w:t>
      </w:r>
    </w:p>
    <w:p w14:paraId="537BFA0B" w14:textId="77777777" w:rsidR="00174870" w:rsidRDefault="00174870" w:rsidP="00174870">
      <w:pPr>
        <w:pStyle w:val="BodyText"/>
        <w:spacing w:line="240" w:lineRule="atLeast"/>
        <w:rPr>
          <w:rFonts w:cs="Arial"/>
          <w:b/>
          <w:bCs/>
          <w:sz w:val="20"/>
          <w:highlight w:val="yellow"/>
          <w:lang w:val="fr-FR"/>
        </w:rPr>
      </w:pPr>
    </w:p>
    <w:p w14:paraId="37AACE5B" w14:textId="77777777" w:rsidR="00174870" w:rsidRPr="00174870" w:rsidRDefault="00174870" w:rsidP="00174870">
      <w:pPr>
        <w:pStyle w:val="BodyText"/>
        <w:spacing w:line="240" w:lineRule="atLeast"/>
        <w:rPr>
          <w:rFonts w:cs="Arial"/>
          <w:bCs/>
          <w:sz w:val="20"/>
          <w:lang w:val="fr-FR"/>
        </w:rPr>
      </w:pPr>
      <w:r w:rsidRPr="00174870">
        <w:rPr>
          <w:rFonts w:cs="Arial"/>
          <w:bCs/>
          <w:sz w:val="20"/>
          <w:lang w:val="fr-FR"/>
        </w:rPr>
        <w:t xml:space="preserve">L’observateur régional de l’ICCAT déployé sur le navire Sid Maamar (basé à Cherchell) a reçu hier (le 28/05/2015) l’autorisation d’accéder au port et donc à son navire d’affectation. L’observateur a constaté l’absence du carnet de pêche à bord du navire. </w:t>
      </w:r>
    </w:p>
    <w:p w14:paraId="2EBB506D" w14:textId="77777777" w:rsidR="00174870" w:rsidRPr="00174870" w:rsidRDefault="00174870" w:rsidP="00174870">
      <w:pPr>
        <w:pStyle w:val="BodyText"/>
        <w:spacing w:line="240" w:lineRule="atLeast"/>
        <w:rPr>
          <w:rFonts w:cs="Arial"/>
          <w:bCs/>
          <w:sz w:val="20"/>
          <w:lang w:val="fr-FR"/>
        </w:rPr>
      </w:pPr>
    </w:p>
    <w:p w14:paraId="6309377E" w14:textId="77777777" w:rsidR="00174870" w:rsidRPr="00174870" w:rsidRDefault="00174870" w:rsidP="00174870">
      <w:pPr>
        <w:pStyle w:val="BodyText"/>
        <w:spacing w:line="240" w:lineRule="atLeast"/>
        <w:rPr>
          <w:rFonts w:cs="Arial"/>
          <w:bCs/>
          <w:sz w:val="20"/>
          <w:lang w:val="fr-FR"/>
        </w:rPr>
      </w:pPr>
      <w:r w:rsidRPr="00174870">
        <w:rPr>
          <w:rFonts w:cs="Arial"/>
          <w:bCs/>
          <w:sz w:val="20"/>
          <w:lang w:val="fr-FR"/>
        </w:rPr>
        <w:t xml:space="preserve">Pour rappel la Recommandation ICCAT [14-04] </w:t>
      </w:r>
    </w:p>
    <w:p w14:paraId="47553367" w14:textId="780ACD20" w:rsidR="00174870" w:rsidRPr="00174870" w:rsidRDefault="00174870" w:rsidP="00174870">
      <w:pPr>
        <w:pStyle w:val="BodyText"/>
        <w:spacing w:line="240" w:lineRule="atLeast"/>
        <w:rPr>
          <w:rFonts w:cs="Arial"/>
          <w:bCs/>
          <w:sz w:val="20"/>
          <w:lang w:val="fr-FR"/>
        </w:rPr>
      </w:pPr>
      <w:r w:rsidRPr="00174870">
        <w:rPr>
          <w:rFonts w:cs="Arial"/>
          <w:bCs/>
          <w:sz w:val="20"/>
          <w:lang w:val="fr-FR"/>
        </w:rPr>
        <w:t>Annexe 2 :</w:t>
      </w:r>
      <w:r w:rsidR="003B2734">
        <w:rPr>
          <w:rFonts w:cs="Arial"/>
          <w:bCs/>
          <w:sz w:val="20"/>
          <w:lang w:val="fr-FR"/>
        </w:rPr>
        <w:t xml:space="preserve"> </w:t>
      </w:r>
      <w:r w:rsidRPr="00174870">
        <w:rPr>
          <w:rFonts w:cs="Arial"/>
          <w:bCs/>
          <w:sz w:val="20"/>
          <w:lang w:val="fr-FR"/>
        </w:rPr>
        <w:t>« Les carnets de pêche doivent rester à bord pour couvrir les opérations sur une période d’un an »</w:t>
      </w:r>
    </w:p>
    <w:p w14:paraId="2AA1C35F" w14:textId="77777777" w:rsidR="00174870" w:rsidRPr="00174870" w:rsidRDefault="00174870" w:rsidP="00174870">
      <w:pPr>
        <w:pStyle w:val="BodyText"/>
        <w:spacing w:line="240" w:lineRule="atLeast"/>
        <w:rPr>
          <w:rFonts w:cs="Arial"/>
          <w:bCs/>
          <w:sz w:val="20"/>
          <w:lang w:val="fr-FR"/>
        </w:rPr>
      </w:pPr>
    </w:p>
    <w:p w14:paraId="5990A580" w14:textId="58F0EFDA" w:rsidR="00174870" w:rsidRPr="00174870" w:rsidRDefault="00174870" w:rsidP="00174870">
      <w:pPr>
        <w:pStyle w:val="BodyText"/>
        <w:spacing w:line="240" w:lineRule="atLeast"/>
        <w:rPr>
          <w:rFonts w:cs="Arial"/>
          <w:bCs/>
          <w:sz w:val="20"/>
          <w:lang w:val="fr-FR"/>
        </w:rPr>
      </w:pPr>
      <w:r w:rsidRPr="00174870">
        <w:rPr>
          <w:rFonts w:cs="Arial"/>
          <w:bCs/>
          <w:sz w:val="20"/>
          <w:lang w:val="fr-FR"/>
        </w:rPr>
        <w:t>Article 66 a)</w:t>
      </w:r>
      <w:r w:rsidR="003B2734">
        <w:rPr>
          <w:rFonts w:cs="Arial"/>
          <w:bCs/>
          <w:sz w:val="20"/>
          <w:lang w:val="fr-FR"/>
        </w:rPr>
        <w:t xml:space="preserve"> : </w:t>
      </w:r>
      <w:r w:rsidRPr="00174870">
        <w:rPr>
          <w:rFonts w:cs="Arial"/>
          <w:bCs/>
          <w:sz w:val="20"/>
          <w:lang w:val="fr-FR"/>
        </w:rPr>
        <w:t>«  Chaque CPC devra s’assurer que ses navires de capture pêchant activement du thon rouge communiquent pendant toute la période à laquelle ils sont autorisés à pêcher du thon rouge, par voie électronique ou par d’autres moyens, à leurs autorités compétentes, des informations journalières des carnets de pêche, comportant la date, l’heure, la localisation (latitude et longitude) et le poids et nombre de thons rouges capturés dans la zone du plan. »</w:t>
      </w:r>
    </w:p>
    <w:p w14:paraId="3308AFD3" w14:textId="77777777" w:rsidR="00174870" w:rsidRDefault="00174870" w:rsidP="00174870">
      <w:pPr>
        <w:pStyle w:val="BodyText"/>
        <w:spacing w:line="240" w:lineRule="atLeast"/>
        <w:rPr>
          <w:rFonts w:cs="Arial"/>
          <w:b/>
          <w:bCs/>
          <w:sz w:val="20"/>
          <w:highlight w:val="yellow"/>
          <w:lang w:val="fr-FR"/>
        </w:rPr>
      </w:pPr>
    </w:p>
    <w:p w14:paraId="4C3249C2" w14:textId="77777777" w:rsidR="003B2734" w:rsidRPr="003B2734" w:rsidRDefault="003B2734" w:rsidP="003B2734">
      <w:pPr>
        <w:rPr>
          <w:rFonts w:cs="Arial"/>
          <w:bCs/>
          <w:sz w:val="20"/>
          <w:lang w:val="fr-FR"/>
        </w:rPr>
      </w:pPr>
      <w:r w:rsidRPr="003B2734">
        <w:rPr>
          <w:rFonts w:cs="Arial"/>
          <w:bCs/>
          <w:sz w:val="20"/>
          <w:lang w:val="fr-FR"/>
        </w:rPr>
        <w:t>La vérification du carnet de pêche étant une obligation de l’observateur régional de l’ICCAT, l’observateur a interrogé l’armateur sur cette absence. Ce dernier l’a informé que le carnet de pêche arrivera à bord à la fin de la semaine en raison d’une disposition de l’administration algérienne.</w:t>
      </w:r>
    </w:p>
    <w:p w14:paraId="2E2E5D22" w14:textId="77777777" w:rsidR="003B2734" w:rsidRDefault="003B2734" w:rsidP="00174870">
      <w:pPr>
        <w:pStyle w:val="BodyText"/>
        <w:spacing w:line="240" w:lineRule="atLeast"/>
        <w:rPr>
          <w:rFonts w:cs="Arial"/>
          <w:b/>
          <w:bCs/>
          <w:sz w:val="20"/>
          <w:highlight w:val="yellow"/>
          <w:lang w:val="fr-FR"/>
        </w:rPr>
      </w:pPr>
    </w:p>
    <w:p w14:paraId="69201106" w14:textId="066A244E" w:rsidR="00824087" w:rsidRPr="00174870" w:rsidRDefault="00174870" w:rsidP="00174870">
      <w:pPr>
        <w:pStyle w:val="BodyText"/>
        <w:spacing w:line="240" w:lineRule="atLeast"/>
        <w:rPr>
          <w:rFonts w:cs="Arial"/>
          <w:bCs/>
          <w:sz w:val="20"/>
          <w:lang w:val="fr-FR"/>
        </w:rPr>
      </w:pPr>
      <w:r w:rsidRPr="003B2734">
        <w:rPr>
          <w:rFonts w:cs="Arial"/>
          <w:b/>
          <w:bCs/>
          <w:sz w:val="20"/>
          <w:lang w:val="fr-FR"/>
        </w:rPr>
        <w:t>Rapport de PNC envoyé le 01/06/2015 par e-mail au Secrétariat ICCAT et aux autorités algériennes</w:t>
      </w:r>
    </w:p>
    <w:p w14:paraId="64D7F1BD" w14:textId="77777777" w:rsidR="00174870" w:rsidRDefault="00174870" w:rsidP="00174870">
      <w:pPr>
        <w:pStyle w:val="BodyText"/>
        <w:spacing w:line="240" w:lineRule="atLeast"/>
        <w:rPr>
          <w:rFonts w:cs="Arial"/>
          <w:bCs/>
          <w:sz w:val="20"/>
          <w:lang w:val="fr-FR"/>
        </w:rPr>
      </w:pPr>
    </w:p>
    <w:p w14:paraId="6BC770D7" w14:textId="205B2CF2" w:rsidR="00174870" w:rsidRPr="00174870" w:rsidRDefault="00174870" w:rsidP="00174870">
      <w:pPr>
        <w:pStyle w:val="BodyText"/>
        <w:spacing w:line="240" w:lineRule="atLeast"/>
        <w:rPr>
          <w:rFonts w:cs="Arial"/>
          <w:bCs/>
          <w:sz w:val="20"/>
          <w:lang w:val="fr-FR"/>
        </w:rPr>
      </w:pPr>
      <w:r w:rsidRPr="00174870">
        <w:rPr>
          <w:rFonts w:cs="Arial"/>
          <w:bCs/>
          <w:sz w:val="20"/>
          <w:lang w:val="fr-FR"/>
        </w:rPr>
        <w:t xml:space="preserve">L’observateur régional de l’ICCAT déployé sur le navire Sid Maamar nous a informés ce jour (le 01/06/2015) des événements suivants : </w:t>
      </w:r>
    </w:p>
    <w:p w14:paraId="5D40CE62" w14:textId="77777777" w:rsidR="00174870" w:rsidRPr="00174870" w:rsidRDefault="00174870" w:rsidP="00174870">
      <w:pPr>
        <w:pStyle w:val="BodyText"/>
        <w:spacing w:line="240" w:lineRule="atLeast"/>
        <w:rPr>
          <w:rFonts w:cs="Arial"/>
          <w:bCs/>
          <w:sz w:val="20"/>
          <w:lang w:val="fr-FR"/>
        </w:rPr>
      </w:pPr>
    </w:p>
    <w:p w14:paraId="1A3A5D32" w14:textId="77777777" w:rsidR="00174870" w:rsidRPr="00174870" w:rsidRDefault="00174870" w:rsidP="00174870">
      <w:pPr>
        <w:pStyle w:val="BodyText"/>
        <w:spacing w:line="240" w:lineRule="atLeast"/>
        <w:rPr>
          <w:rFonts w:cs="Arial"/>
          <w:bCs/>
          <w:sz w:val="20"/>
          <w:lang w:val="fr-FR"/>
        </w:rPr>
      </w:pPr>
      <w:r w:rsidRPr="00174870">
        <w:rPr>
          <w:rFonts w:cs="Arial"/>
          <w:bCs/>
          <w:sz w:val="20"/>
          <w:lang w:val="fr-FR"/>
        </w:rPr>
        <w:t>Suite à une panne au niveau du moteur pendant la manœuvre pour quitter le port le 31/05/2015, l’hélice du navire a touché un obstacle et a subi une torsion qui nécessite une mise à sec pour réparation. L’armateur a opté pour une réparation au port d’Oran. De ce fait le bateau a quitté le port de Cherchell le 01/06/2015. Il faut noter que le navire a quitté le port sans son observateur régional qui est resté à son hôtel de Tipaza (à la charge de l’armement).</w:t>
      </w:r>
    </w:p>
    <w:p w14:paraId="4C16079A" w14:textId="77777777" w:rsidR="00174870" w:rsidRPr="00174870" w:rsidRDefault="00174870" w:rsidP="00174870">
      <w:pPr>
        <w:pStyle w:val="BodyText"/>
        <w:spacing w:line="240" w:lineRule="atLeast"/>
        <w:rPr>
          <w:rFonts w:cs="Arial"/>
          <w:bCs/>
          <w:sz w:val="20"/>
          <w:lang w:val="fr-FR"/>
        </w:rPr>
      </w:pPr>
      <w:r w:rsidRPr="00174870">
        <w:rPr>
          <w:rFonts w:cs="Arial"/>
          <w:bCs/>
          <w:sz w:val="20"/>
          <w:lang w:val="fr-FR"/>
        </w:rPr>
        <w:t>Le navire est donc en mer durant la période de pêche du thon rouge sans un observateur régional de l’ICCAT à son bord.</w:t>
      </w:r>
    </w:p>
    <w:p w14:paraId="1B90B779" w14:textId="77777777" w:rsidR="00174870" w:rsidRPr="003B2734" w:rsidRDefault="00174870" w:rsidP="00174870">
      <w:pPr>
        <w:pStyle w:val="BodyText"/>
        <w:spacing w:line="240" w:lineRule="atLeast"/>
        <w:rPr>
          <w:rFonts w:cs="Arial"/>
          <w:b/>
          <w:bCs/>
          <w:sz w:val="20"/>
          <w:lang w:val="fr-FR"/>
        </w:rPr>
      </w:pPr>
    </w:p>
    <w:p w14:paraId="0E3A11E3" w14:textId="62CBA189" w:rsidR="003F1784" w:rsidRPr="00824087" w:rsidRDefault="003F1784" w:rsidP="00174870">
      <w:pPr>
        <w:pStyle w:val="BodyText"/>
        <w:spacing w:line="240" w:lineRule="atLeast"/>
        <w:rPr>
          <w:rFonts w:cs="Arial"/>
          <w:b/>
          <w:bCs/>
          <w:sz w:val="20"/>
          <w:lang w:val="fr-FR"/>
        </w:rPr>
      </w:pPr>
      <w:r w:rsidRPr="003B2734">
        <w:rPr>
          <w:rFonts w:cs="Arial"/>
          <w:b/>
          <w:bCs/>
          <w:sz w:val="20"/>
          <w:lang w:val="fr-FR"/>
        </w:rPr>
        <w:t xml:space="preserve">Rapport de PNC envoyé le </w:t>
      </w:r>
      <w:r w:rsidR="00CC7753" w:rsidRPr="003B2734">
        <w:rPr>
          <w:rFonts w:cs="Arial"/>
          <w:b/>
          <w:bCs/>
          <w:sz w:val="20"/>
          <w:lang w:val="fr-FR"/>
        </w:rPr>
        <w:t>03</w:t>
      </w:r>
      <w:r w:rsidR="00E9636F" w:rsidRPr="003B2734">
        <w:rPr>
          <w:rFonts w:cs="Arial"/>
          <w:b/>
          <w:bCs/>
          <w:sz w:val="20"/>
          <w:lang w:val="fr-FR"/>
        </w:rPr>
        <w:t>/07</w:t>
      </w:r>
      <w:r w:rsidRPr="003B2734">
        <w:rPr>
          <w:rFonts w:cs="Arial"/>
          <w:b/>
          <w:bCs/>
          <w:sz w:val="20"/>
          <w:lang w:val="fr-FR"/>
        </w:rPr>
        <w:t>/2015 par e-mail au Secrétariat ICCAT et aux autorités algériennes :</w:t>
      </w:r>
    </w:p>
    <w:p w14:paraId="64CCEADC" w14:textId="77777777" w:rsidR="003F1784" w:rsidRDefault="003F1784" w:rsidP="00174870">
      <w:pPr>
        <w:pStyle w:val="BodyText"/>
        <w:spacing w:line="240" w:lineRule="atLeast"/>
        <w:rPr>
          <w:rFonts w:cs="Arial"/>
          <w:b/>
          <w:bCs/>
          <w:sz w:val="20"/>
          <w:lang w:val="fr-FR"/>
        </w:rPr>
      </w:pPr>
    </w:p>
    <w:p w14:paraId="0CF90FA4" w14:textId="0731F642" w:rsidR="00733E6A" w:rsidRPr="00733E6A" w:rsidRDefault="00733E6A" w:rsidP="00174870">
      <w:pPr>
        <w:pStyle w:val="BodyText"/>
        <w:spacing w:line="240" w:lineRule="atLeast"/>
        <w:rPr>
          <w:rFonts w:cs="Arial"/>
          <w:bCs/>
          <w:sz w:val="20"/>
          <w:lang w:val="fr-FR"/>
        </w:rPr>
      </w:pPr>
      <w:r w:rsidRPr="00733E6A">
        <w:rPr>
          <w:rFonts w:cs="Arial"/>
          <w:bCs/>
          <w:sz w:val="20"/>
          <w:lang w:val="fr-FR"/>
        </w:rPr>
        <w:t>1/ Le carnet de pêche ne permet pas de renseigner les informations suivantes sur les transferts qui sont requises par l'annexe</w:t>
      </w:r>
      <w:r>
        <w:rPr>
          <w:rFonts w:cs="Arial"/>
          <w:bCs/>
          <w:sz w:val="20"/>
          <w:lang w:val="fr-FR"/>
        </w:rPr>
        <w:t xml:space="preserve"> 2 de la recommandation [14-04] </w:t>
      </w:r>
      <w:r w:rsidRPr="00733E6A">
        <w:rPr>
          <w:rFonts w:cs="Arial"/>
          <w:bCs/>
          <w:sz w:val="20"/>
          <w:lang w:val="fr-FR"/>
        </w:rPr>
        <w:t>:</w:t>
      </w:r>
    </w:p>
    <w:p w14:paraId="49D9C9F0" w14:textId="77777777" w:rsidR="00733E6A" w:rsidRPr="00733E6A" w:rsidRDefault="00733E6A" w:rsidP="00174870">
      <w:pPr>
        <w:pStyle w:val="BodyText"/>
        <w:spacing w:line="240" w:lineRule="atLeast"/>
        <w:rPr>
          <w:rFonts w:cs="Arial"/>
          <w:bCs/>
          <w:sz w:val="20"/>
          <w:lang w:val="fr-FR"/>
        </w:rPr>
      </w:pPr>
      <w:r w:rsidRPr="00733E6A">
        <w:rPr>
          <w:rFonts w:cs="Arial"/>
          <w:bCs/>
          <w:sz w:val="20"/>
          <w:lang w:val="fr-FR"/>
        </w:rPr>
        <w:t>- heure, position du transfert</w:t>
      </w:r>
    </w:p>
    <w:p w14:paraId="4324E157" w14:textId="77777777" w:rsidR="00733E6A" w:rsidRPr="00733E6A" w:rsidRDefault="00733E6A" w:rsidP="00174870">
      <w:pPr>
        <w:pStyle w:val="BodyText"/>
        <w:spacing w:line="240" w:lineRule="atLeast"/>
        <w:rPr>
          <w:rFonts w:cs="Arial"/>
          <w:bCs/>
          <w:sz w:val="20"/>
          <w:lang w:val="fr-FR"/>
        </w:rPr>
      </w:pPr>
      <w:r w:rsidRPr="00733E6A">
        <w:rPr>
          <w:rFonts w:cs="Arial"/>
          <w:bCs/>
          <w:sz w:val="20"/>
          <w:lang w:val="fr-FR"/>
        </w:rPr>
        <w:t>- nombre de poissons et quantités en kg transférée</w:t>
      </w:r>
    </w:p>
    <w:p w14:paraId="78E5A8AF" w14:textId="77777777" w:rsidR="00733E6A" w:rsidRPr="00733E6A" w:rsidRDefault="00733E6A" w:rsidP="00174870">
      <w:pPr>
        <w:pStyle w:val="BodyText"/>
        <w:spacing w:line="240" w:lineRule="atLeast"/>
        <w:rPr>
          <w:rFonts w:cs="Arial"/>
          <w:bCs/>
          <w:sz w:val="20"/>
          <w:lang w:val="fr-FR"/>
        </w:rPr>
      </w:pPr>
    </w:p>
    <w:p w14:paraId="11CFDC6E" w14:textId="18C2E422" w:rsidR="00733E6A" w:rsidRDefault="00733E6A" w:rsidP="00174870">
      <w:pPr>
        <w:pStyle w:val="BodyText"/>
        <w:spacing w:line="240" w:lineRule="atLeast"/>
        <w:rPr>
          <w:rFonts w:cs="Arial"/>
          <w:bCs/>
          <w:sz w:val="20"/>
          <w:lang w:val="fr-FR"/>
        </w:rPr>
      </w:pPr>
      <w:r w:rsidRPr="00733E6A">
        <w:rPr>
          <w:rFonts w:cs="Arial"/>
          <w:bCs/>
          <w:sz w:val="20"/>
          <w:lang w:val="fr-FR"/>
        </w:rPr>
        <w:t>2/ Sur la page du 09/06/2015 du carnet de pêche (dans la section "Opération de pêche conjointe"), un navire de pêche (SIDI SLIMANE - AT000DZA00001) est inscrit dans la section "navire qui transfère des poissons dans des cages" alors que le navire n'est pas celui qui a pêché.</w:t>
      </w:r>
    </w:p>
    <w:p w14:paraId="1BF73592" w14:textId="77777777" w:rsidR="000747DC" w:rsidRDefault="000747DC" w:rsidP="00174870">
      <w:pPr>
        <w:pStyle w:val="BodyText"/>
        <w:spacing w:line="240" w:lineRule="atLeast"/>
        <w:rPr>
          <w:rFonts w:cs="Arial"/>
          <w:bCs/>
          <w:sz w:val="20"/>
          <w:lang w:val="fr-FR"/>
        </w:rPr>
      </w:pPr>
    </w:p>
    <w:p w14:paraId="31D47E09" w14:textId="794CDF38" w:rsidR="000747DC" w:rsidRPr="000747DC" w:rsidRDefault="000747DC" w:rsidP="000747DC">
      <w:pPr>
        <w:rPr>
          <w:rFonts w:cs="Arial"/>
          <w:b/>
          <w:bCs/>
          <w:sz w:val="20"/>
          <w:lang w:val="fr-FR"/>
        </w:rPr>
      </w:pPr>
      <w:r w:rsidRPr="000747DC">
        <w:rPr>
          <w:rFonts w:cs="Arial"/>
          <w:b/>
          <w:bCs/>
          <w:sz w:val="20"/>
          <w:lang w:val="fr-FR"/>
        </w:rPr>
        <w:lastRenderedPageBreak/>
        <w:t xml:space="preserve">Rapport de PNC envoyé le </w:t>
      </w:r>
      <w:r>
        <w:rPr>
          <w:rFonts w:cs="Arial"/>
          <w:b/>
          <w:bCs/>
          <w:sz w:val="20"/>
          <w:lang w:val="fr-FR"/>
        </w:rPr>
        <w:t>25/06</w:t>
      </w:r>
      <w:r w:rsidRPr="000747DC">
        <w:rPr>
          <w:rFonts w:cs="Arial"/>
          <w:b/>
          <w:bCs/>
          <w:sz w:val="20"/>
          <w:lang w:val="fr-FR"/>
        </w:rPr>
        <w:t>/2015 par e-mail au Secrétariat ICCAT et aux autorités algériennes</w:t>
      </w:r>
      <w:r>
        <w:rPr>
          <w:rFonts w:cs="Arial"/>
          <w:b/>
          <w:bCs/>
          <w:sz w:val="20"/>
          <w:lang w:val="fr-FR"/>
        </w:rPr>
        <w:t xml:space="preserve"> (concernant l’OPC n°2015-027)</w:t>
      </w:r>
      <w:r w:rsidRPr="000747DC">
        <w:rPr>
          <w:rFonts w:cs="Arial"/>
          <w:b/>
          <w:bCs/>
          <w:sz w:val="20"/>
          <w:lang w:val="fr-FR"/>
        </w:rPr>
        <w:t xml:space="preserve"> :</w:t>
      </w:r>
    </w:p>
    <w:p w14:paraId="20F1E42D" w14:textId="77777777" w:rsidR="000747DC" w:rsidRDefault="000747DC" w:rsidP="000747DC">
      <w:pPr>
        <w:pStyle w:val="BodyText"/>
        <w:spacing w:line="240" w:lineRule="atLeast"/>
        <w:rPr>
          <w:rFonts w:cs="Arial"/>
          <w:bCs/>
          <w:sz w:val="20"/>
          <w:lang w:val="fr-FR"/>
        </w:rPr>
      </w:pPr>
    </w:p>
    <w:p w14:paraId="6542129D" w14:textId="77777777" w:rsidR="000747DC" w:rsidRPr="000747DC" w:rsidRDefault="000747DC" w:rsidP="000747DC">
      <w:pPr>
        <w:pStyle w:val="BodyText"/>
        <w:spacing w:line="240" w:lineRule="atLeast"/>
        <w:rPr>
          <w:rFonts w:cs="Arial"/>
          <w:bCs/>
          <w:sz w:val="20"/>
          <w:lang w:val="fr-FR"/>
        </w:rPr>
      </w:pPr>
      <w:r w:rsidRPr="000747DC">
        <w:rPr>
          <w:rFonts w:cs="Arial"/>
          <w:bCs/>
          <w:sz w:val="20"/>
          <w:lang w:val="fr-FR"/>
        </w:rPr>
        <w:t>Type de PNC : Opérations de pêche conjointe entre deux CPC différentes (article 17 de la recommandation 14-04).</w:t>
      </w:r>
    </w:p>
    <w:p w14:paraId="32D10B8B" w14:textId="77777777" w:rsidR="000747DC" w:rsidRPr="000747DC" w:rsidRDefault="000747DC" w:rsidP="000747DC">
      <w:pPr>
        <w:pStyle w:val="BodyText"/>
        <w:spacing w:line="240" w:lineRule="atLeast"/>
        <w:rPr>
          <w:rFonts w:cs="Arial"/>
          <w:bCs/>
          <w:sz w:val="20"/>
          <w:lang w:val="fr-FR"/>
        </w:rPr>
      </w:pPr>
    </w:p>
    <w:p w14:paraId="18B4ACAA" w14:textId="77777777" w:rsidR="000747DC" w:rsidRPr="000747DC" w:rsidRDefault="000747DC" w:rsidP="000747DC">
      <w:pPr>
        <w:pStyle w:val="BodyText"/>
        <w:spacing w:line="240" w:lineRule="atLeast"/>
        <w:rPr>
          <w:rFonts w:cs="Arial"/>
          <w:bCs/>
          <w:sz w:val="20"/>
          <w:lang w:val="fr-FR"/>
        </w:rPr>
      </w:pPr>
      <w:r w:rsidRPr="000747DC">
        <w:rPr>
          <w:rFonts w:cs="Arial"/>
          <w:bCs/>
          <w:sz w:val="20"/>
          <w:lang w:val="fr-FR"/>
        </w:rPr>
        <w:t xml:space="preserve">Le navire de la CPC tunisienne « Mabrouk » - AT000TUN00015,  à partir du 08/06/2015 au soir et jusqu’au 10/06/2015 s’est rapproché des navires Nouha (N° ICCAT AT000DZA00332) et Sidi Slimane (N° ICCAT AT000DZA00001) de la CPC algérienne pour les assister dans les opérations de recherche de poissons, à la réalisation du film de transfert (les plongeurs du Mabrouk ont été transférés par zodiac sur les lieux du transfert) et au maintien de l’ouverture de la senne. En effet, le skiff du Mabrouk a été mis à disposition du Nouha pour l’aider à maintenir l’ouverture de la senne pendant l’opération de transfert. Par ailleurs, le skiff du Mabrouk a été laissé à disposition du Nouha après le départ du Mabrouk de la zone de pêche. </w:t>
      </w:r>
    </w:p>
    <w:p w14:paraId="6650AF13" w14:textId="77777777" w:rsidR="000747DC" w:rsidRPr="000747DC" w:rsidRDefault="000747DC" w:rsidP="000747DC">
      <w:pPr>
        <w:pStyle w:val="BodyText"/>
        <w:spacing w:line="240" w:lineRule="atLeast"/>
        <w:rPr>
          <w:rFonts w:cs="Arial"/>
          <w:bCs/>
          <w:sz w:val="20"/>
          <w:lang w:val="fr-FR"/>
        </w:rPr>
      </w:pPr>
    </w:p>
    <w:p w14:paraId="40596A62" w14:textId="77777777" w:rsidR="000747DC" w:rsidRPr="000747DC" w:rsidRDefault="000747DC" w:rsidP="000747DC">
      <w:pPr>
        <w:pStyle w:val="BodyText"/>
        <w:spacing w:line="240" w:lineRule="atLeast"/>
        <w:rPr>
          <w:rFonts w:cs="Arial"/>
          <w:b/>
          <w:bCs/>
          <w:sz w:val="20"/>
          <w:u w:val="single"/>
          <w:lang w:val="fr-FR"/>
        </w:rPr>
      </w:pPr>
      <w:r w:rsidRPr="000747DC">
        <w:rPr>
          <w:rFonts w:cs="Arial"/>
          <w:b/>
          <w:bCs/>
          <w:sz w:val="20"/>
          <w:u w:val="single"/>
          <w:lang w:val="fr-FR"/>
        </w:rPr>
        <w:t>Il est à noter que pendant l’opération de pêche et de transfert (le 09/06/2015 et le 10/06/2015), le navire d’inspection de l’ICCAT (AMILCAR) était présent sur les lieux (visible sur les photos et vidéos de l’observateur régional).</w:t>
      </w:r>
    </w:p>
    <w:p w14:paraId="75CED91C" w14:textId="6FD2DBF9" w:rsidR="000747DC" w:rsidRPr="00733E6A" w:rsidRDefault="000747DC" w:rsidP="00174870">
      <w:pPr>
        <w:pStyle w:val="BodyText"/>
        <w:spacing w:line="240" w:lineRule="atLeast"/>
        <w:rPr>
          <w:rFonts w:cs="Arial"/>
          <w:bCs/>
          <w:sz w:val="20"/>
          <w:lang w:val="fr-FR"/>
        </w:rPr>
      </w:pPr>
      <w:r w:rsidRPr="000747DC">
        <w:rPr>
          <w:rFonts w:cs="Arial"/>
          <w:bCs/>
          <w:sz w:val="20"/>
          <w:lang w:val="fr-FR"/>
        </w:rPr>
        <w:t xml:space="preserve">Des photos et vidéos ont été réalisées par l’observateur régional. Ces éléments </w:t>
      </w:r>
      <w:r w:rsidR="007155D9">
        <w:rPr>
          <w:rFonts w:cs="Arial"/>
          <w:bCs/>
          <w:sz w:val="20"/>
          <w:lang w:val="fr-FR"/>
        </w:rPr>
        <w:t>ont été</w:t>
      </w:r>
      <w:r w:rsidRPr="000747DC">
        <w:rPr>
          <w:rFonts w:cs="Arial"/>
          <w:bCs/>
          <w:sz w:val="20"/>
          <w:lang w:val="fr-FR"/>
        </w:rPr>
        <w:t xml:space="preserve"> transmis au Secrétariat de l’ICCAT. </w:t>
      </w:r>
    </w:p>
    <w:p w14:paraId="4C43E875" w14:textId="77777777" w:rsidR="00471C96" w:rsidRPr="00E43050" w:rsidRDefault="00471C96" w:rsidP="00174870">
      <w:pPr>
        <w:pStyle w:val="BodyText"/>
        <w:spacing w:line="240" w:lineRule="atLeast"/>
        <w:rPr>
          <w:rFonts w:cs="Arial"/>
          <w:b/>
          <w:bCs/>
          <w:sz w:val="20"/>
          <w:lang w:val="fr-FR"/>
        </w:rPr>
      </w:pPr>
    </w:p>
    <w:p w14:paraId="6439BC53" w14:textId="735A6058" w:rsidR="00954546" w:rsidRPr="00E43050" w:rsidRDefault="00DE411D" w:rsidP="00174870">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446B98">
        <w:rPr>
          <w:rFonts w:cs="Arial"/>
          <w:sz w:val="20"/>
          <w:lang w:val="fr-FR"/>
        </w:rPr>
        <w:t xml:space="preserve"> N/A</w:t>
      </w:r>
    </w:p>
    <w:p w14:paraId="4B8989BA" w14:textId="6D2F0E5F" w:rsidR="009B42CF" w:rsidRDefault="00DE411D" w:rsidP="00174870">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446B98">
        <w:rPr>
          <w:rFonts w:cs="Arial"/>
          <w:bCs/>
          <w:sz w:val="20"/>
          <w:lang w:val="fr-FR"/>
        </w:rPr>
        <w:t xml:space="preserve"> N/A</w:t>
      </w:r>
    </w:p>
    <w:p w14:paraId="7F860217" w14:textId="77777777" w:rsidR="00B10736" w:rsidRPr="00E43050" w:rsidRDefault="00B10736" w:rsidP="00B10736">
      <w:pPr>
        <w:pStyle w:val="BodyText"/>
        <w:spacing w:line="240" w:lineRule="atLeast"/>
        <w:rPr>
          <w:rFonts w:cs="Arial"/>
          <w:bCs/>
          <w:sz w:val="20"/>
          <w:lang w:val="fr-FR"/>
        </w:rPr>
      </w:pP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41473CD6" w:rsidR="00C55662" w:rsidRPr="00E43050" w:rsidRDefault="00E71198" w:rsidP="00447B26">
            <w:pPr>
              <w:jc w:val="center"/>
              <w:rPr>
                <w:color w:val="000000" w:themeColor="text1"/>
                <w:sz w:val="20"/>
                <w:lang w:val="fr-FR"/>
              </w:rPr>
            </w:pPr>
            <w:r>
              <w:rPr>
                <w:color w:val="000000" w:themeColor="text1"/>
                <w:sz w:val="20"/>
                <w:lang w:val="fr-FR"/>
              </w:rPr>
              <w:t>N</w:t>
            </w:r>
            <w:r w:rsidR="00446B98">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56D9F484"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757ADF8B" w14:textId="77777777" w:rsidR="0036413A" w:rsidRPr="00E43050" w:rsidRDefault="0036413A" w:rsidP="00361D74">
      <w:pPr>
        <w:rPr>
          <w:sz w:val="20"/>
          <w:lang w:val="fr-FR"/>
        </w:rPr>
      </w:pP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64F5ADFD" w:rsidR="0090362F" w:rsidRPr="00E43050" w:rsidRDefault="00E71198" w:rsidP="00447B26">
            <w:pPr>
              <w:jc w:val="center"/>
              <w:rPr>
                <w:color w:val="000000" w:themeColor="text1"/>
                <w:sz w:val="20"/>
                <w:lang w:val="fr-FR"/>
              </w:rPr>
            </w:pPr>
            <w:r>
              <w:rPr>
                <w:color w:val="000000" w:themeColor="text1"/>
                <w:sz w:val="20"/>
                <w:lang w:val="fr-FR"/>
              </w:rPr>
              <w:t>N</w:t>
            </w:r>
            <w:r w:rsidR="00446B98">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lastRenderedPageBreak/>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446B98">
        <w:trPr>
          <w:trHeight w:val="1093"/>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9C149B" w:rsidRPr="00E43050" w14:paraId="6547FCB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D37C909" w14:textId="72D5F58E" w:rsidR="009C149B" w:rsidRDefault="00CC7753" w:rsidP="009C149B">
            <w:pPr>
              <w:jc w:val="center"/>
              <w:rPr>
                <w:rFonts w:cs="Arial"/>
                <w:color w:val="000000"/>
                <w:sz w:val="20"/>
                <w:lang w:val="fr-FR"/>
              </w:rPr>
            </w:pPr>
            <w:r>
              <w:rPr>
                <w:rFonts w:cs="Arial"/>
                <w:color w:val="000000"/>
                <w:sz w:val="20"/>
              </w:rPr>
              <w:t>-</w:t>
            </w:r>
          </w:p>
        </w:tc>
        <w:tc>
          <w:tcPr>
            <w:tcW w:w="2208" w:type="dxa"/>
            <w:tcBorders>
              <w:top w:val="single" w:sz="4" w:space="0" w:color="auto"/>
              <w:left w:val="single" w:sz="4" w:space="0" w:color="auto"/>
              <w:bottom w:val="single" w:sz="8" w:space="0" w:color="auto"/>
              <w:right w:val="single" w:sz="4" w:space="0" w:color="auto"/>
            </w:tcBorders>
            <w:noWrap/>
            <w:vAlign w:val="center"/>
          </w:tcPr>
          <w:p w14:paraId="70283110" w14:textId="165F2C6E" w:rsidR="009C149B" w:rsidRDefault="00CC7753" w:rsidP="00CC7753">
            <w:pPr>
              <w:jc w:val="center"/>
              <w:rPr>
                <w:rFonts w:cs="Arial"/>
                <w:color w:val="000000"/>
                <w:sz w:val="20"/>
              </w:rPr>
            </w:pPr>
            <w:r>
              <w:rPr>
                <w:rFonts w:cs="Arial"/>
                <w:color w:val="000000"/>
                <w:sz w:val="20"/>
              </w:rPr>
              <w:t>-</w:t>
            </w:r>
          </w:p>
        </w:tc>
        <w:tc>
          <w:tcPr>
            <w:tcW w:w="1183" w:type="dxa"/>
            <w:gridSpan w:val="2"/>
            <w:tcBorders>
              <w:top w:val="single" w:sz="4" w:space="0" w:color="auto"/>
              <w:left w:val="nil"/>
              <w:bottom w:val="single" w:sz="8" w:space="0" w:color="auto"/>
              <w:right w:val="single" w:sz="4" w:space="0" w:color="auto"/>
            </w:tcBorders>
            <w:noWrap/>
            <w:vAlign w:val="center"/>
          </w:tcPr>
          <w:p w14:paraId="50EF2800" w14:textId="272AA319" w:rsidR="009C149B" w:rsidRDefault="00CC7753" w:rsidP="00CC7753">
            <w:pPr>
              <w:jc w:val="center"/>
              <w:rPr>
                <w:rFonts w:cs="Arial"/>
                <w:color w:val="000000"/>
                <w:sz w:val="20"/>
              </w:rPr>
            </w:pPr>
            <w:r>
              <w:rPr>
                <w:rFonts w:cs="Arial"/>
                <w:color w:val="000000"/>
                <w:sz w:val="20"/>
              </w:rPr>
              <w:t>-</w:t>
            </w:r>
          </w:p>
        </w:tc>
        <w:tc>
          <w:tcPr>
            <w:tcW w:w="1194" w:type="dxa"/>
            <w:tcBorders>
              <w:top w:val="single" w:sz="4" w:space="0" w:color="auto"/>
              <w:left w:val="nil"/>
              <w:bottom w:val="single" w:sz="8" w:space="0" w:color="auto"/>
              <w:right w:val="single" w:sz="4" w:space="0" w:color="auto"/>
            </w:tcBorders>
            <w:noWrap/>
            <w:vAlign w:val="center"/>
          </w:tcPr>
          <w:p w14:paraId="01DE6524" w14:textId="7A350A58" w:rsidR="009C149B" w:rsidRDefault="00CC7753" w:rsidP="00CC7753">
            <w:pPr>
              <w:jc w:val="center"/>
              <w:rPr>
                <w:rFonts w:cs="Arial"/>
                <w:color w:val="000000"/>
                <w:sz w:val="20"/>
              </w:rPr>
            </w:pPr>
            <w:r>
              <w:rPr>
                <w:rFonts w:cs="Arial"/>
                <w:color w:val="000000"/>
                <w:sz w:val="20"/>
              </w:rPr>
              <w:t>-</w:t>
            </w:r>
          </w:p>
        </w:tc>
        <w:tc>
          <w:tcPr>
            <w:tcW w:w="2693" w:type="dxa"/>
            <w:tcBorders>
              <w:top w:val="single" w:sz="4" w:space="0" w:color="auto"/>
              <w:left w:val="nil"/>
              <w:bottom w:val="single" w:sz="8" w:space="0" w:color="auto"/>
              <w:right w:val="single" w:sz="4" w:space="0" w:color="auto"/>
            </w:tcBorders>
            <w:noWrap/>
            <w:vAlign w:val="center"/>
          </w:tcPr>
          <w:p w14:paraId="4BDAC116" w14:textId="01C915C4" w:rsidR="009C149B" w:rsidRDefault="00CC7753" w:rsidP="00CC7753">
            <w:pPr>
              <w:jc w:val="center"/>
              <w:rPr>
                <w:rFonts w:cs="Arial"/>
                <w:color w:val="000000"/>
                <w:sz w:val="20"/>
              </w:rPr>
            </w:pPr>
            <w:r>
              <w:rPr>
                <w:rFonts w:cs="Arial"/>
                <w:color w:val="000000"/>
                <w:sz w:val="20"/>
              </w:rPr>
              <w:t>-</w:t>
            </w:r>
          </w:p>
        </w:tc>
        <w:tc>
          <w:tcPr>
            <w:tcW w:w="4018" w:type="dxa"/>
            <w:tcBorders>
              <w:top w:val="single" w:sz="4" w:space="0" w:color="auto"/>
              <w:left w:val="nil"/>
              <w:bottom w:val="single" w:sz="8" w:space="0" w:color="auto"/>
              <w:right w:val="single" w:sz="4" w:space="0" w:color="auto"/>
            </w:tcBorders>
            <w:noWrap/>
            <w:vAlign w:val="center"/>
          </w:tcPr>
          <w:p w14:paraId="222E4CE0" w14:textId="1A54BE79" w:rsidR="009C149B" w:rsidRPr="00E43050" w:rsidRDefault="00CC7753" w:rsidP="009C149B">
            <w:pPr>
              <w:jc w:val="center"/>
              <w:rPr>
                <w:sz w:val="20"/>
                <w:lang w:val="fr-FR"/>
              </w:rPr>
            </w:pPr>
            <w:r>
              <w:rPr>
                <w:sz w:val="20"/>
                <w:lang w:val="fr-FR"/>
              </w:rPr>
              <w:t>-</w:t>
            </w:r>
          </w:p>
        </w:tc>
      </w:tr>
      <w:tr w:rsidR="00A43FD7" w:rsidRPr="00F80810"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F80810"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56FD7328" w14:textId="77777777" w:rsidR="00A66865" w:rsidRPr="005F590B" w:rsidRDefault="00A66865" w:rsidP="008334AC">
      <w:pPr>
        <w:pStyle w:val="BodyText"/>
        <w:spacing w:line="240" w:lineRule="atLeast"/>
        <w:rPr>
          <w:rFonts w:cs="Arial"/>
          <w:bCs/>
          <w:sz w:val="20"/>
          <w:lang w:val="fr-FR"/>
        </w:rPr>
      </w:pPr>
    </w:p>
    <w:p w14:paraId="5437B0D4" w14:textId="0820F31B" w:rsidR="00050C23" w:rsidRPr="005F590B" w:rsidRDefault="00446B98">
      <w:pPr>
        <w:rPr>
          <w:rFonts w:cs="Arial"/>
          <w:bCs/>
          <w:sz w:val="18"/>
          <w:szCs w:val="18"/>
          <w:lang w:val="fr-FR"/>
        </w:rPr>
      </w:pPr>
      <w:r w:rsidRPr="005F590B">
        <w:rPr>
          <w:rFonts w:cs="Arial"/>
          <w:bCs/>
          <w:sz w:val="18"/>
          <w:szCs w:val="18"/>
          <w:lang w:val="fr-FR"/>
        </w:rPr>
        <w:t xml:space="preserve">Le navire de l’observateur n’a jamais été en présence d’autres navires </w:t>
      </w:r>
      <w:r w:rsidR="005F590B" w:rsidRPr="005F590B">
        <w:rPr>
          <w:rFonts w:cs="Arial"/>
          <w:bCs/>
          <w:sz w:val="18"/>
          <w:szCs w:val="18"/>
          <w:lang w:val="fr-FR"/>
        </w:rPr>
        <w:t>opérant dans le cadre de la pêche du thon rouge.</w:t>
      </w:r>
    </w:p>
    <w:sectPr w:rsidR="00050C23" w:rsidRPr="005F590B"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00072" w14:textId="77777777" w:rsidR="00640A5B" w:rsidRPr="00064508" w:rsidRDefault="00640A5B" w:rsidP="00064508">
      <w:r>
        <w:separator/>
      </w:r>
    </w:p>
  </w:endnote>
  <w:endnote w:type="continuationSeparator" w:id="0">
    <w:p w14:paraId="28A9B431" w14:textId="77777777" w:rsidR="00640A5B" w:rsidRPr="00064508" w:rsidRDefault="00640A5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C5C2D" w14:textId="77777777" w:rsidR="00640A5B" w:rsidRPr="00064508" w:rsidRDefault="00640A5B" w:rsidP="00064508">
      <w:r>
        <w:separator/>
      </w:r>
    </w:p>
  </w:footnote>
  <w:footnote w:type="continuationSeparator" w:id="0">
    <w:p w14:paraId="4F9219F0" w14:textId="77777777" w:rsidR="00640A5B" w:rsidRPr="00064508" w:rsidRDefault="00640A5B"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09BA"/>
    <w:rsid w:val="00071073"/>
    <w:rsid w:val="00074009"/>
    <w:rsid w:val="00074457"/>
    <w:rsid w:val="000747DC"/>
    <w:rsid w:val="00092926"/>
    <w:rsid w:val="000A01CB"/>
    <w:rsid w:val="000A2C5F"/>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74870"/>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B6D11"/>
    <w:rsid w:val="002C232C"/>
    <w:rsid w:val="002C5C3B"/>
    <w:rsid w:val="002D01D5"/>
    <w:rsid w:val="002D145E"/>
    <w:rsid w:val="002D38B5"/>
    <w:rsid w:val="002E5D79"/>
    <w:rsid w:val="002F3CCE"/>
    <w:rsid w:val="002F4053"/>
    <w:rsid w:val="002F5B58"/>
    <w:rsid w:val="00303B09"/>
    <w:rsid w:val="00322E42"/>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2734"/>
    <w:rsid w:val="003B41BA"/>
    <w:rsid w:val="003D5438"/>
    <w:rsid w:val="003D761F"/>
    <w:rsid w:val="003E47BB"/>
    <w:rsid w:val="003F1784"/>
    <w:rsid w:val="00405206"/>
    <w:rsid w:val="0041660F"/>
    <w:rsid w:val="00417321"/>
    <w:rsid w:val="00420241"/>
    <w:rsid w:val="0042115A"/>
    <w:rsid w:val="004251F2"/>
    <w:rsid w:val="00434974"/>
    <w:rsid w:val="00440554"/>
    <w:rsid w:val="00446B98"/>
    <w:rsid w:val="00447B26"/>
    <w:rsid w:val="0045039B"/>
    <w:rsid w:val="0045094D"/>
    <w:rsid w:val="004529E2"/>
    <w:rsid w:val="00454106"/>
    <w:rsid w:val="00455768"/>
    <w:rsid w:val="00455F1A"/>
    <w:rsid w:val="00456598"/>
    <w:rsid w:val="00471C96"/>
    <w:rsid w:val="00473DBC"/>
    <w:rsid w:val="00481BA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0696"/>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5F590B"/>
    <w:rsid w:val="00613CC7"/>
    <w:rsid w:val="006219D9"/>
    <w:rsid w:val="0062426D"/>
    <w:rsid w:val="0063069C"/>
    <w:rsid w:val="00630D6F"/>
    <w:rsid w:val="00631845"/>
    <w:rsid w:val="0063697B"/>
    <w:rsid w:val="00637668"/>
    <w:rsid w:val="006379AD"/>
    <w:rsid w:val="00640A5B"/>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C48"/>
    <w:rsid w:val="00696DE9"/>
    <w:rsid w:val="006A0364"/>
    <w:rsid w:val="006C2DCB"/>
    <w:rsid w:val="006C58B6"/>
    <w:rsid w:val="006D445A"/>
    <w:rsid w:val="006D5B94"/>
    <w:rsid w:val="006E2C05"/>
    <w:rsid w:val="006F1883"/>
    <w:rsid w:val="006F3142"/>
    <w:rsid w:val="006F5413"/>
    <w:rsid w:val="006F7C86"/>
    <w:rsid w:val="00700589"/>
    <w:rsid w:val="00704A99"/>
    <w:rsid w:val="00705402"/>
    <w:rsid w:val="00711674"/>
    <w:rsid w:val="00711D94"/>
    <w:rsid w:val="007155D9"/>
    <w:rsid w:val="00715FA5"/>
    <w:rsid w:val="00717092"/>
    <w:rsid w:val="0071716A"/>
    <w:rsid w:val="00721255"/>
    <w:rsid w:val="00733E6A"/>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A5B94"/>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087"/>
    <w:rsid w:val="00831218"/>
    <w:rsid w:val="008334AC"/>
    <w:rsid w:val="00833DA2"/>
    <w:rsid w:val="008369CC"/>
    <w:rsid w:val="00843DE8"/>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8F7F5F"/>
    <w:rsid w:val="0090170D"/>
    <w:rsid w:val="00902E54"/>
    <w:rsid w:val="0090362F"/>
    <w:rsid w:val="00905C76"/>
    <w:rsid w:val="009073EA"/>
    <w:rsid w:val="00907CEA"/>
    <w:rsid w:val="00907EFD"/>
    <w:rsid w:val="00913790"/>
    <w:rsid w:val="00914B3D"/>
    <w:rsid w:val="00917EFA"/>
    <w:rsid w:val="00920BA8"/>
    <w:rsid w:val="00921D31"/>
    <w:rsid w:val="009255B3"/>
    <w:rsid w:val="009272A3"/>
    <w:rsid w:val="00931541"/>
    <w:rsid w:val="00931EDA"/>
    <w:rsid w:val="0093608C"/>
    <w:rsid w:val="00940A6E"/>
    <w:rsid w:val="00943DE4"/>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149B"/>
    <w:rsid w:val="009C30E7"/>
    <w:rsid w:val="009C5B9F"/>
    <w:rsid w:val="009C70CB"/>
    <w:rsid w:val="009D1597"/>
    <w:rsid w:val="009E14DD"/>
    <w:rsid w:val="009E5944"/>
    <w:rsid w:val="009E5C9D"/>
    <w:rsid w:val="009F3E5D"/>
    <w:rsid w:val="009F50DC"/>
    <w:rsid w:val="009F6BB0"/>
    <w:rsid w:val="00A012B9"/>
    <w:rsid w:val="00A01C54"/>
    <w:rsid w:val="00A0238B"/>
    <w:rsid w:val="00A0543F"/>
    <w:rsid w:val="00A10509"/>
    <w:rsid w:val="00A10845"/>
    <w:rsid w:val="00A2001C"/>
    <w:rsid w:val="00A22D88"/>
    <w:rsid w:val="00A24827"/>
    <w:rsid w:val="00A2484B"/>
    <w:rsid w:val="00A250FA"/>
    <w:rsid w:val="00A30028"/>
    <w:rsid w:val="00A43FD7"/>
    <w:rsid w:val="00A45D2C"/>
    <w:rsid w:val="00A46323"/>
    <w:rsid w:val="00A54063"/>
    <w:rsid w:val="00A61189"/>
    <w:rsid w:val="00A63ECB"/>
    <w:rsid w:val="00A64166"/>
    <w:rsid w:val="00A66865"/>
    <w:rsid w:val="00A73521"/>
    <w:rsid w:val="00A745A4"/>
    <w:rsid w:val="00A80DA3"/>
    <w:rsid w:val="00A82291"/>
    <w:rsid w:val="00A834F3"/>
    <w:rsid w:val="00A84B26"/>
    <w:rsid w:val="00A87CCB"/>
    <w:rsid w:val="00A917AC"/>
    <w:rsid w:val="00A92E08"/>
    <w:rsid w:val="00AA3A94"/>
    <w:rsid w:val="00AA5680"/>
    <w:rsid w:val="00AB1217"/>
    <w:rsid w:val="00AB1F9D"/>
    <w:rsid w:val="00AB2E6B"/>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6A95"/>
    <w:rsid w:val="00CC7753"/>
    <w:rsid w:val="00CD290A"/>
    <w:rsid w:val="00CD3A7F"/>
    <w:rsid w:val="00CD4493"/>
    <w:rsid w:val="00CE0073"/>
    <w:rsid w:val="00CE3350"/>
    <w:rsid w:val="00CE5114"/>
    <w:rsid w:val="00CF3E2D"/>
    <w:rsid w:val="00CF4726"/>
    <w:rsid w:val="00CF70E4"/>
    <w:rsid w:val="00D11043"/>
    <w:rsid w:val="00D11FBD"/>
    <w:rsid w:val="00D14AFD"/>
    <w:rsid w:val="00D325AB"/>
    <w:rsid w:val="00D46C7A"/>
    <w:rsid w:val="00D52456"/>
    <w:rsid w:val="00D52FB0"/>
    <w:rsid w:val="00D551BB"/>
    <w:rsid w:val="00D555A9"/>
    <w:rsid w:val="00D62895"/>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0C04"/>
    <w:rsid w:val="00DE411D"/>
    <w:rsid w:val="00DE6419"/>
    <w:rsid w:val="00DF1340"/>
    <w:rsid w:val="00DF5E51"/>
    <w:rsid w:val="00DF61EF"/>
    <w:rsid w:val="00DF6C06"/>
    <w:rsid w:val="00DF6D75"/>
    <w:rsid w:val="00DF7A43"/>
    <w:rsid w:val="00E00D32"/>
    <w:rsid w:val="00E100A7"/>
    <w:rsid w:val="00E1373E"/>
    <w:rsid w:val="00E14C5C"/>
    <w:rsid w:val="00E151D3"/>
    <w:rsid w:val="00E200FB"/>
    <w:rsid w:val="00E25E1F"/>
    <w:rsid w:val="00E34CA0"/>
    <w:rsid w:val="00E35D47"/>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589"/>
    <w:rsid w:val="00F547CA"/>
    <w:rsid w:val="00F5577F"/>
    <w:rsid w:val="00F55D8B"/>
    <w:rsid w:val="00F55FD3"/>
    <w:rsid w:val="00F56F02"/>
    <w:rsid w:val="00F625E0"/>
    <w:rsid w:val="00F661BD"/>
    <w:rsid w:val="00F674F9"/>
    <w:rsid w:val="00F72BE3"/>
    <w:rsid w:val="00F7349B"/>
    <w:rsid w:val="00F75ECA"/>
    <w:rsid w:val="00F80810"/>
    <w:rsid w:val="00F84874"/>
    <w:rsid w:val="00F86BB0"/>
    <w:rsid w:val="00F9170E"/>
    <w:rsid w:val="00F91A2D"/>
    <w:rsid w:val="00F945BA"/>
    <w:rsid w:val="00FA00B5"/>
    <w:rsid w:val="00FA1D0B"/>
    <w:rsid w:val="00FB5062"/>
    <w:rsid w:val="00FC478B"/>
    <w:rsid w:val="00FD7A6A"/>
    <w:rsid w:val="00FE2849"/>
    <w:rsid w:val="00FE4443"/>
    <w:rsid w:val="00FE663A"/>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598179539">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803347609">
      <w:bodyDiv w:val="1"/>
      <w:marLeft w:val="0"/>
      <w:marRight w:val="0"/>
      <w:marTop w:val="0"/>
      <w:marBottom w:val="0"/>
      <w:divBdr>
        <w:top w:val="none" w:sz="0" w:space="0" w:color="auto"/>
        <w:left w:val="none" w:sz="0" w:space="0" w:color="auto"/>
        <w:bottom w:val="none" w:sz="0" w:space="0" w:color="auto"/>
        <w:right w:val="none" w:sz="0" w:space="0" w:color="auto"/>
      </w:divBdr>
    </w:div>
    <w:div w:id="837765430">
      <w:bodyDiv w:val="1"/>
      <w:marLeft w:val="0"/>
      <w:marRight w:val="0"/>
      <w:marTop w:val="0"/>
      <w:marBottom w:val="0"/>
      <w:divBdr>
        <w:top w:val="none" w:sz="0" w:space="0" w:color="auto"/>
        <w:left w:val="none" w:sz="0" w:space="0" w:color="auto"/>
        <w:bottom w:val="none" w:sz="0" w:space="0" w:color="auto"/>
        <w:right w:val="none" w:sz="0" w:space="0" w:color="auto"/>
      </w:divBdr>
    </w:div>
    <w:div w:id="116805710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01614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2279</Words>
  <Characters>11758</Characters>
  <Application>Microsoft Office Word</Application>
  <DocSecurity>0</DocSecurity>
  <Lines>97</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14009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9</cp:revision>
  <cp:lastPrinted>2012-03-13T09:05:00Z</cp:lastPrinted>
  <dcterms:created xsi:type="dcterms:W3CDTF">2015-07-03T12:34:00Z</dcterms:created>
  <dcterms:modified xsi:type="dcterms:W3CDTF">2015-09-23T13:26:00Z</dcterms:modified>
</cp:coreProperties>
</file>