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81006"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5A434B">
              <w:rPr>
                <w:rFonts w:cs="Arial"/>
                <w:snapToGrid w:val="0"/>
                <w:sz w:val="20"/>
                <w:szCs w:val="24"/>
                <w:lang w:val="fr-FR"/>
              </w:rPr>
              <w:t>000DZ081</w:t>
            </w:r>
          </w:p>
        </w:tc>
      </w:tr>
      <w:tr w:rsidR="00CC40FC"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CC40FC" w:rsidRPr="00E43050" w:rsidRDefault="00CC40FC" w:rsidP="00CC40FC">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CC40FC" w:rsidRDefault="00CC40FC" w:rsidP="00CC40FC">
            <w:pPr>
              <w:jc w:val="center"/>
              <w:rPr>
                <w:rFonts w:cs="Arial"/>
                <w:color w:val="000000"/>
                <w:sz w:val="20"/>
                <w:lang w:val="fr-FR"/>
              </w:rPr>
            </w:pPr>
          </w:p>
        </w:tc>
      </w:tr>
      <w:tr w:rsidR="00CC40FC"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C40FC" w:rsidRPr="00E43050" w:rsidRDefault="00CC40FC" w:rsidP="00CC40FC">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CC40FC" w:rsidRDefault="00CC40FC" w:rsidP="00CC40FC">
            <w:pPr>
              <w:jc w:val="center"/>
              <w:rPr>
                <w:rFonts w:cs="Arial"/>
                <w:color w:val="000000"/>
                <w:sz w:val="20"/>
              </w:rPr>
            </w:pPr>
          </w:p>
        </w:tc>
      </w:tr>
      <w:tr w:rsidR="00CC40FC"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C40FC" w:rsidRPr="00E43050" w:rsidRDefault="00CC40FC" w:rsidP="00CC40FC">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CC40FC" w:rsidRDefault="00CC40FC" w:rsidP="005A434B">
            <w:pPr>
              <w:jc w:val="center"/>
              <w:rPr>
                <w:rFonts w:cs="Arial"/>
                <w:color w:val="000000"/>
                <w:sz w:val="20"/>
              </w:rPr>
            </w:pPr>
            <w:r>
              <w:rPr>
                <w:rFonts w:cs="Arial"/>
                <w:color w:val="000000"/>
                <w:sz w:val="20"/>
              </w:rPr>
              <w:t>Algeri</w:t>
            </w:r>
            <w:r w:rsidR="005A434B">
              <w:rPr>
                <w:rFonts w:cs="Arial"/>
                <w:color w:val="000000"/>
                <w:sz w:val="20"/>
              </w:rPr>
              <w:t>e</w:t>
            </w:r>
          </w:p>
        </w:tc>
      </w:tr>
      <w:tr w:rsidR="00CC40FC" w:rsidRPr="00C81006"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C40FC" w:rsidRPr="00E43050" w:rsidRDefault="00CC40FC" w:rsidP="00CC40FC">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CC40FC" w:rsidRPr="00C81006" w:rsidRDefault="00CC40FC" w:rsidP="00CC40FC">
            <w:pPr>
              <w:jc w:val="center"/>
              <w:rPr>
                <w:rFonts w:cs="Arial"/>
                <w:color w:val="000000"/>
                <w:sz w:val="20"/>
                <w:lang w:val="fr-FR"/>
              </w:rPr>
            </w:pPr>
            <w:bookmarkStart w:id="0" w:name="_GoBack"/>
            <w:bookmarkEnd w:id="0"/>
          </w:p>
        </w:tc>
      </w:tr>
      <w:tr w:rsidR="008B5EF5"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B5EF5" w:rsidRDefault="00C86741" w:rsidP="00CC40FC">
            <w:pPr>
              <w:jc w:val="center"/>
              <w:rPr>
                <w:rFonts w:cs="Arial"/>
                <w:color w:val="000000"/>
                <w:sz w:val="20"/>
              </w:rPr>
            </w:pPr>
            <w:r>
              <w:rPr>
                <w:rFonts w:cs="Arial"/>
                <w:color w:val="000000"/>
                <w:sz w:val="20"/>
              </w:rPr>
              <w:t>2015-0</w:t>
            </w:r>
            <w:r w:rsidR="00CC40FC">
              <w:rPr>
                <w:rFonts w:cs="Arial"/>
                <w:color w:val="000000"/>
                <w:sz w:val="20"/>
              </w:rPr>
              <w:t>27</w:t>
            </w:r>
          </w:p>
        </w:tc>
      </w:tr>
      <w:tr w:rsidR="008B5EF5"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B5EF5" w:rsidRDefault="00CC40FC" w:rsidP="00C86741">
            <w:pPr>
              <w:jc w:val="center"/>
              <w:rPr>
                <w:rFonts w:cs="Arial"/>
                <w:color w:val="000000"/>
                <w:sz w:val="20"/>
              </w:rPr>
            </w:pPr>
            <w:r>
              <w:rPr>
                <w:rFonts w:cs="Arial"/>
                <w:color w:val="000000"/>
                <w:sz w:val="20"/>
              </w:rPr>
              <w:t>21,95</w:t>
            </w:r>
            <w:r w:rsidR="00C86741">
              <w:rPr>
                <w:rFonts w:cs="Arial"/>
                <w:color w:val="000000"/>
                <w:sz w:val="20"/>
              </w:rPr>
              <w:t> %</w:t>
            </w:r>
          </w:p>
        </w:tc>
      </w:tr>
      <w:tr w:rsidR="008648E2"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648E2" w:rsidRPr="00E43050" w:rsidRDefault="008648E2" w:rsidP="008648E2">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single" w:sz="6" w:space="0" w:color="auto"/>
              <w:left w:val="single" w:sz="6" w:space="0" w:color="auto"/>
              <w:bottom w:val="single" w:sz="6" w:space="0" w:color="auto"/>
              <w:right w:val="double" w:sz="6" w:space="0" w:color="auto"/>
            </w:tcBorders>
            <w:vAlign w:val="center"/>
          </w:tcPr>
          <w:p w:rsidR="008648E2" w:rsidRDefault="00CC40FC" w:rsidP="005A434B">
            <w:pPr>
              <w:jc w:val="center"/>
              <w:rPr>
                <w:rFonts w:cs="Arial"/>
                <w:color w:val="000000"/>
                <w:sz w:val="20"/>
                <w:lang w:val="fr-FR"/>
              </w:rPr>
            </w:pPr>
            <w:r>
              <w:rPr>
                <w:rFonts w:cs="Arial"/>
                <w:color w:val="000000"/>
                <w:sz w:val="20"/>
              </w:rPr>
              <w:t>Adnane F</w:t>
            </w:r>
            <w:r w:rsidR="005A434B">
              <w:rPr>
                <w:rFonts w:cs="Arial"/>
                <w:color w:val="000000"/>
                <w:sz w:val="20"/>
              </w:rPr>
              <w:t>awzi</w:t>
            </w:r>
          </w:p>
        </w:tc>
      </w:tr>
      <w:tr w:rsidR="008648E2"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648E2" w:rsidRPr="00E43050" w:rsidRDefault="008648E2" w:rsidP="008648E2">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single" w:sz="6" w:space="0" w:color="auto"/>
              <w:left w:val="single" w:sz="6" w:space="0" w:color="auto"/>
              <w:bottom w:val="single" w:sz="6" w:space="0" w:color="auto"/>
              <w:right w:val="double" w:sz="6" w:space="0" w:color="auto"/>
            </w:tcBorders>
            <w:vAlign w:val="center"/>
          </w:tcPr>
          <w:p w:rsidR="008648E2" w:rsidRDefault="008648E2" w:rsidP="00CC40FC">
            <w:pPr>
              <w:jc w:val="center"/>
              <w:rPr>
                <w:rFonts w:cs="Arial"/>
                <w:color w:val="000000"/>
                <w:sz w:val="20"/>
              </w:rPr>
            </w:pPr>
            <w:r>
              <w:rPr>
                <w:rFonts w:cs="Arial"/>
                <w:color w:val="000000"/>
                <w:sz w:val="20"/>
              </w:rPr>
              <w:t>3</w:t>
            </w:r>
            <w:r w:rsidR="00CC40FC">
              <w:rPr>
                <w:rFonts w:cs="Arial"/>
                <w:color w:val="000000"/>
                <w:sz w:val="20"/>
              </w:rPr>
              <w:t>54</w:t>
            </w:r>
          </w:p>
        </w:tc>
      </w:tr>
    </w:tbl>
    <w:p w:rsidR="0036413A" w:rsidRPr="00E43050" w:rsidRDefault="0036413A" w:rsidP="00EC7545">
      <w:pPr>
        <w:spacing w:after="60"/>
        <w:jc w:val="both"/>
        <w:rPr>
          <w:rFonts w:cs="Arial"/>
          <w:sz w:val="20"/>
          <w:lang w:val="fr-FR"/>
        </w:rPr>
      </w:pPr>
    </w:p>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C40FC" w:rsidP="00C86741">
            <w:pPr>
              <w:jc w:val="center"/>
              <w:rPr>
                <w:rFonts w:cs="Arial"/>
                <w:color w:val="000000"/>
                <w:sz w:val="20"/>
                <w:lang w:val="fr-FR"/>
              </w:rPr>
            </w:pPr>
            <w:r>
              <w:rPr>
                <w:rFonts w:cs="Arial"/>
                <w:color w:val="000000"/>
                <w:sz w:val="20"/>
              </w:rPr>
              <w:t>18</w:t>
            </w:r>
            <w:r w:rsidR="00C86741">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C40FC" w:rsidP="00C86741">
            <w:pPr>
              <w:jc w:val="center"/>
              <w:rPr>
                <w:rFonts w:cs="Arial"/>
                <w:color w:val="000000"/>
                <w:sz w:val="20"/>
              </w:rPr>
            </w:pPr>
            <w:r>
              <w:rPr>
                <w:rFonts w:cs="Arial"/>
                <w:color w:val="000000"/>
                <w:sz w:val="20"/>
              </w:rPr>
              <w:t>18</w:t>
            </w:r>
            <w:r w:rsidR="00C86741">
              <w:rPr>
                <w:rFonts w:cs="Arial"/>
                <w:color w:val="000000"/>
                <w:sz w:val="20"/>
              </w:rPr>
              <w:t>/05/2015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A434B" w:rsidP="005A434B">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C40FC" w:rsidP="00C86741">
            <w:pPr>
              <w:jc w:val="center"/>
              <w:rPr>
                <w:rFonts w:cs="Arial"/>
                <w:color w:val="000000"/>
                <w:sz w:val="20"/>
              </w:rPr>
            </w:pPr>
            <w:r>
              <w:rPr>
                <w:rFonts w:cs="Arial"/>
                <w:color w:val="000000"/>
                <w:sz w:val="20"/>
              </w:rPr>
              <w:t>19</w:t>
            </w:r>
            <w:r w:rsidR="00C86741">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23/05/2015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7C0380">
            <w:pPr>
              <w:jc w:val="center"/>
              <w:rPr>
                <w:rFonts w:cs="Arial"/>
                <w:color w:val="000000"/>
                <w:sz w:val="20"/>
              </w:rPr>
            </w:pPr>
            <w:r>
              <w:rPr>
                <w:rFonts w:cs="Arial"/>
                <w:color w:val="000000"/>
                <w:sz w:val="20"/>
              </w:rPr>
              <w:t>2</w:t>
            </w:r>
            <w:r w:rsidR="007C0380">
              <w:rPr>
                <w:rFonts w:cs="Arial"/>
                <w:color w:val="000000"/>
                <w:sz w:val="20"/>
              </w:rPr>
              <w:t>4</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Pr>
                <w:rFonts w:cs="Arial"/>
                <w:sz w:val="20"/>
                <w:lang w:val="fr-FR"/>
              </w:rPr>
              <w:t>Dates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5A434B">
            <w:pPr>
              <w:jc w:val="center"/>
              <w:rPr>
                <w:rFonts w:cs="Arial"/>
                <w:color w:val="000000"/>
                <w:sz w:val="20"/>
              </w:rPr>
            </w:pPr>
            <w:r>
              <w:rPr>
                <w:rFonts w:cs="Arial"/>
                <w:color w:val="000000"/>
                <w:sz w:val="20"/>
              </w:rPr>
              <w:t>2</w:t>
            </w:r>
            <w:r w:rsidR="005A434B">
              <w:rPr>
                <w:rFonts w:cs="Arial"/>
                <w:color w:val="000000"/>
                <w:sz w:val="20"/>
              </w:rPr>
              <w:t>4</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5A434B" w:rsidP="008648E2">
            <w:pPr>
              <w:jc w:val="center"/>
              <w:rPr>
                <w:rFonts w:cs="Arial"/>
                <w:color w:val="000000"/>
                <w:sz w:val="20"/>
              </w:rPr>
            </w:pPr>
            <w:r>
              <w:rPr>
                <w:rFonts w:cs="Arial"/>
                <w:color w:val="000000"/>
                <w:sz w:val="20"/>
              </w:rPr>
              <w:t>24</w:t>
            </w:r>
            <w:r w:rsidR="00C86741">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Fin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CC40FC" w:rsidP="008648E2">
            <w:pPr>
              <w:jc w:val="center"/>
              <w:rPr>
                <w:rFonts w:cs="Arial"/>
                <w:color w:val="000000"/>
                <w:sz w:val="20"/>
              </w:rPr>
            </w:pPr>
            <w:r>
              <w:rPr>
                <w:rFonts w:cs="Arial"/>
                <w:color w:val="000000"/>
                <w:sz w:val="20"/>
              </w:rPr>
              <w:t>25/</w:t>
            </w:r>
            <w:r w:rsidR="00C86741" w:rsidRPr="00E57C61">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5A434B"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5A434B">
            <w:pPr>
              <w:pStyle w:val="Header"/>
              <w:spacing w:before="60" w:after="60"/>
              <w:jc w:val="center"/>
              <w:rPr>
                <w:rFonts w:ascii="Arial" w:hAnsi="Arial" w:cs="Arial"/>
                <w:szCs w:val="20"/>
                <w:lang w:val="fr-FR"/>
              </w:rPr>
            </w:pP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C40FC" w:rsidP="00CC40FC">
            <w:pPr>
              <w:jc w:val="center"/>
              <w:rPr>
                <w:rFonts w:cs="Arial"/>
                <w:color w:val="000000"/>
                <w:sz w:val="20"/>
              </w:rPr>
            </w:pPr>
            <w:r>
              <w:rPr>
                <w:rFonts w:cs="Arial"/>
                <w:color w:val="000000"/>
                <w:sz w:val="20"/>
              </w:rPr>
              <w:t>25</w:t>
            </w:r>
            <w:r w:rsidR="00C86741">
              <w:rPr>
                <w:rFonts w:cs="Arial"/>
                <w:color w:val="000000"/>
                <w:sz w:val="20"/>
              </w:rPr>
              <w:t>/0</w:t>
            </w:r>
            <w:r>
              <w:rPr>
                <w:rFonts w:cs="Arial"/>
                <w:color w:val="000000"/>
                <w:sz w:val="20"/>
              </w:rPr>
              <w:t>6</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C40FC" w:rsidP="008648E2">
            <w:pPr>
              <w:jc w:val="center"/>
              <w:rPr>
                <w:rFonts w:cs="Arial"/>
                <w:color w:val="000000"/>
                <w:sz w:val="20"/>
              </w:rPr>
            </w:pPr>
            <w:r>
              <w:rPr>
                <w:rFonts w:cs="Arial"/>
                <w:color w:val="000000"/>
                <w:sz w:val="20"/>
              </w:rPr>
              <w:t>25</w:t>
            </w:r>
            <w:r w:rsidR="00C86741">
              <w:rPr>
                <w:rFonts w:cs="Arial"/>
                <w:color w:val="000000"/>
                <w:sz w:val="20"/>
              </w:rPr>
              <w:t>/06/2015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C40FC">
            <w:pPr>
              <w:jc w:val="center"/>
              <w:rPr>
                <w:rFonts w:cs="Arial"/>
                <w:color w:val="000000"/>
                <w:sz w:val="20"/>
              </w:rPr>
            </w:pPr>
            <w:r>
              <w:rPr>
                <w:rFonts w:cs="Arial"/>
                <w:color w:val="000000"/>
                <w:sz w:val="20"/>
              </w:rPr>
              <w:t>2</w:t>
            </w:r>
            <w:r w:rsidR="00CC40FC">
              <w:rPr>
                <w:rFonts w:cs="Arial"/>
                <w:color w:val="000000"/>
                <w:sz w:val="20"/>
              </w:rPr>
              <w:t>6</w:t>
            </w:r>
            <w:r>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C40FC">
            <w:pPr>
              <w:jc w:val="center"/>
              <w:rPr>
                <w:rFonts w:cs="Arial"/>
                <w:color w:val="000000"/>
                <w:sz w:val="20"/>
              </w:rPr>
            </w:pPr>
            <w:r>
              <w:rPr>
                <w:rFonts w:cs="Arial"/>
                <w:color w:val="000000"/>
                <w:sz w:val="20"/>
              </w:rPr>
              <w:t>2</w:t>
            </w:r>
            <w:r w:rsidR="00CC40FC">
              <w:rPr>
                <w:rFonts w:cs="Arial"/>
                <w:color w:val="000000"/>
                <w:sz w:val="20"/>
              </w:rPr>
              <w:t>6</w:t>
            </w:r>
            <w:r>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r>
              <w:rPr>
                <w:rFonts w:eastAsiaTheme="minorHAnsi" w:cs="Arial"/>
                <w:sz w:val="20"/>
                <w:lang w:val="fr-FR"/>
              </w:rPr>
              <w:t>Rabat</w:t>
            </w:r>
          </w:p>
        </w:tc>
      </w:tr>
    </w:tbl>
    <w:p w:rsidR="00A22D88" w:rsidRDefault="00A22D88" w:rsidP="00A22D88">
      <w:pPr>
        <w:pStyle w:val="BodyText"/>
        <w:rPr>
          <w:rFonts w:cs="Arial"/>
          <w:sz w:val="20"/>
          <w:lang w:val="fr-FR"/>
        </w:rPr>
      </w:pPr>
    </w:p>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6F1883" w:rsidRPr="00E43050" w:rsidRDefault="006F1883" w:rsidP="00EC7545">
      <w:pPr>
        <w:pStyle w:val="BodyText"/>
        <w:rPr>
          <w:rFonts w:cs="Arial"/>
          <w:sz w:val="20"/>
          <w:lang w:val="fr-FR"/>
        </w:rPr>
      </w:pPr>
    </w:p>
    <w:p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B5EF5" w:rsidRPr="00E43050" w:rsidTr="00AD49AD">
        <w:trPr>
          <w:trHeight w:val="432"/>
        </w:trPr>
        <w:tc>
          <w:tcPr>
            <w:tcW w:w="1560" w:type="dxa"/>
            <w:vAlign w:val="center"/>
          </w:tcPr>
          <w:p w:rsidR="008B5EF5" w:rsidRPr="009A52CF" w:rsidRDefault="005A434B" w:rsidP="008B5EF5">
            <w:pPr>
              <w:jc w:val="center"/>
              <w:rPr>
                <w:rFonts w:cs="Arial"/>
                <w:color w:val="000000" w:themeColor="text1"/>
                <w:sz w:val="20"/>
              </w:rPr>
            </w:pPr>
            <w:r>
              <w:rPr>
                <w:rFonts w:cs="Arial"/>
                <w:color w:val="000000" w:themeColor="text1"/>
                <w:sz w:val="20"/>
              </w:rPr>
              <w:t>N/A</w:t>
            </w:r>
          </w:p>
        </w:tc>
        <w:tc>
          <w:tcPr>
            <w:tcW w:w="1984" w:type="dxa"/>
            <w:vAlign w:val="center"/>
          </w:tcPr>
          <w:p w:rsidR="008B5EF5" w:rsidRDefault="008B5EF5" w:rsidP="008B5EF5">
            <w:pPr>
              <w:jc w:val="center"/>
              <w:rPr>
                <w:rFonts w:cs="Arial"/>
                <w:color w:val="000000"/>
                <w:sz w:val="20"/>
              </w:rPr>
            </w:pPr>
          </w:p>
        </w:tc>
        <w:tc>
          <w:tcPr>
            <w:tcW w:w="1559" w:type="dxa"/>
            <w:vAlign w:val="center"/>
          </w:tcPr>
          <w:p w:rsidR="008B5EF5" w:rsidRDefault="008B5EF5" w:rsidP="008B5EF5">
            <w:pPr>
              <w:jc w:val="center"/>
              <w:rPr>
                <w:rFonts w:cs="Arial"/>
                <w:color w:val="000000"/>
                <w:sz w:val="20"/>
              </w:rPr>
            </w:pPr>
          </w:p>
        </w:tc>
        <w:tc>
          <w:tcPr>
            <w:tcW w:w="1559" w:type="dxa"/>
            <w:vAlign w:val="center"/>
          </w:tcPr>
          <w:p w:rsidR="008B5EF5" w:rsidRDefault="008B5EF5" w:rsidP="008B5EF5">
            <w:pPr>
              <w:jc w:val="center"/>
              <w:rPr>
                <w:rFonts w:cs="Arial"/>
                <w:color w:val="000000"/>
                <w:sz w:val="20"/>
              </w:rPr>
            </w:pPr>
          </w:p>
        </w:tc>
        <w:tc>
          <w:tcPr>
            <w:tcW w:w="1559" w:type="dxa"/>
            <w:vAlign w:val="center"/>
          </w:tcPr>
          <w:p w:rsidR="008B5EF5" w:rsidRDefault="008B5EF5" w:rsidP="008B5EF5">
            <w:pPr>
              <w:jc w:val="center"/>
              <w:rPr>
                <w:rFonts w:cs="Arial"/>
                <w:color w:val="000000"/>
                <w:sz w:val="20"/>
              </w:rPr>
            </w:pPr>
          </w:p>
        </w:tc>
        <w:tc>
          <w:tcPr>
            <w:tcW w:w="2127" w:type="dxa"/>
            <w:vAlign w:val="center"/>
          </w:tcPr>
          <w:p w:rsidR="008B5EF5" w:rsidRDefault="008B5EF5" w:rsidP="008B5EF5">
            <w:pPr>
              <w:jc w:val="center"/>
              <w:rPr>
                <w:rFonts w:cs="Arial"/>
                <w:color w:val="000000"/>
                <w:sz w:val="20"/>
              </w:rPr>
            </w:pPr>
          </w:p>
        </w:tc>
        <w:tc>
          <w:tcPr>
            <w:tcW w:w="1559" w:type="dxa"/>
            <w:vAlign w:val="center"/>
          </w:tcPr>
          <w:p w:rsidR="008B5EF5" w:rsidRDefault="008B5EF5" w:rsidP="008B5EF5">
            <w:pPr>
              <w:jc w:val="center"/>
              <w:rPr>
                <w:rFonts w:cs="Arial"/>
                <w:color w:val="000000"/>
                <w:sz w:val="20"/>
              </w:rPr>
            </w:pP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CC6A95" w:rsidRDefault="00CC6A95">
      <w:pPr>
        <w:rPr>
          <w:rFonts w:cs="Arial"/>
          <w:sz w:val="20"/>
          <w:lang w:val="fr-FR"/>
        </w:rPr>
      </w:pPr>
    </w:p>
    <w:p w:rsidR="00831218" w:rsidRDefault="00222A98">
      <w:pPr>
        <w:rPr>
          <w:rFonts w:cs="Arial"/>
          <w:sz w:val="20"/>
          <w:lang w:val="fr-FR"/>
        </w:rPr>
      </w:pPr>
      <w:r>
        <w:rPr>
          <w:rFonts w:cs="Arial"/>
          <w:sz w:val="20"/>
          <w:lang w:val="fr-FR"/>
        </w:rPr>
        <w:t>Pas d’op</w:t>
      </w:r>
      <w:r w:rsidR="005A434B">
        <w:rPr>
          <w:rFonts w:cs="Arial"/>
          <w:sz w:val="20"/>
          <w:lang w:val="fr-FR"/>
        </w:rPr>
        <w:t>ération de pêche pour ce navire durant la saison de pêche. Le navire n’a pas quitté le port.</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5A434B"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831218">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170E4" w:rsidRPr="00E43050" w:rsidTr="00222A98">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F170E4" w:rsidRDefault="005A434B" w:rsidP="00F170E4">
            <w:pPr>
              <w:jc w:val="center"/>
              <w:rPr>
                <w:color w:val="000000" w:themeColor="text1"/>
                <w:sz w:val="20"/>
              </w:rPr>
            </w:pPr>
            <w:r>
              <w:rPr>
                <w:color w:val="000000" w:themeColor="text1"/>
                <w:sz w:val="20"/>
              </w:rPr>
              <w:t>N/A</w:t>
            </w:r>
          </w:p>
        </w:tc>
        <w:tc>
          <w:tcPr>
            <w:tcW w:w="1276" w:type="dxa"/>
            <w:tcBorders>
              <w:top w:val="single" w:sz="4" w:space="0" w:color="auto"/>
              <w:left w:val="nil"/>
              <w:bottom w:val="single" w:sz="4" w:space="0" w:color="auto"/>
              <w:right w:val="single" w:sz="4" w:space="0" w:color="auto"/>
            </w:tcBorders>
            <w:noWrap/>
            <w:vAlign w:val="center"/>
          </w:tcPr>
          <w:p w:rsidR="00F170E4" w:rsidRDefault="00F170E4" w:rsidP="00F170E4">
            <w:pPr>
              <w:jc w:val="center"/>
              <w:rPr>
                <w:color w:val="000000" w:themeColor="text1"/>
                <w:sz w:val="20"/>
              </w:rPr>
            </w:pPr>
          </w:p>
        </w:tc>
        <w:tc>
          <w:tcPr>
            <w:tcW w:w="1276" w:type="dxa"/>
            <w:tcBorders>
              <w:top w:val="single" w:sz="4" w:space="0" w:color="auto"/>
              <w:left w:val="nil"/>
              <w:bottom w:val="single" w:sz="4" w:space="0" w:color="auto"/>
              <w:right w:val="single" w:sz="4" w:space="0" w:color="auto"/>
            </w:tcBorders>
            <w:noWrap/>
            <w:vAlign w:val="center"/>
          </w:tcPr>
          <w:p w:rsidR="00F170E4" w:rsidRDefault="00F170E4" w:rsidP="00F170E4">
            <w:pPr>
              <w:jc w:val="center"/>
              <w:rPr>
                <w:color w:val="000000" w:themeColor="text1"/>
                <w:sz w:val="20"/>
              </w:rPr>
            </w:pPr>
          </w:p>
        </w:tc>
        <w:tc>
          <w:tcPr>
            <w:tcW w:w="1843" w:type="dxa"/>
            <w:tcBorders>
              <w:top w:val="single" w:sz="4" w:space="0" w:color="auto"/>
              <w:left w:val="nil"/>
              <w:bottom w:val="single" w:sz="4" w:space="0" w:color="auto"/>
              <w:right w:val="single" w:sz="4" w:space="0" w:color="auto"/>
            </w:tcBorders>
          </w:tcPr>
          <w:p w:rsidR="00F170E4" w:rsidRDefault="00F170E4" w:rsidP="00F170E4">
            <w:pPr>
              <w:jc w:val="center"/>
              <w:rPr>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F170E4" w:rsidRPr="00E43050" w:rsidRDefault="00F170E4" w:rsidP="00F170E4">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F170E4" w:rsidRPr="00E43050" w:rsidRDefault="00F170E4" w:rsidP="00F170E4">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F170E4" w:rsidRPr="00E43050" w:rsidRDefault="00F170E4" w:rsidP="00F170E4">
            <w:pPr>
              <w:jc w:val="center"/>
              <w:rPr>
                <w:color w:val="000000" w:themeColor="text1"/>
                <w:sz w:val="20"/>
                <w:lang w:val="fr-FR"/>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C71387" w:rsidRDefault="00C71387" w:rsidP="00C71387">
      <w:pPr>
        <w:pStyle w:val="BodyText"/>
        <w:widowControl w:val="0"/>
        <w:rPr>
          <w:rFonts w:cs="Arial"/>
          <w:sz w:val="20"/>
          <w:lang w:val="fr-FR"/>
        </w:rPr>
      </w:pPr>
    </w:p>
    <w:p w:rsidR="00222A98" w:rsidRDefault="00222A98" w:rsidP="00222A98">
      <w:pPr>
        <w:rPr>
          <w:rFonts w:cs="Arial"/>
          <w:sz w:val="20"/>
          <w:lang w:val="fr-FR"/>
        </w:rPr>
      </w:pPr>
      <w:r>
        <w:rPr>
          <w:rFonts w:cs="Arial"/>
          <w:sz w:val="20"/>
          <w:lang w:val="fr-FR"/>
        </w:rPr>
        <w:t xml:space="preserve">Pas d’opération de transfert </w:t>
      </w:r>
      <w:r w:rsidR="00717092">
        <w:rPr>
          <w:rFonts w:cs="Arial"/>
          <w:sz w:val="20"/>
          <w:lang w:val="fr-FR"/>
        </w:rPr>
        <w:t xml:space="preserve">ni de remise à l’eau </w:t>
      </w:r>
      <w:r>
        <w:rPr>
          <w:rFonts w:cs="Arial"/>
          <w:sz w:val="20"/>
          <w:lang w:val="fr-FR"/>
        </w:rPr>
        <w:t>pour ce navire.</w:t>
      </w:r>
    </w:p>
    <w:p w:rsidR="00222A98" w:rsidRPr="00E43050" w:rsidRDefault="00222A98" w:rsidP="00C71387">
      <w:pPr>
        <w:pStyle w:val="BodyText"/>
        <w:widowControl w:val="0"/>
        <w:rPr>
          <w:rFonts w:cs="Arial"/>
          <w:sz w:val="20"/>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5A434B"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5A434B" w:rsidTr="00115EF6">
        <w:trPr>
          <w:trHeight w:val="356"/>
        </w:trPr>
        <w:tc>
          <w:tcPr>
            <w:tcW w:w="1242" w:type="dxa"/>
            <w:vAlign w:val="center"/>
          </w:tcPr>
          <w:p w:rsidR="00167950" w:rsidRPr="00290DE1" w:rsidRDefault="005A434B" w:rsidP="005A434B">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rsidR="0085529F" w:rsidRPr="00E43050" w:rsidRDefault="0085529F" w:rsidP="00496BDF">
      <w:pPr>
        <w:pStyle w:val="BodyText"/>
        <w:rPr>
          <w:rFonts w:cs="Arial"/>
          <w:sz w:val="20"/>
          <w:lang w:val="fr-FR"/>
        </w:rPr>
      </w:pPr>
    </w:p>
    <w:p w:rsidR="00222A98" w:rsidRDefault="00222A98" w:rsidP="00222A98">
      <w:pPr>
        <w:rPr>
          <w:rFonts w:cs="Arial"/>
          <w:sz w:val="20"/>
          <w:lang w:val="fr-FR"/>
        </w:rPr>
      </w:pPr>
      <w:r>
        <w:rPr>
          <w:rFonts w:cs="Arial"/>
          <w:sz w:val="20"/>
          <w:lang w:val="fr-FR"/>
        </w:rPr>
        <w:t>Pas d’opération de remise à l’eau pour ce navire.</w:t>
      </w:r>
    </w:p>
    <w:p w:rsidR="00F170E4" w:rsidRDefault="00F170E4">
      <w:pPr>
        <w:rPr>
          <w:rFonts w:cs="Arial"/>
          <w:i/>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5A434B"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5A434B"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pPr>
        <w:pStyle w:val="BodyText"/>
        <w:rPr>
          <w:rFonts w:cs="Arial"/>
          <w:sz w:val="18"/>
          <w:szCs w:val="18"/>
          <w:lang w:val="fr-FR"/>
        </w:rPr>
      </w:pPr>
    </w:p>
    <w:p w:rsidR="00222A98" w:rsidRDefault="00222A98" w:rsidP="00222A98">
      <w:pPr>
        <w:rPr>
          <w:rFonts w:cs="Arial"/>
          <w:sz w:val="20"/>
          <w:lang w:val="fr-FR"/>
        </w:rPr>
      </w:pPr>
      <w:r>
        <w:rPr>
          <w:rFonts w:cs="Arial"/>
          <w:sz w:val="20"/>
          <w:lang w:val="fr-FR"/>
        </w:rPr>
        <w:t>Pas d’opération de remise à l’eau pour ce navire.</w:t>
      </w:r>
    </w:p>
    <w:p w:rsidR="00C71387" w:rsidRPr="00E43050" w:rsidRDefault="00C71387">
      <w:pPr>
        <w:pStyle w:val="BodyText"/>
        <w:rPr>
          <w:rFonts w:cs="Arial"/>
          <w:sz w:val="18"/>
          <w:szCs w:val="18"/>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850"/>
        <w:gridCol w:w="851"/>
        <w:gridCol w:w="992"/>
        <w:gridCol w:w="941"/>
        <w:gridCol w:w="1477"/>
        <w:gridCol w:w="1477"/>
        <w:gridCol w:w="2625"/>
        <w:gridCol w:w="1985"/>
        <w:gridCol w:w="1432"/>
      </w:tblGrid>
      <w:tr w:rsidR="004E5600" w:rsidRPr="00E43050" w:rsidTr="009F50DC">
        <w:trPr>
          <w:trHeight w:val="435"/>
        </w:trPr>
        <w:tc>
          <w:tcPr>
            <w:tcW w:w="1277" w:type="dxa"/>
            <w:vMerge w:val="restart"/>
            <w:vAlign w:val="center"/>
          </w:tcPr>
          <w:p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1701" w:type="dxa"/>
            <w:gridSpan w:val="2"/>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1933"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954"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9F50DC">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85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992"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F170E4" w:rsidRPr="00E43050" w:rsidTr="009F50DC">
        <w:trPr>
          <w:trHeight w:val="441"/>
        </w:trPr>
        <w:tc>
          <w:tcPr>
            <w:tcW w:w="1277" w:type="dxa"/>
            <w:tcBorders>
              <w:left w:val="single" w:sz="2" w:space="0" w:color="auto"/>
            </w:tcBorders>
            <w:vAlign w:val="center"/>
          </w:tcPr>
          <w:p w:rsidR="00F170E4" w:rsidRDefault="005A434B" w:rsidP="00F170E4">
            <w:pPr>
              <w:keepNext/>
              <w:keepLines/>
              <w:jc w:val="center"/>
              <w:rPr>
                <w:rFonts w:cs="Arial"/>
                <w:color w:val="000000" w:themeColor="text1"/>
                <w:sz w:val="20"/>
              </w:rPr>
            </w:pPr>
            <w:r>
              <w:rPr>
                <w:rFonts w:cs="Arial"/>
                <w:color w:val="000000" w:themeColor="text1"/>
                <w:sz w:val="20"/>
              </w:rPr>
              <w:t>N/A</w:t>
            </w:r>
          </w:p>
        </w:tc>
        <w:tc>
          <w:tcPr>
            <w:tcW w:w="1134" w:type="dxa"/>
            <w:tcBorders>
              <w:left w:val="single" w:sz="2" w:space="0" w:color="auto"/>
            </w:tcBorders>
            <w:vAlign w:val="center"/>
          </w:tcPr>
          <w:p w:rsidR="00F170E4" w:rsidRDefault="00F170E4" w:rsidP="00F170E4">
            <w:pPr>
              <w:jc w:val="center"/>
              <w:rPr>
                <w:rFonts w:cs="Arial"/>
                <w:color w:val="000000"/>
                <w:sz w:val="20"/>
              </w:rPr>
            </w:pPr>
          </w:p>
        </w:tc>
        <w:tc>
          <w:tcPr>
            <w:tcW w:w="850" w:type="dxa"/>
            <w:vAlign w:val="center"/>
          </w:tcPr>
          <w:p w:rsidR="00F170E4" w:rsidRDefault="00F170E4" w:rsidP="00F170E4">
            <w:pPr>
              <w:jc w:val="center"/>
              <w:rPr>
                <w:rFonts w:cs="Arial"/>
                <w:color w:val="000000"/>
                <w:sz w:val="20"/>
              </w:rPr>
            </w:pPr>
          </w:p>
        </w:tc>
        <w:tc>
          <w:tcPr>
            <w:tcW w:w="851" w:type="dxa"/>
            <w:vAlign w:val="center"/>
          </w:tcPr>
          <w:p w:rsidR="00F170E4" w:rsidRDefault="00F170E4" w:rsidP="00F170E4">
            <w:pPr>
              <w:jc w:val="center"/>
              <w:rPr>
                <w:rFonts w:cs="Arial"/>
                <w:color w:val="000000"/>
                <w:sz w:val="20"/>
              </w:rPr>
            </w:pPr>
          </w:p>
        </w:tc>
        <w:tc>
          <w:tcPr>
            <w:tcW w:w="992" w:type="dxa"/>
            <w:vAlign w:val="center"/>
          </w:tcPr>
          <w:p w:rsidR="00F170E4" w:rsidRDefault="00F170E4" w:rsidP="00F170E4">
            <w:pPr>
              <w:jc w:val="center"/>
              <w:rPr>
                <w:rFonts w:cs="Arial"/>
                <w:color w:val="000000"/>
                <w:sz w:val="20"/>
              </w:rPr>
            </w:pPr>
          </w:p>
        </w:tc>
        <w:tc>
          <w:tcPr>
            <w:tcW w:w="941" w:type="dxa"/>
            <w:vAlign w:val="center"/>
          </w:tcPr>
          <w:p w:rsidR="00F170E4" w:rsidRDefault="00F170E4" w:rsidP="00F170E4">
            <w:pPr>
              <w:jc w:val="center"/>
              <w:rPr>
                <w:rFonts w:cs="Arial"/>
                <w:color w:val="000000"/>
                <w:sz w:val="20"/>
              </w:rPr>
            </w:pPr>
          </w:p>
        </w:tc>
        <w:tc>
          <w:tcPr>
            <w:tcW w:w="1477" w:type="dxa"/>
            <w:vAlign w:val="center"/>
          </w:tcPr>
          <w:p w:rsidR="00F170E4" w:rsidRDefault="00F170E4" w:rsidP="00F170E4">
            <w:pPr>
              <w:jc w:val="center"/>
              <w:rPr>
                <w:rFonts w:cs="Arial"/>
                <w:color w:val="000000"/>
                <w:sz w:val="20"/>
              </w:rPr>
            </w:pPr>
          </w:p>
        </w:tc>
        <w:tc>
          <w:tcPr>
            <w:tcW w:w="1477" w:type="dxa"/>
            <w:vAlign w:val="center"/>
          </w:tcPr>
          <w:p w:rsidR="00F170E4" w:rsidRDefault="00F170E4" w:rsidP="00F170E4">
            <w:pPr>
              <w:jc w:val="center"/>
              <w:rPr>
                <w:rFonts w:cs="Arial"/>
                <w:color w:val="000000"/>
                <w:sz w:val="20"/>
              </w:rPr>
            </w:pPr>
          </w:p>
        </w:tc>
        <w:tc>
          <w:tcPr>
            <w:tcW w:w="2625" w:type="dxa"/>
            <w:vAlign w:val="center"/>
          </w:tcPr>
          <w:p w:rsidR="00F170E4" w:rsidRDefault="00F170E4" w:rsidP="00F170E4">
            <w:pPr>
              <w:jc w:val="center"/>
              <w:rPr>
                <w:rFonts w:cs="Arial"/>
                <w:color w:val="000000"/>
                <w:sz w:val="20"/>
              </w:rPr>
            </w:pPr>
          </w:p>
        </w:tc>
        <w:tc>
          <w:tcPr>
            <w:tcW w:w="1985" w:type="dxa"/>
            <w:vAlign w:val="center"/>
          </w:tcPr>
          <w:p w:rsidR="00F170E4" w:rsidRDefault="00F170E4" w:rsidP="00F170E4">
            <w:pPr>
              <w:jc w:val="center"/>
              <w:rPr>
                <w:rFonts w:cs="Arial"/>
                <w:color w:val="000000"/>
                <w:sz w:val="20"/>
              </w:rPr>
            </w:pPr>
          </w:p>
        </w:tc>
        <w:tc>
          <w:tcPr>
            <w:tcW w:w="1432" w:type="dxa"/>
            <w:vAlign w:val="center"/>
          </w:tcPr>
          <w:p w:rsidR="00F170E4" w:rsidRDefault="00F170E4" w:rsidP="00F170E4">
            <w:pPr>
              <w:jc w:val="center"/>
              <w:rPr>
                <w:rFonts w:cs="Arial"/>
                <w:color w:val="000000"/>
                <w:sz w:val="20"/>
              </w:rPr>
            </w:pPr>
          </w:p>
        </w:tc>
      </w:tr>
    </w:tbl>
    <w:bookmarkEnd w:id="1"/>
    <w:p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4E5600" w:rsidRPr="00E43050" w:rsidRDefault="004E5600" w:rsidP="0037438D">
      <w:pPr>
        <w:pStyle w:val="BodyText"/>
        <w:rPr>
          <w:rFonts w:cs="Arial"/>
          <w:sz w:val="18"/>
          <w:szCs w:val="18"/>
          <w:lang w:val="fr-FR"/>
        </w:rPr>
      </w:pPr>
    </w:p>
    <w:p w:rsidR="004A591B" w:rsidRDefault="004A591B" w:rsidP="0037438D">
      <w:pPr>
        <w:pStyle w:val="BodyText"/>
        <w:rPr>
          <w:rFonts w:cs="Arial"/>
          <w:sz w:val="18"/>
          <w:szCs w:val="18"/>
          <w:lang w:val="fr-FR"/>
        </w:rPr>
      </w:pPr>
    </w:p>
    <w:p w:rsidR="00222A98" w:rsidRDefault="00222A98" w:rsidP="00222A98">
      <w:pPr>
        <w:rPr>
          <w:rFonts w:cs="Arial"/>
          <w:sz w:val="20"/>
          <w:lang w:val="fr-FR"/>
        </w:rPr>
      </w:pPr>
      <w:r>
        <w:rPr>
          <w:rFonts w:cs="Arial"/>
          <w:sz w:val="20"/>
          <w:lang w:val="fr-FR"/>
        </w:rPr>
        <w:t>Pas d’opération de transfert pour ce navire.</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F170E4">
            <w:pPr>
              <w:keepNext/>
              <w:keepLines/>
              <w:jc w:val="center"/>
              <w:rPr>
                <w:rFonts w:cs="Arial"/>
                <w:color w:val="000000" w:themeColor="text1"/>
                <w:sz w:val="20"/>
              </w:rPr>
            </w:pPr>
            <w:r>
              <w:rPr>
                <w:rFonts w:cs="Arial"/>
                <w:color w:val="000000" w:themeColor="text1"/>
                <w:sz w:val="20"/>
              </w:rPr>
              <w:t>N</w:t>
            </w:r>
            <w:r w:rsidR="005A434B">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630D6F" w:rsidRDefault="00630D6F" w:rsidP="00EC7545">
      <w:pPr>
        <w:pStyle w:val="BodyText"/>
        <w:rPr>
          <w:rFonts w:cs="Arial"/>
          <w:sz w:val="20"/>
          <w:lang w:val="fr-FR"/>
        </w:rPr>
      </w:pPr>
    </w:p>
    <w:p w:rsidR="00222A98" w:rsidRDefault="00222A98" w:rsidP="00222A98">
      <w:pPr>
        <w:rPr>
          <w:rFonts w:cs="Arial"/>
          <w:sz w:val="20"/>
          <w:lang w:val="fr-FR"/>
        </w:rPr>
      </w:pPr>
      <w:r>
        <w:rPr>
          <w:rFonts w:cs="Arial"/>
          <w:sz w:val="20"/>
          <w:lang w:val="fr-FR"/>
        </w:rPr>
        <w:t>Pas d’opération de transfert de contrôle pour ce navire.</w:t>
      </w:r>
    </w:p>
    <w:p w:rsidR="00222A98" w:rsidRPr="0090362F" w:rsidRDefault="00222A98"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5A434B" w:rsidTr="0090362F">
        <w:trPr>
          <w:trHeight w:val="1175"/>
        </w:trPr>
        <w:tc>
          <w:tcPr>
            <w:tcW w:w="1242" w:type="dxa"/>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5A434B" w:rsidRPr="005A434B" w:rsidTr="005A434B">
        <w:trPr>
          <w:trHeight w:val="412"/>
        </w:trPr>
        <w:tc>
          <w:tcPr>
            <w:tcW w:w="1242" w:type="dxa"/>
            <w:vAlign w:val="center"/>
          </w:tcPr>
          <w:p w:rsidR="005A434B" w:rsidRDefault="005A434B" w:rsidP="00CD3A7F">
            <w:pPr>
              <w:keepNext/>
              <w:keepLines/>
              <w:jc w:val="center"/>
              <w:rPr>
                <w:rFonts w:cs="Arial"/>
                <w:color w:val="000000" w:themeColor="text1"/>
                <w:sz w:val="20"/>
                <w:lang w:val="fr-FR"/>
              </w:rPr>
            </w:pPr>
            <w:r>
              <w:rPr>
                <w:rFonts w:cs="Arial"/>
                <w:color w:val="000000" w:themeColor="text1"/>
                <w:sz w:val="20"/>
                <w:lang w:val="fr-FR"/>
              </w:rPr>
              <w:t>N/A</w:t>
            </w:r>
          </w:p>
        </w:tc>
        <w:tc>
          <w:tcPr>
            <w:tcW w:w="1276" w:type="dxa"/>
            <w:vAlign w:val="center"/>
          </w:tcPr>
          <w:p w:rsidR="005A434B" w:rsidRPr="0090362F" w:rsidRDefault="005A434B" w:rsidP="0090362F">
            <w:pPr>
              <w:keepNext/>
              <w:keepLines/>
              <w:jc w:val="center"/>
              <w:rPr>
                <w:rFonts w:cs="Arial"/>
                <w:color w:val="000000" w:themeColor="text1"/>
                <w:sz w:val="20"/>
                <w:lang w:val="fr-FR"/>
              </w:rPr>
            </w:pPr>
          </w:p>
        </w:tc>
        <w:tc>
          <w:tcPr>
            <w:tcW w:w="1276" w:type="dxa"/>
            <w:vAlign w:val="center"/>
          </w:tcPr>
          <w:p w:rsidR="005A434B" w:rsidRDefault="005A434B" w:rsidP="00CD3A7F">
            <w:pPr>
              <w:keepNext/>
              <w:keepLines/>
              <w:jc w:val="center"/>
              <w:rPr>
                <w:rFonts w:cs="Arial"/>
                <w:color w:val="000000" w:themeColor="text1"/>
                <w:sz w:val="20"/>
                <w:lang w:val="fr-FR"/>
              </w:rPr>
            </w:pPr>
          </w:p>
        </w:tc>
        <w:tc>
          <w:tcPr>
            <w:tcW w:w="1701" w:type="dxa"/>
            <w:vAlign w:val="center"/>
          </w:tcPr>
          <w:p w:rsidR="005A434B" w:rsidRPr="00E43050" w:rsidRDefault="005A434B" w:rsidP="006C58B6">
            <w:pPr>
              <w:keepNext/>
              <w:keepLines/>
              <w:jc w:val="center"/>
              <w:rPr>
                <w:color w:val="000000" w:themeColor="text1"/>
                <w:sz w:val="20"/>
                <w:lang w:val="fr-FR"/>
              </w:rPr>
            </w:pPr>
          </w:p>
        </w:tc>
        <w:tc>
          <w:tcPr>
            <w:tcW w:w="1701" w:type="dxa"/>
            <w:vAlign w:val="center"/>
          </w:tcPr>
          <w:p w:rsidR="005A434B" w:rsidRPr="00E43050" w:rsidRDefault="005A434B" w:rsidP="00CD3A7F">
            <w:pPr>
              <w:keepNext/>
              <w:keepLines/>
              <w:jc w:val="center"/>
              <w:rPr>
                <w:rFonts w:cs="Arial"/>
                <w:sz w:val="20"/>
                <w:lang w:val="fr-FR"/>
              </w:rPr>
            </w:pPr>
          </w:p>
        </w:tc>
        <w:tc>
          <w:tcPr>
            <w:tcW w:w="1701" w:type="dxa"/>
            <w:vAlign w:val="center"/>
          </w:tcPr>
          <w:p w:rsidR="005A434B" w:rsidRPr="00E43050" w:rsidRDefault="005A434B" w:rsidP="00CD3A7F">
            <w:pPr>
              <w:keepNext/>
              <w:keepLines/>
              <w:jc w:val="center"/>
              <w:rPr>
                <w:rFonts w:cs="Arial"/>
                <w:sz w:val="20"/>
                <w:lang w:val="fr-FR"/>
              </w:rPr>
            </w:pPr>
          </w:p>
        </w:tc>
        <w:tc>
          <w:tcPr>
            <w:tcW w:w="2551" w:type="dxa"/>
            <w:vAlign w:val="center"/>
          </w:tcPr>
          <w:p w:rsidR="005A434B" w:rsidRPr="00E43050" w:rsidRDefault="005A434B" w:rsidP="00CD3A7F">
            <w:pPr>
              <w:keepNext/>
              <w:keepLines/>
              <w:jc w:val="center"/>
              <w:rPr>
                <w:bCs/>
                <w:sz w:val="20"/>
                <w:lang w:val="fr-FR"/>
              </w:rPr>
            </w:pPr>
          </w:p>
        </w:tc>
        <w:tc>
          <w:tcPr>
            <w:tcW w:w="2835" w:type="dxa"/>
            <w:vAlign w:val="center"/>
          </w:tcPr>
          <w:p w:rsidR="005A434B" w:rsidRPr="00E43050" w:rsidRDefault="005A434B" w:rsidP="00CD3A7F">
            <w:pPr>
              <w:keepNext/>
              <w:keepLines/>
              <w:jc w:val="center"/>
              <w:rPr>
                <w:bCs/>
                <w:sz w:val="20"/>
                <w:lang w:val="fr-FR"/>
              </w:rPr>
            </w:pPr>
          </w:p>
        </w:tc>
      </w:tr>
    </w:tbl>
    <w:p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rsidR="00222A98" w:rsidRDefault="00222A98" w:rsidP="0012550F">
      <w:pPr>
        <w:pStyle w:val="BodyText"/>
        <w:rPr>
          <w:rFonts w:cs="Arial"/>
          <w:sz w:val="20"/>
          <w:lang w:val="fr-FR"/>
        </w:rPr>
      </w:pPr>
    </w:p>
    <w:p w:rsidR="00222A98" w:rsidRDefault="00222A98" w:rsidP="00222A98">
      <w:pPr>
        <w:rPr>
          <w:rFonts w:cs="Arial"/>
          <w:sz w:val="20"/>
          <w:lang w:val="fr-FR"/>
        </w:rPr>
      </w:pPr>
      <w:r>
        <w:rPr>
          <w:rFonts w:cs="Arial"/>
          <w:sz w:val="20"/>
          <w:lang w:val="fr-FR"/>
        </w:rPr>
        <w:t>Pas d’opération de transfert pour ce navire.</w:t>
      </w:r>
    </w:p>
    <w:p w:rsidR="00BB4420" w:rsidRPr="00E43050" w:rsidRDefault="00BB4420" w:rsidP="00FE2849">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71198" w:rsidRPr="00E43050" w:rsidTr="00222A98">
        <w:trPr>
          <w:trHeight w:val="432"/>
        </w:trPr>
        <w:tc>
          <w:tcPr>
            <w:tcW w:w="1383" w:type="dxa"/>
            <w:vAlign w:val="center"/>
          </w:tcPr>
          <w:p w:rsidR="00E71198" w:rsidRDefault="005A434B" w:rsidP="00E71198">
            <w:pPr>
              <w:keepNext/>
              <w:keepLines/>
              <w:jc w:val="center"/>
              <w:rPr>
                <w:rFonts w:cs="Arial"/>
                <w:color w:val="000000" w:themeColor="text1"/>
                <w:sz w:val="20"/>
              </w:rPr>
            </w:pPr>
            <w:r>
              <w:rPr>
                <w:rFonts w:cs="Arial"/>
                <w:color w:val="000000" w:themeColor="text1"/>
                <w:sz w:val="20"/>
              </w:rPr>
              <w:t>N/A</w:t>
            </w:r>
          </w:p>
        </w:tc>
        <w:tc>
          <w:tcPr>
            <w:tcW w:w="1419" w:type="dxa"/>
          </w:tcPr>
          <w:p w:rsidR="00E71198" w:rsidRDefault="00E71198" w:rsidP="00E71198">
            <w:pPr>
              <w:keepNext/>
              <w:keepLines/>
              <w:jc w:val="center"/>
              <w:rPr>
                <w:rFonts w:cs="Arial"/>
                <w:color w:val="000000" w:themeColor="text1"/>
                <w:sz w:val="20"/>
              </w:rPr>
            </w:pPr>
          </w:p>
        </w:tc>
        <w:tc>
          <w:tcPr>
            <w:tcW w:w="1419" w:type="dxa"/>
            <w:vAlign w:val="center"/>
          </w:tcPr>
          <w:p w:rsidR="00E71198" w:rsidRDefault="00E71198" w:rsidP="00E71198">
            <w:pPr>
              <w:keepNext/>
              <w:keepLines/>
              <w:jc w:val="center"/>
              <w:rPr>
                <w:rFonts w:cs="Arial"/>
                <w:color w:val="000000" w:themeColor="text1"/>
                <w:sz w:val="20"/>
              </w:rPr>
            </w:pPr>
          </w:p>
        </w:tc>
        <w:tc>
          <w:tcPr>
            <w:tcW w:w="3118" w:type="dxa"/>
          </w:tcPr>
          <w:p w:rsidR="00E71198" w:rsidRDefault="00E71198" w:rsidP="00E71198">
            <w:pPr>
              <w:keepNext/>
              <w:keepLines/>
              <w:jc w:val="center"/>
              <w:rPr>
                <w:rFonts w:cs="Arial"/>
                <w:color w:val="000000" w:themeColor="text1"/>
                <w:sz w:val="20"/>
              </w:rPr>
            </w:pPr>
          </w:p>
        </w:tc>
        <w:tc>
          <w:tcPr>
            <w:tcW w:w="1701" w:type="dxa"/>
          </w:tcPr>
          <w:p w:rsidR="00E71198" w:rsidRPr="00711D94" w:rsidRDefault="00E71198" w:rsidP="00E71198">
            <w:pPr>
              <w:keepNext/>
              <w:keepLines/>
              <w:jc w:val="center"/>
              <w:rPr>
                <w:rFonts w:cs="Arial"/>
                <w:color w:val="000000" w:themeColor="text1"/>
                <w:sz w:val="20"/>
                <w:highlight w:val="yellow"/>
              </w:rPr>
            </w:pPr>
          </w:p>
        </w:tc>
        <w:tc>
          <w:tcPr>
            <w:tcW w:w="1559" w:type="dxa"/>
          </w:tcPr>
          <w:p w:rsidR="00E71198" w:rsidRDefault="00E71198" w:rsidP="00E71198">
            <w:pPr>
              <w:keepNext/>
              <w:keepLines/>
              <w:jc w:val="center"/>
              <w:rPr>
                <w:rFonts w:cs="Arial"/>
                <w:color w:val="000000" w:themeColor="text1"/>
                <w:sz w:val="20"/>
              </w:rPr>
            </w:pPr>
          </w:p>
        </w:tc>
        <w:tc>
          <w:tcPr>
            <w:tcW w:w="1843" w:type="dxa"/>
          </w:tcPr>
          <w:p w:rsidR="00E71198" w:rsidRDefault="00E71198" w:rsidP="00E71198">
            <w:pPr>
              <w:keepNext/>
              <w:keepLines/>
              <w:jc w:val="center"/>
              <w:rPr>
                <w:rFonts w:cs="Arial"/>
                <w:color w:val="000000" w:themeColor="text1"/>
                <w:sz w:val="20"/>
              </w:rPr>
            </w:pPr>
          </w:p>
        </w:tc>
        <w:tc>
          <w:tcPr>
            <w:tcW w:w="1559" w:type="dxa"/>
            <w:vAlign w:val="center"/>
          </w:tcPr>
          <w:p w:rsidR="00E71198" w:rsidRPr="00E43050" w:rsidRDefault="00E71198" w:rsidP="00E71198">
            <w:pPr>
              <w:jc w:val="center"/>
              <w:rPr>
                <w:color w:val="000000" w:themeColor="text1"/>
                <w:sz w:val="20"/>
                <w:lang w:val="fr-FR"/>
              </w:rPr>
            </w:pP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A45D2C" w:rsidRDefault="00A45D2C" w:rsidP="00A45D2C">
      <w:pPr>
        <w:rPr>
          <w:bCs/>
          <w:i/>
          <w:iCs/>
          <w:sz w:val="20"/>
          <w:lang w:val="fr-FR"/>
        </w:rPr>
      </w:pPr>
    </w:p>
    <w:p w:rsidR="00222A98" w:rsidRDefault="00222A98" w:rsidP="00222A98">
      <w:pPr>
        <w:rPr>
          <w:rFonts w:cs="Arial"/>
          <w:sz w:val="20"/>
          <w:lang w:val="fr-FR"/>
        </w:rPr>
      </w:pPr>
      <w:r>
        <w:rPr>
          <w:rFonts w:cs="Arial"/>
          <w:sz w:val="20"/>
          <w:lang w:val="fr-FR"/>
        </w:rPr>
        <w:t>Pas d’opération de transfert pour ce navire.</w:t>
      </w:r>
    </w:p>
    <w:p w:rsidR="00222A98" w:rsidRPr="00E43050" w:rsidRDefault="00222A98" w:rsidP="00A45D2C">
      <w:pPr>
        <w:rPr>
          <w:bCs/>
          <w:i/>
          <w:iCs/>
          <w:sz w:val="20"/>
          <w:lang w:val="fr-FR"/>
        </w:rPr>
      </w:pPr>
    </w:p>
    <w:p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5A434B" w:rsidP="00447B26">
            <w:pPr>
              <w:jc w:val="center"/>
              <w:rPr>
                <w:color w:val="000000" w:themeColor="text1"/>
                <w:sz w:val="20"/>
                <w:lang w:val="fr-FR"/>
              </w:rPr>
            </w:pPr>
            <w:r>
              <w:rPr>
                <w:color w:val="000000" w:themeColor="text1"/>
                <w:sz w:val="20"/>
                <w:lang w:val="fr-FR"/>
              </w:rPr>
              <w:t>N/A</w:t>
            </w:r>
          </w:p>
        </w:tc>
        <w:tc>
          <w:tcPr>
            <w:tcW w:w="1275" w:type="dxa"/>
          </w:tcPr>
          <w:p w:rsidR="0090362F" w:rsidRPr="00E43050" w:rsidRDefault="0090362F" w:rsidP="00222A98">
            <w:pPr>
              <w:jc w:val="center"/>
              <w:rPr>
                <w:color w:val="000000" w:themeColor="text1"/>
                <w:sz w:val="20"/>
                <w:lang w:val="fr-FR"/>
              </w:rPr>
            </w:pPr>
          </w:p>
        </w:tc>
        <w:tc>
          <w:tcPr>
            <w:tcW w:w="1134"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Pr="00E43050" w:rsidRDefault="00BB4420" w:rsidP="00BB4420">
      <w:pPr>
        <w:pStyle w:val="BodyText"/>
        <w:rPr>
          <w:rFonts w:cs="Arial"/>
          <w:sz w:val="20"/>
          <w:lang w:val="fr-FR"/>
        </w:rPr>
      </w:pPr>
    </w:p>
    <w:p w:rsidR="00222A98" w:rsidRDefault="00222A98" w:rsidP="00222A98">
      <w:pPr>
        <w:rPr>
          <w:rFonts w:cs="Arial"/>
          <w:sz w:val="20"/>
          <w:lang w:val="fr-FR"/>
        </w:rPr>
      </w:pPr>
      <w:r>
        <w:rPr>
          <w:rFonts w:cs="Arial"/>
          <w:sz w:val="20"/>
          <w:lang w:val="fr-FR"/>
        </w:rPr>
        <w:t>Pas d’opération de pêche pour ce navire.</w:t>
      </w:r>
    </w:p>
    <w:p w:rsidR="00222A98" w:rsidRPr="00E43050" w:rsidRDefault="00222A98" w:rsidP="00BB4420">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rsidR="001E3A6D" w:rsidRPr="00E43050" w:rsidRDefault="001E3A6D" w:rsidP="001E3A6D">
      <w:pPr>
        <w:pStyle w:val="BodyText"/>
        <w:widowControl w:val="0"/>
        <w:rPr>
          <w:b/>
          <w:lang w:val="fr-FR"/>
        </w:rPr>
      </w:pPr>
    </w:p>
    <w:p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E71198" w:rsidRPr="00E43050" w:rsidTr="00E71198">
        <w:trPr>
          <w:trHeight w:val="510"/>
        </w:trPr>
        <w:tc>
          <w:tcPr>
            <w:tcW w:w="1418" w:type="dxa"/>
            <w:vMerge w:val="restart"/>
            <w:vAlign w:val="center"/>
          </w:tcPr>
          <w:p w:rsidR="00E71198" w:rsidRPr="00E43050" w:rsidRDefault="005A434B" w:rsidP="00E71198">
            <w:pPr>
              <w:snapToGrid w:val="0"/>
              <w:jc w:val="center"/>
              <w:rPr>
                <w:rFonts w:cs="Arial"/>
                <w:sz w:val="20"/>
                <w:lang w:val="fr-FR"/>
              </w:rPr>
            </w:pPr>
            <w:r>
              <w:rPr>
                <w:rFonts w:cs="Arial"/>
                <w:sz w:val="20"/>
                <w:lang w:val="fr-FR"/>
              </w:rPr>
              <w:t>N/A</w:t>
            </w:r>
          </w:p>
        </w:tc>
        <w:tc>
          <w:tcPr>
            <w:tcW w:w="1560" w:type="dxa"/>
            <w:shd w:val="clear" w:color="auto" w:fill="auto"/>
            <w:vAlign w:val="center"/>
          </w:tcPr>
          <w:p w:rsidR="00E71198" w:rsidRPr="00E43050" w:rsidRDefault="00E71198" w:rsidP="00E71198">
            <w:pPr>
              <w:snapToGrid w:val="0"/>
              <w:jc w:val="center"/>
              <w:rPr>
                <w:rFonts w:cs="Arial"/>
                <w:sz w:val="20"/>
                <w:lang w:val="fr-FR"/>
              </w:rPr>
            </w:pPr>
            <w:r w:rsidRPr="00E43050">
              <w:rPr>
                <w:rFonts w:cs="Arial"/>
                <w:sz w:val="20"/>
                <w:lang w:val="fr-FR"/>
              </w:rPr>
              <w:t>vivant</w:t>
            </w:r>
          </w:p>
        </w:tc>
        <w:tc>
          <w:tcPr>
            <w:tcW w:w="1701" w:type="dxa"/>
            <w:shd w:val="clear" w:color="auto" w:fill="auto"/>
            <w:vAlign w:val="center"/>
          </w:tcPr>
          <w:p w:rsidR="00E71198" w:rsidRPr="00D95B6B" w:rsidRDefault="00E71198" w:rsidP="00E71198">
            <w:pPr>
              <w:snapToGrid w:val="0"/>
              <w:jc w:val="center"/>
              <w:rPr>
                <w:rFonts w:cs="Arial"/>
                <w:sz w:val="18"/>
                <w:szCs w:val="18"/>
              </w:rPr>
            </w:pPr>
          </w:p>
        </w:tc>
        <w:tc>
          <w:tcPr>
            <w:tcW w:w="1842" w:type="dxa"/>
            <w:shd w:val="clear" w:color="auto" w:fill="auto"/>
            <w:vAlign w:val="center"/>
          </w:tcPr>
          <w:p w:rsidR="00E71198" w:rsidRPr="00D95B6B" w:rsidRDefault="00E71198" w:rsidP="00E71198">
            <w:pPr>
              <w:snapToGrid w:val="0"/>
              <w:jc w:val="center"/>
              <w:rPr>
                <w:rFonts w:cs="Arial"/>
                <w:sz w:val="18"/>
                <w:szCs w:val="18"/>
              </w:rPr>
            </w:pPr>
          </w:p>
        </w:tc>
        <w:tc>
          <w:tcPr>
            <w:tcW w:w="1560" w:type="dxa"/>
            <w:vAlign w:val="center"/>
          </w:tcPr>
          <w:p w:rsidR="00E71198" w:rsidRPr="00D95B6B" w:rsidRDefault="00E71198" w:rsidP="00E71198">
            <w:pPr>
              <w:snapToGrid w:val="0"/>
              <w:jc w:val="center"/>
              <w:rPr>
                <w:rFonts w:cs="Arial"/>
                <w:sz w:val="18"/>
                <w:szCs w:val="18"/>
              </w:rPr>
            </w:pPr>
          </w:p>
        </w:tc>
        <w:tc>
          <w:tcPr>
            <w:tcW w:w="1701" w:type="dxa"/>
            <w:vAlign w:val="center"/>
          </w:tcPr>
          <w:p w:rsidR="00E71198" w:rsidRPr="00D95B6B" w:rsidRDefault="00E71198" w:rsidP="00E71198">
            <w:pPr>
              <w:snapToGrid w:val="0"/>
              <w:jc w:val="center"/>
              <w:rPr>
                <w:rFonts w:cs="Arial"/>
                <w:sz w:val="18"/>
                <w:szCs w:val="18"/>
              </w:rPr>
            </w:pPr>
          </w:p>
        </w:tc>
        <w:tc>
          <w:tcPr>
            <w:tcW w:w="1984" w:type="dxa"/>
            <w:vAlign w:val="center"/>
          </w:tcPr>
          <w:p w:rsidR="00E71198" w:rsidRPr="00D95B6B" w:rsidRDefault="00E71198" w:rsidP="00E71198">
            <w:pPr>
              <w:snapToGrid w:val="0"/>
              <w:jc w:val="center"/>
              <w:rPr>
                <w:rFonts w:cs="Arial"/>
                <w:sz w:val="18"/>
                <w:szCs w:val="18"/>
              </w:rPr>
            </w:pPr>
          </w:p>
        </w:tc>
        <w:tc>
          <w:tcPr>
            <w:tcW w:w="2835" w:type="dxa"/>
            <w:shd w:val="clear" w:color="auto" w:fill="auto"/>
            <w:vAlign w:val="center"/>
          </w:tcPr>
          <w:p w:rsidR="00E71198" w:rsidRPr="00D95B6B" w:rsidRDefault="00E71198" w:rsidP="00E71198">
            <w:pPr>
              <w:snapToGrid w:val="0"/>
              <w:jc w:val="center"/>
              <w:rPr>
                <w:rFonts w:cs="Arial"/>
                <w:sz w:val="18"/>
                <w:szCs w:val="18"/>
              </w:rPr>
            </w:pPr>
          </w:p>
        </w:tc>
      </w:tr>
      <w:tr w:rsidR="00E71198" w:rsidRPr="00E43050" w:rsidTr="00AE3CB1">
        <w:tblPrEx>
          <w:tblCellMar>
            <w:left w:w="0" w:type="dxa"/>
            <w:right w:w="0" w:type="dxa"/>
          </w:tblCellMar>
        </w:tblPrEx>
        <w:trPr>
          <w:trHeight w:val="510"/>
        </w:trPr>
        <w:tc>
          <w:tcPr>
            <w:tcW w:w="1418" w:type="dxa"/>
            <w:vMerge/>
            <w:vAlign w:val="center"/>
          </w:tcPr>
          <w:p w:rsidR="00E71198" w:rsidRPr="00E43050" w:rsidRDefault="00E71198" w:rsidP="00E71198">
            <w:pPr>
              <w:snapToGrid w:val="0"/>
              <w:jc w:val="center"/>
              <w:rPr>
                <w:rFonts w:cs="Arial"/>
                <w:sz w:val="20"/>
                <w:lang w:val="fr-FR"/>
              </w:rPr>
            </w:pPr>
          </w:p>
        </w:tc>
        <w:tc>
          <w:tcPr>
            <w:tcW w:w="1560" w:type="dxa"/>
            <w:shd w:val="clear" w:color="auto" w:fill="auto"/>
            <w:vAlign w:val="center"/>
          </w:tcPr>
          <w:p w:rsidR="00E71198" w:rsidRPr="00E43050" w:rsidRDefault="00E71198" w:rsidP="00E71198">
            <w:pPr>
              <w:snapToGrid w:val="0"/>
              <w:jc w:val="center"/>
              <w:rPr>
                <w:rFonts w:cs="Arial"/>
                <w:sz w:val="20"/>
                <w:lang w:val="fr-FR"/>
              </w:rPr>
            </w:pPr>
            <w:r w:rsidRPr="00E43050">
              <w:rPr>
                <w:rFonts w:cs="Arial"/>
                <w:sz w:val="20"/>
                <w:lang w:val="fr-FR"/>
              </w:rPr>
              <w:t>mort</w:t>
            </w:r>
          </w:p>
        </w:tc>
        <w:tc>
          <w:tcPr>
            <w:tcW w:w="1701" w:type="dxa"/>
            <w:shd w:val="clear" w:color="auto" w:fill="auto"/>
            <w:vAlign w:val="center"/>
          </w:tcPr>
          <w:p w:rsidR="00E71198" w:rsidRPr="00E43050" w:rsidRDefault="00E71198" w:rsidP="00E71198">
            <w:pPr>
              <w:jc w:val="center"/>
              <w:rPr>
                <w:color w:val="000000" w:themeColor="text1"/>
                <w:sz w:val="20"/>
                <w:lang w:val="fr-FR"/>
              </w:rPr>
            </w:pPr>
          </w:p>
        </w:tc>
        <w:tc>
          <w:tcPr>
            <w:tcW w:w="1842" w:type="dxa"/>
            <w:shd w:val="clear" w:color="auto" w:fill="auto"/>
            <w:vAlign w:val="center"/>
          </w:tcPr>
          <w:p w:rsidR="00E71198" w:rsidRPr="00E43050" w:rsidRDefault="00E71198" w:rsidP="00E71198">
            <w:pPr>
              <w:jc w:val="center"/>
              <w:rPr>
                <w:color w:val="000000" w:themeColor="text1"/>
                <w:sz w:val="20"/>
                <w:lang w:val="fr-FR"/>
              </w:rPr>
            </w:pPr>
          </w:p>
        </w:tc>
        <w:tc>
          <w:tcPr>
            <w:tcW w:w="1560" w:type="dxa"/>
            <w:vAlign w:val="center"/>
          </w:tcPr>
          <w:p w:rsidR="00E71198" w:rsidRPr="00E43050" w:rsidRDefault="00E71198" w:rsidP="00E71198">
            <w:pPr>
              <w:jc w:val="center"/>
              <w:rPr>
                <w:color w:val="000000" w:themeColor="text1"/>
                <w:sz w:val="20"/>
                <w:lang w:val="fr-FR"/>
              </w:rPr>
            </w:pPr>
          </w:p>
        </w:tc>
        <w:tc>
          <w:tcPr>
            <w:tcW w:w="1701" w:type="dxa"/>
            <w:vAlign w:val="center"/>
          </w:tcPr>
          <w:p w:rsidR="00E71198" w:rsidRPr="00E43050" w:rsidRDefault="00E71198" w:rsidP="00E71198">
            <w:pPr>
              <w:jc w:val="center"/>
              <w:rPr>
                <w:color w:val="000000" w:themeColor="text1"/>
                <w:sz w:val="20"/>
                <w:lang w:val="fr-FR"/>
              </w:rPr>
            </w:pPr>
          </w:p>
        </w:tc>
        <w:tc>
          <w:tcPr>
            <w:tcW w:w="1984" w:type="dxa"/>
            <w:vAlign w:val="center"/>
          </w:tcPr>
          <w:p w:rsidR="00E71198" w:rsidRPr="00E43050" w:rsidRDefault="00E71198" w:rsidP="00E71198">
            <w:pPr>
              <w:jc w:val="center"/>
              <w:rPr>
                <w:color w:val="000000" w:themeColor="text1"/>
                <w:sz w:val="20"/>
                <w:lang w:val="fr-FR"/>
              </w:rPr>
            </w:pPr>
          </w:p>
        </w:tc>
        <w:tc>
          <w:tcPr>
            <w:tcW w:w="2835" w:type="dxa"/>
            <w:shd w:val="clear" w:color="auto" w:fill="auto"/>
            <w:vAlign w:val="center"/>
          </w:tcPr>
          <w:p w:rsidR="00E71198" w:rsidRPr="00E43050" w:rsidRDefault="00E71198" w:rsidP="00E71198">
            <w:pPr>
              <w:jc w:val="center"/>
              <w:rPr>
                <w:color w:val="000000" w:themeColor="text1"/>
                <w:sz w:val="20"/>
                <w:lang w:val="fr-FR"/>
              </w:rPr>
            </w:pP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36413A" w:rsidRDefault="0036413A" w:rsidP="006C58B6">
      <w:pPr>
        <w:pStyle w:val="BodyText"/>
        <w:widowControl w:val="0"/>
        <w:spacing w:line="240" w:lineRule="atLeast"/>
        <w:rPr>
          <w:rFonts w:cs="Arial"/>
          <w:sz w:val="20"/>
          <w:lang w:val="fr-FR"/>
        </w:rPr>
      </w:pPr>
    </w:p>
    <w:p w:rsidR="00222A98" w:rsidRDefault="00222A98" w:rsidP="00222A98">
      <w:pPr>
        <w:rPr>
          <w:rFonts w:cs="Arial"/>
          <w:sz w:val="20"/>
          <w:lang w:val="fr-FR"/>
        </w:rPr>
      </w:pPr>
      <w:r>
        <w:rPr>
          <w:rFonts w:cs="Arial"/>
          <w:sz w:val="20"/>
          <w:lang w:val="fr-FR"/>
        </w:rPr>
        <w:t>Pas d’opération de pêche pour ce navire.</w:t>
      </w:r>
    </w:p>
    <w:p w:rsidR="00E71198" w:rsidRDefault="00E71198">
      <w:pPr>
        <w:rPr>
          <w:rFonts w:cs="Arial"/>
          <w:i/>
          <w:color w:val="000000" w:themeColor="text1"/>
          <w:sz w:val="20"/>
          <w:lang w:val="fr-FR"/>
        </w:rPr>
      </w:pPr>
    </w:p>
    <w:p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5A434B" w:rsidTr="006C58B6">
        <w:trPr>
          <w:trHeight w:val="621"/>
        </w:trPr>
        <w:tc>
          <w:tcPr>
            <w:tcW w:w="2093" w:type="dxa"/>
            <w:vMerge w:val="restart"/>
            <w:vAlign w:val="center"/>
          </w:tcPr>
          <w:p w:rsidR="00037B46" w:rsidRPr="00E43050" w:rsidRDefault="005A434B"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B10736" w:rsidRPr="00E43050" w:rsidTr="006C58B6">
        <w:trPr>
          <w:trHeight w:val="360"/>
        </w:trPr>
        <w:tc>
          <w:tcPr>
            <w:tcW w:w="2093" w:type="dxa"/>
            <w:vAlign w:val="center"/>
          </w:tcPr>
          <w:p w:rsidR="00B10736" w:rsidRDefault="00B10736" w:rsidP="00B10736">
            <w:pPr>
              <w:jc w:val="center"/>
              <w:rPr>
                <w:rFonts w:cs="Arial"/>
                <w:color w:val="000000"/>
                <w:sz w:val="20"/>
                <w:lang w:val="fr-FR"/>
              </w:rPr>
            </w:pPr>
            <w:r>
              <w:rPr>
                <w:rFonts w:cs="Arial"/>
                <w:color w:val="000000"/>
                <w:sz w:val="20"/>
              </w:rPr>
              <w:t>09/06/2015</w:t>
            </w:r>
          </w:p>
        </w:tc>
        <w:tc>
          <w:tcPr>
            <w:tcW w:w="2410" w:type="dxa"/>
            <w:vAlign w:val="center"/>
          </w:tcPr>
          <w:p w:rsidR="00B10736" w:rsidRDefault="00B10736" w:rsidP="00B10736">
            <w:pPr>
              <w:jc w:val="center"/>
              <w:rPr>
                <w:rFonts w:cs="Arial"/>
                <w:color w:val="000000"/>
                <w:sz w:val="20"/>
              </w:rPr>
            </w:pPr>
            <w:r>
              <w:rPr>
                <w:rFonts w:cs="Arial"/>
                <w:color w:val="000000"/>
                <w:sz w:val="20"/>
              </w:rPr>
              <w:t>20</w:t>
            </w:r>
          </w:p>
        </w:tc>
        <w:tc>
          <w:tcPr>
            <w:tcW w:w="1417" w:type="dxa"/>
            <w:vAlign w:val="center"/>
          </w:tcPr>
          <w:p w:rsidR="00B10736" w:rsidRDefault="00B10736" w:rsidP="00B10736">
            <w:pPr>
              <w:jc w:val="center"/>
              <w:rPr>
                <w:rFonts w:cs="Arial"/>
                <w:color w:val="000000"/>
                <w:sz w:val="20"/>
              </w:rPr>
            </w:pPr>
            <w:r>
              <w:rPr>
                <w:rFonts w:cs="Arial"/>
                <w:color w:val="000000"/>
                <w:sz w:val="20"/>
              </w:rPr>
              <w:t> </w:t>
            </w:r>
          </w:p>
        </w:tc>
        <w:tc>
          <w:tcPr>
            <w:tcW w:w="1701" w:type="dxa"/>
            <w:vAlign w:val="center"/>
          </w:tcPr>
          <w:p w:rsidR="00B10736" w:rsidRDefault="00B10736" w:rsidP="00B10736">
            <w:pPr>
              <w:jc w:val="center"/>
              <w:rPr>
                <w:rFonts w:cs="Arial"/>
                <w:color w:val="000000"/>
                <w:sz w:val="20"/>
              </w:rPr>
            </w:pPr>
            <w:r>
              <w:rPr>
                <w:rFonts w:cs="Arial"/>
                <w:color w:val="000000"/>
                <w:sz w:val="20"/>
              </w:rPr>
              <w:t>15361</w:t>
            </w:r>
          </w:p>
        </w:tc>
        <w:tc>
          <w:tcPr>
            <w:tcW w:w="2622" w:type="dxa"/>
            <w:vAlign w:val="center"/>
          </w:tcPr>
          <w:p w:rsidR="00B10736" w:rsidRDefault="00B10736" w:rsidP="00B10736">
            <w:pPr>
              <w:jc w:val="center"/>
              <w:rPr>
                <w:rFonts w:cs="Arial"/>
                <w:color w:val="000000"/>
                <w:sz w:val="20"/>
              </w:rPr>
            </w:pPr>
            <w:r>
              <w:rPr>
                <w:rFonts w:cs="Arial"/>
                <w:color w:val="000000"/>
                <w:sz w:val="20"/>
              </w:rPr>
              <w:t>Nouha</w:t>
            </w:r>
          </w:p>
        </w:tc>
        <w:tc>
          <w:tcPr>
            <w:tcW w:w="2623" w:type="dxa"/>
            <w:vAlign w:val="center"/>
          </w:tcPr>
          <w:p w:rsidR="00B10736" w:rsidRDefault="00B10736" w:rsidP="00B10736">
            <w:pPr>
              <w:jc w:val="center"/>
              <w:rPr>
                <w:rFonts w:cs="Arial"/>
                <w:color w:val="000000"/>
                <w:sz w:val="20"/>
              </w:rPr>
            </w:pPr>
            <w:r>
              <w:rPr>
                <w:rFonts w:cs="Arial"/>
                <w:color w:val="000000"/>
                <w:sz w:val="20"/>
              </w:rPr>
              <w:t>AT000DZA00332</w:t>
            </w:r>
          </w:p>
        </w:tc>
      </w:tr>
      <w:tr w:rsidR="00B10736" w:rsidRPr="00E43050" w:rsidTr="006C58B6">
        <w:trPr>
          <w:trHeight w:val="360"/>
        </w:trPr>
        <w:tc>
          <w:tcPr>
            <w:tcW w:w="2093" w:type="dxa"/>
            <w:vAlign w:val="center"/>
          </w:tcPr>
          <w:p w:rsidR="00B10736" w:rsidRDefault="00B10736" w:rsidP="00B10736">
            <w:pPr>
              <w:jc w:val="center"/>
              <w:rPr>
                <w:rFonts w:cs="Arial"/>
                <w:color w:val="000000"/>
                <w:sz w:val="20"/>
              </w:rPr>
            </w:pPr>
            <w:r>
              <w:rPr>
                <w:rFonts w:cs="Arial"/>
                <w:color w:val="000000"/>
                <w:sz w:val="20"/>
              </w:rPr>
              <w:t>23/06/2015</w:t>
            </w:r>
          </w:p>
        </w:tc>
        <w:tc>
          <w:tcPr>
            <w:tcW w:w="2410" w:type="dxa"/>
            <w:vAlign w:val="center"/>
          </w:tcPr>
          <w:p w:rsidR="00B10736" w:rsidRDefault="00B10736" w:rsidP="00B10736">
            <w:pPr>
              <w:jc w:val="center"/>
              <w:rPr>
                <w:rFonts w:cs="Arial"/>
                <w:color w:val="000000"/>
                <w:sz w:val="20"/>
              </w:rPr>
            </w:pPr>
            <w:r>
              <w:rPr>
                <w:rFonts w:cs="Arial"/>
                <w:color w:val="000000"/>
                <w:sz w:val="20"/>
              </w:rPr>
              <w:t>21</w:t>
            </w:r>
          </w:p>
        </w:tc>
        <w:tc>
          <w:tcPr>
            <w:tcW w:w="1417" w:type="dxa"/>
            <w:vAlign w:val="center"/>
          </w:tcPr>
          <w:p w:rsidR="00B10736" w:rsidRDefault="00B10736" w:rsidP="00B10736">
            <w:pPr>
              <w:jc w:val="center"/>
              <w:rPr>
                <w:rFonts w:cs="Arial"/>
                <w:color w:val="000000"/>
                <w:sz w:val="20"/>
              </w:rPr>
            </w:pPr>
            <w:r>
              <w:rPr>
                <w:rFonts w:cs="Arial"/>
                <w:color w:val="000000"/>
                <w:sz w:val="20"/>
              </w:rPr>
              <w:t> </w:t>
            </w:r>
          </w:p>
        </w:tc>
        <w:tc>
          <w:tcPr>
            <w:tcW w:w="1701" w:type="dxa"/>
            <w:vAlign w:val="center"/>
          </w:tcPr>
          <w:p w:rsidR="00B10736" w:rsidRDefault="00B10736" w:rsidP="00B10736">
            <w:pPr>
              <w:jc w:val="center"/>
              <w:rPr>
                <w:rFonts w:cs="Arial"/>
                <w:color w:val="000000"/>
                <w:sz w:val="20"/>
              </w:rPr>
            </w:pPr>
            <w:r>
              <w:rPr>
                <w:rFonts w:cs="Arial"/>
                <w:color w:val="000000"/>
                <w:sz w:val="20"/>
              </w:rPr>
              <w:t>9410</w:t>
            </w:r>
          </w:p>
        </w:tc>
        <w:tc>
          <w:tcPr>
            <w:tcW w:w="2622" w:type="dxa"/>
            <w:vAlign w:val="center"/>
          </w:tcPr>
          <w:p w:rsidR="00B10736" w:rsidRDefault="00B10736" w:rsidP="00B10736">
            <w:pPr>
              <w:jc w:val="center"/>
              <w:rPr>
                <w:rFonts w:cs="Arial"/>
                <w:color w:val="000000"/>
                <w:sz w:val="20"/>
              </w:rPr>
            </w:pPr>
            <w:r>
              <w:rPr>
                <w:rFonts w:cs="Arial"/>
                <w:color w:val="000000"/>
                <w:sz w:val="20"/>
              </w:rPr>
              <w:t>Nouha</w:t>
            </w:r>
          </w:p>
        </w:tc>
        <w:tc>
          <w:tcPr>
            <w:tcW w:w="2623" w:type="dxa"/>
            <w:vAlign w:val="center"/>
          </w:tcPr>
          <w:p w:rsidR="00B10736" w:rsidRDefault="00B10736" w:rsidP="00B10736">
            <w:pPr>
              <w:jc w:val="center"/>
              <w:rPr>
                <w:rFonts w:cs="Arial"/>
                <w:color w:val="000000"/>
                <w:sz w:val="20"/>
              </w:rPr>
            </w:pPr>
            <w:r>
              <w:rPr>
                <w:rFonts w:cs="Arial"/>
                <w:color w:val="000000"/>
                <w:sz w:val="20"/>
              </w:rPr>
              <w:t>AT000DZA00332</w:t>
            </w:r>
          </w:p>
        </w:tc>
      </w:tr>
    </w:tbl>
    <w:p w:rsidR="00AE3CB1" w:rsidRDefault="00AE3CB1"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5A434B"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E71198" w:rsidP="00447B26">
            <w:pPr>
              <w:jc w:val="center"/>
              <w:rPr>
                <w:color w:val="000000" w:themeColor="text1"/>
                <w:sz w:val="20"/>
                <w:lang w:val="fr-FR"/>
              </w:rPr>
            </w:pPr>
            <w:r>
              <w:rPr>
                <w:color w:val="000000" w:themeColor="text1"/>
                <w:sz w:val="20"/>
                <w:lang w:val="fr-FR"/>
              </w:rPr>
              <w:t>N</w:t>
            </w:r>
            <w:r w:rsidR="005A434B">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665CD9" w:rsidRPr="00E43050" w:rsidRDefault="00665CD9">
      <w:pPr>
        <w:pStyle w:val="BodyText"/>
        <w:spacing w:line="240" w:lineRule="atLeast"/>
        <w:rPr>
          <w:rFonts w:cs="Arial"/>
          <w:sz w:val="20"/>
          <w:lang w:val="fr-FR"/>
        </w:rPr>
      </w:pPr>
    </w:p>
    <w:p w:rsidR="00E34CA0" w:rsidRPr="00E43050" w:rsidRDefault="00222A98">
      <w:pPr>
        <w:pStyle w:val="BodyText"/>
        <w:spacing w:line="240" w:lineRule="atLeast"/>
        <w:rPr>
          <w:rFonts w:cs="Arial"/>
          <w:sz w:val="20"/>
          <w:lang w:val="fr-FR"/>
        </w:rPr>
      </w:pPr>
      <w:r>
        <w:rPr>
          <w:rFonts w:cs="Arial"/>
          <w:sz w:val="20"/>
          <w:lang w:val="fr-FR"/>
        </w:rPr>
        <w:t>P</w:t>
      </w:r>
      <w:r w:rsidR="00B10736">
        <w:rPr>
          <w:rFonts w:cs="Arial"/>
          <w:sz w:val="20"/>
          <w:lang w:val="fr-FR"/>
        </w:rPr>
        <w:t>as de prise accessoire et autre</w:t>
      </w:r>
      <w:r>
        <w:rPr>
          <w:rFonts w:cs="Arial"/>
          <w:sz w:val="20"/>
          <w:lang w:val="fr-FR"/>
        </w:rPr>
        <w:t xml:space="preserve"> capture.</w:t>
      </w:r>
    </w:p>
    <w:p w:rsidR="00AE3CB1" w:rsidRPr="00E43050" w:rsidRDefault="00AE3CB1">
      <w:pPr>
        <w:pStyle w:val="BodyText"/>
        <w:spacing w:line="240" w:lineRule="atLeast"/>
        <w:rPr>
          <w:lang w:val="fr-FR"/>
        </w:rPr>
      </w:pPr>
    </w:p>
    <w:p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E34CA0" w:rsidRPr="00E43050" w:rsidRDefault="00E34CA0" w:rsidP="00E34CA0">
      <w:pPr>
        <w:pStyle w:val="BodyText"/>
        <w:keepNext/>
        <w:keepLines/>
        <w:rPr>
          <w:rFonts w:cs="Arial"/>
          <w:b/>
          <w:bCs/>
          <w:sz w:val="20"/>
          <w:lang w:val="fr-FR"/>
        </w:rPr>
      </w:pPr>
    </w:p>
    <w:p w:rsidR="008E79C6" w:rsidRPr="00E43050" w:rsidRDefault="00954546" w:rsidP="000D2442">
      <w:pPr>
        <w:pStyle w:val="ListBullet2"/>
        <w:keepNext/>
        <w:keepLines/>
        <w:widowControl/>
        <w:rPr>
          <w:lang w:val="fr-FR"/>
        </w:rPr>
      </w:pPr>
      <w:r w:rsidRPr="00AD2519">
        <w:rPr>
          <w:lang w:val="fr-FR"/>
        </w:rPr>
        <w:t>Table</w:t>
      </w:r>
      <w:r w:rsidR="00FF7955" w:rsidRPr="00AD2519">
        <w:rPr>
          <w:lang w:val="fr-FR"/>
        </w:rPr>
        <w:t>au</w:t>
      </w:r>
      <w:r w:rsidRPr="00AD2519">
        <w:rPr>
          <w:lang w:val="fr-FR"/>
        </w:rPr>
        <w:t xml:space="preserve"> 1</w:t>
      </w:r>
      <w:r w:rsidR="004964A4" w:rsidRPr="00AD2519">
        <w:rPr>
          <w:lang w:val="fr-FR"/>
        </w:rPr>
        <w:t>2</w:t>
      </w:r>
      <w:r w:rsidRPr="00AD2519">
        <w:rPr>
          <w:lang w:val="fr-FR"/>
        </w:rPr>
        <w:t xml:space="preserve">. </w:t>
      </w:r>
      <w:r w:rsidR="00FF7955" w:rsidRPr="00AD2519">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rsidTr="00E71198">
        <w:trPr>
          <w:cantSplit/>
          <w:trHeight w:val="331"/>
          <w:tblHeader/>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rsidR="00E71198" w:rsidRPr="00E43050" w:rsidRDefault="005A434B" w:rsidP="00AE3CB1">
            <w:pPr>
              <w:jc w:val="center"/>
              <w:rPr>
                <w:rFonts w:cs="Arial"/>
                <w:bCs/>
                <w:color w:val="000000"/>
                <w:sz w:val="20"/>
                <w:lang w:val="fr-FR"/>
              </w:rPr>
            </w:pPr>
            <w:r>
              <w:rPr>
                <w:rFonts w:cs="Arial"/>
                <w:bCs/>
                <w:color w:val="000000"/>
                <w:sz w:val="20"/>
                <w:lang w:val="fr-FR"/>
              </w:rPr>
              <w:t>1</w:t>
            </w: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rsidR="00E71198" w:rsidRDefault="00E71198" w:rsidP="00AE3CB1">
            <w:pPr>
              <w:jc w:val="cente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rsidR="00E71198" w:rsidRDefault="00E71198" w:rsidP="00AE3CB1">
            <w:pPr>
              <w:jc w:val="center"/>
            </w:pPr>
          </w:p>
        </w:tc>
      </w:tr>
      <w:tr w:rsidR="00E71198" w:rsidRPr="005A434B"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rsidR="00E71198" w:rsidRPr="00AE3CB1" w:rsidRDefault="00E71198" w:rsidP="00AE3CB1">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5A434B"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rsidR="00E71198" w:rsidRPr="00AE3CB1" w:rsidRDefault="00E71198" w:rsidP="00CC6A95">
            <w:pPr>
              <w:jc w:val="center"/>
              <w:rPr>
                <w:lang w:val="fr-FR"/>
              </w:rPr>
            </w:pPr>
          </w:p>
        </w:tc>
      </w:tr>
    </w:tbl>
    <w:p w:rsidR="00471C96" w:rsidRPr="00E43050" w:rsidRDefault="00954546" w:rsidP="008E79C6">
      <w:pPr>
        <w:pStyle w:val="ListBullet2"/>
        <w:keepNext/>
        <w:keepLines/>
        <w:widowControl/>
        <w:rPr>
          <w:sz w:val="18"/>
          <w:szCs w:val="18"/>
          <w:lang w:val="fr-FR"/>
        </w:rPr>
      </w:pPr>
      <w:r w:rsidRPr="00E43050">
        <w:rPr>
          <w:lang w:val="fr-FR"/>
        </w:rPr>
        <w:lastRenderedPageBreak/>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rsidR="003F1784" w:rsidRDefault="003F1784" w:rsidP="00824087">
      <w:pPr>
        <w:pStyle w:val="BodyText"/>
        <w:spacing w:line="240" w:lineRule="atLeast"/>
        <w:rPr>
          <w:rFonts w:cs="Arial"/>
          <w:b/>
          <w:bCs/>
          <w:sz w:val="20"/>
          <w:lang w:val="fr-FR"/>
        </w:rPr>
      </w:pPr>
    </w:p>
    <w:p w:rsidR="00824087" w:rsidRPr="00824087" w:rsidRDefault="00824087" w:rsidP="00824087">
      <w:pPr>
        <w:pStyle w:val="BodyText"/>
        <w:spacing w:line="240" w:lineRule="atLeast"/>
        <w:rPr>
          <w:rFonts w:cs="Arial"/>
          <w:b/>
          <w:bCs/>
          <w:sz w:val="20"/>
          <w:lang w:val="fr-FR"/>
        </w:rPr>
      </w:pPr>
      <w:r w:rsidRPr="00824087">
        <w:rPr>
          <w:rFonts w:cs="Arial"/>
          <w:b/>
          <w:bCs/>
          <w:sz w:val="20"/>
          <w:lang w:val="fr-FR"/>
        </w:rPr>
        <w:t>Rapport de PNC envoyé le 02/06/2015 par e-mail au Secrétariat ICCAT et aux autorités algériennes :</w:t>
      </w:r>
    </w:p>
    <w:p w:rsidR="00824087" w:rsidRPr="00824087" w:rsidRDefault="00824087" w:rsidP="00824087">
      <w:pPr>
        <w:pStyle w:val="BodyText"/>
        <w:spacing w:line="240" w:lineRule="atLeast"/>
        <w:rPr>
          <w:rFonts w:cs="Arial"/>
          <w:b/>
          <w:bCs/>
          <w:sz w:val="20"/>
          <w:lang w:val="fr-FR"/>
        </w:rPr>
      </w:pPr>
    </w:p>
    <w:p w:rsidR="00824087" w:rsidRPr="00824087" w:rsidRDefault="00824087" w:rsidP="00824087">
      <w:pPr>
        <w:pStyle w:val="BodyText"/>
        <w:spacing w:line="240" w:lineRule="atLeast"/>
        <w:rPr>
          <w:rFonts w:cs="Arial"/>
          <w:bCs/>
          <w:sz w:val="20"/>
          <w:lang w:val="fr-FR"/>
        </w:rPr>
      </w:pPr>
      <w:r w:rsidRPr="00824087">
        <w:rPr>
          <w:rFonts w:cs="Arial"/>
          <w:bCs/>
          <w:sz w:val="20"/>
          <w:lang w:val="fr-FR"/>
        </w:rPr>
        <w:t>L'observateur régional déployé sur le navire Braham nous a informé que le départ de son navire n'est pas autorisé et que par ailleurs l'armement ne</w:t>
      </w:r>
    </w:p>
    <w:p w:rsidR="00A745A4" w:rsidRDefault="00824087" w:rsidP="00824087">
      <w:pPr>
        <w:pStyle w:val="BodyText"/>
        <w:spacing w:line="240" w:lineRule="atLeast"/>
        <w:rPr>
          <w:rFonts w:cs="Arial"/>
          <w:bCs/>
          <w:sz w:val="20"/>
          <w:lang w:val="fr-FR"/>
        </w:rPr>
      </w:pPr>
      <w:r w:rsidRPr="00824087">
        <w:rPr>
          <w:rFonts w:cs="Arial"/>
          <w:bCs/>
          <w:sz w:val="20"/>
          <w:lang w:val="fr-FR"/>
        </w:rPr>
        <w:t>l'autorise pas à consulter le carnet de pêche à bord de son navire d'affectation. Nous rappelons que ce navire participant à une opération de pêche conjointe (2015-027) l'observateur régional devrait pouvoir consulter le carnet de pêche sur une base journalière pour s'assurer (entre autre) de l'enregistrement des captures suite à une opération d'un navire de la même OPC.</w:t>
      </w:r>
    </w:p>
    <w:p w:rsidR="00FA4FC7" w:rsidRDefault="00FA4FC7" w:rsidP="00824087">
      <w:pPr>
        <w:pStyle w:val="BodyText"/>
        <w:spacing w:line="240" w:lineRule="atLeast"/>
        <w:rPr>
          <w:rFonts w:cs="Arial"/>
          <w:bCs/>
          <w:sz w:val="20"/>
          <w:lang w:val="fr-FR"/>
        </w:rPr>
      </w:pPr>
    </w:p>
    <w:p w:rsidR="00FA4FC7" w:rsidRPr="00824087" w:rsidRDefault="00FA4FC7" w:rsidP="00FA4FC7">
      <w:pPr>
        <w:pStyle w:val="BodyText"/>
        <w:spacing w:line="240" w:lineRule="atLeast"/>
        <w:rPr>
          <w:rFonts w:cs="Arial"/>
          <w:b/>
          <w:bCs/>
          <w:sz w:val="20"/>
          <w:lang w:val="fr-FR"/>
        </w:rPr>
      </w:pPr>
      <w:r w:rsidRPr="00824087">
        <w:rPr>
          <w:rFonts w:cs="Arial"/>
          <w:b/>
          <w:bCs/>
          <w:sz w:val="20"/>
          <w:lang w:val="fr-FR"/>
        </w:rPr>
        <w:t xml:space="preserve">Rapport de PNC envoyé le </w:t>
      </w:r>
      <w:r>
        <w:rPr>
          <w:rFonts w:cs="Arial"/>
          <w:b/>
          <w:bCs/>
          <w:sz w:val="20"/>
          <w:lang w:val="fr-FR"/>
        </w:rPr>
        <w:t>25/06</w:t>
      </w:r>
      <w:r w:rsidRPr="00824087">
        <w:rPr>
          <w:rFonts w:cs="Arial"/>
          <w:b/>
          <w:bCs/>
          <w:sz w:val="20"/>
          <w:lang w:val="fr-FR"/>
        </w:rPr>
        <w:t>/2015 par e-mail au Secrétariat ICCAT et aux autorités algériennes</w:t>
      </w:r>
      <w:r w:rsidR="007C1A80">
        <w:rPr>
          <w:rFonts w:cs="Arial"/>
          <w:b/>
          <w:bCs/>
          <w:sz w:val="20"/>
          <w:lang w:val="fr-FR"/>
        </w:rPr>
        <w:t xml:space="preserve"> (concernant l’OPC 2015-027)</w:t>
      </w:r>
      <w:r w:rsidRPr="00824087">
        <w:rPr>
          <w:rFonts w:cs="Arial"/>
          <w:b/>
          <w:bCs/>
          <w:sz w:val="20"/>
          <w:lang w:val="fr-FR"/>
        </w:rPr>
        <w:t> :</w:t>
      </w:r>
    </w:p>
    <w:p w:rsidR="00FA4FC7" w:rsidRDefault="00FA4FC7" w:rsidP="00FA4FC7">
      <w:pPr>
        <w:pStyle w:val="BodyText"/>
        <w:spacing w:line="240" w:lineRule="atLeast"/>
        <w:rPr>
          <w:rFonts w:cs="Arial"/>
          <w:b/>
          <w:bCs/>
          <w:sz w:val="20"/>
          <w:lang w:val="fr-FR"/>
        </w:rPr>
      </w:pPr>
    </w:p>
    <w:p w:rsidR="00FA4FC7" w:rsidRPr="003F1784" w:rsidRDefault="00FA4FC7" w:rsidP="00FA4FC7">
      <w:pPr>
        <w:pStyle w:val="BodyText"/>
        <w:spacing w:line="240" w:lineRule="atLeast"/>
        <w:rPr>
          <w:rFonts w:cs="Arial"/>
          <w:bCs/>
          <w:sz w:val="20"/>
          <w:lang w:val="fr-FR"/>
        </w:rPr>
      </w:pPr>
      <w:r w:rsidRPr="003F1784">
        <w:rPr>
          <w:rFonts w:cs="Arial"/>
          <w:bCs/>
          <w:sz w:val="20"/>
          <w:lang w:val="fr-FR"/>
        </w:rPr>
        <w:t>Type de PNC : Opérations de pêche conjointe entre deux CPC différentes (article 17 de la recommandation 14-04).</w:t>
      </w:r>
    </w:p>
    <w:p w:rsidR="00FA4FC7" w:rsidRPr="003F1784" w:rsidRDefault="00FA4FC7" w:rsidP="00FA4FC7">
      <w:pPr>
        <w:pStyle w:val="BodyText"/>
        <w:spacing w:line="240" w:lineRule="atLeast"/>
        <w:rPr>
          <w:rFonts w:cs="Arial"/>
          <w:bCs/>
          <w:sz w:val="20"/>
          <w:lang w:val="fr-FR"/>
        </w:rPr>
      </w:pPr>
    </w:p>
    <w:p w:rsidR="00FA4FC7" w:rsidRPr="003F1784" w:rsidRDefault="00FA4FC7" w:rsidP="00FA4FC7">
      <w:pPr>
        <w:pStyle w:val="BodyText"/>
        <w:spacing w:line="240" w:lineRule="atLeast"/>
        <w:rPr>
          <w:rFonts w:cs="Arial"/>
          <w:bCs/>
          <w:sz w:val="20"/>
          <w:lang w:val="fr-FR"/>
        </w:rPr>
      </w:pPr>
      <w:r w:rsidRPr="003F1784">
        <w:rPr>
          <w:rFonts w:cs="Arial"/>
          <w:bCs/>
          <w:sz w:val="20"/>
          <w:lang w:val="fr-FR"/>
        </w:rPr>
        <w:t>Le navire de la CPC tunisienn</w:t>
      </w:r>
      <w:r w:rsidR="005A434B">
        <w:rPr>
          <w:rFonts w:cs="Arial"/>
          <w:bCs/>
          <w:sz w:val="20"/>
          <w:lang w:val="fr-FR"/>
        </w:rPr>
        <w:t xml:space="preserve">e « Mabrouk » - AT000TUN00015, </w:t>
      </w:r>
      <w:r w:rsidRPr="003F1784">
        <w:rPr>
          <w:rFonts w:cs="Arial"/>
          <w:bCs/>
          <w:sz w:val="20"/>
          <w:lang w:val="fr-FR"/>
        </w:rPr>
        <w:t>à partir du 08/06/2015 au soir et jusqu’au 10/06/2015 s’est rapproché des navires Nouha (N° ICCAT AT000DZA00332) et Sidi Slimane (N° ICCAT AT000DZA00001) de la CPC algérienne pour les assister dans les opérations de recherche de poissons, à la réalisation du film de transfert (les plongeurs du Mabrouk ont été transférés par zodiac sur les lieux du transfert) et au maintien de l’ouverture de la senne. En effet, le skiff du Mabrouk a été mis à disposition du Nouha pour l’aider à maintenir l’ouverture de la senne pendant l’opération de transfert. Par ailleurs, le skiff du Mabrouk a été laissé à disposition du Nouha après le départ du Mabrouk de la zone de pêche.</w:t>
      </w:r>
    </w:p>
    <w:p w:rsidR="00FA4FC7" w:rsidRPr="003F1784" w:rsidRDefault="00FA4FC7" w:rsidP="00FA4FC7">
      <w:pPr>
        <w:pStyle w:val="BodyText"/>
        <w:spacing w:line="240" w:lineRule="atLeast"/>
        <w:rPr>
          <w:rFonts w:cs="Arial"/>
          <w:bCs/>
          <w:sz w:val="20"/>
          <w:lang w:val="fr-FR"/>
        </w:rPr>
      </w:pPr>
    </w:p>
    <w:p w:rsidR="00FA4FC7" w:rsidRPr="003F1784" w:rsidRDefault="00FA4FC7" w:rsidP="00FA4FC7">
      <w:pPr>
        <w:pStyle w:val="BodyText"/>
        <w:spacing w:line="240" w:lineRule="atLeast"/>
        <w:rPr>
          <w:rFonts w:cs="Arial"/>
          <w:bCs/>
          <w:sz w:val="20"/>
          <w:lang w:val="fr-FR"/>
        </w:rPr>
      </w:pPr>
      <w:r w:rsidRPr="003F1784">
        <w:rPr>
          <w:rFonts w:cs="Arial"/>
          <w:bCs/>
          <w:sz w:val="20"/>
          <w:lang w:val="fr-FR"/>
        </w:rPr>
        <w:t>Il est à noter que pendant l’opération de pêche et de transfert (le 09/06/2015 et le 10/06/2015), le navire d’inspection de l’ICCAT (AMILCAR) était présent sur les lieux (visible sur les photos et vidéos de l’observateur régional).</w:t>
      </w:r>
    </w:p>
    <w:p w:rsidR="00FA4FC7" w:rsidRPr="003F1784" w:rsidRDefault="00FA4FC7" w:rsidP="00FA4FC7">
      <w:pPr>
        <w:pStyle w:val="BodyText"/>
        <w:spacing w:line="240" w:lineRule="atLeast"/>
        <w:rPr>
          <w:rFonts w:cs="Arial"/>
          <w:bCs/>
          <w:sz w:val="20"/>
          <w:lang w:val="fr-FR"/>
        </w:rPr>
      </w:pPr>
    </w:p>
    <w:p w:rsidR="00FA4FC7" w:rsidRPr="003F1784" w:rsidRDefault="00FA4FC7" w:rsidP="00FA4FC7">
      <w:pPr>
        <w:pStyle w:val="BodyText"/>
        <w:spacing w:line="240" w:lineRule="atLeast"/>
        <w:rPr>
          <w:rFonts w:cs="Arial"/>
          <w:bCs/>
          <w:sz w:val="20"/>
          <w:lang w:val="fr-FR"/>
        </w:rPr>
      </w:pPr>
      <w:r w:rsidRPr="003F1784">
        <w:rPr>
          <w:rFonts w:cs="Arial"/>
          <w:bCs/>
          <w:sz w:val="20"/>
          <w:lang w:val="fr-FR"/>
        </w:rPr>
        <w:t>Des photos et vidéos ont été réalisées par l’obse</w:t>
      </w:r>
      <w:r>
        <w:rPr>
          <w:rFonts w:cs="Arial"/>
          <w:bCs/>
          <w:sz w:val="20"/>
          <w:lang w:val="fr-FR"/>
        </w:rPr>
        <w:t xml:space="preserve">rvateur régional. Ces éléments ont été </w:t>
      </w:r>
      <w:r w:rsidRPr="003F1784">
        <w:rPr>
          <w:rFonts w:cs="Arial"/>
          <w:bCs/>
          <w:sz w:val="20"/>
          <w:lang w:val="fr-FR"/>
        </w:rPr>
        <w:t xml:space="preserve">transmis au Secrétariat de l’ICCAT. </w:t>
      </w:r>
    </w:p>
    <w:p w:rsidR="00824087" w:rsidRDefault="00824087" w:rsidP="00A745A4">
      <w:pPr>
        <w:pStyle w:val="BodyText"/>
        <w:spacing w:line="240" w:lineRule="atLeast"/>
        <w:rPr>
          <w:rFonts w:cs="Arial"/>
          <w:b/>
          <w:bCs/>
          <w:sz w:val="20"/>
          <w:lang w:val="fr-FR"/>
        </w:rPr>
      </w:pPr>
    </w:p>
    <w:p w:rsidR="00A745A4" w:rsidRPr="00A745A4" w:rsidRDefault="00A745A4" w:rsidP="00A745A4">
      <w:pPr>
        <w:pStyle w:val="BodyText"/>
        <w:spacing w:line="240" w:lineRule="atLeast"/>
        <w:rPr>
          <w:rFonts w:cs="Arial"/>
          <w:b/>
          <w:bCs/>
          <w:sz w:val="20"/>
          <w:lang w:val="fr-FR"/>
        </w:rPr>
      </w:pPr>
      <w:r w:rsidRPr="00A745A4">
        <w:rPr>
          <w:rFonts w:cs="Arial"/>
          <w:b/>
          <w:bCs/>
          <w:sz w:val="20"/>
          <w:lang w:val="fr-FR"/>
        </w:rPr>
        <w:t xml:space="preserve">Rapport de PNC envoyé le 26/06/2015 par e-mail au Secrétariat ICCAT et aux autorités </w:t>
      </w:r>
      <w:r w:rsidR="00824087">
        <w:rPr>
          <w:rFonts w:cs="Arial"/>
          <w:b/>
          <w:bCs/>
          <w:sz w:val="20"/>
          <w:lang w:val="fr-FR"/>
        </w:rPr>
        <w:t>algérienne</w:t>
      </w:r>
      <w:r w:rsidRPr="00A745A4">
        <w:rPr>
          <w:rFonts w:cs="Arial"/>
          <w:b/>
          <w:bCs/>
          <w:sz w:val="20"/>
          <w:lang w:val="fr-FR"/>
        </w:rPr>
        <w:t> :</w:t>
      </w:r>
    </w:p>
    <w:p w:rsidR="00A745A4" w:rsidRDefault="00A745A4" w:rsidP="00A745A4">
      <w:pPr>
        <w:pStyle w:val="BodyText"/>
        <w:spacing w:line="240" w:lineRule="atLeast"/>
        <w:rPr>
          <w:rFonts w:cs="Arial"/>
          <w:bCs/>
          <w:sz w:val="20"/>
          <w:lang w:val="fr-FR"/>
        </w:rPr>
      </w:pPr>
    </w:p>
    <w:p w:rsidR="00A745A4" w:rsidRPr="00B10736" w:rsidRDefault="00A745A4" w:rsidP="00A745A4">
      <w:pPr>
        <w:pStyle w:val="BodyText"/>
        <w:spacing w:line="240" w:lineRule="atLeast"/>
        <w:rPr>
          <w:rFonts w:cs="Arial"/>
          <w:bCs/>
          <w:sz w:val="20"/>
          <w:lang w:val="fr-FR"/>
        </w:rPr>
      </w:pPr>
      <w:r w:rsidRPr="00B10736">
        <w:rPr>
          <w:rFonts w:cs="Arial"/>
          <w:bCs/>
          <w:sz w:val="20"/>
          <w:lang w:val="fr-FR"/>
        </w:rPr>
        <w:t>1/ Sur la page 20 du carnet de pêche (dans la section "Opération de pêche conjointe"):</w:t>
      </w:r>
    </w:p>
    <w:p w:rsidR="00A745A4" w:rsidRPr="00B10736" w:rsidRDefault="00A745A4" w:rsidP="00A745A4">
      <w:pPr>
        <w:pStyle w:val="BodyText"/>
        <w:spacing w:line="240" w:lineRule="atLeast"/>
        <w:rPr>
          <w:rFonts w:cs="Arial"/>
          <w:bCs/>
          <w:sz w:val="20"/>
          <w:lang w:val="fr-FR"/>
        </w:rPr>
      </w:pPr>
      <w:r w:rsidRPr="00B10736">
        <w:rPr>
          <w:rFonts w:cs="Arial"/>
          <w:bCs/>
          <w:sz w:val="20"/>
          <w:lang w:val="fr-FR"/>
        </w:rPr>
        <w:t>- la date n'est pas renseignée;</w:t>
      </w:r>
    </w:p>
    <w:p w:rsidR="00A745A4" w:rsidRPr="00B10736" w:rsidRDefault="00A745A4" w:rsidP="00A745A4">
      <w:pPr>
        <w:pStyle w:val="BodyText"/>
        <w:spacing w:line="240" w:lineRule="atLeast"/>
        <w:rPr>
          <w:rFonts w:cs="Arial"/>
          <w:bCs/>
          <w:sz w:val="20"/>
          <w:lang w:val="fr-FR"/>
        </w:rPr>
      </w:pPr>
      <w:r w:rsidRPr="00B10736">
        <w:rPr>
          <w:rFonts w:cs="Arial"/>
          <w:bCs/>
          <w:sz w:val="20"/>
          <w:lang w:val="fr-FR"/>
        </w:rPr>
        <w:t>- un navire de pêche (SIDI SLIMANE - AT000DZA00001) est inscrit dans la section "navire qui transfère des poissons dans des cages" alors que le navire n'a pas pêché.</w:t>
      </w:r>
    </w:p>
    <w:p w:rsidR="00A745A4" w:rsidRPr="00B10736" w:rsidRDefault="00A745A4" w:rsidP="00A745A4">
      <w:pPr>
        <w:pStyle w:val="BodyText"/>
        <w:spacing w:line="240" w:lineRule="atLeast"/>
        <w:rPr>
          <w:rFonts w:cs="Arial"/>
          <w:bCs/>
          <w:sz w:val="20"/>
          <w:lang w:val="fr-FR"/>
        </w:rPr>
      </w:pPr>
    </w:p>
    <w:p w:rsidR="00A745A4" w:rsidRDefault="00A745A4" w:rsidP="00A745A4">
      <w:pPr>
        <w:pStyle w:val="BodyText"/>
        <w:spacing w:line="240" w:lineRule="atLeast"/>
        <w:rPr>
          <w:rFonts w:cs="Arial"/>
          <w:bCs/>
          <w:sz w:val="20"/>
          <w:lang w:val="fr-FR"/>
        </w:rPr>
      </w:pPr>
      <w:r>
        <w:rPr>
          <w:rFonts w:cs="Arial"/>
          <w:bCs/>
          <w:sz w:val="20"/>
          <w:lang w:val="fr-FR"/>
        </w:rPr>
        <w:t xml:space="preserve">2/ </w:t>
      </w:r>
      <w:r w:rsidRPr="00B10736">
        <w:rPr>
          <w:rFonts w:cs="Arial"/>
          <w:bCs/>
          <w:sz w:val="20"/>
          <w:lang w:val="fr-FR"/>
        </w:rPr>
        <w:t>Sur la page 21 du carnet de pêche (dans la section "Opération de pêche conjointe") en date du 24/06/2015, les sections correspondant au "navire qui transfère des poissons dans des cages" ne sont pas renseignées.</w:t>
      </w:r>
    </w:p>
    <w:p w:rsidR="00471C96" w:rsidRPr="00E43050" w:rsidRDefault="00471C96" w:rsidP="00954546">
      <w:pPr>
        <w:pStyle w:val="BodyText"/>
        <w:spacing w:line="240" w:lineRule="atLeast"/>
        <w:rPr>
          <w:rFonts w:cs="Arial"/>
          <w:b/>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5A434B">
        <w:rPr>
          <w:rFonts w:cs="Arial"/>
          <w:sz w:val="20"/>
          <w:lang w:val="fr-FR"/>
        </w:rPr>
        <w:t xml:space="preserve"> 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5A434B">
        <w:rPr>
          <w:rFonts w:cs="Arial"/>
          <w:bCs/>
          <w:sz w:val="20"/>
          <w:lang w:val="fr-FR"/>
        </w:rPr>
        <w:t xml:space="preserve"> non</w:t>
      </w:r>
    </w:p>
    <w:p w:rsidR="00B10736" w:rsidRPr="00E43050" w:rsidRDefault="00B10736" w:rsidP="00B1073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E43050" w:rsidRDefault="00886E8F" w:rsidP="00886E8F">
      <w:pPr>
        <w:pStyle w:val="BodyText"/>
        <w:keepNext/>
        <w:keepLines/>
        <w:spacing w:line="240" w:lineRule="atLeast"/>
        <w:rPr>
          <w:lang w:val="fr-FR"/>
        </w:rPr>
      </w:pPr>
    </w:p>
    <w:p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E71198" w:rsidP="00447B26">
            <w:pPr>
              <w:jc w:val="center"/>
              <w:rPr>
                <w:color w:val="000000" w:themeColor="text1"/>
                <w:sz w:val="20"/>
                <w:lang w:val="fr-FR"/>
              </w:rPr>
            </w:pPr>
            <w:r>
              <w:rPr>
                <w:color w:val="000000" w:themeColor="text1"/>
                <w:sz w:val="20"/>
                <w:lang w:val="fr-FR"/>
              </w:rPr>
              <w:t>N</w:t>
            </w:r>
            <w:r w:rsidR="005A434B">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26687F" w:rsidRPr="00E43050" w:rsidRDefault="0026687F" w:rsidP="0026687F">
      <w:pPr>
        <w:pStyle w:val="BodyText"/>
        <w:ind w:left="720"/>
        <w:rPr>
          <w:rFonts w:cs="Arial"/>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90362F" w:rsidRPr="00E43050" w:rsidTr="00D52FB0">
        <w:trPr>
          <w:trHeight w:val="242"/>
        </w:trPr>
        <w:tc>
          <w:tcPr>
            <w:tcW w:w="1139" w:type="dxa"/>
            <w:vAlign w:val="center"/>
          </w:tcPr>
          <w:p w:rsidR="0090362F" w:rsidRPr="00E43050" w:rsidRDefault="00E71198" w:rsidP="00447B26">
            <w:pPr>
              <w:jc w:val="center"/>
              <w:rPr>
                <w:color w:val="000000" w:themeColor="text1"/>
                <w:sz w:val="20"/>
                <w:lang w:val="fr-FR"/>
              </w:rPr>
            </w:pPr>
            <w:r>
              <w:rPr>
                <w:color w:val="000000" w:themeColor="text1"/>
                <w:sz w:val="20"/>
                <w:lang w:val="fr-FR"/>
              </w:rPr>
              <w:t>N</w:t>
            </w:r>
            <w:r w:rsidR="005A434B">
              <w:rPr>
                <w:color w:val="000000" w:themeColor="text1"/>
                <w:sz w:val="20"/>
                <w:lang w:val="fr-FR"/>
              </w:rPr>
              <w:t>/</w:t>
            </w:r>
            <w:r>
              <w:rPr>
                <w:color w:val="000000" w:themeColor="text1"/>
                <w:sz w:val="20"/>
                <w:lang w:val="fr-FR"/>
              </w:rPr>
              <w:t>A</w:t>
            </w:r>
          </w:p>
        </w:tc>
        <w:tc>
          <w:tcPr>
            <w:tcW w:w="2552" w:type="dxa"/>
            <w:vAlign w:val="center"/>
          </w:tcPr>
          <w:p w:rsidR="0090362F" w:rsidRPr="00E43050" w:rsidRDefault="0090362F" w:rsidP="00447B26">
            <w:pPr>
              <w:jc w:val="center"/>
              <w:rPr>
                <w:color w:val="000000" w:themeColor="text1"/>
                <w:sz w:val="20"/>
                <w:lang w:val="fr-FR"/>
              </w:rPr>
            </w:pPr>
          </w:p>
        </w:tc>
        <w:tc>
          <w:tcPr>
            <w:tcW w:w="1843"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r>
    </w:tbl>
    <w:p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5A434B">
        <w:trPr>
          <w:trHeight w:val="728"/>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5A434B" w:rsidRPr="00E43050" w:rsidTr="005A434B">
        <w:trPr>
          <w:trHeight w:val="402"/>
        </w:trPr>
        <w:tc>
          <w:tcPr>
            <w:tcW w:w="2550" w:type="dxa"/>
            <w:gridSpan w:val="3"/>
            <w:tcBorders>
              <w:top w:val="single" w:sz="4" w:space="0" w:color="auto"/>
              <w:left w:val="single" w:sz="4" w:space="0" w:color="auto"/>
              <w:bottom w:val="single" w:sz="8" w:space="0" w:color="auto"/>
              <w:right w:val="single" w:sz="4" w:space="0" w:color="auto"/>
            </w:tcBorders>
            <w:vAlign w:val="center"/>
          </w:tcPr>
          <w:p w:rsidR="005A434B" w:rsidRPr="00E43050" w:rsidRDefault="005A434B">
            <w:pPr>
              <w:jc w:val="center"/>
              <w:rPr>
                <w:sz w:val="20"/>
                <w:lang w:val="fr-FR"/>
              </w:rPr>
            </w:pPr>
          </w:p>
        </w:tc>
        <w:tc>
          <w:tcPr>
            <w:tcW w:w="2208" w:type="dxa"/>
            <w:tcBorders>
              <w:top w:val="single" w:sz="4" w:space="0" w:color="auto"/>
              <w:left w:val="single" w:sz="4" w:space="0" w:color="auto"/>
              <w:bottom w:val="single" w:sz="8" w:space="0" w:color="auto"/>
              <w:right w:val="single" w:sz="4" w:space="0" w:color="auto"/>
            </w:tcBorders>
            <w:noWrap/>
            <w:vAlign w:val="center"/>
          </w:tcPr>
          <w:p w:rsidR="005A434B" w:rsidRPr="00E43050" w:rsidRDefault="005A434B">
            <w:pPr>
              <w:jc w:val="center"/>
              <w:rPr>
                <w:sz w:val="20"/>
                <w:lang w:val="fr-FR"/>
              </w:rPr>
            </w:pPr>
          </w:p>
        </w:tc>
        <w:tc>
          <w:tcPr>
            <w:tcW w:w="1183" w:type="dxa"/>
            <w:gridSpan w:val="2"/>
            <w:tcBorders>
              <w:top w:val="single" w:sz="4" w:space="0" w:color="auto"/>
              <w:left w:val="nil"/>
              <w:bottom w:val="single" w:sz="8" w:space="0" w:color="auto"/>
              <w:right w:val="single" w:sz="4" w:space="0" w:color="auto"/>
            </w:tcBorders>
            <w:noWrap/>
            <w:vAlign w:val="center"/>
          </w:tcPr>
          <w:p w:rsidR="005A434B" w:rsidRPr="00E43050" w:rsidRDefault="005A434B">
            <w:pPr>
              <w:jc w:val="center"/>
              <w:rPr>
                <w:sz w:val="20"/>
                <w:lang w:val="fr-FR"/>
              </w:rPr>
            </w:pPr>
          </w:p>
        </w:tc>
        <w:tc>
          <w:tcPr>
            <w:tcW w:w="1194" w:type="dxa"/>
            <w:tcBorders>
              <w:top w:val="single" w:sz="4" w:space="0" w:color="auto"/>
              <w:left w:val="nil"/>
              <w:bottom w:val="single" w:sz="8" w:space="0" w:color="auto"/>
              <w:right w:val="single" w:sz="4" w:space="0" w:color="auto"/>
            </w:tcBorders>
            <w:noWrap/>
            <w:vAlign w:val="center"/>
          </w:tcPr>
          <w:p w:rsidR="005A434B" w:rsidRPr="00E43050" w:rsidRDefault="005A434B">
            <w:pPr>
              <w:jc w:val="center"/>
              <w:rPr>
                <w:sz w:val="20"/>
                <w:lang w:val="fr-FR"/>
              </w:rPr>
            </w:pPr>
          </w:p>
        </w:tc>
        <w:tc>
          <w:tcPr>
            <w:tcW w:w="2693" w:type="dxa"/>
            <w:tcBorders>
              <w:top w:val="single" w:sz="4" w:space="0" w:color="auto"/>
              <w:left w:val="nil"/>
              <w:bottom w:val="single" w:sz="8" w:space="0" w:color="auto"/>
              <w:right w:val="single" w:sz="4" w:space="0" w:color="auto"/>
            </w:tcBorders>
            <w:noWrap/>
            <w:vAlign w:val="center"/>
          </w:tcPr>
          <w:p w:rsidR="005A434B" w:rsidRPr="00E43050" w:rsidRDefault="005A434B">
            <w:pPr>
              <w:jc w:val="center"/>
              <w:rPr>
                <w:sz w:val="20"/>
                <w:lang w:val="fr-FR"/>
              </w:rPr>
            </w:pPr>
          </w:p>
        </w:tc>
        <w:tc>
          <w:tcPr>
            <w:tcW w:w="4018" w:type="dxa"/>
            <w:tcBorders>
              <w:top w:val="single" w:sz="4" w:space="0" w:color="auto"/>
              <w:left w:val="nil"/>
              <w:bottom w:val="single" w:sz="8" w:space="0" w:color="auto"/>
              <w:right w:val="single" w:sz="4" w:space="0" w:color="auto"/>
            </w:tcBorders>
            <w:noWrap/>
            <w:vAlign w:val="center"/>
          </w:tcPr>
          <w:p w:rsidR="005A434B" w:rsidRPr="00E43050" w:rsidRDefault="005A434B">
            <w:pPr>
              <w:jc w:val="center"/>
              <w:rPr>
                <w:sz w:val="20"/>
                <w:lang w:val="fr-FR"/>
              </w:rPr>
            </w:pPr>
          </w:p>
        </w:tc>
      </w:tr>
      <w:tr w:rsidR="00A66865" w:rsidRPr="005A434B" w:rsidTr="00824087">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5A434B" w:rsidTr="00824087">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824087">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r w:rsidR="00A66865" w:rsidRPr="00E43050" w:rsidTr="00824087">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A66865" w:rsidP="00A66865">
            <w:pPr>
              <w:rPr>
                <w:sz w:val="20"/>
                <w:lang w:val="fr-FR"/>
              </w:rPr>
            </w:pPr>
          </w:p>
        </w:tc>
      </w:tr>
    </w:tbl>
    <w:p w:rsidR="00A66865" w:rsidRPr="00E43050" w:rsidRDefault="00A66865" w:rsidP="008334AC">
      <w:pPr>
        <w:pStyle w:val="BodyText"/>
        <w:spacing w:line="240" w:lineRule="atLeast"/>
        <w:rPr>
          <w:rFonts w:cs="Arial"/>
          <w:bCs/>
          <w:i/>
          <w:sz w:val="20"/>
          <w:lang w:val="fr-FR"/>
        </w:rPr>
      </w:pPr>
    </w:p>
    <w:p w:rsidR="00050C23" w:rsidRPr="00E43050" w:rsidRDefault="00824087" w:rsidP="005A434B">
      <w:pPr>
        <w:pStyle w:val="BodyText"/>
        <w:spacing w:line="240" w:lineRule="atLeast"/>
        <w:rPr>
          <w:rFonts w:cs="Arial"/>
          <w:bCs/>
          <w:i/>
          <w:sz w:val="18"/>
          <w:szCs w:val="18"/>
          <w:lang w:val="fr-FR"/>
        </w:rPr>
      </w:pPr>
      <w:r>
        <w:rPr>
          <w:rFonts w:cs="Arial"/>
          <w:bCs/>
          <w:sz w:val="20"/>
          <w:lang w:val="fr-FR"/>
        </w:rPr>
        <w:t>Le navire n’a pas quitté le port.</w:t>
      </w:r>
    </w:p>
    <w:sectPr w:rsidR="00050C23"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8EC" w:rsidRPr="00064508" w:rsidRDefault="00DC58EC" w:rsidP="00064508">
      <w:r>
        <w:separator/>
      </w:r>
    </w:p>
  </w:endnote>
  <w:endnote w:type="continuationSeparator" w:id="0">
    <w:p w:rsidR="00DC58EC" w:rsidRPr="00064508" w:rsidRDefault="00DC58E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8EC" w:rsidRPr="00064508" w:rsidRDefault="00DC58EC" w:rsidP="00064508">
      <w:r>
        <w:separator/>
      </w:r>
    </w:p>
  </w:footnote>
  <w:footnote w:type="continuationSeparator" w:id="0">
    <w:p w:rsidR="00DC58EC" w:rsidRPr="00064508" w:rsidRDefault="00DC58E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F57"/>
    <w:rsid w:val="00150DEA"/>
    <w:rsid w:val="00153C6B"/>
    <w:rsid w:val="00154F8C"/>
    <w:rsid w:val="00155F69"/>
    <w:rsid w:val="00161730"/>
    <w:rsid w:val="00162773"/>
    <w:rsid w:val="00164E87"/>
    <w:rsid w:val="00166058"/>
    <w:rsid w:val="00167950"/>
    <w:rsid w:val="0017196A"/>
    <w:rsid w:val="00186CA0"/>
    <w:rsid w:val="00192DD5"/>
    <w:rsid w:val="001A75C7"/>
    <w:rsid w:val="001B38D5"/>
    <w:rsid w:val="001B58D1"/>
    <w:rsid w:val="001C1899"/>
    <w:rsid w:val="001C3B13"/>
    <w:rsid w:val="001C4B97"/>
    <w:rsid w:val="001D69BA"/>
    <w:rsid w:val="001E0745"/>
    <w:rsid w:val="001E1904"/>
    <w:rsid w:val="001E3A6D"/>
    <w:rsid w:val="001E7B13"/>
    <w:rsid w:val="00206FAA"/>
    <w:rsid w:val="00206FC0"/>
    <w:rsid w:val="002133F6"/>
    <w:rsid w:val="00214AA3"/>
    <w:rsid w:val="00217FF4"/>
    <w:rsid w:val="002200B2"/>
    <w:rsid w:val="00222A98"/>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C232C"/>
    <w:rsid w:val="002C5C3B"/>
    <w:rsid w:val="002D01D5"/>
    <w:rsid w:val="002D145E"/>
    <w:rsid w:val="002D38B5"/>
    <w:rsid w:val="002E5D79"/>
    <w:rsid w:val="002F3CCE"/>
    <w:rsid w:val="002F4053"/>
    <w:rsid w:val="002F5B58"/>
    <w:rsid w:val="00303B09"/>
    <w:rsid w:val="003256C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2348"/>
    <w:rsid w:val="003B41BA"/>
    <w:rsid w:val="003D5438"/>
    <w:rsid w:val="003D761F"/>
    <w:rsid w:val="003E47BB"/>
    <w:rsid w:val="003F1784"/>
    <w:rsid w:val="00405206"/>
    <w:rsid w:val="0041660F"/>
    <w:rsid w:val="00417321"/>
    <w:rsid w:val="00420241"/>
    <w:rsid w:val="0042115A"/>
    <w:rsid w:val="004251F2"/>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669F"/>
    <w:rsid w:val="00595327"/>
    <w:rsid w:val="005A2C30"/>
    <w:rsid w:val="005A434B"/>
    <w:rsid w:val="005A6832"/>
    <w:rsid w:val="005B00FD"/>
    <w:rsid w:val="005B2A49"/>
    <w:rsid w:val="005B3036"/>
    <w:rsid w:val="005B3C7C"/>
    <w:rsid w:val="005C1388"/>
    <w:rsid w:val="005C51AD"/>
    <w:rsid w:val="005C6C85"/>
    <w:rsid w:val="005C6ECD"/>
    <w:rsid w:val="005D125F"/>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32D"/>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1A80"/>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24087"/>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5D6B"/>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F3E5D"/>
    <w:rsid w:val="009F50DC"/>
    <w:rsid w:val="009F6BB0"/>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745A4"/>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519"/>
    <w:rsid w:val="00AD2A84"/>
    <w:rsid w:val="00AD3769"/>
    <w:rsid w:val="00AD49AD"/>
    <w:rsid w:val="00AD59DC"/>
    <w:rsid w:val="00AE3CB1"/>
    <w:rsid w:val="00AF248F"/>
    <w:rsid w:val="00B0375B"/>
    <w:rsid w:val="00B03E01"/>
    <w:rsid w:val="00B079D0"/>
    <w:rsid w:val="00B07AF0"/>
    <w:rsid w:val="00B106E9"/>
    <w:rsid w:val="00B10736"/>
    <w:rsid w:val="00B21F10"/>
    <w:rsid w:val="00B27072"/>
    <w:rsid w:val="00B30594"/>
    <w:rsid w:val="00B31636"/>
    <w:rsid w:val="00B34CA9"/>
    <w:rsid w:val="00B361D0"/>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6ED0"/>
    <w:rsid w:val="00C55662"/>
    <w:rsid w:val="00C56733"/>
    <w:rsid w:val="00C60936"/>
    <w:rsid w:val="00C702C5"/>
    <w:rsid w:val="00C71387"/>
    <w:rsid w:val="00C71B56"/>
    <w:rsid w:val="00C742B7"/>
    <w:rsid w:val="00C81006"/>
    <w:rsid w:val="00C81104"/>
    <w:rsid w:val="00C811FD"/>
    <w:rsid w:val="00C817CC"/>
    <w:rsid w:val="00C84869"/>
    <w:rsid w:val="00C86741"/>
    <w:rsid w:val="00CA4D46"/>
    <w:rsid w:val="00CB35FE"/>
    <w:rsid w:val="00CB64A0"/>
    <w:rsid w:val="00CB7D27"/>
    <w:rsid w:val="00CC40FC"/>
    <w:rsid w:val="00CC6A95"/>
    <w:rsid w:val="00CD290A"/>
    <w:rsid w:val="00CD3A7F"/>
    <w:rsid w:val="00CD4493"/>
    <w:rsid w:val="00CE0073"/>
    <w:rsid w:val="00CE3350"/>
    <w:rsid w:val="00CE5114"/>
    <w:rsid w:val="00CF3E2D"/>
    <w:rsid w:val="00CF4726"/>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C58EC"/>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200FB"/>
    <w:rsid w:val="00E25E1F"/>
    <w:rsid w:val="00E34CA0"/>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A4FC7"/>
    <w:rsid w:val="00FB5062"/>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12085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11</Pages>
  <Words>1872</Words>
  <Characters>10301</Characters>
  <Application>Microsoft Office Word</Application>
  <DocSecurity>0</DocSecurity>
  <Lines>85</Lines>
  <Paragraphs>24</Paragraphs>
  <ScaleCrop>false</ScaleCrop>
  <HeadingPairs>
    <vt:vector size="6" baseType="variant">
      <vt:variant>
        <vt:lpstr>Titre</vt:lpstr>
      </vt:variant>
      <vt:variant>
        <vt:i4>1</vt:i4>
      </vt:variant>
      <vt:variant>
        <vt:lpstr>Titres</vt:lpstr>
      </vt:variant>
      <vt:variant>
        <vt:i4>1</vt:i4>
      </vt:variant>
      <vt:variant>
        <vt:lpstr>Title</vt:lpstr>
      </vt:variant>
      <vt:variant>
        <vt:i4>1</vt:i4>
      </vt:variant>
    </vt:vector>
  </HeadingPairs>
  <TitlesOfParts>
    <vt:vector size="3" baseType="lpstr">
      <vt:lpstr>Draft model reporting format for observer use on vessels</vt:lpstr>
      <vt:lpstr>    Détails du déploiement</vt:lpstr>
      <vt:lpstr>Draft model reporting format for observer use on vessels</vt:lpstr>
    </vt:vector>
  </TitlesOfParts>
  <Company>Microsoft</Company>
  <LinksUpToDate>false</LinksUpToDate>
  <CharactersWithSpaces>12149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13</cp:revision>
  <cp:lastPrinted>2012-03-13T09:05:00Z</cp:lastPrinted>
  <dcterms:created xsi:type="dcterms:W3CDTF">2015-06-26T16:14:00Z</dcterms:created>
  <dcterms:modified xsi:type="dcterms:W3CDTF">2015-09-23T13:26:00Z</dcterms:modified>
</cp:coreProperties>
</file>