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C4CF" w14:textId="77777777" w:rsidR="00F20937" w:rsidRPr="0017262B" w:rsidRDefault="00F20937" w:rsidP="00F20937">
      <w:pPr>
        <w:rPr>
          <w:rFonts w:ascii="Cambria" w:hAnsi="Cambria"/>
          <w:sz w:val="20"/>
          <w:szCs w:val="20"/>
          <w:lang w:val="es-ES_tradnl"/>
        </w:rPr>
      </w:pPr>
    </w:p>
    <w:p w14:paraId="69ED2E76" w14:textId="77777777" w:rsidR="00F20937" w:rsidRPr="00B10ED5" w:rsidRDefault="00F20937" w:rsidP="00F20937">
      <w:pPr>
        <w:jc w:val="center"/>
        <w:rPr>
          <w:rFonts w:ascii="Cambria" w:hAnsi="Cambria"/>
          <w:b/>
          <w:sz w:val="20"/>
          <w:szCs w:val="20"/>
        </w:rPr>
      </w:pPr>
      <w:r w:rsidRPr="00B10ED5">
        <w:rPr>
          <w:rFonts w:ascii="Cambria" w:hAnsi="Cambria"/>
          <w:b/>
          <w:sz w:val="20"/>
          <w:szCs w:val="20"/>
        </w:rPr>
        <w:t>RESUMEN DE COMUNICACIÓN DE LOS REQUISITOS CIENTÍFICOS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7"/>
        <w:gridCol w:w="5842"/>
        <w:gridCol w:w="2977"/>
      </w:tblGrid>
      <w:tr w:rsidR="00F20937" w:rsidRPr="0017262B" w14:paraId="4DBDC8EA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8F9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s-ES_tradnl" w:eastAsia="en-GB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45B6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</w:rPr>
            </w:pPr>
            <w:r w:rsidRPr="0017262B">
              <w:rPr>
                <w:rFonts w:ascii="Cambria" w:hAnsi="Cambria"/>
                <w:b/>
                <w:sz w:val="20"/>
                <w:szCs w:val="20"/>
              </w:rPr>
              <w:t>GENERAL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501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</w:rPr>
            </w:pPr>
            <w:r w:rsidRPr="0017262B">
              <w:rPr>
                <w:rFonts w:ascii="Cambria" w:hAnsi="Cambria"/>
                <w:b/>
                <w:sz w:val="20"/>
                <w:szCs w:val="20"/>
              </w:rPr>
              <w:t>Respuesta</w:t>
            </w:r>
          </w:p>
        </w:tc>
      </w:tr>
      <w:tr w:rsidR="00F20937" w:rsidRPr="0017262B" w14:paraId="40CB07FF" w14:textId="77777777" w:rsidTr="00E21CF2">
        <w:trPr>
          <w:trHeight w:val="2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9519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9C9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 xml:space="preserve">el informe anual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76F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6B694B44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9DC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4F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Características de la flota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844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0E4058D1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7B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9732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Estimación de captura nominal - Tarea I, lo que incluye descartes cuando proceda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5BB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52382354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F05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09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Captura y esfuerzo-Tarea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94C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30C7373C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3E9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B7A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Muestras de talla (Tarea II)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DC6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5003E308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D961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D4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Captura estimada por talla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800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7E2B90" w:rsidRPr="0017262B" w14:paraId="09932D44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222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F3B" w14:textId="4D65616C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 xml:space="preserve"> Información de prospecciones de marcado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6BD9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7E2B90" w:rsidRPr="0017262B" w14:paraId="2F475E0D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3D7A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5EDE" w14:textId="4391F142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recopilada en el marco de programas de marcado convencional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33B5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7E2B90" w:rsidRPr="0017262B" w14:paraId="2DCD9DB0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82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CA0" w14:textId="6FE8AF9C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recopilada en el marco de programas de marcado electrónico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1118" w14:textId="77777777" w:rsidR="007E2B90" w:rsidRPr="0017262B" w:rsidRDefault="007E2B90" w:rsidP="007E2B9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 xml:space="preserve">Insertar fecha de envío a ICCAT (día/mes/año) </w:t>
            </w:r>
          </w:p>
        </w:tc>
      </w:tr>
      <w:tr w:rsidR="00F20937" w:rsidRPr="0017262B" w14:paraId="3C111338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25D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0FE3" w14:textId="1CAF6A21" w:rsidR="00F20937" w:rsidRPr="0017262B" w:rsidRDefault="007E2B90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E2B90">
              <w:rPr>
                <w:rFonts w:ascii="Cambria" w:hAnsi="Cambria"/>
                <w:sz w:val="20"/>
                <w:szCs w:val="20"/>
              </w:rPr>
              <w:t>Información recopilada en el marco de programas nacionales de observadores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3C5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fecha(s) de envío a ICCAT (día/mes/año) y/o número de documento SCRS, si procede</w:t>
            </w:r>
          </w:p>
        </w:tc>
      </w:tr>
      <w:tr w:rsidR="00F20937" w:rsidRPr="0017262B" w14:paraId="23A1546A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B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095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sobre la implementación de la Rec. 16-14.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820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0138B2BA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2D9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C85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 xml:space="preserve">Información y datos sobre </w:t>
            </w:r>
            <w:proofErr w:type="spellStart"/>
            <w:r w:rsidRPr="0017262B">
              <w:rPr>
                <w:rFonts w:ascii="Cambria" w:hAnsi="Cambria"/>
                <w:sz w:val="20"/>
                <w:szCs w:val="20"/>
              </w:rPr>
              <w:t>Sargassum</w:t>
            </w:r>
            <w:proofErr w:type="spellEnd"/>
            <w:r w:rsidRPr="0017262B">
              <w:rPr>
                <w:rFonts w:ascii="Cambria" w:hAnsi="Cambria"/>
                <w:sz w:val="20"/>
                <w:szCs w:val="20"/>
              </w:rPr>
              <w:t xml:space="preserve"> pelágico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5F16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55507041" w14:textId="77777777" w:rsidTr="00E21CF2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33F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F6A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específica de los buques pesqueros que fueron autorizados a operar en pesquerías de palangre pelágico y arpón en el Mediterráneo durante el año anterior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562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6A974A99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4B0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89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ATÚN ROJO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25B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F20937" w:rsidRPr="0017262B" w14:paraId="628E423B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B21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D6E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Muestreo de tallas en granjas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49F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0D19C259" w14:textId="77777777" w:rsidTr="00E21CF2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AA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6F2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 xml:space="preserve">Resultados de programas que utilizan sistemas de cámaras estereoscópicas o técnicas alternativas que proporcionen una precisión equivalente en el momento de la introducción en jaula (que cubran el 100 % de las introducciones en jaulas)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65B6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 y/o número de documento SCRS, si procede, o una breve descripción (un máximo de 250 palabras en esta celda de la tabla)</w:t>
            </w:r>
          </w:p>
        </w:tc>
      </w:tr>
      <w:tr w:rsidR="00F20937" w:rsidRPr="0017262B" w14:paraId="3A166CC4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91E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D58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y datos recopilados en el marco de los programas nacionales de observadores de atún rojo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A0D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y/o número de documento SCRS, si procede</w:t>
            </w:r>
          </w:p>
        </w:tc>
      </w:tr>
      <w:tr w:rsidR="00F20937" w:rsidRPr="0017262B" w14:paraId="34FFDC01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5D12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220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Detalles de los programas de investigación en colaboración sobre atún rojo del oeste que se van  a emprender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347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y/o número de documento SCRS, si procede</w:t>
            </w:r>
          </w:p>
        </w:tc>
      </w:tr>
      <w:tr w:rsidR="00F20937" w:rsidRPr="0017262B" w14:paraId="1A102C7D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F38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0BE4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Actualizaciones de Índices de abundancia y otros indicadores de la pesquería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EEF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 Insertar fecha de envío a ICCAT y/o número de documento SCRS, si procede</w:t>
            </w:r>
          </w:p>
        </w:tc>
      </w:tr>
      <w:tr w:rsidR="00F20937" w:rsidRPr="0017262B" w14:paraId="719ACC22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834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lastRenderedPageBreak/>
              <w:t>S23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6DF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 xml:space="preserve"> Información procedente de la investigación del ICCAT GBYP, lo que incluye la nueva información procedente de actividades de muestreo biológico mejoradas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E876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6CC49DD9" w14:textId="77777777" w:rsidTr="00E21CF2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96295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S53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BBD0B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Informar de las actividades científicas realizadas por los buques que operan en el contexto de un proyecto científico de un instituto de investigación integrado en un programa de investigación científica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437AA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03EC9087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777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8804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E75005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TÚNIDOS TROPICALES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F59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F20937" w:rsidRPr="0017262B" w14:paraId="2C13C99A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496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S24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133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de los cuadernos de pesca de los buques de BET/YFT/SKJ, incluidos descartes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CE7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71E64B50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D8C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S25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679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Planes de ordenación para la utilización de dispositivos de concentración de peces (lo que incluye acciones para minimizar su impacto).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09A2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365C3D19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367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787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Número de DCP plantados realmente por mes y cuadrículas estadísticas de 1ºx1º, por tipo de DCP, etc.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F86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35B49837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736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3EE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Para cada buque de apoyo, el número de días pasado en el mar, por cuadrícula de 1º, mes y Estado del pabellón y asociado a PS/BB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E4C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3E3931B5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469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6CD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recopilada por los observadores, lo que incluye niveles de cobertura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624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y/o número de documento SCRS, si procede</w:t>
            </w:r>
          </w:p>
        </w:tc>
      </w:tr>
      <w:tr w:rsidR="00F20937" w:rsidRPr="0017262B" w14:paraId="60A3DC91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C69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6E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Datos e información recopilados en el programa de muestreo en puerto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AB23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 </w:t>
            </w: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7A8D5FDF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98C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6FBA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Minería de datos históricos sobre la utilización y número de DCP plantados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ED1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 y/o número de documento SCRS, si procede, o una breve descripción (un máximo de 250 palabras en esta celda de la tabla)</w:t>
            </w:r>
          </w:p>
        </w:tc>
      </w:tr>
      <w:tr w:rsidR="00F20937" w:rsidRPr="0017262B" w14:paraId="1865B936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A0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000000"/>
                <w:sz w:val="20"/>
                <w:szCs w:val="20"/>
              </w:rPr>
              <w:t>S49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8CF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Datos científicos recopilados en la ZEE de otra CPC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DE70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 </w:t>
            </w: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440C9D61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E24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4168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TIBURONES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135E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GB" w:eastAsia="en-GB"/>
              </w:rPr>
            </w:pPr>
          </w:p>
        </w:tc>
      </w:tr>
      <w:tr w:rsidR="00F20937" w:rsidRPr="0017262B" w14:paraId="71F07589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654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S32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78B4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000000"/>
                <w:sz w:val="20"/>
                <w:szCs w:val="20"/>
              </w:rPr>
              <w:t xml:space="preserve">Plan para mejorar la recopilación de datos de tiburones por especies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8888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fecha(s) de envío a ICCAT  (día/mes/año) y/o número de documento SCRS, si procede</w:t>
            </w:r>
          </w:p>
        </w:tc>
      </w:tr>
      <w:tr w:rsidR="00F20937" w:rsidRPr="0017262B" w14:paraId="1B96BF0C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087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S50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EB09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Resultados de la investigación sobre marrajo dientuso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882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fecha(s) de envío a ICCAT (día/mes/año) y/o número de documento SCRS, si procede</w:t>
            </w:r>
          </w:p>
        </w:tc>
      </w:tr>
      <w:tr w:rsidR="00F20937" w:rsidRPr="0017262B" w14:paraId="74AA11DE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D6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4B2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sobre tintorera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F77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fecha(s) de envío a ICCAT (día/mes/año) y/o número de documento SCRS, si procede</w:t>
            </w:r>
          </w:p>
        </w:tc>
      </w:tr>
      <w:tr w:rsidR="00F20937" w:rsidRPr="0017262B" w14:paraId="41435C5C" w14:textId="77777777" w:rsidTr="00E21CF2">
        <w:trPr>
          <w:trHeight w:val="25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4A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s-ES_tradnl" w:eastAsia="en-GB"/>
              </w:rPr>
            </w:pPr>
          </w:p>
        </w:tc>
        <w:tc>
          <w:tcPr>
            <w:tcW w:w="5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2E515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OTRA CAPTURA FORTUITA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B30F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F20937" w:rsidRPr="0017262B" w14:paraId="528BC871" w14:textId="77777777" w:rsidTr="00E21CF2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854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S37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1F5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Facilitar las guías de identificación existentes para los tiburones, aves marinas, tortugas marinas y mamíferos marinos capturados en la zona del Convenio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0C4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7F66D698" w14:textId="77777777" w:rsidTr="00E21CF2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850B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S38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E9B7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Información sobre interacciones de su flota con tortugas marinas en las pesquerías de ICCAT por tipo de arte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C879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6E143A84" w14:textId="77777777" w:rsidTr="00E21CF2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832D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lastRenderedPageBreak/>
              <w:t>S39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15D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Las CPC consignarán datos sobre captura incidental de aves marinas por especies a través de observadores científicos de conformidad con la Rec. 10-10 y comunicarán estos datos anualmente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81D2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o número de documento SCRS, si procede, o una breve descripción (un máximo de 250 palabras en esta celda de la tabla) Los documentos más extensos pueden presentarse como Apéndices</w:t>
            </w:r>
          </w:p>
        </w:tc>
      </w:tr>
      <w:tr w:rsidR="00F20937" w:rsidRPr="0017262B" w14:paraId="7671C3A8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301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CA50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Notificación de medidas adoptadas para la recopilación de datos de descartes y captura fortuita en las pesquerías artesanales a través de medios alternativos.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C4DCF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</w:t>
            </w:r>
          </w:p>
        </w:tc>
      </w:tr>
      <w:tr w:rsidR="00F20937" w:rsidRPr="0017262B" w14:paraId="6919B446" w14:textId="77777777" w:rsidTr="00E21CF2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C7C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S42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0C9E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sz w:val="20"/>
                <w:szCs w:val="20"/>
              </w:rPr>
              <w:t>Las CPC informarán sobre las acciones emprendidas para mitigar la captura fortuita y reducir los descartes y sobre cualquier investigación pertinente en este campo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CC63" w14:textId="77777777" w:rsidR="00F20937" w:rsidRPr="0017262B" w:rsidRDefault="00F20937" w:rsidP="00E21CF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7262B">
              <w:rPr>
                <w:rFonts w:ascii="Cambria" w:hAnsi="Cambria"/>
                <w:color w:val="FF0000"/>
                <w:sz w:val="20"/>
                <w:szCs w:val="20"/>
              </w:rPr>
              <w:t>Insertar fecha de envío a ICCAT (día/mes/año) y/o número de documento SCRS, si procede, o una breve descripción (un máximo de 250 palabras en esta celda de la tabla) Los documentos más extensos pueden presentarse como Apéndices</w:t>
            </w:r>
          </w:p>
        </w:tc>
      </w:tr>
    </w:tbl>
    <w:p w14:paraId="1A25D81E" w14:textId="77777777" w:rsidR="00F20937" w:rsidRPr="0017262B" w:rsidRDefault="00F20937" w:rsidP="00F20937">
      <w:pPr>
        <w:rPr>
          <w:rFonts w:ascii="Cambria" w:hAnsi="Cambria"/>
          <w:sz w:val="20"/>
          <w:szCs w:val="20"/>
          <w:lang w:val="es-ES_tradnl"/>
        </w:rPr>
      </w:pPr>
    </w:p>
    <w:p w14:paraId="28530BC0" w14:textId="77777777" w:rsidR="00F82C2F" w:rsidRPr="00F20937" w:rsidRDefault="00F82C2F">
      <w:pPr>
        <w:rPr>
          <w:lang w:val="es-ES_tradnl"/>
        </w:rPr>
      </w:pPr>
    </w:p>
    <w:sectPr w:rsidR="00F82C2F" w:rsidRPr="00F20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37"/>
    <w:rsid w:val="007E2B90"/>
    <w:rsid w:val="00F20937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D62"/>
  <w15:chartTrackingRefBased/>
  <w15:docId w15:val="{569EE629-7DBB-492D-9D4D-B88AB8D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0937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Alberto Thais Parrilla Moruno</cp:lastModifiedBy>
  <cp:revision>2</cp:revision>
  <dcterms:created xsi:type="dcterms:W3CDTF">2019-03-18T14:22:00Z</dcterms:created>
  <dcterms:modified xsi:type="dcterms:W3CDTF">2019-10-03T14:48:00Z</dcterms:modified>
</cp:coreProperties>
</file>