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13EA8" w14:textId="77777777" w:rsidR="004B7C2A" w:rsidRPr="00A45331" w:rsidRDefault="004B7C2A" w:rsidP="00A0303C">
      <w:pPr>
        <w:keepNext/>
        <w:keepLines/>
        <w:spacing w:after="0" w:line="240" w:lineRule="auto"/>
        <w:jc w:val="center"/>
        <w:outlineLvl w:val="0"/>
        <w:rPr>
          <w:rFonts w:asciiTheme="majorHAnsi" w:eastAsia="Times New Roman" w:hAnsiTheme="majorHAnsi" w:cstheme="majorBidi"/>
          <w:b/>
          <w:bCs/>
          <w:sz w:val="20"/>
          <w:szCs w:val="20"/>
          <w:lang w:val="en-GB"/>
        </w:rPr>
      </w:pPr>
      <w:r w:rsidRPr="00A45331">
        <w:rPr>
          <w:rFonts w:asciiTheme="majorHAnsi" w:eastAsia="Times New Roman" w:hAnsiTheme="majorHAnsi" w:cstheme="majorBidi"/>
          <w:b/>
          <w:bCs/>
          <w:sz w:val="20"/>
          <w:szCs w:val="20"/>
          <w:lang w:val="en-GB"/>
        </w:rPr>
        <w:t>ANNUAL REPORTS</w:t>
      </w:r>
    </w:p>
    <w:p w14:paraId="182DB40F" w14:textId="77777777" w:rsidR="004B7C2A" w:rsidRPr="00A45331" w:rsidRDefault="004B7C2A" w:rsidP="004B7C2A">
      <w:pPr>
        <w:spacing w:after="0" w:line="240" w:lineRule="auto"/>
        <w:rPr>
          <w:rFonts w:asciiTheme="majorHAnsi" w:eastAsia="Times New Roman" w:hAnsiTheme="majorHAnsi" w:cs="Times New Roman"/>
          <w:sz w:val="20"/>
          <w:szCs w:val="20"/>
          <w:lang w:val="en-GB"/>
        </w:rPr>
      </w:pPr>
    </w:p>
    <w:p w14:paraId="2C617533" w14:textId="77777777" w:rsidR="004B7C2A" w:rsidRPr="00A45331" w:rsidRDefault="004B7C2A" w:rsidP="004B7C2A">
      <w:pPr>
        <w:spacing w:after="0" w:line="240" w:lineRule="auto"/>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 xml:space="preserve">The Annual Report is the vehicle specified for reporting on the following requirements: </w:t>
      </w:r>
    </w:p>
    <w:p w14:paraId="31D9DF86" w14:textId="77777777" w:rsidR="004B7C2A" w:rsidRPr="00A45331" w:rsidRDefault="004B7C2A" w:rsidP="004B7C2A">
      <w:pPr>
        <w:spacing w:after="0" w:line="240" w:lineRule="atLeast"/>
        <w:rPr>
          <w:rFonts w:asciiTheme="majorHAnsi" w:eastAsia="Times New Roman" w:hAnsiTheme="majorHAnsi" w:cs="Times New Roman"/>
          <w:sz w:val="20"/>
          <w:szCs w:val="20"/>
          <w:lang w:val="en-GB"/>
        </w:rPr>
      </w:pPr>
    </w:p>
    <w:tbl>
      <w:tblPr>
        <w:tblW w:w="8650" w:type="dxa"/>
        <w:jc w:val="center"/>
        <w:tblCellMar>
          <w:left w:w="70" w:type="dxa"/>
          <w:right w:w="70" w:type="dxa"/>
        </w:tblCellMar>
        <w:tblLook w:val="04A0" w:firstRow="1" w:lastRow="0" w:firstColumn="1" w:lastColumn="0" w:noHBand="0" w:noVBand="1"/>
      </w:tblPr>
      <w:tblGrid>
        <w:gridCol w:w="1108"/>
        <w:gridCol w:w="7542"/>
      </w:tblGrid>
      <w:tr w:rsidR="004B7C2A" w:rsidRPr="00A45331" w14:paraId="07B98244" w14:textId="77777777" w:rsidTr="008125D9">
        <w:trPr>
          <w:trHeight w:val="449"/>
          <w:jc w:val="center"/>
        </w:trPr>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60E1CA" w14:textId="77777777" w:rsidR="004B7C2A" w:rsidRPr="00A45331" w:rsidRDefault="004B7C2A" w:rsidP="004B7C2A">
            <w:pPr>
              <w:widowControl w:val="0"/>
              <w:spacing w:before="10" w:after="0" w:line="240" w:lineRule="auto"/>
              <w:ind w:left="63"/>
              <w:rPr>
                <w:rFonts w:asciiTheme="majorHAnsi" w:eastAsiaTheme="minorHAnsi" w:hAnsiTheme="majorHAnsi"/>
                <w:sz w:val="20"/>
                <w:szCs w:val="20"/>
                <w:lang w:eastAsia="en-US"/>
              </w:rPr>
            </w:pPr>
            <w:proofErr w:type="gramStart"/>
            <w:r w:rsidRPr="00A45331">
              <w:rPr>
                <w:rFonts w:asciiTheme="majorHAnsi" w:eastAsiaTheme="minorHAnsi" w:hAnsiTheme="majorHAnsi"/>
                <w:sz w:val="20"/>
                <w:szCs w:val="20"/>
                <w:lang w:eastAsia="en-US"/>
              </w:rPr>
              <w:t>M:GEN</w:t>
            </w:r>
            <w:proofErr w:type="gramEnd"/>
            <w:r w:rsidRPr="00A45331">
              <w:rPr>
                <w:rFonts w:asciiTheme="majorHAnsi" w:eastAsiaTheme="minorHAnsi" w:hAnsiTheme="majorHAnsi"/>
                <w:sz w:val="20"/>
                <w:szCs w:val="20"/>
                <w:lang w:eastAsia="en-US"/>
              </w:rPr>
              <w:t>01</w:t>
            </w:r>
          </w:p>
        </w:tc>
        <w:tc>
          <w:tcPr>
            <w:tcW w:w="7542" w:type="dxa"/>
            <w:tcBorders>
              <w:top w:val="single" w:sz="4" w:space="0" w:color="auto"/>
              <w:left w:val="nil"/>
              <w:bottom w:val="single" w:sz="4" w:space="0" w:color="auto"/>
              <w:right w:val="single" w:sz="4" w:space="0" w:color="auto"/>
            </w:tcBorders>
            <w:shd w:val="clear" w:color="000000" w:fill="FFFFFF"/>
            <w:vAlign w:val="center"/>
            <w:hideMark/>
          </w:tcPr>
          <w:p w14:paraId="35C2A826" w14:textId="77777777" w:rsidR="004B7C2A" w:rsidRPr="00A45331" w:rsidRDefault="004B7C2A" w:rsidP="004B7C2A">
            <w:pPr>
              <w:spacing w:after="0" w:line="240" w:lineRule="atLeast"/>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Annual Reports (Commission)</w:t>
            </w:r>
          </w:p>
        </w:tc>
      </w:tr>
      <w:tr w:rsidR="004B7C2A" w:rsidRPr="00A45331" w14:paraId="67FC56DB" w14:textId="77777777" w:rsidTr="008125D9">
        <w:trPr>
          <w:trHeight w:val="449"/>
          <w:jc w:val="center"/>
        </w:trPr>
        <w:tc>
          <w:tcPr>
            <w:tcW w:w="1108" w:type="dxa"/>
            <w:tcBorders>
              <w:top w:val="nil"/>
              <w:left w:val="single" w:sz="4" w:space="0" w:color="auto"/>
              <w:bottom w:val="single" w:sz="4" w:space="0" w:color="auto"/>
              <w:right w:val="single" w:sz="4" w:space="0" w:color="auto"/>
            </w:tcBorders>
            <w:shd w:val="clear" w:color="000000" w:fill="FFFFFF"/>
            <w:vAlign w:val="center"/>
            <w:hideMark/>
          </w:tcPr>
          <w:p w14:paraId="72C7109D" w14:textId="77777777" w:rsidR="004B7C2A" w:rsidRPr="00A45331" w:rsidRDefault="004B7C2A" w:rsidP="004B7C2A">
            <w:pPr>
              <w:widowControl w:val="0"/>
              <w:spacing w:before="10" w:after="0" w:line="240" w:lineRule="auto"/>
              <w:ind w:left="63"/>
              <w:rPr>
                <w:rFonts w:asciiTheme="majorHAnsi" w:eastAsiaTheme="minorHAnsi" w:hAnsiTheme="majorHAnsi"/>
                <w:sz w:val="20"/>
                <w:szCs w:val="20"/>
                <w:lang w:eastAsia="en-US"/>
              </w:rPr>
            </w:pPr>
            <w:proofErr w:type="gramStart"/>
            <w:r w:rsidRPr="00A45331">
              <w:rPr>
                <w:rFonts w:asciiTheme="majorHAnsi" w:eastAsiaTheme="minorHAnsi" w:hAnsiTheme="majorHAnsi"/>
                <w:sz w:val="20"/>
                <w:szCs w:val="20"/>
                <w:lang w:eastAsia="en-US"/>
              </w:rPr>
              <w:t>M:GEN</w:t>
            </w:r>
            <w:proofErr w:type="gramEnd"/>
            <w:r w:rsidRPr="00A45331">
              <w:rPr>
                <w:rFonts w:asciiTheme="majorHAnsi" w:eastAsiaTheme="minorHAnsi" w:hAnsiTheme="majorHAnsi"/>
                <w:sz w:val="20"/>
                <w:szCs w:val="20"/>
                <w:lang w:eastAsia="en-US"/>
              </w:rPr>
              <w:t>02</w:t>
            </w:r>
          </w:p>
        </w:tc>
        <w:tc>
          <w:tcPr>
            <w:tcW w:w="7542" w:type="dxa"/>
            <w:tcBorders>
              <w:top w:val="nil"/>
              <w:left w:val="nil"/>
              <w:bottom w:val="single" w:sz="4" w:space="0" w:color="auto"/>
              <w:right w:val="single" w:sz="4" w:space="0" w:color="auto"/>
            </w:tcBorders>
            <w:shd w:val="clear" w:color="000000" w:fill="FFFFFF"/>
            <w:vAlign w:val="center"/>
            <w:hideMark/>
          </w:tcPr>
          <w:p w14:paraId="59D553CA" w14:textId="77777777" w:rsidR="004B7C2A" w:rsidRPr="00A45331" w:rsidRDefault="004B7C2A" w:rsidP="004B7C2A">
            <w:pPr>
              <w:spacing w:after="0" w:line="240" w:lineRule="atLeast"/>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 xml:space="preserve">Report on implementation of reporting obligations for all ICCAT fisheries, including shark species </w:t>
            </w:r>
          </w:p>
        </w:tc>
      </w:tr>
      <w:tr w:rsidR="004B7C2A" w:rsidRPr="00A45331" w14:paraId="5E1FAFBA" w14:textId="77777777" w:rsidTr="008125D9">
        <w:trPr>
          <w:trHeight w:val="449"/>
          <w:jc w:val="center"/>
        </w:trPr>
        <w:tc>
          <w:tcPr>
            <w:tcW w:w="1108" w:type="dxa"/>
            <w:tcBorders>
              <w:top w:val="nil"/>
              <w:left w:val="single" w:sz="4" w:space="0" w:color="auto"/>
              <w:bottom w:val="single" w:sz="4" w:space="0" w:color="auto"/>
              <w:right w:val="single" w:sz="4" w:space="0" w:color="auto"/>
            </w:tcBorders>
            <w:shd w:val="clear" w:color="000000" w:fill="FFFFFF"/>
            <w:vAlign w:val="center"/>
            <w:hideMark/>
          </w:tcPr>
          <w:p w14:paraId="569CEDAB" w14:textId="77777777" w:rsidR="004B7C2A" w:rsidRPr="00A45331" w:rsidRDefault="004B7C2A" w:rsidP="004B7C2A">
            <w:pPr>
              <w:widowControl w:val="0"/>
              <w:spacing w:before="10" w:after="0" w:line="240" w:lineRule="auto"/>
              <w:ind w:left="63"/>
              <w:rPr>
                <w:rFonts w:asciiTheme="majorHAnsi" w:eastAsiaTheme="minorHAnsi" w:hAnsiTheme="majorHAnsi"/>
                <w:sz w:val="20"/>
                <w:szCs w:val="20"/>
                <w:lang w:eastAsia="en-US"/>
              </w:rPr>
            </w:pPr>
            <w:proofErr w:type="gramStart"/>
            <w:r w:rsidRPr="00A45331">
              <w:rPr>
                <w:rFonts w:asciiTheme="majorHAnsi" w:eastAsiaTheme="minorHAnsi" w:hAnsiTheme="majorHAnsi"/>
                <w:sz w:val="20"/>
                <w:szCs w:val="20"/>
                <w:lang w:eastAsia="en-US"/>
              </w:rPr>
              <w:t>M:GEN</w:t>
            </w:r>
            <w:proofErr w:type="gramEnd"/>
            <w:r w:rsidRPr="00A45331">
              <w:rPr>
                <w:rFonts w:asciiTheme="majorHAnsi" w:eastAsiaTheme="minorHAnsi" w:hAnsiTheme="majorHAnsi"/>
                <w:sz w:val="20"/>
                <w:szCs w:val="20"/>
                <w:lang w:eastAsia="en-US"/>
              </w:rPr>
              <w:t>17</w:t>
            </w:r>
          </w:p>
        </w:tc>
        <w:tc>
          <w:tcPr>
            <w:tcW w:w="7542" w:type="dxa"/>
            <w:tcBorders>
              <w:top w:val="nil"/>
              <w:left w:val="nil"/>
              <w:bottom w:val="single" w:sz="4" w:space="0" w:color="auto"/>
              <w:right w:val="single" w:sz="4" w:space="0" w:color="auto"/>
            </w:tcBorders>
            <w:shd w:val="clear" w:color="000000" w:fill="FFFFFF"/>
            <w:vAlign w:val="center"/>
            <w:hideMark/>
          </w:tcPr>
          <w:p w14:paraId="5D56985A" w14:textId="77777777" w:rsidR="004B7C2A" w:rsidRPr="00A45331" w:rsidRDefault="004B7C2A" w:rsidP="004B7C2A">
            <w:pPr>
              <w:spacing w:after="0" w:line="240" w:lineRule="atLeast"/>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 xml:space="preserve">Information of bilateral arrangement for Port Inspection </w:t>
            </w:r>
          </w:p>
        </w:tc>
      </w:tr>
      <w:tr w:rsidR="004B7C2A" w:rsidRPr="00A45331" w14:paraId="701FD61A" w14:textId="77777777" w:rsidTr="008125D9">
        <w:trPr>
          <w:trHeight w:val="449"/>
          <w:jc w:val="center"/>
        </w:trPr>
        <w:tc>
          <w:tcPr>
            <w:tcW w:w="1108" w:type="dxa"/>
            <w:tcBorders>
              <w:top w:val="nil"/>
              <w:left w:val="single" w:sz="4" w:space="0" w:color="auto"/>
              <w:bottom w:val="single" w:sz="4" w:space="0" w:color="auto"/>
              <w:right w:val="single" w:sz="4" w:space="0" w:color="auto"/>
            </w:tcBorders>
            <w:shd w:val="clear" w:color="000000" w:fill="FFFFFF"/>
            <w:vAlign w:val="center"/>
            <w:hideMark/>
          </w:tcPr>
          <w:p w14:paraId="00A55627" w14:textId="77777777" w:rsidR="004B7C2A" w:rsidRPr="00A45331" w:rsidRDefault="004B7C2A" w:rsidP="004B7C2A">
            <w:pPr>
              <w:widowControl w:val="0"/>
              <w:spacing w:before="10" w:after="0" w:line="240" w:lineRule="auto"/>
              <w:ind w:left="63"/>
              <w:rPr>
                <w:rFonts w:asciiTheme="majorHAnsi" w:eastAsiaTheme="minorHAnsi" w:hAnsiTheme="majorHAnsi"/>
                <w:sz w:val="20"/>
                <w:szCs w:val="20"/>
                <w:lang w:eastAsia="en-US"/>
              </w:rPr>
            </w:pPr>
            <w:proofErr w:type="gramStart"/>
            <w:r w:rsidRPr="00A45331">
              <w:rPr>
                <w:rFonts w:asciiTheme="majorHAnsi" w:eastAsiaTheme="minorHAnsi" w:hAnsiTheme="majorHAnsi"/>
                <w:sz w:val="20"/>
                <w:szCs w:val="20"/>
                <w:lang w:eastAsia="en-US"/>
              </w:rPr>
              <w:t>M:GEN</w:t>
            </w:r>
            <w:proofErr w:type="gramEnd"/>
            <w:r w:rsidRPr="00A45331">
              <w:rPr>
                <w:rFonts w:asciiTheme="majorHAnsi" w:eastAsiaTheme="minorHAnsi" w:hAnsiTheme="majorHAnsi"/>
                <w:sz w:val="20"/>
                <w:szCs w:val="20"/>
                <w:lang w:eastAsia="en-US"/>
              </w:rPr>
              <w:t>19*</w:t>
            </w:r>
          </w:p>
        </w:tc>
        <w:tc>
          <w:tcPr>
            <w:tcW w:w="7542" w:type="dxa"/>
            <w:tcBorders>
              <w:top w:val="nil"/>
              <w:left w:val="nil"/>
              <w:bottom w:val="single" w:sz="4" w:space="0" w:color="auto"/>
              <w:right w:val="single" w:sz="4" w:space="0" w:color="auto"/>
            </w:tcBorders>
            <w:shd w:val="clear" w:color="000000" w:fill="FFFFFF"/>
            <w:vAlign w:val="center"/>
            <w:hideMark/>
          </w:tcPr>
          <w:p w14:paraId="61E6D901" w14:textId="77777777" w:rsidR="004B7C2A" w:rsidRPr="00A45331" w:rsidRDefault="004B7C2A" w:rsidP="004B7C2A">
            <w:pPr>
              <w:spacing w:after="0" w:line="240" w:lineRule="atLeast"/>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Summary of activities carried out pursuant to access agreements, including all catches</w:t>
            </w:r>
          </w:p>
        </w:tc>
      </w:tr>
      <w:tr w:rsidR="004B7C2A" w:rsidRPr="00A45331" w14:paraId="1EE4F132" w14:textId="77777777" w:rsidTr="008125D9">
        <w:trPr>
          <w:trHeight w:val="449"/>
          <w:jc w:val="center"/>
        </w:trPr>
        <w:tc>
          <w:tcPr>
            <w:tcW w:w="1108" w:type="dxa"/>
            <w:tcBorders>
              <w:top w:val="nil"/>
              <w:left w:val="single" w:sz="4" w:space="0" w:color="auto"/>
              <w:bottom w:val="single" w:sz="4" w:space="0" w:color="auto"/>
              <w:right w:val="single" w:sz="4" w:space="0" w:color="auto"/>
            </w:tcBorders>
            <w:shd w:val="clear" w:color="000000" w:fill="FFFFFF"/>
            <w:vAlign w:val="center"/>
            <w:hideMark/>
          </w:tcPr>
          <w:p w14:paraId="1065877A" w14:textId="77777777" w:rsidR="004B7C2A" w:rsidRPr="00A45331" w:rsidRDefault="004B7C2A" w:rsidP="004B7C2A">
            <w:pPr>
              <w:widowControl w:val="0"/>
              <w:spacing w:before="10" w:after="0" w:line="240" w:lineRule="auto"/>
              <w:ind w:left="63"/>
              <w:rPr>
                <w:rFonts w:asciiTheme="majorHAnsi" w:eastAsiaTheme="minorHAnsi" w:hAnsiTheme="majorHAnsi"/>
                <w:sz w:val="20"/>
                <w:szCs w:val="20"/>
                <w:lang w:eastAsia="en-US"/>
              </w:rPr>
            </w:pPr>
            <w:proofErr w:type="gramStart"/>
            <w:r w:rsidRPr="00A45331">
              <w:rPr>
                <w:rFonts w:asciiTheme="majorHAnsi" w:eastAsiaTheme="minorHAnsi" w:hAnsiTheme="majorHAnsi"/>
                <w:sz w:val="20"/>
                <w:szCs w:val="20"/>
                <w:lang w:eastAsia="en-US"/>
              </w:rPr>
              <w:t>M:GEN</w:t>
            </w:r>
            <w:proofErr w:type="gramEnd"/>
            <w:r w:rsidRPr="00A45331">
              <w:rPr>
                <w:rFonts w:asciiTheme="majorHAnsi" w:eastAsiaTheme="minorHAnsi" w:hAnsiTheme="majorHAnsi"/>
                <w:sz w:val="20"/>
                <w:szCs w:val="20"/>
                <w:lang w:eastAsia="en-US"/>
              </w:rPr>
              <w:t>23</w:t>
            </w:r>
          </w:p>
        </w:tc>
        <w:tc>
          <w:tcPr>
            <w:tcW w:w="7542" w:type="dxa"/>
            <w:tcBorders>
              <w:top w:val="nil"/>
              <w:left w:val="nil"/>
              <w:bottom w:val="single" w:sz="4" w:space="0" w:color="auto"/>
              <w:right w:val="single" w:sz="4" w:space="0" w:color="auto"/>
            </w:tcBorders>
            <w:shd w:val="clear" w:color="000000" w:fill="FFFFFF"/>
            <w:vAlign w:val="center"/>
            <w:hideMark/>
          </w:tcPr>
          <w:p w14:paraId="220B19AE" w14:textId="77777777" w:rsidR="004B7C2A" w:rsidRPr="00A45331" w:rsidRDefault="004B7C2A" w:rsidP="004B7C2A">
            <w:pPr>
              <w:spacing w:after="0" w:line="240" w:lineRule="atLeast"/>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Techniques used to manage sport and recreational fisheries</w:t>
            </w:r>
          </w:p>
        </w:tc>
      </w:tr>
      <w:tr w:rsidR="004B7C2A" w:rsidRPr="00A45331" w14:paraId="40E4F03B" w14:textId="77777777" w:rsidTr="008125D9">
        <w:trPr>
          <w:trHeight w:val="449"/>
          <w:jc w:val="center"/>
        </w:trPr>
        <w:tc>
          <w:tcPr>
            <w:tcW w:w="1108" w:type="dxa"/>
            <w:tcBorders>
              <w:top w:val="nil"/>
              <w:left w:val="single" w:sz="4" w:space="0" w:color="auto"/>
              <w:bottom w:val="single" w:sz="4" w:space="0" w:color="auto"/>
              <w:right w:val="single" w:sz="4" w:space="0" w:color="auto"/>
            </w:tcBorders>
            <w:shd w:val="clear" w:color="000000" w:fill="FFFFFF"/>
            <w:vAlign w:val="center"/>
          </w:tcPr>
          <w:p w14:paraId="5005BB7E" w14:textId="77777777" w:rsidR="004B7C2A" w:rsidRPr="00A45331" w:rsidRDefault="004B7C2A" w:rsidP="004B7C2A">
            <w:pPr>
              <w:widowControl w:val="0"/>
              <w:spacing w:before="10" w:after="0" w:line="240" w:lineRule="auto"/>
              <w:ind w:left="63"/>
              <w:rPr>
                <w:rFonts w:asciiTheme="majorHAnsi" w:eastAsiaTheme="minorHAnsi" w:hAnsiTheme="majorHAnsi"/>
                <w:sz w:val="20"/>
                <w:szCs w:val="20"/>
                <w:lang w:eastAsia="en-US"/>
              </w:rPr>
            </w:pPr>
            <w:proofErr w:type="gramStart"/>
            <w:r w:rsidRPr="00A45331">
              <w:rPr>
                <w:rFonts w:asciiTheme="majorHAnsi" w:eastAsiaTheme="minorHAnsi" w:hAnsiTheme="majorHAnsi"/>
                <w:sz w:val="20"/>
                <w:szCs w:val="20"/>
                <w:lang w:eastAsia="en-US"/>
              </w:rPr>
              <w:t>M:GEN</w:t>
            </w:r>
            <w:proofErr w:type="gramEnd"/>
            <w:r w:rsidRPr="00A45331">
              <w:rPr>
                <w:rFonts w:asciiTheme="majorHAnsi" w:eastAsiaTheme="minorHAnsi" w:hAnsiTheme="majorHAnsi"/>
                <w:sz w:val="20"/>
                <w:szCs w:val="20"/>
                <w:lang w:eastAsia="en-US"/>
              </w:rPr>
              <w:t>42</w:t>
            </w:r>
          </w:p>
        </w:tc>
        <w:tc>
          <w:tcPr>
            <w:tcW w:w="7542" w:type="dxa"/>
            <w:tcBorders>
              <w:top w:val="nil"/>
              <w:left w:val="nil"/>
              <w:bottom w:val="single" w:sz="4" w:space="0" w:color="auto"/>
              <w:right w:val="single" w:sz="4" w:space="0" w:color="auto"/>
            </w:tcBorders>
            <w:shd w:val="clear" w:color="000000" w:fill="FFFFFF"/>
            <w:vAlign w:val="center"/>
          </w:tcPr>
          <w:p w14:paraId="06F6B0AF" w14:textId="77777777" w:rsidR="004B7C2A" w:rsidRPr="00A45331" w:rsidRDefault="004B7C2A" w:rsidP="004B7C2A">
            <w:pPr>
              <w:spacing w:after="0" w:line="240" w:lineRule="atLeast"/>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Annual reporting on Port inspection activity</w:t>
            </w:r>
          </w:p>
        </w:tc>
      </w:tr>
      <w:tr w:rsidR="004B7C2A" w:rsidRPr="00A45331" w14:paraId="015EE8C4" w14:textId="77777777" w:rsidTr="008125D9">
        <w:trPr>
          <w:trHeight w:val="449"/>
          <w:jc w:val="center"/>
        </w:trPr>
        <w:tc>
          <w:tcPr>
            <w:tcW w:w="1108" w:type="dxa"/>
            <w:tcBorders>
              <w:top w:val="nil"/>
              <w:left w:val="single" w:sz="4" w:space="0" w:color="auto"/>
              <w:bottom w:val="single" w:sz="4" w:space="0" w:color="auto"/>
              <w:right w:val="single" w:sz="4" w:space="0" w:color="auto"/>
            </w:tcBorders>
            <w:shd w:val="clear" w:color="000000" w:fill="FFFFFF"/>
            <w:vAlign w:val="center"/>
          </w:tcPr>
          <w:p w14:paraId="29E0EC4A" w14:textId="77777777" w:rsidR="004B7C2A" w:rsidRPr="00A45331" w:rsidRDefault="004B7C2A" w:rsidP="004B7C2A">
            <w:pPr>
              <w:widowControl w:val="0"/>
              <w:spacing w:before="10" w:after="0" w:line="240" w:lineRule="auto"/>
              <w:ind w:left="63"/>
              <w:rPr>
                <w:rFonts w:asciiTheme="majorHAnsi" w:eastAsiaTheme="minorHAnsi" w:hAnsiTheme="majorHAnsi"/>
                <w:sz w:val="20"/>
                <w:szCs w:val="20"/>
                <w:lang w:eastAsia="en-US"/>
              </w:rPr>
            </w:pPr>
            <w:proofErr w:type="gramStart"/>
            <w:r w:rsidRPr="00A45331">
              <w:rPr>
                <w:rFonts w:asciiTheme="majorHAnsi" w:eastAsiaTheme="minorHAnsi" w:hAnsiTheme="majorHAnsi"/>
                <w:sz w:val="20"/>
                <w:szCs w:val="20"/>
                <w:lang w:eastAsia="en-US"/>
              </w:rPr>
              <w:t>M:GEN</w:t>
            </w:r>
            <w:proofErr w:type="gramEnd"/>
            <w:r w:rsidRPr="00A45331">
              <w:rPr>
                <w:rFonts w:asciiTheme="majorHAnsi" w:eastAsiaTheme="minorHAnsi" w:hAnsiTheme="majorHAnsi"/>
                <w:sz w:val="20"/>
                <w:szCs w:val="20"/>
                <w:lang w:eastAsia="en-US"/>
              </w:rPr>
              <w:t>43</w:t>
            </w:r>
          </w:p>
        </w:tc>
        <w:tc>
          <w:tcPr>
            <w:tcW w:w="7542" w:type="dxa"/>
            <w:tcBorders>
              <w:top w:val="nil"/>
              <w:left w:val="nil"/>
              <w:bottom w:val="single" w:sz="4" w:space="0" w:color="auto"/>
              <w:right w:val="single" w:sz="4" w:space="0" w:color="auto"/>
            </w:tcBorders>
            <w:shd w:val="clear" w:color="000000" w:fill="FFFFFF"/>
            <w:vAlign w:val="center"/>
          </w:tcPr>
          <w:p w14:paraId="34D59917" w14:textId="77777777" w:rsidR="004B7C2A" w:rsidRPr="00A45331" w:rsidRDefault="004B7C2A" w:rsidP="004B7C2A">
            <w:pPr>
              <w:spacing w:after="0" w:line="240" w:lineRule="atLeast"/>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Electronic Monitoring Systems (EMS) domestic Programmes implementation report</w:t>
            </w:r>
          </w:p>
        </w:tc>
      </w:tr>
      <w:tr w:rsidR="004B7C2A" w:rsidRPr="00A45331" w14:paraId="3E48618F" w14:textId="77777777" w:rsidTr="008125D9">
        <w:trPr>
          <w:trHeight w:val="449"/>
          <w:jc w:val="center"/>
        </w:trPr>
        <w:tc>
          <w:tcPr>
            <w:tcW w:w="1108" w:type="dxa"/>
            <w:tcBorders>
              <w:top w:val="nil"/>
              <w:left w:val="single" w:sz="4" w:space="0" w:color="auto"/>
              <w:bottom w:val="single" w:sz="4" w:space="0" w:color="auto"/>
              <w:right w:val="single" w:sz="4" w:space="0" w:color="auto"/>
            </w:tcBorders>
            <w:shd w:val="clear" w:color="000000" w:fill="FFFFFF"/>
            <w:vAlign w:val="center"/>
          </w:tcPr>
          <w:p w14:paraId="31145FC6" w14:textId="77777777" w:rsidR="004B7C2A" w:rsidRPr="00A45331" w:rsidRDefault="004B7C2A" w:rsidP="004B7C2A">
            <w:pPr>
              <w:widowControl w:val="0"/>
              <w:spacing w:before="10" w:after="0" w:line="240" w:lineRule="auto"/>
              <w:ind w:left="63"/>
              <w:rPr>
                <w:rFonts w:asciiTheme="majorHAnsi" w:eastAsiaTheme="minorHAnsi" w:hAnsiTheme="majorHAnsi"/>
                <w:sz w:val="20"/>
                <w:szCs w:val="20"/>
                <w:lang w:val="en-GB" w:eastAsia="en-US"/>
              </w:rPr>
            </w:pPr>
            <w:proofErr w:type="gramStart"/>
            <w:r w:rsidRPr="00A45331">
              <w:rPr>
                <w:rFonts w:asciiTheme="majorHAnsi" w:eastAsiaTheme="minorHAnsi" w:hAnsiTheme="majorHAnsi"/>
                <w:sz w:val="20"/>
                <w:szCs w:val="20"/>
                <w:lang w:val="en-GB" w:eastAsia="en-US"/>
              </w:rPr>
              <w:t>M:GEN</w:t>
            </w:r>
            <w:proofErr w:type="gramEnd"/>
            <w:r w:rsidRPr="00A45331">
              <w:rPr>
                <w:rFonts w:asciiTheme="majorHAnsi" w:eastAsiaTheme="minorHAnsi" w:hAnsiTheme="majorHAnsi"/>
                <w:sz w:val="20"/>
                <w:szCs w:val="20"/>
                <w:lang w:val="en-GB" w:eastAsia="en-US"/>
              </w:rPr>
              <w:t>44</w:t>
            </w:r>
          </w:p>
        </w:tc>
        <w:tc>
          <w:tcPr>
            <w:tcW w:w="7542" w:type="dxa"/>
            <w:tcBorders>
              <w:top w:val="nil"/>
              <w:left w:val="nil"/>
              <w:bottom w:val="single" w:sz="4" w:space="0" w:color="auto"/>
              <w:right w:val="single" w:sz="4" w:space="0" w:color="auto"/>
            </w:tcBorders>
            <w:shd w:val="clear" w:color="000000" w:fill="FFFFFF"/>
            <w:vAlign w:val="center"/>
          </w:tcPr>
          <w:p w14:paraId="75AB0E16" w14:textId="77777777" w:rsidR="004B7C2A" w:rsidRPr="00A45331" w:rsidRDefault="004B7C2A" w:rsidP="004B7C2A">
            <w:pPr>
              <w:spacing w:after="0" w:line="240" w:lineRule="atLeast"/>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Report on Implementation of Res. 23-20, including Emergency Action Plans (EAP)</w:t>
            </w:r>
          </w:p>
        </w:tc>
      </w:tr>
      <w:tr w:rsidR="004B7C2A" w:rsidRPr="00A45331" w14:paraId="2AE52BB1" w14:textId="77777777" w:rsidTr="008125D9">
        <w:trPr>
          <w:trHeight w:val="449"/>
          <w:jc w:val="center"/>
        </w:trPr>
        <w:tc>
          <w:tcPr>
            <w:tcW w:w="1108" w:type="dxa"/>
            <w:tcBorders>
              <w:top w:val="nil"/>
              <w:left w:val="single" w:sz="4" w:space="0" w:color="auto"/>
              <w:bottom w:val="single" w:sz="4" w:space="0" w:color="auto"/>
              <w:right w:val="single" w:sz="4" w:space="0" w:color="auto"/>
            </w:tcBorders>
            <w:shd w:val="clear" w:color="000000" w:fill="FFFFFF"/>
            <w:vAlign w:val="center"/>
            <w:hideMark/>
          </w:tcPr>
          <w:p w14:paraId="79D37B0B" w14:textId="77777777" w:rsidR="004B7C2A" w:rsidRPr="00A45331" w:rsidRDefault="004B7C2A" w:rsidP="004B7C2A">
            <w:pPr>
              <w:widowControl w:val="0"/>
              <w:spacing w:before="10" w:after="0" w:line="240" w:lineRule="auto"/>
              <w:ind w:left="63"/>
              <w:rPr>
                <w:rFonts w:asciiTheme="majorHAnsi" w:eastAsiaTheme="minorHAnsi" w:hAnsiTheme="majorHAnsi"/>
                <w:sz w:val="20"/>
                <w:szCs w:val="20"/>
                <w:lang w:eastAsia="en-US"/>
              </w:rPr>
            </w:pPr>
            <w:proofErr w:type="gramStart"/>
            <w:r w:rsidRPr="00A45331">
              <w:rPr>
                <w:rFonts w:asciiTheme="majorHAnsi" w:eastAsiaTheme="minorHAnsi" w:hAnsiTheme="majorHAnsi"/>
                <w:sz w:val="20"/>
                <w:szCs w:val="20"/>
                <w:lang w:eastAsia="en-US"/>
              </w:rPr>
              <w:t>M:BFT</w:t>
            </w:r>
            <w:proofErr w:type="gramEnd"/>
            <w:r w:rsidRPr="00A45331">
              <w:rPr>
                <w:rFonts w:asciiTheme="majorHAnsi" w:eastAsiaTheme="minorHAnsi" w:hAnsiTheme="majorHAnsi"/>
                <w:sz w:val="20"/>
                <w:szCs w:val="20"/>
                <w:lang w:eastAsia="en-US"/>
              </w:rPr>
              <w:t>25</w:t>
            </w:r>
          </w:p>
        </w:tc>
        <w:tc>
          <w:tcPr>
            <w:tcW w:w="7542" w:type="dxa"/>
            <w:tcBorders>
              <w:top w:val="nil"/>
              <w:left w:val="nil"/>
              <w:bottom w:val="single" w:sz="4" w:space="0" w:color="auto"/>
              <w:right w:val="single" w:sz="4" w:space="0" w:color="auto"/>
            </w:tcBorders>
            <w:shd w:val="clear" w:color="000000" w:fill="FFFFFF"/>
            <w:vAlign w:val="center"/>
            <w:hideMark/>
          </w:tcPr>
          <w:p w14:paraId="41245BDE" w14:textId="77777777" w:rsidR="004B7C2A" w:rsidRPr="00A45331" w:rsidRDefault="004B7C2A" w:rsidP="004B7C2A">
            <w:pPr>
              <w:spacing w:after="0" w:line="240" w:lineRule="atLeast"/>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Report on steps taken to encourage tag and release of all fish less than 30 kg/115 cm</w:t>
            </w:r>
          </w:p>
        </w:tc>
      </w:tr>
      <w:tr w:rsidR="004B7C2A" w:rsidRPr="00A45331" w14:paraId="4310422D" w14:textId="77777777" w:rsidTr="008125D9">
        <w:trPr>
          <w:trHeight w:val="449"/>
          <w:jc w:val="center"/>
        </w:trPr>
        <w:tc>
          <w:tcPr>
            <w:tcW w:w="1108" w:type="dxa"/>
            <w:tcBorders>
              <w:top w:val="nil"/>
              <w:left w:val="single" w:sz="4" w:space="0" w:color="auto"/>
              <w:bottom w:val="single" w:sz="4" w:space="0" w:color="auto"/>
              <w:right w:val="single" w:sz="4" w:space="0" w:color="auto"/>
            </w:tcBorders>
            <w:shd w:val="clear" w:color="000000" w:fill="FFFFFF"/>
            <w:vAlign w:val="center"/>
          </w:tcPr>
          <w:p w14:paraId="34C9E930" w14:textId="77777777" w:rsidR="004B7C2A" w:rsidRPr="00A45331" w:rsidRDefault="004B7C2A" w:rsidP="004B7C2A">
            <w:pPr>
              <w:widowControl w:val="0"/>
              <w:spacing w:before="10" w:after="0" w:line="240" w:lineRule="auto"/>
              <w:ind w:left="63"/>
              <w:rPr>
                <w:rFonts w:asciiTheme="majorHAnsi" w:eastAsiaTheme="minorHAnsi" w:hAnsiTheme="majorHAnsi"/>
                <w:sz w:val="20"/>
                <w:szCs w:val="20"/>
                <w:lang w:eastAsia="en-US"/>
              </w:rPr>
            </w:pPr>
            <w:proofErr w:type="gramStart"/>
            <w:r w:rsidRPr="00A45331">
              <w:rPr>
                <w:rFonts w:asciiTheme="majorHAnsi" w:eastAsiaTheme="minorHAnsi" w:hAnsiTheme="majorHAnsi"/>
                <w:sz w:val="20"/>
                <w:szCs w:val="20"/>
                <w:lang w:eastAsia="en-US"/>
              </w:rPr>
              <w:t>M:TRO</w:t>
            </w:r>
            <w:proofErr w:type="gramEnd"/>
            <w:r w:rsidRPr="00A45331">
              <w:rPr>
                <w:rFonts w:asciiTheme="majorHAnsi" w:eastAsiaTheme="minorHAnsi" w:hAnsiTheme="majorHAnsi"/>
                <w:sz w:val="20"/>
                <w:szCs w:val="20"/>
                <w:lang w:eastAsia="en-US"/>
              </w:rPr>
              <w:t>17</w:t>
            </w:r>
          </w:p>
        </w:tc>
        <w:tc>
          <w:tcPr>
            <w:tcW w:w="7542" w:type="dxa"/>
            <w:tcBorders>
              <w:top w:val="nil"/>
              <w:left w:val="nil"/>
              <w:bottom w:val="single" w:sz="4" w:space="0" w:color="auto"/>
              <w:right w:val="single" w:sz="4" w:space="0" w:color="auto"/>
            </w:tcBorders>
            <w:shd w:val="clear" w:color="000000" w:fill="FFFFFF"/>
            <w:vAlign w:val="center"/>
          </w:tcPr>
          <w:p w14:paraId="41039FA5" w14:textId="77777777" w:rsidR="004B7C2A" w:rsidRPr="00A45331" w:rsidRDefault="004B7C2A" w:rsidP="004B7C2A">
            <w:pPr>
              <w:spacing w:after="0" w:line="220" w:lineRule="atLeast"/>
              <w:rPr>
                <w:rFonts w:asciiTheme="majorHAnsi" w:eastAsia="Times New Roman" w:hAnsiTheme="majorHAnsi" w:cs="Arial"/>
                <w:color w:val="333333"/>
                <w:sz w:val="20"/>
                <w:szCs w:val="20"/>
                <w:lang w:val="en-GB" w:eastAsia="en-GB"/>
              </w:rPr>
            </w:pPr>
            <w:r w:rsidRPr="00A45331">
              <w:rPr>
                <w:rFonts w:asciiTheme="majorHAnsi" w:eastAsia="Times New Roman" w:hAnsiTheme="majorHAnsi" w:cs="Times New Roman"/>
                <w:sz w:val="20"/>
                <w:szCs w:val="20"/>
                <w:lang w:val="en-GB"/>
              </w:rPr>
              <w:t>Maximum on board by-catch limit for tropical tuna</w:t>
            </w:r>
          </w:p>
        </w:tc>
      </w:tr>
      <w:tr w:rsidR="004B7C2A" w:rsidRPr="00A45331" w14:paraId="452905BF" w14:textId="77777777" w:rsidTr="008125D9">
        <w:trPr>
          <w:trHeight w:val="449"/>
          <w:jc w:val="center"/>
        </w:trPr>
        <w:tc>
          <w:tcPr>
            <w:tcW w:w="1108" w:type="dxa"/>
            <w:tcBorders>
              <w:top w:val="nil"/>
              <w:left w:val="single" w:sz="4" w:space="0" w:color="auto"/>
              <w:bottom w:val="single" w:sz="4" w:space="0" w:color="auto"/>
              <w:right w:val="single" w:sz="4" w:space="0" w:color="auto"/>
            </w:tcBorders>
            <w:shd w:val="clear" w:color="000000" w:fill="FFFFFF"/>
            <w:vAlign w:val="center"/>
          </w:tcPr>
          <w:p w14:paraId="61C78BE4" w14:textId="77777777" w:rsidR="004B7C2A" w:rsidRPr="00A45331" w:rsidRDefault="004B7C2A" w:rsidP="004B7C2A">
            <w:pPr>
              <w:widowControl w:val="0"/>
              <w:spacing w:before="10" w:after="0" w:line="240" w:lineRule="auto"/>
              <w:ind w:left="63"/>
              <w:rPr>
                <w:rFonts w:asciiTheme="majorHAnsi" w:eastAsiaTheme="minorHAnsi" w:hAnsiTheme="majorHAnsi"/>
                <w:sz w:val="20"/>
                <w:szCs w:val="20"/>
                <w:lang w:eastAsia="en-US"/>
              </w:rPr>
            </w:pPr>
            <w:proofErr w:type="gramStart"/>
            <w:r w:rsidRPr="00A45331">
              <w:rPr>
                <w:rFonts w:asciiTheme="majorHAnsi" w:eastAsiaTheme="minorHAnsi" w:hAnsiTheme="majorHAnsi"/>
                <w:sz w:val="20"/>
                <w:szCs w:val="20"/>
                <w:lang w:eastAsia="en-US"/>
              </w:rPr>
              <w:t>M:TRO</w:t>
            </w:r>
            <w:proofErr w:type="gramEnd"/>
            <w:r w:rsidRPr="00A45331">
              <w:rPr>
                <w:rFonts w:asciiTheme="majorHAnsi" w:eastAsiaTheme="minorHAnsi" w:hAnsiTheme="majorHAnsi"/>
                <w:sz w:val="20"/>
                <w:szCs w:val="20"/>
                <w:lang w:eastAsia="en-US"/>
              </w:rPr>
              <w:t>18</w:t>
            </w:r>
          </w:p>
        </w:tc>
        <w:tc>
          <w:tcPr>
            <w:tcW w:w="7542" w:type="dxa"/>
            <w:tcBorders>
              <w:top w:val="nil"/>
              <w:left w:val="nil"/>
              <w:bottom w:val="single" w:sz="4" w:space="0" w:color="auto"/>
              <w:right w:val="single" w:sz="4" w:space="0" w:color="auto"/>
            </w:tcBorders>
            <w:shd w:val="clear" w:color="000000" w:fill="FFFFFF"/>
            <w:vAlign w:val="center"/>
          </w:tcPr>
          <w:p w14:paraId="3F4E97F9" w14:textId="77777777" w:rsidR="004B7C2A" w:rsidRPr="00A45331" w:rsidRDefault="004B7C2A" w:rsidP="004B7C2A">
            <w:pPr>
              <w:spacing w:after="0" w:line="240" w:lineRule="atLeast"/>
              <w:jc w:val="both"/>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 xml:space="preserve">Measures taken to ensure compliance with para 43 and 55 of </w:t>
            </w:r>
            <w:bookmarkStart w:id="0" w:name="_Hlk130894353"/>
            <w:r w:rsidRPr="00A45331">
              <w:rPr>
                <w:rFonts w:asciiTheme="majorHAnsi" w:eastAsia="Times New Roman" w:hAnsiTheme="majorHAnsi" w:cs="Times New Roman"/>
                <w:sz w:val="20"/>
                <w:szCs w:val="20"/>
                <w:lang w:val="en-GB"/>
              </w:rPr>
              <w:t>Recs. 22-01</w:t>
            </w:r>
            <w:bookmarkEnd w:id="0"/>
            <w:r w:rsidRPr="00A45331">
              <w:rPr>
                <w:rFonts w:asciiTheme="majorHAnsi" w:eastAsia="Times New Roman" w:hAnsiTheme="majorHAnsi" w:cs="Times New Roman"/>
                <w:sz w:val="20"/>
                <w:szCs w:val="20"/>
                <w:lang w:val="en-GB"/>
              </w:rPr>
              <w:t xml:space="preserve"> and 24-01, respectively</w:t>
            </w:r>
          </w:p>
        </w:tc>
      </w:tr>
      <w:tr w:rsidR="004B7C2A" w:rsidRPr="00A45331" w14:paraId="3D8B974D" w14:textId="77777777" w:rsidTr="008125D9">
        <w:trPr>
          <w:trHeight w:val="449"/>
          <w:jc w:val="center"/>
        </w:trPr>
        <w:tc>
          <w:tcPr>
            <w:tcW w:w="1108" w:type="dxa"/>
            <w:tcBorders>
              <w:top w:val="nil"/>
              <w:left w:val="single" w:sz="4" w:space="0" w:color="auto"/>
              <w:bottom w:val="single" w:sz="4" w:space="0" w:color="auto"/>
              <w:right w:val="single" w:sz="4" w:space="0" w:color="auto"/>
            </w:tcBorders>
            <w:shd w:val="clear" w:color="000000" w:fill="FFFFFF"/>
            <w:vAlign w:val="center"/>
          </w:tcPr>
          <w:p w14:paraId="51CE4581" w14:textId="77777777" w:rsidR="004B7C2A" w:rsidRPr="00A45331" w:rsidRDefault="004B7C2A" w:rsidP="004B7C2A">
            <w:pPr>
              <w:widowControl w:val="0"/>
              <w:spacing w:before="10" w:after="0" w:line="240" w:lineRule="auto"/>
              <w:ind w:left="63"/>
              <w:rPr>
                <w:rFonts w:asciiTheme="majorHAnsi" w:eastAsiaTheme="minorHAnsi" w:hAnsiTheme="majorHAnsi"/>
                <w:sz w:val="20"/>
                <w:szCs w:val="20"/>
                <w:lang w:val="en-GB" w:eastAsia="en-US"/>
              </w:rPr>
            </w:pPr>
            <w:proofErr w:type="gramStart"/>
            <w:r w:rsidRPr="00A45331">
              <w:rPr>
                <w:rFonts w:asciiTheme="majorHAnsi" w:eastAsiaTheme="minorHAnsi" w:hAnsiTheme="majorHAnsi"/>
                <w:sz w:val="20"/>
                <w:szCs w:val="20"/>
                <w:lang w:eastAsia="en-US"/>
              </w:rPr>
              <w:t>M:TRO</w:t>
            </w:r>
            <w:proofErr w:type="gramEnd"/>
            <w:r w:rsidRPr="00A45331">
              <w:rPr>
                <w:rFonts w:asciiTheme="majorHAnsi" w:eastAsiaTheme="minorHAnsi" w:hAnsiTheme="majorHAnsi"/>
                <w:sz w:val="20"/>
                <w:szCs w:val="20"/>
                <w:lang w:eastAsia="en-US"/>
              </w:rPr>
              <w:t>19</w:t>
            </w:r>
          </w:p>
        </w:tc>
        <w:tc>
          <w:tcPr>
            <w:tcW w:w="7542" w:type="dxa"/>
            <w:tcBorders>
              <w:top w:val="nil"/>
              <w:left w:val="nil"/>
              <w:bottom w:val="single" w:sz="4" w:space="0" w:color="auto"/>
              <w:right w:val="single" w:sz="4" w:space="0" w:color="auto"/>
            </w:tcBorders>
            <w:shd w:val="clear" w:color="000000" w:fill="FFFFFF"/>
            <w:vAlign w:val="center"/>
          </w:tcPr>
          <w:p w14:paraId="714D4CE3" w14:textId="77777777" w:rsidR="004B7C2A" w:rsidRPr="00A45331" w:rsidRDefault="004B7C2A" w:rsidP="004B7C2A">
            <w:pPr>
              <w:spacing w:after="0" w:line="240" w:lineRule="atLeast"/>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Total amount of tropical tuna harvested as bycatch that year</w:t>
            </w:r>
          </w:p>
        </w:tc>
      </w:tr>
      <w:tr w:rsidR="004B7C2A" w:rsidRPr="00A45331" w14:paraId="50A7A160" w14:textId="77777777" w:rsidTr="008125D9">
        <w:trPr>
          <w:trHeight w:val="449"/>
          <w:jc w:val="center"/>
        </w:trPr>
        <w:tc>
          <w:tcPr>
            <w:tcW w:w="1108" w:type="dxa"/>
            <w:tcBorders>
              <w:top w:val="nil"/>
              <w:left w:val="single" w:sz="4" w:space="0" w:color="auto"/>
              <w:bottom w:val="single" w:sz="4" w:space="0" w:color="auto"/>
              <w:right w:val="single" w:sz="4" w:space="0" w:color="auto"/>
            </w:tcBorders>
            <w:shd w:val="clear" w:color="000000" w:fill="FFFFFF"/>
            <w:vAlign w:val="center"/>
          </w:tcPr>
          <w:p w14:paraId="2F38421C" w14:textId="77777777" w:rsidR="004B7C2A" w:rsidRPr="00A45331" w:rsidRDefault="004B7C2A" w:rsidP="004B7C2A">
            <w:pPr>
              <w:widowControl w:val="0"/>
              <w:spacing w:before="10" w:after="0" w:line="240" w:lineRule="auto"/>
              <w:ind w:left="63"/>
              <w:rPr>
                <w:rFonts w:asciiTheme="majorHAnsi" w:eastAsiaTheme="minorHAnsi" w:hAnsiTheme="majorHAnsi"/>
                <w:sz w:val="20"/>
                <w:szCs w:val="20"/>
                <w:lang w:val="en-GB" w:eastAsia="en-US"/>
              </w:rPr>
            </w:pPr>
            <w:proofErr w:type="gramStart"/>
            <w:r w:rsidRPr="00A45331">
              <w:rPr>
                <w:rFonts w:asciiTheme="majorHAnsi" w:eastAsiaTheme="minorHAnsi" w:hAnsiTheme="majorHAnsi"/>
                <w:sz w:val="20"/>
                <w:szCs w:val="20"/>
                <w:lang w:eastAsia="en-US"/>
              </w:rPr>
              <w:t>M:TRO</w:t>
            </w:r>
            <w:proofErr w:type="gramEnd"/>
            <w:r w:rsidRPr="00A45331">
              <w:rPr>
                <w:rFonts w:asciiTheme="majorHAnsi" w:eastAsiaTheme="minorHAnsi" w:hAnsiTheme="majorHAnsi"/>
                <w:sz w:val="20"/>
                <w:szCs w:val="20"/>
                <w:lang w:eastAsia="en-US"/>
              </w:rPr>
              <w:t>20</w:t>
            </w:r>
          </w:p>
        </w:tc>
        <w:tc>
          <w:tcPr>
            <w:tcW w:w="7542" w:type="dxa"/>
            <w:tcBorders>
              <w:top w:val="nil"/>
              <w:left w:val="nil"/>
              <w:bottom w:val="single" w:sz="4" w:space="0" w:color="auto"/>
              <w:right w:val="single" w:sz="4" w:space="0" w:color="auto"/>
            </w:tcBorders>
            <w:shd w:val="clear" w:color="000000" w:fill="FFFFFF"/>
            <w:vAlign w:val="center"/>
          </w:tcPr>
          <w:p w14:paraId="1C4CFD8C" w14:textId="77777777" w:rsidR="004B7C2A" w:rsidRPr="00A45331" w:rsidRDefault="004B7C2A" w:rsidP="004B7C2A">
            <w:pPr>
              <w:spacing w:after="0" w:line="240" w:lineRule="atLeast"/>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Maximum per trip bycatch limit allowed per stock for the coming fishing year</w:t>
            </w:r>
          </w:p>
        </w:tc>
      </w:tr>
      <w:tr w:rsidR="004B7C2A" w:rsidRPr="00A45331" w14:paraId="55825B73" w14:textId="77777777" w:rsidTr="008125D9">
        <w:trPr>
          <w:trHeight w:val="449"/>
          <w:jc w:val="center"/>
        </w:trPr>
        <w:tc>
          <w:tcPr>
            <w:tcW w:w="1108" w:type="dxa"/>
            <w:tcBorders>
              <w:top w:val="nil"/>
              <w:left w:val="single" w:sz="4" w:space="0" w:color="auto"/>
              <w:bottom w:val="single" w:sz="4" w:space="0" w:color="auto"/>
              <w:right w:val="single" w:sz="4" w:space="0" w:color="auto"/>
            </w:tcBorders>
            <w:shd w:val="clear" w:color="000000" w:fill="FFFFFF"/>
            <w:vAlign w:val="center"/>
          </w:tcPr>
          <w:p w14:paraId="49E6BE96" w14:textId="77777777" w:rsidR="004B7C2A" w:rsidRPr="00A45331" w:rsidRDefault="004B7C2A" w:rsidP="004B7C2A">
            <w:pPr>
              <w:widowControl w:val="0"/>
              <w:spacing w:before="10" w:after="0" w:line="240" w:lineRule="auto"/>
              <w:ind w:left="63"/>
              <w:rPr>
                <w:rFonts w:asciiTheme="majorHAnsi" w:eastAsiaTheme="minorHAnsi" w:hAnsiTheme="majorHAnsi"/>
                <w:sz w:val="20"/>
                <w:szCs w:val="20"/>
                <w:lang w:eastAsia="en-US"/>
              </w:rPr>
            </w:pPr>
            <w:proofErr w:type="gramStart"/>
            <w:r w:rsidRPr="00A45331">
              <w:rPr>
                <w:rFonts w:asciiTheme="majorHAnsi" w:eastAsiaTheme="minorHAnsi" w:hAnsiTheme="majorHAnsi"/>
                <w:sz w:val="20"/>
                <w:szCs w:val="20"/>
                <w:lang w:eastAsia="en-US"/>
              </w:rPr>
              <w:t>M:SWO</w:t>
            </w:r>
            <w:proofErr w:type="gramEnd"/>
            <w:r w:rsidRPr="00A45331">
              <w:rPr>
                <w:rFonts w:asciiTheme="majorHAnsi" w:eastAsiaTheme="minorHAnsi" w:hAnsiTheme="majorHAnsi"/>
                <w:sz w:val="20"/>
                <w:szCs w:val="20"/>
                <w:lang w:eastAsia="en-US"/>
              </w:rPr>
              <w:t>17</w:t>
            </w:r>
          </w:p>
        </w:tc>
        <w:tc>
          <w:tcPr>
            <w:tcW w:w="7542" w:type="dxa"/>
            <w:tcBorders>
              <w:top w:val="nil"/>
              <w:left w:val="nil"/>
              <w:bottom w:val="single" w:sz="4" w:space="0" w:color="auto"/>
              <w:right w:val="single" w:sz="4" w:space="0" w:color="auto"/>
            </w:tcBorders>
            <w:shd w:val="clear" w:color="000000" w:fill="FFFFFF"/>
            <w:vAlign w:val="center"/>
          </w:tcPr>
          <w:p w14:paraId="342A4ABF" w14:textId="77777777" w:rsidR="004B7C2A" w:rsidRPr="00A45331" w:rsidRDefault="004B7C2A" w:rsidP="004B7C2A">
            <w:pPr>
              <w:spacing w:after="0" w:line="240" w:lineRule="atLeast"/>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Maximum onboard bycatch limit of N. SWO</w:t>
            </w:r>
          </w:p>
        </w:tc>
      </w:tr>
      <w:tr w:rsidR="004B7C2A" w:rsidRPr="00A45331" w14:paraId="4BB14457" w14:textId="77777777" w:rsidTr="008125D9">
        <w:trPr>
          <w:trHeight w:val="449"/>
          <w:jc w:val="center"/>
        </w:trPr>
        <w:tc>
          <w:tcPr>
            <w:tcW w:w="1108" w:type="dxa"/>
            <w:tcBorders>
              <w:top w:val="nil"/>
              <w:left w:val="single" w:sz="4" w:space="0" w:color="auto"/>
              <w:bottom w:val="single" w:sz="4" w:space="0" w:color="auto"/>
              <w:right w:val="single" w:sz="4" w:space="0" w:color="auto"/>
            </w:tcBorders>
            <w:shd w:val="clear" w:color="000000" w:fill="FFFFFF"/>
            <w:vAlign w:val="center"/>
          </w:tcPr>
          <w:p w14:paraId="04FB315C" w14:textId="77777777" w:rsidR="004B7C2A" w:rsidRPr="00A45331" w:rsidRDefault="004B7C2A" w:rsidP="004B7C2A">
            <w:pPr>
              <w:widowControl w:val="0"/>
              <w:spacing w:before="10" w:after="0" w:line="240" w:lineRule="auto"/>
              <w:ind w:left="63"/>
              <w:rPr>
                <w:rFonts w:asciiTheme="majorHAnsi" w:eastAsiaTheme="minorHAnsi" w:hAnsiTheme="majorHAnsi"/>
                <w:sz w:val="20"/>
                <w:szCs w:val="20"/>
                <w:lang w:eastAsia="en-US"/>
              </w:rPr>
            </w:pPr>
            <w:proofErr w:type="gramStart"/>
            <w:r w:rsidRPr="00A45331">
              <w:rPr>
                <w:rFonts w:asciiTheme="majorHAnsi" w:eastAsiaTheme="minorHAnsi" w:hAnsiTheme="majorHAnsi"/>
                <w:sz w:val="20"/>
                <w:szCs w:val="20"/>
                <w:lang w:eastAsia="en-US"/>
              </w:rPr>
              <w:t>M:SWO</w:t>
            </w:r>
            <w:proofErr w:type="gramEnd"/>
            <w:r w:rsidRPr="00A45331">
              <w:rPr>
                <w:rFonts w:asciiTheme="majorHAnsi" w:eastAsiaTheme="minorHAnsi" w:hAnsiTheme="majorHAnsi"/>
                <w:sz w:val="20"/>
                <w:szCs w:val="20"/>
                <w:lang w:eastAsia="en-US"/>
              </w:rPr>
              <w:t>18</w:t>
            </w:r>
          </w:p>
        </w:tc>
        <w:tc>
          <w:tcPr>
            <w:tcW w:w="7542" w:type="dxa"/>
            <w:tcBorders>
              <w:top w:val="nil"/>
              <w:left w:val="nil"/>
              <w:bottom w:val="single" w:sz="4" w:space="0" w:color="auto"/>
              <w:right w:val="single" w:sz="4" w:space="0" w:color="auto"/>
            </w:tcBorders>
            <w:shd w:val="clear" w:color="000000" w:fill="FFFFFF"/>
            <w:vAlign w:val="center"/>
          </w:tcPr>
          <w:p w14:paraId="33A13D16" w14:textId="77777777" w:rsidR="004B7C2A" w:rsidRPr="00A45331" w:rsidRDefault="004B7C2A" w:rsidP="004B7C2A">
            <w:pPr>
              <w:spacing w:after="0" w:line="240" w:lineRule="atLeast"/>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Maximum onboard bycatch limit of S. SWO</w:t>
            </w:r>
          </w:p>
        </w:tc>
      </w:tr>
      <w:tr w:rsidR="004B7C2A" w:rsidRPr="00A45331" w14:paraId="7E0D515F" w14:textId="77777777" w:rsidTr="008125D9">
        <w:trPr>
          <w:trHeight w:val="449"/>
          <w:jc w:val="center"/>
        </w:trPr>
        <w:tc>
          <w:tcPr>
            <w:tcW w:w="1108" w:type="dxa"/>
            <w:tcBorders>
              <w:top w:val="nil"/>
              <w:left w:val="single" w:sz="4" w:space="0" w:color="auto"/>
              <w:bottom w:val="single" w:sz="4" w:space="0" w:color="auto"/>
              <w:right w:val="single" w:sz="4" w:space="0" w:color="auto"/>
            </w:tcBorders>
            <w:shd w:val="clear" w:color="000000" w:fill="FFFFFF"/>
            <w:vAlign w:val="center"/>
          </w:tcPr>
          <w:p w14:paraId="6A97A527" w14:textId="77777777" w:rsidR="004B7C2A" w:rsidRPr="00A45331" w:rsidRDefault="004B7C2A" w:rsidP="004B7C2A">
            <w:pPr>
              <w:widowControl w:val="0"/>
              <w:spacing w:before="10" w:after="0" w:line="240" w:lineRule="auto"/>
              <w:ind w:left="63"/>
              <w:rPr>
                <w:rFonts w:asciiTheme="majorHAnsi" w:eastAsiaTheme="minorHAnsi" w:hAnsiTheme="majorHAnsi"/>
                <w:sz w:val="20"/>
                <w:szCs w:val="20"/>
                <w:lang w:eastAsia="en-US"/>
              </w:rPr>
            </w:pPr>
            <w:proofErr w:type="gramStart"/>
            <w:r w:rsidRPr="00A45331">
              <w:rPr>
                <w:rFonts w:asciiTheme="majorHAnsi" w:eastAsiaTheme="minorHAnsi" w:hAnsiTheme="majorHAnsi"/>
                <w:sz w:val="20"/>
                <w:szCs w:val="20"/>
                <w:lang w:eastAsia="en-US"/>
              </w:rPr>
              <w:t>M:ALB</w:t>
            </w:r>
            <w:proofErr w:type="gramEnd"/>
            <w:r w:rsidRPr="00A45331">
              <w:rPr>
                <w:rFonts w:asciiTheme="majorHAnsi" w:eastAsiaTheme="minorHAnsi" w:hAnsiTheme="majorHAnsi"/>
                <w:sz w:val="20"/>
                <w:szCs w:val="20"/>
                <w:lang w:eastAsia="en-US"/>
              </w:rPr>
              <w:t>06</w:t>
            </w:r>
          </w:p>
        </w:tc>
        <w:tc>
          <w:tcPr>
            <w:tcW w:w="7542" w:type="dxa"/>
            <w:tcBorders>
              <w:top w:val="nil"/>
              <w:left w:val="nil"/>
              <w:bottom w:val="single" w:sz="4" w:space="0" w:color="auto"/>
              <w:right w:val="single" w:sz="4" w:space="0" w:color="auto"/>
            </w:tcBorders>
            <w:shd w:val="clear" w:color="000000" w:fill="FFFFFF"/>
            <w:vAlign w:val="center"/>
          </w:tcPr>
          <w:p w14:paraId="56A7CA6B" w14:textId="77777777" w:rsidR="004B7C2A" w:rsidRPr="00A45331" w:rsidRDefault="004B7C2A" w:rsidP="004B7C2A">
            <w:pPr>
              <w:spacing w:after="0" w:line="240" w:lineRule="atLeast"/>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Maximum onboard bycatch limit of N. ALB</w:t>
            </w:r>
          </w:p>
        </w:tc>
      </w:tr>
      <w:tr w:rsidR="004B7C2A" w:rsidRPr="00A45331" w14:paraId="0183954C" w14:textId="77777777" w:rsidTr="008125D9">
        <w:trPr>
          <w:trHeight w:val="449"/>
          <w:jc w:val="center"/>
        </w:trPr>
        <w:tc>
          <w:tcPr>
            <w:tcW w:w="1108" w:type="dxa"/>
            <w:tcBorders>
              <w:top w:val="nil"/>
              <w:left w:val="single" w:sz="4" w:space="0" w:color="auto"/>
              <w:bottom w:val="single" w:sz="4" w:space="0" w:color="auto"/>
              <w:right w:val="single" w:sz="4" w:space="0" w:color="auto"/>
            </w:tcBorders>
            <w:shd w:val="clear" w:color="000000" w:fill="FFFFFF"/>
            <w:vAlign w:val="center"/>
          </w:tcPr>
          <w:p w14:paraId="5FF795EE" w14:textId="77777777" w:rsidR="004B7C2A" w:rsidRPr="00A45331" w:rsidRDefault="004B7C2A" w:rsidP="004B7C2A">
            <w:pPr>
              <w:widowControl w:val="0"/>
              <w:spacing w:before="10" w:after="0" w:line="240" w:lineRule="auto"/>
              <w:ind w:left="63"/>
              <w:rPr>
                <w:rFonts w:asciiTheme="majorHAnsi" w:eastAsiaTheme="minorHAnsi" w:hAnsiTheme="majorHAnsi"/>
                <w:sz w:val="20"/>
                <w:szCs w:val="20"/>
                <w:lang w:eastAsia="en-US"/>
              </w:rPr>
            </w:pPr>
            <w:proofErr w:type="gramStart"/>
            <w:r w:rsidRPr="00A45331">
              <w:rPr>
                <w:rFonts w:asciiTheme="majorHAnsi" w:eastAsiaTheme="minorHAnsi" w:hAnsiTheme="majorHAnsi"/>
                <w:sz w:val="20"/>
                <w:szCs w:val="20"/>
                <w:lang w:eastAsia="en-US"/>
              </w:rPr>
              <w:t>M:ALB</w:t>
            </w:r>
            <w:proofErr w:type="gramEnd"/>
            <w:r w:rsidRPr="00A45331">
              <w:rPr>
                <w:rFonts w:asciiTheme="majorHAnsi" w:eastAsiaTheme="minorHAnsi" w:hAnsiTheme="majorHAnsi"/>
                <w:sz w:val="20"/>
                <w:szCs w:val="20"/>
                <w:lang w:eastAsia="en-US"/>
              </w:rPr>
              <w:t>07</w:t>
            </w:r>
          </w:p>
        </w:tc>
        <w:tc>
          <w:tcPr>
            <w:tcW w:w="7542" w:type="dxa"/>
            <w:tcBorders>
              <w:top w:val="nil"/>
              <w:left w:val="nil"/>
              <w:bottom w:val="single" w:sz="4" w:space="0" w:color="auto"/>
              <w:right w:val="single" w:sz="4" w:space="0" w:color="auto"/>
            </w:tcBorders>
            <w:shd w:val="clear" w:color="000000" w:fill="FFFFFF"/>
            <w:vAlign w:val="center"/>
          </w:tcPr>
          <w:p w14:paraId="383FC55F" w14:textId="77777777" w:rsidR="004B7C2A" w:rsidRPr="00A45331" w:rsidRDefault="004B7C2A" w:rsidP="004B7C2A">
            <w:pPr>
              <w:spacing w:after="0" w:line="240" w:lineRule="atLeast"/>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Maximum onboard bycatch limit of S. ALB</w:t>
            </w:r>
          </w:p>
        </w:tc>
      </w:tr>
      <w:tr w:rsidR="004B7C2A" w:rsidRPr="00A45331" w14:paraId="44D45AFE" w14:textId="77777777" w:rsidTr="008125D9">
        <w:trPr>
          <w:trHeight w:val="449"/>
          <w:jc w:val="center"/>
        </w:trPr>
        <w:tc>
          <w:tcPr>
            <w:tcW w:w="1108" w:type="dxa"/>
            <w:tcBorders>
              <w:top w:val="nil"/>
              <w:left w:val="single" w:sz="4" w:space="0" w:color="auto"/>
              <w:bottom w:val="single" w:sz="4" w:space="0" w:color="auto"/>
              <w:right w:val="single" w:sz="4" w:space="0" w:color="auto"/>
            </w:tcBorders>
            <w:shd w:val="clear" w:color="000000" w:fill="FFFFFF"/>
            <w:vAlign w:val="center"/>
          </w:tcPr>
          <w:p w14:paraId="30033889" w14:textId="77777777" w:rsidR="004B7C2A" w:rsidRPr="00A45331" w:rsidRDefault="004B7C2A" w:rsidP="004B7C2A">
            <w:pPr>
              <w:widowControl w:val="0"/>
              <w:spacing w:before="10" w:after="0" w:line="240" w:lineRule="auto"/>
              <w:ind w:left="63"/>
              <w:rPr>
                <w:rFonts w:asciiTheme="majorHAnsi" w:eastAsiaTheme="minorHAnsi" w:hAnsiTheme="majorHAnsi"/>
                <w:sz w:val="20"/>
                <w:szCs w:val="20"/>
                <w:lang w:eastAsia="en-US"/>
              </w:rPr>
            </w:pPr>
            <w:proofErr w:type="gramStart"/>
            <w:r w:rsidRPr="00A45331">
              <w:rPr>
                <w:rFonts w:asciiTheme="majorHAnsi" w:eastAsiaTheme="minorHAnsi" w:hAnsiTheme="majorHAnsi"/>
                <w:sz w:val="20"/>
                <w:szCs w:val="20"/>
                <w:lang w:eastAsia="en-US"/>
              </w:rPr>
              <w:t>M:SHK</w:t>
            </w:r>
            <w:proofErr w:type="gramEnd"/>
            <w:r w:rsidRPr="00A45331">
              <w:rPr>
                <w:rFonts w:asciiTheme="majorHAnsi" w:eastAsiaTheme="minorHAnsi" w:hAnsiTheme="majorHAnsi"/>
                <w:sz w:val="20"/>
                <w:szCs w:val="20"/>
                <w:lang w:eastAsia="en-US"/>
              </w:rPr>
              <w:t>09</w:t>
            </w:r>
          </w:p>
        </w:tc>
        <w:tc>
          <w:tcPr>
            <w:tcW w:w="7542" w:type="dxa"/>
            <w:tcBorders>
              <w:top w:val="nil"/>
              <w:left w:val="nil"/>
              <w:bottom w:val="single" w:sz="4" w:space="0" w:color="auto"/>
              <w:right w:val="single" w:sz="4" w:space="0" w:color="auto"/>
            </w:tcBorders>
            <w:shd w:val="clear" w:color="000000" w:fill="FFFFFF"/>
            <w:vAlign w:val="center"/>
          </w:tcPr>
          <w:p w14:paraId="069CB4E5" w14:textId="77777777" w:rsidR="004B7C2A" w:rsidRPr="00A45331" w:rsidRDefault="004B7C2A" w:rsidP="004B7C2A">
            <w:pPr>
              <w:spacing w:after="0" w:line="240" w:lineRule="atLeast"/>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Report on interactions with whale sharks during purse seine operations</w:t>
            </w:r>
          </w:p>
        </w:tc>
      </w:tr>
      <w:tr w:rsidR="004B7C2A" w:rsidRPr="00A45331" w14:paraId="4F214200" w14:textId="77777777" w:rsidTr="008125D9">
        <w:trPr>
          <w:trHeight w:val="449"/>
          <w:jc w:val="center"/>
        </w:trPr>
        <w:tc>
          <w:tcPr>
            <w:tcW w:w="1108" w:type="dxa"/>
            <w:tcBorders>
              <w:top w:val="nil"/>
              <w:left w:val="single" w:sz="4" w:space="0" w:color="auto"/>
              <w:bottom w:val="single" w:sz="4" w:space="0" w:color="auto"/>
              <w:right w:val="single" w:sz="4" w:space="0" w:color="auto"/>
            </w:tcBorders>
            <w:shd w:val="clear" w:color="000000" w:fill="FFFFFF"/>
            <w:vAlign w:val="center"/>
            <w:hideMark/>
          </w:tcPr>
          <w:p w14:paraId="21B3A166" w14:textId="77777777" w:rsidR="004B7C2A" w:rsidRPr="00A45331" w:rsidRDefault="004B7C2A" w:rsidP="004B7C2A">
            <w:pPr>
              <w:widowControl w:val="0"/>
              <w:spacing w:before="10" w:after="0" w:line="240" w:lineRule="auto"/>
              <w:ind w:left="63"/>
              <w:rPr>
                <w:rFonts w:asciiTheme="majorHAnsi" w:eastAsiaTheme="minorHAnsi" w:hAnsiTheme="majorHAnsi"/>
                <w:sz w:val="20"/>
                <w:szCs w:val="20"/>
                <w:lang w:eastAsia="en-US"/>
              </w:rPr>
            </w:pPr>
            <w:proofErr w:type="gramStart"/>
            <w:r w:rsidRPr="00A45331">
              <w:rPr>
                <w:rFonts w:asciiTheme="majorHAnsi" w:eastAsiaTheme="minorHAnsi" w:hAnsiTheme="majorHAnsi"/>
                <w:sz w:val="20"/>
                <w:szCs w:val="20"/>
                <w:lang w:eastAsia="en-US"/>
              </w:rPr>
              <w:t>M:BYC</w:t>
            </w:r>
            <w:proofErr w:type="gramEnd"/>
            <w:r w:rsidRPr="00A45331">
              <w:rPr>
                <w:rFonts w:asciiTheme="majorHAnsi" w:eastAsiaTheme="minorHAnsi" w:hAnsiTheme="majorHAnsi"/>
                <w:sz w:val="20"/>
                <w:szCs w:val="20"/>
                <w:lang w:eastAsia="en-US"/>
              </w:rPr>
              <w:t>01</w:t>
            </w:r>
          </w:p>
        </w:tc>
        <w:tc>
          <w:tcPr>
            <w:tcW w:w="7542" w:type="dxa"/>
            <w:tcBorders>
              <w:top w:val="nil"/>
              <w:left w:val="nil"/>
              <w:bottom w:val="single" w:sz="4" w:space="0" w:color="auto"/>
              <w:right w:val="single" w:sz="4" w:space="0" w:color="auto"/>
            </w:tcBorders>
            <w:shd w:val="clear" w:color="000000" w:fill="FFFFFF"/>
            <w:vAlign w:val="center"/>
            <w:hideMark/>
          </w:tcPr>
          <w:p w14:paraId="03437D0E" w14:textId="77777777" w:rsidR="004B7C2A" w:rsidRPr="00A45331" w:rsidRDefault="004B7C2A" w:rsidP="004B7C2A">
            <w:pPr>
              <w:spacing w:after="0" w:line="240" w:lineRule="atLeast"/>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 xml:space="preserve">Report on implementation of </w:t>
            </w:r>
            <w:r w:rsidRPr="00A45331">
              <w:rPr>
                <w:rFonts w:asciiTheme="majorHAnsi" w:hAnsiTheme="majorHAnsi"/>
                <w:spacing w:val="-1"/>
                <w:sz w:val="20"/>
                <w:szCs w:val="20"/>
                <w:lang w:val="en-GB"/>
              </w:rPr>
              <w:t xml:space="preserve">Rec. 22-12, paras. 1, 2, 4, 5 and 8, </w:t>
            </w:r>
            <w:r w:rsidRPr="00A45331">
              <w:rPr>
                <w:rFonts w:asciiTheme="majorHAnsi" w:eastAsia="Times New Roman" w:hAnsiTheme="majorHAnsi" w:cs="Times New Roman"/>
                <w:sz w:val="20"/>
                <w:szCs w:val="20"/>
                <w:lang w:val="en-GB"/>
              </w:rPr>
              <w:t xml:space="preserve">and relevant actions taken to implement the FAO guidelines </w:t>
            </w:r>
          </w:p>
        </w:tc>
      </w:tr>
      <w:tr w:rsidR="004B7C2A" w:rsidRPr="00A45331" w14:paraId="604A415E" w14:textId="77777777" w:rsidTr="008125D9">
        <w:trPr>
          <w:trHeight w:val="449"/>
          <w:jc w:val="center"/>
        </w:trPr>
        <w:tc>
          <w:tcPr>
            <w:tcW w:w="1108" w:type="dxa"/>
            <w:tcBorders>
              <w:top w:val="nil"/>
              <w:left w:val="single" w:sz="4" w:space="0" w:color="auto"/>
              <w:bottom w:val="single" w:sz="4" w:space="0" w:color="auto"/>
              <w:right w:val="single" w:sz="4" w:space="0" w:color="auto"/>
            </w:tcBorders>
            <w:shd w:val="clear" w:color="000000" w:fill="FFFFFF"/>
            <w:vAlign w:val="center"/>
            <w:hideMark/>
          </w:tcPr>
          <w:p w14:paraId="49EDD185" w14:textId="77777777" w:rsidR="004B7C2A" w:rsidRPr="00A45331" w:rsidRDefault="004B7C2A" w:rsidP="004B7C2A">
            <w:pPr>
              <w:widowControl w:val="0"/>
              <w:spacing w:before="10" w:after="0" w:line="240" w:lineRule="auto"/>
              <w:ind w:left="63"/>
              <w:rPr>
                <w:rFonts w:asciiTheme="majorHAnsi" w:eastAsiaTheme="minorHAnsi" w:hAnsiTheme="majorHAnsi"/>
                <w:sz w:val="20"/>
                <w:szCs w:val="20"/>
                <w:lang w:eastAsia="en-US"/>
              </w:rPr>
            </w:pPr>
            <w:proofErr w:type="gramStart"/>
            <w:r w:rsidRPr="00A45331">
              <w:rPr>
                <w:rFonts w:asciiTheme="majorHAnsi" w:eastAsiaTheme="minorHAnsi" w:hAnsiTheme="majorHAnsi"/>
                <w:sz w:val="20"/>
                <w:szCs w:val="20"/>
                <w:lang w:eastAsia="en-US"/>
              </w:rPr>
              <w:t>M:BYC</w:t>
            </w:r>
            <w:proofErr w:type="gramEnd"/>
            <w:r w:rsidRPr="00A45331">
              <w:rPr>
                <w:rFonts w:asciiTheme="majorHAnsi" w:eastAsiaTheme="minorHAnsi" w:hAnsiTheme="majorHAnsi"/>
                <w:sz w:val="20"/>
                <w:szCs w:val="20"/>
                <w:lang w:eastAsia="en-US"/>
              </w:rPr>
              <w:t>03</w:t>
            </w:r>
          </w:p>
        </w:tc>
        <w:tc>
          <w:tcPr>
            <w:tcW w:w="7542" w:type="dxa"/>
            <w:tcBorders>
              <w:top w:val="nil"/>
              <w:left w:val="nil"/>
              <w:bottom w:val="single" w:sz="4" w:space="0" w:color="auto"/>
              <w:right w:val="single" w:sz="4" w:space="0" w:color="auto"/>
            </w:tcBorders>
            <w:shd w:val="clear" w:color="000000" w:fill="FFFFFF"/>
            <w:vAlign w:val="center"/>
            <w:hideMark/>
          </w:tcPr>
          <w:p w14:paraId="438BABCA" w14:textId="77777777" w:rsidR="004B7C2A" w:rsidRPr="00A45331" w:rsidRDefault="004B7C2A" w:rsidP="004B7C2A">
            <w:pPr>
              <w:spacing w:after="0" w:line="240" w:lineRule="atLeast"/>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Report on steps taken to mitigate by-catch &amp; reduce discards and any relevant research in this field</w:t>
            </w:r>
          </w:p>
        </w:tc>
      </w:tr>
      <w:tr w:rsidR="004B7C2A" w:rsidRPr="00A45331" w14:paraId="37BD233B" w14:textId="77777777" w:rsidTr="008125D9">
        <w:trPr>
          <w:trHeight w:val="449"/>
          <w:jc w:val="center"/>
        </w:trPr>
        <w:tc>
          <w:tcPr>
            <w:tcW w:w="1108" w:type="dxa"/>
            <w:tcBorders>
              <w:top w:val="nil"/>
              <w:left w:val="single" w:sz="4" w:space="0" w:color="auto"/>
              <w:bottom w:val="single" w:sz="4" w:space="0" w:color="auto"/>
              <w:right w:val="single" w:sz="4" w:space="0" w:color="auto"/>
            </w:tcBorders>
            <w:shd w:val="clear" w:color="000000" w:fill="FFFFFF"/>
            <w:vAlign w:val="center"/>
          </w:tcPr>
          <w:p w14:paraId="1BBA9CF3" w14:textId="77777777" w:rsidR="004B7C2A" w:rsidRPr="00A45331" w:rsidRDefault="004B7C2A" w:rsidP="004B7C2A">
            <w:pPr>
              <w:widowControl w:val="0"/>
              <w:spacing w:before="10" w:after="0" w:line="240" w:lineRule="auto"/>
              <w:ind w:left="63"/>
              <w:rPr>
                <w:rFonts w:asciiTheme="majorHAnsi" w:eastAsiaTheme="minorHAnsi" w:hAnsiTheme="majorHAnsi"/>
                <w:sz w:val="20"/>
                <w:szCs w:val="20"/>
                <w:lang w:eastAsia="en-US"/>
              </w:rPr>
            </w:pPr>
            <w:proofErr w:type="gramStart"/>
            <w:r w:rsidRPr="00A45331">
              <w:rPr>
                <w:rFonts w:asciiTheme="majorHAnsi" w:eastAsiaTheme="minorHAnsi" w:hAnsiTheme="majorHAnsi"/>
                <w:sz w:val="20"/>
                <w:szCs w:val="20"/>
                <w:lang w:eastAsia="en-US"/>
              </w:rPr>
              <w:t>M:BYC</w:t>
            </w:r>
            <w:proofErr w:type="gramEnd"/>
            <w:r w:rsidRPr="00A45331">
              <w:rPr>
                <w:rFonts w:asciiTheme="majorHAnsi" w:eastAsiaTheme="minorHAnsi" w:hAnsiTheme="majorHAnsi"/>
                <w:sz w:val="20"/>
                <w:szCs w:val="20"/>
                <w:lang w:eastAsia="en-US"/>
              </w:rPr>
              <w:t>04</w:t>
            </w:r>
          </w:p>
        </w:tc>
        <w:tc>
          <w:tcPr>
            <w:tcW w:w="7542" w:type="dxa"/>
            <w:tcBorders>
              <w:top w:val="nil"/>
              <w:left w:val="nil"/>
              <w:bottom w:val="single" w:sz="4" w:space="0" w:color="auto"/>
              <w:right w:val="single" w:sz="4" w:space="0" w:color="auto"/>
            </w:tcBorders>
            <w:shd w:val="clear" w:color="000000" w:fill="FFFFFF"/>
            <w:vAlign w:val="center"/>
          </w:tcPr>
          <w:p w14:paraId="6123DC09" w14:textId="77777777" w:rsidR="004B7C2A" w:rsidRPr="00A45331" w:rsidRDefault="004B7C2A" w:rsidP="004B7C2A">
            <w:pPr>
              <w:spacing w:after="0" w:line="240" w:lineRule="atLeast"/>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Report on the implementation of Res. 23-15</w:t>
            </w:r>
          </w:p>
        </w:tc>
      </w:tr>
      <w:tr w:rsidR="004B7C2A" w:rsidRPr="00A45331" w14:paraId="56A5F24C" w14:textId="77777777" w:rsidTr="008125D9">
        <w:trPr>
          <w:trHeight w:val="449"/>
          <w:jc w:val="center"/>
        </w:trPr>
        <w:tc>
          <w:tcPr>
            <w:tcW w:w="11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FD5FBA" w14:textId="77777777" w:rsidR="004B7C2A" w:rsidRPr="00A45331" w:rsidRDefault="004B7C2A" w:rsidP="004B7C2A">
            <w:pPr>
              <w:widowControl w:val="0"/>
              <w:spacing w:before="10" w:after="0" w:line="240" w:lineRule="auto"/>
              <w:ind w:left="63"/>
              <w:rPr>
                <w:rFonts w:asciiTheme="majorHAnsi" w:eastAsiaTheme="minorHAnsi" w:hAnsiTheme="majorHAnsi"/>
                <w:sz w:val="20"/>
                <w:szCs w:val="20"/>
                <w:lang w:eastAsia="en-US"/>
              </w:rPr>
            </w:pPr>
            <w:proofErr w:type="gramStart"/>
            <w:r w:rsidRPr="00A45331">
              <w:rPr>
                <w:rFonts w:asciiTheme="majorHAnsi" w:eastAsiaTheme="minorHAnsi" w:hAnsiTheme="majorHAnsi"/>
                <w:sz w:val="20"/>
                <w:szCs w:val="20"/>
                <w:lang w:eastAsia="en-US"/>
              </w:rPr>
              <w:t>M:SDP</w:t>
            </w:r>
            <w:proofErr w:type="gramEnd"/>
            <w:r w:rsidRPr="00A45331">
              <w:rPr>
                <w:rFonts w:asciiTheme="majorHAnsi" w:eastAsiaTheme="minorHAnsi" w:hAnsiTheme="majorHAnsi"/>
                <w:sz w:val="20"/>
                <w:szCs w:val="20"/>
                <w:lang w:eastAsia="en-US"/>
              </w:rPr>
              <w:t>01</w:t>
            </w:r>
          </w:p>
        </w:tc>
        <w:tc>
          <w:tcPr>
            <w:tcW w:w="7542" w:type="dxa"/>
            <w:tcBorders>
              <w:top w:val="single" w:sz="4" w:space="0" w:color="auto"/>
              <w:left w:val="nil"/>
              <w:bottom w:val="single" w:sz="4" w:space="0" w:color="auto"/>
              <w:right w:val="single" w:sz="4" w:space="0" w:color="auto"/>
            </w:tcBorders>
            <w:shd w:val="clear" w:color="000000" w:fill="FFFFFF"/>
            <w:vAlign w:val="center"/>
            <w:hideMark/>
          </w:tcPr>
          <w:p w14:paraId="2C4E65D9" w14:textId="77777777" w:rsidR="004B7C2A" w:rsidRPr="00A45331" w:rsidRDefault="004B7C2A" w:rsidP="004B7C2A">
            <w:pPr>
              <w:spacing w:after="0" w:line="240" w:lineRule="atLeast"/>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Description of pilot electronic statistical document systems</w:t>
            </w:r>
          </w:p>
        </w:tc>
      </w:tr>
    </w:tbl>
    <w:p w14:paraId="374D3DDA" w14:textId="77777777" w:rsidR="004B7C2A" w:rsidRPr="00A45331" w:rsidRDefault="004B7C2A" w:rsidP="004B7C2A">
      <w:pPr>
        <w:spacing w:after="0" w:line="240" w:lineRule="auto"/>
        <w:ind w:left="284"/>
        <w:jc w:val="both"/>
        <w:rPr>
          <w:rFonts w:asciiTheme="majorHAnsi" w:eastAsia="Times New Roman" w:hAnsiTheme="majorHAnsi" w:cs="Times New Roman"/>
          <w:bCs/>
          <w:sz w:val="16"/>
          <w:szCs w:val="16"/>
          <w:lang w:val="en-GB"/>
        </w:rPr>
      </w:pPr>
      <w:r w:rsidRPr="00A45331">
        <w:rPr>
          <w:rFonts w:asciiTheme="majorHAnsi" w:eastAsia="Times New Roman" w:hAnsiTheme="majorHAnsi" w:cs="Times New Roman"/>
          <w:bCs/>
          <w:sz w:val="16"/>
          <w:szCs w:val="16"/>
          <w:lang w:val="en-GB"/>
        </w:rPr>
        <w:t>*CP39 should be used for reporting.</w:t>
      </w:r>
      <w:r w:rsidRPr="00A45331">
        <w:rPr>
          <w:rFonts w:asciiTheme="majorHAnsi" w:eastAsia="Times New Roman" w:hAnsiTheme="majorHAnsi" w:cs="Times New Roman"/>
          <w:b/>
          <w:sz w:val="16"/>
          <w:szCs w:val="16"/>
          <w:lang w:val="en-GB"/>
        </w:rPr>
        <w:t xml:space="preserve"> </w:t>
      </w:r>
      <w:r w:rsidRPr="00A45331">
        <w:rPr>
          <w:rFonts w:asciiTheme="majorHAnsi" w:eastAsia="Times New Roman" w:hAnsiTheme="majorHAnsi" w:cs="Times New Roman"/>
          <w:bCs/>
          <w:sz w:val="16"/>
          <w:szCs w:val="16"/>
          <w:lang w:val="en-GB"/>
        </w:rPr>
        <w:t xml:space="preserve">Rec. 14-07 requires the information to be included in the Annual Report, but for </w:t>
      </w:r>
    </w:p>
    <w:p w14:paraId="294AB1C8" w14:textId="77777777" w:rsidR="004B7C2A" w:rsidRPr="00A45331" w:rsidRDefault="004B7C2A" w:rsidP="004B7C2A">
      <w:pPr>
        <w:spacing w:after="0" w:line="240" w:lineRule="auto"/>
        <w:ind w:left="284"/>
        <w:jc w:val="both"/>
        <w:rPr>
          <w:rFonts w:asciiTheme="majorHAnsi" w:eastAsia="Times New Roman" w:hAnsiTheme="majorHAnsi" w:cs="Times New Roman"/>
          <w:bCs/>
          <w:sz w:val="16"/>
          <w:szCs w:val="16"/>
          <w:lang w:val="en-GB"/>
        </w:rPr>
      </w:pPr>
      <w:r w:rsidRPr="00A45331">
        <w:rPr>
          <w:rFonts w:asciiTheme="majorHAnsi" w:eastAsia="Times New Roman" w:hAnsiTheme="majorHAnsi" w:cs="Times New Roman"/>
          <w:bCs/>
          <w:sz w:val="16"/>
          <w:szCs w:val="16"/>
          <w:lang w:val="en-GB"/>
        </w:rPr>
        <w:t xml:space="preserve">ease of processing, separate submission would be preferred. </w:t>
      </w:r>
    </w:p>
    <w:p w14:paraId="31931A7A" w14:textId="77777777" w:rsidR="004B7C2A" w:rsidRPr="00A45331" w:rsidRDefault="004B7C2A" w:rsidP="004B7C2A">
      <w:pPr>
        <w:spacing w:after="0"/>
        <w:rPr>
          <w:rFonts w:asciiTheme="majorHAnsi" w:eastAsia="Times New Roman" w:hAnsiTheme="majorHAnsi" w:cs="Times New Roman"/>
          <w:b/>
          <w:sz w:val="16"/>
          <w:szCs w:val="16"/>
          <w:lang w:val="en-GB"/>
        </w:rPr>
      </w:pPr>
    </w:p>
    <w:p w14:paraId="736B8578" w14:textId="77777777" w:rsidR="004B7C2A" w:rsidRPr="00A45331" w:rsidRDefault="004B7C2A" w:rsidP="004B7C2A">
      <w:pPr>
        <w:spacing w:after="0"/>
        <w:rPr>
          <w:rFonts w:asciiTheme="majorHAnsi" w:eastAsia="Times New Roman" w:hAnsiTheme="majorHAnsi" w:cs="Times New Roman"/>
          <w:b/>
          <w:sz w:val="20"/>
          <w:szCs w:val="20"/>
          <w:lang w:val="en-GB"/>
        </w:rPr>
      </w:pPr>
      <w:r w:rsidRPr="00A45331">
        <w:rPr>
          <w:rFonts w:asciiTheme="majorHAnsi" w:eastAsia="Times New Roman" w:hAnsiTheme="majorHAnsi" w:cs="Times New Roman"/>
          <w:b/>
          <w:sz w:val="20"/>
          <w:szCs w:val="20"/>
          <w:lang w:val="en-GB"/>
        </w:rPr>
        <w:t>And</w:t>
      </w:r>
    </w:p>
    <w:p w14:paraId="7EEC53E9" w14:textId="77777777" w:rsidR="004B7C2A" w:rsidRPr="00A45331" w:rsidRDefault="004B7C2A" w:rsidP="004B7C2A">
      <w:pPr>
        <w:spacing w:after="0"/>
        <w:rPr>
          <w:rFonts w:asciiTheme="majorHAnsi" w:eastAsia="Times New Roman" w:hAnsiTheme="majorHAnsi" w:cs="Times New Roman"/>
          <w:b/>
          <w:sz w:val="20"/>
          <w:szCs w:val="20"/>
          <w:lang w:val="en-GB"/>
        </w:rPr>
      </w:pPr>
    </w:p>
    <w:tbl>
      <w:tblPr>
        <w:tblW w:w="8730" w:type="dxa"/>
        <w:tblInd w:w="175" w:type="dxa"/>
        <w:tblCellMar>
          <w:left w:w="70" w:type="dxa"/>
          <w:right w:w="70" w:type="dxa"/>
        </w:tblCellMar>
        <w:tblLook w:val="04A0" w:firstRow="1" w:lastRow="0" w:firstColumn="1" w:lastColumn="0" w:noHBand="0" w:noVBand="1"/>
      </w:tblPr>
      <w:tblGrid>
        <w:gridCol w:w="1080"/>
        <w:gridCol w:w="7650"/>
      </w:tblGrid>
      <w:tr w:rsidR="004B7C2A" w:rsidRPr="00A45331" w14:paraId="5ECF927F" w14:textId="77777777" w:rsidTr="008125D9">
        <w:trPr>
          <w:trHeight w:val="22"/>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C13A5" w14:textId="77777777" w:rsidR="004B7C2A" w:rsidRPr="00A45331" w:rsidRDefault="004B7C2A" w:rsidP="004B7C2A">
            <w:pPr>
              <w:spacing w:after="0" w:line="240" w:lineRule="auto"/>
              <w:rPr>
                <w:rFonts w:asciiTheme="majorHAnsi" w:eastAsia="Times New Roman" w:hAnsiTheme="majorHAnsi" w:cs="Times New Roman"/>
                <w:sz w:val="20"/>
                <w:szCs w:val="20"/>
                <w:lang w:val="en-GB"/>
              </w:rPr>
            </w:pPr>
            <w:proofErr w:type="gramStart"/>
            <w:r w:rsidRPr="00A45331">
              <w:rPr>
                <w:rFonts w:asciiTheme="majorHAnsi" w:eastAsia="Times New Roman" w:hAnsiTheme="majorHAnsi" w:cs="Times New Roman"/>
                <w:sz w:val="20"/>
                <w:szCs w:val="20"/>
                <w:lang w:val="en-GB"/>
              </w:rPr>
              <w:t>S:GEN</w:t>
            </w:r>
            <w:proofErr w:type="gramEnd"/>
            <w:r w:rsidRPr="00A45331">
              <w:rPr>
                <w:rFonts w:asciiTheme="majorHAnsi" w:eastAsia="Times New Roman" w:hAnsiTheme="majorHAnsi" w:cs="Times New Roman"/>
                <w:sz w:val="20"/>
                <w:szCs w:val="20"/>
                <w:lang w:val="en-GB"/>
              </w:rPr>
              <w:t>01</w:t>
            </w:r>
          </w:p>
        </w:tc>
        <w:tc>
          <w:tcPr>
            <w:tcW w:w="7650" w:type="dxa"/>
            <w:tcBorders>
              <w:top w:val="single" w:sz="4" w:space="0" w:color="auto"/>
              <w:left w:val="nil"/>
              <w:bottom w:val="single" w:sz="4" w:space="0" w:color="auto"/>
              <w:right w:val="single" w:sz="4" w:space="0" w:color="auto"/>
            </w:tcBorders>
            <w:shd w:val="clear" w:color="auto" w:fill="FFFFFF"/>
            <w:vAlign w:val="center"/>
            <w:hideMark/>
          </w:tcPr>
          <w:p w14:paraId="266A807A" w14:textId="77777777" w:rsidR="004B7C2A" w:rsidRPr="00A45331" w:rsidRDefault="004B7C2A" w:rsidP="004B7C2A">
            <w:pPr>
              <w:spacing w:after="0" w:line="240" w:lineRule="auto"/>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Annual Reports (Scientific)</w:t>
            </w:r>
          </w:p>
        </w:tc>
      </w:tr>
      <w:tr w:rsidR="004B7C2A" w:rsidRPr="00A45331" w14:paraId="4968F406" w14:textId="77777777" w:rsidTr="008125D9">
        <w:trPr>
          <w:trHeight w:val="22"/>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5C340B98" w14:textId="77777777" w:rsidR="004B7C2A" w:rsidRPr="00A45331" w:rsidRDefault="004B7C2A" w:rsidP="004B7C2A">
            <w:pPr>
              <w:spacing w:after="0" w:line="240" w:lineRule="auto"/>
              <w:rPr>
                <w:rFonts w:asciiTheme="majorHAnsi" w:eastAsia="Times New Roman" w:hAnsiTheme="majorHAnsi" w:cs="Times New Roman"/>
                <w:sz w:val="20"/>
                <w:szCs w:val="20"/>
                <w:lang w:val="en-GB"/>
              </w:rPr>
            </w:pPr>
            <w:proofErr w:type="gramStart"/>
            <w:r w:rsidRPr="00A45331">
              <w:rPr>
                <w:rFonts w:asciiTheme="majorHAnsi" w:hAnsiTheme="majorHAnsi"/>
                <w:spacing w:val="-1"/>
                <w:sz w:val="20"/>
                <w:szCs w:val="20"/>
              </w:rPr>
              <w:t>S:GEN</w:t>
            </w:r>
            <w:proofErr w:type="gramEnd"/>
            <w:r w:rsidRPr="00A45331">
              <w:rPr>
                <w:rFonts w:asciiTheme="majorHAnsi" w:hAnsiTheme="majorHAnsi"/>
                <w:spacing w:val="-1"/>
                <w:sz w:val="20"/>
                <w:szCs w:val="20"/>
              </w:rPr>
              <w:t>11</w:t>
            </w:r>
          </w:p>
        </w:tc>
        <w:tc>
          <w:tcPr>
            <w:tcW w:w="7650" w:type="dxa"/>
            <w:tcBorders>
              <w:top w:val="single" w:sz="4" w:space="0" w:color="auto"/>
              <w:left w:val="nil"/>
              <w:bottom w:val="single" w:sz="4" w:space="0" w:color="auto"/>
              <w:right w:val="single" w:sz="4" w:space="0" w:color="auto"/>
            </w:tcBorders>
            <w:shd w:val="clear" w:color="auto" w:fill="FFFFFF"/>
            <w:vAlign w:val="center"/>
          </w:tcPr>
          <w:p w14:paraId="53ADB0EA" w14:textId="77777777" w:rsidR="004B7C2A" w:rsidRPr="00A45331" w:rsidRDefault="004B7C2A" w:rsidP="004B7C2A">
            <w:pPr>
              <w:spacing w:after="0" w:line="240" w:lineRule="auto"/>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Information on implementation of Rec. 16-14</w:t>
            </w:r>
          </w:p>
        </w:tc>
      </w:tr>
      <w:tr w:rsidR="004B7C2A" w:rsidRPr="00A45331" w14:paraId="11374DF9" w14:textId="77777777" w:rsidTr="008125D9">
        <w:trPr>
          <w:trHeight w:val="22"/>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665D0D" w14:textId="77777777" w:rsidR="004B7C2A" w:rsidRPr="00A45331" w:rsidRDefault="004B7C2A" w:rsidP="004B7C2A">
            <w:pPr>
              <w:spacing w:after="0" w:line="240" w:lineRule="auto"/>
              <w:rPr>
                <w:rFonts w:asciiTheme="majorHAnsi" w:eastAsia="Times New Roman" w:hAnsiTheme="majorHAnsi" w:cs="Times New Roman"/>
                <w:sz w:val="20"/>
                <w:szCs w:val="20"/>
                <w:lang w:val="en-GB"/>
              </w:rPr>
            </w:pPr>
            <w:proofErr w:type="gramStart"/>
            <w:r w:rsidRPr="00A45331">
              <w:rPr>
                <w:rFonts w:asciiTheme="majorHAnsi" w:hAnsiTheme="majorHAnsi"/>
                <w:spacing w:val="-1"/>
                <w:sz w:val="20"/>
                <w:szCs w:val="20"/>
              </w:rPr>
              <w:t>S:BYC</w:t>
            </w:r>
            <w:proofErr w:type="gramEnd"/>
            <w:r w:rsidRPr="00A45331">
              <w:rPr>
                <w:rFonts w:asciiTheme="majorHAnsi" w:hAnsiTheme="majorHAnsi"/>
                <w:spacing w:val="-1"/>
                <w:sz w:val="20"/>
                <w:szCs w:val="20"/>
              </w:rPr>
              <w:t>04</w:t>
            </w:r>
          </w:p>
        </w:tc>
        <w:tc>
          <w:tcPr>
            <w:tcW w:w="7650" w:type="dxa"/>
            <w:tcBorders>
              <w:top w:val="single" w:sz="4" w:space="0" w:color="auto"/>
              <w:left w:val="nil"/>
              <w:bottom w:val="single" w:sz="4" w:space="0" w:color="auto"/>
              <w:right w:val="single" w:sz="4" w:space="0" w:color="auto"/>
            </w:tcBorders>
            <w:shd w:val="clear" w:color="auto" w:fill="FFFFFF"/>
            <w:vAlign w:val="center"/>
            <w:hideMark/>
          </w:tcPr>
          <w:p w14:paraId="240C9185" w14:textId="77777777" w:rsidR="004B7C2A" w:rsidRPr="00A45331" w:rsidRDefault="004B7C2A" w:rsidP="004B7C2A">
            <w:pPr>
              <w:spacing w:after="0" w:line="240" w:lineRule="auto"/>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Notification of measures taken on the collection of bycatch and discard data in artisanal fisheries through alternative means</w:t>
            </w:r>
          </w:p>
        </w:tc>
      </w:tr>
      <w:tr w:rsidR="004B7C2A" w:rsidRPr="00A45331" w14:paraId="32D9EB56" w14:textId="77777777" w:rsidTr="008125D9">
        <w:trPr>
          <w:trHeight w:val="22"/>
        </w:trPr>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14:paraId="11B6F4D8" w14:textId="77777777" w:rsidR="004B7C2A" w:rsidRPr="00A45331" w:rsidRDefault="004B7C2A" w:rsidP="004B7C2A">
            <w:pPr>
              <w:spacing w:after="0" w:line="240" w:lineRule="auto"/>
              <w:rPr>
                <w:rFonts w:asciiTheme="majorHAnsi" w:eastAsia="Times New Roman" w:hAnsiTheme="majorHAnsi" w:cs="Times New Roman"/>
                <w:sz w:val="20"/>
                <w:szCs w:val="20"/>
                <w:lang w:val="en-GB"/>
              </w:rPr>
            </w:pPr>
            <w:proofErr w:type="gramStart"/>
            <w:r w:rsidRPr="00A45331">
              <w:rPr>
                <w:rFonts w:asciiTheme="majorHAnsi" w:hAnsiTheme="majorHAnsi"/>
                <w:spacing w:val="-1"/>
                <w:sz w:val="20"/>
                <w:szCs w:val="20"/>
              </w:rPr>
              <w:t>S:BYC</w:t>
            </w:r>
            <w:proofErr w:type="gramEnd"/>
            <w:r w:rsidRPr="00A45331">
              <w:rPr>
                <w:rFonts w:asciiTheme="majorHAnsi" w:hAnsiTheme="majorHAnsi"/>
                <w:spacing w:val="-1"/>
                <w:sz w:val="20"/>
                <w:szCs w:val="20"/>
              </w:rPr>
              <w:t>05</w:t>
            </w:r>
          </w:p>
        </w:tc>
        <w:tc>
          <w:tcPr>
            <w:tcW w:w="7650" w:type="dxa"/>
            <w:tcBorders>
              <w:top w:val="single" w:sz="4" w:space="0" w:color="auto"/>
              <w:left w:val="nil"/>
              <w:bottom w:val="single" w:sz="4" w:space="0" w:color="auto"/>
              <w:right w:val="single" w:sz="4" w:space="0" w:color="auto"/>
            </w:tcBorders>
            <w:shd w:val="clear" w:color="auto" w:fill="FFFFFF"/>
            <w:vAlign w:val="center"/>
          </w:tcPr>
          <w:p w14:paraId="32DBBC77" w14:textId="77777777" w:rsidR="004B7C2A" w:rsidRPr="00A45331" w:rsidRDefault="004B7C2A" w:rsidP="004B7C2A">
            <w:pPr>
              <w:spacing w:after="0" w:line="240" w:lineRule="auto"/>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US"/>
              </w:rPr>
              <w:t>CPCs shall report on steps taken to mitigate bycatch and reduce discards, and on any relevant research</w:t>
            </w:r>
          </w:p>
        </w:tc>
      </w:tr>
    </w:tbl>
    <w:p w14:paraId="3C946019" w14:textId="77777777" w:rsidR="00010D3A" w:rsidRPr="00A45331" w:rsidRDefault="00010D3A" w:rsidP="004B7C2A">
      <w:pPr>
        <w:widowControl w:val="0"/>
        <w:tabs>
          <w:tab w:val="left" w:pos="8505"/>
        </w:tabs>
        <w:autoSpaceDE w:val="0"/>
        <w:autoSpaceDN w:val="0"/>
        <w:adjustRightInd w:val="0"/>
        <w:spacing w:after="0" w:line="240" w:lineRule="auto"/>
        <w:jc w:val="center"/>
        <w:rPr>
          <w:rFonts w:asciiTheme="majorHAnsi" w:eastAsia="Times New Roman" w:hAnsiTheme="majorHAnsi" w:cs="Times New Roman"/>
          <w:b/>
          <w:bCs/>
          <w:sz w:val="20"/>
          <w:szCs w:val="20"/>
          <w:lang w:val="en-GB"/>
        </w:rPr>
      </w:pPr>
    </w:p>
    <w:p w14:paraId="6D260E5E" w14:textId="2CB1D064" w:rsidR="004B7C2A" w:rsidRPr="00A45331" w:rsidRDefault="004B7C2A" w:rsidP="004B7C2A">
      <w:pPr>
        <w:widowControl w:val="0"/>
        <w:tabs>
          <w:tab w:val="left" w:pos="8505"/>
        </w:tabs>
        <w:autoSpaceDE w:val="0"/>
        <w:autoSpaceDN w:val="0"/>
        <w:adjustRightInd w:val="0"/>
        <w:spacing w:after="0" w:line="240" w:lineRule="auto"/>
        <w:jc w:val="center"/>
        <w:rPr>
          <w:rFonts w:asciiTheme="majorHAnsi" w:eastAsia="Times New Roman" w:hAnsiTheme="majorHAnsi" w:cs="Times New Roman"/>
          <w:b/>
          <w:bCs/>
          <w:sz w:val="20"/>
          <w:szCs w:val="20"/>
          <w:lang w:val="en-GB"/>
        </w:rPr>
      </w:pPr>
      <w:r w:rsidRPr="00A45331">
        <w:rPr>
          <w:rFonts w:asciiTheme="majorHAnsi" w:eastAsia="Times New Roman" w:hAnsiTheme="majorHAnsi" w:cs="Times New Roman"/>
          <w:b/>
          <w:bCs/>
          <w:sz w:val="20"/>
          <w:szCs w:val="20"/>
          <w:lang w:val="en-GB"/>
        </w:rPr>
        <w:lastRenderedPageBreak/>
        <w:t>REVISED GUIDELINES FOR THE PREPARATION OF ANNUAL REPORTS</w:t>
      </w:r>
    </w:p>
    <w:p w14:paraId="68021AF7" w14:textId="77777777" w:rsidR="004B7C2A" w:rsidRPr="00A45331" w:rsidRDefault="004B7C2A" w:rsidP="004B7C2A">
      <w:pPr>
        <w:spacing w:after="0" w:line="240" w:lineRule="auto"/>
        <w:jc w:val="center"/>
        <w:rPr>
          <w:rFonts w:asciiTheme="majorHAnsi" w:eastAsia="Times New Roman" w:hAnsiTheme="majorHAnsi" w:cs="Times New Roman"/>
          <w:b/>
          <w:bCs/>
          <w:i/>
          <w:sz w:val="20"/>
          <w:szCs w:val="20"/>
          <w:lang w:val="fr-FR"/>
        </w:rPr>
      </w:pPr>
      <w:r w:rsidRPr="00A45331">
        <w:rPr>
          <w:rFonts w:asciiTheme="majorHAnsi" w:hAnsiTheme="majorHAnsi"/>
          <w:b/>
          <w:i/>
          <w:sz w:val="20"/>
          <w:szCs w:val="20"/>
          <w:lang w:val="fr-FR"/>
        </w:rPr>
        <w:t>(</w:t>
      </w:r>
      <w:proofErr w:type="spellStart"/>
      <w:r w:rsidRPr="00A45331">
        <w:rPr>
          <w:rFonts w:asciiTheme="majorHAnsi" w:hAnsiTheme="majorHAnsi"/>
          <w:b/>
          <w:i/>
          <w:sz w:val="20"/>
          <w:szCs w:val="20"/>
          <w:lang w:val="fr-FR"/>
        </w:rPr>
        <w:t>Ref</w:t>
      </w:r>
      <w:proofErr w:type="spellEnd"/>
      <w:r w:rsidRPr="00A45331">
        <w:rPr>
          <w:rFonts w:asciiTheme="majorHAnsi" w:hAnsiTheme="majorHAnsi"/>
          <w:b/>
          <w:i/>
          <w:sz w:val="20"/>
          <w:szCs w:val="20"/>
          <w:lang w:val="fr-FR"/>
        </w:rPr>
        <w:t xml:space="preserve">. ICCAT </w:t>
      </w:r>
      <w:proofErr w:type="gramStart"/>
      <w:r w:rsidRPr="00A45331">
        <w:rPr>
          <w:rFonts w:asciiTheme="majorHAnsi" w:hAnsiTheme="majorHAnsi"/>
          <w:b/>
          <w:i/>
          <w:sz w:val="20"/>
          <w:szCs w:val="20"/>
          <w:lang w:val="fr-FR"/>
        </w:rPr>
        <w:t>Convention;</w:t>
      </w:r>
      <w:proofErr w:type="gramEnd"/>
      <w:r w:rsidRPr="00A45331">
        <w:rPr>
          <w:rFonts w:asciiTheme="majorHAnsi" w:hAnsiTheme="majorHAnsi"/>
          <w:b/>
          <w:i/>
          <w:sz w:val="20"/>
          <w:szCs w:val="20"/>
          <w:lang w:val="fr-FR"/>
        </w:rPr>
        <w:t xml:space="preserve"> </w:t>
      </w:r>
      <w:proofErr w:type="spellStart"/>
      <w:r w:rsidRPr="00A45331">
        <w:rPr>
          <w:rFonts w:asciiTheme="majorHAnsi" w:hAnsiTheme="majorHAnsi"/>
          <w:b/>
          <w:i/>
          <w:sz w:val="20"/>
          <w:szCs w:val="20"/>
          <w:lang w:val="fr-FR"/>
        </w:rPr>
        <w:t>Res</w:t>
      </w:r>
      <w:proofErr w:type="spellEnd"/>
      <w:r w:rsidRPr="00A45331">
        <w:rPr>
          <w:rFonts w:asciiTheme="majorHAnsi" w:hAnsiTheme="majorHAnsi"/>
          <w:b/>
          <w:i/>
          <w:sz w:val="20"/>
          <w:szCs w:val="20"/>
          <w:lang w:val="fr-FR"/>
        </w:rPr>
        <w:t>. 01-</w:t>
      </w:r>
      <w:proofErr w:type="gramStart"/>
      <w:r w:rsidRPr="00A45331">
        <w:rPr>
          <w:rFonts w:asciiTheme="majorHAnsi" w:hAnsiTheme="majorHAnsi"/>
          <w:b/>
          <w:i/>
          <w:sz w:val="20"/>
          <w:lang w:val="fr-FR"/>
        </w:rPr>
        <w:t>16;</w:t>
      </w:r>
      <w:proofErr w:type="gramEnd"/>
      <w:r w:rsidRPr="00A45331">
        <w:rPr>
          <w:rFonts w:asciiTheme="majorHAnsi" w:hAnsiTheme="majorHAnsi"/>
          <w:b/>
          <w:i/>
          <w:sz w:val="20"/>
          <w:szCs w:val="20"/>
          <w:lang w:val="fr-FR"/>
        </w:rPr>
        <w:t xml:space="preserve"> </w:t>
      </w:r>
      <w:proofErr w:type="spellStart"/>
      <w:r w:rsidRPr="00A45331">
        <w:rPr>
          <w:rFonts w:asciiTheme="majorHAnsi" w:hAnsiTheme="majorHAnsi"/>
          <w:b/>
          <w:bCs/>
          <w:i/>
          <w:sz w:val="20"/>
          <w:szCs w:val="20"/>
          <w:lang w:val="fr-FR"/>
        </w:rPr>
        <w:t>Ref</w:t>
      </w:r>
      <w:proofErr w:type="spellEnd"/>
      <w:r w:rsidRPr="00A45331">
        <w:rPr>
          <w:rFonts w:asciiTheme="majorHAnsi" w:hAnsiTheme="majorHAnsi"/>
          <w:b/>
          <w:bCs/>
          <w:i/>
          <w:sz w:val="20"/>
          <w:szCs w:val="20"/>
          <w:lang w:val="fr-FR"/>
        </w:rPr>
        <w:t xml:space="preserve">. 23-24, </w:t>
      </w:r>
      <w:bookmarkStart w:id="1" w:name="_Hlk130894366"/>
      <w:r w:rsidRPr="00A45331">
        <w:rPr>
          <w:rFonts w:asciiTheme="majorHAnsi" w:hAnsiTheme="majorHAnsi"/>
          <w:b/>
          <w:bCs/>
          <w:i/>
          <w:sz w:val="20"/>
          <w:szCs w:val="20"/>
          <w:lang w:val="fr-FR"/>
        </w:rPr>
        <w:t>Rec. 18-07/ 22-17</w:t>
      </w:r>
      <w:bookmarkEnd w:id="1"/>
      <w:r w:rsidRPr="00A45331">
        <w:rPr>
          <w:rFonts w:asciiTheme="majorHAnsi" w:hAnsiTheme="majorHAnsi"/>
          <w:b/>
          <w:bCs/>
          <w:i/>
          <w:sz w:val="20"/>
          <w:szCs w:val="20"/>
          <w:lang w:val="fr-FR"/>
        </w:rPr>
        <w:t>** / 24-17</w:t>
      </w:r>
      <w:r w:rsidRPr="00A45331">
        <w:rPr>
          <w:rFonts w:asciiTheme="majorHAnsi" w:eastAsia="Times New Roman" w:hAnsiTheme="majorHAnsi" w:cs="Times New Roman"/>
          <w:b/>
          <w:bCs/>
          <w:i/>
          <w:sz w:val="20"/>
          <w:szCs w:val="20"/>
          <w:lang w:val="fr-FR"/>
        </w:rPr>
        <w:t>)</w:t>
      </w:r>
    </w:p>
    <w:p w14:paraId="33D16872" w14:textId="77777777" w:rsidR="004B7C2A" w:rsidRPr="00A45331" w:rsidRDefault="004B7C2A" w:rsidP="004B7C2A">
      <w:pPr>
        <w:spacing w:after="0" w:line="240" w:lineRule="auto"/>
        <w:jc w:val="center"/>
        <w:rPr>
          <w:rFonts w:asciiTheme="majorHAnsi" w:eastAsia="Times New Roman" w:hAnsiTheme="majorHAnsi" w:cs="Times New Roman"/>
          <w:iCs/>
          <w:sz w:val="20"/>
          <w:szCs w:val="20"/>
          <w:lang w:val="en-GB"/>
        </w:rPr>
      </w:pPr>
      <w:r w:rsidRPr="00A45331">
        <w:rPr>
          <w:rFonts w:asciiTheme="majorHAnsi" w:eastAsia="Times New Roman" w:hAnsiTheme="majorHAnsi" w:cs="Times New Roman"/>
          <w:iCs/>
          <w:sz w:val="20"/>
          <w:szCs w:val="20"/>
          <w:lang w:val="en-GB"/>
        </w:rPr>
        <w:t xml:space="preserve">** Recommendation replaced by Rec. </w:t>
      </w:r>
      <w:r w:rsidRPr="00A45331">
        <w:rPr>
          <w:rFonts w:asciiTheme="majorHAnsi" w:hAnsiTheme="majorHAnsi"/>
          <w:sz w:val="20"/>
          <w:lang w:val="en-GB"/>
        </w:rPr>
        <w:t>24</w:t>
      </w:r>
      <w:r w:rsidRPr="00A45331">
        <w:rPr>
          <w:rFonts w:asciiTheme="majorHAnsi" w:eastAsia="Times New Roman" w:hAnsiTheme="majorHAnsi" w:cs="Times New Roman"/>
          <w:iCs/>
          <w:sz w:val="20"/>
          <w:szCs w:val="20"/>
          <w:lang w:val="en-GB"/>
        </w:rPr>
        <w:t>-17.</w:t>
      </w:r>
    </w:p>
    <w:p w14:paraId="03A0BAC7" w14:textId="77777777" w:rsidR="004B7C2A" w:rsidRPr="00A45331" w:rsidRDefault="004B7C2A" w:rsidP="004B7C2A">
      <w:pPr>
        <w:spacing w:after="0" w:line="240" w:lineRule="auto"/>
        <w:jc w:val="center"/>
        <w:rPr>
          <w:rFonts w:asciiTheme="majorHAnsi" w:eastAsia="Times New Roman" w:hAnsiTheme="majorHAnsi" w:cs="Times New Roman"/>
          <w:b/>
          <w:bCs/>
          <w:i/>
          <w:sz w:val="20"/>
          <w:szCs w:val="20"/>
          <w:lang w:val="en-GB"/>
        </w:rPr>
      </w:pPr>
    </w:p>
    <w:p w14:paraId="482A2435" w14:textId="77777777" w:rsidR="004B7C2A" w:rsidRPr="00A45331" w:rsidRDefault="004B7C2A" w:rsidP="004B7C2A">
      <w:pPr>
        <w:keepNext/>
        <w:widowControl w:val="0"/>
        <w:tabs>
          <w:tab w:val="left" w:pos="426"/>
        </w:tabs>
        <w:spacing w:after="0" w:line="240" w:lineRule="auto"/>
        <w:jc w:val="both"/>
        <w:outlineLvl w:val="0"/>
        <w:rPr>
          <w:rFonts w:asciiTheme="majorHAnsi" w:eastAsia="Times New Roman" w:hAnsiTheme="majorHAnsi" w:cs="Times New Roman"/>
          <w:b/>
          <w:sz w:val="20"/>
          <w:szCs w:val="20"/>
          <w:lang w:val="en-GB"/>
        </w:rPr>
      </w:pPr>
      <w:r w:rsidRPr="00A45331">
        <w:rPr>
          <w:rFonts w:asciiTheme="majorHAnsi" w:eastAsia="Times New Roman" w:hAnsiTheme="majorHAnsi" w:cs="Times New Roman"/>
          <w:b/>
          <w:sz w:val="20"/>
          <w:szCs w:val="20"/>
          <w:lang w:val="en-GB"/>
        </w:rPr>
        <w:t xml:space="preserve">1. </w:t>
      </w:r>
      <w:r w:rsidRPr="00A45331">
        <w:rPr>
          <w:rFonts w:asciiTheme="majorHAnsi" w:eastAsia="Times New Roman" w:hAnsiTheme="majorHAnsi" w:cs="Times New Roman"/>
          <w:b/>
          <w:sz w:val="20"/>
          <w:szCs w:val="20"/>
          <w:lang w:val="en-GB"/>
        </w:rPr>
        <w:tab/>
        <w:t>Introduction</w:t>
      </w:r>
    </w:p>
    <w:p w14:paraId="13BBDCC6" w14:textId="77777777" w:rsidR="004B7C2A" w:rsidRPr="00A45331" w:rsidRDefault="004B7C2A" w:rsidP="004B7C2A">
      <w:pPr>
        <w:tabs>
          <w:tab w:val="left" w:pos="6835"/>
        </w:tabs>
        <w:spacing w:after="0" w:line="240" w:lineRule="auto"/>
        <w:jc w:val="both"/>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ab/>
      </w:r>
    </w:p>
    <w:p w14:paraId="29115167"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The purpose of Annual Reports is to provide a mechanism for the submission to ICCAT of relevant information on the tuna-related activities of Contracting Parties and Cooperating non-Contracting Parties, Entities or Fishing Entities (CPCs) during the preceding year.</w:t>
      </w:r>
    </w:p>
    <w:p w14:paraId="186C9C1C"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p>
    <w:p w14:paraId="75BC3A9C" w14:textId="77777777" w:rsidR="00632335" w:rsidRPr="00A45331" w:rsidRDefault="00632335" w:rsidP="004B7C2A">
      <w:pPr>
        <w:spacing w:after="0" w:line="240" w:lineRule="auto"/>
        <w:jc w:val="both"/>
        <w:rPr>
          <w:rFonts w:asciiTheme="majorHAnsi" w:eastAsia="Times New Roman" w:hAnsiTheme="majorHAnsi" w:cs="Times New Roman"/>
          <w:sz w:val="20"/>
          <w:szCs w:val="20"/>
          <w:lang w:val="en-GB"/>
        </w:rPr>
      </w:pPr>
    </w:p>
    <w:p w14:paraId="19ADA0C9" w14:textId="77777777" w:rsidR="004B7C2A" w:rsidRPr="00A45331" w:rsidRDefault="004B7C2A" w:rsidP="004B7C2A">
      <w:pPr>
        <w:keepNext/>
        <w:widowControl w:val="0"/>
        <w:tabs>
          <w:tab w:val="left" w:pos="426"/>
        </w:tabs>
        <w:spacing w:after="0" w:line="240" w:lineRule="auto"/>
        <w:jc w:val="both"/>
        <w:outlineLvl w:val="0"/>
        <w:rPr>
          <w:rFonts w:asciiTheme="majorHAnsi" w:eastAsia="Times New Roman" w:hAnsiTheme="majorHAnsi" w:cs="Times New Roman"/>
          <w:b/>
          <w:bCs/>
          <w:sz w:val="20"/>
          <w:szCs w:val="20"/>
          <w:lang w:val="en-GB"/>
        </w:rPr>
      </w:pPr>
      <w:bookmarkStart w:id="2" w:name="_Hlk160180521"/>
      <w:r w:rsidRPr="00A45331">
        <w:rPr>
          <w:rFonts w:asciiTheme="majorHAnsi" w:eastAsia="Times New Roman" w:hAnsiTheme="majorHAnsi" w:cs="Times New Roman"/>
          <w:b/>
          <w:bCs/>
          <w:sz w:val="20"/>
          <w:szCs w:val="20"/>
          <w:lang w:val="en-GB"/>
        </w:rPr>
        <w:t xml:space="preserve">2. </w:t>
      </w:r>
      <w:r w:rsidRPr="00A45331">
        <w:rPr>
          <w:rFonts w:asciiTheme="majorHAnsi" w:eastAsia="Times New Roman" w:hAnsiTheme="majorHAnsi" w:cs="Times New Roman"/>
          <w:b/>
          <w:bCs/>
          <w:sz w:val="20"/>
          <w:szCs w:val="20"/>
          <w:lang w:val="en-GB"/>
        </w:rPr>
        <w:tab/>
        <w:t>Submission process</w:t>
      </w:r>
    </w:p>
    <w:p w14:paraId="34FE04DB" w14:textId="77777777" w:rsidR="004B7C2A" w:rsidRPr="00A45331" w:rsidRDefault="004B7C2A" w:rsidP="004B7C2A">
      <w:pPr>
        <w:tabs>
          <w:tab w:val="left" w:pos="0"/>
          <w:tab w:val="left" w:pos="288"/>
          <w:tab w:val="left" w:pos="572"/>
          <w:tab w:val="left" w:pos="1945"/>
        </w:tabs>
        <w:spacing w:after="0" w:line="240" w:lineRule="auto"/>
        <w:jc w:val="both"/>
        <w:rPr>
          <w:rFonts w:asciiTheme="majorHAnsi" w:eastAsia="Times New Roman" w:hAnsiTheme="majorHAnsi" w:cs="Times New Roman"/>
          <w:b/>
          <w:bCs/>
          <w:sz w:val="20"/>
          <w:szCs w:val="20"/>
          <w:lang w:val="en-GB"/>
        </w:rPr>
      </w:pPr>
    </w:p>
    <w:p w14:paraId="100D0421"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 xml:space="preserve">Complete Annual Reports, comprising Sections 1-3, should be submitted in two parts by </w:t>
      </w:r>
      <w:r w:rsidRPr="00A45331">
        <w:rPr>
          <w:rFonts w:asciiTheme="majorHAnsi" w:hAnsiTheme="majorHAnsi"/>
          <w:b/>
          <w:bCs/>
          <w:sz w:val="20"/>
          <w:szCs w:val="20"/>
          <w:lang w:val="en-GB"/>
        </w:rPr>
        <w:t>15 September</w:t>
      </w:r>
      <w:r w:rsidRPr="00A45331">
        <w:rPr>
          <w:rFonts w:asciiTheme="majorHAnsi" w:eastAsia="Times New Roman" w:hAnsiTheme="majorHAnsi" w:cs="Times New Roman"/>
          <w:sz w:val="20"/>
          <w:szCs w:val="20"/>
          <w:lang w:val="en-GB"/>
        </w:rPr>
        <w:t xml:space="preserve"> each year as follows: </w:t>
      </w:r>
    </w:p>
    <w:p w14:paraId="5E640CCD"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p>
    <w:p w14:paraId="3F4BF1C2" w14:textId="77777777" w:rsidR="004B7C2A" w:rsidRPr="00A45331" w:rsidRDefault="004B7C2A" w:rsidP="004B7C2A">
      <w:pPr>
        <w:spacing w:after="0" w:line="240" w:lineRule="auto"/>
        <w:ind w:firstLine="709"/>
        <w:jc w:val="both"/>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 xml:space="preserve">a) through a Word document, in two parts, described by sections 1 and 2 below; and </w:t>
      </w:r>
    </w:p>
    <w:p w14:paraId="5F867EC9"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p>
    <w:p w14:paraId="45BAC0A8" w14:textId="77777777" w:rsidR="004B7C2A" w:rsidRPr="00A45331" w:rsidRDefault="004B7C2A" w:rsidP="004B7C2A">
      <w:pPr>
        <w:spacing w:after="0" w:line="240" w:lineRule="auto"/>
        <w:ind w:left="709"/>
        <w:jc w:val="both"/>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 xml:space="preserve">b) through two tables in the </w:t>
      </w:r>
      <w:hyperlink r:id="rId8" w:history="1">
        <w:r w:rsidRPr="00A45331">
          <w:rPr>
            <w:rFonts w:asciiTheme="majorHAnsi" w:eastAsia="Times New Roman" w:hAnsiTheme="majorHAnsi" w:cs="Times New Roman"/>
            <w:color w:val="0000FF"/>
            <w:sz w:val="20"/>
            <w:szCs w:val="20"/>
            <w:lang w:val="en-GB"/>
          </w:rPr>
          <w:t>Integrated Online Management System (IOMS)</w:t>
        </w:r>
      </w:hyperlink>
      <w:r w:rsidRPr="00A45331">
        <w:rPr>
          <w:rFonts w:asciiTheme="majorHAnsi" w:eastAsia="Times New Roman" w:hAnsiTheme="majorHAnsi" w:cs="Times New Roman"/>
          <w:sz w:val="20"/>
          <w:szCs w:val="20"/>
          <w:lang w:val="en-GB"/>
        </w:rPr>
        <w:t xml:space="preserve">, described by section 3 below. </w:t>
      </w:r>
    </w:p>
    <w:bookmarkEnd w:id="2"/>
    <w:p w14:paraId="287DCC7E"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p>
    <w:p w14:paraId="7D1AC0FB"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The layout of the Word file should follow the structure and format specified below and must be in one of the official languages of ICCAT (English, French or Spanish).</w:t>
      </w:r>
    </w:p>
    <w:p w14:paraId="066A5AC4"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p>
    <w:p w14:paraId="3928D52A"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However, if the SCRS meeting takes place prior to 22 September, Section 1 should be submitted to the SCRS one week before the start of the SCRS Plenary Session (i.e., by 9:00 am on the first day of the Species Groups meetings), as notified to the Commission by the Secretariat.</w:t>
      </w:r>
    </w:p>
    <w:p w14:paraId="6E867C6E"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p>
    <w:p w14:paraId="38606F70" w14:textId="77777777" w:rsidR="004B7C2A" w:rsidRPr="00A45331" w:rsidRDefault="004B7C2A" w:rsidP="004B7C2A">
      <w:pPr>
        <w:spacing w:after="0" w:line="240" w:lineRule="auto"/>
        <w:jc w:val="both"/>
        <w:rPr>
          <w:rFonts w:asciiTheme="majorHAnsi" w:eastAsia="MS Mincho" w:hAnsiTheme="majorHAnsi"/>
          <w:color w:val="00000A"/>
          <w:sz w:val="20"/>
          <w:szCs w:val="20"/>
          <w:lang w:val="en-GB"/>
        </w:rPr>
      </w:pPr>
      <w:r w:rsidRPr="00A45331">
        <w:rPr>
          <w:rFonts w:asciiTheme="majorHAnsi" w:hAnsiTheme="majorHAnsi"/>
          <w:sz w:val="20"/>
          <w:szCs w:val="20"/>
          <w:lang w:val="en-GB"/>
        </w:rPr>
        <w:t xml:space="preserve">To facilitate the completion of Sections 1 and 2 of the Annual Report, the Secretariat has made </w:t>
      </w:r>
      <w:r w:rsidRPr="00A45331">
        <w:rPr>
          <w:rFonts w:asciiTheme="majorHAnsi" w:eastAsia="MS Mincho" w:hAnsiTheme="majorHAnsi"/>
          <w:color w:val="00000A"/>
          <w:sz w:val="20"/>
          <w:szCs w:val="20"/>
          <w:lang w:val="en-GB"/>
        </w:rPr>
        <w:t xml:space="preserve">all formatted Annual Reports from 2024 available as Word documents in the </w:t>
      </w:r>
      <w:hyperlink r:id="rId9" w:history="1">
        <w:r w:rsidRPr="00A45331">
          <w:rPr>
            <w:rFonts w:asciiTheme="majorHAnsi" w:eastAsia="MS Mincho" w:hAnsiTheme="majorHAnsi"/>
            <w:color w:val="0000FF"/>
            <w:sz w:val="20"/>
            <w:szCs w:val="20"/>
            <w:lang w:val="en-GB"/>
          </w:rPr>
          <w:t>ANNUAL_REPORTS_2025</w:t>
        </w:r>
      </w:hyperlink>
      <w:r w:rsidRPr="00A45331">
        <w:rPr>
          <w:rFonts w:asciiTheme="majorHAnsi" w:eastAsia="MS Mincho" w:hAnsiTheme="majorHAnsi"/>
          <w:color w:val="00000A"/>
          <w:sz w:val="20"/>
          <w:szCs w:val="20"/>
          <w:lang w:val="en-GB"/>
        </w:rPr>
        <w:t xml:space="preserve"> sub-folder within the password-protected </w:t>
      </w:r>
      <w:hyperlink r:id="rId10" w:history="1">
        <w:r w:rsidRPr="00A45331">
          <w:rPr>
            <w:rFonts w:asciiTheme="majorHAnsi" w:eastAsia="MS Mincho" w:hAnsiTheme="majorHAnsi"/>
            <w:color w:val="0000FF"/>
            <w:sz w:val="20"/>
            <w:szCs w:val="20"/>
            <w:lang w:val="en-GB"/>
          </w:rPr>
          <w:t>CPC_FOLDER\2025\COMPLIANCE_REPORTING</w:t>
        </w:r>
      </w:hyperlink>
      <w:r w:rsidRPr="00A45331">
        <w:rPr>
          <w:rFonts w:asciiTheme="majorHAnsi" w:eastAsia="MS Mincho" w:hAnsiTheme="majorHAnsi"/>
          <w:color w:val="00000A"/>
          <w:sz w:val="20"/>
          <w:szCs w:val="20"/>
          <w:lang w:val="en-GB"/>
        </w:rPr>
        <w:t xml:space="preserve"> </w:t>
      </w:r>
      <w:proofErr w:type="spellStart"/>
      <w:r w:rsidRPr="00A45331">
        <w:rPr>
          <w:rFonts w:asciiTheme="majorHAnsi" w:eastAsia="MS Mincho" w:hAnsiTheme="majorHAnsi"/>
          <w:color w:val="00000A"/>
          <w:sz w:val="20"/>
          <w:szCs w:val="20"/>
          <w:lang w:val="en-GB"/>
        </w:rPr>
        <w:t>NextCloud</w:t>
      </w:r>
      <w:proofErr w:type="spellEnd"/>
      <w:r w:rsidRPr="00A45331">
        <w:rPr>
          <w:rFonts w:asciiTheme="majorHAnsi" w:eastAsia="MS Mincho" w:hAnsiTheme="majorHAnsi"/>
          <w:color w:val="00000A"/>
          <w:sz w:val="20"/>
          <w:szCs w:val="20"/>
          <w:lang w:val="en-GB"/>
        </w:rPr>
        <w:t xml:space="preserve"> folder.</w:t>
      </w:r>
    </w:p>
    <w:p w14:paraId="669FEFAE" w14:textId="77777777" w:rsidR="004B7C2A" w:rsidRPr="00A45331" w:rsidRDefault="004B7C2A" w:rsidP="004B7C2A">
      <w:pPr>
        <w:spacing w:after="0" w:line="240" w:lineRule="auto"/>
        <w:jc w:val="both"/>
        <w:rPr>
          <w:rFonts w:asciiTheme="majorHAnsi" w:eastAsia="MS Mincho" w:hAnsiTheme="majorHAnsi"/>
          <w:color w:val="00000A"/>
          <w:sz w:val="20"/>
          <w:szCs w:val="20"/>
          <w:lang w:val="en-GB"/>
        </w:rPr>
      </w:pPr>
    </w:p>
    <w:p w14:paraId="20BAD7CE" w14:textId="77777777" w:rsidR="004B7C2A" w:rsidRPr="00A45331" w:rsidRDefault="004B7C2A" w:rsidP="004B7C2A">
      <w:pPr>
        <w:spacing w:after="0" w:line="240" w:lineRule="auto"/>
        <w:rPr>
          <w:rFonts w:ascii="Cambria" w:eastAsia="MS Mincho" w:hAnsi="Cambria"/>
          <w:color w:val="00000A"/>
          <w:sz w:val="20"/>
          <w:szCs w:val="20"/>
          <w:lang w:val="en-GB"/>
        </w:rPr>
      </w:pPr>
      <w:r w:rsidRPr="00A45331">
        <w:rPr>
          <w:rFonts w:ascii="Cambria" w:eastAsia="MS Mincho" w:hAnsi="Cambria"/>
          <w:color w:val="00000A"/>
          <w:sz w:val="20"/>
          <w:szCs w:val="20"/>
          <w:lang w:val="en-GB"/>
        </w:rPr>
        <w:t xml:space="preserve">The password was shared with the relevant contacts in each CPC as per Circular #02133/2025. </w:t>
      </w:r>
    </w:p>
    <w:p w14:paraId="3AF5BB66" w14:textId="77777777" w:rsidR="004B7C2A" w:rsidRPr="00A45331" w:rsidRDefault="004B7C2A" w:rsidP="004B7C2A">
      <w:pPr>
        <w:spacing w:after="0" w:line="240" w:lineRule="auto"/>
        <w:rPr>
          <w:rFonts w:ascii="Cambria" w:eastAsia="MS Mincho" w:hAnsi="Cambria"/>
          <w:color w:val="00000A"/>
          <w:sz w:val="20"/>
          <w:szCs w:val="20"/>
          <w:lang w:val="en-GB"/>
        </w:rPr>
      </w:pPr>
    </w:p>
    <w:p w14:paraId="00230F6D" w14:textId="6B45DFB0" w:rsidR="004B7C2A" w:rsidRPr="00A45331" w:rsidRDefault="004B7C2A" w:rsidP="004B7C2A">
      <w:pPr>
        <w:spacing w:after="0" w:line="240" w:lineRule="auto"/>
        <w:jc w:val="both"/>
        <w:rPr>
          <w:rFonts w:ascii="Cambria" w:eastAsia="MS Mincho" w:hAnsi="Cambria"/>
          <w:color w:val="00000A"/>
          <w:sz w:val="20"/>
          <w:szCs w:val="20"/>
          <w:lang w:val="en-GB"/>
        </w:rPr>
      </w:pPr>
      <w:r w:rsidRPr="00A45331">
        <w:rPr>
          <w:rFonts w:ascii="Cambria" w:eastAsia="MS Mincho" w:hAnsi="Cambria"/>
          <w:color w:val="00000A"/>
          <w:sz w:val="20"/>
          <w:szCs w:val="20"/>
          <w:lang w:val="en-GB"/>
        </w:rPr>
        <w:t xml:space="preserve">CPCs </w:t>
      </w:r>
      <w:r w:rsidR="00C06706" w:rsidRPr="00A45331">
        <w:rPr>
          <w:rFonts w:ascii="Cambria" w:eastAsia="MS Mincho" w:hAnsi="Cambria"/>
          <w:color w:val="00000A"/>
          <w:sz w:val="20"/>
          <w:szCs w:val="20"/>
          <w:lang w:val="en-GB"/>
        </w:rPr>
        <w:t xml:space="preserve">are strongly encouraged </w:t>
      </w:r>
      <w:r w:rsidRPr="00A45331">
        <w:rPr>
          <w:rFonts w:ascii="Cambria" w:eastAsia="MS Mincho" w:hAnsi="Cambria"/>
          <w:color w:val="00000A"/>
          <w:sz w:val="20"/>
          <w:szCs w:val="20"/>
          <w:lang w:val="en-GB"/>
        </w:rPr>
        <w:t>to use these reference documents as a basis for their 2025 Annual Report submissions, updating the provided documents as necessary, using the track changes tool.</w:t>
      </w:r>
    </w:p>
    <w:p w14:paraId="5C137421"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p>
    <w:p w14:paraId="715B0448"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p>
    <w:p w14:paraId="4BC034C4" w14:textId="77777777" w:rsidR="004B7C2A" w:rsidRPr="00A45331" w:rsidRDefault="004B7C2A" w:rsidP="004B7C2A">
      <w:pPr>
        <w:keepNext/>
        <w:widowControl w:val="0"/>
        <w:tabs>
          <w:tab w:val="left" w:pos="426"/>
        </w:tabs>
        <w:spacing w:after="0" w:line="240" w:lineRule="auto"/>
        <w:jc w:val="both"/>
        <w:outlineLvl w:val="0"/>
        <w:rPr>
          <w:rFonts w:asciiTheme="majorHAnsi" w:eastAsia="Times New Roman" w:hAnsiTheme="majorHAnsi" w:cs="Times New Roman"/>
          <w:b/>
          <w:bCs/>
          <w:sz w:val="20"/>
          <w:szCs w:val="20"/>
          <w:lang w:val="en-GB"/>
        </w:rPr>
      </w:pPr>
      <w:r w:rsidRPr="00A45331">
        <w:rPr>
          <w:rFonts w:asciiTheme="majorHAnsi" w:eastAsia="Times New Roman" w:hAnsiTheme="majorHAnsi" w:cs="Times New Roman"/>
          <w:b/>
          <w:bCs/>
          <w:sz w:val="20"/>
          <w:szCs w:val="20"/>
          <w:lang w:val="en-GB"/>
        </w:rPr>
        <w:t xml:space="preserve">3. </w:t>
      </w:r>
      <w:r w:rsidRPr="00A45331">
        <w:rPr>
          <w:rFonts w:asciiTheme="majorHAnsi" w:eastAsia="Times New Roman" w:hAnsiTheme="majorHAnsi" w:cs="Times New Roman"/>
          <w:b/>
          <w:bCs/>
          <w:sz w:val="20"/>
          <w:szCs w:val="20"/>
          <w:lang w:val="en-GB"/>
        </w:rPr>
        <w:tab/>
        <w:t>Annual Report sections</w:t>
      </w:r>
      <w:r w:rsidRPr="00A45331">
        <w:rPr>
          <w:rFonts w:asciiTheme="majorHAnsi" w:eastAsia="Times New Roman" w:hAnsiTheme="majorHAnsi" w:cs="Times New Roman"/>
          <w:b/>
          <w:bCs/>
          <w:sz w:val="20"/>
          <w:szCs w:val="20"/>
          <w:lang w:val="en-GB"/>
        </w:rPr>
        <w:tab/>
      </w:r>
    </w:p>
    <w:p w14:paraId="27B531B9"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ab/>
      </w:r>
    </w:p>
    <w:p w14:paraId="6D415CF9"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 xml:space="preserve">The Word file portion of the Annual Report should contain specific, separate sections on fisheries, research, management and inspection activities and may optionally include appendices containing additional information pertinent to these sections. Information presented in Annual Reports should be divided into the relevant sections to facilitate the extraction and copying of </w:t>
      </w:r>
      <w:proofErr w:type="gramStart"/>
      <w:r w:rsidRPr="00A45331">
        <w:rPr>
          <w:rFonts w:asciiTheme="majorHAnsi" w:eastAsia="Times New Roman" w:hAnsiTheme="majorHAnsi" w:cs="Times New Roman"/>
          <w:sz w:val="20"/>
          <w:szCs w:val="20"/>
          <w:lang w:val="en-GB"/>
        </w:rPr>
        <w:t>particular information</w:t>
      </w:r>
      <w:proofErr w:type="gramEnd"/>
      <w:r w:rsidRPr="00A45331">
        <w:rPr>
          <w:rFonts w:asciiTheme="majorHAnsi" w:eastAsia="Times New Roman" w:hAnsiTheme="majorHAnsi" w:cs="Times New Roman"/>
          <w:sz w:val="20"/>
          <w:szCs w:val="20"/>
          <w:lang w:val="en-GB"/>
        </w:rPr>
        <w:t xml:space="preserve"> required by the Commission and its subsidiary bodies.</w:t>
      </w:r>
    </w:p>
    <w:p w14:paraId="7F98A354"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p>
    <w:p w14:paraId="1DBEDCDB"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The overall structure of the Word file should be as follows:</w:t>
      </w:r>
    </w:p>
    <w:p w14:paraId="3E2B8378"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p>
    <w:p w14:paraId="265F5821" w14:textId="77777777" w:rsidR="004B7C2A" w:rsidRPr="00A45331" w:rsidRDefault="004B7C2A" w:rsidP="004B7C2A">
      <w:pPr>
        <w:spacing w:after="0" w:line="240" w:lineRule="auto"/>
        <w:jc w:val="both"/>
        <w:rPr>
          <w:rFonts w:asciiTheme="majorHAnsi" w:eastAsia="Times New Roman" w:hAnsiTheme="majorHAnsi" w:cs="Times New Roman"/>
          <w:b/>
          <w:bCs/>
          <w:i/>
          <w:sz w:val="20"/>
          <w:szCs w:val="20"/>
          <w:lang w:val="en-GB"/>
        </w:rPr>
      </w:pPr>
      <w:r w:rsidRPr="00A45331">
        <w:rPr>
          <w:rFonts w:asciiTheme="majorHAnsi" w:eastAsia="Times New Roman" w:hAnsiTheme="majorHAnsi" w:cs="Times New Roman"/>
          <w:b/>
          <w:bCs/>
          <w:i/>
          <w:sz w:val="20"/>
          <w:szCs w:val="20"/>
          <w:lang w:val="en-GB"/>
        </w:rPr>
        <w:t>Summary</w:t>
      </w:r>
    </w:p>
    <w:p w14:paraId="32C4B30B" w14:textId="77777777" w:rsidR="004B7C2A" w:rsidRPr="00A45331" w:rsidRDefault="004B7C2A" w:rsidP="004B7C2A">
      <w:pPr>
        <w:spacing w:after="0" w:line="240" w:lineRule="auto"/>
        <w:jc w:val="both"/>
        <w:rPr>
          <w:rFonts w:asciiTheme="majorHAnsi" w:eastAsia="Times New Roman" w:hAnsiTheme="majorHAnsi" w:cs="Times New Roman"/>
          <w:bCs/>
          <w:sz w:val="20"/>
          <w:szCs w:val="20"/>
          <w:lang w:val="en-GB"/>
        </w:rPr>
      </w:pPr>
    </w:p>
    <w:p w14:paraId="3F158AA8" w14:textId="77777777" w:rsidR="004B7C2A" w:rsidRPr="00A45331" w:rsidRDefault="004B7C2A" w:rsidP="004B7C2A">
      <w:pPr>
        <w:spacing w:after="0" w:line="240" w:lineRule="auto"/>
        <w:jc w:val="both"/>
        <w:rPr>
          <w:rFonts w:asciiTheme="majorHAnsi" w:eastAsia="Times New Roman" w:hAnsiTheme="majorHAnsi" w:cs="Times New Roman"/>
          <w:bCs/>
          <w:sz w:val="20"/>
          <w:szCs w:val="20"/>
          <w:lang w:val="en-GB"/>
        </w:rPr>
      </w:pPr>
      <w:r w:rsidRPr="00A45331">
        <w:rPr>
          <w:rFonts w:asciiTheme="majorHAnsi" w:eastAsia="Times New Roman" w:hAnsiTheme="majorHAnsi" w:cs="Times New Roman"/>
          <w:bCs/>
          <w:sz w:val="20"/>
          <w:szCs w:val="20"/>
          <w:lang w:val="en-GB"/>
        </w:rPr>
        <w:t>A summary (not to exceed 20 lines, or half a page) must be included with the Report. This summary should be submitted in one (or more) of the three official languages of the Commission (English, French or Spanish). The ICCAT Secretariat will translate these summaries to the other official two languages.</w:t>
      </w:r>
    </w:p>
    <w:p w14:paraId="38752AD2" w14:textId="77777777" w:rsidR="004B7C2A" w:rsidRPr="00A45331" w:rsidRDefault="004B7C2A" w:rsidP="004B7C2A">
      <w:pPr>
        <w:spacing w:after="0" w:line="240" w:lineRule="auto"/>
        <w:jc w:val="both"/>
        <w:rPr>
          <w:rFonts w:asciiTheme="majorHAnsi" w:eastAsia="Times New Roman" w:hAnsiTheme="majorHAnsi" w:cs="Times New Roman"/>
          <w:bCs/>
          <w:sz w:val="20"/>
          <w:szCs w:val="20"/>
          <w:lang w:val="en-GB"/>
        </w:rPr>
      </w:pPr>
    </w:p>
    <w:p w14:paraId="01F88153" w14:textId="77777777" w:rsidR="004B7C2A" w:rsidRPr="00A45331" w:rsidRDefault="004B7C2A" w:rsidP="004B7C2A">
      <w:pPr>
        <w:spacing w:after="0" w:line="240" w:lineRule="auto"/>
        <w:jc w:val="both"/>
        <w:rPr>
          <w:rFonts w:asciiTheme="majorHAnsi" w:eastAsia="Times New Roman" w:hAnsiTheme="majorHAnsi" w:cs="Times New Roman"/>
          <w:b/>
          <w:bCs/>
          <w:sz w:val="20"/>
          <w:szCs w:val="20"/>
          <w:lang w:val="en-GB"/>
        </w:rPr>
      </w:pPr>
    </w:p>
    <w:p w14:paraId="3586081F" w14:textId="77777777" w:rsidR="004B7C2A" w:rsidRPr="00A45331" w:rsidRDefault="004B7C2A" w:rsidP="004B7C2A">
      <w:pPr>
        <w:spacing w:after="0" w:line="240" w:lineRule="auto"/>
        <w:jc w:val="both"/>
        <w:rPr>
          <w:rFonts w:asciiTheme="majorHAnsi" w:eastAsia="Times New Roman" w:hAnsiTheme="majorHAnsi" w:cs="Times New Roman"/>
          <w:b/>
          <w:bCs/>
          <w:sz w:val="20"/>
          <w:szCs w:val="20"/>
          <w:lang w:val="en-GB"/>
        </w:rPr>
      </w:pPr>
    </w:p>
    <w:p w14:paraId="71F2653A" w14:textId="77777777" w:rsidR="004B7C2A" w:rsidRPr="00A45331" w:rsidRDefault="004B7C2A" w:rsidP="004B7C2A">
      <w:pPr>
        <w:spacing w:after="0" w:line="240" w:lineRule="auto"/>
        <w:jc w:val="both"/>
        <w:rPr>
          <w:rFonts w:asciiTheme="majorHAnsi" w:eastAsia="Times New Roman" w:hAnsiTheme="majorHAnsi" w:cs="Times New Roman"/>
          <w:b/>
          <w:bCs/>
          <w:sz w:val="20"/>
          <w:szCs w:val="20"/>
          <w:lang w:val="en-GB"/>
        </w:rPr>
      </w:pPr>
    </w:p>
    <w:p w14:paraId="7B225C5A" w14:textId="77777777" w:rsidR="004B7C2A" w:rsidRPr="00A45331" w:rsidRDefault="004B7C2A" w:rsidP="004B7C2A">
      <w:pPr>
        <w:spacing w:after="0" w:line="240" w:lineRule="auto"/>
        <w:jc w:val="both"/>
        <w:rPr>
          <w:rFonts w:asciiTheme="majorHAnsi" w:eastAsia="Times New Roman" w:hAnsiTheme="majorHAnsi" w:cs="Times New Roman"/>
          <w:b/>
          <w:bCs/>
          <w:sz w:val="20"/>
          <w:szCs w:val="20"/>
          <w:lang w:val="en-GB"/>
        </w:rPr>
      </w:pPr>
    </w:p>
    <w:p w14:paraId="703DD351" w14:textId="77777777" w:rsidR="004B7C2A" w:rsidRPr="00A45331" w:rsidRDefault="004B7C2A" w:rsidP="004B7C2A">
      <w:pPr>
        <w:spacing w:after="0" w:line="240" w:lineRule="auto"/>
        <w:jc w:val="both"/>
        <w:rPr>
          <w:rFonts w:asciiTheme="majorHAnsi" w:eastAsia="Times New Roman" w:hAnsiTheme="majorHAnsi" w:cs="Times New Roman"/>
          <w:b/>
          <w:bCs/>
          <w:sz w:val="20"/>
          <w:szCs w:val="20"/>
          <w:lang w:val="en-GB"/>
        </w:rPr>
      </w:pPr>
    </w:p>
    <w:p w14:paraId="0EE0B68D" w14:textId="77777777" w:rsidR="004B7C2A" w:rsidRPr="00A45331" w:rsidRDefault="004B7C2A" w:rsidP="004B7C2A">
      <w:pPr>
        <w:spacing w:after="0" w:line="240" w:lineRule="auto"/>
        <w:jc w:val="both"/>
        <w:rPr>
          <w:rFonts w:asciiTheme="majorHAnsi" w:eastAsia="Times New Roman" w:hAnsiTheme="majorHAnsi" w:cs="Times New Roman"/>
          <w:b/>
          <w:bCs/>
          <w:sz w:val="20"/>
          <w:szCs w:val="20"/>
          <w:lang w:val="en-GB"/>
        </w:rPr>
      </w:pPr>
    </w:p>
    <w:p w14:paraId="5DC7F6E5" w14:textId="77777777" w:rsidR="004B7C2A" w:rsidRPr="00A45331" w:rsidRDefault="004B7C2A" w:rsidP="004B7C2A">
      <w:pPr>
        <w:spacing w:after="0" w:line="240" w:lineRule="auto"/>
        <w:jc w:val="both"/>
        <w:rPr>
          <w:rFonts w:asciiTheme="majorHAnsi" w:eastAsia="Times New Roman" w:hAnsiTheme="majorHAnsi" w:cs="Times New Roman"/>
          <w:b/>
          <w:bCs/>
          <w:sz w:val="20"/>
          <w:szCs w:val="20"/>
          <w:lang w:val="en-GB"/>
        </w:rPr>
      </w:pPr>
      <w:r w:rsidRPr="00A45331">
        <w:rPr>
          <w:rFonts w:asciiTheme="majorHAnsi" w:eastAsia="Times New Roman" w:hAnsiTheme="majorHAnsi" w:cs="Times New Roman"/>
          <w:b/>
          <w:bCs/>
          <w:sz w:val="20"/>
          <w:szCs w:val="20"/>
          <w:lang w:val="en-GB"/>
        </w:rPr>
        <w:t xml:space="preserve">Section 1: Information on Fisheries, Research and Statistics </w:t>
      </w:r>
    </w:p>
    <w:p w14:paraId="5B578775" w14:textId="77777777" w:rsidR="004B7C2A" w:rsidRPr="00A45331" w:rsidRDefault="004B7C2A" w:rsidP="004B7C2A">
      <w:pPr>
        <w:spacing w:after="0" w:line="240" w:lineRule="auto"/>
        <w:jc w:val="both"/>
        <w:rPr>
          <w:rFonts w:asciiTheme="majorHAnsi" w:hAnsiTheme="majorHAnsi"/>
          <w:sz w:val="20"/>
          <w:szCs w:val="20"/>
          <w:lang w:val="en-GB"/>
        </w:rPr>
      </w:pPr>
    </w:p>
    <w:p w14:paraId="47F46C4B" w14:textId="06E667FB" w:rsidR="004B7C2A" w:rsidRPr="00A45331" w:rsidRDefault="004B7C2A" w:rsidP="004B7C2A">
      <w:pPr>
        <w:spacing w:after="0" w:line="240" w:lineRule="auto"/>
        <w:jc w:val="both"/>
        <w:rPr>
          <w:rFonts w:asciiTheme="majorHAnsi" w:hAnsiTheme="majorHAnsi"/>
          <w:sz w:val="20"/>
          <w:szCs w:val="20"/>
          <w:lang w:val="en-GB"/>
        </w:rPr>
      </w:pPr>
      <w:r w:rsidRPr="00A45331">
        <w:rPr>
          <w:rFonts w:asciiTheme="majorHAnsi" w:hAnsiTheme="majorHAnsi"/>
          <w:sz w:val="20"/>
          <w:szCs w:val="20"/>
          <w:lang w:val="en-GB"/>
        </w:rPr>
        <w:fldChar w:fldCharType="begin"/>
      </w:r>
      <w:r w:rsidRPr="00A45331">
        <w:rPr>
          <w:rFonts w:asciiTheme="majorHAnsi" w:hAnsiTheme="majorHAnsi"/>
          <w:sz w:val="20"/>
          <w:szCs w:val="20"/>
          <w:lang w:val="en-GB"/>
        </w:rPr>
        <w:instrText xml:space="preserve"> SEQ CHAPTER \h \r 1</w:instrText>
      </w:r>
      <w:r w:rsidRPr="00A45331">
        <w:rPr>
          <w:rFonts w:asciiTheme="majorHAnsi" w:hAnsiTheme="majorHAnsi"/>
          <w:sz w:val="20"/>
          <w:szCs w:val="20"/>
          <w:lang w:val="en-GB"/>
        </w:rPr>
        <w:fldChar w:fldCharType="end"/>
      </w:r>
      <w:r w:rsidRPr="00A45331">
        <w:rPr>
          <w:rFonts w:asciiTheme="majorHAnsi" w:hAnsiTheme="majorHAnsi"/>
          <w:sz w:val="20"/>
          <w:szCs w:val="20"/>
          <w:lang w:val="en-GB"/>
        </w:rPr>
        <w:t xml:space="preserve">Please note that national fisheries information and information on research and statistics </w:t>
      </w:r>
      <w:r w:rsidRPr="00A45331">
        <w:rPr>
          <w:rFonts w:asciiTheme="majorHAnsi" w:hAnsiTheme="majorHAnsi"/>
          <w:b/>
          <w:sz w:val="20"/>
          <w:szCs w:val="20"/>
          <w:lang w:val="en-GB"/>
        </w:rPr>
        <w:t>should be concise</w:t>
      </w:r>
      <w:r w:rsidRPr="00A45331">
        <w:rPr>
          <w:rFonts w:asciiTheme="majorHAnsi" w:hAnsiTheme="majorHAnsi"/>
          <w:sz w:val="20"/>
          <w:szCs w:val="20"/>
          <w:lang w:val="en-GB"/>
        </w:rPr>
        <w:t xml:space="preserve">. Detailed information of a more scientific nature, or for discussion by individual Species Groups, should be presented to the SCRS as a scientific paper. </w:t>
      </w:r>
      <w:r w:rsidRPr="00A45331">
        <w:rPr>
          <w:rFonts w:asciiTheme="majorHAnsi" w:hAnsiTheme="majorHAnsi"/>
          <w:b/>
          <w:sz w:val="20"/>
          <w:szCs w:val="20"/>
          <w:lang w:val="en-GB"/>
        </w:rPr>
        <w:t>Fisheries statistics should be reported separately by the Statistical Correspondent in accordance with the ICCAT Request for Atlantic tuna and shark statistics</w:t>
      </w:r>
      <w:r w:rsidRPr="00A45331">
        <w:rPr>
          <w:rFonts w:asciiTheme="majorHAnsi" w:hAnsiTheme="majorHAnsi"/>
          <w:sz w:val="20"/>
          <w:szCs w:val="20"/>
          <w:lang w:val="en-GB"/>
        </w:rPr>
        <w:t xml:space="preserve">. </w:t>
      </w:r>
    </w:p>
    <w:p w14:paraId="06EB5C74" w14:textId="77777777" w:rsidR="004B7C2A" w:rsidRPr="00A45331" w:rsidRDefault="004B7C2A" w:rsidP="004B7C2A">
      <w:pPr>
        <w:spacing w:after="0" w:line="240" w:lineRule="auto"/>
        <w:jc w:val="both"/>
        <w:rPr>
          <w:rFonts w:asciiTheme="majorHAnsi" w:hAnsiTheme="majorHAnsi"/>
          <w:sz w:val="20"/>
          <w:szCs w:val="20"/>
          <w:lang w:val="en-GB"/>
        </w:rPr>
      </w:pPr>
    </w:p>
    <w:p w14:paraId="0E469480" w14:textId="77777777" w:rsidR="004B7C2A" w:rsidRPr="00A45331" w:rsidRDefault="004B7C2A" w:rsidP="004B7C2A">
      <w:pPr>
        <w:spacing w:after="0" w:line="240" w:lineRule="auto"/>
        <w:jc w:val="both"/>
        <w:rPr>
          <w:rFonts w:asciiTheme="majorHAnsi" w:hAnsiTheme="majorHAnsi"/>
          <w:sz w:val="20"/>
          <w:szCs w:val="20"/>
          <w:lang w:val="en-GB"/>
        </w:rPr>
      </w:pPr>
      <w:r w:rsidRPr="00A45331">
        <w:rPr>
          <w:rFonts w:asciiTheme="majorHAnsi" w:eastAsia="Times New Roman" w:hAnsiTheme="majorHAnsi" w:cs="Times New Roman"/>
          <w:b/>
          <w:bCs/>
          <w:i/>
          <w:iCs/>
          <w:sz w:val="20"/>
          <w:szCs w:val="20"/>
          <w:lang w:val="en-GB"/>
        </w:rPr>
        <w:t xml:space="preserve">1.1 Annual fisheries information </w:t>
      </w:r>
    </w:p>
    <w:p w14:paraId="44BBBB7B"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p>
    <w:p w14:paraId="7114345F"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 xml:space="preserve">This report section should provide complementary information relating to the data submitted to ICCAT on total catches, effort, size-frequency, biological sampling and tagging data and briefly describe trends in tuna fisheries during the preceding year. Attention should be given to changes in fishing patterns or new developments in fisheries, as well as any socio-economic factors which influence or explain such changes and developments. </w:t>
      </w:r>
      <w:bookmarkStart w:id="3" w:name="_Hlk160179887"/>
    </w:p>
    <w:p w14:paraId="2F2A26C9"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p>
    <w:p w14:paraId="7F1EB3AC" w14:textId="77777777" w:rsidR="004B7C2A" w:rsidRPr="00A45331" w:rsidRDefault="004B7C2A" w:rsidP="004B7C2A">
      <w:pPr>
        <w:spacing w:after="0" w:line="240" w:lineRule="auto"/>
        <w:jc w:val="both"/>
        <w:rPr>
          <w:rFonts w:asciiTheme="majorHAnsi" w:hAnsiTheme="majorHAnsi"/>
          <w:sz w:val="20"/>
          <w:szCs w:val="20"/>
          <w:lang w:val="en-GB"/>
        </w:rPr>
      </w:pPr>
      <w:r w:rsidRPr="00A45331">
        <w:rPr>
          <w:rFonts w:asciiTheme="majorHAnsi" w:eastAsia="Times New Roman" w:hAnsiTheme="majorHAnsi" w:cs="Times New Roman"/>
          <w:b/>
          <w:bCs/>
          <w:i/>
          <w:iCs/>
          <w:sz w:val="20"/>
          <w:szCs w:val="20"/>
          <w:lang w:val="en-GB"/>
        </w:rPr>
        <w:t>1.2 Research and statistics</w:t>
      </w:r>
    </w:p>
    <w:p w14:paraId="57DFD8B3"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p>
    <w:p w14:paraId="418937C0"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This Report section should provide a description of the statistical data collection systems implemented by CPCs to monitor fisheries for tuna and tuna-like species, with an indication of the degree of coverage of catch, effort and size data for fishing operations in both the Exclusive Economic Zone (EEZ) and High Seas. Attention should be given to problems, changes and improvements in such statistical systems and, where possible, the coverage of retained catches of target and bycatch species, and of discarded catches, whether the animal is dead or alive.</w:t>
      </w:r>
    </w:p>
    <w:p w14:paraId="482C89BB"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p>
    <w:p w14:paraId="6FACA19F"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 xml:space="preserve">This section should also present summarized information on tuna-related research activities and results of particular interest to ICCAT, such as research related to stock delineation, stock assessment, migration and environmental factors. </w:t>
      </w:r>
    </w:p>
    <w:p w14:paraId="4CC15708"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p>
    <w:p w14:paraId="3034BAEE"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A brief description and summarized results of observer programmes may also be included in this section.</w:t>
      </w:r>
    </w:p>
    <w:p w14:paraId="71F3FAF3"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p>
    <w:p w14:paraId="37EF28D9" w14:textId="77777777" w:rsidR="004B7C2A" w:rsidRPr="00A45331" w:rsidRDefault="004B7C2A" w:rsidP="004B7C2A">
      <w:pPr>
        <w:spacing w:after="0" w:line="240" w:lineRule="auto"/>
        <w:jc w:val="both"/>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 xml:space="preserve">A list of the information submitted to the Secretariat in accordance with Commission requirements and which is to be reviewed by the SCRS should also be included in Part 1 for submission to the SCRS. </w:t>
      </w:r>
    </w:p>
    <w:p w14:paraId="6CFEEE50" w14:textId="77777777" w:rsidR="004B7C2A" w:rsidRPr="00A45331" w:rsidRDefault="004B7C2A" w:rsidP="004B7C2A">
      <w:pPr>
        <w:spacing w:after="0" w:line="240" w:lineRule="auto"/>
        <w:jc w:val="both"/>
        <w:rPr>
          <w:rFonts w:asciiTheme="majorHAnsi" w:hAnsiTheme="majorHAnsi"/>
          <w:sz w:val="20"/>
          <w:szCs w:val="20"/>
          <w:lang w:val="en-GB"/>
        </w:rPr>
      </w:pPr>
    </w:p>
    <w:bookmarkEnd w:id="3"/>
    <w:p w14:paraId="0B0958F8" w14:textId="77777777" w:rsidR="004B7C2A" w:rsidRPr="00A45331" w:rsidRDefault="004B7C2A" w:rsidP="004B7C2A">
      <w:pPr>
        <w:spacing w:after="0" w:line="240" w:lineRule="auto"/>
        <w:jc w:val="both"/>
        <w:rPr>
          <w:rFonts w:asciiTheme="majorHAnsi" w:hAnsiTheme="majorHAnsi"/>
          <w:b/>
          <w:bCs/>
          <w:sz w:val="20"/>
          <w:szCs w:val="20"/>
          <w:lang w:val="en-GB"/>
        </w:rPr>
      </w:pPr>
      <w:r w:rsidRPr="00A45331">
        <w:rPr>
          <w:rFonts w:asciiTheme="majorHAnsi" w:hAnsiTheme="majorHAnsi"/>
          <w:b/>
          <w:bCs/>
          <w:sz w:val="20"/>
          <w:szCs w:val="20"/>
          <w:lang w:val="en-GB"/>
        </w:rPr>
        <w:t>Section 2: Information on conservation and management measures</w:t>
      </w:r>
    </w:p>
    <w:p w14:paraId="00A6D6C6" w14:textId="77777777" w:rsidR="004B7C2A" w:rsidRPr="00A45331" w:rsidRDefault="004B7C2A" w:rsidP="004B7C2A">
      <w:pPr>
        <w:spacing w:after="0" w:line="240" w:lineRule="auto"/>
        <w:jc w:val="both"/>
        <w:rPr>
          <w:rFonts w:asciiTheme="majorHAnsi" w:hAnsiTheme="majorHAnsi"/>
          <w:b/>
          <w:bCs/>
          <w:sz w:val="20"/>
          <w:szCs w:val="20"/>
          <w:lang w:val="en-GB"/>
        </w:rPr>
      </w:pPr>
    </w:p>
    <w:p w14:paraId="1B8A11A5" w14:textId="77777777" w:rsidR="004B7C2A" w:rsidRPr="00A45331" w:rsidRDefault="004B7C2A" w:rsidP="004B7C2A">
      <w:pPr>
        <w:keepNext/>
        <w:spacing w:after="0" w:line="240" w:lineRule="auto"/>
        <w:jc w:val="both"/>
        <w:outlineLvl w:val="1"/>
        <w:rPr>
          <w:rFonts w:asciiTheme="majorHAnsi" w:hAnsiTheme="majorHAnsi"/>
          <w:b/>
          <w:bCs/>
          <w:i/>
          <w:iCs/>
          <w:sz w:val="20"/>
          <w:szCs w:val="20"/>
          <w:lang w:val="en-GB"/>
        </w:rPr>
      </w:pPr>
      <w:r w:rsidRPr="00A45331">
        <w:rPr>
          <w:rFonts w:asciiTheme="majorHAnsi" w:hAnsiTheme="majorHAnsi"/>
          <w:b/>
          <w:bCs/>
          <w:i/>
          <w:iCs/>
          <w:sz w:val="20"/>
          <w:szCs w:val="20"/>
          <w:lang w:val="en-GB"/>
        </w:rPr>
        <w:t>2.1 Implementation of ICCAT conservation and management measures</w:t>
      </w:r>
    </w:p>
    <w:p w14:paraId="1AD3A4C3" w14:textId="77777777" w:rsidR="004B7C2A" w:rsidRPr="00A45331" w:rsidRDefault="004B7C2A" w:rsidP="004B7C2A">
      <w:pPr>
        <w:spacing w:after="0" w:line="240" w:lineRule="auto"/>
        <w:jc w:val="both"/>
        <w:rPr>
          <w:rFonts w:asciiTheme="majorHAnsi" w:hAnsiTheme="majorHAnsi"/>
          <w:sz w:val="20"/>
          <w:szCs w:val="20"/>
          <w:lang w:val="en-GB"/>
        </w:rPr>
      </w:pPr>
    </w:p>
    <w:p w14:paraId="44648633" w14:textId="77777777" w:rsidR="004B7C2A" w:rsidRPr="00A45331" w:rsidRDefault="004B7C2A" w:rsidP="004B7C2A">
      <w:pPr>
        <w:spacing w:after="0" w:line="240" w:lineRule="auto"/>
        <w:jc w:val="both"/>
        <w:rPr>
          <w:rFonts w:asciiTheme="majorHAnsi" w:hAnsiTheme="majorHAnsi"/>
          <w:sz w:val="20"/>
          <w:szCs w:val="20"/>
          <w:lang w:val="en-GB"/>
        </w:rPr>
      </w:pPr>
      <w:r w:rsidRPr="00A45331">
        <w:rPr>
          <w:rFonts w:asciiTheme="majorHAnsi" w:hAnsiTheme="majorHAnsi"/>
          <w:sz w:val="20"/>
          <w:szCs w:val="20"/>
          <w:lang w:val="en-GB"/>
        </w:rPr>
        <w:t xml:space="preserve">This section should summarise the legislation </w:t>
      </w:r>
      <w:proofErr w:type="gramStart"/>
      <w:r w:rsidRPr="00A45331">
        <w:rPr>
          <w:rFonts w:asciiTheme="majorHAnsi" w:hAnsiTheme="majorHAnsi"/>
          <w:sz w:val="20"/>
          <w:szCs w:val="20"/>
          <w:lang w:val="en-GB"/>
        </w:rPr>
        <w:t>adopted</w:t>
      </w:r>
      <w:proofErr w:type="gramEnd"/>
      <w:r w:rsidRPr="00A45331">
        <w:rPr>
          <w:rFonts w:asciiTheme="majorHAnsi" w:hAnsiTheme="majorHAnsi"/>
          <w:sz w:val="20"/>
          <w:szCs w:val="20"/>
          <w:lang w:val="en-GB"/>
        </w:rPr>
        <w:t xml:space="preserve"> and other relevant measures taken to ensure the implementation of the active ICCAT conservation and management measures that are not included in the Online Reporting Section below, and any other information of interest to the Commission. Titles of any relevant legislation should be translated into one of the official languages of ICCAT. This section should not exceed four pages in length.</w:t>
      </w:r>
    </w:p>
    <w:p w14:paraId="5F7D1AF2" w14:textId="77777777" w:rsidR="004B7C2A" w:rsidRPr="00A45331" w:rsidRDefault="004B7C2A" w:rsidP="004B7C2A">
      <w:pPr>
        <w:tabs>
          <w:tab w:val="left" w:pos="284"/>
          <w:tab w:val="left" w:pos="567"/>
        </w:tabs>
        <w:spacing w:after="0" w:line="240" w:lineRule="auto"/>
        <w:jc w:val="both"/>
        <w:rPr>
          <w:rFonts w:asciiTheme="majorHAnsi" w:hAnsiTheme="majorHAnsi"/>
          <w:sz w:val="20"/>
          <w:szCs w:val="20"/>
          <w:lang w:val="en-GB"/>
        </w:rPr>
      </w:pPr>
    </w:p>
    <w:p w14:paraId="5D7F91ED" w14:textId="77777777" w:rsidR="004B7C2A" w:rsidRPr="00A45331" w:rsidRDefault="004B7C2A" w:rsidP="004B7C2A">
      <w:pPr>
        <w:keepNext/>
        <w:spacing w:after="0" w:line="240" w:lineRule="auto"/>
        <w:ind w:left="426" w:hanging="426"/>
        <w:jc w:val="both"/>
        <w:outlineLvl w:val="1"/>
        <w:rPr>
          <w:rFonts w:asciiTheme="majorHAnsi" w:hAnsiTheme="majorHAnsi"/>
          <w:sz w:val="20"/>
          <w:szCs w:val="20"/>
          <w:lang w:val="en-GB"/>
        </w:rPr>
      </w:pPr>
      <w:r w:rsidRPr="00A45331">
        <w:rPr>
          <w:rFonts w:asciiTheme="majorHAnsi" w:hAnsiTheme="majorHAnsi"/>
          <w:b/>
          <w:bCs/>
          <w:i/>
          <w:iCs/>
          <w:sz w:val="20"/>
          <w:szCs w:val="20"/>
          <w:lang w:val="en-GB"/>
        </w:rPr>
        <w:t>2.2</w:t>
      </w:r>
      <w:r w:rsidRPr="00A45331">
        <w:rPr>
          <w:rFonts w:asciiTheme="majorHAnsi" w:hAnsiTheme="majorHAnsi"/>
          <w:b/>
          <w:bCs/>
          <w:i/>
          <w:iCs/>
          <w:sz w:val="20"/>
          <w:szCs w:val="20"/>
          <w:lang w:val="en-GB"/>
        </w:rPr>
        <w:tab/>
        <w:t>Difficulties encountered in implementation of and compliance with ICCAT conservation and management measures</w:t>
      </w:r>
    </w:p>
    <w:p w14:paraId="020E0D0A" w14:textId="77777777" w:rsidR="004B7C2A" w:rsidRPr="00A45331" w:rsidRDefault="004B7C2A" w:rsidP="004B7C2A">
      <w:pPr>
        <w:spacing w:after="0" w:line="240" w:lineRule="auto"/>
        <w:ind w:hanging="720"/>
        <w:jc w:val="both"/>
        <w:rPr>
          <w:rFonts w:asciiTheme="majorHAnsi" w:hAnsiTheme="majorHAnsi"/>
          <w:sz w:val="20"/>
          <w:szCs w:val="20"/>
          <w:lang w:val="en-GB"/>
        </w:rPr>
      </w:pPr>
      <w:r w:rsidRPr="00A45331">
        <w:rPr>
          <w:rFonts w:asciiTheme="majorHAnsi" w:hAnsiTheme="majorHAnsi"/>
          <w:sz w:val="20"/>
          <w:szCs w:val="20"/>
          <w:lang w:val="en-GB"/>
        </w:rPr>
        <w:tab/>
      </w:r>
    </w:p>
    <w:p w14:paraId="7016E73C" w14:textId="77777777" w:rsidR="004B7C2A" w:rsidRPr="00A45331" w:rsidRDefault="004B7C2A" w:rsidP="004B7C2A">
      <w:pPr>
        <w:spacing w:after="0" w:line="240" w:lineRule="auto"/>
        <w:jc w:val="both"/>
        <w:rPr>
          <w:rFonts w:asciiTheme="majorHAnsi" w:hAnsiTheme="majorHAnsi"/>
          <w:sz w:val="20"/>
          <w:szCs w:val="20"/>
          <w:lang w:val="en-GB"/>
        </w:rPr>
      </w:pPr>
      <w:r w:rsidRPr="00A45331">
        <w:rPr>
          <w:rFonts w:asciiTheme="majorHAnsi" w:hAnsiTheme="majorHAnsi"/>
          <w:sz w:val="20"/>
          <w:szCs w:val="20"/>
          <w:lang w:val="en-GB"/>
        </w:rPr>
        <w:t>This section should outline any difficulties encountered in implementing ICCAT conservation and management measures and/or explanations of why reporting requirements or deadlines could not be met, and any steps that have been or are being taken to overcome these difficulties. In addition, if standard forms have not been used, a brief indication of the difficulties encountered in the use of these forms should be included.</w:t>
      </w:r>
    </w:p>
    <w:p w14:paraId="39B1E841" w14:textId="77777777" w:rsidR="004B7C2A" w:rsidRPr="00A45331" w:rsidRDefault="004B7C2A" w:rsidP="004B7C2A">
      <w:pPr>
        <w:spacing w:after="0" w:line="240" w:lineRule="auto"/>
        <w:jc w:val="both"/>
        <w:rPr>
          <w:rFonts w:asciiTheme="majorHAnsi" w:hAnsiTheme="majorHAnsi"/>
          <w:sz w:val="20"/>
          <w:szCs w:val="20"/>
          <w:lang w:val="en-GB"/>
        </w:rPr>
      </w:pPr>
    </w:p>
    <w:p w14:paraId="7927CEF7" w14:textId="77777777" w:rsidR="004B7C2A" w:rsidRPr="00A45331" w:rsidRDefault="004B7C2A" w:rsidP="004B7C2A">
      <w:pPr>
        <w:spacing w:after="0" w:line="240" w:lineRule="auto"/>
        <w:jc w:val="both"/>
        <w:rPr>
          <w:rFonts w:asciiTheme="majorHAnsi" w:hAnsiTheme="majorHAnsi"/>
          <w:b/>
          <w:sz w:val="20"/>
          <w:szCs w:val="20"/>
          <w:lang w:val="en-GB"/>
        </w:rPr>
      </w:pPr>
    </w:p>
    <w:p w14:paraId="073BD345" w14:textId="77777777" w:rsidR="004B7C2A" w:rsidRPr="00A45331" w:rsidRDefault="004B7C2A" w:rsidP="004B7C2A">
      <w:pPr>
        <w:spacing w:after="0" w:line="240" w:lineRule="auto"/>
        <w:jc w:val="both"/>
        <w:rPr>
          <w:rFonts w:asciiTheme="majorHAnsi" w:hAnsiTheme="majorHAnsi"/>
          <w:b/>
          <w:sz w:val="20"/>
          <w:szCs w:val="20"/>
          <w:lang w:val="en-GB"/>
        </w:rPr>
      </w:pPr>
    </w:p>
    <w:p w14:paraId="1D24A329" w14:textId="77777777" w:rsidR="004B7C2A" w:rsidRPr="00A45331" w:rsidRDefault="004B7C2A" w:rsidP="004B7C2A">
      <w:pPr>
        <w:spacing w:after="0" w:line="240" w:lineRule="auto"/>
        <w:jc w:val="both"/>
        <w:rPr>
          <w:rFonts w:asciiTheme="majorHAnsi" w:hAnsiTheme="majorHAnsi"/>
          <w:b/>
          <w:sz w:val="20"/>
          <w:szCs w:val="20"/>
          <w:lang w:val="en-GB"/>
        </w:rPr>
      </w:pPr>
    </w:p>
    <w:p w14:paraId="21940C00" w14:textId="77777777" w:rsidR="004B7C2A" w:rsidRPr="00A45331" w:rsidRDefault="004B7C2A" w:rsidP="004B7C2A">
      <w:pPr>
        <w:spacing w:after="0" w:line="240" w:lineRule="auto"/>
        <w:jc w:val="both"/>
        <w:rPr>
          <w:rFonts w:asciiTheme="majorHAnsi" w:hAnsiTheme="majorHAnsi"/>
          <w:b/>
          <w:sz w:val="20"/>
          <w:szCs w:val="20"/>
          <w:lang w:val="en-GB"/>
        </w:rPr>
      </w:pPr>
    </w:p>
    <w:p w14:paraId="479D2701" w14:textId="77777777" w:rsidR="004B7C2A" w:rsidRPr="00A45331" w:rsidRDefault="004B7C2A" w:rsidP="004B7C2A">
      <w:pPr>
        <w:spacing w:after="0" w:line="240" w:lineRule="auto"/>
        <w:jc w:val="both"/>
        <w:rPr>
          <w:rFonts w:asciiTheme="majorHAnsi" w:hAnsiTheme="majorHAnsi"/>
          <w:b/>
          <w:sz w:val="20"/>
          <w:szCs w:val="20"/>
          <w:lang w:val="en-GB"/>
        </w:rPr>
      </w:pPr>
    </w:p>
    <w:p w14:paraId="72EE2462" w14:textId="77777777" w:rsidR="004B7C2A" w:rsidRPr="00A45331" w:rsidRDefault="004B7C2A" w:rsidP="004B7C2A">
      <w:pPr>
        <w:spacing w:after="0" w:line="240" w:lineRule="auto"/>
        <w:jc w:val="both"/>
        <w:rPr>
          <w:rFonts w:asciiTheme="majorHAnsi" w:hAnsiTheme="majorHAnsi"/>
          <w:b/>
          <w:sz w:val="20"/>
          <w:szCs w:val="20"/>
          <w:lang w:val="en-GB"/>
        </w:rPr>
      </w:pPr>
    </w:p>
    <w:p w14:paraId="34F6A755" w14:textId="77777777" w:rsidR="004B7C2A" w:rsidRPr="00A45331" w:rsidRDefault="004B7C2A" w:rsidP="004B7C2A">
      <w:pPr>
        <w:spacing w:after="0" w:line="240" w:lineRule="auto"/>
        <w:jc w:val="both"/>
        <w:rPr>
          <w:rFonts w:asciiTheme="majorHAnsi" w:hAnsiTheme="majorHAnsi"/>
          <w:b/>
          <w:sz w:val="20"/>
          <w:szCs w:val="20"/>
          <w:lang w:val="en-GB"/>
        </w:rPr>
      </w:pPr>
      <w:r w:rsidRPr="00A45331">
        <w:rPr>
          <w:rFonts w:asciiTheme="majorHAnsi" w:hAnsiTheme="majorHAnsi"/>
          <w:b/>
          <w:sz w:val="20"/>
          <w:szCs w:val="20"/>
          <w:lang w:val="en-GB"/>
        </w:rPr>
        <w:t>Appendices (if any)</w:t>
      </w:r>
      <w:r w:rsidRPr="00A45331">
        <w:rPr>
          <w:rFonts w:asciiTheme="majorHAnsi" w:hAnsiTheme="majorHAnsi"/>
          <w:b/>
          <w:sz w:val="20"/>
          <w:szCs w:val="20"/>
          <w:lang w:val="en-GB"/>
        </w:rPr>
        <w:tab/>
      </w:r>
    </w:p>
    <w:p w14:paraId="757E38B9" w14:textId="77777777" w:rsidR="004B7C2A" w:rsidRPr="00A45331" w:rsidRDefault="004B7C2A" w:rsidP="004B7C2A">
      <w:pPr>
        <w:spacing w:after="0" w:line="240" w:lineRule="auto"/>
        <w:jc w:val="both"/>
        <w:rPr>
          <w:rFonts w:asciiTheme="majorHAnsi" w:hAnsiTheme="majorHAnsi"/>
          <w:sz w:val="20"/>
          <w:szCs w:val="20"/>
          <w:lang w:val="en-GB"/>
        </w:rPr>
      </w:pPr>
    </w:p>
    <w:p w14:paraId="0653110A" w14:textId="77777777" w:rsidR="004B7C2A" w:rsidRPr="00A45331" w:rsidRDefault="004B7C2A" w:rsidP="004B7C2A">
      <w:pPr>
        <w:spacing w:after="0" w:line="240" w:lineRule="auto"/>
        <w:jc w:val="both"/>
        <w:rPr>
          <w:rFonts w:asciiTheme="majorHAnsi" w:hAnsiTheme="majorHAnsi"/>
          <w:sz w:val="20"/>
          <w:szCs w:val="20"/>
          <w:lang w:val="en-GB"/>
        </w:rPr>
      </w:pPr>
      <w:r w:rsidRPr="00A45331">
        <w:rPr>
          <w:rFonts w:asciiTheme="majorHAnsi" w:hAnsiTheme="majorHAnsi"/>
          <w:sz w:val="20"/>
          <w:szCs w:val="20"/>
          <w:lang w:val="en-GB"/>
        </w:rPr>
        <w:t>Appendices may be included as a supplement to the information contained in the main body of the Annual Reports to be submitted to ICCAT. The purpose of such Appendices should be to provide detailed supplementary information to the main sections of the Annual Reports. As such, information contained in the Appendices should be considered to have been formally transmitted to the ICCAT Secretariat, as will be the contents of the body of the Annual Reports. However, such Appendices will not be included in the subsequent publication of Annual Reports but will be made available on request</w:t>
      </w:r>
      <w:r w:rsidRPr="00A45331">
        <w:rPr>
          <w:rFonts w:asciiTheme="majorHAnsi" w:hAnsiTheme="majorHAnsi"/>
          <w:sz w:val="20"/>
          <w:szCs w:val="20"/>
          <w:vertAlign w:val="superscript"/>
          <w:lang w:val="en-GB"/>
        </w:rPr>
        <w:footnoteReference w:id="2"/>
      </w:r>
      <w:r w:rsidRPr="00A45331">
        <w:rPr>
          <w:rFonts w:asciiTheme="majorHAnsi" w:hAnsiTheme="majorHAnsi"/>
          <w:sz w:val="20"/>
          <w:szCs w:val="20"/>
          <w:lang w:val="en-GB"/>
        </w:rPr>
        <w:t xml:space="preserve">. </w:t>
      </w:r>
    </w:p>
    <w:p w14:paraId="3BC15B9D" w14:textId="77777777" w:rsidR="004B7C2A" w:rsidRPr="00A45331" w:rsidRDefault="004B7C2A" w:rsidP="004B7C2A">
      <w:pPr>
        <w:spacing w:after="0" w:line="240" w:lineRule="auto"/>
        <w:jc w:val="both"/>
        <w:rPr>
          <w:rFonts w:asciiTheme="majorHAnsi" w:hAnsiTheme="majorHAnsi"/>
          <w:b/>
          <w:bCs/>
          <w:sz w:val="20"/>
          <w:szCs w:val="20"/>
          <w:lang w:val="en-GB"/>
        </w:rPr>
      </w:pPr>
    </w:p>
    <w:p w14:paraId="03E46B9B" w14:textId="77777777" w:rsidR="004B7C2A" w:rsidRPr="00A45331" w:rsidRDefault="004B7C2A" w:rsidP="004B7C2A">
      <w:pPr>
        <w:spacing w:after="0" w:line="240" w:lineRule="auto"/>
        <w:jc w:val="both"/>
        <w:rPr>
          <w:rFonts w:asciiTheme="majorHAnsi" w:hAnsiTheme="majorHAnsi"/>
          <w:b/>
          <w:bCs/>
          <w:sz w:val="20"/>
          <w:szCs w:val="20"/>
          <w:lang w:val="en-GB"/>
        </w:rPr>
      </w:pPr>
      <w:r w:rsidRPr="00A45331">
        <w:rPr>
          <w:rFonts w:asciiTheme="majorHAnsi" w:hAnsiTheme="majorHAnsi"/>
          <w:b/>
          <w:bCs/>
          <w:sz w:val="20"/>
          <w:szCs w:val="20"/>
          <w:lang w:val="en-GB"/>
        </w:rPr>
        <w:t>Section 3: Online reporting</w:t>
      </w:r>
    </w:p>
    <w:p w14:paraId="6D00DD6A" w14:textId="77777777" w:rsidR="004B7C2A" w:rsidRPr="00A45331" w:rsidRDefault="004B7C2A" w:rsidP="004B7C2A">
      <w:pPr>
        <w:spacing w:after="0" w:line="240" w:lineRule="auto"/>
        <w:jc w:val="both"/>
        <w:rPr>
          <w:rFonts w:asciiTheme="majorHAnsi" w:hAnsiTheme="majorHAnsi"/>
          <w:sz w:val="20"/>
          <w:szCs w:val="20"/>
          <w:lang w:val="en-GB"/>
        </w:rPr>
      </w:pPr>
    </w:p>
    <w:p w14:paraId="553B2FFB" w14:textId="77777777" w:rsidR="004B7C2A" w:rsidRPr="00A45331" w:rsidRDefault="004B7C2A" w:rsidP="004B7C2A">
      <w:pPr>
        <w:spacing w:after="0" w:line="240" w:lineRule="auto"/>
        <w:jc w:val="both"/>
        <w:rPr>
          <w:rFonts w:asciiTheme="majorHAnsi" w:hAnsiTheme="majorHAnsi"/>
          <w:sz w:val="20"/>
          <w:szCs w:val="20"/>
          <w:lang w:val="en-GB"/>
        </w:rPr>
      </w:pPr>
      <w:r w:rsidRPr="00A45331">
        <w:rPr>
          <w:rFonts w:asciiTheme="majorHAnsi" w:hAnsiTheme="majorHAnsi"/>
          <w:sz w:val="20"/>
          <w:szCs w:val="20"/>
          <w:lang w:val="en-GB"/>
        </w:rPr>
        <w:t xml:space="preserve">Information on reporting requirements must be made through the </w:t>
      </w:r>
      <w:r w:rsidRPr="00A45331">
        <w:rPr>
          <w:rFonts w:asciiTheme="majorHAnsi" w:hAnsiTheme="majorHAnsi"/>
          <w:sz w:val="20"/>
          <w:szCs w:val="20"/>
          <w:lang w:val="en-US"/>
        </w:rPr>
        <w:t>IOMS</w:t>
      </w:r>
      <w:r w:rsidRPr="00A45331">
        <w:rPr>
          <w:rFonts w:asciiTheme="majorHAnsi" w:hAnsiTheme="majorHAnsi"/>
          <w:sz w:val="20"/>
          <w:szCs w:val="20"/>
          <w:lang w:val="en-GB"/>
        </w:rPr>
        <w:t>, as required by Rec. 22-17 / 24</w:t>
      </w:r>
      <w:r w:rsidRPr="00A45331">
        <w:rPr>
          <w:rFonts w:asciiTheme="majorHAnsi" w:hAnsiTheme="majorHAnsi"/>
          <w:sz w:val="20"/>
          <w:lang w:val="en-GB"/>
        </w:rPr>
        <w:t>-17.</w:t>
      </w:r>
      <w:r w:rsidRPr="00A45331">
        <w:rPr>
          <w:rFonts w:asciiTheme="majorHAnsi" w:hAnsiTheme="majorHAnsi"/>
          <w:sz w:val="20"/>
          <w:szCs w:val="20"/>
          <w:lang w:val="en-GB"/>
        </w:rPr>
        <w:t xml:space="preserve"> Online reporting comprises two parts, and upon completion, IOMS will generate two tables:</w:t>
      </w:r>
    </w:p>
    <w:p w14:paraId="5AAC8F6B" w14:textId="77777777" w:rsidR="004B7C2A" w:rsidRPr="00A45331" w:rsidRDefault="004B7C2A" w:rsidP="004B7C2A">
      <w:pPr>
        <w:spacing w:after="0" w:line="240" w:lineRule="auto"/>
        <w:jc w:val="both"/>
        <w:rPr>
          <w:rFonts w:asciiTheme="majorHAnsi" w:hAnsiTheme="majorHAnsi"/>
          <w:sz w:val="20"/>
          <w:szCs w:val="20"/>
          <w:lang w:val="en-GB"/>
        </w:rPr>
      </w:pPr>
    </w:p>
    <w:p w14:paraId="2906D08B" w14:textId="77777777" w:rsidR="004B7C2A" w:rsidRPr="00A45331" w:rsidRDefault="004B7C2A" w:rsidP="004B7C2A">
      <w:pPr>
        <w:tabs>
          <w:tab w:val="left" w:pos="0"/>
          <w:tab w:val="left" w:pos="284"/>
          <w:tab w:val="left" w:pos="1945"/>
        </w:tabs>
        <w:spacing w:after="0" w:line="240" w:lineRule="auto"/>
        <w:ind w:right="3"/>
        <w:jc w:val="both"/>
        <w:rPr>
          <w:rFonts w:asciiTheme="majorHAnsi" w:hAnsiTheme="majorHAnsi"/>
          <w:sz w:val="20"/>
          <w:szCs w:val="20"/>
          <w:lang w:val="en-GB"/>
        </w:rPr>
      </w:pPr>
      <w:r w:rsidRPr="00A45331">
        <w:rPr>
          <w:rFonts w:asciiTheme="majorHAnsi" w:hAnsiTheme="majorHAnsi"/>
          <w:sz w:val="20"/>
          <w:szCs w:val="20"/>
          <w:lang w:val="en-GB"/>
        </w:rPr>
        <w:t>Part 1</w:t>
      </w:r>
      <w:r w:rsidRPr="00A45331">
        <w:rPr>
          <w:rFonts w:asciiTheme="majorHAnsi" w:hAnsiTheme="majorHAnsi"/>
          <w:sz w:val="20"/>
          <w:szCs w:val="20"/>
          <w:vertAlign w:val="superscript"/>
          <w:lang w:val="en-GB"/>
        </w:rPr>
        <w:footnoteReference w:id="3"/>
      </w:r>
      <w:r w:rsidRPr="00A45331">
        <w:rPr>
          <w:rFonts w:asciiTheme="majorHAnsi" w:hAnsiTheme="majorHAnsi"/>
          <w:sz w:val="20"/>
          <w:szCs w:val="20"/>
          <w:lang w:val="en-GB"/>
        </w:rPr>
        <w:t>: Research and Statistics reporting (in accordance with the request for statistics on Atlantic tunas and associated species in the ICCAT Convention area circulated annually by the Secretariat).</w:t>
      </w:r>
    </w:p>
    <w:p w14:paraId="057B21B7" w14:textId="77777777" w:rsidR="004B7C2A" w:rsidRPr="00A45331" w:rsidRDefault="004B7C2A" w:rsidP="004B7C2A">
      <w:pPr>
        <w:tabs>
          <w:tab w:val="left" w:pos="0"/>
          <w:tab w:val="left" w:pos="284"/>
          <w:tab w:val="left" w:pos="1945"/>
        </w:tabs>
        <w:spacing w:after="0" w:line="240" w:lineRule="auto"/>
        <w:ind w:right="3"/>
        <w:jc w:val="both"/>
        <w:rPr>
          <w:rFonts w:asciiTheme="majorHAnsi" w:hAnsiTheme="majorHAnsi"/>
          <w:sz w:val="20"/>
          <w:szCs w:val="20"/>
          <w:lang w:val="en-GB"/>
        </w:rPr>
      </w:pPr>
    </w:p>
    <w:p w14:paraId="5FC92C51" w14:textId="77777777" w:rsidR="004B7C2A" w:rsidRPr="00A45331" w:rsidRDefault="004B7C2A" w:rsidP="004B7C2A">
      <w:pPr>
        <w:tabs>
          <w:tab w:val="left" w:pos="0"/>
          <w:tab w:val="left" w:pos="284"/>
          <w:tab w:val="left" w:pos="1945"/>
        </w:tabs>
        <w:spacing w:after="0" w:line="240" w:lineRule="auto"/>
        <w:ind w:right="3"/>
        <w:jc w:val="both"/>
        <w:rPr>
          <w:rFonts w:asciiTheme="majorHAnsi" w:hAnsiTheme="majorHAnsi"/>
          <w:sz w:val="20"/>
          <w:szCs w:val="20"/>
          <w:lang w:val="en-GB"/>
        </w:rPr>
      </w:pPr>
      <w:r w:rsidRPr="00A45331">
        <w:rPr>
          <w:rFonts w:asciiTheme="majorHAnsi" w:hAnsiTheme="majorHAnsi"/>
          <w:sz w:val="20"/>
          <w:szCs w:val="20"/>
          <w:lang w:val="en-GB"/>
        </w:rPr>
        <w:t>CPCs can access this table by taking these steps:</w:t>
      </w:r>
    </w:p>
    <w:p w14:paraId="43B5FA2A" w14:textId="77777777" w:rsidR="004B7C2A" w:rsidRPr="00A45331" w:rsidRDefault="004B7C2A" w:rsidP="004B7C2A">
      <w:pPr>
        <w:tabs>
          <w:tab w:val="left" w:pos="0"/>
          <w:tab w:val="left" w:pos="284"/>
          <w:tab w:val="left" w:pos="1945"/>
        </w:tabs>
        <w:spacing w:after="0" w:line="240" w:lineRule="auto"/>
        <w:ind w:right="3"/>
        <w:jc w:val="both"/>
        <w:rPr>
          <w:rFonts w:asciiTheme="majorHAnsi" w:hAnsiTheme="majorHAnsi"/>
          <w:sz w:val="20"/>
          <w:szCs w:val="20"/>
          <w:lang w:val="en-GB"/>
        </w:rPr>
      </w:pPr>
    </w:p>
    <w:p w14:paraId="374AF5D3" w14:textId="77777777" w:rsidR="004B7C2A" w:rsidRPr="00A45331" w:rsidRDefault="004B7C2A" w:rsidP="004B7C2A">
      <w:pPr>
        <w:tabs>
          <w:tab w:val="left" w:pos="0"/>
          <w:tab w:val="left" w:pos="284"/>
          <w:tab w:val="left" w:pos="1945"/>
        </w:tabs>
        <w:spacing w:after="0" w:line="240" w:lineRule="auto"/>
        <w:ind w:left="284" w:right="3" w:hanging="284"/>
        <w:jc w:val="both"/>
        <w:rPr>
          <w:rFonts w:asciiTheme="majorHAnsi" w:hAnsiTheme="majorHAnsi"/>
          <w:sz w:val="20"/>
          <w:szCs w:val="20"/>
          <w:lang w:val="en-GB"/>
        </w:rPr>
      </w:pPr>
      <w:r w:rsidRPr="00A45331">
        <w:rPr>
          <w:rFonts w:asciiTheme="majorHAnsi" w:hAnsiTheme="majorHAnsi"/>
          <w:sz w:val="20"/>
          <w:szCs w:val="20"/>
          <w:lang w:val="en-GB"/>
        </w:rPr>
        <w:t>-</w:t>
      </w:r>
      <w:r w:rsidRPr="00A45331">
        <w:rPr>
          <w:rFonts w:asciiTheme="majorHAnsi" w:hAnsiTheme="majorHAnsi"/>
          <w:sz w:val="20"/>
          <w:szCs w:val="20"/>
          <w:lang w:val="en-GB"/>
        </w:rPr>
        <w:tab/>
        <w:t>Navigate through the following menu options: Start &gt; Compliance data &gt; Annual Report &gt; Edit/Add report</w:t>
      </w:r>
    </w:p>
    <w:p w14:paraId="51C56DF4" w14:textId="77777777" w:rsidR="004B7C2A" w:rsidRPr="00A45331" w:rsidRDefault="004B7C2A" w:rsidP="004B7C2A">
      <w:pPr>
        <w:tabs>
          <w:tab w:val="left" w:pos="0"/>
          <w:tab w:val="left" w:pos="284"/>
          <w:tab w:val="left" w:pos="1945"/>
        </w:tabs>
        <w:spacing w:after="0" w:line="240" w:lineRule="auto"/>
        <w:ind w:right="3"/>
        <w:jc w:val="both"/>
        <w:rPr>
          <w:rFonts w:asciiTheme="majorHAnsi" w:hAnsiTheme="majorHAnsi"/>
          <w:sz w:val="20"/>
          <w:szCs w:val="20"/>
          <w:lang w:val="en-GB"/>
        </w:rPr>
      </w:pPr>
      <w:r w:rsidRPr="00A45331">
        <w:rPr>
          <w:rFonts w:asciiTheme="majorHAnsi" w:hAnsiTheme="majorHAnsi"/>
          <w:sz w:val="20"/>
          <w:szCs w:val="20"/>
          <w:lang w:val="en-GB"/>
        </w:rPr>
        <w:t>-</w:t>
      </w:r>
      <w:r w:rsidRPr="00A45331">
        <w:rPr>
          <w:rFonts w:asciiTheme="majorHAnsi" w:hAnsiTheme="majorHAnsi"/>
          <w:sz w:val="20"/>
          <w:szCs w:val="20"/>
          <w:lang w:val="en-GB"/>
        </w:rPr>
        <w:tab/>
        <w:t>Select the current year from the dropdown menu: 2025</w:t>
      </w:r>
    </w:p>
    <w:p w14:paraId="1E17FC5D" w14:textId="77777777" w:rsidR="004B7C2A" w:rsidRPr="00A45331" w:rsidRDefault="004B7C2A" w:rsidP="004B7C2A">
      <w:pPr>
        <w:tabs>
          <w:tab w:val="left" w:pos="0"/>
          <w:tab w:val="left" w:pos="284"/>
          <w:tab w:val="left" w:pos="1945"/>
        </w:tabs>
        <w:spacing w:after="0" w:line="240" w:lineRule="auto"/>
        <w:ind w:left="284" w:right="3" w:hanging="284"/>
        <w:jc w:val="both"/>
        <w:rPr>
          <w:rFonts w:asciiTheme="majorHAnsi" w:hAnsiTheme="majorHAnsi"/>
          <w:sz w:val="20"/>
          <w:szCs w:val="20"/>
          <w:lang w:val="en-GB"/>
        </w:rPr>
      </w:pPr>
      <w:r w:rsidRPr="00A45331">
        <w:rPr>
          <w:rFonts w:asciiTheme="majorHAnsi" w:hAnsiTheme="majorHAnsi"/>
          <w:sz w:val="20"/>
          <w:szCs w:val="20"/>
          <w:lang w:val="en-GB"/>
        </w:rPr>
        <w:t>-</w:t>
      </w:r>
      <w:r w:rsidRPr="00A45331">
        <w:rPr>
          <w:rFonts w:asciiTheme="majorHAnsi" w:hAnsiTheme="majorHAnsi"/>
          <w:sz w:val="20"/>
          <w:szCs w:val="20"/>
          <w:lang w:val="en-GB"/>
        </w:rPr>
        <w:tab/>
        <w:t>Select from the following dropdown menu the request for data associated with statistics: ICCAT Circular #00756/2025, “Request for fishery statistics on Atlantic tunas and associated species in the ICCAT Convention area”.</w:t>
      </w:r>
    </w:p>
    <w:p w14:paraId="193943A5" w14:textId="77777777" w:rsidR="004B7C2A" w:rsidRPr="00A45331" w:rsidRDefault="004B7C2A" w:rsidP="004B7C2A">
      <w:pPr>
        <w:tabs>
          <w:tab w:val="left" w:pos="340"/>
        </w:tabs>
        <w:spacing w:after="0" w:line="240" w:lineRule="auto"/>
        <w:contextualSpacing/>
        <w:jc w:val="both"/>
        <w:rPr>
          <w:rFonts w:asciiTheme="majorHAnsi" w:eastAsia="Times New Roman" w:hAnsiTheme="majorHAnsi" w:cs="Times New Roman"/>
          <w:sz w:val="20"/>
          <w:szCs w:val="20"/>
          <w:lang w:val="en-GB"/>
        </w:rPr>
      </w:pPr>
    </w:p>
    <w:p w14:paraId="44E4CBD6" w14:textId="77777777" w:rsidR="004B7C2A" w:rsidRPr="00A45331" w:rsidRDefault="004B7C2A" w:rsidP="004B7C2A">
      <w:pPr>
        <w:tabs>
          <w:tab w:val="left" w:pos="340"/>
        </w:tabs>
        <w:spacing w:after="0" w:line="240" w:lineRule="auto"/>
        <w:contextualSpacing/>
        <w:jc w:val="both"/>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In accordance with Paragraph 3 of Rec. 22-17 / 24</w:t>
      </w:r>
      <w:r w:rsidRPr="00A45331">
        <w:rPr>
          <w:rFonts w:asciiTheme="majorHAnsi" w:hAnsiTheme="majorHAnsi"/>
          <w:sz w:val="20"/>
          <w:lang w:val="en-GB"/>
        </w:rPr>
        <w:t>-17</w:t>
      </w:r>
      <w:r w:rsidRPr="00A45331">
        <w:rPr>
          <w:rFonts w:asciiTheme="majorHAnsi" w:eastAsia="Times New Roman" w:hAnsiTheme="majorHAnsi" w:cs="Times New Roman"/>
          <w:sz w:val="20"/>
          <w:szCs w:val="20"/>
          <w:lang w:val="en-GB"/>
        </w:rPr>
        <w:t>, “Notwithstanding Paragraph 2, upon exception granted by the Chair of the Compliance Committee, in consultation with the Chair of the WG-</w:t>
      </w:r>
      <w:r w:rsidRPr="00A45331">
        <w:rPr>
          <w:rFonts w:asciiTheme="majorHAnsi" w:hAnsiTheme="majorHAnsi"/>
          <w:sz w:val="20"/>
          <w:szCs w:val="20"/>
          <w:lang w:val="en-GB"/>
        </w:rPr>
        <w:t xml:space="preserve">ORT </w:t>
      </w:r>
      <w:r w:rsidRPr="00A45331">
        <w:rPr>
          <w:rFonts w:asciiTheme="majorHAnsi" w:eastAsia="Times New Roman" w:hAnsiTheme="majorHAnsi" w:cs="Times New Roman"/>
          <w:sz w:val="20"/>
          <w:szCs w:val="20"/>
          <w:lang w:val="en-GB"/>
        </w:rPr>
        <w:t>and the Secretariat, CPCs may request assistance from the Secretariat to complete reporting requirements offline for upload into IOMS by the Secretariat. These requests for exception must be submitted at least two weeks in advance of the respective reporting deadline, with CPCs indicating the difficulties encountered on the utilization of IOMS”.</w:t>
      </w:r>
    </w:p>
    <w:p w14:paraId="186CA1BE" w14:textId="77777777" w:rsidR="004B7C2A" w:rsidRPr="00A45331" w:rsidRDefault="004B7C2A" w:rsidP="004B7C2A">
      <w:pPr>
        <w:tabs>
          <w:tab w:val="left" w:pos="0"/>
          <w:tab w:val="left" w:pos="284"/>
          <w:tab w:val="left" w:pos="1945"/>
        </w:tabs>
        <w:spacing w:after="0" w:line="240" w:lineRule="auto"/>
        <w:ind w:right="3"/>
        <w:jc w:val="both"/>
        <w:rPr>
          <w:rFonts w:asciiTheme="majorHAnsi" w:hAnsiTheme="majorHAnsi"/>
          <w:sz w:val="20"/>
          <w:szCs w:val="20"/>
          <w:lang w:val="en-GB"/>
        </w:rPr>
      </w:pPr>
    </w:p>
    <w:p w14:paraId="1A85B710" w14:textId="77777777" w:rsidR="004B7C2A" w:rsidRPr="00A45331" w:rsidRDefault="004B7C2A" w:rsidP="004B7C2A">
      <w:pPr>
        <w:tabs>
          <w:tab w:val="left" w:pos="0"/>
          <w:tab w:val="left" w:pos="284"/>
          <w:tab w:val="left" w:pos="1945"/>
        </w:tabs>
        <w:spacing w:after="0" w:line="240" w:lineRule="auto"/>
        <w:ind w:right="3"/>
        <w:jc w:val="both"/>
        <w:rPr>
          <w:rFonts w:asciiTheme="majorHAnsi" w:hAnsiTheme="majorHAnsi"/>
          <w:sz w:val="20"/>
          <w:szCs w:val="20"/>
          <w:lang w:val="en-GB"/>
        </w:rPr>
      </w:pPr>
      <w:r w:rsidRPr="00A45331">
        <w:rPr>
          <w:rFonts w:asciiTheme="majorHAnsi" w:hAnsiTheme="majorHAnsi"/>
          <w:sz w:val="20"/>
          <w:szCs w:val="20"/>
          <w:lang w:val="en-GB"/>
        </w:rPr>
        <w:t>Part 2</w:t>
      </w:r>
      <w:r w:rsidRPr="00A45331">
        <w:rPr>
          <w:rFonts w:asciiTheme="majorHAnsi" w:hAnsiTheme="majorHAnsi"/>
          <w:sz w:val="20"/>
          <w:szCs w:val="20"/>
          <w:vertAlign w:val="superscript"/>
          <w:lang w:val="en-GB"/>
        </w:rPr>
        <w:footnoteReference w:id="4"/>
      </w:r>
      <w:r w:rsidRPr="00A45331">
        <w:rPr>
          <w:rFonts w:asciiTheme="majorHAnsi" w:hAnsiTheme="majorHAnsi"/>
          <w:sz w:val="20"/>
          <w:szCs w:val="20"/>
          <w:lang w:val="en-GB"/>
        </w:rPr>
        <w:t xml:space="preserve">:Management reporting.  </w:t>
      </w:r>
    </w:p>
    <w:p w14:paraId="16CCADC4" w14:textId="77777777" w:rsidR="004B7C2A" w:rsidRPr="00A45331" w:rsidRDefault="004B7C2A" w:rsidP="004B7C2A">
      <w:pPr>
        <w:tabs>
          <w:tab w:val="left" w:pos="0"/>
          <w:tab w:val="left" w:pos="284"/>
          <w:tab w:val="left" w:pos="1945"/>
        </w:tabs>
        <w:spacing w:after="0" w:line="240" w:lineRule="auto"/>
        <w:ind w:right="3"/>
        <w:jc w:val="both"/>
        <w:rPr>
          <w:rFonts w:asciiTheme="majorHAnsi" w:hAnsiTheme="majorHAnsi"/>
          <w:sz w:val="20"/>
          <w:szCs w:val="20"/>
          <w:lang w:val="en-GB"/>
        </w:rPr>
      </w:pPr>
    </w:p>
    <w:p w14:paraId="45330095" w14:textId="77777777" w:rsidR="004B7C2A" w:rsidRPr="00A45331" w:rsidRDefault="004B7C2A" w:rsidP="004B7C2A">
      <w:pPr>
        <w:tabs>
          <w:tab w:val="left" w:pos="0"/>
          <w:tab w:val="left" w:pos="284"/>
          <w:tab w:val="left" w:pos="1945"/>
        </w:tabs>
        <w:spacing w:after="0" w:line="240" w:lineRule="auto"/>
        <w:ind w:right="3"/>
        <w:jc w:val="both"/>
        <w:rPr>
          <w:rFonts w:asciiTheme="majorHAnsi" w:hAnsiTheme="majorHAnsi"/>
          <w:sz w:val="20"/>
          <w:szCs w:val="20"/>
          <w:lang w:val="en-GB"/>
        </w:rPr>
      </w:pPr>
      <w:r w:rsidRPr="00A45331">
        <w:rPr>
          <w:rFonts w:asciiTheme="majorHAnsi" w:hAnsiTheme="majorHAnsi"/>
          <w:sz w:val="20"/>
          <w:szCs w:val="20"/>
          <w:lang w:val="en-GB"/>
        </w:rPr>
        <w:t>CPCs can access this table by taking these steps:</w:t>
      </w:r>
    </w:p>
    <w:p w14:paraId="50AA3FCD" w14:textId="77777777" w:rsidR="004B7C2A" w:rsidRPr="00A45331" w:rsidRDefault="004B7C2A" w:rsidP="004B7C2A">
      <w:pPr>
        <w:tabs>
          <w:tab w:val="left" w:pos="0"/>
          <w:tab w:val="left" w:pos="284"/>
          <w:tab w:val="left" w:pos="1945"/>
        </w:tabs>
        <w:spacing w:after="0" w:line="240" w:lineRule="auto"/>
        <w:ind w:right="3"/>
        <w:jc w:val="both"/>
        <w:rPr>
          <w:rFonts w:asciiTheme="majorHAnsi" w:hAnsiTheme="majorHAnsi"/>
          <w:sz w:val="20"/>
          <w:szCs w:val="20"/>
          <w:lang w:val="en-GB"/>
        </w:rPr>
      </w:pPr>
    </w:p>
    <w:p w14:paraId="2E5E75FD" w14:textId="77777777" w:rsidR="004B7C2A" w:rsidRPr="00A45331" w:rsidRDefault="004B7C2A" w:rsidP="004B7C2A">
      <w:pPr>
        <w:tabs>
          <w:tab w:val="left" w:pos="0"/>
          <w:tab w:val="left" w:pos="284"/>
          <w:tab w:val="left" w:pos="1945"/>
        </w:tabs>
        <w:spacing w:after="0" w:line="240" w:lineRule="auto"/>
        <w:ind w:left="284" w:right="3" w:hanging="284"/>
        <w:jc w:val="both"/>
        <w:rPr>
          <w:rFonts w:asciiTheme="majorHAnsi" w:hAnsiTheme="majorHAnsi"/>
          <w:sz w:val="20"/>
          <w:szCs w:val="20"/>
          <w:lang w:val="en-GB"/>
        </w:rPr>
      </w:pPr>
      <w:r w:rsidRPr="00A45331">
        <w:rPr>
          <w:rFonts w:asciiTheme="majorHAnsi" w:hAnsiTheme="majorHAnsi"/>
          <w:sz w:val="20"/>
          <w:szCs w:val="20"/>
          <w:lang w:val="en-GB"/>
        </w:rPr>
        <w:t>-</w:t>
      </w:r>
      <w:r w:rsidRPr="00A45331">
        <w:rPr>
          <w:rFonts w:asciiTheme="majorHAnsi" w:hAnsiTheme="majorHAnsi"/>
          <w:sz w:val="20"/>
          <w:szCs w:val="20"/>
          <w:lang w:val="en-GB"/>
        </w:rPr>
        <w:tab/>
        <w:t>Navigate through the following menu options of the menu: Start &gt; Compliance data &gt; Annual Report &gt; Edit/Add report</w:t>
      </w:r>
    </w:p>
    <w:p w14:paraId="78E12E91" w14:textId="77777777" w:rsidR="004B7C2A" w:rsidRPr="00A45331" w:rsidRDefault="004B7C2A" w:rsidP="004B7C2A">
      <w:pPr>
        <w:tabs>
          <w:tab w:val="left" w:pos="0"/>
          <w:tab w:val="left" w:pos="284"/>
          <w:tab w:val="left" w:pos="1945"/>
        </w:tabs>
        <w:spacing w:after="0" w:line="240" w:lineRule="auto"/>
        <w:ind w:right="3"/>
        <w:jc w:val="both"/>
        <w:rPr>
          <w:rFonts w:asciiTheme="majorHAnsi" w:hAnsiTheme="majorHAnsi"/>
          <w:sz w:val="20"/>
          <w:szCs w:val="20"/>
          <w:lang w:val="en-GB"/>
        </w:rPr>
      </w:pPr>
      <w:r w:rsidRPr="00A45331">
        <w:rPr>
          <w:rFonts w:asciiTheme="majorHAnsi" w:hAnsiTheme="majorHAnsi"/>
          <w:sz w:val="20"/>
          <w:szCs w:val="20"/>
          <w:lang w:val="en-GB"/>
        </w:rPr>
        <w:t>-</w:t>
      </w:r>
      <w:r w:rsidRPr="00A45331">
        <w:rPr>
          <w:rFonts w:asciiTheme="majorHAnsi" w:hAnsiTheme="majorHAnsi"/>
          <w:sz w:val="20"/>
          <w:szCs w:val="20"/>
          <w:lang w:val="en-GB"/>
        </w:rPr>
        <w:tab/>
        <w:t>Select the current year from the dropdown menu: 2025</w:t>
      </w:r>
    </w:p>
    <w:p w14:paraId="71C471B3" w14:textId="77777777" w:rsidR="004B7C2A" w:rsidRPr="00A45331" w:rsidRDefault="004B7C2A" w:rsidP="004B7C2A">
      <w:pPr>
        <w:tabs>
          <w:tab w:val="left" w:pos="0"/>
          <w:tab w:val="left" w:pos="284"/>
          <w:tab w:val="left" w:pos="1945"/>
        </w:tabs>
        <w:spacing w:after="0" w:line="240" w:lineRule="auto"/>
        <w:ind w:left="284" w:right="3" w:hanging="284"/>
        <w:jc w:val="both"/>
        <w:rPr>
          <w:rFonts w:asciiTheme="majorHAnsi" w:hAnsiTheme="majorHAnsi"/>
          <w:sz w:val="20"/>
          <w:szCs w:val="20"/>
          <w:lang w:val="en-GB"/>
        </w:rPr>
      </w:pPr>
      <w:r w:rsidRPr="00A45331">
        <w:rPr>
          <w:rFonts w:asciiTheme="majorHAnsi" w:hAnsiTheme="majorHAnsi"/>
          <w:sz w:val="20"/>
          <w:szCs w:val="20"/>
          <w:lang w:val="en-GB"/>
        </w:rPr>
        <w:t>-</w:t>
      </w:r>
      <w:r w:rsidRPr="00A45331">
        <w:rPr>
          <w:rFonts w:asciiTheme="majorHAnsi" w:hAnsiTheme="majorHAnsi"/>
          <w:sz w:val="20"/>
          <w:szCs w:val="20"/>
          <w:lang w:val="en-GB"/>
        </w:rPr>
        <w:tab/>
        <w:t>Select from the following dropdown menu the request for data associated with compliance: ICCAT Circular #00758/2025</w:t>
      </w:r>
      <w:r w:rsidRPr="00A45331">
        <w:rPr>
          <w:rFonts w:asciiTheme="majorHAnsi" w:hAnsiTheme="majorHAnsi"/>
          <w:sz w:val="20"/>
          <w:lang w:val="en-GB"/>
        </w:rPr>
        <w:t xml:space="preserve">, “ICCAT </w:t>
      </w:r>
      <w:r w:rsidRPr="00A45331">
        <w:rPr>
          <w:rFonts w:asciiTheme="majorHAnsi" w:hAnsiTheme="majorHAnsi"/>
          <w:sz w:val="20"/>
          <w:szCs w:val="20"/>
          <w:lang w:val="en-GB"/>
        </w:rPr>
        <w:t xml:space="preserve">2025 </w:t>
      </w:r>
      <w:r w:rsidRPr="00A45331">
        <w:rPr>
          <w:rFonts w:asciiTheme="majorHAnsi" w:hAnsiTheme="majorHAnsi"/>
          <w:sz w:val="20"/>
          <w:lang w:val="en-GB"/>
        </w:rPr>
        <w:t>Reporting Requirements</w:t>
      </w:r>
      <w:r w:rsidRPr="00A45331">
        <w:rPr>
          <w:rFonts w:asciiTheme="majorHAnsi" w:hAnsiTheme="majorHAnsi"/>
          <w:sz w:val="20"/>
          <w:szCs w:val="20"/>
          <w:lang w:val="en-GB"/>
        </w:rPr>
        <w:t>”.</w:t>
      </w:r>
    </w:p>
    <w:p w14:paraId="184AD824" w14:textId="77777777" w:rsidR="004B7C2A" w:rsidRPr="00A45331" w:rsidRDefault="004B7C2A" w:rsidP="004B7C2A">
      <w:pPr>
        <w:tabs>
          <w:tab w:val="left" w:pos="340"/>
        </w:tabs>
        <w:spacing w:after="0" w:line="240" w:lineRule="auto"/>
        <w:contextualSpacing/>
        <w:jc w:val="both"/>
        <w:rPr>
          <w:rFonts w:asciiTheme="majorHAnsi" w:eastAsia="Times New Roman" w:hAnsiTheme="majorHAnsi" w:cs="Times New Roman"/>
          <w:sz w:val="20"/>
          <w:szCs w:val="20"/>
          <w:lang w:val="en-GB"/>
        </w:rPr>
      </w:pPr>
      <w:bookmarkStart w:id="4" w:name="_Hlk130411345"/>
    </w:p>
    <w:p w14:paraId="0A529727" w14:textId="77777777" w:rsidR="004B7C2A" w:rsidRPr="00A45331" w:rsidRDefault="004B7C2A" w:rsidP="004B7C2A">
      <w:pPr>
        <w:tabs>
          <w:tab w:val="left" w:pos="340"/>
        </w:tabs>
        <w:spacing w:after="0" w:line="240" w:lineRule="auto"/>
        <w:contextualSpacing/>
        <w:jc w:val="both"/>
        <w:rPr>
          <w:rFonts w:asciiTheme="majorHAnsi" w:eastAsia="Times New Roman" w:hAnsiTheme="majorHAnsi" w:cs="Times New Roman"/>
          <w:sz w:val="20"/>
          <w:szCs w:val="20"/>
          <w:lang w:val="en-GB"/>
        </w:rPr>
      </w:pPr>
      <w:r w:rsidRPr="00A45331">
        <w:rPr>
          <w:rFonts w:asciiTheme="majorHAnsi" w:eastAsia="Times New Roman" w:hAnsiTheme="majorHAnsi" w:cs="Times New Roman"/>
          <w:sz w:val="20"/>
          <w:szCs w:val="20"/>
          <w:lang w:val="en-GB"/>
        </w:rPr>
        <w:t>In accordance with Paragraph 3 of Rec. 22-17 / 24</w:t>
      </w:r>
      <w:r w:rsidRPr="00A45331">
        <w:rPr>
          <w:rFonts w:asciiTheme="majorHAnsi" w:hAnsiTheme="majorHAnsi"/>
          <w:sz w:val="20"/>
          <w:lang w:val="en-GB"/>
        </w:rPr>
        <w:t>-17</w:t>
      </w:r>
      <w:r w:rsidRPr="00A45331">
        <w:rPr>
          <w:rFonts w:asciiTheme="majorHAnsi" w:eastAsia="Times New Roman" w:hAnsiTheme="majorHAnsi" w:cs="Times New Roman"/>
          <w:sz w:val="20"/>
          <w:szCs w:val="20"/>
          <w:lang w:val="en-GB"/>
        </w:rPr>
        <w:t>, “Notwithstanding Paragraph 2, upon exception granted by the Chair of the Compliance Committee, in consultation with the Chair of the WG-</w:t>
      </w:r>
      <w:r w:rsidRPr="00A45331">
        <w:rPr>
          <w:rFonts w:asciiTheme="majorHAnsi" w:hAnsiTheme="majorHAnsi"/>
          <w:sz w:val="20"/>
          <w:szCs w:val="20"/>
          <w:lang w:val="en-GB"/>
        </w:rPr>
        <w:t xml:space="preserve">ORT </w:t>
      </w:r>
      <w:r w:rsidRPr="00A45331">
        <w:rPr>
          <w:rFonts w:asciiTheme="majorHAnsi" w:eastAsia="Times New Roman" w:hAnsiTheme="majorHAnsi" w:cs="Times New Roman"/>
          <w:sz w:val="20"/>
          <w:szCs w:val="20"/>
          <w:lang w:val="en-GB"/>
        </w:rPr>
        <w:t>and the Secretariat, CPCs may request assistance from the Secretariat to complete reporting requirements offline for upload into IOMS by the Secretariat. These requests for exception must be submitted at least two weeks in advance of the respective reporting deadline, with CPCs indicating the difficulties encountered on the utilization of IOMS”.</w:t>
      </w:r>
    </w:p>
    <w:p w14:paraId="1D7D5DE1" w14:textId="77777777" w:rsidR="004B7C2A" w:rsidRPr="00A45331" w:rsidRDefault="004B7C2A" w:rsidP="004B7C2A">
      <w:pPr>
        <w:tabs>
          <w:tab w:val="left" w:pos="0"/>
          <w:tab w:val="left" w:pos="284"/>
          <w:tab w:val="left" w:pos="1945"/>
        </w:tabs>
        <w:spacing w:after="0" w:line="240" w:lineRule="auto"/>
        <w:ind w:right="3"/>
        <w:jc w:val="both"/>
        <w:rPr>
          <w:rFonts w:asciiTheme="majorHAnsi" w:hAnsiTheme="majorHAnsi"/>
          <w:sz w:val="20"/>
          <w:szCs w:val="20"/>
          <w:lang w:val="en-GB"/>
        </w:rPr>
      </w:pPr>
    </w:p>
    <w:bookmarkEnd w:id="4"/>
    <w:p w14:paraId="6D8748BE" w14:textId="77777777" w:rsidR="004B7C2A" w:rsidRPr="00A45331" w:rsidRDefault="004B7C2A" w:rsidP="004B7C2A">
      <w:pPr>
        <w:spacing w:after="0" w:line="240" w:lineRule="auto"/>
        <w:jc w:val="both"/>
        <w:rPr>
          <w:rFonts w:asciiTheme="majorHAnsi" w:hAnsiTheme="majorHAnsi"/>
          <w:sz w:val="20"/>
          <w:szCs w:val="20"/>
          <w:lang w:val="en-GB"/>
        </w:rPr>
      </w:pPr>
      <w:r w:rsidRPr="00A45331">
        <w:rPr>
          <w:rFonts w:asciiTheme="majorHAnsi" w:hAnsiTheme="majorHAnsi"/>
          <w:sz w:val="20"/>
          <w:szCs w:val="20"/>
          <w:lang w:val="en-GB"/>
        </w:rPr>
        <w:t xml:space="preserve">Help files are integrated into the IOMS, but any CPC requiring assistance with access to or reporting through the IOMS should contact the Secretariat through </w:t>
      </w:r>
      <w:hyperlink r:id="rId11" w:history="1">
        <w:r w:rsidRPr="00A45331">
          <w:rPr>
            <w:rFonts w:asciiTheme="majorHAnsi" w:hAnsiTheme="majorHAnsi"/>
            <w:color w:val="0000FF"/>
            <w:sz w:val="20"/>
            <w:szCs w:val="20"/>
            <w:lang w:val="en-GB"/>
          </w:rPr>
          <w:t>general@ioms.iccat.int</w:t>
        </w:r>
      </w:hyperlink>
      <w:r w:rsidRPr="00A45331">
        <w:rPr>
          <w:rFonts w:asciiTheme="majorHAnsi" w:hAnsiTheme="majorHAnsi"/>
          <w:sz w:val="20"/>
          <w:szCs w:val="20"/>
          <w:lang w:val="en-GB"/>
        </w:rPr>
        <w:t xml:space="preserve">. The Secretariat will provide direct support to CPCs, including virtual tutorials on request, to facilitate submission of the corresponding sections of the Annual Report using the IOMS. You are requested to follow the detailed instructions in the section </w:t>
      </w:r>
      <w:r w:rsidRPr="00A45331">
        <w:rPr>
          <w:rFonts w:asciiTheme="majorHAnsi" w:hAnsiTheme="majorHAnsi"/>
          <w:sz w:val="20"/>
          <w:szCs w:val="20"/>
          <w:lang w:val="en-GB"/>
        </w:rPr>
        <w:lastRenderedPageBreak/>
        <w:t>“Instructions for using the IOMS” located at the end of this document. Please ensure that you are responding to the latest requirement and that your response is appropriate, as changes from previous years may have taken place. Some requirements in the table allow you to indicate whether a requirement is applicable by means of a checkbox. In other cases, mandatory requirements cannot be deselected using the checkbox. A checkbox that is not interactive is indicated by shading.</w:t>
      </w:r>
    </w:p>
    <w:p w14:paraId="79FE9037" w14:textId="77777777" w:rsidR="004B7C2A" w:rsidRPr="00A45331" w:rsidRDefault="004B7C2A" w:rsidP="004B7C2A">
      <w:pPr>
        <w:spacing w:after="0" w:line="240" w:lineRule="auto"/>
        <w:jc w:val="both"/>
        <w:rPr>
          <w:rFonts w:asciiTheme="majorHAnsi" w:hAnsiTheme="majorHAnsi"/>
          <w:sz w:val="20"/>
          <w:szCs w:val="20"/>
          <w:lang w:val="en-GB"/>
        </w:rPr>
      </w:pPr>
    </w:p>
    <w:p w14:paraId="35EF7D1A" w14:textId="77777777" w:rsidR="004B7C2A" w:rsidRPr="00A45331" w:rsidRDefault="004B7C2A" w:rsidP="004B7C2A">
      <w:pPr>
        <w:spacing w:after="0" w:line="240" w:lineRule="auto"/>
        <w:jc w:val="both"/>
        <w:rPr>
          <w:rFonts w:asciiTheme="majorHAnsi" w:hAnsiTheme="majorHAnsi"/>
          <w:sz w:val="20"/>
          <w:szCs w:val="20"/>
          <w:lang w:val="en-GB"/>
        </w:rPr>
      </w:pPr>
      <w:r w:rsidRPr="00A45331">
        <w:rPr>
          <w:rFonts w:asciiTheme="majorHAnsi" w:hAnsiTheme="majorHAnsi"/>
          <w:sz w:val="20"/>
          <w:szCs w:val="20"/>
          <w:lang w:val="en-GB"/>
        </w:rPr>
        <w:t xml:space="preserve">If a requirement is applicable, the corresponding date and/or a sentence that explains how it was fulfilled must be completed. </w:t>
      </w:r>
      <w:proofErr w:type="gramStart"/>
      <w:r w:rsidRPr="00A45331">
        <w:rPr>
          <w:rFonts w:asciiTheme="majorHAnsi" w:hAnsiTheme="majorHAnsi"/>
          <w:sz w:val="20"/>
          <w:szCs w:val="20"/>
          <w:lang w:val="en-GB"/>
        </w:rPr>
        <w:t>In the event that</w:t>
      </w:r>
      <w:proofErr w:type="gramEnd"/>
      <w:r w:rsidRPr="00A45331">
        <w:rPr>
          <w:rFonts w:asciiTheme="majorHAnsi" w:hAnsiTheme="majorHAnsi"/>
          <w:sz w:val="20"/>
          <w:szCs w:val="20"/>
          <w:lang w:val="en-GB"/>
        </w:rPr>
        <w:t xml:space="preserve"> a requirement is not applicable, the reason why it is not applicable must be provided in the appropriate cell. Responses provided in such cases should not contain the text "not applicable" and the explanation should not repeat this text since deselecting the checkbox already defines that the requirement is not applicable.</w:t>
      </w:r>
    </w:p>
    <w:p w14:paraId="3F9F104F" w14:textId="77777777" w:rsidR="004B7C2A" w:rsidRPr="00A45331" w:rsidRDefault="004B7C2A" w:rsidP="004B7C2A">
      <w:pPr>
        <w:spacing w:after="0" w:line="240" w:lineRule="auto"/>
        <w:jc w:val="both"/>
        <w:rPr>
          <w:rFonts w:asciiTheme="majorHAnsi" w:hAnsiTheme="majorHAnsi"/>
          <w:sz w:val="20"/>
          <w:szCs w:val="20"/>
          <w:lang w:val="en-GB"/>
        </w:rPr>
      </w:pPr>
    </w:p>
    <w:p w14:paraId="54417393" w14:textId="77777777" w:rsidR="004B7C2A" w:rsidRPr="00A45331" w:rsidRDefault="004B7C2A" w:rsidP="004B7C2A">
      <w:pPr>
        <w:spacing w:after="0" w:line="240" w:lineRule="auto"/>
        <w:jc w:val="both"/>
        <w:rPr>
          <w:rFonts w:asciiTheme="majorHAnsi" w:hAnsiTheme="majorHAnsi"/>
          <w:sz w:val="20"/>
          <w:szCs w:val="20"/>
          <w:lang w:val="en-GB"/>
        </w:rPr>
      </w:pPr>
      <w:r w:rsidRPr="00A45331">
        <w:rPr>
          <w:rFonts w:asciiTheme="majorHAnsi" w:hAnsiTheme="majorHAnsi"/>
          <w:sz w:val="20"/>
          <w:szCs w:val="20"/>
          <w:lang w:val="en-GB"/>
        </w:rPr>
        <w:t>Please do not complete Tables 1 and 2 using references to previous years or previously cited elements. Each response should be complete and refer to the year of reporting. Examples of text to avoid using include: "like last year," "like the previous requirement," “see above,” etc.</w:t>
      </w:r>
    </w:p>
    <w:p w14:paraId="6DFBB62D" w14:textId="77777777" w:rsidR="004B7C2A" w:rsidRPr="00A45331" w:rsidRDefault="004B7C2A" w:rsidP="004B7C2A">
      <w:pPr>
        <w:spacing w:after="0" w:line="240" w:lineRule="auto"/>
        <w:jc w:val="both"/>
        <w:rPr>
          <w:rFonts w:asciiTheme="majorHAnsi" w:hAnsiTheme="majorHAnsi"/>
          <w:sz w:val="20"/>
          <w:szCs w:val="20"/>
          <w:lang w:val="en-GB"/>
        </w:rPr>
      </w:pPr>
    </w:p>
    <w:p w14:paraId="6C88CC23" w14:textId="77777777" w:rsidR="004B7C2A" w:rsidRPr="00A45331" w:rsidRDefault="004B7C2A" w:rsidP="004B7C2A">
      <w:pPr>
        <w:spacing w:after="0" w:line="240" w:lineRule="auto"/>
        <w:jc w:val="both"/>
        <w:rPr>
          <w:rFonts w:asciiTheme="majorHAnsi" w:hAnsiTheme="majorHAnsi"/>
          <w:sz w:val="20"/>
          <w:szCs w:val="20"/>
          <w:lang w:val="en-GB"/>
        </w:rPr>
      </w:pPr>
      <w:r w:rsidRPr="00A45331">
        <w:rPr>
          <w:rFonts w:asciiTheme="majorHAnsi" w:hAnsiTheme="majorHAnsi"/>
          <w:sz w:val="20"/>
          <w:szCs w:val="20"/>
          <w:lang w:val="en-GB"/>
        </w:rPr>
        <w:t>Where date of submission is requested in the IOMS, the date should pertain to the current year, even though the submission made may contain information pertaining to the previous year. For example, Task 1 submitted on 15 July 2025, which contains data for 2024; the response in the Annual Report template would be 15</w:t>
      </w:r>
      <w:r w:rsidRPr="00A45331">
        <w:rPr>
          <w:rFonts w:asciiTheme="majorHAnsi" w:hAnsiTheme="majorHAnsi"/>
          <w:sz w:val="20"/>
          <w:lang w:val="en-GB"/>
        </w:rPr>
        <w:t xml:space="preserve"> </w:t>
      </w:r>
      <w:r w:rsidRPr="00A45331">
        <w:rPr>
          <w:rFonts w:asciiTheme="majorHAnsi" w:hAnsiTheme="majorHAnsi"/>
          <w:sz w:val="20"/>
          <w:szCs w:val="20"/>
          <w:lang w:val="en-GB"/>
        </w:rPr>
        <w:t>July</w:t>
      </w:r>
      <w:r w:rsidRPr="00A45331">
        <w:rPr>
          <w:rFonts w:asciiTheme="majorHAnsi" w:hAnsiTheme="majorHAnsi"/>
          <w:sz w:val="20"/>
          <w:lang w:val="en-GB"/>
        </w:rPr>
        <w:t xml:space="preserve"> </w:t>
      </w:r>
      <w:r w:rsidRPr="00A45331">
        <w:rPr>
          <w:rFonts w:asciiTheme="majorHAnsi" w:hAnsiTheme="majorHAnsi"/>
          <w:sz w:val="20"/>
          <w:szCs w:val="20"/>
          <w:lang w:val="en-GB"/>
        </w:rPr>
        <w:t>2025.</w:t>
      </w:r>
    </w:p>
    <w:p w14:paraId="570C5B37" w14:textId="77777777" w:rsidR="004B7C2A" w:rsidRPr="00A45331" w:rsidRDefault="004B7C2A" w:rsidP="004B7C2A">
      <w:pPr>
        <w:spacing w:after="0" w:line="240" w:lineRule="auto"/>
        <w:jc w:val="both"/>
        <w:rPr>
          <w:rFonts w:asciiTheme="majorHAnsi" w:hAnsiTheme="majorHAnsi"/>
          <w:sz w:val="20"/>
          <w:szCs w:val="20"/>
          <w:lang w:val="en-GB"/>
        </w:rPr>
      </w:pPr>
    </w:p>
    <w:p w14:paraId="10143A9B" w14:textId="77777777" w:rsidR="004B7C2A" w:rsidRPr="00A45331" w:rsidRDefault="004B7C2A" w:rsidP="004B7C2A">
      <w:pPr>
        <w:spacing w:after="0" w:line="240" w:lineRule="auto"/>
        <w:jc w:val="both"/>
        <w:rPr>
          <w:rFonts w:asciiTheme="majorHAnsi" w:hAnsiTheme="majorHAnsi" w:cs="Times New Roman"/>
          <w:b/>
          <w:bCs/>
          <w:sz w:val="20"/>
          <w:szCs w:val="20"/>
          <w:lang w:val="en-GB"/>
        </w:rPr>
      </w:pPr>
      <w:r w:rsidRPr="00A45331">
        <w:rPr>
          <w:rFonts w:asciiTheme="majorHAnsi" w:hAnsiTheme="majorHAnsi" w:cs="Times New Roman"/>
          <w:b/>
          <w:bCs/>
          <w:sz w:val="20"/>
          <w:szCs w:val="20"/>
          <w:lang w:val="en-GB"/>
        </w:rPr>
        <w:t xml:space="preserve">SUBMITTED BY [CPC]: </w:t>
      </w:r>
      <w:proofErr w:type="spellStart"/>
      <w:r w:rsidRPr="00A45331">
        <w:rPr>
          <w:rFonts w:asciiTheme="majorHAnsi" w:hAnsiTheme="majorHAnsi" w:cs="Times New Roman"/>
          <w:b/>
          <w:bCs/>
          <w:sz w:val="20"/>
          <w:szCs w:val="20"/>
          <w:lang w:val="en-GB"/>
        </w:rPr>
        <w:t>Compilandia</w:t>
      </w:r>
      <w:proofErr w:type="spellEnd"/>
    </w:p>
    <w:p w14:paraId="7318F5D1" w14:textId="77777777" w:rsidR="004B7C2A" w:rsidRPr="00A45331" w:rsidRDefault="004B7C2A" w:rsidP="004B7C2A">
      <w:pPr>
        <w:spacing w:after="0" w:line="240" w:lineRule="auto"/>
        <w:jc w:val="both"/>
        <w:rPr>
          <w:rFonts w:asciiTheme="majorHAnsi" w:hAnsiTheme="majorHAnsi" w:cs="Times New Roman"/>
          <w:sz w:val="20"/>
          <w:szCs w:val="20"/>
          <w:lang w:val="en-GB"/>
        </w:rPr>
      </w:pPr>
    </w:p>
    <w:p w14:paraId="1F9B44E5" w14:textId="77777777" w:rsidR="004B7C2A" w:rsidRPr="00A45331" w:rsidRDefault="004B7C2A" w:rsidP="004B7C2A">
      <w:pPr>
        <w:spacing w:after="0" w:line="240" w:lineRule="auto"/>
        <w:jc w:val="both"/>
        <w:rPr>
          <w:rFonts w:asciiTheme="majorHAnsi" w:eastAsia="Calibri" w:hAnsiTheme="majorHAnsi" w:cs="Times New Roman"/>
          <w:sz w:val="20"/>
          <w:szCs w:val="20"/>
          <w:lang w:val="en-GB" w:eastAsia="en-US"/>
        </w:rPr>
      </w:pPr>
      <w:r w:rsidRPr="00A45331">
        <w:rPr>
          <w:rFonts w:asciiTheme="majorHAnsi" w:eastAsia="Calibri" w:hAnsiTheme="majorHAnsi" w:cs="Times New Roman"/>
          <w:sz w:val="20"/>
          <w:szCs w:val="20"/>
          <w:lang w:val="en-GB" w:eastAsia="en-US"/>
        </w:rPr>
        <w:t xml:space="preserve">Please follow the instructions that are contained in the “Response/reason for N/A” column”. </w:t>
      </w:r>
      <w:proofErr w:type="gramStart"/>
      <w:r w:rsidRPr="00A45331">
        <w:rPr>
          <w:rFonts w:asciiTheme="majorHAnsi" w:hAnsiTheme="majorHAnsi" w:cs="Times New Roman"/>
          <w:sz w:val="20"/>
          <w:szCs w:val="20"/>
          <w:lang w:val="en-GB"/>
        </w:rPr>
        <w:t>In the event that</w:t>
      </w:r>
      <w:proofErr w:type="gramEnd"/>
      <w:r w:rsidRPr="00A45331">
        <w:rPr>
          <w:rFonts w:asciiTheme="majorHAnsi" w:hAnsiTheme="majorHAnsi" w:cs="Times New Roman"/>
          <w:sz w:val="20"/>
          <w:szCs w:val="20"/>
          <w:lang w:val="en-GB"/>
        </w:rPr>
        <w:t xml:space="preserve"> the information or date sent is not provided, please indicate “No” in the “Applicable” column </w:t>
      </w:r>
      <w:r w:rsidRPr="00A45331">
        <w:rPr>
          <w:rFonts w:asciiTheme="majorHAnsi" w:hAnsiTheme="majorHAnsi" w:cs="Times New Roman"/>
          <w:b/>
          <w:bCs/>
          <w:sz w:val="20"/>
          <w:szCs w:val="20"/>
          <w:lang w:val="en-GB"/>
        </w:rPr>
        <w:t>or</w:t>
      </w:r>
      <w:r w:rsidRPr="00A45331">
        <w:rPr>
          <w:rFonts w:asciiTheme="majorHAnsi" w:hAnsiTheme="majorHAnsi" w:cs="Times New Roman"/>
          <w:sz w:val="20"/>
          <w:szCs w:val="20"/>
          <w:lang w:val="en-GB"/>
        </w:rPr>
        <w:t xml:space="preserve"> “see section 2.2”.</w:t>
      </w:r>
      <w:r w:rsidRPr="00A45331">
        <w:rPr>
          <w:rFonts w:asciiTheme="majorHAnsi" w:eastAsia="Calibri" w:hAnsiTheme="majorHAnsi" w:cs="Times New Roman"/>
          <w:sz w:val="20"/>
          <w:szCs w:val="20"/>
          <w:lang w:val="en-GB" w:eastAsia="en-US"/>
        </w:rPr>
        <w:t xml:space="preserve"> </w:t>
      </w:r>
    </w:p>
    <w:p w14:paraId="22AEC34F" w14:textId="77777777" w:rsidR="004B7C2A" w:rsidRPr="00A45331" w:rsidRDefault="004B7C2A" w:rsidP="004B7C2A">
      <w:pPr>
        <w:spacing w:after="0" w:line="240" w:lineRule="atLeast"/>
        <w:jc w:val="both"/>
        <w:rPr>
          <w:rFonts w:asciiTheme="majorHAnsi" w:eastAsia="Calibri" w:hAnsiTheme="majorHAnsi" w:cs="Times New Roman"/>
          <w:sz w:val="20"/>
          <w:szCs w:val="20"/>
          <w:lang w:val="en-GB" w:eastAsia="en-US"/>
        </w:rPr>
      </w:pPr>
    </w:p>
    <w:p w14:paraId="2587776E" w14:textId="77777777" w:rsidR="004B7C2A" w:rsidRPr="00A45331" w:rsidRDefault="004B7C2A" w:rsidP="004B7C2A">
      <w:pPr>
        <w:spacing w:after="0" w:line="240" w:lineRule="atLeast"/>
        <w:jc w:val="both"/>
        <w:rPr>
          <w:rFonts w:asciiTheme="majorHAnsi" w:hAnsiTheme="majorHAnsi" w:cs="Times New Roman"/>
          <w:sz w:val="20"/>
          <w:szCs w:val="20"/>
          <w:lang w:val="en-GB"/>
        </w:rPr>
      </w:pPr>
      <w:r w:rsidRPr="00A45331">
        <w:rPr>
          <w:rFonts w:asciiTheme="majorHAnsi" w:hAnsiTheme="majorHAnsi" w:cs="Times New Roman"/>
          <w:sz w:val="20"/>
          <w:szCs w:val="20"/>
          <w:lang w:val="en-GB"/>
        </w:rPr>
        <w:t xml:space="preserve">If you indicate “No” in the “Applicable” column, please give a </w:t>
      </w:r>
      <w:r w:rsidRPr="00A45331">
        <w:rPr>
          <w:rFonts w:asciiTheme="majorHAnsi" w:hAnsiTheme="majorHAnsi" w:cs="Times New Roman"/>
          <w:b/>
          <w:bCs/>
          <w:sz w:val="20"/>
          <w:szCs w:val="20"/>
          <w:lang w:val="en-GB"/>
        </w:rPr>
        <w:t>brief</w:t>
      </w:r>
      <w:r w:rsidRPr="00A45331">
        <w:rPr>
          <w:rFonts w:asciiTheme="majorHAnsi" w:hAnsiTheme="majorHAnsi" w:cs="Times New Roman"/>
          <w:sz w:val="20"/>
          <w:szCs w:val="20"/>
          <w:lang w:val="en-GB"/>
        </w:rPr>
        <w:t xml:space="preserve"> explanation as shown in the examples below:</w:t>
      </w:r>
    </w:p>
    <w:p w14:paraId="58FD869C" w14:textId="77777777" w:rsidR="004B7C2A" w:rsidRPr="00A45331" w:rsidRDefault="004B7C2A" w:rsidP="004B7C2A">
      <w:pPr>
        <w:spacing w:after="0" w:line="240" w:lineRule="atLeast"/>
        <w:jc w:val="both"/>
        <w:rPr>
          <w:rFonts w:asciiTheme="majorHAnsi" w:hAnsiTheme="majorHAnsi" w:cs="Times New Roman"/>
          <w:sz w:val="20"/>
          <w:szCs w:val="20"/>
          <w:lang w:val="en-GB"/>
        </w:rPr>
      </w:pPr>
    </w:p>
    <w:p w14:paraId="1121EBBC" w14:textId="77777777" w:rsidR="004B7C2A" w:rsidRPr="00A45331" w:rsidRDefault="004B7C2A" w:rsidP="004B7C2A">
      <w:pPr>
        <w:spacing w:after="0" w:line="240" w:lineRule="atLeast"/>
        <w:jc w:val="both"/>
        <w:rPr>
          <w:rFonts w:asciiTheme="majorHAnsi" w:eastAsia="Calibri" w:hAnsiTheme="majorHAnsi" w:cs="Times New Roman"/>
          <w:sz w:val="20"/>
          <w:szCs w:val="20"/>
          <w:lang w:val="en-GB" w:eastAsia="en-US"/>
        </w:rPr>
      </w:pPr>
      <w:r w:rsidRPr="00A45331">
        <w:rPr>
          <w:rFonts w:asciiTheme="majorHAnsi" w:eastAsia="Calibri" w:hAnsiTheme="majorHAnsi" w:cs="Times New Roman"/>
          <w:sz w:val="20"/>
          <w:szCs w:val="20"/>
          <w:lang w:val="en-GB" w:eastAsia="en-US"/>
        </w:rPr>
        <w:t>EXAMPLE 1</w:t>
      </w:r>
    </w:p>
    <w:tbl>
      <w:tblPr>
        <w:tblW w:w="897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1"/>
        <w:gridCol w:w="1686"/>
        <w:gridCol w:w="1170"/>
        <w:gridCol w:w="1530"/>
        <w:gridCol w:w="2160"/>
        <w:gridCol w:w="1479"/>
      </w:tblGrid>
      <w:tr w:rsidR="004B7C2A" w:rsidRPr="00A45331" w14:paraId="6D2A6C7F" w14:textId="77777777" w:rsidTr="008125D9">
        <w:trPr>
          <w:trHeight w:val="21"/>
        </w:trPr>
        <w:tc>
          <w:tcPr>
            <w:tcW w:w="951" w:type="dxa"/>
            <w:shd w:val="clear" w:color="000000" w:fill="FFFFFF"/>
          </w:tcPr>
          <w:p w14:paraId="5D5D55B3" w14:textId="77777777" w:rsidR="004B7C2A" w:rsidRPr="00A45331" w:rsidRDefault="004B7C2A" w:rsidP="004B7C2A">
            <w:pPr>
              <w:spacing w:after="0" w:line="240" w:lineRule="auto"/>
              <w:rPr>
                <w:rFonts w:asciiTheme="majorHAnsi" w:eastAsia="Times New Roman" w:hAnsiTheme="majorHAnsi" w:cs="Arial"/>
                <w:sz w:val="20"/>
                <w:szCs w:val="20"/>
                <w:lang w:val="en-GB" w:eastAsia="en-US"/>
              </w:rPr>
            </w:pPr>
            <w:r w:rsidRPr="00A45331">
              <w:rPr>
                <w:rFonts w:asciiTheme="majorHAnsi" w:eastAsia="Times New Roman" w:hAnsiTheme="majorHAnsi" w:cs="Arial"/>
                <w:sz w:val="20"/>
                <w:szCs w:val="20"/>
                <w:lang w:val="en-GB" w:eastAsia="en-US"/>
              </w:rPr>
              <w:t>GEN</w:t>
            </w:r>
          </w:p>
        </w:tc>
        <w:tc>
          <w:tcPr>
            <w:tcW w:w="1686" w:type="dxa"/>
            <w:shd w:val="clear" w:color="000000" w:fill="FFFFFF"/>
          </w:tcPr>
          <w:p w14:paraId="60AD9C07" w14:textId="77777777" w:rsidR="004B7C2A" w:rsidRPr="00A45331" w:rsidRDefault="004B7C2A" w:rsidP="004B7C2A">
            <w:pPr>
              <w:spacing w:after="0" w:line="240" w:lineRule="auto"/>
              <w:rPr>
                <w:rFonts w:asciiTheme="majorHAnsi" w:eastAsia="Calibri" w:hAnsiTheme="majorHAnsi" w:cs="Arial"/>
                <w:color w:val="000000"/>
                <w:sz w:val="20"/>
                <w:szCs w:val="20"/>
                <w:lang w:val="en-GB" w:eastAsia="en-US"/>
              </w:rPr>
            </w:pPr>
            <w:r w:rsidRPr="00A45331">
              <w:rPr>
                <w:rFonts w:asciiTheme="majorHAnsi" w:eastAsia="Calibri" w:hAnsiTheme="majorHAnsi" w:cs="Arial"/>
                <w:color w:val="000000"/>
                <w:sz w:val="20"/>
                <w:szCs w:val="20"/>
                <w:lang w:val="en-GB" w:eastAsia="en-US"/>
              </w:rPr>
              <w:t>Requirement Name</w:t>
            </w:r>
          </w:p>
        </w:tc>
        <w:tc>
          <w:tcPr>
            <w:tcW w:w="1170" w:type="dxa"/>
            <w:shd w:val="clear" w:color="000000" w:fill="FFFFFF"/>
          </w:tcPr>
          <w:p w14:paraId="7F4796E0" w14:textId="77777777" w:rsidR="004B7C2A" w:rsidRPr="00A45331" w:rsidRDefault="004B7C2A" w:rsidP="004B7C2A">
            <w:pPr>
              <w:spacing w:after="0" w:line="240" w:lineRule="auto"/>
              <w:rPr>
                <w:rFonts w:asciiTheme="majorHAnsi" w:eastAsia="Times New Roman" w:hAnsiTheme="majorHAnsi" w:cs="Arial"/>
                <w:color w:val="000000"/>
                <w:sz w:val="20"/>
                <w:szCs w:val="20"/>
                <w:lang w:val="en-GB" w:eastAsia="en-US"/>
              </w:rPr>
            </w:pPr>
            <w:r w:rsidRPr="00A45331">
              <w:rPr>
                <w:rFonts w:asciiTheme="majorHAnsi" w:eastAsia="Times New Roman" w:hAnsiTheme="majorHAnsi" w:cs="Arial"/>
                <w:color w:val="000000"/>
                <w:sz w:val="20"/>
                <w:szCs w:val="20"/>
                <w:lang w:val="en-GB" w:eastAsia="en-US"/>
              </w:rPr>
              <w:t>Applicable</w:t>
            </w:r>
          </w:p>
        </w:tc>
        <w:tc>
          <w:tcPr>
            <w:tcW w:w="1530" w:type="dxa"/>
            <w:shd w:val="clear" w:color="000000" w:fill="FFFFFF"/>
          </w:tcPr>
          <w:p w14:paraId="78740383" w14:textId="77777777" w:rsidR="004B7C2A" w:rsidRPr="00A45331" w:rsidRDefault="004B7C2A" w:rsidP="004B7C2A">
            <w:pPr>
              <w:spacing w:after="0" w:line="240" w:lineRule="auto"/>
              <w:rPr>
                <w:rFonts w:asciiTheme="majorHAnsi" w:eastAsia="Times New Roman" w:hAnsiTheme="majorHAnsi" w:cs="Arial"/>
                <w:color w:val="000000"/>
                <w:sz w:val="20"/>
                <w:szCs w:val="20"/>
                <w:lang w:val="en-GB" w:eastAsia="en-US"/>
              </w:rPr>
            </w:pPr>
            <w:r w:rsidRPr="00A45331">
              <w:rPr>
                <w:rFonts w:asciiTheme="majorHAnsi" w:eastAsia="Times New Roman" w:hAnsiTheme="majorHAnsi" w:cs="Arial"/>
                <w:color w:val="000000"/>
                <w:sz w:val="20"/>
                <w:szCs w:val="20"/>
                <w:lang w:val="en-GB" w:eastAsia="en-US"/>
              </w:rPr>
              <w:t xml:space="preserve">First Submission date </w:t>
            </w:r>
          </w:p>
        </w:tc>
        <w:tc>
          <w:tcPr>
            <w:tcW w:w="2160" w:type="dxa"/>
            <w:shd w:val="clear" w:color="000000" w:fill="FFFFFF"/>
          </w:tcPr>
          <w:p w14:paraId="15B7A769" w14:textId="77777777" w:rsidR="004B7C2A" w:rsidRPr="00A45331" w:rsidRDefault="004B7C2A" w:rsidP="004B7C2A">
            <w:pPr>
              <w:spacing w:after="0" w:line="240" w:lineRule="auto"/>
              <w:rPr>
                <w:rFonts w:asciiTheme="majorHAnsi" w:eastAsia="Times New Roman" w:hAnsiTheme="majorHAnsi" w:cs="Arial"/>
                <w:color w:val="000000"/>
                <w:sz w:val="20"/>
                <w:szCs w:val="20"/>
                <w:lang w:val="en-GB" w:eastAsia="en-US"/>
              </w:rPr>
            </w:pPr>
            <w:r w:rsidRPr="00A45331">
              <w:rPr>
                <w:rFonts w:asciiTheme="majorHAnsi" w:eastAsia="Times New Roman" w:hAnsiTheme="majorHAnsi" w:cs="Arial"/>
                <w:color w:val="000000"/>
                <w:sz w:val="20"/>
                <w:szCs w:val="20"/>
                <w:lang w:val="en-GB" w:eastAsia="en-US"/>
              </w:rPr>
              <w:t>Response/Reason for N/A</w:t>
            </w:r>
          </w:p>
        </w:tc>
        <w:tc>
          <w:tcPr>
            <w:tcW w:w="1479" w:type="dxa"/>
            <w:shd w:val="clear" w:color="000000" w:fill="FFFFFF"/>
          </w:tcPr>
          <w:p w14:paraId="419E337F" w14:textId="77777777" w:rsidR="004B7C2A" w:rsidRPr="00A45331" w:rsidRDefault="004B7C2A" w:rsidP="004B7C2A">
            <w:pPr>
              <w:spacing w:after="0" w:line="240" w:lineRule="auto"/>
              <w:rPr>
                <w:rFonts w:asciiTheme="majorHAnsi" w:eastAsia="Times New Roman" w:hAnsiTheme="majorHAnsi" w:cs="Arial"/>
                <w:color w:val="000000"/>
                <w:sz w:val="20"/>
                <w:szCs w:val="20"/>
                <w:lang w:val="en-GB" w:eastAsia="en-US"/>
              </w:rPr>
            </w:pPr>
            <w:r w:rsidRPr="00A45331">
              <w:rPr>
                <w:rFonts w:asciiTheme="majorHAnsi" w:eastAsia="Times New Roman" w:hAnsiTheme="majorHAnsi" w:cs="Arial"/>
                <w:color w:val="000000"/>
                <w:sz w:val="20"/>
                <w:szCs w:val="20"/>
                <w:lang w:val="en-GB" w:eastAsia="en-US"/>
              </w:rPr>
              <w:t>Last update</w:t>
            </w:r>
          </w:p>
        </w:tc>
      </w:tr>
      <w:tr w:rsidR="004B7C2A" w:rsidRPr="00A45331" w14:paraId="6A5D7319" w14:textId="77777777" w:rsidTr="008125D9">
        <w:trPr>
          <w:trHeight w:val="21"/>
        </w:trPr>
        <w:tc>
          <w:tcPr>
            <w:tcW w:w="951" w:type="dxa"/>
            <w:shd w:val="clear" w:color="000000" w:fill="FFFFFF"/>
            <w:hideMark/>
          </w:tcPr>
          <w:p w14:paraId="0F912A6B" w14:textId="77777777" w:rsidR="004B7C2A" w:rsidRPr="00A45331" w:rsidRDefault="004B7C2A" w:rsidP="004B7C2A">
            <w:pPr>
              <w:spacing w:after="0" w:line="240" w:lineRule="auto"/>
              <w:rPr>
                <w:rFonts w:asciiTheme="majorHAnsi" w:eastAsia="Times New Roman" w:hAnsiTheme="majorHAnsi" w:cs="Arial"/>
                <w:sz w:val="20"/>
                <w:szCs w:val="20"/>
                <w:lang w:val="en-GB" w:eastAsia="en-US"/>
              </w:rPr>
            </w:pPr>
            <w:proofErr w:type="gramStart"/>
            <w:r w:rsidRPr="00A45331">
              <w:rPr>
                <w:rFonts w:asciiTheme="majorHAnsi" w:eastAsia="Times New Roman" w:hAnsiTheme="majorHAnsi" w:cs="Arial"/>
                <w:sz w:val="20"/>
                <w:szCs w:val="20"/>
                <w:lang w:val="en-GB" w:eastAsia="en-US"/>
              </w:rPr>
              <w:t>M:GEN</w:t>
            </w:r>
            <w:proofErr w:type="gramEnd"/>
            <w:r w:rsidRPr="00A45331">
              <w:rPr>
                <w:rFonts w:asciiTheme="majorHAnsi" w:eastAsia="Times New Roman" w:hAnsiTheme="majorHAnsi" w:cs="Arial"/>
                <w:sz w:val="20"/>
                <w:szCs w:val="20"/>
                <w:lang w:val="en-GB" w:eastAsia="en-US"/>
              </w:rPr>
              <w:t>04</w:t>
            </w:r>
          </w:p>
        </w:tc>
        <w:tc>
          <w:tcPr>
            <w:tcW w:w="1686" w:type="dxa"/>
            <w:shd w:val="clear" w:color="000000" w:fill="FFFFFF"/>
            <w:hideMark/>
          </w:tcPr>
          <w:p w14:paraId="4F14FC19" w14:textId="77777777" w:rsidR="004B7C2A" w:rsidRPr="00A45331" w:rsidRDefault="004B7C2A" w:rsidP="004B7C2A">
            <w:pPr>
              <w:spacing w:after="0" w:line="240" w:lineRule="auto"/>
              <w:rPr>
                <w:rFonts w:asciiTheme="majorHAnsi" w:eastAsia="Times New Roman" w:hAnsiTheme="majorHAnsi" w:cs="Arial"/>
                <w:color w:val="000000"/>
                <w:sz w:val="20"/>
                <w:szCs w:val="20"/>
                <w:lang w:val="en-GB" w:eastAsia="en-US"/>
              </w:rPr>
            </w:pPr>
            <w:r w:rsidRPr="00A45331">
              <w:rPr>
                <w:rFonts w:asciiTheme="majorHAnsi" w:eastAsia="Calibri" w:hAnsiTheme="majorHAnsi" w:cs="Arial"/>
                <w:color w:val="000000"/>
                <w:sz w:val="20"/>
                <w:szCs w:val="20"/>
                <w:lang w:val="en-GB" w:eastAsia="en-US"/>
              </w:rPr>
              <w:t>Vessel chartering – summary report</w:t>
            </w:r>
          </w:p>
        </w:tc>
        <w:tc>
          <w:tcPr>
            <w:tcW w:w="1170" w:type="dxa"/>
            <w:shd w:val="clear" w:color="000000" w:fill="FFFFFF"/>
          </w:tcPr>
          <w:p w14:paraId="731831E1" w14:textId="77777777" w:rsidR="004B7C2A" w:rsidRPr="00A45331" w:rsidRDefault="004B7C2A" w:rsidP="004B7C2A">
            <w:pPr>
              <w:spacing w:after="0" w:line="240" w:lineRule="auto"/>
              <w:jc w:val="center"/>
              <w:rPr>
                <w:rFonts w:asciiTheme="majorHAnsi" w:eastAsia="Times New Roman" w:hAnsiTheme="majorHAnsi" w:cs="Arial"/>
                <w:color w:val="000000"/>
                <w:sz w:val="20"/>
                <w:szCs w:val="20"/>
                <w:lang w:val="en-GB" w:eastAsia="en-US"/>
              </w:rPr>
            </w:pPr>
            <w:r w:rsidRPr="00A45331">
              <w:rPr>
                <w:rFonts w:asciiTheme="majorHAnsi" w:eastAsia="Times New Roman" w:hAnsiTheme="majorHAnsi" w:cs="Arial"/>
                <w:color w:val="000000"/>
                <w:sz w:val="20"/>
                <w:szCs w:val="20"/>
                <w:lang w:val="en-GB" w:eastAsia="en-US"/>
              </w:rPr>
              <w:t>No</w:t>
            </w:r>
          </w:p>
        </w:tc>
        <w:tc>
          <w:tcPr>
            <w:tcW w:w="1530" w:type="dxa"/>
            <w:shd w:val="clear" w:color="000000" w:fill="FFFFFF"/>
          </w:tcPr>
          <w:p w14:paraId="023E8D09" w14:textId="77777777" w:rsidR="004B7C2A" w:rsidRPr="00A45331" w:rsidRDefault="004B7C2A" w:rsidP="004B7C2A">
            <w:pPr>
              <w:spacing w:after="0" w:line="240" w:lineRule="auto"/>
              <w:rPr>
                <w:rFonts w:asciiTheme="majorHAnsi" w:eastAsia="Times New Roman" w:hAnsiTheme="majorHAnsi" w:cs="Arial"/>
                <w:color w:val="FF0000"/>
                <w:sz w:val="20"/>
                <w:szCs w:val="20"/>
                <w:lang w:val="en-GB" w:eastAsia="en-US"/>
              </w:rPr>
            </w:pPr>
          </w:p>
        </w:tc>
        <w:tc>
          <w:tcPr>
            <w:tcW w:w="2160" w:type="dxa"/>
            <w:shd w:val="clear" w:color="000000" w:fill="FFFFFF"/>
          </w:tcPr>
          <w:p w14:paraId="34B55555" w14:textId="77777777" w:rsidR="004B7C2A" w:rsidRPr="00A45331" w:rsidRDefault="004B7C2A" w:rsidP="004B7C2A">
            <w:pPr>
              <w:spacing w:after="0" w:line="240" w:lineRule="auto"/>
              <w:rPr>
                <w:rFonts w:asciiTheme="majorHAnsi" w:eastAsia="Times New Roman" w:hAnsiTheme="majorHAnsi" w:cs="Arial"/>
                <w:color w:val="FF0000"/>
                <w:sz w:val="20"/>
                <w:szCs w:val="20"/>
                <w:lang w:val="en-GB" w:eastAsia="en-US"/>
              </w:rPr>
            </w:pPr>
            <w:proofErr w:type="spellStart"/>
            <w:r w:rsidRPr="00A45331">
              <w:rPr>
                <w:rFonts w:asciiTheme="majorHAnsi" w:eastAsia="Times New Roman" w:hAnsiTheme="majorHAnsi" w:cs="Arial"/>
                <w:color w:val="FF0000"/>
                <w:sz w:val="20"/>
                <w:szCs w:val="20"/>
                <w:lang w:val="en-GB" w:eastAsia="en-US"/>
              </w:rPr>
              <w:t>Compilandia</w:t>
            </w:r>
            <w:proofErr w:type="spellEnd"/>
            <w:r w:rsidRPr="00A45331">
              <w:rPr>
                <w:rFonts w:asciiTheme="majorHAnsi" w:eastAsia="Times New Roman" w:hAnsiTheme="majorHAnsi" w:cs="Arial"/>
                <w:color w:val="FF0000"/>
                <w:sz w:val="20"/>
                <w:szCs w:val="20"/>
                <w:lang w:val="en-GB" w:eastAsia="en-US"/>
              </w:rPr>
              <w:t xml:space="preserve"> has not chartered any vessel</w:t>
            </w:r>
          </w:p>
        </w:tc>
        <w:tc>
          <w:tcPr>
            <w:tcW w:w="1479" w:type="dxa"/>
            <w:shd w:val="clear" w:color="000000" w:fill="FFFFFF"/>
          </w:tcPr>
          <w:p w14:paraId="2B97672A" w14:textId="77777777" w:rsidR="004B7C2A" w:rsidRPr="00A45331" w:rsidDel="000D366D" w:rsidRDefault="004B7C2A" w:rsidP="004B7C2A">
            <w:pPr>
              <w:spacing w:after="0" w:line="240" w:lineRule="auto"/>
              <w:rPr>
                <w:rFonts w:asciiTheme="majorHAnsi" w:eastAsia="Times New Roman" w:hAnsiTheme="majorHAnsi" w:cs="Arial"/>
                <w:color w:val="FF0000"/>
                <w:sz w:val="20"/>
                <w:szCs w:val="20"/>
                <w:lang w:val="en-GB" w:eastAsia="en-US"/>
              </w:rPr>
            </w:pPr>
          </w:p>
        </w:tc>
      </w:tr>
    </w:tbl>
    <w:p w14:paraId="1E1572CE" w14:textId="77777777" w:rsidR="004B7C2A" w:rsidRPr="00A45331" w:rsidRDefault="004B7C2A" w:rsidP="004B7C2A">
      <w:pPr>
        <w:spacing w:after="0" w:line="240" w:lineRule="atLeast"/>
        <w:jc w:val="both"/>
        <w:rPr>
          <w:rFonts w:asciiTheme="majorHAnsi" w:eastAsia="Calibri" w:hAnsiTheme="majorHAnsi" w:cs="Times New Roman"/>
          <w:sz w:val="20"/>
          <w:szCs w:val="20"/>
          <w:lang w:val="en-GB" w:eastAsia="en-US"/>
        </w:rPr>
      </w:pPr>
    </w:p>
    <w:p w14:paraId="37E211D1" w14:textId="77777777" w:rsidR="004B7C2A" w:rsidRPr="00A45331" w:rsidRDefault="004B7C2A" w:rsidP="004B7C2A">
      <w:pPr>
        <w:spacing w:after="0" w:line="240" w:lineRule="atLeast"/>
        <w:jc w:val="both"/>
        <w:rPr>
          <w:rFonts w:asciiTheme="majorHAnsi" w:eastAsia="Calibri" w:hAnsiTheme="majorHAnsi" w:cs="Times New Roman"/>
          <w:sz w:val="20"/>
          <w:szCs w:val="20"/>
          <w:lang w:val="en-GB" w:eastAsia="en-US"/>
        </w:rPr>
      </w:pPr>
      <w:r w:rsidRPr="00A45331">
        <w:rPr>
          <w:rFonts w:asciiTheme="majorHAnsi" w:eastAsia="Calibri" w:hAnsiTheme="majorHAnsi" w:cs="Times New Roman"/>
          <w:sz w:val="20"/>
          <w:szCs w:val="20"/>
          <w:lang w:val="en-GB" w:eastAsia="en-US"/>
        </w:rPr>
        <w:t>EXAMPLE 2</w:t>
      </w:r>
    </w:p>
    <w:tbl>
      <w:tblPr>
        <w:tblW w:w="900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1644"/>
        <w:gridCol w:w="1170"/>
        <w:gridCol w:w="1483"/>
        <w:gridCol w:w="2176"/>
        <w:gridCol w:w="1536"/>
      </w:tblGrid>
      <w:tr w:rsidR="004B7C2A" w:rsidRPr="00A45331" w14:paraId="4E35BD1A" w14:textId="77777777" w:rsidTr="008125D9">
        <w:trPr>
          <w:trHeight w:val="20"/>
        </w:trPr>
        <w:tc>
          <w:tcPr>
            <w:tcW w:w="993" w:type="dxa"/>
            <w:shd w:val="clear" w:color="000000" w:fill="FFFFFF"/>
          </w:tcPr>
          <w:p w14:paraId="76D2559D" w14:textId="77777777" w:rsidR="004B7C2A" w:rsidRPr="00A45331" w:rsidRDefault="004B7C2A" w:rsidP="004B7C2A">
            <w:pPr>
              <w:spacing w:after="0" w:line="240" w:lineRule="auto"/>
              <w:rPr>
                <w:rFonts w:asciiTheme="majorHAnsi" w:eastAsia="Times New Roman" w:hAnsiTheme="majorHAnsi" w:cs="Arial"/>
                <w:sz w:val="20"/>
                <w:szCs w:val="20"/>
                <w:lang w:val="en-GB" w:eastAsia="en-US"/>
              </w:rPr>
            </w:pPr>
            <w:r w:rsidRPr="00A45331">
              <w:rPr>
                <w:rFonts w:asciiTheme="majorHAnsi" w:eastAsia="Times New Roman" w:hAnsiTheme="majorHAnsi" w:cs="Arial"/>
                <w:sz w:val="20"/>
                <w:szCs w:val="20"/>
                <w:lang w:val="en-GB" w:eastAsia="en-US"/>
              </w:rPr>
              <w:t>BFT</w:t>
            </w:r>
          </w:p>
        </w:tc>
        <w:tc>
          <w:tcPr>
            <w:tcW w:w="1644" w:type="dxa"/>
            <w:shd w:val="clear" w:color="000000" w:fill="FFFFFF"/>
          </w:tcPr>
          <w:p w14:paraId="7E2B6E4E" w14:textId="77777777" w:rsidR="004B7C2A" w:rsidRPr="00A45331" w:rsidRDefault="004B7C2A" w:rsidP="004B7C2A">
            <w:pPr>
              <w:spacing w:after="0" w:line="240" w:lineRule="auto"/>
              <w:rPr>
                <w:rFonts w:asciiTheme="majorHAnsi" w:eastAsia="Calibri" w:hAnsiTheme="majorHAnsi" w:cs="Arial"/>
                <w:color w:val="000000"/>
                <w:sz w:val="20"/>
                <w:szCs w:val="20"/>
                <w:lang w:val="en-GB" w:eastAsia="en-US"/>
              </w:rPr>
            </w:pPr>
            <w:r w:rsidRPr="00A45331">
              <w:rPr>
                <w:rFonts w:asciiTheme="majorHAnsi" w:eastAsia="Calibri" w:hAnsiTheme="majorHAnsi" w:cs="Arial"/>
                <w:color w:val="000000"/>
                <w:sz w:val="20"/>
                <w:szCs w:val="20"/>
                <w:lang w:val="en-GB" w:eastAsia="en-US"/>
              </w:rPr>
              <w:t>Requirement Name</w:t>
            </w:r>
          </w:p>
        </w:tc>
        <w:tc>
          <w:tcPr>
            <w:tcW w:w="1170" w:type="dxa"/>
            <w:shd w:val="clear" w:color="000000" w:fill="FFFFFF"/>
          </w:tcPr>
          <w:p w14:paraId="6333935B" w14:textId="77777777" w:rsidR="004B7C2A" w:rsidRPr="00A45331" w:rsidRDefault="004B7C2A" w:rsidP="004B7C2A">
            <w:pPr>
              <w:spacing w:after="0" w:line="240" w:lineRule="auto"/>
              <w:rPr>
                <w:rFonts w:asciiTheme="majorHAnsi" w:eastAsia="Times New Roman" w:hAnsiTheme="majorHAnsi" w:cs="Arial"/>
                <w:color w:val="000000"/>
                <w:sz w:val="20"/>
                <w:szCs w:val="20"/>
                <w:lang w:val="en-GB" w:eastAsia="en-US"/>
              </w:rPr>
            </w:pPr>
            <w:r w:rsidRPr="00A45331">
              <w:rPr>
                <w:rFonts w:asciiTheme="majorHAnsi" w:eastAsia="Times New Roman" w:hAnsiTheme="majorHAnsi" w:cs="Arial"/>
                <w:color w:val="000000"/>
                <w:sz w:val="20"/>
                <w:szCs w:val="20"/>
                <w:lang w:val="en-GB" w:eastAsia="en-US"/>
              </w:rPr>
              <w:t>Applicable</w:t>
            </w:r>
          </w:p>
        </w:tc>
        <w:tc>
          <w:tcPr>
            <w:tcW w:w="1483" w:type="dxa"/>
            <w:shd w:val="clear" w:color="000000" w:fill="FFFFFF"/>
          </w:tcPr>
          <w:p w14:paraId="4CA8EEFD" w14:textId="77777777" w:rsidR="004B7C2A" w:rsidRPr="00A45331" w:rsidRDefault="004B7C2A" w:rsidP="004B7C2A">
            <w:pPr>
              <w:spacing w:after="0" w:line="240" w:lineRule="auto"/>
              <w:rPr>
                <w:rFonts w:asciiTheme="majorHAnsi" w:eastAsia="Times New Roman" w:hAnsiTheme="majorHAnsi" w:cs="Arial"/>
                <w:color w:val="000000"/>
                <w:sz w:val="20"/>
                <w:szCs w:val="20"/>
                <w:lang w:val="en-GB" w:eastAsia="en-US"/>
              </w:rPr>
            </w:pPr>
            <w:r w:rsidRPr="00A45331">
              <w:rPr>
                <w:rFonts w:asciiTheme="majorHAnsi" w:eastAsia="Times New Roman" w:hAnsiTheme="majorHAnsi" w:cs="Arial"/>
                <w:color w:val="000000"/>
                <w:sz w:val="20"/>
                <w:szCs w:val="20"/>
                <w:lang w:val="en-GB" w:eastAsia="en-US"/>
              </w:rPr>
              <w:t>First submission date</w:t>
            </w:r>
          </w:p>
        </w:tc>
        <w:tc>
          <w:tcPr>
            <w:tcW w:w="2176" w:type="dxa"/>
            <w:shd w:val="clear" w:color="000000" w:fill="FFFFFF"/>
          </w:tcPr>
          <w:p w14:paraId="07E52D17" w14:textId="77777777" w:rsidR="004B7C2A" w:rsidRPr="00A45331" w:rsidRDefault="004B7C2A" w:rsidP="004B7C2A">
            <w:pPr>
              <w:spacing w:after="0" w:line="240" w:lineRule="auto"/>
              <w:rPr>
                <w:rFonts w:asciiTheme="majorHAnsi" w:eastAsia="Times New Roman" w:hAnsiTheme="majorHAnsi" w:cs="Arial"/>
                <w:color w:val="000000"/>
                <w:sz w:val="20"/>
                <w:szCs w:val="20"/>
                <w:lang w:val="en-GB" w:eastAsia="en-US"/>
              </w:rPr>
            </w:pPr>
            <w:r w:rsidRPr="00A45331">
              <w:rPr>
                <w:rFonts w:asciiTheme="majorHAnsi" w:eastAsia="Times New Roman" w:hAnsiTheme="majorHAnsi" w:cs="Arial"/>
                <w:color w:val="000000"/>
                <w:sz w:val="20"/>
                <w:szCs w:val="20"/>
                <w:lang w:val="en-GB" w:eastAsia="en-US"/>
              </w:rPr>
              <w:t>Response/reason for N/A</w:t>
            </w:r>
          </w:p>
        </w:tc>
        <w:tc>
          <w:tcPr>
            <w:tcW w:w="1536" w:type="dxa"/>
            <w:shd w:val="clear" w:color="000000" w:fill="FFFFFF"/>
          </w:tcPr>
          <w:p w14:paraId="7DFF8246" w14:textId="77777777" w:rsidR="004B7C2A" w:rsidRPr="00A45331" w:rsidRDefault="004B7C2A" w:rsidP="004B7C2A">
            <w:pPr>
              <w:spacing w:after="0" w:line="240" w:lineRule="auto"/>
              <w:rPr>
                <w:rFonts w:asciiTheme="majorHAnsi" w:eastAsia="Times New Roman" w:hAnsiTheme="majorHAnsi" w:cs="Arial"/>
                <w:color w:val="000000"/>
                <w:sz w:val="20"/>
                <w:szCs w:val="20"/>
                <w:lang w:val="en-GB" w:eastAsia="en-US"/>
              </w:rPr>
            </w:pPr>
            <w:r w:rsidRPr="00A45331">
              <w:rPr>
                <w:rFonts w:asciiTheme="majorHAnsi" w:eastAsia="Times New Roman" w:hAnsiTheme="majorHAnsi" w:cs="Arial"/>
                <w:color w:val="000000"/>
                <w:sz w:val="20"/>
                <w:szCs w:val="20"/>
                <w:lang w:val="en-GB" w:eastAsia="en-US"/>
              </w:rPr>
              <w:t>Last update</w:t>
            </w:r>
          </w:p>
        </w:tc>
      </w:tr>
      <w:tr w:rsidR="004B7C2A" w:rsidRPr="00A45331" w14:paraId="0FC019B2" w14:textId="77777777" w:rsidTr="008125D9">
        <w:trPr>
          <w:trHeight w:val="20"/>
        </w:trPr>
        <w:tc>
          <w:tcPr>
            <w:tcW w:w="993" w:type="dxa"/>
            <w:shd w:val="clear" w:color="000000" w:fill="FFFFFF"/>
            <w:hideMark/>
          </w:tcPr>
          <w:p w14:paraId="7EA46A14" w14:textId="77777777" w:rsidR="004B7C2A" w:rsidRPr="00A45331" w:rsidRDefault="004B7C2A" w:rsidP="004B7C2A">
            <w:pPr>
              <w:spacing w:after="0" w:line="240" w:lineRule="auto"/>
              <w:rPr>
                <w:rFonts w:asciiTheme="majorHAnsi" w:eastAsia="Times New Roman" w:hAnsiTheme="majorHAnsi" w:cs="Arial"/>
                <w:sz w:val="20"/>
                <w:szCs w:val="20"/>
                <w:lang w:val="en-GB" w:eastAsia="en-US"/>
              </w:rPr>
            </w:pPr>
            <w:proofErr w:type="gramStart"/>
            <w:r w:rsidRPr="00A45331">
              <w:rPr>
                <w:rFonts w:asciiTheme="majorHAnsi" w:eastAsia="Times New Roman" w:hAnsiTheme="majorHAnsi" w:cs="Arial"/>
                <w:sz w:val="20"/>
                <w:szCs w:val="20"/>
                <w:lang w:val="en-GB" w:eastAsia="en-US"/>
              </w:rPr>
              <w:t>M:BFT</w:t>
            </w:r>
            <w:proofErr w:type="gramEnd"/>
            <w:r w:rsidRPr="00A45331">
              <w:rPr>
                <w:rFonts w:asciiTheme="majorHAnsi" w:eastAsia="Times New Roman" w:hAnsiTheme="majorHAnsi" w:cs="Arial"/>
                <w:sz w:val="20"/>
                <w:szCs w:val="20"/>
                <w:lang w:val="en-GB" w:eastAsia="en-US"/>
              </w:rPr>
              <w:t>02</w:t>
            </w:r>
          </w:p>
        </w:tc>
        <w:tc>
          <w:tcPr>
            <w:tcW w:w="1644" w:type="dxa"/>
            <w:shd w:val="clear" w:color="000000" w:fill="FFFFFF"/>
            <w:hideMark/>
          </w:tcPr>
          <w:p w14:paraId="04868717" w14:textId="77777777" w:rsidR="004B7C2A" w:rsidRPr="00A45331" w:rsidRDefault="004B7C2A" w:rsidP="004B7C2A">
            <w:pPr>
              <w:spacing w:after="0" w:line="240" w:lineRule="auto"/>
              <w:rPr>
                <w:rFonts w:asciiTheme="majorHAnsi" w:eastAsia="Calibri" w:hAnsiTheme="majorHAnsi" w:cs="Arial"/>
                <w:color w:val="000000"/>
                <w:sz w:val="20"/>
                <w:szCs w:val="20"/>
                <w:lang w:val="en-GB" w:eastAsia="en-US"/>
              </w:rPr>
            </w:pPr>
            <w:r w:rsidRPr="00A45331">
              <w:rPr>
                <w:rFonts w:asciiTheme="majorHAnsi" w:eastAsia="Calibri" w:hAnsiTheme="majorHAnsi" w:cs="Arial"/>
                <w:color w:val="000000"/>
                <w:sz w:val="20"/>
                <w:szCs w:val="20"/>
                <w:lang w:val="en-GB" w:eastAsia="en-US"/>
              </w:rPr>
              <w:t>Bluefin tuna farming reports</w:t>
            </w:r>
          </w:p>
        </w:tc>
        <w:tc>
          <w:tcPr>
            <w:tcW w:w="1170" w:type="dxa"/>
            <w:shd w:val="clear" w:color="000000" w:fill="FFFFFF"/>
          </w:tcPr>
          <w:p w14:paraId="37F940B8" w14:textId="77777777" w:rsidR="004B7C2A" w:rsidRPr="00A45331" w:rsidRDefault="004B7C2A" w:rsidP="004B7C2A">
            <w:pPr>
              <w:spacing w:after="0" w:line="240" w:lineRule="auto"/>
              <w:jc w:val="center"/>
              <w:rPr>
                <w:rFonts w:asciiTheme="majorHAnsi" w:eastAsia="Times New Roman" w:hAnsiTheme="majorHAnsi" w:cs="Arial"/>
                <w:color w:val="000000"/>
                <w:sz w:val="20"/>
                <w:szCs w:val="20"/>
                <w:lang w:val="en-GB" w:eastAsia="en-US"/>
              </w:rPr>
            </w:pPr>
            <w:r w:rsidRPr="00A45331">
              <w:rPr>
                <w:rFonts w:asciiTheme="majorHAnsi" w:eastAsia="Times New Roman" w:hAnsiTheme="majorHAnsi" w:cs="Arial"/>
                <w:color w:val="000000"/>
                <w:sz w:val="20"/>
                <w:szCs w:val="20"/>
                <w:lang w:val="en-GB" w:eastAsia="en-US"/>
              </w:rPr>
              <w:t>No</w:t>
            </w:r>
          </w:p>
        </w:tc>
        <w:tc>
          <w:tcPr>
            <w:tcW w:w="1483" w:type="dxa"/>
            <w:shd w:val="clear" w:color="000000" w:fill="FFFFFF"/>
          </w:tcPr>
          <w:p w14:paraId="703491A2" w14:textId="77777777" w:rsidR="004B7C2A" w:rsidRPr="00A45331" w:rsidRDefault="004B7C2A" w:rsidP="004B7C2A">
            <w:pPr>
              <w:spacing w:after="0" w:line="240" w:lineRule="auto"/>
              <w:rPr>
                <w:rFonts w:asciiTheme="majorHAnsi" w:eastAsia="Times New Roman" w:hAnsiTheme="majorHAnsi" w:cs="Arial"/>
                <w:color w:val="FF0000"/>
                <w:sz w:val="20"/>
                <w:szCs w:val="20"/>
                <w:lang w:val="en-GB" w:eastAsia="en-US"/>
              </w:rPr>
            </w:pPr>
          </w:p>
        </w:tc>
        <w:tc>
          <w:tcPr>
            <w:tcW w:w="2176" w:type="dxa"/>
            <w:shd w:val="clear" w:color="000000" w:fill="FFFFFF"/>
          </w:tcPr>
          <w:p w14:paraId="2BC3D5EF" w14:textId="77777777" w:rsidR="004B7C2A" w:rsidRPr="00A45331" w:rsidRDefault="004B7C2A" w:rsidP="004B7C2A">
            <w:pPr>
              <w:spacing w:after="0" w:line="240" w:lineRule="auto"/>
              <w:rPr>
                <w:rFonts w:asciiTheme="majorHAnsi" w:eastAsia="Times New Roman" w:hAnsiTheme="majorHAnsi" w:cs="Arial"/>
                <w:color w:val="FF0000"/>
                <w:sz w:val="20"/>
                <w:szCs w:val="20"/>
                <w:lang w:val="en-GB" w:eastAsia="en-US"/>
              </w:rPr>
            </w:pPr>
            <w:proofErr w:type="spellStart"/>
            <w:r w:rsidRPr="00A45331">
              <w:rPr>
                <w:rFonts w:asciiTheme="majorHAnsi" w:eastAsia="Times New Roman" w:hAnsiTheme="majorHAnsi" w:cs="Arial"/>
                <w:color w:val="FF0000"/>
                <w:sz w:val="20"/>
                <w:szCs w:val="20"/>
                <w:lang w:val="en-GB" w:eastAsia="en-US"/>
              </w:rPr>
              <w:t>Compilandia</w:t>
            </w:r>
            <w:proofErr w:type="spellEnd"/>
            <w:r w:rsidRPr="00A45331">
              <w:rPr>
                <w:rFonts w:asciiTheme="majorHAnsi" w:eastAsia="Times New Roman" w:hAnsiTheme="majorHAnsi" w:cs="Arial"/>
                <w:color w:val="FF0000"/>
                <w:sz w:val="20"/>
                <w:szCs w:val="20"/>
                <w:lang w:val="en-GB" w:eastAsia="en-US"/>
              </w:rPr>
              <w:t xml:space="preserve"> does not operate bluefin tuna farms</w:t>
            </w:r>
          </w:p>
        </w:tc>
        <w:tc>
          <w:tcPr>
            <w:tcW w:w="1536" w:type="dxa"/>
            <w:shd w:val="clear" w:color="000000" w:fill="FFFFFF"/>
          </w:tcPr>
          <w:p w14:paraId="12F302D3" w14:textId="77777777" w:rsidR="004B7C2A" w:rsidRPr="00A45331" w:rsidDel="000D366D" w:rsidRDefault="004B7C2A" w:rsidP="004B7C2A">
            <w:pPr>
              <w:spacing w:after="0" w:line="240" w:lineRule="auto"/>
              <w:rPr>
                <w:rFonts w:asciiTheme="majorHAnsi" w:eastAsia="Times New Roman" w:hAnsiTheme="majorHAnsi" w:cs="Arial"/>
                <w:color w:val="FF0000"/>
                <w:sz w:val="20"/>
                <w:szCs w:val="20"/>
                <w:lang w:val="en-GB" w:eastAsia="en-US"/>
              </w:rPr>
            </w:pPr>
          </w:p>
        </w:tc>
      </w:tr>
    </w:tbl>
    <w:p w14:paraId="57A66840" w14:textId="77777777" w:rsidR="004B7C2A" w:rsidRPr="00A45331" w:rsidRDefault="004B7C2A" w:rsidP="004B7C2A">
      <w:pPr>
        <w:spacing w:after="0" w:line="240" w:lineRule="atLeast"/>
        <w:jc w:val="both"/>
        <w:rPr>
          <w:rFonts w:asciiTheme="majorHAnsi" w:hAnsiTheme="majorHAnsi" w:cs="Times New Roman"/>
          <w:strike/>
          <w:sz w:val="20"/>
          <w:szCs w:val="20"/>
          <w:lang w:val="en-GB"/>
        </w:rPr>
      </w:pPr>
    </w:p>
    <w:p w14:paraId="25FA4DFF" w14:textId="77777777" w:rsidR="004B7C2A" w:rsidRPr="00A45331" w:rsidRDefault="004B7C2A" w:rsidP="004B7C2A">
      <w:pPr>
        <w:spacing w:after="0" w:line="240" w:lineRule="atLeast"/>
        <w:jc w:val="both"/>
        <w:rPr>
          <w:rFonts w:asciiTheme="majorHAnsi" w:eastAsia="Calibri" w:hAnsiTheme="majorHAnsi" w:cs="Times New Roman"/>
          <w:sz w:val="20"/>
          <w:szCs w:val="20"/>
          <w:lang w:val="en-GB" w:eastAsia="en-US"/>
        </w:rPr>
      </w:pPr>
      <w:r w:rsidRPr="00A45331">
        <w:rPr>
          <w:rFonts w:asciiTheme="majorHAnsi" w:eastAsia="Calibri" w:hAnsiTheme="majorHAnsi" w:cs="Times New Roman"/>
          <w:sz w:val="20"/>
          <w:szCs w:val="20"/>
          <w:lang w:val="en-GB" w:eastAsia="en-US"/>
        </w:rPr>
        <w:t>To facilitate this explanation, the IOMS offers a series of standard responses. If these are not appropriate, the CPC can enter a suitable explanation.</w:t>
      </w:r>
    </w:p>
    <w:p w14:paraId="0E8EF4F3" w14:textId="77777777" w:rsidR="004B7C2A" w:rsidRPr="00A45331" w:rsidRDefault="004B7C2A" w:rsidP="004B7C2A">
      <w:pPr>
        <w:spacing w:after="0" w:line="240" w:lineRule="atLeast"/>
        <w:jc w:val="both"/>
        <w:rPr>
          <w:rFonts w:asciiTheme="majorHAnsi" w:hAnsiTheme="majorHAnsi" w:cs="Times New Roman"/>
          <w:strike/>
          <w:sz w:val="20"/>
          <w:szCs w:val="20"/>
          <w:lang w:val="en-GB"/>
        </w:rPr>
      </w:pPr>
    </w:p>
    <w:p w14:paraId="1D57C26E" w14:textId="77777777" w:rsidR="004B7C2A" w:rsidRPr="00A45331" w:rsidRDefault="004B7C2A" w:rsidP="004B7C2A">
      <w:pPr>
        <w:spacing w:after="0" w:line="240" w:lineRule="atLeast"/>
        <w:jc w:val="both"/>
        <w:rPr>
          <w:rFonts w:asciiTheme="majorHAnsi" w:hAnsiTheme="majorHAnsi" w:cs="Times New Roman"/>
          <w:sz w:val="20"/>
          <w:szCs w:val="20"/>
          <w:lang w:val="en-GB"/>
        </w:rPr>
      </w:pPr>
      <w:r w:rsidRPr="00A45331">
        <w:rPr>
          <w:rFonts w:asciiTheme="majorHAnsi" w:hAnsiTheme="majorHAnsi" w:cs="Times New Roman"/>
          <w:sz w:val="20"/>
          <w:szCs w:val="20"/>
          <w:lang w:val="en-GB"/>
        </w:rPr>
        <w:t xml:space="preserve">“See Section 2.2” should be inserted where the requirement is applicable to your CPC, but information could not be sent due to difficulties in implementing the Recommendation, and these difficulties should be outlined in Section 2.2 of the Annual Report for submission to the Commission. </w:t>
      </w:r>
    </w:p>
    <w:p w14:paraId="4ACAB99F" w14:textId="77777777" w:rsidR="004B7C2A" w:rsidRPr="00A45331" w:rsidRDefault="004B7C2A" w:rsidP="004B7C2A">
      <w:pPr>
        <w:spacing w:after="0" w:line="240" w:lineRule="auto"/>
        <w:rPr>
          <w:rFonts w:asciiTheme="majorHAnsi" w:hAnsiTheme="majorHAnsi" w:cs="Times New Roman"/>
          <w:b/>
          <w:strike/>
          <w:sz w:val="20"/>
          <w:szCs w:val="20"/>
          <w:lang w:val="en-GB"/>
        </w:rPr>
      </w:pPr>
    </w:p>
    <w:p w14:paraId="5E3FE36C" w14:textId="77777777" w:rsidR="004B7C2A" w:rsidRPr="00A45331" w:rsidRDefault="004B7C2A" w:rsidP="004B7C2A">
      <w:pPr>
        <w:spacing w:after="0" w:line="240" w:lineRule="auto"/>
        <w:jc w:val="both"/>
        <w:rPr>
          <w:rFonts w:asciiTheme="majorHAnsi" w:hAnsiTheme="majorHAnsi" w:cs="Times New Roman"/>
          <w:sz w:val="20"/>
          <w:szCs w:val="20"/>
          <w:lang w:val="en-GB"/>
        </w:rPr>
      </w:pPr>
      <w:r w:rsidRPr="00A45331">
        <w:rPr>
          <w:rFonts w:asciiTheme="majorHAnsi" w:hAnsiTheme="majorHAnsi" w:cs="Times New Roman"/>
          <w:b/>
          <w:sz w:val="20"/>
          <w:szCs w:val="20"/>
          <w:lang w:val="en-GB"/>
        </w:rPr>
        <w:t>Notes:</w:t>
      </w:r>
      <w:r w:rsidRPr="00A45331">
        <w:rPr>
          <w:rFonts w:asciiTheme="majorHAnsi" w:hAnsiTheme="majorHAnsi" w:cs="Times New Roman"/>
          <w:sz w:val="20"/>
          <w:szCs w:val="20"/>
          <w:lang w:val="en-GB"/>
        </w:rPr>
        <w:t xml:space="preserve"> Where </w:t>
      </w:r>
      <w:r w:rsidRPr="00A45331">
        <w:rPr>
          <w:rFonts w:asciiTheme="majorHAnsi" w:hAnsiTheme="majorHAnsi" w:cs="Times New Roman"/>
          <w:color w:val="FF0000"/>
          <w:sz w:val="20"/>
          <w:szCs w:val="20"/>
          <w:lang w:val="en-GB"/>
        </w:rPr>
        <w:t xml:space="preserve">Insert date sent to ICCAT </w:t>
      </w:r>
      <w:r w:rsidRPr="00A45331">
        <w:rPr>
          <w:rFonts w:asciiTheme="majorHAnsi" w:hAnsiTheme="majorHAnsi" w:cs="Times New Roman"/>
          <w:sz w:val="20"/>
          <w:szCs w:val="20"/>
          <w:lang w:val="en-GB"/>
        </w:rPr>
        <w:t xml:space="preserve">is requested, such date should refer to actual data or information which has already been transmitted through the relevant reporting form. If the requirement is not applicable to your Contracting Party, </w:t>
      </w:r>
      <w:bookmarkStart w:id="5" w:name="_Hlk159412757"/>
      <w:r w:rsidRPr="00A45331">
        <w:rPr>
          <w:rFonts w:asciiTheme="majorHAnsi" w:hAnsiTheme="majorHAnsi" w:cs="Times New Roman"/>
          <w:sz w:val="20"/>
          <w:szCs w:val="20"/>
          <w:lang w:val="en-GB"/>
        </w:rPr>
        <w:t>please give a brief explanation of non-applicability in the appropriate cell</w:t>
      </w:r>
      <w:bookmarkEnd w:id="5"/>
      <w:r w:rsidRPr="00A45331">
        <w:rPr>
          <w:rFonts w:asciiTheme="majorHAnsi" w:hAnsiTheme="majorHAnsi" w:cs="Times New Roman"/>
          <w:sz w:val="20"/>
          <w:szCs w:val="20"/>
          <w:lang w:val="en-GB"/>
        </w:rPr>
        <w:t xml:space="preserve">. </w:t>
      </w:r>
    </w:p>
    <w:p w14:paraId="54049E32" w14:textId="77777777" w:rsidR="004B7C2A" w:rsidRPr="00A45331" w:rsidRDefault="004B7C2A" w:rsidP="004B7C2A">
      <w:pPr>
        <w:spacing w:after="0" w:line="240" w:lineRule="auto"/>
        <w:jc w:val="both"/>
        <w:rPr>
          <w:rFonts w:asciiTheme="majorHAnsi" w:hAnsiTheme="majorHAnsi" w:cs="Times New Roman"/>
          <w:sz w:val="20"/>
          <w:szCs w:val="20"/>
          <w:lang w:val="en-GB"/>
        </w:rPr>
      </w:pPr>
    </w:p>
    <w:p w14:paraId="5035B696" w14:textId="77777777" w:rsidR="004B7C2A" w:rsidRPr="00A45331" w:rsidRDefault="004B7C2A" w:rsidP="004B7C2A">
      <w:pPr>
        <w:spacing w:after="0" w:line="240" w:lineRule="auto"/>
        <w:jc w:val="both"/>
        <w:rPr>
          <w:rFonts w:asciiTheme="majorHAnsi" w:hAnsiTheme="majorHAnsi" w:cs="Times New Roman"/>
          <w:sz w:val="20"/>
          <w:szCs w:val="20"/>
          <w:lang w:val="en-GB"/>
        </w:rPr>
      </w:pPr>
      <w:r w:rsidRPr="00A45331">
        <w:rPr>
          <w:rFonts w:asciiTheme="majorHAnsi" w:hAnsiTheme="majorHAnsi" w:cs="Times New Roman"/>
          <w:b/>
          <w:sz w:val="20"/>
          <w:szCs w:val="20"/>
          <w:lang w:val="en-GB"/>
        </w:rPr>
        <w:lastRenderedPageBreak/>
        <w:t xml:space="preserve">ALL </w:t>
      </w:r>
      <w:r w:rsidRPr="00A45331">
        <w:rPr>
          <w:rFonts w:asciiTheme="majorHAnsi" w:hAnsiTheme="majorHAnsi" w:cs="Times New Roman"/>
          <w:sz w:val="20"/>
          <w:szCs w:val="20"/>
          <w:lang w:val="en-GB"/>
        </w:rPr>
        <w:t xml:space="preserve">questions must be answered. Reports which leave the instruction without a response will be considered incomplete. If the response is the same as previous year, the answer should be repeated in current year report. </w:t>
      </w:r>
    </w:p>
    <w:p w14:paraId="37AA6AD7" w14:textId="77777777" w:rsidR="004B7C2A" w:rsidRPr="00A45331" w:rsidRDefault="004B7C2A" w:rsidP="004B7C2A">
      <w:pPr>
        <w:spacing w:after="0" w:line="240" w:lineRule="auto"/>
        <w:jc w:val="both"/>
        <w:rPr>
          <w:rFonts w:asciiTheme="majorHAnsi" w:hAnsiTheme="majorHAnsi" w:cs="Times New Roman"/>
          <w:sz w:val="20"/>
          <w:szCs w:val="20"/>
          <w:lang w:val="en-GB"/>
        </w:rPr>
      </w:pPr>
    </w:p>
    <w:p w14:paraId="1FD1857C" w14:textId="77777777" w:rsidR="004B7C2A" w:rsidRPr="00A45331" w:rsidRDefault="004B7C2A" w:rsidP="004B7C2A">
      <w:pPr>
        <w:spacing w:after="0" w:line="240" w:lineRule="auto"/>
        <w:jc w:val="both"/>
        <w:rPr>
          <w:rFonts w:asciiTheme="majorHAnsi" w:hAnsiTheme="majorHAnsi" w:cs="Times New Roman"/>
          <w:sz w:val="20"/>
          <w:szCs w:val="20"/>
          <w:lang w:val="en-GB"/>
        </w:rPr>
      </w:pPr>
      <w:r w:rsidRPr="00A45331">
        <w:rPr>
          <w:rFonts w:asciiTheme="majorHAnsi" w:hAnsiTheme="majorHAnsi" w:cs="Times New Roman"/>
          <w:sz w:val="20"/>
          <w:szCs w:val="20"/>
          <w:lang w:val="en-GB"/>
        </w:rPr>
        <w:t xml:space="preserve">Dates should show the date in </w:t>
      </w:r>
      <w:r w:rsidRPr="00A45331">
        <w:rPr>
          <w:rFonts w:asciiTheme="majorHAnsi" w:hAnsiTheme="majorHAnsi" w:cs="Times New Roman"/>
          <w:b/>
          <w:bCs/>
          <w:sz w:val="20"/>
          <w:szCs w:val="20"/>
          <w:lang w:val="en-GB"/>
        </w:rPr>
        <w:t>2025</w:t>
      </w:r>
      <w:r w:rsidRPr="00A45331">
        <w:rPr>
          <w:rFonts w:asciiTheme="majorHAnsi" w:hAnsiTheme="majorHAnsi" w:cs="Times New Roman"/>
          <w:sz w:val="20"/>
          <w:szCs w:val="20"/>
          <w:lang w:val="en-GB"/>
        </w:rPr>
        <w:t xml:space="preserve"> on which the information was submitted although in many cases the information itself will relate to 2024</w:t>
      </w:r>
      <w:r w:rsidRPr="00A45331">
        <w:rPr>
          <w:rFonts w:asciiTheme="majorHAnsi" w:hAnsiTheme="majorHAnsi"/>
          <w:sz w:val="20"/>
          <w:lang w:val="en-GB"/>
        </w:rPr>
        <w:t>.</w:t>
      </w:r>
    </w:p>
    <w:p w14:paraId="43FAB58C" w14:textId="77777777" w:rsidR="004B7C2A" w:rsidRPr="00A45331" w:rsidRDefault="004B7C2A" w:rsidP="004B7C2A">
      <w:pPr>
        <w:spacing w:after="120"/>
        <w:rPr>
          <w:rFonts w:asciiTheme="majorHAnsi" w:eastAsia="Times New Roman" w:hAnsiTheme="majorHAnsi" w:cs="Times New Roman"/>
          <w:b/>
          <w:bCs/>
          <w:i/>
          <w:iCs/>
          <w:sz w:val="20"/>
          <w:szCs w:val="20"/>
          <w:lang w:val="en-GB"/>
        </w:rPr>
      </w:pPr>
      <w:r w:rsidRPr="00A45331">
        <w:rPr>
          <w:rFonts w:asciiTheme="majorHAnsi" w:eastAsia="Times New Roman" w:hAnsiTheme="majorHAnsi" w:cs="Times New Roman"/>
          <w:b/>
          <w:bCs/>
          <w:i/>
          <w:iCs/>
          <w:sz w:val="20"/>
          <w:szCs w:val="20"/>
          <w:lang w:val="en-GB"/>
        </w:rPr>
        <w:br w:type="page"/>
      </w:r>
    </w:p>
    <w:p w14:paraId="04138AFD" w14:textId="77777777" w:rsidR="004B7C2A" w:rsidRPr="00A45331" w:rsidRDefault="004B7C2A" w:rsidP="004B7C2A">
      <w:pPr>
        <w:tabs>
          <w:tab w:val="left" w:pos="0"/>
          <w:tab w:val="left" w:pos="426"/>
          <w:tab w:val="left" w:pos="1945"/>
        </w:tabs>
        <w:spacing w:after="0" w:line="240" w:lineRule="auto"/>
        <w:ind w:right="3"/>
        <w:jc w:val="both"/>
        <w:rPr>
          <w:rFonts w:asciiTheme="majorHAnsi" w:eastAsia="Times New Roman" w:hAnsiTheme="majorHAnsi" w:cs="Times New Roman"/>
          <w:b/>
          <w:bCs/>
          <w:sz w:val="20"/>
          <w:szCs w:val="20"/>
          <w:lang w:val="en-GB"/>
        </w:rPr>
      </w:pPr>
      <w:r w:rsidRPr="00A45331">
        <w:rPr>
          <w:rFonts w:asciiTheme="majorHAnsi" w:eastAsia="Times New Roman" w:hAnsiTheme="majorHAnsi" w:cs="Times New Roman"/>
          <w:b/>
          <w:bCs/>
          <w:sz w:val="20"/>
          <w:szCs w:val="20"/>
          <w:lang w:val="en-GB"/>
        </w:rPr>
        <w:lastRenderedPageBreak/>
        <w:t xml:space="preserve">4. </w:t>
      </w:r>
      <w:r w:rsidRPr="00A45331">
        <w:rPr>
          <w:rFonts w:asciiTheme="majorHAnsi" w:eastAsia="Times New Roman" w:hAnsiTheme="majorHAnsi" w:cs="Times New Roman"/>
          <w:b/>
          <w:bCs/>
          <w:sz w:val="20"/>
          <w:szCs w:val="20"/>
          <w:lang w:val="en-GB"/>
        </w:rPr>
        <w:tab/>
        <w:t>Formats</w:t>
      </w:r>
    </w:p>
    <w:p w14:paraId="7CC7B830" w14:textId="77777777" w:rsidR="004B7C2A" w:rsidRPr="00A45331" w:rsidRDefault="004B7C2A" w:rsidP="004B7C2A">
      <w:pPr>
        <w:tabs>
          <w:tab w:val="left" w:pos="0"/>
          <w:tab w:val="left" w:pos="284"/>
          <w:tab w:val="left" w:pos="1945"/>
        </w:tabs>
        <w:spacing w:after="0" w:line="240" w:lineRule="auto"/>
        <w:ind w:right="3"/>
        <w:jc w:val="both"/>
        <w:rPr>
          <w:rFonts w:asciiTheme="majorHAnsi" w:eastAsia="Times New Roman" w:hAnsiTheme="majorHAnsi" w:cs="Times New Roman"/>
          <w:b/>
          <w:bCs/>
          <w:sz w:val="20"/>
          <w:szCs w:val="20"/>
          <w:lang w:val="en-GB"/>
        </w:rPr>
      </w:pPr>
    </w:p>
    <w:p w14:paraId="14F2170E" w14:textId="77777777" w:rsidR="004B7C2A" w:rsidRPr="00A45331" w:rsidRDefault="004B7C2A" w:rsidP="004B7C2A">
      <w:pPr>
        <w:tabs>
          <w:tab w:val="left" w:pos="0"/>
          <w:tab w:val="left" w:pos="288"/>
          <w:tab w:val="left" w:pos="572"/>
          <w:tab w:val="left" w:pos="1945"/>
        </w:tabs>
        <w:spacing w:after="0" w:line="240" w:lineRule="auto"/>
        <w:jc w:val="both"/>
        <w:rPr>
          <w:rFonts w:asciiTheme="majorHAnsi" w:hAnsiTheme="majorHAnsi"/>
          <w:sz w:val="20"/>
          <w:szCs w:val="20"/>
          <w:lang w:val="en-GB"/>
        </w:rPr>
      </w:pPr>
      <w:r w:rsidRPr="00A45331">
        <w:rPr>
          <w:rFonts w:asciiTheme="majorHAnsi" w:hAnsiTheme="majorHAnsi"/>
          <w:b/>
          <w:i/>
          <w:sz w:val="20"/>
          <w:szCs w:val="20"/>
          <w:lang w:val="en-GB"/>
        </w:rPr>
        <w:t>General text</w:t>
      </w:r>
      <w:r w:rsidRPr="00A45331">
        <w:rPr>
          <w:rFonts w:asciiTheme="majorHAnsi" w:hAnsiTheme="majorHAnsi"/>
          <w:sz w:val="20"/>
          <w:szCs w:val="20"/>
          <w:lang w:val="en-GB"/>
        </w:rPr>
        <w:t xml:space="preserve"> must be in Cambria 10 (see margins below). Section headings are standardized; further sub</w:t>
      </w:r>
      <w:r w:rsidRPr="00A45331">
        <w:rPr>
          <w:rFonts w:asciiTheme="majorHAnsi" w:hAnsiTheme="majorHAnsi"/>
          <w:sz w:val="20"/>
          <w:szCs w:val="20"/>
          <w:lang w:val="en-GB"/>
        </w:rPr>
        <w:noBreakHyphen/>
        <w:t xml:space="preserve">headings should be short, reflect a logical sequence, and follow the rules of multiple subdivision (i.e., there can be no subdivision without at least 2 two sub-headings). The entire text should be intelligible to readers and, therefore, acronyms and abbreviations should be written out and all lesser-known technical terms should be defined the first time they are mentioned. Dates should be written as follows: 10 November 2003. Measures should be expressed as metric units, e.g., metric tons (t). </w:t>
      </w:r>
    </w:p>
    <w:p w14:paraId="266B3341" w14:textId="77777777" w:rsidR="004B7C2A" w:rsidRPr="00A45331" w:rsidRDefault="004B7C2A" w:rsidP="004B7C2A">
      <w:pPr>
        <w:tabs>
          <w:tab w:val="left" w:pos="0"/>
          <w:tab w:val="left" w:pos="288"/>
          <w:tab w:val="left" w:pos="572"/>
          <w:tab w:val="left" w:pos="1945"/>
        </w:tabs>
        <w:spacing w:after="0" w:line="240" w:lineRule="auto"/>
        <w:jc w:val="both"/>
        <w:rPr>
          <w:rFonts w:asciiTheme="majorHAnsi" w:hAnsiTheme="majorHAnsi"/>
          <w:b/>
          <w:i/>
          <w:sz w:val="20"/>
          <w:szCs w:val="20"/>
          <w:lang w:val="en-GB"/>
        </w:rPr>
      </w:pPr>
    </w:p>
    <w:p w14:paraId="7999FCCE" w14:textId="77777777" w:rsidR="004B7C2A" w:rsidRPr="00A45331" w:rsidRDefault="004B7C2A" w:rsidP="004B7C2A">
      <w:pPr>
        <w:tabs>
          <w:tab w:val="left" w:pos="0"/>
          <w:tab w:val="left" w:pos="288"/>
          <w:tab w:val="left" w:pos="572"/>
          <w:tab w:val="left" w:pos="1945"/>
        </w:tabs>
        <w:spacing w:after="0" w:line="240" w:lineRule="auto"/>
        <w:jc w:val="both"/>
        <w:rPr>
          <w:rFonts w:asciiTheme="majorHAnsi" w:hAnsiTheme="majorHAnsi"/>
          <w:sz w:val="20"/>
          <w:szCs w:val="20"/>
          <w:lang w:val="en-GB"/>
        </w:rPr>
      </w:pPr>
      <w:r w:rsidRPr="00A45331">
        <w:rPr>
          <w:rFonts w:asciiTheme="majorHAnsi" w:hAnsiTheme="majorHAnsi"/>
          <w:b/>
          <w:i/>
          <w:sz w:val="20"/>
          <w:szCs w:val="20"/>
          <w:lang w:val="en-GB"/>
        </w:rPr>
        <w:t>Tables</w:t>
      </w:r>
      <w:r w:rsidRPr="00A45331">
        <w:rPr>
          <w:rFonts w:asciiTheme="majorHAnsi" w:hAnsiTheme="majorHAnsi"/>
          <w:b/>
          <w:sz w:val="20"/>
          <w:szCs w:val="20"/>
          <w:lang w:val="en-GB"/>
        </w:rPr>
        <w:t xml:space="preserve"> </w:t>
      </w:r>
      <w:r w:rsidRPr="00A45331">
        <w:rPr>
          <w:rFonts w:asciiTheme="majorHAnsi" w:hAnsiTheme="majorHAnsi"/>
          <w:sz w:val="20"/>
          <w:szCs w:val="20"/>
          <w:lang w:val="en-GB"/>
        </w:rPr>
        <w:t xml:space="preserve">should be placed after the text, followed by the figure(s); they should be in MSWord files. Tables should be cited in numerical order in the text. Tables should be numbered (Arabic) and the table heading should be included above the table; avoid using grids. Headings in tables should be short but sufficient to allow the table to be intelligible on its own. All unusual symbols should be explained in the table legend. Other incidental comments may be footnoted. </w:t>
      </w:r>
    </w:p>
    <w:p w14:paraId="238473E2" w14:textId="77777777" w:rsidR="004B7C2A" w:rsidRPr="00A45331" w:rsidRDefault="004B7C2A" w:rsidP="004B7C2A">
      <w:pPr>
        <w:tabs>
          <w:tab w:val="left" w:pos="0"/>
          <w:tab w:val="left" w:pos="288"/>
          <w:tab w:val="left" w:pos="572"/>
          <w:tab w:val="left" w:pos="1560"/>
        </w:tabs>
        <w:spacing w:after="0" w:line="240" w:lineRule="auto"/>
        <w:jc w:val="both"/>
        <w:rPr>
          <w:rFonts w:asciiTheme="majorHAnsi" w:hAnsiTheme="majorHAnsi"/>
          <w:b/>
          <w:i/>
          <w:sz w:val="20"/>
          <w:szCs w:val="20"/>
          <w:lang w:val="en-GB"/>
        </w:rPr>
      </w:pPr>
    </w:p>
    <w:p w14:paraId="2B5E611F" w14:textId="77777777" w:rsidR="004B7C2A" w:rsidRPr="00A45331" w:rsidRDefault="004B7C2A" w:rsidP="004B7C2A">
      <w:pPr>
        <w:tabs>
          <w:tab w:val="left" w:pos="0"/>
          <w:tab w:val="left" w:pos="288"/>
          <w:tab w:val="left" w:pos="572"/>
          <w:tab w:val="left" w:pos="1560"/>
        </w:tabs>
        <w:spacing w:after="0" w:line="240" w:lineRule="auto"/>
        <w:jc w:val="both"/>
        <w:rPr>
          <w:rFonts w:asciiTheme="majorHAnsi" w:hAnsiTheme="majorHAnsi"/>
          <w:sz w:val="20"/>
          <w:szCs w:val="20"/>
          <w:lang w:val="en-GB"/>
        </w:rPr>
      </w:pPr>
      <w:r w:rsidRPr="00A45331">
        <w:rPr>
          <w:rFonts w:asciiTheme="majorHAnsi" w:hAnsiTheme="majorHAnsi"/>
          <w:b/>
          <w:i/>
          <w:sz w:val="20"/>
          <w:szCs w:val="20"/>
          <w:lang w:val="en-GB"/>
        </w:rPr>
        <w:t>Figures</w:t>
      </w:r>
      <w:r w:rsidRPr="00A45331">
        <w:rPr>
          <w:rFonts w:asciiTheme="majorHAnsi" w:hAnsiTheme="majorHAnsi"/>
          <w:sz w:val="20"/>
          <w:szCs w:val="20"/>
          <w:lang w:val="en-GB"/>
        </w:rPr>
        <w:t xml:space="preserve"> should be in MSWord files and placed after tables. Figures should be cited in numerical order in the text. Figures should be numbered (Arabic) and the figure caption should be included beneath the figure; avoid using grids. Clearly identify numerical scales, units and legends for the X- and Y-axes for each figure. If graphics are prepared in colour, please be sure that the information plotted or depicted can also be easily read in black and white (e.g., use </w:t>
      </w:r>
      <w:r w:rsidRPr="00A45331">
        <w:rPr>
          <w:rFonts w:asciiTheme="majorHAnsi" w:hAnsiTheme="majorHAnsi"/>
          <w:sz w:val="20"/>
          <w:szCs w:val="20"/>
          <w:lang w:val="en-GB"/>
        </w:rPr>
        <w:sym w:font="Wingdings" w:char="F0A7"/>
      </w:r>
      <w:r w:rsidRPr="00A45331">
        <w:rPr>
          <w:rFonts w:asciiTheme="majorHAnsi" w:hAnsiTheme="majorHAnsi"/>
          <w:sz w:val="20"/>
          <w:szCs w:val="20"/>
          <w:lang w:val="en-GB"/>
        </w:rPr>
        <w:t>,</w:t>
      </w:r>
      <w:r w:rsidRPr="00A45331">
        <w:rPr>
          <w:rFonts w:asciiTheme="majorHAnsi" w:hAnsiTheme="majorHAnsi" w:cs="Segoe UI Symbol"/>
          <w:sz w:val="20"/>
          <w:szCs w:val="20"/>
          <w:lang w:val="en-GB"/>
        </w:rPr>
        <w:t>♦</w:t>
      </w:r>
      <w:r w:rsidRPr="00A45331">
        <w:rPr>
          <w:rFonts w:asciiTheme="majorHAnsi" w:hAnsiTheme="majorHAnsi"/>
          <w:sz w:val="20"/>
          <w:szCs w:val="20"/>
          <w:lang w:val="en-GB"/>
        </w:rPr>
        <w:t>,</w:t>
      </w:r>
      <w:r w:rsidRPr="00A45331">
        <w:rPr>
          <w:rFonts w:asciiTheme="majorHAnsi" w:hAnsiTheme="majorHAnsi" w:cs="Cambria"/>
          <w:sz w:val="20"/>
          <w:szCs w:val="20"/>
          <w:lang w:val="en-GB"/>
        </w:rPr>
        <w:t>•</w:t>
      </w:r>
      <w:r w:rsidRPr="00A45331">
        <w:rPr>
          <w:rFonts w:asciiTheme="majorHAnsi" w:hAnsiTheme="majorHAnsi"/>
          <w:sz w:val="20"/>
          <w:szCs w:val="20"/>
          <w:lang w:val="en-GB"/>
        </w:rPr>
        <w:t>, etc. or colours that are easily distinguishable).</w:t>
      </w:r>
    </w:p>
    <w:p w14:paraId="5EC0A8B1" w14:textId="77777777" w:rsidR="004B7C2A" w:rsidRPr="00A45331" w:rsidRDefault="004B7C2A" w:rsidP="004B7C2A">
      <w:pPr>
        <w:tabs>
          <w:tab w:val="left" w:pos="0"/>
          <w:tab w:val="left" w:pos="288"/>
          <w:tab w:val="left" w:pos="572"/>
          <w:tab w:val="left" w:pos="1560"/>
        </w:tabs>
        <w:spacing w:after="0" w:line="240" w:lineRule="auto"/>
        <w:jc w:val="both"/>
        <w:rPr>
          <w:rFonts w:asciiTheme="majorHAnsi" w:hAnsiTheme="majorHAnsi"/>
          <w:b/>
          <w:i/>
          <w:sz w:val="20"/>
          <w:szCs w:val="20"/>
          <w:lang w:val="en-GB"/>
        </w:rPr>
      </w:pPr>
      <w:bookmarkStart w:id="6" w:name="_Hlk153975064"/>
    </w:p>
    <w:p w14:paraId="2014849D" w14:textId="77777777" w:rsidR="004B7C2A" w:rsidRPr="00A45331" w:rsidRDefault="004B7C2A" w:rsidP="004B7C2A">
      <w:pPr>
        <w:spacing w:after="120"/>
        <w:jc w:val="both"/>
        <w:rPr>
          <w:rFonts w:asciiTheme="majorHAnsi" w:hAnsiTheme="majorHAnsi"/>
          <w:sz w:val="20"/>
          <w:szCs w:val="20"/>
          <w:lang w:val="en-GB"/>
        </w:rPr>
      </w:pPr>
      <w:r w:rsidRPr="00A45331">
        <w:rPr>
          <w:rFonts w:asciiTheme="majorHAnsi" w:hAnsiTheme="majorHAnsi"/>
          <w:b/>
          <w:i/>
          <w:sz w:val="20"/>
          <w:szCs w:val="20"/>
          <w:lang w:val="en-GB"/>
        </w:rPr>
        <w:t>Appendices</w:t>
      </w:r>
      <w:r w:rsidRPr="00A45331">
        <w:rPr>
          <w:rFonts w:asciiTheme="majorHAnsi" w:hAnsiTheme="majorHAnsi"/>
          <w:b/>
          <w:sz w:val="20"/>
          <w:szCs w:val="20"/>
          <w:lang w:val="en-GB"/>
        </w:rPr>
        <w:t xml:space="preserve"> </w:t>
      </w:r>
      <w:r w:rsidRPr="00A45331">
        <w:rPr>
          <w:rFonts w:asciiTheme="majorHAnsi" w:hAnsiTheme="majorHAnsi"/>
          <w:sz w:val="20"/>
          <w:szCs w:val="20"/>
          <w:lang w:val="en-GB"/>
        </w:rPr>
        <w:t xml:space="preserve">should be placed after figures and following the standardized headings. </w:t>
      </w:r>
    </w:p>
    <w:bookmarkEnd w:id="6"/>
    <w:p w14:paraId="4E304D9B" w14:textId="77777777" w:rsidR="004B7C2A" w:rsidRPr="00A45331" w:rsidRDefault="004B7C2A" w:rsidP="004B7C2A">
      <w:pPr>
        <w:spacing w:after="0" w:line="240" w:lineRule="auto"/>
        <w:rPr>
          <w:rFonts w:asciiTheme="majorHAnsi" w:eastAsia="Times New Roman" w:hAnsiTheme="majorHAnsi" w:cs="Times New Roman"/>
          <w:b/>
          <w:bCs/>
          <w:sz w:val="20"/>
          <w:szCs w:val="20"/>
          <w:lang w:val="en-GB"/>
        </w:rPr>
      </w:pPr>
    </w:p>
    <w:p w14:paraId="2E1E1398" w14:textId="77777777" w:rsidR="004B7C2A" w:rsidRPr="00A45331" w:rsidRDefault="004B7C2A" w:rsidP="004B7C2A">
      <w:pPr>
        <w:spacing w:after="0" w:line="240" w:lineRule="auto"/>
        <w:jc w:val="center"/>
        <w:rPr>
          <w:rFonts w:asciiTheme="majorHAnsi" w:eastAsia="Times New Roman" w:hAnsiTheme="majorHAnsi" w:cs="Times New Roman"/>
          <w:sz w:val="20"/>
          <w:szCs w:val="20"/>
          <w:lang w:val="en-GB"/>
        </w:rPr>
      </w:pPr>
      <w:r w:rsidRPr="00A45331">
        <w:rPr>
          <w:rFonts w:asciiTheme="majorHAnsi" w:eastAsia="Times New Roman" w:hAnsiTheme="majorHAnsi" w:cs="Times New Roman"/>
          <w:b/>
          <w:bCs/>
          <w:sz w:val="20"/>
          <w:szCs w:val="20"/>
          <w:lang w:val="en-GB"/>
        </w:rPr>
        <w:t>Summary of Formatting Instructions</w:t>
      </w:r>
    </w:p>
    <w:p w14:paraId="52E2715B" w14:textId="77777777" w:rsidR="004B7C2A" w:rsidRPr="00A45331" w:rsidRDefault="004B7C2A" w:rsidP="004B7C2A">
      <w:pPr>
        <w:tabs>
          <w:tab w:val="left" w:pos="0"/>
          <w:tab w:val="left" w:pos="288"/>
          <w:tab w:val="left" w:pos="572"/>
          <w:tab w:val="left" w:pos="1945"/>
        </w:tabs>
        <w:spacing w:after="0" w:line="240" w:lineRule="auto"/>
        <w:ind w:left="1945" w:hanging="1945"/>
        <w:jc w:val="both"/>
        <w:rPr>
          <w:rFonts w:asciiTheme="majorHAnsi" w:hAnsiTheme="majorHAnsi"/>
          <w:b/>
          <w:i/>
          <w:sz w:val="20"/>
          <w:szCs w:val="20"/>
          <w:lang w:val="en-GB"/>
        </w:rPr>
      </w:pPr>
    </w:p>
    <w:p w14:paraId="5423804E" w14:textId="77777777" w:rsidR="004B7C2A" w:rsidRPr="00A45331" w:rsidRDefault="004B7C2A" w:rsidP="004B7C2A">
      <w:pPr>
        <w:tabs>
          <w:tab w:val="left" w:pos="0"/>
          <w:tab w:val="left" w:pos="288"/>
          <w:tab w:val="left" w:pos="572"/>
          <w:tab w:val="left" w:pos="1945"/>
        </w:tabs>
        <w:spacing w:after="0" w:line="240" w:lineRule="auto"/>
        <w:ind w:left="1945" w:hanging="1945"/>
        <w:jc w:val="both"/>
        <w:rPr>
          <w:rFonts w:asciiTheme="majorHAnsi" w:hAnsiTheme="majorHAnsi"/>
          <w:sz w:val="20"/>
          <w:szCs w:val="20"/>
          <w:lang w:val="en-GB"/>
        </w:rPr>
      </w:pPr>
      <w:r w:rsidRPr="00A45331">
        <w:rPr>
          <w:rFonts w:asciiTheme="majorHAnsi" w:hAnsiTheme="majorHAnsi"/>
          <w:b/>
          <w:i/>
          <w:sz w:val="20"/>
          <w:szCs w:val="20"/>
          <w:lang w:val="en-GB"/>
        </w:rPr>
        <w:t>Software:</w:t>
      </w:r>
      <w:r w:rsidRPr="00A45331">
        <w:rPr>
          <w:rFonts w:asciiTheme="majorHAnsi" w:hAnsiTheme="majorHAnsi"/>
          <w:sz w:val="20"/>
          <w:szCs w:val="20"/>
          <w:lang w:val="en-GB"/>
        </w:rPr>
        <w:tab/>
        <w:t>Please prepare in MSWord.</w:t>
      </w:r>
    </w:p>
    <w:p w14:paraId="70FE1EC7" w14:textId="77777777" w:rsidR="004B7C2A" w:rsidRPr="00A45331" w:rsidRDefault="004B7C2A" w:rsidP="004B7C2A">
      <w:pPr>
        <w:tabs>
          <w:tab w:val="left" w:pos="0"/>
          <w:tab w:val="left" w:pos="288"/>
          <w:tab w:val="left" w:pos="572"/>
          <w:tab w:val="left" w:pos="1945"/>
        </w:tabs>
        <w:spacing w:after="0" w:line="240" w:lineRule="auto"/>
        <w:ind w:left="1945" w:hanging="1945"/>
        <w:jc w:val="both"/>
        <w:rPr>
          <w:rFonts w:asciiTheme="majorHAnsi" w:hAnsiTheme="majorHAnsi"/>
          <w:b/>
          <w:i/>
          <w:sz w:val="20"/>
          <w:szCs w:val="20"/>
          <w:lang w:val="en-GB"/>
        </w:rPr>
      </w:pPr>
    </w:p>
    <w:p w14:paraId="5FEFAE74" w14:textId="77777777" w:rsidR="004B7C2A" w:rsidRPr="00A45331" w:rsidRDefault="004B7C2A" w:rsidP="004B7C2A">
      <w:pPr>
        <w:tabs>
          <w:tab w:val="left" w:pos="0"/>
          <w:tab w:val="left" w:pos="288"/>
          <w:tab w:val="left" w:pos="572"/>
          <w:tab w:val="left" w:pos="1945"/>
        </w:tabs>
        <w:spacing w:after="0" w:line="240" w:lineRule="auto"/>
        <w:ind w:left="1945" w:hanging="1945"/>
        <w:jc w:val="both"/>
        <w:rPr>
          <w:rFonts w:asciiTheme="majorHAnsi" w:hAnsiTheme="majorHAnsi"/>
          <w:sz w:val="20"/>
          <w:szCs w:val="20"/>
          <w:lang w:val="en-GB"/>
        </w:rPr>
      </w:pPr>
      <w:r w:rsidRPr="00A45331">
        <w:rPr>
          <w:rFonts w:asciiTheme="majorHAnsi" w:hAnsiTheme="majorHAnsi"/>
          <w:b/>
          <w:i/>
          <w:sz w:val="20"/>
          <w:szCs w:val="20"/>
          <w:lang w:val="en-GB"/>
        </w:rPr>
        <w:t>Paper size:</w:t>
      </w:r>
      <w:r w:rsidRPr="00A45331">
        <w:rPr>
          <w:rFonts w:asciiTheme="majorHAnsi" w:hAnsiTheme="majorHAnsi"/>
          <w:b/>
          <w:sz w:val="20"/>
          <w:szCs w:val="20"/>
          <w:lang w:val="en-GB"/>
        </w:rPr>
        <w:tab/>
      </w:r>
      <w:r w:rsidRPr="00A45331">
        <w:rPr>
          <w:rFonts w:asciiTheme="majorHAnsi" w:hAnsiTheme="majorHAnsi"/>
          <w:sz w:val="20"/>
          <w:szCs w:val="20"/>
          <w:lang w:val="en-GB"/>
        </w:rPr>
        <w:t xml:space="preserve">A4 </w:t>
      </w:r>
    </w:p>
    <w:p w14:paraId="09048338" w14:textId="77777777" w:rsidR="004B7C2A" w:rsidRPr="00A45331" w:rsidRDefault="004B7C2A" w:rsidP="004B7C2A">
      <w:pPr>
        <w:tabs>
          <w:tab w:val="left" w:pos="1985"/>
        </w:tabs>
        <w:spacing w:after="0" w:line="240" w:lineRule="auto"/>
        <w:ind w:left="1985" w:hanging="1985"/>
        <w:jc w:val="both"/>
        <w:rPr>
          <w:rFonts w:asciiTheme="majorHAnsi" w:hAnsiTheme="majorHAnsi"/>
          <w:b/>
          <w:i/>
          <w:sz w:val="20"/>
          <w:szCs w:val="20"/>
          <w:lang w:val="en-GB"/>
        </w:rPr>
      </w:pPr>
    </w:p>
    <w:p w14:paraId="0D2A9E1D" w14:textId="77777777" w:rsidR="004B7C2A" w:rsidRPr="00A45331" w:rsidRDefault="004B7C2A" w:rsidP="004B7C2A">
      <w:pPr>
        <w:tabs>
          <w:tab w:val="left" w:pos="1985"/>
        </w:tabs>
        <w:spacing w:after="0" w:line="240" w:lineRule="auto"/>
        <w:ind w:left="1985" w:hanging="1985"/>
        <w:jc w:val="both"/>
        <w:rPr>
          <w:rFonts w:asciiTheme="majorHAnsi" w:hAnsiTheme="majorHAnsi"/>
          <w:sz w:val="20"/>
          <w:szCs w:val="20"/>
          <w:lang w:val="en-GB"/>
        </w:rPr>
      </w:pPr>
      <w:r w:rsidRPr="00A45331">
        <w:rPr>
          <w:rFonts w:asciiTheme="majorHAnsi" w:hAnsiTheme="majorHAnsi"/>
          <w:b/>
          <w:i/>
          <w:sz w:val="20"/>
          <w:szCs w:val="20"/>
          <w:lang w:val="en-GB"/>
        </w:rPr>
        <w:t>Margins:</w:t>
      </w:r>
      <w:r w:rsidRPr="00A45331">
        <w:rPr>
          <w:rFonts w:asciiTheme="majorHAnsi" w:hAnsiTheme="majorHAnsi"/>
          <w:b/>
          <w:sz w:val="20"/>
          <w:szCs w:val="20"/>
          <w:lang w:val="en-GB"/>
        </w:rPr>
        <w:tab/>
      </w:r>
      <w:r w:rsidRPr="00A45331">
        <w:rPr>
          <w:rFonts w:asciiTheme="majorHAnsi" w:hAnsiTheme="majorHAnsi"/>
          <w:sz w:val="20"/>
          <w:szCs w:val="20"/>
          <w:lang w:val="en-GB"/>
        </w:rPr>
        <w:t>(Top, Bottom, Left, Right): 2.5 cm; headers 1.5 cm, footers 2.0 cm.</w:t>
      </w:r>
    </w:p>
    <w:p w14:paraId="37007CCD" w14:textId="77777777" w:rsidR="004B7C2A" w:rsidRPr="00A45331" w:rsidRDefault="004B7C2A" w:rsidP="004B7C2A">
      <w:pPr>
        <w:tabs>
          <w:tab w:val="left" w:pos="0"/>
          <w:tab w:val="left" w:pos="288"/>
          <w:tab w:val="left" w:pos="572"/>
          <w:tab w:val="left" w:pos="1945"/>
        </w:tabs>
        <w:spacing w:after="0" w:line="240" w:lineRule="auto"/>
        <w:ind w:left="1945" w:hanging="1945"/>
        <w:jc w:val="both"/>
        <w:rPr>
          <w:rFonts w:asciiTheme="majorHAnsi" w:hAnsiTheme="majorHAnsi"/>
          <w:b/>
          <w:i/>
          <w:sz w:val="20"/>
          <w:szCs w:val="20"/>
          <w:lang w:val="en-GB"/>
        </w:rPr>
      </w:pPr>
    </w:p>
    <w:p w14:paraId="28C09C24" w14:textId="77777777" w:rsidR="004B7C2A" w:rsidRPr="00A45331" w:rsidRDefault="004B7C2A" w:rsidP="004B7C2A">
      <w:pPr>
        <w:tabs>
          <w:tab w:val="left" w:pos="0"/>
          <w:tab w:val="left" w:pos="288"/>
          <w:tab w:val="left" w:pos="572"/>
          <w:tab w:val="left" w:pos="1945"/>
        </w:tabs>
        <w:spacing w:after="0" w:line="240" w:lineRule="auto"/>
        <w:ind w:left="1945" w:hanging="1945"/>
        <w:jc w:val="both"/>
        <w:rPr>
          <w:rFonts w:asciiTheme="majorHAnsi" w:hAnsiTheme="majorHAnsi"/>
          <w:b/>
          <w:sz w:val="20"/>
          <w:szCs w:val="20"/>
          <w:lang w:val="en-GB"/>
        </w:rPr>
      </w:pPr>
      <w:r w:rsidRPr="00A45331">
        <w:rPr>
          <w:rFonts w:asciiTheme="majorHAnsi" w:hAnsiTheme="majorHAnsi"/>
          <w:b/>
          <w:i/>
          <w:sz w:val="20"/>
          <w:szCs w:val="20"/>
          <w:lang w:val="en-GB"/>
        </w:rPr>
        <w:t>Line spacing:</w:t>
      </w:r>
      <w:r w:rsidRPr="00A45331">
        <w:rPr>
          <w:rFonts w:asciiTheme="majorHAnsi" w:hAnsiTheme="majorHAnsi"/>
          <w:b/>
          <w:sz w:val="20"/>
          <w:szCs w:val="20"/>
          <w:lang w:val="en-GB"/>
        </w:rPr>
        <w:tab/>
      </w:r>
      <w:r w:rsidRPr="00A45331">
        <w:rPr>
          <w:rFonts w:asciiTheme="majorHAnsi" w:hAnsiTheme="majorHAnsi"/>
          <w:sz w:val="20"/>
          <w:szCs w:val="20"/>
          <w:lang w:val="en-GB"/>
        </w:rPr>
        <w:t>Single (or 1.0); Double space between paragraphs; Triple space before new major headings. For contributors using an East Asian version of MSWord, please ensure that the printed copy is indeed single-spaced.</w:t>
      </w:r>
    </w:p>
    <w:p w14:paraId="0032D87D" w14:textId="77777777" w:rsidR="004B7C2A" w:rsidRPr="00A45331" w:rsidRDefault="004B7C2A" w:rsidP="004B7C2A">
      <w:pPr>
        <w:tabs>
          <w:tab w:val="left" w:pos="0"/>
          <w:tab w:val="left" w:pos="288"/>
          <w:tab w:val="left" w:pos="572"/>
          <w:tab w:val="left" w:pos="1945"/>
        </w:tabs>
        <w:spacing w:after="0" w:line="240" w:lineRule="auto"/>
        <w:ind w:left="1945" w:hanging="1945"/>
        <w:jc w:val="both"/>
        <w:rPr>
          <w:rFonts w:asciiTheme="majorHAnsi" w:hAnsiTheme="majorHAnsi"/>
          <w:b/>
          <w:i/>
          <w:sz w:val="20"/>
          <w:szCs w:val="20"/>
          <w:lang w:val="en-GB"/>
        </w:rPr>
      </w:pPr>
    </w:p>
    <w:p w14:paraId="39A7EADC" w14:textId="77777777" w:rsidR="004B7C2A" w:rsidRPr="00A45331" w:rsidRDefault="004B7C2A" w:rsidP="004B7C2A">
      <w:pPr>
        <w:tabs>
          <w:tab w:val="left" w:pos="0"/>
          <w:tab w:val="left" w:pos="288"/>
          <w:tab w:val="left" w:pos="572"/>
          <w:tab w:val="left" w:pos="1945"/>
        </w:tabs>
        <w:spacing w:after="0" w:line="240" w:lineRule="auto"/>
        <w:ind w:left="1945" w:hanging="1945"/>
        <w:jc w:val="both"/>
        <w:rPr>
          <w:rFonts w:asciiTheme="majorHAnsi" w:hAnsiTheme="majorHAnsi"/>
          <w:sz w:val="20"/>
          <w:szCs w:val="20"/>
          <w:lang w:val="en-GB"/>
        </w:rPr>
      </w:pPr>
      <w:r w:rsidRPr="00A45331">
        <w:rPr>
          <w:rFonts w:asciiTheme="majorHAnsi" w:hAnsiTheme="majorHAnsi"/>
          <w:b/>
          <w:i/>
          <w:sz w:val="20"/>
          <w:szCs w:val="20"/>
          <w:lang w:val="en-GB"/>
        </w:rPr>
        <w:t>Page numbering:</w:t>
      </w:r>
      <w:r w:rsidRPr="00A45331">
        <w:rPr>
          <w:rFonts w:asciiTheme="majorHAnsi" w:hAnsiTheme="majorHAnsi"/>
          <w:sz w:val="20"/>
          <w:szCs w:val="20"/>
          <w:lang w:val="en-GB"/>
        </w:rPr>
        <w:tab/>
        <w:t>None (for electronic copies).</w:t>
      </w:r>
    </w:p>
    <w:p w14:paraId="79E9BD48" w14:textId="77777777" w:rsidR="004B7C2A" w:rsidRPr="00A45331" w:rsidRDefault="004B7C2A" w:rsidP="004B7C2A">
      <w:pPr>
        <w:tabs>
          <w:tab w:val="left" w:pos="0"/>
          <w:tab w:val="left" w:pos="288"/>
          <w:tab w:val="left" w:pos="572"/>
          <w:tab w:val="left" w:pos="1945"/>
        </w:tabs>
        <w:spacing w:after="0" w:line="240" w:lineRule="auto"/>
        <w:ind w:left="1945" w:hanging="1945"/>
        <w:jc w:val="both"/>
        <w:rPr>
          <w:rFonts w:asciiTheme="majorHAnsi" w:hAnsiTheme="majorHAnsi"/>
          <w:b/>
          <w:i/>
          <w:sz w:val="20"/>
          <w:szCs w:val="20"/>
          <w:lang w:val="en-GB"/>
        </w:rPr>
      </w:pPr>
    </w:p>
    <w:p w14:paraId="170F66B3" w14:textId="77777777" w:rsidR="004B7C2A" w:rsidRPr="00A45331" w:rsidRDefault="004B7C2A" w:rsidP="004B7C2A">
      <w:pPr>
        <w:tabs>
          <w:tab w:val="left" w:pos="0"/>
          <w:tab w:val="left" w:pos="288"/>
          <w:tab w:val="left" w:pos="572"/>
          <w:tab w:val="left" w:pos="1945"/>
        </w:tabs>
        <w:spacing w:after="0" w:line="240" w:lineRule="auto"/>
        <w:ind w:left="1945" w:hanging="1945"/>
        <w:jc w:val="both"/>
        <w:rPr>
          <w:rFonts w:asciiTheme="majorHAnsi" w:hAnsiTheme="majorHAnsi"/>
          <w:sz w:val="20"/>
          <w:szCs w:val="20"/>
          <w:lang w:val="en-GB"/>
        </w:rPr>
      </w:pPr>
      <w:r w:rsidRPr="00A45331">
        <w:rPr>
          <w:rFonts w:asciiTheme="majorHAnsi" w:hAnsiTheme="majorHAnsi"/>
          <w:b/>
          <w:i/>
          <w:sz w:val="20"/>
          <w:szCs w:val="20"/>
          <w:lang w:val="en-GB"/>
        </w:rPr>
        <w:t>Header:</w:t>
      </w:r>
      <w:r w:rsidRPr="00A45331">
        <w:rPr>
          <w:rFonts w:asciiTheme="majorHAnsi" w:hAnsiTheme="majorHAnsi"/>
          <w:sz w:val="20"/>
          <w:szCs w:val="20"/>
          <w:lang w:val="en-GB"/>
        </w:rPr>
        <w:tab/>
        <w:t>ANN-xxx/year [insert year and document number as provided by the Secretariat]; page 1 header only (different first page), Arial 10, right justified. No other running headers.</w:t>
      </w:r>
    </w:p>
    <w:p w14:paraId="44E3981A" w14:textId="77777777" w:rsidR="004B7C2A" w:rsidRPr="00A45331" w:rsidRDefault="004B7C2A" w:rsidP="004B7C2A">
      <w:pPr>
        <w:tabs>
          <w:tab w:val="left" w:pos="0"/>
          <w:tab w:val="left" w:pos="288"/>
          <w:tab w:val="left" w:pos="572"/>
          <w:tab w:val="left" w:pos="1945"/>
        </w:tabs>
        <w:spacing w:after="0" w:line="240" w:lineRule="auto"/>
        <w:ind w:left="1945" w:hanging="1945"/>
        <w:jc w:val="both"/>
        <w:rPr>
          <w:rFonts w:asciiTheme="majorHAnsi" w:hAnsiTheme="majorHAnsi"/>
          <w:b/>
          <w:i/>
          <w:sz w:val="20"/>
          <w:szCs w:val="20"/>
          <w:lang w:val="en-US"/>
        </w:rPr>
      </w:pPr>
    </w:p>
    <w:p w14:paraId="6A4EE453" w14:textId="77777777" w:rsidR="004B7C2A" w:rsidRPr="00A45331" w:rsidRDefault="004B7C2A" w:rsidP="004B7C2A">
      <w:pPr>
        <w:tabs>
          <w:tab w:val="left" w:pos="0"/>
          <w:tab w:val="left" w:pos="288"/>
          <w:tab w:val="left" w:pos="572"/>
          <w:tab w:val="left" w:pos="1945"/>
        </w:tabs>
        <w:spacing w:after="0" w:line="240" w:lineRule="auto"/>
        <w:ind w:left="1945" w:hanging="1945"/>
        <w:jc w:val="both"/>
        <w:rPr>
          <w:rFonts w:asciiTheme="majorHAnsi" w:hAnsiTheme="majorHAnsi"/>
          <w:sz w:val="20"/>
          <w:szCs w:val="20"/>
          <w:lang w:val="en-US"/>
        </w:rPr>
      </w:pPr>
      <w:r w:rsidRPr="00A45331">
        <w:rPr>
          <w:rFonts w:asciiTheme="majorHAnsi" w:hAnsiTheme="majorHAnsi"/>
          <w:b/>
          <w:i/>
          <w:sz w:val="20"/>
          <w:szCs w:val="20"/>
          <w:lang w:val="en-US"/>
        </w:rPr>
        <w:t>Font type:</w:t>
      </w:r>
      <w:r w:rsidRPr="00A45331">
        <w:rPr>
          <w:rFonts w:asciiTheme="majorHAnsi" w:hAnsiTheme="majorHAnsi"/>
          <w:i/>
          <w:sz w:val="20"/>
          <w:szCs w:val="20"/>
          <w:lang w:val="en-US"/>
        </w:rPr>
        <w:tab/>
      </w:r>
      <w:r w:rsidRPr="00A45331">
        <w:rPr>
          <w:rFonts w:asciiTheme="majorHAnsi" w:hAnsiTheme="majorHAnsi"/>
          <w:sz w:val="20"/>
          <w:szCs w:val="20"/>
          <w:lang w:val="en-US"/>
        </w:rPr>
        <w:t>Cambria</w:t>
      </w:r>
    </w:p>
    <w:p w14:paraId="6F9A3DE9" w14:textId="77777777" w:rsidR="004B7C2A" w:rsidRPr="00A45331" w:rsidRDefault="004B7C2A" w:rsidP="004B7C2A">
      <w:pPr>
        <w:tabs>
          <w:tab w:val="left" w:pos="0"/>
          <w:tab w:val="left" w:pos="288"/>
          <w:tab w:val="left" w:pos="572"/>
          <w:tab w:val="left" w:pos="1945"/>
        </w:tabs>
        <w:spacing w:after="0" w:line="240" w:lineRule="auto"/>
        <w:ind w:left="1945" w:hanging="1945"/>
        <w:jc w:val="both"/>
        <w:rPr>
          <w:rFonts w:asciiTheme="majorHAnsi" w:hAnsiTheme="majorHAnsi"/>
          <w:b/>
          <w:i/>
          <w:sz w:val="20"/>
          <w:szCs w:val="20"/>
          <w:lang w:val="en-US"/>
        </w:rPr>
      </w:pPr>
    </w:p>
    <w:p w14:paraId="0B45F3DB" w14:textId="77777777" w:rsidR="004B7C2A" w:rsidRPr="00A45331" w:rsidRDefault="004B7C2A" w:rsidP="004B7C2A">
      <w:pPr>
        <w:tabs>
          <w:tab w:val="left" w:pos="0"/>
          <w:tab w:val="left" w:pos="288"/>
          <w:tab w:val="left" w:pos="572"/>
          <w:tab w:val="left" w:pos="1945"/>
        </w:tabs>
        <w:spacing w:after="0" w:line="240" w:lineRule="auto"/>
        <w:ind w:left="1945" w:hanging="1945"/>
        <w:jc w:val="both"/>
        <w:rPr>
          <w:rFonts w:asciiTheme="majorHAnsi" w:hAnsiTheme="majorHAnsi"/>
          <w:sz w:val="20"/>
          <w:szCs w:val="20"/>
          <w:lang w:val="en-GB"/>
        </w:rPr>
      </w:pPr>
      <w:r w:rsidRPr="00A45331">
        <w:rPr>
          <w:rFonts w:asciiTheme="majorHAnsi" w:hAnsiTheme="majorHAnsi"/>
          <w:b/>
          <w:i/>
          <w:sz w:val="20"/>
          <w:szCs w:val="20"/>
          <w:lang w:val="en-US"/>
        </w:rPr>
        <w:t>Font size:</w:t>
      </w:r>
      <w:r w:rsidRPr="00A45331">
        <w:rPr>
          <w:rFonts w:asciiTheme="majorHAnsi" w:hAnsiTheme="majorHAnsi"/>
          <w:sz w:val="20"/>
          <w:szCs w:val="20"/>
          <w:lang w:val="en-US"/>
        </w:rPr>
        <w:tab/>
        <w:t xml:space="preserve">Cambria 10. </w:t>
      </w:r>
      <w:r w:rsidRPr="00A45331">
        <w:rPr>
          <w:rFonts w:asciiTheme="majorHAnsi" w:hAnsiTheme="majorHAnsi"/>
          <w:sz w:val="20"/>
          <w:szCs w:val="20"/>
          <w:lang w:val="en-GB"/>
        </w:rPr>
        <w:t>Footnotes should be in Cambria 8.</w:t>
      </w:r>
    </w:p>
    <w:p w14:paraId="15A8D4BB" w14:textId="77777777" w:rsidR="004B7C2A" w:rsidRPr="00A45331" w:rsidRDefault="004B7C2A" w:rsidP="004B7C2A">
      <w:pPr>
        <w:tabs>
          <w:tab w:val="left" w:pos="0"/>
          <w:tab w:val="left" w:pos="288"/>
          <w:tab w:val="left" w:pos="572"/>
          <w:tab w:val="left" w:pos="1945"/>
        </w:tabs>
        <w:spacing w:after="0" w:line="240" w:lineRule="auto"/>
        <w:ind w:left="1945" w:hanging="1945"/>
        <w:jc w:val="both"/>
        <w:rPr>
          <w:rFonts w:asciiTheme="majorHAnsi" w:hAnsiTheme="majorHAnsi"/>
          <w:b/>
          <w:i/>
          <w:sz w:val="20"/>
          <w:szCs w:val="20"/>
          <w:lang w:val="en-GB"/>
        </w:rPr>
      </w:pPr>
    </w:p>
    <w:p w14:paraId="08F5B7F1" w14:textId="77777777" w:rsidR="004B7C2A" w:rsidRPr="00A45331" w:rsidRDefault="004B7C2A" w:rsidP="004B7C2A">
      <w:pPr>
        <w:tabs>
          <w:tab w:val="left" w:pos="0"/>
          <w:tab w:val="left" w:pos="288"/>
          <w:tab w:val="left" w:pos="572"/>
          <w:tab w:val="left" w:pos="1945"/>
        </w:tabs>
        <w:spacing w:after="0" w:line="240" w:lineRule="auto"/>
        <w:ind w:left="1945" w:hanging="1945"/>
        <w:jc w:val="both"/>
        <w:rPr>
          <w:rFonts w:asciiTheme="majorHAnsi" w:hAnsiTheme="majorHAnsi"/>
          <w:b/>
          <w:sz w:val="20"/>
          <w:szCs w:val="20"/>
          <w:lang w:val="en-GB"/>
        </w:rPr>
      </w:pPr>
      <w:r w:rsidRPr="00A45331">
        <w:rPr>
          <w:rFonts w:asciiTheme="majorHAnsi" w:hAnsiTheme="majorHAnsi"/>
          <w:b/>
          <w:i/>
          <w:sz w:val="20"/>
          <w:szCs w:val="20"/>
          <w:lang w:val="en-GB"/>
        </w:rPr>
        <w:t>Case:</w:t>
      </w:r>
      <w:r w:rsidRPr="00A45331">
        <w:rPr>
          <w:rFonts w:asciiTheme="majorHAnsi" w:hAnsiTheme="majorHAnsi"/>
          <w:b/>
          <w:sz w:val="20"/>
          <w:szCs w:val="20"/>
          <w:lang w:val="en-GB"/>
        </w:rPr>
        <w:t xml:space="preserve"> </w:t>
      </w:r>
      <w:r w:rsidRPr="00A45331">
        <w:rPr>
          <w:rFonts w:asciiTheme="majorHAnsi" w:hAnsiTheme="majorHAnsi"/>
          <w:b/>
          <w:sz w:val="20"/>
          <w:szCs w:val="20"/>
          <w:lang w:val="en-GB"/>
        </w:rPr>
        <w:tab/>
      </w:r>
      <w:r w:rsidRPr="00A45331">
        <w:rPr>
          <w:rFonts w:asciiTheme="majorHAnsi" w:hAnsiTheme="majorHAnsi"/>
          <w:sz w:val="20"/>
          <w:szCs w:val="20"/>
          <w:lang w:val="en-GB"/>
        </w:rPr>
        <w:tab/>
        <w:t>Only the document title on the title page should be in CAPS.</w:t>
      </w:r>
    </w:p>
    <w:p w14:paraId="559E6042" w14:textId="77777777" w:rsidR="004B7C2A" w:rsidRPr="00A45331" w:rsidRDefault="004B7C2A" w:rsidP="004B7C2A">
      <w:pPr>
        <w:tabs>
          <w:tab w:val="left" w:pos="0"/>
          <w:tab w:val="left" w:pos="288"/>
          <w:tab w:val="left" w:pos="572"/>
          <w:tab w:val="left" w:pos="1945"/>
        </w:tabs>
        <w:spacing w:after="0" w:line="240" w:lineRule="auto"/>
        <w:ind w:left="1945" w:hanging="1945"/>
        <w:jc w:val="both"/>
        <w:rPr>
          <w:rFonts w:asciiTheme="majorHAnsi" w:hAnsiTheme="majorHAnsi"/>
          <w:b/>
          <w:i/>
          <w:sz w:val="20"/>
          <w:szCs w:val="20"/>
          <w:lang w:val="en-GB"/>
        </w:rPr>
      </w:pPr>
    </w:p>
    <w:p w14:paraId="37DF974C" w14:textId="77777777" w:rsidR="004B7C2A" w:rsidRPr="00A45331" w:rsidRDefault="004B7C2A" w:rsidP="004B7C2A">
      <w:pPr>
        <w:tabs>
          <w:tab w:val="left" w:pos="0"/>
          <w:tab w:val="left" w:pos="288"/>
          <w:tab w:val="left" w:pos="572"/>
          <w:tab w:val="left" w:pos="1945"/>
        </w:tabs>
        <w:spacing w:after="0" w:line="240" w:lineRule="auto"/>
        <w:ind w:left="1945" w:hanging="1945"/>
        <w:jc w:val="both"/>
        <w:rPr>
          <w:rFonts w:asciiTheme="majorHAnsi" w:hAnsiTheme="majorHAnsi"/>
          <w:b/>
          <w:sz w:val="20"/>
          <w:szCs w:val="20"/>
          <w:lang w:val="en-GB"/>
        </w:rPr>
      </w:pPr>
      <w:r w:rsidRPr="00A45331">
        <w:rPr>
          <w:rFonts w:asciiTheme="majorHAnsi" w:hAnsiTheme="majorHAnsi"/>
          <w:b/>
          <w:i/>
          <w:sz w:val="20"/>
          <w:szCs w:val="20"/>
          <w:lang w:val="en-GB"/>
        </w:rPr>
        <w:t>Tabs:</w:t>
      </w:r>
      <w:r w:rsidRPr="00A45331">
        <w:rPr>
          <w:rFonts w:asciiTheme="majorHAnsi" w:hAnsiTheme="majorHAnsi"/>
          <w:i/>
          <w:sz w:val="20"/>
          <w:szCs w:val="20"/>
          <w:lang w:val="en-GB"/>
        </w:rPr>
        <w:tab/>
      </w:r>
      <w:r w:rsidRPr="00A45331">
        <w:rPr>
          <w:rFonts w:asciiTheme="majorHAnsi" w:hAnsiTheme="majorHAnsi"/>
          <w:i/>
          <w:sz w:val="20"/>
          <w:szCs w:val="20"/>
          <w:lang w:val="en-GB"/>
        </w:rPr>
        <w:tab/>
      </w:r>
      <w:r w:rsidRPr="00A45331">
        <w:rPr>
          <w:rFonts w:asciiTheme="majorHAnsi" w:hAnsiTheme="majorHAnsi"/>
          <w:sz w:val="20"/>
          <w:szCs w:val="20"/>
          <w:lang w:val="en-GB"/>
        </w:rPr>
        <w:t>Every 0.75 cm; no paragraph indents.</w:t>
      </w:r>
    </w:p>
    <w:p w14:paraId="17BC17DA" w14:textId="77777777" w:rsidR="004B7C2A" w:rsidRPr="00A45331" w:rsidRDefault="004B7C2A" w:rsidP="004B7C2A">
      <w:pPr>
        <w:spacing w:after="0" w:line="240" w:lineRule="auto"/>
        <w:ind w:left="1945" w:hanging="1945"/>
        <w:jc w:val="both"/>
        <w:rPr>
          <w:rFonts w:asciiTheme="majorHAnsi" w:hAnsiTheme="majorHAnsi"/>
          <w:b/>
          <w:i/>
          <w:sz w:val="20"/>
          <w:szCs w:val="20"/>
          <w:lang w:val="en-GB"/>
        </w:rPr>
      </w:pPr>
    </w:p>
    <w:p w14:paraId="25EBC67C" w14:textId="77777777" w:rsidR="004B7C2A" w:rsidRPr="00A45331" w:rsidRDefault="004B7C2A" w:rsidP="004B7C2A">
      <w:pPr>
        <w:spacing w:after="0" w:line="240" w:lineRule="auto"/>
        <w:ind w:left="1945" w:hanging="1945"/>
        <w:jc w:val="both"/>
        <w:rPr>
          <w:rFonts w:asciiTheme="majorHAnsi" w:hAnsiTheme="majorHAnsi"/>
          <w:sz w:val="20"/>
          <w:szCs w:val="20"/>
          <w:lang w:val="en-GB"/>
        </w:rPr>
      </w:pPr>
      <w:r w:rsidRPr="00A45331">
        <w:rPr>
          <w:rFonts w:asciiTheme="majorHAnsi" w:hAnsiTheme="majorHAnsi"/>
          <w:b/>
          <w:i/>
          <w:sz w:val="20"/>
          <w:szCs w:val="20"/>
          <w:lang w:val="en-GB"/>
        </w:rPr>
        <w:t>Files:</w:t>
      </w:r>
      <w:r w:rsidRPr="00A45331">
        <w:rPr>
          <w:rFonts w:asciiTheme="majorHAnsi" w:hAnsiTheme="majorHAnsi"/>
          <w:sz w:val="20"/>
          <w:szCs w:val="20"/>
          <w:lang w:val="en-GB"/>
        </w:rPr>
        <w:tab/>
        <w:t>Please submit one file with the formatted text (and tables, figures and appendices, should there be any).</w:t>
      </w:r>
    </w:p>
    <w:p w14:paraId="612A570A" w14:textId="77777777" w:rsidR="004B7C2A" w:rsidRPr="00A45331" w:rsidRDefault="004B7C2A" w:rsidP="004B7C2A">
      <w:pPr>
        <w:spacing w:after="0" w:line="240" w:lineRule="auto"/>
        <w:rPr>
          <w:rFonts w:asciiTheme="majorHAnsi" w:eastAsia="Times New Roman" w:hAnsiTheme="majorHAnsi" w:cs="Times New Roman"/>
          <w:b/>
          <w:sz w:val="20"/>
          <w:szCs w:val="20"/>
          <w:lang w:val="en-GB"/>
        </w:rPr>
      </w:pPr>
      <w:r w:rsidRPr="00A45331">
        <w:rPr>
          <w:rFonts w:asciiTheme="majorHAnsi" w:eastAsia="Times New Roman" w:hAnsiTheme="majorHAnsi" w:cs="Times New Roman"/>
          <w:b/>
          <w:sz w:val="20"/>
          <w:szCs w:val="20"/>
          <w:lang w:val="en-GB"/>
        </w:rPr>
        <w:br w:type="page"/>
      </w:r>
    </w:p>
    <w:p w14:paraId="676A3912" w14:textId="393B115B" w:rsidR="005E06B7" w:rsidRPr="00A45331" w:rsidRDefault="00EE1BC4" w:rsidP="00E01E53">
      <w:pPr>
        <w:pStyle w:val="Heading1"/>
        <w:rPr>
          <w:lang w:eastAsia="en-US"/>
        </w:rPr>
      </w:pPr>
      <w:r w:rsidRPr="00A45331">
        <w:rPr>
          <w:lang w:eastAsia="en-US"/>
        </w:rPr>
        <w:lastRenderedPageBreak/>
        <w:t>INSTRUCTIONS FOR USING THE IOMS</w:t>
      </w:r>
    </w:p>
    <w:p w14:paraId="716801C9" w14:textId="77777777" w:rsidR="00375775" w:rsidRPr="00A45331" w:rsidRDefault="00375775" w:rsidP="00375775">
      <w:pPr>
        <w:rPr>
          <w:lang w:val="en-GB" w:eastAsia="en-US"/>
        </w:rPr>
      </w:pPr>
    </w:p>
    <w:p w14:paraId="711C43A0" w14:textId="77777777" w:rsidR="005E06B7" w:rsidRPr="00A45331" w:rsidRDefault="005E06B7" w:rsidP="00B963B8">
      <w:pPr>
        <w:keepNext/>
        <w:widowControl w:val="0"/>
        <w:numPr>
          <w:ilvl w:val="0"/>
          <w:numId w:val="29"/>
        </w:numPr>
        <w:autoSpaceDE w:val="0"/>
        <w:autoSpaceDN w:val="0"/>
        <w:adjustRightInd w:val="0"/>
        <w:spacing w:after="0" w:line="240" w:lineRule="auto"/>
        <w:ind w:left="426" w:hanging="426"/>
        <w:outlineLvl w:val="0"/>
        <w:rPr>
          <w:rFonts w:asciiTheme="majorHAnsi" w:eastAsia="Times New Roman" w:hAnsiTheme="majorHAnsi" w:cs="Arial"/>
          <w:b/>
          <w:bCs/>
          <w:kern w:val="32"/>
          <w:sz w:val="20"/>
          <w:szCs w:val="20"/>
          <w:lang w:val="en-US" w:eastAsia="en-US"/>
        </w:rPr>
      </w:pPr>
      <w:r w:rsidRPr="00A45331">
        <w:rPr>
          <w:rFonts w:asciiTheme="majorHAnsi" w:eastAsia="Times New Roman" w:hAnsiTheme="majorHAnsi" w:cs="Arial"/>
          <w:b/>
          <w:bCs/>
          <w:kern w:val="32"/>
          <w:sz w:val="20"/>
          <w:szCs w:val="20"/>
          <w:lang w:val="en-US" w:eastAsia="en-US"/>
        </w:rPr>
        <w:t>Registration of a new IOMS user:</w:t>
      </w:r>
    </w:p>
    <w:p w14:paraId="53877FB1" w14:textId="77777777" w:rsidR="00B963B8" w:rsidRPr="00A45331" w:rsidRDefault="00B963B8" w:rsidP="00B963B8">
      <w:pPr>
        <w:widowControl w:val="0"/>
        <w:autoSpaceDE w:val="0"/>
        <w:autoSpaceDN w:val="0"/>
        <w:adjustRightInd w:val="0"/>
        <w:spacing w:after="0" w:line="240" w:lineRule="auto"/>
        <w:rPr>
          <w:rFonts w:asciiTheme="majorHAnsi" w:eastAsia="Times New Roman" w:hAnsiTheme="majorHAnsi" w:cs="Times New Roman"/>
          <w:sz w:val="20"/>
          <w:szCs w:val="20"/>
          <w:lang w:val="en-US" w:eastAsia="en-US"/>
        </w:rPr>
      </w:pPr>
    </w:p>
    <w:p w14:paraId="645B3407" w14:textId="2A31CCB8" w:rsidR="005E06B7" w:rsidRPr="00A45331" w:rsidRDefault="005E06B7" w:rsidP="00B963B8">
      <w:pPr>
        <w:widowControl w:val="0"/>
        <w:autoSpaceDE w:val="0"/>
        <w:autoSpaceDN w:val="0"/>
        <w:adjustRightInd w:val="0"/>
        <w:spacing w:after="0" w:line="240" w:lineRule="auto"/>
        <w:rPr>
          <w:rFonts w:asciiTheme="majorHAnsi" w:eastAsia="Times New Roman" w:hAnsiTheme="majorHAnsi" w:cs="Times New Roman"/>
          <w:sz w:val="20"/>
          <w:szCs w:val="20"/>
          <w:lang w:val="en-US" w:eastAsia="en-US"/>
        </w:rPr>
      </w:pPr>
      <w:r w:rsidRPr="00A45331">
        <w:rPr>
          <w:rFonts w:asciiTheme="majorHAnsi" w:eastAsia="Times New Roman" w:hAnsiTheme="majorHAnsi" w:cs="Times New Roman"/>
          <w:sz w:val="20"/>
          <w:szCs w:val="20"/>
          <w:lang w:val="en-US" w:eastAsia="en-US"/>
        </w:rPr>
        <w:t xml:space="preserve">ACTION: Send an email to </w:t>
      </w:r>
      <w:hyperlink r:id="rId12" w:history="1">
        <w:r w:rsidRPr="00A45331">
          <w:rPr>
            <w:rFonts w:asciiTheme="majorHAnsi" w:eastAsia="Times New Roman" w:hAnsiTheme="majorHAnsi" w:cs="Times New Roman"/>
            <w:color w:val="0000FF" w:themeColor="hyperlink"/>
            <w:sz w:val="20"/>
            <w:szCs w:val="20"/>
            <w:lang w:val="en-US" w:eastAsia="en-US"/>
          </w:rPr>
          <w:t>general@ioms.iccat.int</w:t>
        </w:r>
      </w:hyperlink>
      <w:r w:rsidRPr="00A45331">
        <w:rPr>
          <w:rFonts w:asciiTheme="majorHAnsi" w:eastAsia="Times New Roman" w:hAnsiTheme="majorHAnsi" w:cs="Times New Roman"/>
          <w:sz w:val="20"/>
          <w:szCs w:val="20"/>
          <w:lang w:val="en-US" w:eastAsia="en-US"/>
        </w:rPr>
        <w:t xml:space="preserve"> with the following elements:</w:t>
      </w:r>
    </w:p>
    <w:p w14:paraId="34D99C4D" w14:textId="77777777" w:rsidR="00A0303C" w:rsidRPr="00A45331" w:rsidRDefault="00A0303C" w:rsidP="00B963B8">
      <w:pPr>
        <w:widowControl w:val="0"/>
        <w:autoSpaceDE w:val="0"/>
        <w:autoSpaceDN w:val="0"/>
        <w:adjustRightInd w:val="0"/>
        <w:spacing w:after="0" w:line="240" w:lineRule="auto"/>
        <w:rPr>
          <w:rFonts w:asciiTheme="majorHAnsi" w:eastAsia="Times New Roman" w:hAnsiTheme="majorHAnsi" w:cs="Times New Roman"/>
          <w:sz w:val="20"/>
          <w:szCs w:val="20"/>
          <w:lang w:val="en-US" w:eastAsia="en-US"/>
        </w:rPr>
      </w:pPr>
    </w:p>
    <w:p w14:paraId="19E7E7C2" w14:textId="77777777" w:rsidR="005E06B7" w:rsidRPr="00A45331" w:rsidRDefault="005E06B7" w:rsidP="00B963B8">
      <w:pPr>
        <w:widowControl w:val="0"/>
        <w:numPr>
          <w:ilvl w:val="0"/>
          <w:numId w:val="30"/>
        </w:numPr>
        <w:autoSpaceDE w:val="0"/>
        <w:autoSpaceDN w:val="0"/>
        <w:adjustRightInd w:val="0"/>
        <w:spacing w:after="0" w:line="240" w:lineRule="auto"/>
        <w:ind w:left="851" w:hanging="425"/>
        <w:contextualSpacing/>
        <w:rPr>
          <w:rFonts w:asciiTheme="majorHAnsi" w:eastAsia="Calibri" w:hAnsiTheme="majorHAnsi" w:cs="Times New Roman"/>
          <w:sz w:val="20"/>
          <w:szCs w:val="20"/>
          <w:lang w:val="en-US" w:eastAsia="en-US"/>
        </w:rPr>
      </w:pPr>
      <w:r w:rsidRPr="00A45331">
        <w:rPr>
          <w:rFonts w:asciiTheme="majorHAnsi" w:eastAsia="Calibri" w:hAnsiTheme="majorHAnsi" w:cs="Times New Roman"/>
          <w:sz w:val="20"/>
          <w:szCs w:val="20"/>
          <w:lang w:val="en-US" w:eastAsia="en-US"/>
        </w:rPr>
        <w:t>Subject: [IOMS][Users] New user request</w:t>
      </w:r>
    </w:p>
    <w:p w14:paraId="70B2B093" w14:textId="77777777" w:rsidR="005E06B7" w:rsidRPr="00A45331" w:rsidRDefault="005E06B7" w:rsidP="00B963B8">
      <w:pPr>
        <w:widowControl w:val="0"/>
        <w:numPr>
          <w:ilvl w:val="0"/>
          <w:numId w:val="30"/>
        </w:numPr>
        <w:autoSpaceDE w:val="0"/>
        <w:autoSpaceDN w:val="0"/>
        <w:adjustRightInd w:val="0"/>
        <w:spacing w:after="0" w:line="240" w:lineRule="auto"/>
        <w:ind w:left="851" w:hanging="425"/>
        <w:contextualSpacing/>
        <w:rPr>
          <w:rFonts w:asciiTheme="majorHAnsi" w:eastAsia="Calibri" w:hAnsiTheme="majorHAnsi" w:cs="Times New Roman"/>
          <w:sz w:val="20"/>
          <w:szCs w:val="20"/>
          <w:lang w:val="en-US" w:eastAsia="en-US"/>
        </w:rPr>
      </w:pPr>
      <w:r w:rsidRPr="00A45331">
        <w:rPr>
          <w:rFonts w:asciiTheme="majorHAnsi" w:eastAsia="Calibri" w:hAnsiTheme="majorHAnsi" w:cs="Times New Roman"/>
          <w:sz w:val="20"/>
          <w:szCs w:val="20"/>
          <w:lang w:val="en-US" w:eastAsia="en-US"/>
        </w:rPr>
        <w:t>Full name.</w:t>
      </w:r>
    </w:p>
    <w:p w14:paraId="122CF2F6" w14:textId="77777777" w:rsidR="005E06B7" w:rsidRPr="00A45331" w:rsidRDefault="005E06B7" w:rsidP="00B963B8">
      <w:pPr>
        <w:widowControl w:val="0"/>
        <w:numPr>
          <w:ilvl w:val="0"/>
          <w:numId w:val="30"/>
        </w:numPr>
        <w:autoSpaceDE w:val="0"/>
        <w:autoSpaceDN w:val="0"/>
        <w:adjustRightInd w:val="0"/>
        <w:spacing w:after="0" w:line="240" w:lineRule="auto"/>
        <w:ind w:left="851" w:hanging="425"/>
        <w:contextualSpacing/>
        <w:rPr>
          <w:rFonts w:asciiTheme="majorHAnsi" w:eastAsia="Calibri" w:hAnsiTheme="majorHAnsi" w:cs="Times New Roman"/>
          <w:sz w:val="20"/>
          <w:szCs w:val="20"/>
          <w:lang w:val="en-US" w:eastAsia="en-US"/>
        </w:rPr>
      </w:pPr>
      <w:r w:rsidRPr="00A45331">
        <w:rPr>
          <w:rFonts w:asciiTheme="majorHAnsi" w:eastAsia="Calibri" w:hAnsiTheme="majorHAnsi" w:cs="Times New Roman"/>
          <w:sz w:val="20"/>
          <w:szCs w:val="20"/>
          <w:lang w:val="en-US" w:eastAsia="en-US"/>
        </w:rPr>
        <w:t>ICCAT CPC.</w:t>
      </w:r>
    </w:p>
    <w:p w14:paraId="61718F12" w14:textId="77777777" w:rsidR="005E06B7" w:rsidRPr="00A45331" w:rsidRDefault="005E06B7" w:rsidP="00B963B8">
      <w:pPr>
        <w:widowControl w:val="0"/>
        <w:numPr>
          <w:ilvl w:val="0"/>
          <w:numId w:val="30"/>
        </w:numPr>
        <w:autoSpaceDE w:val="0"/>
        <w:autoSpaceDN w:val="0"/>
        <w:adjustRightInd w:val="0"/>
        <w:spacing w:after="0" w:line="240" w:lineRule="auto"/>
        <w:ind w:left="851" w:hanging="425"/>
        <w:contextualSpacing/>
        <w:rPr>
          <w:rFonts w:asciiTheme="majorHAnsi" w:eastAsia="Calibri" w:hAnsiTheme="majorHAnsi" w:cs="Times New Roman"/>
          <w:sz w:val="20"/>
          <w:szCs w:val="20"/>
          <w:lang w:val="en-US" w:eastAsia="en-US"/>
        </w:rPr>
      </w:pPr>
      <w:r w:rsidRPr="00A45331">
        <w:rPr>
          <w:rFonts w:asciiTheme="majorHAnsi" w:eastAsia="Calibri" w:hAnsiTheme="majorHAnsi" w:cs="Times New Roman"/>
          <w:sz w:val="20"/>
          <w:szCs w:val="20"/>
          <w:lang w:val="en-US" w:eastAsia="en-US"/>
        </w:rPr>
        <w:t>Role requested (choose one):</w:t>
      </w:r>
    </w:p>
    <w:p w14:paraId="5C8A9F39" w14:textId="77777777" w:rsidR="005E06B7" w:rsidRPr="00A45331" w:rsidRDefault="005E06B7" w:rsidP="00B963B8">
      <w:pPr>
        <w:pStyle w:val="ListParagraph"/>
        <w:numPr>
          <w:ilvl w:val="0"/>
          <w:numId w:val="35"/>
        </w:numPr>
        <w:ind w:left="1276" w:hanging="425"/>
        <w:jc w:val="both"/>
        <w:rPr>
          <w:rFonts w:asciiTheme="majorHAnsi" w:eastAsia="Calibri" w:hAnsiTheme="majorHAnsi"/>
          <w:bCs/>
          <w:sz w:val="20"/>
          <w:szCs w:val="20"/>
          <w:lang w:eastAsia="en-US"/>
        </w:rPr>
      </w:pPr>
      <w:r w:rsidRPr="00A45331">
        <w:rPr>
          <w:rFonts w:asciiTheme="majorHAnsi" w:eastAsia="Calibri" w:hAnsiTheme="majorHAnsi"/>
          <w:bCs/>
          <w:sz w:val="20"/>
          <w:szCs w:val="20"/>
          <w:lang w:eastAsia="en-US"/>
        </w:rPr>
        <w:t>Regular User (You will have permissions to use all the IOMS functionalities of your own CPC)</w:t>
      </w:r>
    </w:p>
    <w:p w14:paraId="4D0B26F2" w14:textId="77777777" w:rsidR="005E06B7" w:rsidRPr="00A45331" w:rsidRDefault="005E06B7" w:rsidP="00B963B8">
      <w:pPr>
        <w:pStyle w:val="ListParagraph"/>
        <w:numPr>
          <w:ilvl w:val="0"/>
          <w:numId w:val="35"/>
        </w:numPr>
        <w:ind w:left="1276" w:hanging="425"/>
        <w:jc w:val="both"/>
        <w:rPr>
          <w:rFonts w:asciiTheme="majorHAnsi" w:eastAsia="Calibri" w:hAnsiTheme="majorHAnsi"/>
          <w:b/>
          <w:sz w:val="20"/>
          <w:szCs w:val="20"/>
          <w:lang w:eastAsia="en-US"/>
        </w:rPr>
      </w:pPr>
      <w:r w:rsidRPr="00A45331">
        <w:rPr>
          <w:rFonts w:asciiTheme="majorHAnsi" w:eastAsia="Calibri" w:hAnsiTheme="majorHAnsi"/>
          <w:bCs/>
          <w:sz w:val="20"/>
          <w:szCs w:val="20"/>
          <w:lang w:eastAsia="en-US"/>
        </w:rPr>
        <w:t>CPC Administrator (Same as regular users and manages the users of your own CPC)</w:t>
      </w:r>
    </w:p>
    <w:p w14:paraId="3FE1F891" w14:textId="77777777" w:rsidR="005E06B7" w:rsidRPr="00A45331" w:rsidRDefault="005E06B7" w:rsidP="00B963B8">
      <w:pPr>
        <w:widowControl w:val="0"/>
        <w:numPr>
          <w:ilvl w:val="0"/>
          <w:numId w:val="30"/>
        </w:numPr>
        <w:autoSpaceDE w:val="0"/>
        <w:autoSpaceDN w:val="0"/>
        <w:adjustRightInd w:val="0"/>
        <w:spacing w:after="0" w:line="240" w:lineRule="auto"/>
        <w:contextualSpacing/>
        <w:rPr>
          <w:rFonts w:asciiTheme="majorHAnsi" w:eastAsia="Calibri" w:hAnsiTheme="majorHAnsi" w:cs="Times New Roman"/>
          <w:sz w:val="20"/>
          <w:szCs w:val="20"/>
          <w:lang w:val="en-US" w:eastAsia="en-US"/>
        </w:rPr>
      </w:pPr>
      <w:r w:rsidRPr="00A45331">
        <w:rPr>
          <w:rFonts w:asciiTheme="majorHAnsi" w:eastAsia="Calibri" w:hAnsiTheme="majorHAnsi" w:cs="Times New Roman"/>
          <w:sz w:val="20"/>
          <w:szCs w:val="20"/>
          <w:lang w:val="en-US" w:eastAsia="en-US"/>
        </w:rPr>
        <w:t>Preferred language (English, French or Spanish).</w:t>
      </w:r>
    </w:p>
    <w:p w14:paraId="6F9D5C97" w14:textId="77777777" w:rsidR="00B963B8" w:rsidRPr="00A45331" w:rsidRDefault="00B963B8" w:rsidP="00B963B8">
      <w:pPr>
        <w:widowControl w:val="0"/>
        <w:autoSpaceDE w:val="0"/>
        <w:autoSpaceDN w:val="0"/>
        <w:adjustRightInd w:val="0"/>
        <w:spacing w:after="0" w:line="240" w:lineRule="auto"/>
        <w:ind w:left="700"/>
        <w:contextualSpacing/>
        <w:rPr>
          <w:rFonts w:asciiTheme="majorHAnsi" w:eastAsia="Calibri" w:hAnsiTheme="majorHAnsi" w:cs="Times New Roman"/>
          <w:sz w:val="20"/>
          <w:szCs w:val="20"/>
          <w:lang w:val="en-US" w:eastAsia="en-US"/>
        </w:rPr>
      </w:pPr>
    </w:p>
    <w:p w14:paraId="5B09A6AB" w14:textId="77777777" w:rsidR="005E06B7" w:rsidRPr="00A45331" w:rsidRDefault="005E06B7" w:rsidP="00B963B8">
      <w:pPr>
        <w:widowControl w:val="0"/>
        <w:autoSpaceDE w:val="0"/>
        <w:autoSpaceDN w:val="0"/>
        <w:adjustRightInd w:val="0"/>
        <w:spacing w:after="0" w:line="240" w:lineRule="auto"/>
        <w:jc w:val="both"/>
        <w:rPr>
          <w:rFonts w:asciiTheme="majorHAnsi" w:eastAsia="Times New Roman" w:hAnsiTheme="majorHAnsi" w:cs="Times New Roman"/>
          <w:sz w:val="20"/>
          <w:szCs w:val="20"/>
          <w:lang w:val="en-US" w:eastAsia="en-US"/>
        </w:rPr>
      </w:pPr>
      <w:r w:rsidRPr="00A45331">
        <w:rPr>
          <w:rFonts w:asciiTheme="majorHAnsi" w:eastAsia="Times New Roman" w:hAnsiTheme="majorHAnsi" w:cs="Times New Roman"/>
          <w:sz w:val="20"/>
          <w:szCs w:val="20"/>
          <w:lang w:val="en-US" w:eastAsia="en-US"/>
        </w:rPr>
        <w:t>RESPONSE: You will receive from the Secretariat (IOMS Team members) an email with detailed instructions to connect to IOMS and to create your own new password.</w:t>
      </w:r>
    </w:p>
    <w:p w14:paraId="1C4BDFB7" w14:textId="77777777" w:rsidR="005E06B7" w:rsidRPr="00A45331" w:rsidRDefault="005E06B7" w:rsidP="00B963B8">
      <w:pPr>
        <w:widowControl w:val="0"/>
        <w:autoSpaceDE w:val="0"/>
        <w:autoSpaceDN w:val="0"/>
        <w:adjustRightInd w:val="0"/>
        <w:spacing w:after="0" w:line="240" w:lineRule="auto"/>
        <w:rPr>
          <w:rFonts w:asciiTheme="majorHAnsi" w:eastAsia="Times New Roman" w:hAnsiTheme="majorHAnsi" w:cs="Times New Roman"/>
          <w:sz w:val="20"/>
          <w:szCs w:val="20"/>
          <w:lang w:val="en-US" w:eastAsia="en-US"/>
        </w:rPr>
      </w:pPr>
    </w:p>
    <w:p w14:paraId="13F45A4B" w14:textId="77777777" w:rsidR="00B963B8" w:rsidRPr="00A45331" w:rsidRDefault="00B963B8" w:rsidP="00B963B8">
      <w:pPr>
        <w:widowControl w:val="0"/>
        <w:autoSpaceDE w:val="0"/>
        <w:autoSpaceDN w:val="0"/>
        <w:adjustRightInd w:val="0"/>
        <w:spacing w:after="0" w:line="240" w:lineRule="auto"/>
        <w:rPr>
          <w:rFonts w:asciiTheme="majorHAnsi" w:eastAsia="Times New Roman" w:hAnsiTheme="majorHAnsi" w:cs="Times New Roman"/>
          <w:sz w:val="20"/>
          <w:szCs w:val="20"/>
          <w:lang w:val="en-US" w:eastAsia="en-US"/>
        </w:rPr>
      </w:pPr>
    </w:p>
    <w:p w14:paraId="25D2310B" w14:textId="77777777" w:rsidR="005E06B7" w:rsidRPr="00A45331" w:rsidRDefault="005E06B7" w:rsidP="00B963B8">
      <w:pPr>
        <w:keepNext/>
        <w:widowControl w:val="0"/>
        <w:numPr>
          <w:ilvl w:val="0"/>
          <w:numId w:val="29"/>
        </w:numPr>
        <w:autoSpaceDE w:val="0"/>
        <w:autoSpaceDN w:val="0"/>
        <w:adjustRightInd w:val="0"/>
        <w:spacing w:after="0" w:line="240" w:lineRule="auto"/>
        <w:ind w:left="426" w:hanging="426"/>
        <w:outlineLvl w:val="0"/>
        <w:rPr>
          <w:rFonts w:asciiTheme="majorHAnsi" w:eastAsia="Times New Roman" w:hAnsiTheme="majorHAnsi" w:cs="Arial"/>
          <w:b/>
          <w:bCs/>
          <w:kern w:val="32"/>
          <w:sz w:val="20"/>
          <w:szCs w:val="20"/>
          <w:lang w:val="en-US" w:eastAsia="en-US"/>
        </w:rPr>
      </w:pPr>
      <w:r w:rsidRPr="00A45331">
        <w:rPr>
          <w:rFonts w:asciiTheme="majorHAnsi" w:eastAsia="Times New Roman" w:hAnsiTheme="majorHAnsi" w:cs="Arial"/>
          <w:b/>
          <w:bCs/>
          <w:kern w:val="32"/>
          <w:sz w:val="20"/>
          <w:szCs w:val="20"/>
          <w:lang w:val="en-US" w:eastAsia="en-US"/>
        </w:rPr>
        <w:t>After registration and first login into IOMS</w:t>
      </w:r>
    </w:p>
    <w:p w14:paraId="5AA1E929" w14:textId="77777777" w:rsidR="00B963B8" w:rsidRPr="00A45331" w:rsidRDefault="00B963B8" w:rsidP="00B963B8">
      <w:pPr>
        <w:widowControl w:val="0"/>
        <w:autoSpaceDE w:val="0"/>
        <w:autoSpaceDN w:val="0"/>
        <w:adjustRightInd w:val="0"/>
        <w:spacing w:after="0" w:line="240" w:lineRule="auto"/>
        <w:jc w:val="both"/>
        <w:rPr>
          <w:rFonts w:asciiTheme="majorHAnsi" w:eastAsia="Times New Roman" w:hAnsiTheme="majorHAnsi" w:cs="Times New Roman"/>
          <w:sz w:val="20"/>
          <w:szCs w:val="20"/>
          <w:lang w:val="en-US" w:eastAsia="en-US"/>
        </w:rPr>
      </w:pPr>
    </w:p>
    <w:p w14:paraId="0BB04A5E" w14:textId="03F49FC5" w:rsidR="005E06B7" w:rsidRPr="00A45331" w:rsidRDefault="005E06B7" w:rsidP="00B963B8">
      <w:pPr>
        <w:widowControl w:val="0"/>
        <w:autoSpaceDE w:val="0"/>
        <w:autoSpaceDN w:val="0"/>
        <w:adjustRightInd w:val="0"/>
        <w:spacing w:after="0" w:line="240" w:lineRule="auto"/>
        <w:jc w:val="both"/>
        <w:rPr>
          <w:rFonts w:asciiTheme="majorHAnsi" w:eastAsia="Times New Roman" w:hAnsiTheme="majorHAnsi" w:cs="Times New Roman"/>
          <w:sz w:val="20"/>
          <w:szCs w:val="20"/>
          <w:lang w:val="en-US" w:eastAsia="en-US"/>
        </w:rPr>
      </w:pPr>
      <w:r w:rsidRPr="00A45331">
        <w:rPr>
          <w:rFonts w:asciiTheme="majorHAnsi" w:eastAsia="Times New Roman" w:hAnsiTheme="majorHAnsi" w:cs="Times New Roman"/>
          <w:sz w:val="20"/>
          <w:szCs w:val="20"/>
          <w:lang w:val="en-US" w:eastAsia="en-US"/>
        </w:rPr>
        <w:t>ACTION: for specific interaction with the Secretariat on IOMS functionality (e.g.: feedback on problems, issues, suggestions, etc.) use:</w:t>
      </w:r>
    </w:p>
    <w:p w14:paraId="29126725" w14:textId="77777777" w:rsidR="005E06B7" w:rsidRPr="00A45331" w:rsidRDefault="005E06B7" w:rsidP="00B963B8">
      <w:pPr>
        <w:widowControl w:val="0"/>
        <w:autoSpaceDE w:val="0"/>
        <w:autoSpaceDN w:val="0"/>
        <w:adjustRightInd w:val="0"/>
        <w:spacing w:after="0" w:line="240" w:lineRule="auto"/>
        <w:rPr>
          <w:rFonts w:asciiTheme="majorHAnsi" w:eastAsia="Times New Roman" w:hAnsiTheme="majorHAnsi" w:cs="Times New Roman"/>
          <w:sz w:val="20"/>
          <w:szCs w:val="20"/>
          <w:lang w:val="en-US" w:eastAsia="en-US"/>
        </w:rPr>
      </w:pPr>
    </w:p>
    <w:p w14:paraId="0521A3B0" w14:textId="77777777" w:rsidR="005E06B7" w:rsidRPr="00A45331" w:rsidRDefault="005E06B7" w:rsidP="00B963B8">
      <w:pPr>
        <w:widowControl w:val="0"/>
        <w:numPr>
          <w:ilvl w:val="0"/>
          <w:numId w:val="31"/>
        </w:numPr>
        <w:autoSpaceDE w:val="0"/>
        <w:autoSpaceDN w:val="0"/>
        <w:adjustRightInd w:val="0"/>
        <w:spacing w:after="0" w:line="240" w:lineRule="auto"/>
        <w:contextualSpacing/>
        <w:jc w:val="both"/>
        <w:rPr>
          <w:rFonts w:asciiTheme="majorHAnsi" w:eastAsia="Calibri" w:hAnsiTheme="majorHAnsi" w:cs="Times New Roman"/>
          <w:b/>
          <w:sz w:val="20"/>
          <w:szCs w:val="20"/>
          <w:lang w:val="en-US" w:eastAsia="en-US"/>
        </w:rPr>
      </w:pPr>
      <w:r w:rsidRPr="00A45331">
        <w:rPr>
          <w:rFonts w:asciiTheme="majorHAnsi" w:eastAsia="Calibri" w:hAnsiTheme="majorHAnsi" w:cs="Times New Roman"/>
          <w:bCs/>
          <w:sz w:val="20"/>
          <w:szCs w:val="20"/>
          <w:lang w:val="en-US" w:eastAsia="en-US"/>
        </w:rPr>
        <w:t>Preferably the included IOMS tool show below (“Send Feedback”)</w:t>
      </w:r>
      <w:r w:rsidRPr="00A45331">
        <w:rPr>
          <w:rFonts w:asciiTheme="majorHAnsi" w:eastAsia="Calibri" w:hAnsiTheme="majorHAnsi" w:cs="Times New Roman"/>
          <w:b/>
          <w:sz w:val="20"/>
          <w:szCs w:val="20"/>
          <w:lang w:val="en-US" w:eastAsia="en-US"/>
        </w:rPr>
        <w:t xml:space="preserve">   </w:t>
      </w:r>
    </w:p>
    <w:p w14:paraId="76913881" w14:textId="77777777" w:rsidR="005E06B7" w:rsidRPr="00A45331" w:rsidRDefault="005E06B7" w:rsidP="002041AA">
      <w:pPr>
        <w:widowControl w:val="0"/>
        <w:autoSpaceDE w:val="0"/>
        <w:autoSpaceDN w:val="0"/>
        <w:adjustRightInd w:val="0"/>
        <w:spacing w:after="0" w:line="240" w:lineRule="auto"/>
        <w:ind w:left="1418"/>
        <w:rPr>
          <w:rFonts w:asciiTheme="majorHAnsi" w:eastAsia="Times New Roman" w:hAnsiTheme="majorHAnsi" w:cs="Times New Roman"/>
          <w:sz w:val="20"/>
          <w:szCs w:val="20"/>
          <w:lang w:val="en-US" w:eastAsia="en-US"/>
        </w:rPr>
      </w:pPr>
      <w:r w:rsidRPr="00A45331">
        <w:rPr>
          <w:rFonts w:asciiTheme="majorHAnsi" w:eastAsia="Times New Roman" w:hAnsiTheme="majorHAnsi" w:cs="Times New Roman"/>
          <w:noProof/>
          <w:sz w:val="20"/>
          <w:szCs w:val="20"/>
          <w:lang w:val="en-US" w:eastAsia="en-US"/>
        </w:rPr>
        <w:drawing>
          <wp:inline distT="0" distB="0" distL="0" distR="0" wp14:anchorId="2735C1A8" wp14:editId="54530539">
            <wp:extent cx="1608455" cy="1134745"/>
            <wp:effectExtent l="0" t="0" r="0" b="8255"/>
            <wp:docPr id="1"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ical user interface,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8455" cy="1134745"/>
                    </a:xfrm>
                    <a:prstGeom prst="rect">
                      <a:avLst/>
                    </a:prstGeom>
                    <a:noFill/>
                    <a:ln>
                      <a:noFill/>
                    </a:ln>
                  </pic:spPr>
                </pic:pic>
              </a:graphicData>
            </a:graphic>
          </wp:inline>
        </w:drawing>
      </w:r>
    </w:p>
    <w:p w14:paraId="720577F3" w14:textId="77777777" w:rsidR="002041AA" w:rsidRPr="00A45331" w:rsidRDefault="002041AA" w:rsidP="00394F84">
      <w:pPr>
        <w:widowControl w:val="0"/>
        <w:autoSpaceDE w:val="0"/>
        <w:autoSpaceDN w:val="0"/>
        <w:adjustRightInd w:val="0"/>
        <w:spacing w:after="0" w:line="240" w:lineRule="auto"/>
        <w:ind w:left="1418"/>
        <w:rPr>
          <w:rFonts w:asciiTheme="majorHAnsi" w:eastAsia="Times New Roman" w:hAnsiTheme="majorHAnsi" w:cs="Times New Roman"/>
          <w:sz w:val="20"/>
          <w:szCs w:val="20"/>
          <w:lang w:val="en-US" w:eastAsia="en-US"/>
        </w:rPr>
      </w:pPr>
    </w:p>
    <w:p w14:paraId="3C319517" w14:textId="77777777" w:rsidR="005E06B7" w:rsidRPr="00A45331" w:rsidRDefault="005E06B7" w:rsidP="00E21AFA">
      <w:pPr>
        <w:widowControl w:val="0"/>
        <w:numPr>
          <w:ilvl w:val="0"/>
          <w:numId w:val="31"/>
        </w:numPr>
        <w:autoSpaceDE w:val="0"/>
        <w:autoSpaceDN w:val="0"/>
        <w:adjustRightInd w:val="0"/>
        <w:spacing w:before="240" w:after="60" w:line="240" w:lineRule="auto"/>
        <w:contextualSpacing/>
        <w:jc w:val="both"/>
        <w:rPr>
          <w:rFonts w:asciiTheme="majorHAnsi" w:eastAsia="Calibri" w:hAnsiTheme="majorHAnsi" w:cs="Times New Roman"/>
          <w:bCs/>
          <w:sz w:val="20"/>
          <w:szCs w:val="20"/>
          <w:lang w:val="en-US" w:eastAsia="en-US"/>
        </w:rPr>
      </w:pPr>
      <w:r w:rsidRPr="00A45331">
        <w:rPr>
          <w:rFonts w:asciiTheme="majorHAnsi" w:eastAsia="Calibri" w:hAnsiTheme="majorHAnsi" w:cs="Times New Roman"/>
          <w:bCs/>
          <w:sz w:val="20"/>
          <w:szCs w:val="20"/>
          <w:lang w:val="en-US" w:eastAsia="en-US"/>
        </w:rPr>
        <w:t xml:space="preserve">Alternatively, send an email to </w:t>
      </w:r>
      <w:hyperlink r:id="rId14" w:history="1">
        <w:r w:rsidRPr="00A45331">
          <w:rPr>
            <w:rFonts w:asciiTheme="majorHAnsi" w:eastAsia="Calibri" w:hAnsiTheme="majorHAnsi" w:cs="Times New Roman"/>
            <w:bCs/>
            <w:color w:val="0000FF" w:themeColor="hyperlink"/>
            <w:sz w:val="20"/>
            <w:szCs w:val="20"/>
            <w:lang w:val="en-US" w:eastAsia="en-US"/>
          </w:rPr>
          <w:t>general@ioms.iccat.int</w:t>
        </w:r>
      </w:hyperlink>
      <w:r w:rsidRPr="00A45331">
        <w:rPr>
          <w:rFonts w:asciiTheme="majorHAnsi" w:eastAsia="Calibri" w:hAnsiTheme="majorHAnsi" w:cs="Times New Roman"/>
          <w:bCs/>
          <w:sz w:val="20"/>
          <w:szCs w:val="20"/>
          <w:lang w:val="en-US" w:eastAsia="en-US"/>
        </w:rPr>
        <w:t xml:space="preserve"> including:</w:t>
      </w:r>
    </w:p>
    <w:p w14:paraId="5531604E" w14:textId="77777777" w:rsidR="005E06B7" w:rsidRPr="00A45331" w:rsidRDefault="005E06B7" w:rsidP="0046660C">
      <w:pPr>
        <w:widowControl w:val="0"/>
        <w:numPr>
          <w:ilvl w:val="0"/>
          <w:numId w:val="30"/>
        </w:numPr>
        <w:tabs>
          <w:tab w:val="left" w:pos="1134"/>
        </w:tabs>
        <w:autoSpaceDE w:val="0"/>
        <w:autoSpaceDN w:val="0"/>
        <w:adjustRightInd w:val="0"/>
        <w:spacing w:after="160" w:line="256" w:lineRule="auto"/>
        <w:ind w:firstLine="9"/>
        <w:contextualSpacing/>
        <w:rPr>
          <w:rFonts w:asciiTheme="majorHAnsi" w:eastAsia="Calibri" w:hAnsiTheme="majorHAnsi" w:cs="Times New Roman"/>
          <w:sz w:val="20"/>
          <w:szCs w:val="20"/>
          <w:lang w:val="en-US" w:eastAsia="en-US"/>
        </w:rPr>
      </w:pPr>
      <w:r w:rsidRPr="00A45331">
        <w:rPr>
          <w:rFonts w:asciiTheme="majorHAnsi" w:eastAsia="Calibri" w:hAnsiTheme="majorHAnsi" w:cs="Times New Roman"/>
          <w:sz w:val="20"/>
          <w:szCs w:val="20"/>
          <w:lang w:val="en-US" w:eastAsia="en-US"/>
        </w:rPr>
        <w:t>Subject: [IOMS][Feedback] Brief description of the issue or suggestion.</w:t>
      </w:r>
    </w:p>
    <w:p w14:paraId="62487F14" w14:textId="77777777" w:rsidR="005E06B7" w:rsidRPr="00A45331" w:rsidRDefault="005E06B7" w:rsidP="0046660C">
      <w:pPr>
        <w:widowControl w:val="0"/>
        <w:numPr>
          <w:ilvl w:val="0"/>
          <w:numId w:val="30"/>
        </w:numPr>
        <w:tabs>
          <w:tab w:val="left" w:pos="1134"/>
        </w:tabs>
        <w:autoSpaceDE w:val="0"/>
        <w:autoSpaceDN w:val="0"/>
        <w:adjustRightInd w:val="0"/>
        <w:spacing w:after="160" w:line="256" w:lineRule="auto"/>
        <w:ind w:firstLine="9"/>
        <w:contextualSpacing/>
        <w:rPr>
          <w:rFonts w:asciiTheme="majorHAnsi" w:eastAsia="Calibri" w:hAnsiTheme="majorHAnsi" w:cs="Times New Roman"/>
          <w:sz w:val="20"/>
          <w:szCs w:val="20"/>
          <w:lang w:val="en-US" w:eastAsia="en-US"/>
        </w:rPr>
      </w:pPr>
      <w:r w:rsidRPr="00A45331">
        <w:rPr>
          <w:rFonts w:asciiTheme="majorHAnsi" w:eastAsia="Calibri" w:hAnsiTheme="majorHAnsi" w:cs="Times New Roman"/>
          <w:sz w:val="20"/>
          <w:szCs w:val="20"/>
          <w:lang w:val="en-US" w:eastAsia="en-US"/>
        </w:rPr>
        <w:t>Detailed description of the issue or suggestion.</w:t>
      </w:r>
    </w:p>
    <w:p w14:paraId="12400DF1" w14:textId="77777777" w:rsidR="005E06B7" w:rsidRPr="00A45331" w:rsidRDefault="005E06B7" w:rsidP="0046660C">
      <w:pPr>
        <w:widowControl w:val="0"/>
        <w:numPr>
          <w:ilvl w:val="0"/>
          <w:numId w:val="30"/>
        </w:numPr>
        <w:tabs>
          <w:tab w:val="left" w:pos="1134"/>
        </w:tabs>
        <w:autoSpaceDE w:val="0"/>
        <w:autoSpaceDN w:val="0"/>
        <w:adjustRightInd w:val="0"/>
        <w:spacing w:after="160" w:line="256" w:lineRule="auto"/>
        <w:ind w:firstLine="9"/>
        <w:contextualSpacing/>
        <w:rPr>
          <w:rFonts w:asciiTheme="majorHAnsi" w:eastAsia="Calibri" w:hAnsiTheme="majorHAnsi" w:cs="Times New Roman"/>
          <w:sz w:val="20"/>
          <w:szCs w:val="20"/>
          <w:lang w:val="en-US" w:eastAsia="en-US"/>
        </w:rPr>
      </w:pPr>
      <w:r w:rsidRPr="00A45331">
        <w:rPr>
          <w:rFonts w:asciiTheme="majorHAnsi" w:eastAsia="Calibri" w:hAnsiTheme="majorHAnsi" w:cs="Times New Roman"/>
          <w:sz w:val="20"/>
          <w:szCs w:val="20"/>
          <w:lang w:val="en-US" w:eastAsia="en-US"/>
        </w:rPr>
        <w:t>Operating system used and its version.</w:t>
      </w:r>
    </w:p>
    <w:p w14:paraId="3E638AB4" w14:textId="77777777" w:rsidR="005E06B7" w:rsidRPr="00A45331" w:rsidRDefault="005E06B7" w:rsidP="0046660C">
      <w:pPr>
        <w:widowControl w:val="0"/>
        <w:numPr>
          <w:ilvl w:val="0"/>
          <w:numId w:val="30"/>
        </w:numPr>
        <w:tabs>
          <w:tab w:val="left" w:pos="1134"/>
        </w:tabs>
        <w:autoSpaceDE w:val="0"/>
        <w:autoSpaceDN w:val="0"/>
        <w:adjustRightInd w:val="0"/>
        <w:spacing w:after="160" w:line="256" w:lineRule="auto"/>
        <w:ind w:firstLine="9"/>
        <w:contextualSpacing/>
        <w:rPr>
          <w:rFonts w:asciiTheme="majorHAnsi" w:eastAsia="Calibri" w:hAnsiTheme="majorHAnsi" w:cs="Times New Roman"/>
          <w:sz w:val="20"/>
          <w:szCs w:val="20"/>
          <w:lang w:val="en-US" w:eastAsia="en-US"/>
        </w:rPr>
      </w:pPr>
      <w:r w:rsidRPr="00A45331">
        <w:rPr>
          <w:rFonts w:asciiTheme="majorHAnsi" w:eastAsia="Calibri" w:hAnsiTheme="majorHAnsi" w:cs="Times New Roman"/>
          <w:sz w:val="20"/>
          <w:szCs w:val="20"/>
          <w:lang w:val="en-US" w:eastAsia="en-US"/>
        </w:rPr>
        <w:t>Browser used and its version.</w:t>
      </w:r>
    </w:p>
    <w:p w14:paraId="0BCCDF0E" w14:textId="77777777" w:rsidR="005E06B7" w:rsidRPr="00A45331" w:rsidRDefault="005E06B7" w:rsidP="0046660C">
      <w:pPr>
        <w:widowControl w:val="0"/>
        <w:numPr>
          <w:ilvl w:val="0"/>
          <w:numId w:val="30"/>
        </w:numPr>
        <w:tabs>
          <w:tab w:val="left" w:pos="1134"/>
        </w:tabs>
        <w:autoSpaceDE w:val="0"/>
        <w:autoSpaceDN w:val="0"/>
        <w:adjustRightInd w:val="0"/>
        <w:spacing w:after="160" w:line="256" w:lineRule="auto"/>
        <w:ind w:firstLine="9"/>
        <w:contextualSpacing/>
        <w:rPr>
          <w:rFonts w:asciiTheme="majorHAnsi" w:eastAsia="Calibri" w:hAnsiTheme="majorHAnsi" w:cs="Times New Roman"/>
          <w:sz w:val="20"/>
          <w:szCs w:val="20"/>
          <w:lang w:val="en-US" w:eastAsia="en-US"/>
        </w:rPr>
      </w:pPr>
      <w:r w:rsidRPr="00A45331">
        <w:rPr>
          <w:rFonts w:asciiTheme="majorHAnsi" w:eastAsia="Calibri" w:hAnsiTheme="majorHAnsi" w:cs="Times New Roman"/>
          <w:sz w:val="20"/>
          <w:szCs w:val="20"/>
          <w:lang w:val="en-US" w:eastAsia="en-US"/>
        </w:rPr>
        <w:t>Steps to reproduce the issue.</w:t>
      </w:r>
    </w:p>
    <w:p w14:paraId="4D95D063" w14:textId="77777777" w:rsidR="005E06B7" w:rsidRPr="00A45331" w:rsidRDefault="005E06B7" w:rsidP="0046660C">
      <w:pPr>
        <w:widowControl w:val="0"/>
        <w:numPr>
          <w:ilvl w:val="0"/>
          <w:numId w:val="30"/>
        </w:numPr>
        <w:tabs>
          <w:tab w:val="left" w:pos="1134"/>
        </w:tabs>
        <w:autoSpaceDE w:val="0"/>
        <w:autoSpaceDN w:val="0"/>
        <w:adjustRightInd w:val="0"/>
        <w:spacing w:after="160" w:line="256" w:lineRule="auto"/>
        <w:ind w:firstLine="9"/>
        <w:contextualSpacing/>
        <w:rPr>
          <w:rFonts w:asciiTheme="majorHAnsi" w:eastAsia="Calibri" w:hAnsiTheme="majorHAnsi" w:cs="Times New Roman"/>
          <w:sz w:val="20"/>
          <w:szCs w:val="20"/>
          <w:lang w:val="en-US" w:eastAsia="en-US"/>
        </w:rPr>
      </w:pPr>
      <w:r w:rsidRPr="00A45331">
        <w:rPr>
          <w:rFonts w:asciiTheme="majorHAnsi" w:eastAsia="Calibri" w:hAnsiTheme="majorHAnsi" w:cs="Times New Roman"/>
          <w:sz w:val="20"/>
          <w:szCs w:val="20"/>
          <w:lang w:val="en-US" w:eastAsia="en-US"/>
        </w:rPr>
        <w:t>Expected result.</w:t>
      </w:r>
    </w:p>
    <w:p w14:paraId="07683791" w14:textId="77777777" w:rsidR="005E06B7" w:rsidRPr="00A45331" w:rsidRDefault="005E06B7" w:rsidP="0046660C">
      <w:pPr>
        <w:widowControl w:val="0"/>
        <w:numPr>
          <w:ilvl w:val="0"/>
          <w:numId w:val="30"/>
        </w:numPr>
        <w:tabs>
          <w:tab w:val="left" w:pos="1134"/>
        </w:tabs>
        <w:autoSpaceDE w:val="0"/>
        <w:autoSpaceDN w:val="0"/>
        <w:adjustRightInd w:val="0"/>
        <w:spacing w:after="160" w:line="256" w:lineRule="auto"/>
        <w:ind w:firstLine="9"/>
        <w:contextualSpacing/>
        <w:rPr>
          <w:rFonts w:asciiTheme="majorHAnsi" w:eastAsia="Calibri" w:hAnsiTheme="majorHAnsi" w:cs="Times New Roman"/>
          <w:sz w:val="20"/>
          <w:szCs w:val="20"/>
          <w:lang w:val="en-US" w:eastAsia="en-US"/>
        </w:rPr>
      </w:pPr>
      <w:r w:rsidRPr="00A45331">
        <w:rPr>
          <w:rFonts w:asciiTheme="majorHAnsi" w:eastAsia="Calibri" w:hAnsiTheme="majorHAnsi" w:cs="Times New Roman"/>
          <w:sz w:val="20"/>
          <w:szCs w:val="20"/>
          <w:lang w:val="en-US" w:eastAsia="en-US"/>
        </w:rPr>
        <w:t>Actual result.</w:t>
      </w:r>
    </w:p>
    <w:p w14:paraId="442861BC" w14:textId="77777777" w:rsidR="005E06B7" w:rsidRPr="00A45331" w:rsidRDefault="005E06B7" w:rsidP="00FF25ED">
      <w:pPr>
        <w:widowControl w:val="0"/>
        <w:numPr>
          <w:ilvl w:val="0"/>
          <w:numId w:val="30"/>
        </w:numPr>
        <w:tabs>
          <w:tab w:val="left" w:pos="1134"/>
        </w:tabs>
        <w:autoSpaceDE w:val="0"/>
        <w:autoSpaceDN w:val="0"/>
        <w:adjustRightInd w:val="0"/>
        <w:spacing w:after="0" w:line="240" w:lineRule="auto"/>
        <w:ind w:firstLine="9"/>
        <w:contextualSpacing/>
        <w:rPr>
          <w:rFonts w:asciiTheme="majorHAnsi" w:eastAsia="Calibri" w:hAnsiTheme="majorHAnsi" w:cs="Times New Roman"/>
          <w:sz w:val="20"/>
          <w:szCs w:val="20"/>
          <w:lang w:val="en-US" w:eastAsia="en-US"/>
        </w:rPr>
      </w:pPr>
      <w:r w:rsidRPr="00A45331">
        <w:rPr>
          <w:rFonts w:asciiTheme="majorHAnsi" w:eastAsia="Calibri" w:hAnsiTheme="majorHAnsi" w:cs="Times New Roman"/>
          <w:sz w:val="20"/>
          <w:szCs w:val="20"/>
          <w:lang w:val="en-US" w:eastAsia="en-US"/>
        </w:rPr>
        <w:t>Attach any files and/or screenshots related to the issue.</w:t>
      </w:r>
    </w:p>
    <w:p w14:paraId="43512394" w14:textId="77777777" w:rsidR="00FF25ED" w:rsidRPr="00A45331" w:rsidRDefault="00FF25ED" w:rsidP="00FF25ED">
      <w:pPr>
        <w:keepNext/>
        <w:widowControl w:val="0"/>
        <w:autoSpaceDE w:val="0"/>
        <w:autoSpaceDN w:val="0"/>
        <w:adjustRightInd w:val="0"/>
        <w:spacing w:after="0" w:line="240" w:lineRule="auto"/>
        <w:outlineLvl w:val="0"/>
        <w:rPr>
          <w:rFonts w:asciiTheme="majorHAnsi" w:eastAsia="Times New Roman" w:hAnsiTheme="majorHAnsi" w:cs="Arial"/>
          <w:kern w:val="32"/>
          <w:sz w:val="20"/>
          <w:szCs w:val="20"/>
          <w:lang w:val="en-US" w:eastAsia="en-US"/>
        </w:rPr>
      </w:pPr>
    </w:p>
    <w:p w14:paraId="5C3A3BA4" w14:textId="56778C60" w:rsidR="005E06B7" w:rsidRPr="00A45331" w:rsidRDefault="005E06B7" w:rsidP="00FF25ED">
      <w:pPr>
        <w:keepNext/>
        <w:widowControl w:val="0"/>
        <w:autoSpaceDE w:val="0"/>
        <w:autoSpaceDN w:val="0"/>
        <w:adjustRightInd w:val="0"/>
        <w:spacing w:after="0" w:line="240" w:lineRule="auto"/>
        <w:outlineLvl w:val="0"/>
        <w:rPr>
          <w:rFonts w:asciiTheme="majorHAnsi" w:eastAsia="Times New Roman" w:hAnsiTheme="majorHAnsi" w:cs="Arial"/>
          <w:kern w:val="32"/>
          <w:sz w:val="20"/>
          <w:szCs w:val="20"/>
          <w:lang w:val="en-US" w:eastAsia="en-US"/>
        </w:rPr>
      </w:pPr>
      <w:r w:rsidRPr="00A45331">
        <w:rPr>
          <w:rFonts w:asciiTheme="majorHAnsi" w:eastAsia="Times New Roman" w:hAnsiTheme="majorHAnsi" w:cs="Arial"/>
          <w:kern w:val="32"/>
          <w:sz w:val="20"/>
          <w:szCs w:val="20"/>
          <w:lang w:val="en-US" w:eastAsia="en-US"/>
        </w:rPr>
        <w:t>RESPONSE: The Secretariat will interact with the user aiming to solve in the best way possible the issues identified</w:t>
      </w:r>
    </w:p>
    <w:p w14:paraId="11F5199C" w14:textId="77777777" w:rsidR="00FF25ED" w:rsidRPr="00A45331" w:rsidRDefault="00FF25ED" w:rsidP="00FF25ED">
      <w:pPr>
        <w:keepNext/>
        <w:widowControl w:val="0"/>
        <w:autoSpaceDE w:val="0"/>
        <w:autoSpaceDN w:val="0"/>
        <w:adjustRightInd w:val="0"/>
        <w:spacing w:after="0" w:line="240" w:lineRule="auto"/>
        <w:outlineLvl w:val="0"/>
        <w:rPr>
          <w:rFonts w:asciiTheme="majorHAnsi" w:eastAsia="Times New Roman" w:hAnsiTheme="majorHAnsi" w:cs="Arial"/>
          <w:kern w:val="32"/>
          <w:sz w:val="20"/>
          <w:szCs w:val="20"/>
          <w:lang w:val="en-US" w:eastAsia="en-US"/>
        </w:rPr>
      </w:pPr>
    </w:p>
    <w:p w14:paraId="3E22F731" w14:textId="77777777" w:rsidR="00FF25ED" w:rsidRPr="00A45331" w:rsidRDefault="00FF25ED" w:rsidP="00FF25ED">
      <w:pPr>
        <w:keepNext/>
        <w:widowControl w:val="0"/>
        <w:autoSpaceDE w:val="0"/>
        <w:autoSpaceDN w:val="0"/>
        <w:adjustRightInd w:val="0"/>
        <w:spacing w:after="0" w:line="240" w:lineRule="auto"/>
        <w:outlineLvl w:val="0"/>
        <w:rPr>
          <w:rFonts w:asciiTheme="majorHAnsi" w:eastAsia="Times New Roman" w:hAnsiTheme="majorHAnsi" w:cs="Arial"/>
          <w:kern w:val="32"/>
          <w:sz w:val="20"/>
          <w:szCs w:val="20"/>
          <w:lang w:val="en-US" w:eastAsia="en-US"/>
        </w:rPr>
      </w:pPr>
    </w:p>
    <w:p w14:paraId="410EF452" w14:textId="77777777" w:rsidR="005E06B7" w:rsidRPr="00A45331" w:rsidRDefault="005E06B7" w:rsidP="00FF25ED">
      <w:pPr>
        <w:keepNext/>
        <w:widowControl w:val="0"/>
        <w:numPr>
          <w:ilvl w:val="0"/>
          <w:numId w:val="29"/>
        </w:numPr>
        <w:autoSpaceDE w:val="0"/>
        <w:autoSpaceDN w:val="0"/>
        <w:adjustRightInd w:val="0"/>
        <w:spacing w:after="0" w:line="240" w:lineRule="auto"/>
        <w:ind w:left="426" w:hanging="426"/>
        <w:outlineLvl w:val="0"/>
        <w:rPr>
          <w:rFonts w:asciiTheme="majorHAnsi" w:eastAsia="Times New Roman" w:hAnsiTheme="majorHAnsi" w:cs="Arial"/>
          <w:b/>
          <w:bCs/>
          <w:kern w:val="32"/>
          <w:sz w:val="20"/>
          <w:szCs w:val="20"/>
          <w:lang w:val="en-US" w:eastAsia="en-US"/>
        </w:rPr>
      </w:pPr>
      <w:r w:rsidRPr="00A45331">
        <w:rPr>
          <w:rFonts w:asciiTheme="majorHAnsi" w:eastAsia="Times New Roman" w:hAnsiTheme="majorHAnsi" w:cs="Arial"/>
          <w:b/>
          <w:bCs/>
          <w:kern w:val="32"/>
          <w:sz w:val="20"/>
          <w:szCs w:val="20"/>
          <w:lang w:val="en-US" w:eastAsia="en-US"/>
        </w:rPr>
        <w:t>Other matters not covered by 1 and 2:</w:t>
      </w:r>
    </w:p>
    <w:p w14:paraId="670E4ED9" w14:textId="77777777" w:rsidR="00FF25ED" w:rsidRPr="00A45331" w:rsidRDefault="00FF25ED" w:rsidP="00FF25ED">
      <w:pPr>
        <w:widowControl w:val="0"/>
        <w:autoSpaceDE w:val="0"/>
        <w:autoSpaceDN w:val="0"/>
        <w:adjustRightInd w:val="0"/>
        <w:spacing w:after="0" w:line="240" w:lineRule="auto"/>
        <w:jc w:val="both"/>
        <w:rPr>
          <w:rFonts w:asciiTheme="majorHAnsi" w:eastAsia="Times New Roman" w:hAnsiTheme="majorHAnsi" w:cs="Times New Roman"/>
          <w:sz w:val="20"/>
          <w:szCs w:val="20"/>
          <w:lang w:val="en-US" w:eastAsia="en-US"/>
        </w:rPr>
      </w:pPr>
    </w:p>
    <w:p w14:paraId="75BFBD49" w14:textId="62656631" w:rsidR="005E06B7" w:rsidRPr="00A45331" w:rsidRDefault="005E06B7" w:rsidP="00FF25ED">
      <w:pPr>
        <w:widowControl w:val="0"/>
        <w:autoSpaceDE w:val="0"/>
        <w:autoSpaceDN w:val="0"/>
        <w:adjustRightInd w:val="0"/>
        <w:spacing w:after="0" w:line="240" w:lineRule="auto"/>
        <w:jc w:val="both"/>
        <w:rPr>
          <w:rFonts w:asciiTheme="majorHAnsi" w:eastAsia="Times New Roman" w:hAnsiTheme="majorHAnsi" w:cs="Times New Roman"/>
          <w:sz w:val="20"/>
          <w:szCs w:val="20"/>
          <w:lang w:val="en-US" w:eastAsia="en-US"/>
        </w:rPr>
      </w:pPr>
      <w:r w:rsidRPr="00A45331">
        <w:rPr>
          <w:rFonts w:asciiTheme="majorHAnsi" w:eastAsia="Times New Roman" w:hAnsiTheme="majorHAnsi" w:cs="Times New Roman"/>
          <w:sz w:val="20"/>
          <w:szCs w:val="20"/>
          <w:lang w:val="en-US" w:eastAsia="en-US"/>
        </w:rPr>
        <w:t xml:space="preserve">ACTION: For any other doubts, clarifications, or questions, send an email to </w:t>
      </w:r>
      <w:hyperlink r:id="rId15" w:history="1">
        <w:r w:rsidRPr="00A45331">
          <w:rPr>
            <w:rFonts w:asciiTheme="majorHAnsi" w:eastAsia="Times New Roman" w:hAnsiTheme="majorHAnsi" w:cs="Times New Roman"/>
            <w:color w:val="0000FF" w:themeColor="hyperlink"/>
            <w:sz w:val="20"/>
            <w:szCs w:val="20"/>
            <w:lang w:val="en-US" w:eastAsia="en-US"/>
          </w:rPr>
          <w:t>general@ioms.iccat.int</w:t>
        </w:r>
      </w:hyperlink>
      <w:r w:rsidRPr="00A45331">
        <w:rPr>
          <w:rFonts w:asciiTheme="majorHAnsi" w:eastAsia="Times New Roman" w:hAnsiTheme="majorHAnsi" w:cs="Times New Roman"/>
          <w:sz w:val="20"/>
          <w:szCs w:val="20"/>
          <w:lang w:val="en-US" w:eastAsia="en-US"/>
        </w:rPr>
        <w:t xml:space="preserve"> including:</w:t>
      </w:r>
    </w:p>
    <w:p w14:paraId="57CD8F02" w14:textId="77777777" w:rsidR="005E06B7" w:rsidRPr="00A45331" w:rsidRDefault="005E06B7" w:rsidP="00FF25ED">
      <w:pPr>
        <w:widowControl w:val="0"/>
        <w:numPr>
          <w:ilvl w:val="0"/>
          <w:numId w:val="30"/>
        </w:numPr>
        <w:tabs>
          <w:tab w:val="left" w:pos="1134"/>
        </w:tabs>
        <w:autoSpaceDE w:val="0"/>
        <w:autoSpaceDN w:val="0"/>
        <w:adjustRightInd w:val="0"/>
        <w:spacing w:after="0" w:line="240" w:lineRule="auto"/>
        <w:ind w:firstLine="9"/>
        <w:contextualSpacing/>
        <w:rPr>
          <w:rFonts w:asciiTheme="majorHAnsi" w:eastAsia="Calibri" w:hAnsiTheme="majorHAnsi" w:cs="Times New Roman"/>
          <w:sz w:val="20"/>
          <w:szCs w:val="20"/>
          <w:lang w:val="en-US" w:eastAsia="en-US"/>
        </w:rPr>
      </w:pPr>
      <w:r w:rsidRPr="00A45331">
        <w:rPr>
          <w:rFonts w:asciiTheme="majorHAnsi" w:eastAsia="Calibri" w:hAnsiTheme="majorHAnsi" w:cs="Times New Roman"/>
          <w:sz w:val="20"/>
          <w:szCs w:val="20"/>
          <w:lang w:val="en-US" w:eastAsia="en-US"/>
        </w:rPr>
        <w:t>Subject: [IOMS][Q&amp;A] Brief description of the doubt or question.</w:t>
      </w:r>
    </w:p>
    <w:p w14:paraId="03F41260" w14:textId="77777777" w:rsidR="005E06B7" w:rsidRPr="00A45331" w:rsidRDefault="005E06B7" w:rsidP="00FF25ED">
      <w:pPr>
        <w:widowControl w:val="0"/>
        <w:numPr>
          <w:ilvl w:val="0"/>
          <w:numId w:val="30"/>
        </w:numPr>
        <w:tabs>
          <w:tab w:val="left" w:pos="1134"/>
        </w:tabs>
        <w:autoSpaceDE w:val="0"/>
        <w:autoSpaceDN w:val="0"/>
        <w:adjustRightInd w:val="0"/>
        <w:spacing w:after="0" w:line="240" w:lineRule="auto"/>
        <w:ind w:firstLine="9"/>
        <w:contextualSpacing/>
        <w:rPr>
          <w:rFonts w:asciiTheme="majorHAnsi" w:eastAsia="Calibri" w:hAnsiTheme="majorHAnsi" w:cs="Times New Roman"/>
          <w:sz w:val="20"/>
          <w:szCs w:val="20"/>
          <w:lang w:val="en-US" w:eastAsia="en-US"/>
        </w:rPr>
      </w:pPr>
      <w:r w:rsidRPr="00A45331">
        <w:rPr>
          <w:rFonts w:asciiTheme="majorHAnsi" w:eastAsia="Calibri" w:hAnsiTheme="majorHAnsi" w:cs="Times New Roman"/>
          <w:sz w:val="20"/>
          <w:szCs w:val="20"/>
          <w:lang w:val="en-US" w:eastAsia="en-US"/>
        </w:rPr>
        <w:t>Detailed description of the doubt or question.</w:t>
      </w:r>
    </w:p>
    <w:p w14:paraId="4571ADC3" w14:textId="77777777" w:rsidR="005E06B7" w:rsidRPr="00A45331" w:rsidRDefault="005E06B7" w:rsidP="00FF25ED">
      <w:pPr>
        <w:widowControl w:val="0"/>
        <w:numPr>
          <w:ilvl w:val="0"/>
          <w:numId w:val="30"/>
        </w:numPr>
        <w:tabs>
          <w:tab w:val="left" w:pos="1134"/>
        </w:tabs>
        <w:autoSpaceDE w:val="0"/>
        <w:autoSpaceDN w:val="0"/>
        <w:adjustRightInd w:val="0"/>
        <w:spacing w:after="0" w:line="240" w:lineRule="auto"/>
        <w:ind w:firstLine="9"/>
        <w:contextualSpacing/>
        <w:rPr>
          <w:rFonts w:asciiTheme="majorHAnsi" w:eastAsia="Calibri" w:hAnsiTheme="majorHAnsi" w:cs="Times New Roman"/>
          <w:sz w:val="20"/>
          <w:szCs w:val="20"/>
          <w:lang w:val="en-US" w:eastAsia="en-US"/>
        </w:rPr>
      </w:pPr>
      <w:r w:rsidRPr="00A45331">
        <w:rPr>
          <w:rFonts w:asciiTheme="majorHAnsi" w:eastAsia="Calibri" w:hAnsiTheme="majorHAnsi" w:cs="Times New Roman"/>
          <w:sz w:val="20"/>
          <w:szCs w:val="20"/>
          <w:lang w:val="en-US" w:eastAsia="en-US"/>
        </w:rPr>
        <w:t>Attach any related files or images that could help us with the answer.</w:t>
      </w:r>
    </w:p>
    <w:p w14:paraId="669C077E" w14:textId="77777777" w:rsidR="00FF25ED" w:rsidRPr="00A45331" w:rsidRDefault="00FF25ED" w:rsidP="00FF25ED">
      <w:pPr>
        <w:keepNext/>
        <w:widowControl w:val="0"/>
        <w:autoSpaceDE w:val="0"/>
        <w:autoSpaceDN w:val="0"/>
        <w:adjustRightInd w:val="0"/>
        <w:spacing w:after="0" w:line="240" w:lineRule="auto"/>
        <w:outlineLvl w:val="0"/>
        <w:rPr>
          <w:rFonts w:asciiTheme="majorHAnsi" w:eastAsia="Times New Roman" w:hAnsiTheme="majorHAnsi" w:cs="Arial"/>
          <w:kern w:val="32"/>
          <w:sz w:val="20"/>
          <w:szCs w:val="20"/>
          <w:lang w:val="en-US" w:eastAsia="en-US"/>
        </w:rPr>
      </w:pPr>
    </w:p>
    <w:p w14:paraId="3523F738" w14:textId="3CDC32F7" w:rsidR="005E06B7" w:rsidRPr="00B31CE0" w:rsidRDefault="005E06B7" w:rsidP="00FF25ED">
      <w:pPr>
        <w:keepNext/>
        <w:widowControl w:val="0"/>
        <w:autoSpaceDE w:val="0"/>
        <w:autoSpaceDN w:val="0"/>
        <w:adjustRightInd w:val="0"/>
        <w:spacing w:after="0" w:line="240" w:lineRule="auto"/>
        <w:outlineLvl w:val="0"/>
        <w:rPr>
          <w:rFonts w:asciiTheme="majorHAnsi" w:eastAsia="Times New Roman" w:hAnsiTheme="majorHAnsi" w:cs="Arial"/>
          <w:kern w:val="32"/>
          <w:sz w:val="20"/>
          <w:szCs w:val="20"/>
          <w:lang w:val="en-US" w:eastAsia="en-US"/>
        </w:rPr>
      </w:pPr>
      <w:r w:rsidRPr="00A45331">
        <w:rPr>
          <w:rFonts w:asciiTheme="majorHAnsi" w:eastAsia="Times New Roman" w:hAnsiTheme="majorHAnsi" w:cs="Arial"/>
          <w:kern w:val="32"/>
          <w:sz w:val="20"/>
          <w:szCs w:val="20"/>
          <w:lang w:val="en-US" w:eastAsia="en-US"/>
        </w:rPr>
        <w:t xml:space="preserve">RESPONSE: You will receive from the Secretariat (IOMS Team members) the </w:t>
      </w:r>
      <w:proofErr w:type="gramStart"/>
      <w:r w:rsidRPr="00A45331">
        <w:rPr>
          <w:rFonts w:asciiTheme="majorHAnsi" w:eastAsia="Times New Roman" w:hAnsiTheme="majorHAnsi" w:cs="Arial"/>
          <w:kern w:val="32"/>
          <w:sz w:val="20"/>
          <w:szCs w:val="20"/>
          <w:lang w:val="en-US" w:eastAsia="en-US"/>
        </w:rPr>
        <w:t>required feedback</w:t>
      </w:r>
      <w:proofErr w:type="gramEnd"/>
    </w:p>
    <w:p w14:paraId="3FCFEFF8" w14:textId="77777777" w:rsidR="005E06B7" w:rsidRPr="00B31CE0" w:rsidRDefault="005E06B7" w:rsidP="00FF25ED">
      <w:pPr>
        <w:widowControl w:val="0"/>
        <w:autoSpaceDE w:val="0"/>
        <w:autoSpaceDN w:val="0"/>
        <w:adjustRightInd w:val="0"/>
        <w:spacing w:after="0" w:line="240" w:lineRule="auto"/>
        <w:rPr>
          <w:rFonts w:asciiTheme="majorHAnsi" w:eastAsia="Times New Roman" w:hAnsiTheme="majorHAnsi" w:cs="Times New Roman"/>
          <w:bCs/>
          <w:sz w:val="20"/>
          <w:szCs w:val="20"/>
          <w:lang w:val="en-US" w:eastAsia="en-US"/>
        </w:rPr>
      </w:pPr>
    </w:p>
    <w:p w14:paraId="55C88B8E" w14:textId="77777777" w:rsidR="00366A1E" w:rsidRPr="00FF2DFD" w:rsidRDefault="00366A1E" w:rsidP="00C61CF8">
      <w:pPr>
        <w:spacing w:after="0" w:line="240" w:lineRule="auto"/>
        <w:rPr>
          <w:rFonts w:asciiTheme="majorHAnsi" w:hAnsiTheme="majorHAnsi" w:cs="Times New Roman"/>
          <w:sz w:val="20"/>
          <w:szCs w:val="20"/>
          <w:lang w:val="en-GB"/>
        </w:rPr>
      </w:pPr>
    </w:p>
    <w:sectPr w:rsidR="00366A1E" w:rsidRPr="00FF2DFD" w:rsidSect="00786027">
      <w:headerReference w:type="default" r:id="rId16"/>
      <w:footerReference w:type="default" r:id="rId17"/>
      <w:pgSz w:w="11906" w:h="16838" w:code="9"/>
      <w:pgMar w:top="1418" w:right="1418" w:bottom="1418" w:left="1418"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213BE" w14:textId="77777777" w:rsidR="00426022" w:rsidRDefault="00426022">
      <w:pPr>
        <w:spacing w:after="0" w:line="240" w:lineRule="auto"/>
      </w:pPr>
      <w:r>
        <w:separator/>
      </w:r>
    </w:p>
  </w:endnote>
  <w:endnote w:type="continuationSeparator" w:id="0">
    <w:p w14:paraId="6BF5D3A0" w14:textId="77777777" w:rsidR="00426022" w:rsidRDefault="00426022">
      <w:pPr>
        <w:spacing w:after="0" w:line="240" w:lineRule="auto"/>
      </w:pPr>
      <w:r>
        <w:continuationSeparator/>
      </w:r>
    </w:p>
  </w:endnote>
  <w:endnote w:type="continuationNotice" w:id="1">
    <w:p w14:paraId="2018002A" w14:textId="77777777" w:rsidR="00426022" w:rsidRDefault="004260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383095"/>
      <w:docPartObj>
        <w:docPartGallery w:val="Page Numbers (Bottom of Page)"/>
        <w:docPartUnique/>
      </w:docPartObj>
    </w:sdtPr>
    <w:sdtEndPr>
      <w:rPr>
        <w:rFonts w:asciiTheme="majorHAnsi" w:hAnsiTheme="majorHAnsi" w:cs="Times New Roman"/>
        <w:noProof/>
        <w:sz w:val="20"/>
        <w:szCs w:val="20"/>
      </w:rPr>
    </w:sdtEndPr>
    <w:sdtContent>
      <w:p w14:paraId="22457325" w14:textId="3165675A" w:rsidR="0016164B" w:rsidRPr="00B963B8" w:rsidRDefault="007165A7" w:rsidP="00B963B8">
        <w:pPr>
          <w:pStyle w:val="Footer"/>
          <w:jc w:val="center"/>
          <w:rPr>
            <w:rFonts w:asciiTheme="majorHAnsi" w:hAnsiTheme="majorHAnsi" w:cs="Times New Roman"/>
            <w:sz w:val="20"/>
            <w:szCs w:val="20"/>
          </w:rPr>
        </w:pPr>
        <w:r w:rsidRPr="00090CE8">
          <w:rPr>
            <w:rFonts w:asciiTheme="majorHAnsi" w:hAnsiTheme="majorHAnsi" w:cs="Times New Roman"/>
            <w:sz w:val="20"/>
            <w:szCs w:val="20"/>
          </w:rPr>
          <w:fldChar w:fldCharType="begin"/>
        </w:r>
        <w:r w:rsidRPr="00090CE8">
          <w:rPr>
            <w:rFonts w:asciiTheme="majorHAnsi" w:hAnsiTheme="majorHAnsi" w:cs="Times New Roman"/>
            <w:sz w:val="20"/>
            <w:szCs w:val="20"/>
          </w:rPr>
          <w:instrText xml:space="preserve"> PAGE   \* MERGEFORMAT </w:instrText>
        </w:r>
        <w:r w:rsidRPr="00090CE8">
          <w:rPr>
            <w:rFonts w:asciiTheme="majorHAnsi" w:hAnsiTheme="majorHAnsi" w:cs="Times New Roman"/>
            <w:sz w:val="20"/>
            <w:szCs w:val="20"/>
          </w:rPr>
          <w:fldChar w:fldCharType="separate"/>
        </w:r>
        <w:r w:rsidRPr="00090CE8">
          <w:rPr>
            <w:rFonts w:asciiTheme="majorHAnsi" w:hAnsiTheme="majorHAnsi" w:cs="Times New Roman"/>
            <w:noProof/>
            <w:sz w:val="20"/>
            <w:szCs w:val="20"/>
          </w:rPr>
          <w:t>37</w:t>
        </w:r>
        <w:r w:rsidRPr="00090CE8">
          <w:rPr>
            <w:rFonts w:asciiTheme="majorHAnsi" w:hAnsiTheme="majorHAnsi"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00D75" w14:textId="77777777" w:rsidR="00426022" w:rsidRDefault="00426022">
      <w:pPr>
        <w:spacing w:after="0" w:line="240" w:lineRule="auto"/>
      </w:pPr>
      <w:r>
        <w:separator/>
      </w:r>
    </w:p>
  </w:footnote>
  <w:footnote w:type="continuationSeparator" w:id="0">
    <w:p w14:paraId="03CDC332" w14:textId="77777777" w:rsidR="00426022" w:rsidRDefault="00426022">
      <w:pPr>
        <w:spacing w:after="0" w:line="240" w:lineRule="auto"/>
      </w:pPr>
      <w:r>
        <w:continuationSeparator/>
      </w:r>
    </w:p>
  </w:footnote>
  <w:footnote w:type="continuationNotice" w:id="1">
    <w:p w14:paraId="52381968" w14:textId="77777777" w:rsidR="00426022" w:rsidRDefault="00426022">
      <w:pPr>
        <w:spacing w:after="0" w:line="240" w:lineRule="auto"/>
      </w:pPr>
    </w:p>
  </w:footnote>
  <w:footnote w:id="2">
    <w:p w14:paraId="305A0C3A" w14:textId="77777777" w:rsidR="004B7C2A" w:rsidRPr="007B6102" w:rsidRDefault="004B7C2A" w:rsidP="004B7C2A">
      <w:pPr>
        <w:pStyle w:val="FootnoteText"/>
        <w:jc w:val="both"/>
        <w:rPr>
          <w:rFonts w:asciiTheme="majorHAnsi" w:hAnsiTheme="majorHAnsi"/>
          <w:sz w:val="16"/>
          <w:szCs w:val="16"/>
          <w:lang w:val="en-GB"/>
        </w:rPr>
      </w:pPr>
      <w:r w:rsidRPr="007B6102">
        <w:rPr>
          <w:rStyle w:val="FootnoteReference"/>
          <w:rFonts w:asciiTheme="majorHAnsi" w:hAnsiTheme="majorHAnsi"/>
          <w:sz w:val="16"/>
          <w:szCs w:val="16"/>
          <w:lang w:val="en-GB"/>
        </w:rPr>
        <w:footnoteRef/>
      </w:r>
      <w:r w:rsidRPr="007B6102">
        <w:rPr>
          <w:rFonts w:asciiTheme="majorHAnsi" w:hAnsiTheme="majorHAnsi"/>
          <w:sz w:val="16"/>
          <w:szCs w:val="16"/>
          <w:lang w:val="en-GB"/>
        </w:rPr>
        <w:t xml:space="preserve"> Appendices which, due to their length, format, presentation or the complexity of the data, cannot be directly transferred into the document compiling all the Annual Reports will not be published.</w:t>
      </w:r>
    </w:p>
  </w:footnote>
  <w:footnote w:id="3">
    <w:p w14:paraId="0993CEA3" w14:textId="77777777" w:rsidR="004B7C2A" w:rsidRPr="000047CA" w:rsidRDefault="004B7C2A" w:rsidP="004B7C2A">
      <w:pPr>
        <w:pStyle w:val="FootnoteText"/>
        <w:rPr>
          <w:rFonts w:ascii="Cambria" w:hAnsi="Cambria"/>
          <w:sz w:val="16"/>
          <w:szCs w:val="16"/>
          <w:lang w:val="en-GB"/>
        </w:rPr>
      </w:pPr>
      <w:r w:rsidRPr="00651B13">
        <w:rPr>
          <w:rStyle w:val="FootnoteReference"/>
          <w:rFonts w:ascii="Cambria" w:hAnsi="Cambria"/>
          <w:sz w:val="16"/>
          <w:szCs w:val="16"/>
        </w:rPr>
        <w:footnoteRef/>
      </w:r>
      <w:r w:rsidRPr="00651B13">
        <w:rPr>
          <w:rFonts w:ascii="Cambria" w:hAnsi="Cambria"/>
          <w:sz w:val="16"/>
          <w:szCs w:val="16"/>
          <w:lang w:val="en-GB"/>
        </w:rPr>
        <w:t xml:space="preserve"> Formerly Part </w:t>
      </w:r>
      <w:r w:rsidRPr="0093093C">
        <w:rPr>
          <w:rFonts w:ascii="Cambria" w:hAnsi="Cambria"/>
          <w:sz w:val="16"/>
          <w:szCs w:val="16"/>
          <w:highlight w:val="yellow"/>
          <w:lang w:val="en-GB"/>
        </w:rPr>
        <w:t>I</w:t>
      </w:r>
      <w:r w:rsidRPr="00651B13">
        <w:rPr>
          <w:rFonts w:ascii="Cambria" w:hAnsi="Cambria"/>
          <w:sz w:val="16"/>
          <w:szCs w:val="16"/>
          <w:lang w:val="en-GB"/>
        </w:rPr>
        <w:t>, Annex 1.</w:t>
      </w:r>
    </w:p>
  </w:footnote>
  <w:footnote w:id="4">
    <w:p w14:paraId="066AF439" w14:textId="77777777" w:rsidR="004B7C2A" w:rsidRPr="000047CA" w:rsidRDefault="004B7C2A" w:rsidP="004B7C2A">
      <w:pPr>
        <w:pStyle w:val="FootnoteText"/>
        <w:rPr>
          <w:rFonts w:ascii="Cambria" w:hAnsi="Cambria"/>
          <w:lang w:val="en-GB"/>
        </w:rPr>
      </w:pPr>
      <w:r w:rsidRPr="00651B13">
        <w:rPr>
          <w:rStyle w:val="FootnoteReference"/>
          <w:rFonts w:ascii="Cambria" w:hAnsi="Cambria"/>
          <w:sz w:val="16"/>
          <w:szCs w:val="16"/>
        </w:rPr>
        <w:footnoteRef/>
      </w:r>
      <w:r w:rsidRPr="00651B13">
        <w:rPr>
          <w:rFonts w:ascii="Cambria" w:hAnsi="Cambria"/>
          <w:sz w:val="16"/>
          <w:szCs w:val="16"/>
          <w:lang w:val="en-GB"/>
        </w:rPr>
        <w:t xml:space="preserve"> Formerly Part </w:t>
      </w:r>
      <w:r>
        <w:rPr>
          <w:rFonts w:ascii="Cambria" w:hAnsi="Cambria"/>
          <w:sz w:val="16"/>
          <w:szCs w:val="16"/>
          <w:lang w:val="en-GB"/>
        </w:rPr>
        <w:t>II</w:t>
      </w:r>
      <w:r w:rsidRPr="00651B13">
        <w:rPr>
          <w:rFonts w:ascii="Cambria" w:hAnsi="Cambria"/>
          <w:sz w:val="16"/>
          <w:szCs w:val="16"/>
          <w:lang w:val="en-GB"/>
        </w:rPr>
        <w:t>, Section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7E8B8" w14:textId="23658079" w:rsidR="00E12EB5" w:rsidRPr="00FE23E3" w:rsidRDefault="00FE23E3" w:rsidP="00FE23E3">
    <w:pPr>
      <w:pStyle w:val="Header"/>
      <w:jc w:val="center"/>
      <w:rPr>
        <w:rFonts w:ascii="Arial" w:hAnsi="Arial" w:cs="Arial"/>
        <w:sz w:val="16"/>
        <w:szCs w:val="16"/>
      </w:rPr>
    </w:pPr>
    <w:r w:rsidRPr="00FE23E3">
      <w:rPr>
        <w:rFonts w:ascii="Arial" w:hAnsi="Arial" w:cs="Arial"/>
        <w:sz w:val="16"/>
        <w:szCs w:val="16"/>
      </w:rPr>
      <w:t>ANNUAL REPORTS 202</w:t>
    </w:r>
    <w:r w:rsidR="0051275C">
      <w:rPr>
        <w:rFonts w:ascii="Arial" w:hAnsi="Arial" w:cs="Arial"/>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E007D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512E9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3A44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73609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7AAAAE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36B1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222FF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58F27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7A4F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0237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C7606"/>
    <w:multiLevelType w:val="hybridMultilevel"/>
    <w:tmpl w:val="909C5598"/>
    <w:lvl w:ilvl="0" w:tplc="893899F4">
      <w:start w:val="1"/>
      <w:numFmt w:val="bullet"/>
      <w:lvlText w:val="−"/>
      <w:lvlJc w:val="left"/>
      <w:pPr>
        <w:ind w:left="1068" w:hanging="360"/>
      </w:pPr>
      <w:rPr>
        <w:rFonts w:ascii="Times New Roman" w:eastAsiaTheme="minorEastAsia"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1" w15:restartNumberingAfterBreak="0">
    <w:nsid w:val="094C6906"/>
    <w:multiLevelType w:val="hybridMultilevel"/>
    <w:tmpl w:val="728037BE"/>
    <w:lvl w:ilvl="0" w:tplc="9328C96A">
      <w:start w:val="1"/>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A242DFF"/>
    <w:multiLevelType w:val="hybridMultilevel"/>
    <w:tmpl w:val="CC08DBDA"/>
    <w:lvl w:ilvl="0" w:tplc="713C7780">
      <w:start w:val="2013"/>
      <w:numFmt w:val="bullet"/>
      <w:lvlText w:val="−"/>
      <w:lvlJc w:val="left"/>
      <w:pPr>
        <w:ind w:left="1080" w:hanging="360"/>
      </w:pPr>
      <w:rPr>
        <w:rFonts w:ascii="Times New Roman" w:eastAsiaTheme="minorHAns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3F270C7"/>
    <w:multiLevelType w:val="hybridMultilevel"/>
    <w:tmpl w:val="A54CD33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1F861C26"/>
    <w:multiLevelType w:val="hybridMultilevel"/>
    <w:tmpl w:val="3F6ECCB0"/>
    <w:lvl w:ilvl="0" w:tplc="24706708">
      <w:start w:val="1"/>
      <w:numFmt w:val="bullet"/>
      <w:pStyle w:val="ListDash"/>
      <w:lvlText w:val="–"/>
      <w:lvlJc w:val="left"/>
      <w:pPr>
        <w:tabs>
          <w:tab w:val="num" w:pos="720"/>
        </w:tabs>
        <w:ind w:left="907" w:hanging="227"/>
      </w:pPr>
      <w:rPr>
        <w:rFonts w:ascii="Times New Roman" w:hAnsi="Times New Roman" w:hint="default"/>
      </w:rPr>
    </w:lvl>
    <w:lvl w:ilvl="1" w:tplc="168660E4">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C87B6E"/>
    <w:multiLevelType w:val="hybridMultilevel"/>
    <w:tmpl w:val="64023E3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5747BD3"/>
    <w:multiLevelType w:val="hybridMultilevel"/>
    <w:tmpl w:val="86EA29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7BB6F0F"/>
    <w:multiLevelType w:val="hybridMultilevel"/>
    <w:tmpl w:val="108C40B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C8C263B"/>
    <w:multiLevelType w:val="hybridMultilevel"/>
    <w:tmpl w:val="DE04B9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2E69221F"/>
    <w:multiLevelType w:val="hybridMultilevel"/>
    <w:tmpl w:val="6118684E"/>
    <w:lvl w:ilvl="0" w:tplc="0C0A0001">
      <w:start w:val="1"/>
      <w:numFmt w:val="bullet"/>
      <w:lvlText w:val=""/>
      <w:lvlJc w:val="left"/>
      <w:pPr>
        <w:ind w:left="1040" w:hanging="360"/>
      </w:pPr>
      <w:rPr>
        <w:rFonts w:ascii="Symbol" w:hAnsi="Symbol" w:hint="default"/>
      </w:rPr>
    </w:lvl>
    <w:lvl w:ilvl="1" w:tplc="0C0A0003">
      <w:start w:val="1"/>
      <w:numFmt w:val="bullet"/>
      <w:lvlText w:val="o"/>
      <w:lvlJc w:val="left"/>
      <w:pPr>
        <w:ind w:left="1760" w:hanging="360"/>
      </w:pPr>
      <w:rPr>
        <w:rFonts w:ascii="Courier New" w:hAnsi="Courier New" w:cs="Courier New" w:hint="default"/>
      </w:rPr>
    </w:lvl>
    <w:lvl w:ilvl="2" w:tplc="0C0A0005">
      <w:start w:val="1"/>
      <w:numFmt w:val="bullet"/>
      <w:lvlText w:val=""/>
      <w:lvlJc w:val="left"/>
      <w:pPr>
        <w:ind w:left="2480" w:hanging="360"/>
      </w:pPr>
      <w:rPr>
        <w:rFonts w:ascii="Wingdings" w:hAnsi="Wingdings" w:hint="default"/>
      </w:rPr>
    </w:lvl>
    <w:lvl w:ilvl="3" w:tplc="0C0A0001">
      <w:start w:val="1"/>
      <w:numFmt w:val="bullet"/>
      <w:lvlText w:val=""/>
      <w:lvlJc w:val="left"/>
      <w:pPr>
        <w:ind w:left="3200" w:hanging="360"/>
      </w:pPr>
      <w:rPr>
        <w:rFonts w:ascii="Symbol" w:hAnsi="Symbol" w:hint="default"/>
      </w:rPr>
    </w:lvl>
    <w:lvl w:ilvl="4" w:tplc="0C0A0003">
      <w:start w:val="1"/>
      <w:numFmt w:val="bullet"/>
      <w:lvlText w:val="o"/>
      <w:lvlJc w:val="left"/>
      <w:pPr>
        <w:ind w:left="3920" w:hanging="360"/>
      </w:pPr>
      <w:rPr>
        <w:rFonts w:ascii="Courier New" w:hAnsi="Courier New" w:cs="Courier New" w:hint="default"/>
      </w:rPr>
    </w:lvl>
    <w:lvl w:ilvl="5" w:tplc="0C0A0005">
      <w:start w:val="1"/>
      <w:numFmt w:val="bullet"/>
      <w:lvlText w:val=""/>
      <w:lvlJc w:val="left"/>
      <w:pPr>
        <w:ind w:left="4640" w:hanging="360"/>
      </w:pPr>
      <w:rPr>
        <w:rFonts w:ascii="Wingdings" w:hAnsi="Wingdings" w:hint="default"/>
      </w:rPr>
    </w:lvl>
    <w:lvl w:ilvl="6" w:tplc="0C0A0001">
      <w:start w:val="1"/>
      <w:numFmt w:val="bullet"/>
      <w:lvlText w:val=""/>
      <w:lvlJc w:val="left"/>
      <w:pPr>
        <w:ind w:left="5360" w:hanging="360"/>
      </w:pPr>
      <w:rPr>
        <w:rFonts w:ascii="Symbol" w:hAnsi="Symbol" w:hint="default"/>
      </w:rPr>
    </w:lvl>
    <w:lvl w:ilvl="7" w:tplc="0C0A0003">
      <w:start w:val="1"/>
      <w:numFmt w:val="bullet"/>
      <w:lvlText w:val="o"/>
      <w:lvlJc w:val="left"/>
      <w:pPr>
        <w:ind w:left="6080" w:hanging="360"/>
      </w:pPr>
      <w:rPr>
        <w:rFonts w:ascii="Courier New" w:hAnsi="Courier New" w:cs="Courier New" w:hint="default"/>
      </w:rPr>
    </w:lvl>
    <w:lvl w:ilvl="8" w:tplc="0C0A0005">
      <w:start w:val="1"/>
      <w:numFmt w:val="bullet"/>
      <w:lvlText w:val=""/>
      <w:lvlJc w:val="left"/>
      <w:pPr>
        <w:ind w:left="6800" w:hanging="360"/>
      </w:pPr>
      <w:rPr>
        <w:rFonts w:ascii="Wingdings" w:hAnsi="Wingdings" w:hint="default"/>
      </w:rPr>
    </w:lvl>
  </w:abstractNum>
  <w:abstractNum w:abstractNumId="20" w15:restartNumberingAfterBreak="0">
    <w:nsid w:val="30D17B00"/>
    <w:multiLevelType w:val="hybridMultilevel"/>
    <w:tmpl w:val="4510D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AA73DC"/>
    <w:multiLevelType w:val="hybridMultilevel"/>
    <w:tmpl w:val="34C27344"/>
    <w:lvl w:ilvl="0" w:tplc="168660E4">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ADA6FC5"/>
    <w:multiLevelType w:val="hybridMultilevel"/>
    <w:tmpl w:val="FEF6D98C"/>
    <w:lvl w:ilvl="0" w:tplc="1692639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3C386032"/>
    <w:multiLevelType w:val="hybridMultilevel"/>
    <w:tmpl w:val="F47A926E"/>
    <w:lvl w:ilvl="0" w:tplc="5AFC05B2">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217E31"/>
    <w:multiLevelType w:val="hybridMultilevel"/>
    <w:tmpl w:val="1FB6FA1E"/>
    <w:lvl w:ilvl="0" w:tplc="852A3276">
      <w:start w:val="1"/>
      <w:numFmt w:val="lowerRoman"/>
      <w:lvlText w:val="%1)"/>
      <w:lvlJc w:val="left"/>
      <w:pPr>
        <w:ind w:left="1776" w:hanging="720"/>
      </w:pPr>
      <w:rPr>
        <w:rFonts w:hint="default"/>
      </w:rPr>
    </w:lvl>
    <w:lvl w:ilvl="1" w:tplc="08090019" w:tentative="1">
      <w:start w:val="1"/>
      <w:numFmt w:val="lowerLetter"/>
      <w:lvlText w:val="%2."/>
      <w:lvlJc w:val="left"/>
      <w:pPr>
        <w:ind w:left="2136" w:hanging="360"/>
      </w:pPr>
    </w:lvl>
    <w:lvl w:ilvl="2" w:tplc="0809001B" w:tentative="1">
      <w:start w:val="1"/>
      <w:numFmt w:val="lowerRoman"/>
      <w:lvlText w:val="%3."/>
      <w:lvlJc w:val="right"/>
      <w:pPr>
        <w:ind w:left="2856" w:hanging="180"/>
      </w:pPr>
    </w:lvl>
    <w:lvl w:ilvl="3" w:tplc="0809000F" w:tentative="1">
      <w:start w:val="1"/>
      <w:numFmt w:val="decimal"/>
      <w:lvlText w:val="%4."/>
      <w:lvlJc w:val="left"/>
      <w:pPr>
        <w:ind w:left="3576" w:hanging="360"/>
      </w:pPr>
    </w:lvl>
    <w:lvl w:ilvl="4" w:tplc="08090019" w:tentative="1">
      <w:start w:val="1"/>
      <w:numFmt w:val="lowerLetter"/>
      <w:lvlText w:val="%5."/>
      <w:lvlJc w:val="left"/>
      <w:pPr>
        <w:ind w:left="4296" w:hanging="360"/>
      </w:pPr>
    </w:lvl>
    <w:lvl w:ilvl="5" w:tplc="0809001B" w:tentative="1">
      <w:start w:val="1"/>
      <w:numFmt w:val="lowerRoman"/>
      <w:lvlText w:val="%6."/>
      <w:lvlJc w:val="right"/>
      <w:pPr>
        <w:ind w:left="5016" w:hanging="180"/>
      </w:pPr>
    </w:lvl>
    <w:lvl w:ilvl="6" w:tplc="0809000F" w:tentative="1">
      <w:start w:val="1"/>
      <w:numFmt w:val="decimal"/>
      <w:lvlText w:val="%7."/>
      <w:lvlJc w:val="left"/>
      <w:pPr>
        <w:ind w:left="5736" w:hanging="360"/>
      </w:pPr>
    </w:lvl>
    <w:lvl w:ilvl="7" w:tplc="08090019" w:tentative="1">
      <w:start w:val="1"/>
      <w:numFmt w:val="lowerLetter"/>
      <w:lvlText w:val="%8."/>
      <w:lvlJc w:val="left"/>
      <w:pPr>
        <w:ind w:left="6456" w:hanging="360"/>
      </w:pPr>
    </w:lvl>
    <w:lvl w:ilvl="8" w:tplc="0809001B" w:tentative="1">
      <w:start w:val="1"/>
      <w:numFmt w:val="lowerRoman"/>
      <w:lvlText w:val="%9."/>
      <w:lvlJc w:val="right"/>
      <w:pPr>
        <w:ind w:left="7176" w:hanging="180"/>
      </w:pPr>
    </w:lvl>
  </w:abstractNum>
  <w:abstractNum w:abstractNumId="25" w15:restartNumberingAfterBreak="0">
    <w:nsid w:val="438A3C56"/>
    <w:multiLevelType w:val="hybridMultilevel"/>
    <w:tmpl w:val="2688A794"/>
    <w:lvl w:ilvl="0" w:tplc="721C1664">
      <w:start w:val="1"/>
      <w:numFmt w:val="lowerLetter"/>
      <w:lvlText w:val="%1)"/>
      <w:lvlJc w:val="left"/>
      <w:pPr>
        <w:ind w:left="720" w:hanging="360"/>
      </w:pPr>
      <w:rPr>
        <w:rFonts w:ascii="Cambria" w:hAnsi="Cambria" w:cs="Times New Roman"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8FA6813"/>
    <w:multiLevelType w:val="hybridMultilevel"/>
    <w:tmpl w:val="FCCA7E76"/>
    <w:lvl w:ilvl="0" w:tplc="08CA672A">
      <w:start w:val="1"/>
      <w:numFmt w:val="bullet"/>
      <w:lvlText w:val="­"/>
      <w:lvlJc w:val="left"/>
      <w:pPr>
        <w:ind w:left="1004" w:hanging="360"/>
      </w:pPr>
      <w:rPr>
        <w:rFonts w:ascii="Courier New" w:hAnsi="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5367537F"/>
    <w:multiLevelType w:val="hybridMultilevel"/>
    <w:tmpl w:val="A9D6127E"/>
    <w:lvl w:ilvl="0" w:tplc="DB0273D4">
      <w:start w:val="1"/>
      <w:numFmt w:val="bullet"/>
      <w:lvlText w:val="-"/>
      <w:lvlJc w:val="left"/>
      <w:pPr>
        <w:ind w:left="1080" w:hanging="360"/>
      </w:pPr>
      <w:rPr>
        <w:rFonts w:ascii="Times New Roman" w:eastAsia="Calibri" w:hAnsi="Times New Roman" w:cs="Times New Roman" w:hint="default"/>
        <w:lang w:val="en-US"/>
      </w:rPr>
    </w:lvl>
    <w:lvl w:ilvl="1" w:tplc="04090019">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8" w15:restartNumberingAfterBreak="0">
    <w:nsid w:val="554153DC"/>
    <w:multiLevelType w:val="hybridMultilevel"/>
    <w:tmpl w:val="CEDC540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9" w15:restartNumberingAfterBreak="0">
    <w:nsid w:val="561C266C"/>
    <w:multiLevelType w:val="hybridMultilevel"/>
    <w:tmpl w:val="49C8FFEA"/>
    <w:lvl w:ilvl="0" w:tplc="168660E4">
      <w:numFmt w:val="bullet"/>
      <w:lvlText w:val="-"/>
      <w:lvlJc w:val="left"/>
      <w:pPr>
        <w:ind w:left="700" w:hanging="360"/>
      </w:pPr>
      <w:rPr>
        <w:rFonts w:ascii="Times New Roman" w:eastAsia="Times New Roman" w:hAnsi="Times New Roman" w:hint="default"/>
      </w:rPr>
    </w:lvl>
    <w:lvl w:ilvl="1" w:tplc="0C0A0003">
      <w:start w:val="1"/>
      <w:numFmt w:val="bullet"/>
      <w:lvlText w:val="o"/>
      <w:lvlJc w:val="left"/>
      <w:pPr>
        <w:ind w:left="1420" w:hanging="360"/>
      </w:pPr>
      <w:rPr>
        <w:rFonts w:ascii="Courier New" w:hAnsi="Courier New" w:cs="Courier New" w:hint="default"/>
      </w:rPr>
    </w:lvl>
    <w:lvl w:ilvl="2" w:tplc="0C0A0005">
      <w:start w:val="1"/>
      <w:numFmt w:val="bullet"/>
      <w:lvlText w:val=""/>
      <w:lvlJc w:val="left"/>
      <w:pPr>
        <w:ind w:left="2140" w:hanging="360"/>
      </w:pPr>
      <w:rPr>
        <w:rFonts w:ascii="Wingdings" w:hAnsi="Wingdings" w:hint="default"/>
      </w:rPr>
    </w:lvl>
    <w:lvl w:ilvl="3" w:tplc="0C0A0001">
      <w:start w:val="1"/>
      <w:numFmt w:val="bullet"/>
      <w:lvlText w:val=""/>
      <w:lvlJc w:val="left"/>
      <w:pPr>
        <w:ind w:left="2860" w:hanging="360"/>
      </w:pPr>
      <w:rPr>
        <w:rFonts w:ascii="Symbol" w:hAnsi="Symbol" w:hint="default"/>
      </w:rPr>
    </w:lvl>
    <w:lvl w:ilvl="4" w:tplc="0C0A0003">
      <w:start w:val="1"/>
      <w:numFmt w:val="bullet"/>
      <w:lvlText w:val="o"/>
      <w:lvlJc w:val="left"/>
      <w:pPr>
        <w:ind w:left="3580" w:hanging="360"/>
      </w:pPr>
      <w:rPr>
        <w:rFonts w:ascii="Courier New" w:hAnsi="Courier New" w:cs="Courier New" w:hint="default"/>
      </w:rPr>
    </w:lvl>
    <w:lvl w:ilvl="5" w:tplc="0C0A0005">
      <w:start w:val="1"/>
      <w:numFmt w:val="bullet"/>
      <w:lvlText w:val=""/>
      <w:lvlJc w:val="left"/>
      <w:pPr>
        <w:ind w:left="4300" w:hanging="360"/>
      </w:pPr>
      <w:rPr>
        <w:rFonts w:ascii="Wingdings" w:hAnsi="Wingdings" w:hint="default"/>
      </w:rPr>
    </w:lvl>
    <w:lvl w:ilvl="6" w:tplc="0C0A0001">
      <w:start w:val="1"/>
      <w:numFmt w:val="bullet"/>
      <w:lvlText w:val=""/>
      <w:lvlJc w:val="left"/>
      <w:pPr>
        <w:ind w:left="5020" w:hanging="360"/>
      </w:pPr>
      <w:rPr>
        <w:rFonts w:ascii="Symbol" w:hAnsi="Symbol" w:hint="default"/>
      </w:rPr>
    </w:lvl>
    <w:lvl w:ilvl="7" w:tplc="0C0A0003">
      <w:start w:val="1"/>
      <w:numFmt w:val="bullet"/>
      <w:lvlText w:val="o"/>
      <w:lvlJc w:val="left"/>
      <w:pPr>
        <w:ind w:left="5740" w:hanging="360"/>
      </w:pPr>
      <w:rPr>
        <w:rFonts w:ascii="Courier New" w:hAnsi="Courier New" w:cs="Courier New" w:hint="default"/>
      </w:rPr>
    </w:lvl>
    <w:lvl w:ilvl="8" w:tplc="0C0A0005">
      <w:start w:val="1"/>
      <w:numFmt w:val="bullet"/>
      <w:lvlText w:val=""/>
      <w:lvlJc w:val="left"/>
      <w:pPr>
        <w:ind w:left="6460" w:hanging="360"/>
      </w:pPr>
      <w:rPr>
        <w:rFonts w:ascii="Wingdings" w:hAnsi="Wingdings" w:hint="default"/>
      </w:rPr>
    </w:lvl>
  </w:abstractNum>
  <w:abstractNum w:abstractNumId="30" w15:restartNumberingAfterBreak="0">
    <w:nsid w:val="56A70A8C"/>
    <w:multiLevelType w:val="hybridMultilevel"/>
    <w:tmpl w:val="8CDE9C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1D158D8"/>
    <w:multiLevelType w:val="hybridMultilevel"/>
    <w:tmpl w:val="70943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245146D"/>
    <w:multiLevelType w:val="hybridMultilevel"/>
    <w:tmpl w:val="31B415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9132B02"/>
    <w:multiLevelType w:val="hybridMultilevel"/>
    <w:tmpl w:val="546623F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BDD2D6E"/>
    <w:multiLevelType w:val="hybridMultilevel"/>
    <w:tmpl w:val="2AD6D878"/>
    <w:lvl w:ilvl="0" w:tplc="08CA672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617655">
    <w:abstractNumId w:val="14"/>
  </w:num>
  <w:num w:numId="2" w16cid:durableId="10203583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2542026">
    <w:abstractNumId w:val="23"/>
  </w:num>
  <w:num w:numId="4" w16cid:durableId="685248012">
    <w:abstractNumId w:val="24"/>
  </w:num>
  <w:num w:numId="5" w16cid:durableId="1297301731">
    <w:abstractNumId w:val="10"/>
  </w:num>
  <w:num w:numId="6" w16cid:durableId="1219363524">
    <w:abstractNumId w:val="12"/>
  </w:num>
  <w:num w:numId="7" w16cid:durableId="1575551042">
    <w:abstractNumId w:val="26"/>
  </w:num>
  <w:num w:numId="8" w16cid:durableId="1023895444">
    <w:abstractNumId w:val="9"/>
  </w:num>
  <w:num w:numId="9" w16cid:durableId="665785909">
    <w:abstractNumId w:val="7"/>
  </w:num>
  <w:num w:numId="10" w16cid:durableId="993605299">
    <w:abstractNumId w:val="6"/>
  </w:num>
  <w:num w:numId="11" w16cid:durableId="595291184">
    <w:abstractNumId w:val="5"/>
  </w:num>
  <w:num w:numId="12" w16cid:durableId="231621229">
    <w:abstractNumId w:val="4"/>
  </w:num>
  <w:num w:numId="13" w16cid:durableId="1104113533">
    <w:abstractNumId w:val="8"/>
  </w:num>
  <w:num w:numId="14" w16cid:durableId="815335777">
    <w:abstractNumId w:val="3"/>
  </w:num>
  <w:num w:numId="15" w16cid:durableId="51394272">
    <w:abstractNumId w:val="2"/>
  </w:num>
  <w:num w:numId="16" w16cid:durableId="1685401793">
    <w:abstractNumId w:val="1"/>
  </w:num>
  <w:num w:numId="17" w16cid:durableId="1176962901">
    <w:abstractNumId w:val="0"/>
  </w:num>
  <w:num w:numId="18" w16cid:durableId="1600719054">
    <w:abstractNumId w:val="15"/>
  </w:num>
  <w:num w:numId="19" w16cid:durableId="629288000">
    <w:abstractNumId w:val="11"/>
  </w:num>
  <w:num w:numId="20" w16cid:durableId="2113502384">
    <w:abstractNumId w:val="17"/>
  </w:num>
  <w:num w:numId="21" w16cid:durableId="989022087">
    <w:abstractNumId w:val="30"/>
  </w:num>
  <w:num w:numId="22" w16cid:durableId="1014573468">
    <w:abstractNumId w:val="22"/>
  </w:num>
  <w:num w:numId="23" w16cid:durableId="1650672681">
    <w:abstractNumId w:val="32"/>
  </w:num>
  <w:num w:numId="24" w16cid:durableId="202450690">
    <w:abstractNumId w:val="27"/>
  </w:num>
  <w:num w:numId="25" w16cid:durableId="132062248">
    <w:abstractNumId w:val="16"/>
  </w:num>
  <w:num w:numId="26" w16cid:durableId="633483568">
    <w:abstractNumId w:val="33"/>
  </w:num>
  <w:num w:numId="27" w16cid:durableId="98988510">
    <w:abstractNumId w:val="34"/>
  </w:num>
  <w:num w:numId="28" w16cid:durableId="1010834503">
    <w:abstractNumId w:val="21"/>
  </w:num>
  <w:num w:numId="29" w16cid:durableId="10181173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8568763">
    <w:abstractNumId w:val="29"/>
  </w:num>
  <w:num w:numId="31" w16cid:durableId="5522318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6109510">
    <w:abstractNumId w:val="19"/>
  </w:num>
  <w:num w:numId="33" w16cid:durableId="1589118349">
    <w:abstractNumId w:val="18"/>
  </w:num>
  <w:num w:numId="34" w16cid:durableId="1454637813">
    <w:abstractNumId w:val="25"/>
  </w:num>
  <w:num w:numId="35" w16cid:durableId="1320382606">
    <w:abstractNumId w:val="28"/>
  </w:num>
  <w:num w:numId="36" w16cid:durableId="972366206">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B57"/>
    <w:rsid w:val="000006E7"/>
    <w:rsid w:val="00005C8C"/>
    <w:rsid w:val="00005DF9"/>
    <w:rsid w:val="00010016"/>
    <w:rsid w:val="00010D3A"/>
    <w:rsid w:val="00011131"/>
    <w:rsid w:val="00012B72"/>
    <w:rsid w:val="00014671"/>
    <w:rsid w:val="00014D9F"/>
    <w:rsid w:val="0001647A"/>
    <w:rsid w:val="000165AC"/>
    <w:rsid w:val="0002143A"/>
    <w:rsid w:val="00021E83"/>
    <w:rsid w:val="00022766"/>
    <w:rsid w:val="000249B7"/>
    <w:rsid w:val="00027752"/>
    <w:rsid w:val="00031290"/>
    <w:rsid w:val="0003219E"/>
    <w:rsid w:val="00032891"/>
    <w:rsid w:val="0003554D"/>
    <w:rsid w:val="00036B02"/>
    <w:rsid w:val="0004478E"/>
    <w:rsid w:val="000454B3"/>
    <w:rsid w:val="00045C84"/>
    <w:rsid w:val="000536B1"/>
    <w:rsid w:val="0005442A"/>
    <w:rsid w:val="000578B9"/>
    <w:rsid w:val="000644C5"/>
    <w:rsid w:val="00065265"/>
    <w:rsid w:val="00065A68"/>
    <w:rsid w:val="000660C9"/>
    <w:rsid w:val="00066918"/>
    <w:rsid w:val="0006721B"/>
    <w:rsid w:val="00072D91"/>
    <w:rsid w:val="000742B0"/>
    <w:rsid w:val="00074728"/>
    <w:rsid w:val="00076EF3"/>
    <w:rsid w:val="000770C3"/>
    <w:rsid w:val="00077442"/>
    <w:rsid w:val="000831D0"/>
    <w:rsid w:val="000843B4"/>
    <w:rsid w:val="00086494"/>
    <w:rsid w:val="00086A3A"/>
    <w:rsid w:val="000900A5"/>
    <w:rsid w:val="00090CE8"/>
    <w:rsid w:val="00094364"/>
    <w:rsid w:val="0009633A"/>
    <w:rsid w:val="00096865"/>
    <w:rsid w:val="00096FCB"/>
    <w:rsid w:val="000A266F"/>
    <w:rsid w:val="000A38E0"/>
    <w:rsid w:val="000A4A9E"/>
    <w:rsid w:val="000A5FD3"/>
    <w:rsid w:val="000A7FDB"/>
    <w:rsid w:val="000B3C27"/>
    <w:rsid w:val="000B540A"/>
    <w:rsid w:val="000C0117"/>
    <w:rsid w:val="000C07A2"/>
    <w:rsid w:val="000C09E1"/>
    <w:rsid w:val="000C2CFE"/>
    <w:rsid w:val="000C3289"/>
    <w:rsid w:val="000C53DD"/>
    <w:rsid w:val="000C5FC7"/>
    <w:rsid w:val="000C62BE"/>
    <w:rsid w:val="000C6BA1"/>
    <w:rsid w:val="000D26A0"/>
    <w:rsid w:val="000D3DE3"/>
    <w:rsid w:val="000D74BC"/>
    <w:rsid w:val="000E123A"/>
    <w:rsid w:val="000E1E9E"/>
    <w:rsid w:val="000E4145"/>
    <w:rsid w:val="000E4425"/>
    <w:rsid w:val="000E47F4"/>
    <w:rsid w:val="000E5CBD"/>
    <w:rsid w:val="000E6199"/>
    <w:rsid w:val="000F2F0E"/>
    <w:rsid w:val="000F48A1"/>
    <w:rsid w:val="0010112D"/>
    <w:rsid w:val="001022ED"/>
    <w:rsid w:val="00102342"/>
    <w:rsid w:val="00102C87"/>
    <w:rsid w:val="001046A1"/>
    <w:rsid w:val="001052D0"/>
    <w:rsid w:val="001103B3"/>
    <w:rsid w:val="00110621"/>
    <w:rsid w:val="00111A6F"/>
    <w:rsid w:val="00116D9E"/>
    <w:rsid w:val="00121F2B"/>
    <w:rsid w:val="001223F8"/>
    <w:rsid w:val="00123243"/>
    <w:rsid w:val="001243E1"/>
    <w:rsid w:val="00125837"/>
    <w:rsid w:val="001304C1"/>
    <w:rsid w:val="00132718"/>
    <w:rsid w:val="00132FDD"/>
    <w:rsid w:val="001340DA"/>
    <w:rsid w:val="00134652"/>
    <w:rsid w:val="001367BA"/>
    <w:rsid w:val="00137435"/>
    <w:rsid w:val="00137474"/>
    <w:rsid w:val="00140743"/>
    <w:rsid w:val="001413CE"/>
    <w:rsid w:val="00146087"/>
    <w:rsid w:val="00146382"/>
    <w:rsid w:val="001477EA"/>
    <w:rsid w:val="001510A3"/>
    <w:rsid w:val="00152721"/>
    <w:rsid w:val="00152CB6"/>
    <w:rsid w:val="00152CE2"/>
    <w:rsid w:val="00153CD4"/>
    <w:rsid w:val="00155481"/>
    <w:rsid w:val="00156D5C"/>
    <w:rsid w:val="001573F4"/>
    <w:rsid w:val="001608CF"/>
    <w:rsid w:val="0016164B"/>
    <w:rsid w:val="00161782"/>
    <w:rsid w:val="00161B39"/>
    <w:rsid w:val="001631D9"/>
    <w:rsid w:val="00166E2B"/>
    <w:rsid w:val="00170666"/>
    <w:rsid w:val="00172F96"/>
    <w:rsid w:val="001734D6"/>
    <w:rsid w:val="00173F08"/>
    <w:rsid w:val="00180192"/>
    <w:rsid w:val="0018096F"/>
    <w:rsid w:val="00181727"/>
    <w:rsid w:val="00182337"/>
    <w:rsid w:val="00182B63"/>
    <w:rsid w:val="001831CA"/>
    <w:rsid w:val="001838B1"/>
    <w:rsid w:val="00184D4D"/>
    <w:rsid w:val="001859B0"/>
    <w:rsid w:val="001867B6"/>
    <w:rsid w:val="00186FF7"/>
    <w:rsid w:val="0019161F"/>
    <w:rsid w:val="0019180D"/>
    <w:rsid w:val="0019193C"/>
    <w:rsid w:val="00192B7A"/>
    <w:rsid w:val="00192F21"/>
    <w:rsid w:val="00195BF8"/>
    <w:rsid w:val="001A0D98"/>
    <w:rsid w:val="001A17FD"/>
    <w:rsid w:val="001A18A7"/>
    <w:rsid w:val="001A18BE"/>
    <w:rsid w:val="001A1FBE"/>
    <w:rsid w:val="001A3794"/>
    <w:rsid w:val="001A4E7B"/>
    <w:rsid w:val="001A6236"/>
    <w:rsid w:val="001A69EF"/>
    <w:rsid w:val="001A7DC3"/>
    <w:rsid w:val="001A7E0C"/>
    <w:rsid w:val="001B02CF"/>
    <w:rsid w:val="001B0EF7"/>
    <w:rsid w:val="001B23D9"/>
    <w:rsid w:val="001B3B10"/>
    <w:rsid w:val="001B4F6B"/>
    <w:rsid w:val="001B5D0E"/>
    <w:rsid w:val="001B7DF1"/>
    <w:rsid w:val="001C18BE"/>
    <w:rsid w:val="001C2F06"/>
    <w:rsid w:val="001C423C"/>
    <w:rsid w:val="001C552C"/>
    <w:rsid w:val="001D1137"/>
    <w:rsid w:val="001D466E"/>
    <w:rsid w:val="001D4F5E"/>
    <w:rsid w:val="001D5818"/>
    <w:rsid w:val="001D6677"/>
    <w:rsid w:val="001D696E"/>
    <w:rsid w:val="001E25E1"/>
    <w:rsid w:val="001E2EB4"/>
    <w:rsid w:val="001E5B2B"/>
    <w:rsid w:val="001E7C7F"/>
    <w:rsid w:val="001F30EB"/>
    <w:rsid w:val="001F4271"/>
    <w:rsid w:val="001F44F7"/>
    <w:rsid w:val="001F4F90"/>
    <w:rsid w:val="00201AFE"/>
    <w:rsid w:val="002041AA"/>
    <w:rsid w:val="002068B9"/>
    <w:rsid w:val="00206FC0"/>
    <w:rsid w:val="002073E4"/>
    <w:rsid w:val="002101D5"/>
    <w:rsid w:val="00211441"/>
    <w:rsid w:val="00212F65"/>
    <w:rsid w:val="0021329B"/>
    <w:rsid w:val="002141E7"/>
    <w:rsid w:val="0021634F"/>
    <w:rsid w:val="002172E2"/>
    <w:rsid w:val="0022008B"/>
    <w:rsid w:val="002226CF"/>
    <w:rsid w:val="00222E41"/>
    <w:rsid w:val="0022341A"/>
    <w:rsid w:val="00224A9E"/>
    <w:rsid w:val="00226D3E"/>
    <w:rsid w:val="00226FE7"/>
    <w:rsid w:val="00227956"/>
    <w:rsid w:val="0023095D"/>
    <w:rsid w:val="00232AC0"/>
    <w:rsid w:val="00232E55"/>
    <w:rsid w:val="00233061"/>
    <w:rsid w:val="002342ED"/>
    <w:rsid w:val="002365EE"/>
    <w:rsid w:val="00236CC1"/>
    <w:rsid w:val="00236F7C"/>
    <w:rsid w:val="002376BA"/>
    <w:rsid w:val="00241EA0"/>
    <w:rsid w:val="0024499D"/>
    <w:rsid w:val="0024586E"/>
    <w:rsid w:val="00245956"/>
    <w:rsid w:val="00246904"/>
    <w:rsid w:val="00246FD6"/>
    <w:rsid w:val="00247EFF"/>
    <w:rsid w:val="002530A0"/>
    <w:rsid w:val="00254AB5"/>
    <w:rsid w:val="00254AFD"/>
    <w:rsid w:val="00254E71"/>
    <w:rsid w:val="0025538C"/>
    <w:rsid w:val="00255DBC"/>
    <w:rsid w:val="00256152"/>
    <w:rsid w:val="00257BEB"/>
    <w:rsid w:val="00260A12"/>
    <w:rsid w:val="002619BF"/>
    <w:rsid w:val="00263A3A"/>
    <w:rsid w:val="00264283"/>
    <w:rsid w:val="0026478D"/>
    <w:rsid w:val="00265966"/>
    <w:rsid w:val="00266394"/>
    <w:rsid w:val="002706CD"/>
    <w:rsid w:val="00270A1D"/>
    <w:rsid w:val="00270F42"/>
    <w:rsid w:val="0027167B"/>
    <w:rsid w:val="00272A8C"/>
    <w:rsid w:val="00272AD3"/>
    <w:rsid w:val="002740B2"/>
    <w:rsid w:val="00274CC3"/>
    <w:rsid w:val="002808B1"/>
    <w:rsid w:val="00283138"/>
    <w:rsid w:val="00285DC5"/>
    <w:rsid w:val="00290C6E"/>
    <w:rsid w:val="002918A0"/>
    <w:rsid w:val="00295BA7"/>
    <w:rsid w:val="00295FE1"/>
    <w:rsid w:val="002967EA"/>
    <w:rsid w:val="00296D8B"/>
    <w:rsid w:val="00297853"/>
    <w:rsid w:val="002A2CD1"/>
    <w:rsid w:val="002A365D"/>
    <w:rsid w:val="002A47C8"/>
    <w:rsid w:val="002A556B"/>
    <w:rsid w:val="002A70DC"/>
    <w:rsid w:val="002B187C"/>
    <w:rsid w:val="002B1C67"/>
    <w:rsid w:val="002B2613"/>
    <w:rsid w:val="002B3D82"/>
    <w:rsid w:val="002B60BD"/>
    <w:rsid w:val="002B7907"/>
    <w:rsid w:val="002C0268"/>
    <w:rsid w:val="002C1299"/>
    <w:rsid w:val="002C5678"/>
    <w:rsid w:val="002D14B5"/>
    <w:rsid w:val="002D4065"/>
    <w:rsid w:val="002D56E5"/>
    <w:rsid w:val="002D58E0"/>
    <w:rsid w:val="002D6BA7"/>
    <w:rsid w:val="002D6D9C"/>
    <w:rsid w:val="002E419B"/>
    <w:rsid w:val="002E5B7B"/>
    <w:rsid w:val="002E663B"/>
    <w:rsid w:val="002E6A92"/>
    <w:rsid w:val="002E6B7A"/>
    <w:rsid w:val="002F28AE"/>
    <w:rsid w:val="0030055E"/>
    <w:rsid w:val="003010C6"/>
    <w:rsid w:val="003017E7"/>
    <w:rsid w:val="0030332D"/>
    <w:rsid w:val="00303E22"/>
    <w:rsid w:val="0030505B"/>
    <w:rsid w:val="00316F4C"/>
    <w:rsid w:val="00320DCA"/>
    <w:rsid w:val="003219F9"/>
    <w:rsid w:val="00321ADE"/>
    <w:rsid w:val="00322160"/>
    <w:rsid w:val="00322D80"/>
    <w:rsid w:val="00323114"/>
    <w:rsid w:val="0032366A"/>
    <w:rsid w:val="00323B2E"/>
    <w:rsid w:val="003253F6"/>
    <w:rsid w:val="00327C84"/>
    <w:rsid w:val="0033324B"/>
    <w:rsid w:val="003351C7"/>
    <w:rsid w:val="00335D55"/>
    <w:rsid w:val="00335FF4"/>
    <w:rsid w:val="00345442"/>
    <w:rsid w:val="00350B72"/>
    <w:rsid w:val="00350CD3"/>
    <w:rsid w:val="0035128D"/>
    <w:rsid w:val="00354D35"/>
    <w:rsid w:val="003553FD"/>
    <w:rsid w:val="00360772"/>
    <w:rsid w:val="003660DC"/>
    <w:rsid w:val="00366A1E"/>
    <w:rsid w:val="00367C23"/>
    <w:rsid w:val="0037142D"/>
    <w:rsid w:val="00373B50"/>
    <w:rsid w:val="003742E1"/>
    <w:rsid w:val="003743E0"/>
    <w:rsid w:val="0037456C"/>
    <w:rsid w:val="0037483F"/>
    <w:rsid w:val="0037529B"/>
    <w:rsid w:val="00375775"/>
    <w:rsid w:val="0037651F"/>
    <w:rsid w:val="00377969"/>
    <w:rsid w:val="003800E2"/>
    <w:rsid w:val="00380804"/>
    <w:rsid w:val="003810B4"/>
    <w:rsid w:val="003831FE"/>
    <w:rsid w:val="003833C6"/>
    <w:rsid w:val="003858F6"/>
    <w:rsid w:val="003904D9"/>
    <w:rsid w:val="00393BD5"/>
    <w:rsid w:val="00394F84"/>
    <w:rsid w:val="00395E5E"/>
    <w:rsid w:val="003966F7"/>
    <w:rsid w:val="003A07AB"/>
    <w:rsid w:val="003A1291"/>
    <w:rsid w:val="003A3DE9"/>
    <w:rsid w:val="003A672A"/>
    <w:rsid w:val="003A71FA"/>
    <w:rsid w:val="003B16F1"/>
    <w:rsid w:val="003B266C"/>
    <w:rsid w:val="003B34D2"/>
    <w:rsid w:val="003B3C59"/>
    <w:rsid w:val="003B514E"/>
    <w:rsid w:val="003B6196"/>
    <w:rsid w:val="003B6734"/>
    <w:rsid w:val="003B6B13"/>
    <w:rsid w:val="003B7E0E"/>
    <w:rsid w:val="003C24EA"/>
    <w:rsid w:val="003C3045"/>
    <w:rsid w:val="003C4D0B"/>
    <w:rsid w:val="003C7727"/>
    <w:rsid w:val="003C7CD8"/>
    <w:rsid w:val="003C7FFB"/>
    <w:rsid w:val="003D0F3E"/>
    <w:rsid w:val="003D1D2A"/>
    <w:rsid w:val="003D2DBC"/>
    <w:rsid w:val="003D4792"/>
    <w:rsid w:val="003D6CEC"/>
    <w:rsid w:val="003E21B2"/>
    <w:rsid w:val="003E7865"/>
    <w:rsid w:val="003F0425"/>
    <w:rsid w:val="003F2C36"/>
    <w:rsid w:val="003F35F0"/>
    <w:rsid w:val="00402B4E"/>
    <w:rsid w:val="00403A28"/>
    <w:rsid w:val="00403C22"/>
    <w:rsid w:val="00403E2F"/>
    <w:rsid w:val="00405E1B"/>
    <w:rsid w:val="00406356"/>
    <w:rsid w:val="00406E75"/>
    <w:rsid w:val="00406EFA"/>
    <w:rsid w:val="00407959"/>
    <w:rsid w:val="00407CA9"/>
    <w:rsid w:val="004122CB"/>
    <w:rsid w:val="0041247B"/>
    <w:rsid w:val="00421951"/>
    <w:rsid w:val="00424273"/>
    <w:rsid w:val="00424307"/>
    <w:rsid w:val="00426022"/>
    <w:rsid w:val="00434044"/>
    <w:rsid w:val="00434C8B"/>
    <w:rsid w:val="0043534F"/>
    <w:rsid w:val="004359A3"/>
    <w:rsid w:val="00437681"/>
    <w:rsid w:val="00440B71"/>
    <w:rsid w:val="004418CF"/>
    <w:rsid w:val="0044202D"/>
    <w:rsid w:val="00442D10"/>
    <w:rsid w:val="00447C67"/>
    <w:rsid w:val="00450C19"/>
    <w:rsid w:val="004512D8"/>
    <w:rsid w:val="00451358"/>
    <w:rsid w:val="004517D9"/>
    <w:rsid w:val="00451CF8"/>
    <w:rsid w:val="00456B28"/>
    <w:rsid w:val="00456C85"/>
    <w:rsid w:val="00456D0D"/>
    <w:rsid w:val="004570C4"/>
    <w:rsid w:val="00457C87"/>
    <w:rsid w:val="004603EF"/>
    <w:rsid w:val="00461DA8"/>
    <w:rsid w:val="00462109"/>
    <w:rsid w:val="004625E2"/>
    <w:rsid w:val="00463A67"/>
    <w:rsid w:val="0046660C"/>
    <w:rsid w:val="00467FC0"/>
    <w:rsid w:val="00470E94"/>
    <w:rsid w:val="00471BDD"/>
    <w:rsid w:val="00473D4C"/>
    <w:rsid w:val="00475C4A"/>
    <w:rsid w:val="00476569"/>
    <w:rsid w:val="0048343A"/>
    <w:rsid w:val="00484623"/>
    <w:rsid w:val="00484AD1"/>
    <w:rsid w:val="0048506B"/>
    <w:rsid w:val="004852DA"/>
    <w:rsid w:val="00485706"/>
    <w:rsid w:val="0048642F"/>
    <w:rsid w:val="0049025A"/>
    <w:rsid w:val="004923D4"/>
    <w:rsid w:val="0049291E"/>
    <w:rsid w:val="004A1B03"/>
    <w:rsid w:val="004A25B8"/>
    <w:rsid w:val="004A6B5A"/>
    <w:rsid w:val="004B2DF7"/>
    <w:rsid w:val="004B3E6C"/>
    <w:rsid w:val="004B5C48"/>
    <w:rsid w:val="004B6070"/>
    <w:rsid w:val="004B6C3E"/>
    <w:rsid w:val="004B7C2A"/>
    <w:rsid w:val="004C396C"/>
    <w:rsid w:val="004C4A8C"/>
    <w:rsid w:val="004C7D9A"/>
    <w:rsid w:val="004D1CFC"/>
    <w:rsid w:val="004D2074"/>
    <w:rsid w:val="004D22FC"/>
    <w:rsid w:val="004D2BC8"/>
    <w:rsid w:val="004D3A7D"/>
    <w:rsid w:val="004D47EA"/>
    <w:rsid w:val="004D60EE"/>
    <w:rsid w:val="004D7EF5"/>
    <w:rsid w:val="004E0C6E"/>
    <w:rsid w:val="004E0CCE"/>
    <w:rsid w:val="004E2EAC"/>
    <w:rsid w:val="004E556F"/>
    <w:rsid w:val="004F4A10"/>
    <w:rsid w:val="00500854"/>
    <w:rsid w:val="00500C3E"/>
    <w:rsid w:val="005036BF"/>
    <w:rsid w:val="00505C4F"/>
    <w:rsid w:val="00505CD7"/>
    <w:rsid w:val="005109F0"/>
    <w:rsid w:val="00510A9D"/>
    <w:rsid w:val="00510FC1"/>
    <w:rsid w:val="0051191E"/>
    <w:rsid w:val="0051275C"/>
    <w:rsid w:val="00513B2D"/>
    <w:rsid w:val="00515BEC"/>
    <w:rsid w:val="00515D0E"/>
    <w:rsid w:val="00515D34"/>
    <w:rsid w:val="00517142"/>
    <w:rsid w:val="00521338"/>
    <w:rsid w:val="0052498C"/>
    <w:rsid w:val="00525E90"/>
    <w:rsid w:val="00526AA4"/>
    <w:rsid w:val="00527CBA"/>
    <w:rsid w:val="00531399"/>
    <w:rsid w:val="00531DE9"/>
    <w:rsid w:val="00533D9F"/>
    <w:rsid w:val="00534F58"/>
    <w:rsid w:val="00541EE9"/>
    <w:rsid w:val="00543451"/>
    <w:rsid w:val="00543558"/>
    <w:rsid w:val="00543EF7"/>
    <w:rsid w:val="0054463C"/>
    <w:rsid w:val="00546D6A"/>
    <w:rsid w:val="00550233"/>
    <w:rsid w:val="00550F85"/>
    <w:rsid w:val="00552572"/>
    <w:rsid w:val="00553F64"/>
    <w:rsid w:val="00554DFB"/>
    <w:rsid w:val="00555A40"/>
    <w:rsid w:val="00556039"/>
    <w:rsid w:val="00560006"/>
    <w:rsid w:val="00560052"/>
    <w:rsid w:val="0056281C"/>
    <w:rsid w:val="0056290A"/>
    <w:rsid w:val="00562BCA"/>
    <w:rsid w:val="005633EF"/>
    <w:rsid w:val="00564815"/>
    <w:rsid w:val="0056673F"/>
    <w:rsid w:val="00570931"/>
    <w:rsid w:val="00576AAC"/>
    <w:rsid w:val="00580935"/>
    <w:rsid w:val="005832AF"/>
    <w:rsid w:val="00584D9F"/>
    <w:rsid w:val="00585F84"/>
    <w:rsid w:val="00592E7B"/>
    <w:rsid w:val="00594F3E"/>
    <w:rsid w:val="005A0B39"/>
    <w:rsid w:val="005A0B57"/>
    <w:rsid w:val="005A1511"/>
    <w:rsid w:val="005A1F5D"/>
    <w:rsid w:val="005A2922"/>
    <w:rsid w:val="005A2EC5"/>
    <w:rsid w:val="005A34FA"/>
    <w:rsid w:val="005A3A13"/>
    <w:rsid w:val="005A3A80"/>
    <w:rsid w:val="005A583E"/>
    <w:rsid w:val="005B13D1"/>
    <w:rsid w:val="005B518A"/>
    <w:rsid w:val="005C008A"/>
    <w:rsid w:val="005C0AB2"/>
    <w:rsid w:val="005C17B7"/>
    <w:rsid w:val="005C405E"/>
    <w:rsid w:val="005D088A"/>
    <w:rsid w:val="005D443C"/>
    <w:rsid w:val="005D5615"/>
    <w:rsid w:val="005D695F"/>
    <w:rsid w:val="005D71E1"/>
    <w:rsid w:val="005E06B7"/>
    <w:rsid w:val="005E0B09"/>
    <w:rsid w:val="005E2A8C"/>
    <w:rsid w:val="005E35A9"/>
    <w:rsid w:val="005F2707"/>
    <w:rsid w:val="005F7B3E"/>
    <w:rsid w:val="00600C22"/>
    <w:rsid w:val="00605E79"/>
    <w:rsid w:val="00605F84"/>
    <w:rsid w:val="00607644"/>
    <w:rsid w:val="00607707"/>
    <w:rsid w:val="00613E3C"/>
    <w:rsid w:val="00613F48"/>
    <w:rsid w:val="00614B29"/>
    <w:rsid w:val="00615C9F"/>
    <w:rsid w:val="006160CC"/>
    <w:rsid w:val="00616351"/>
    <w:rsid w:val="00622773"/>
    <w:rsid w:val="006234CA"/>
    <w:rsid w:val="006263DB"/>
    <w:rsid w:val="006307D9"/>
    <w:rsid w:val="006320A8"/>
    <w:rsid w:val="00632335"/>
    <w:rsid w:val="0063248A"/>
    <w:rsid w:val="00633DA7"/>
    <w:rsid w:val="00636EE8"/>
    <w:rsid w:val="00640042"/>
    <w:rsid w:val="00640711"/>
    <w:rsid w:val="006409CA"/>
    <w:rsid w:val="006432D3"/>
    <w:rsid w:val="0064438C"/>
    <w:rsid w:val="00644E1A"/>
    <w:rsid w:val="00645150"/>
    <w:rsid w:val="00646DBA"/>
    <w:rsid w:val="00647106"/>
    <w:rsid w:val="00650FB1"/>
    <w:rsid w:val="0065187B"/>
    <w:rsid w:val="00652AA6"/>
    <w:rsid w:val="00657C88"/>
    <w:rsid w:val="00660FF1"/>
    <w:rsid w:val="00661326"/>
    <w:rsid w:val="00661F8C"/>
    <w:rsid w:val="00663D78"/>
    <w:rsid w:val="0066402E"/>
    <w:rsid w:val="00664EF7"/>
    <w:rsid w:val="00665649"/>
    <w:rsid w:val="006722E7"/>
    <w:rsid w:val="006728A6"/>
    <w:rsid w:val="0067382F"/>
    <w:rsid w:val="00675DB5"/>
    <w:rsid w:val="00677470"/>
    <w:rsid w:val="00682739"/>
    <w:rsid w:val="0068371C"/>
    <w:rsid w:val="00684BB0"/>
    <w:rsid w:val="00685317"/>
    <w:rsid w:val="0068532E"/>
    <w:rsid w:val="00685902"/>
    <w:rsid w:val="00685B4B"/>
    <w:rsid w:val="0068646C"/>
    <w:rsid w:val="006930DB"/>
    <w:rsid w:val="00694493"/>
    <w:rsid w:val="00694869"/>
    <w:rsid w:val="006969F8"/>
    <w:rsid w:val="00697AD0"/>
    <w:rsid w:val="006A038F"/>
    <w:rsid w:val="006A129F"/>
    <w:rsid w:val="006A1E43"/>
    <w:rsid w:val="006A515F"/>
    <w:rsid w:val="006A7AD5"/>
    <w:rsid w:val="006B0850"/>
    <w:rsid w:val="006B28AD"/>
    <w:rsid w:val="006B570F"/>
    <w:rsid w:val="006B666C"/>
    <w:rsid w:val="006B781A"/>
    <w:rsid w:val="006C3607"/>
    <w:rsid w:val="006C3A7B"/>
    <w:rsid w:val="006C4FC3"/>
    <w:rsid w:val="006C5532"/>
    <w:rsid w:val="006C5874"/>
    <w:rsid w:val="006C6A50"/>
    <w:rsid w:val="006C6B04"/>
    <w:rsid w:val="006C6D0A"/>
    <w:rsid w:val="006D0340"/>
    <w:rsid w:val="006D18D5"/>
    <w:rsid w:val="006D1D6C"/>
    <w:rsid w:val="006D681A"/>
    <w:rsid w:val="006E0C92"/>
    <w:rsid w:val="006E1119"/>
    <w:rsid w:val="006E1B54"/>
    <w:rsid w:val="006E3329"/>
    <w:rsid w:val="006E4109"/>
    <w:rsid w:val="006E45F8"/>
    <w:rsid w:val="006F20A9"/>
    <w:rsid w:val="006F20C8"/>
    <w:rsid w:val="006F27E5"/>
    <w:rsid w:val="006F6F2E"/>
    <w:rsid w:val="006F6FE1"/>
    <w:rsid w:val="006F7661"/>
    <w:rsid w:val="00700811"/>
    <w:rsid w:val="0070447B"/>
    <w:rsid w:val="00704B71"/>
    <w:rsid w:val="00704F83"/>
    <w:rsid w:val="00705A77"/>
    <w:rsid w:val="00707626"/>
    <w:rsid w:val="007100D3"/>
    <w:rsid w:val="00711EF5"/>
    <w:rsid w:val="00713107"/>
    <w:rsid w:val="007165A7"/>
    <w:rsid w:val="007214F7"/>
    <w:rsid w:val="0072276B"/>
    <w:rsid w:val="00726000"/>
    <w:rsid w:val="007269A3"/>
    <w:rsid w:val="00732573"/>
    <w:rsid w:val="00740C10"/>
    <w:rsid w:val="00740EF5"/>
    <w:rsid w:val="00740F46"/>
    <w:rsid w:val="0074124B"/>
    <w:rsid w:val="00741CFB"/>
    <w:rsid w:val="007429E1"/>
    <w:rsid w:val="0074385E"/>
    <w:rsid w:val="00745463"/>
    <w:rsid w:val="0074671D"/>
    <w:rsid w:val="00747827"/>
    <w:rsid w:val="007511E7"/>
    <w:rsid w:val="007523CE"/>
    <w:rsid w:val="00753060"/>
    <w:rsid w:val="00753442"/>
    <w:rsid w:val="00753469"/>
    <w:rsid w:val="0075568C"/>
    <w:rsid w:val="007568EA"/>
    <w:rsid w:val="00757A4D"/>
    <w:rsid w:val="00761538"/>
    <w:rsid w:val="00764566"/>
    <w:rsid w:val="00766D7C"/>
    <w:rsid w:val="00772852"/>
    <w:rsid w:val="00773297"/>
    <w:rsid w:val="00773C94"/>
    <w:rsid w:val="0077510B"/>
    <w:rsid w:val="00776816"/>
    <w:rsid w:val="00777658"/>
    <w:rsid w:val="00777E4A"/>
    <w:rsid w:val="00777F37"/>
    <w:rsid w:val="00784353"/>
    <w:rsid w:val="00786027"/>
    <w:rsid w:val="00786C51"/>
    <w:rsid w:val="007874EB"/>
    <w:rsid w:val="0078763E"/>
    <w:rsid w:val="00787BE9"/>
    <w:rsid w:val="007912CF"/>
    <w:rsid w:val="00791BA3"/>
    <w:rsid w:val="00796B9A"/>
    <w:rsid w:val="007A374C"/>
    <w:rsid w:val="007B4439"/>
    <w:rsid w:val="007B53B9"/>
    <w:rsid w:val="007B61E8"/>
    <w:rsid w:val="007B7231"/>
    <w:rsid w:val="007B781F"/>
    <w:rsid w:val="007B7DA3"/>
    <w:rsid w:val="007C1D84"/>
    <w:rsid w:val="007C3F4E"/>
    <w:rsid w:val="007C5E20"/>
    <w:rsid w:val="007C797F"/>
    <w:rsid w:val="007D1B19"/>
    <w:rsid w:val="007D36A1"/>
    <w:rsid w:val="007E34D6"/>
    <w:rsid w:val="007E4842"/>
    <w:rsid w:val="007E55E0"/>
    <w:rsid w:val="007E68AB"/>
    <w:rsid w:val="007F3531"/>
    <w:rsid w:val="007F4711"/>
    <w:rsid w:val="007F554C"/>
    <w:rsid w:val="007F5746"/>
    <w:rsid w:val="007F650F"/>
    <w:rsid w:val="007F6DB0"/>
    <w:rsid w:val="007F7DAC"/>
    <w:rsid w:val="00800667"/>
    <w:rsid w:val="00802ADE"/>
    <w:rsid w:val="00806541"/>
    <w:rsid w:val="00807717"/>
    <w:rsid w:val="00814286"/>
    <w:rsid w:val="008153DB"/>
    <w:rsid w:val="00815D5B"/>
    <w:rsid w:val="00815FCE"/>
    <w:rsid w:val="0081709F"/>
    <w:rsid w:val="00820AB5"/>
    <w:rsid w:val="008218DA"/>
    <w:rsid w:val="0082196E"/>
    <w:rsid w:val="008219D8"/>
    <w:rsid w:val="00822B3D"/>
    <w:rsid w:val="00823CA8"/>
    <w:rsid w:val="008273DC"/>
    <w:rsid w:val="00832943"/>
    <w:rsid w:val="00832E55"/>
    <w:rsid w:val="008336CD"/>
    <w:rsid w:val="008339DC"/>
    <w:rsid w:val="0083504E"/>
    <w:rsid w:val="00835AC0"/>
    <w:rsid w:val="008366EB"/>
    <w:rsid w:val="008478AB"/>
    <w:rsid w:val="00851E39"/>
    <w:rsid w:val="008532A3"/>
    <w:rsid w:val="00854E66"/>
    <w:rsid w:val="0085514C"/>
    <w:rsid w:val="00855DF3"/>
    <w:rsid w:val="00857087"/>
    <w:rsid w:val="008579BE"/>
    <w:rsid w:val="00857DDD"/>
    <w:rsid w:val="00860753"/>
    <w:rsid w:val="00860BE4"/>
    <w:rsid w:val="0086167B"/>
    <w:rsid w:val="008629AD"/>
    <w:rsid w:val="00863231"/>
    <w:rsid w:val="0086512B"/>
    <w:rsid w:val="00865CE6"/>
    <w:rsid w:val="0086734A"/>
    <w:rsid w:val="00872BEE"/>
    <w:rsid w:val="00874609"/>
    <w:rsid w:val="0087545B"/>
    <w:rsid w:val="008810DD"/>
    <w:rsid w:val="00881226"/>
    <w:rsid w:val="008819E6"/>
    <w:rsid w:val="00886F0C"/>
    <w:rsid w:val="00890AE7"/>
    <w:rsid w:val="00890CFB"/>
    <w:rsid w:val="00890E2D"/>
    <w:rsid w:val="00891731"/>
    <w:rsid w:val="00894CA8"/>
    <w:rsid w:val="008A3239"/>
    <w:rsid w:val="008A445D"/>
    <w:rsid w:val="008B1516"/>
    <w:rsid w:val="008B1DE5"/>
    <w:rsid w:val="008B2379"/>
    <w:rsid w:val="008B29D2"/>
    <w:rsid w:val="008B37B8"/>
    <w:rsid w:val="008B37CD"/>
    <w:rsid w:val="008B4181"/>
    <w:rsid w:val="008B4282"/>
    <w:rsid w:val="008B4485"/>
    <w:rsid w:val="008B6CD7"/>
    <w:rsid w:val="008B7374"/>
    <w:rsid w:val="008C254C"/>
    <w:rsid w:val="008C2644"/>
    <w:rsid w:val="008C3306"/>
    <w:rsid w:val="008C3CE6"/>
    <w:rsid w:val="008C47F4"/>
    <w:rsid w:val="008C72AA"/>
    <w:rsid w:val="008D00DF"/>
    <w:rsid w:val="008D0882"/>
    <w:rsid w:val="008D17CE"/>
    <w:rsid w:val="008D33E6"/>
    <w:rsid w:val="008D647C"/>
    <w:rsid w:val="008E0461"/>
    <w:rsid w:val="008E3DBF"/>
    <w:rsid w:val="008F0C4E"/>
    <w:rsid w:val="008F27CB"/>
    <w:rsid w:val="008F2CF9"/>
    <w:rsid w:val="008F3E82"/>
    <w:rsid w:val="008F4F6B"/>
    <w:rsid w:val="008F5B16"/>
    <w:rsid w:val="008F6490"/>
    <w:rsid w:val="008F6E0B"/>
    <w:rsid w:val="008F7797"/>
    <w:rsid w:val="009009FC"/>
    <w:rsid w:val="00903AFE"/>
    <w:rsid w:val="00905C76"/>
    <w:rsid w:val="00906018"/>
    <w:rsid w:val="00907F86"/>
    <w:rsid w:val="00911A56"/>
    <w:rsid w:val="00912C64"/>
    <w:rsid w:val="0091398D"/>
    <w:rsid w:val="00913DBE"/>
    <w:rsid w:val="00914061"/>
    <w:rsid w:val="009142C3"/>
    <w:rsid w:val="009168B8"/>
    <w:rsid w:val="00916C1D"/>
    <w:rsid w:val="00916CC3"/>
    <w:rsid w:val="00917C4D"/>
    <w:rsid w:val="00922DB9"/>
    <w:rsid w:val="00923873"/>
    <w:rsid w:val="009239B9"/>
    <w:rsid w:val="009249AF"/>
    <w:rsid w:val="00927134"/>
    <w:rsid w:val="00930C2D"/>
    <w:rsid w:val="009313AE"/>
    <w:rsid w:val="00934E00"/>
    <w:rsid w:val="0093799E"/>
    <w:rsid w:val="0094108F"/>
    <w:rsid w:val="00941688"/>
    <w:rsid w:val="00944278"/>
    <w:rsid w:val="00944AF4"/>
    <w:rsid w:val="00945571"/>
    <w:rsid w:val="009459AF"/>
    <w:rsid w:val="00950107"/>
    <w:rsid w:val="009502E2"/>
    <w:rsid w:val="009509A5"/>
    <w:rsid w:val="00950AC8"/>
    <w:rsid w:val="009516ED"/>
    <w:rsid w:val="00952171"/>
    <w:rsid w:val="009540A2"/>
    <w:rsid w:val="00954D54"/>
    <w:rsid w:val="00957E9A"/>
    <w:rsid w:val="00957FE3"/>
    <w:rsid w:val="00964938"/>
    <w:rsid w:val="00970D7B"/>
    <w:rsid w:val="00971458"/>
    <w:rsid w:val="00971757"/>
    <w:rsid w:val="009729CC"/>
    <w:rsid w:val="00972D6F"/>
    <w:rsid w:val="00974194"/>
    <w:rsid w:val="00975576"/>
    <w:rsid w:val="009803C6"/>
    <w:rsid w:val="0098206A"/>
    <w:rsid w:val="009824F4"/>
    <w:rsid w:val="00985FC7"/>
    <w:rsid w:val="00986D58"/>
    <w:rsid w:val="00992211"/>
    <w:rsid w:val="009949F1"/>
    <w:rsid w:val="00995D58"/>
    <w:rsid w:val="009964CB"/>
    <w:rsid w:val="009A0BE6"/>
    <w:rsid w:val="009A4F30"/>
    <w:rsid w:val="009A67DD"/>
    <w:rsid w:val="009B19CE"/>
    <w:rsid w:val="009B2C88"/>
    <w:rsid w:val="009B5536"/>
    <w:rsid w:val="009B5A1F"/>
    <w:rsid w:val="009B624F"/>
    <w:rsid w:val="009B646F"/>
    <w:rsid w:val="009B724B"/>
    <w:rsid w:val="009C071F"/>
    <w:rsid w:val="009C2DC1"/>
    <w:rsid w:val="009C3600"/>
    <w:rsid w:val="009C4D11"/>
    <w:rsid w:val="009C5554"/>
    <w:rsid w:val="009D3063"/>
    <w:rsid w:val="009D3204"/>
    <w:rsid w:val="009D3208"/>
    <w:rsid w:val="009D3E88"/>
    <w:rsid w:val="009D6C69"/>
    <w:rsid w:val="009E0912"/>
    <w:rsid w:val="009E1874"/>
    <w:rsid w:val="009E2D41"/>
    <w:rsid w:val="009E345F"/>
    <w:rsid w:val="009E4A3A"/>
    <w:rsid w:val="009E6688"/>
    <w:rsid w:val="009E7847"/>
    <w:rsid w:val="009F2206"/>
    <w:rsid w:val="009F2916"/>
    <w:rsid w:val="009F379B"/>
    <w:rsid w:val="009F41F1"/>
    <w:rsid w:val="009F658C"/>
    <w:rsid w:val="00A00D00"/>
    <w:rsid w:val="00A0150B"/>
    <w:rsid w:val="00A01A0F"/>
    <w:rsid w:val="00A0303C"/>
    <w:rsid w:val="00A04CDA"/>
    <w:rsid w:val="00A04DA6"/>
    <w:rsid w:val="00A0533E"/>
    <w:rsid w:val="00A1011E"/>
    <w:rsid w:val="00A13CB0"/>
    <w:rsid w:val="00A163B2"/>
    <w:rsid w:val="00A20151"/>
    <w:rsid w:val="00A20181"/>
    <w:rsid w:val="00A203C8"/>
    <w:rsid w:val="00A2247E"/>
    <w:rsid w:val="00A235CB"/>
    <w:rsid w:val="00A24C0E"/>
    <w:rsid w:val="00A2717C"/>
    <w:rsid w:val="00A32C2D"/>
    <w:rsid w:val="00A349AD"/>
    <w:rsid w:val="00A37BC2"/>
    <w:rsid w:val="00A45331"/>
    <w:rsid w:val="00A45B97"/>
    <w:rsid w:val="00A47D86"/>
    <w:rsid w:val="00A518FE"/>
    <w:rsid w:val="00A533C5"/>
    <w:rsid w:val="00A5517D"/>
    <w:rsid w:val="00A552A0"/>
    <w:rsid w:val="00A55D32"/>
    <w:rsid w:val="00A56004"/>
    <w:rsid w:val="00A56514"/>
    <w:rsid w:val="00A56644"/>
    <w:rsid w:val="00A57307"/>
    <w:rsid w:val="00A600D0"/>
    <w:rsid w:val="00A62F02"/>
    <w:rsid w:val="00A675F2"/>
    <w:rsid w:val="00A721A4"/>
    <w:rsid w:val="00A73175"/>
    <w:rsid w:val="00A734D8"/>
    <w:rsid w:val="00A76D06"/>
    <w:rsid w:val="00A77B3F"/>
    <w:rsid w:val="00A80D6B"/>
    <w:rsid w:val="00A80F35"/>
    <w:rsid w:val="00A83428"/>
    <w:rsid w:val="00A87B48"/>
    <w:rsid w:val="00A87DC8"/>
    <w:rsid w:val="00A92182"/>
    <w:rsid w:val="00A92CE6"/>
    <w:rsid w:val="00A94C17"/>
    <w:rsid w:val="00A970F5"/>
    <w:rsid w:val="00AA3C64"/>
    <w:rsid w:val="00AB0E92"/>
    <w:rsid w:val="00AB2CBF"/>
    <w:rsid w:val="00AB3A57"/>
    <w:rsid w:val="00AB565F"/>
    <w:rsid w:val="00AB78CA"/>
    <w:rsid w:val="00AB78DF"/>
    <w:rsid w:val="00AB7EDC"/>
    <w:rsid w:val="00AC0882"/>
    <w:rsid w:val="00AC16F5"/>
    <w:rsid w:val="00AC465C"/>
    <w:rsid w:val="00AC46A5"/>
    <w:rsid w:val="00AC5B13"/>
    <w:rsid w:val="00AC6274"/>
    <w:rsid w:val="00AC6900"/>
    <w:rsid w:val="00AD08AE"/>
    <w:rsid w:val="00AD207F"/>
    <w:rsid w:val="00AD29FB"/>
    <w:rsid w:val="00AD3410"/>
    <w:rsid w:val="00AD602F"/>
    <w:rsid w:val="00AE34F6"/>
    <w:rsid w:val="00AE4C6F"/>
    <w:rsid w:val="00AE679D"/>
    <w:rsid w:val="00AF19E4"/>
    <w:rsid w:val="00AF1E72"/>
    <w:rsid w:val="00AF2D59"/>
    <w:rsid w:val="00AF2F58"/>
    <w:rsid w:val="00AF3B36"/>
    <w:rsid w:val="00AF4592"/>
    <w:rsid w:val="00AF4AA4"/>
    <w:rsid w:val="00AF5228"/>
    <w:rsid w:val="00AF71FF"/>
    <w:rsid w:val="00B018A5"/>
    <w:rsid w:val="00B02166"/>
    <w:rsid w:val="00B06A8E"/>
    <w:rsid w:val="00B06FAE"/>
    <w:rsid w:val="00B07CF6"/>
    <w:rsid w:val="00B1628B"/>
    <w:rsid w:val="00B174FD"/>
    <w:rsid w:val="00B21571"/>
    <w:rsid w:val="00B23C90"/>
    <w:rsid w:val="00B25B88"/>
    <w:rsid w:val="00B31CE0"/>
    <w:rsid w:val="00B33B58"/>
    <w:rsid w:val="00B3516F"/>
    <w:rsid w:val="00B40FD4"/>
    <w:rsid w:val="00B41172"/>
    <w:rsid w:val="00B431BC"/>
    <w:rsid w:val="00B54121"/>
    <w:rsid w:val="00B54AC6"/>
    <w:rsid w:val="00B56627"/>
    <w:rsid w:val="00B56B69"/>
    <w:rsid w:val="00B57431"/>
    <w:rsid w:val="00B60935"/>
    <w:rsid w:val="00B6180A"/>
    <w:rsid w:val="00B65281"/>
    <w:rsid w:val="00B70FFD"/>
    <w:rsid w:val="00B71313"/>
    <w:rsid w:val="00B71A34"/>
    <w:rsid w:val="00B720EE"/>
    <w:rsid w:val="00B72561"/>
    <w:rsid w:val="00B73908"/>
    <w:rsid w:val="00B741E8"/>
    <w:rsid w:val="00B75773"/>
    <w:rsid w:val="00B76EAB"/>
    <w:rsid w:val="00B8479E"/>
    <w:rsid w:val="00B8548A"/>
    <w:rsid w:val="00B856D0"/>
    <w:rsid w:val="00B87D1D"/>
    <w:rsid w:val="00B914DB"/>
    <w:rsid w:val="00B91D46"/>
    <w:rsid w:val="00B93D8E"/>
    <w:rsid w:val="00B945CF"/>
    <w:rsid w:val="00B963B8"/>
    <w:rsid w:val="00B96AF3"/>
    <w:rsid w:val="00B96F02"/>
    <w:rsid w:val="00B97D59"/>
    <w:rsid w:val="00BA043D"/>
    <w:rsid w:val="00BA1057"/>
    <w:rsid w:val="00BA124C"/>
    <w:rsid w:val="00BA2598"/>
    <w:rsid w:val="00BA3763"/>
    <w:rsid w:val="00BA39AA"/>
    <w:rsid w:val="00BA4391"/>
    <w:rsid w:val="00BA47B7"/>
    <w:rsid w:val="00BA50E3"/>
    <w:rsid w:val="00BA7217"/>
    <w:rsid w:val="00BB0944"/>
    <w:rsid w:val="00BB1E82"/>
    <w:rsid w:val="00BB2D7B"/>
    <w:rsid w:val="00BB5DFF"/>
    <w:rsid w:val="00BB78B3"/>
    <w:rsid w:val="00BC0C7D"/>
    <w:rsid w:val="00BC4315"/>
    <w:rsid w:val="00BC4BA5"/>
    <w:rsid w:val="00BC4C7D"/>
    <w:rsid w:val="00BC527E"/>
    <w:rsid w:val="00BC59BB"/>
    <w:rsid w:val="00BD02AC"/>
    <w:rsid w:val="00BD307C"/>
    <w:rsid w:val="00BD4C1B"/>
    <w:rsid w:val="00BE006E"/>
    <w:rsid w:val="00BE0249"/>
    <w:rsid w:val="00BE3600"/>
    <w:rsid w:val="00BE5B81"/>
    <w:rsid w:val="00BE5CD3"/>
    <w:rsid w:val="00BE6174"/>
    <w:rsid w:val="00BE641D"/>
    <w:rsid w:val="00BE756F"/>
    <w:rsid w:val="00BF01DF"/>
    <w:rsid w:val="00BF03DB"/>
    <w:rsid w:val="00BF2C43"/>
    <w:rsid w:val="00BF3638"/>
    <w:rsid w:val="00BF3974"/>
    <w:rsid w:val="00BF6008"/>
    <w:rsid w:val="00BF612F"/>
    <w:rsid w:val="00C0470E"/>
    <w:rsid w:val="00C058F7"/>
    <w:rsid w:val="00C0591F"/>
    <w:rsid w:val="00C06706"/>
    <w:rsid w:val="00C1158E"/>
    <w:rsid w:val="00C11A93"/>
    <w:rsid w:val="00C15AE1"/>
    <w:rsid w:val="00C17BEA"/>
    <w:rsid w:val="00C17F31"/>
    <w:rsid w:val="00C2112F"/>
    <w:rsid w:val="00C219A7"/>
    <w:rsid w:val="00C22AEE"/>
    <w:rsid w:val="00C26435"/>
    <w:rsid w:val="00C2751A"/>
    <w:rsid w:val="00C27C35"/>
    <w:rsid w:val="00C31732"/>
    <w:rsid w:val="00C33512"/>
    <w:rsid w:val="00C41BEF"/>
    <w:rsid w:val="00C43483"/>
    <w:rsid w:val="00C440C7"/>
    <w:rsid w:val="00C44D8B"/>
    <w:rsid w:val="00C455EE"/>
    <w:rsid w:val="00C461F8"/>
    <w:rsid w:val="00C4740B"/>
    <w:rsid w:val="00C5160C"/>
    <w:rsid w:val="00C578E9"/>
    <w:rsid w:val="00C57D2D"/>
    <w:rsid w:val="00C60F3E"/>
    <w:rsid w:val="00C61CF8"/>
    <w:rsid w:val="00C62099"/>
    <w:rsid w:val="00C66C0D"/>
    <w:rsid w:val="00C67C1E"/>
    <w:rsid w:val="00C727BC"/>
    <w:rsid w:val="00C74910"/>
    <w:rsid w:val="00C74A48"/>
    <w:rsid w:val="00C74D40"/>
    <w:rsid w:val="00C771A0"/>
    <w:rsid w:val="00C77E04"/>
    <w:rsid w:val="00C82493"/>
    <w:rsid w:val="00C87015"/>
    <w:rsid w:val="00C900B7"/>
    <w:rsid w:val="00C91A4B"/>
    <w:rsid w:val="00C9314C"/>
    <w:rsid w:val="00C94E4F"/>
    <w:rsid w:val="00C978AE"/>
    <w:rsid w:val="00CA0135"/>
    <w:rsid w:val="00CA064A"/>
    <w:rsid w:val="00CA0E44"/>
    <w:rsid w:val="00CA0FAB"/>
    <w:rsid w:val="00CA1CB1"/>
    <w:rsid w:val="00CA228E"/>
    <w:rsid w:val="00CA2D37"/>
    <w:rsid w:val="00CA2D5E"/>
    <w:rsid w:val="00CA332D"/>
    <w:rsid w:val="00CA42E0"/>
    <w:rsid w:val="00CA43F5"/>
    <w:rsid w:val="00CA574E"/>
    <w:rsid w:val="00CA590D"/>
    <w:rsid w:val="00CA6FC4"/>
    <w:rsid w:val="00CA72E5"/>
    <w:rsid w:val="00CB3A4C"/>
    <w:rsid w:val="00CB40D8"/>
    <w:rsid w:val="00CB784B"/>
    <w:rsid w:val="00CC05E1"/>
    <w:rsid w:val="00CC06C0"/>
    <w:rsid w:val="00CC179F"/>
    <w:rsid w:val="00CC3EA4"/>
    <w:rsid w:val="00CC5695"/>
    <w:rsid w:val="00CC69A4"/>
    <w:rsid w:val="00CD02A1"/>
    <w:rsid w:val="00CD1CA9"/>
    <w:rsid w:val="00CD3D13"/>
    <w:rsid w:val="00CD6FF4"/>
    <w:rsid w:val="00CD7533"/>
    <w:rsid w:val="00CD79CC"/>
    <w:rsid w:val="00CD7F2E"/>
    <w:rsid w:val="00CE569F"/>
    <w:rsid w:val="00CE57F6"/>
    <w:rsid w:val="00CE6B73"/>
    <w:rsid w:val="00CE7E1D"/>
    <w:rsid w:val="00CF0A19"/>
    <w:rsid w:val="00CF0EDD"/>
    <w:rsid w:val="00CF334F"/>
    <w:rsid w:val="00CF68B1"/>
    <w:rsid w:val="00CF763E"/>
    <w:rsid w:val="00D00C9D"/>
    <w:rsid w:val="00D046FA"/>
    <w:rsid w:val="00D06C84"/>
    <w:rsid w:val="00D14766"/>
    <w:rsid w:val="00D150FA"/>
    <w:rsid w:val="00D15B20"/>
    <w:rsid w:val="00D23A2D"/>
    <w:rsid w:val="00D25BE7"/>
    <w:rsid w:val="00D25F78"/>
    <w:rsid w:val="00D276B0"/>
    <w:rsid w:val="00D3459C"/>
    <w:rsid w:val="00D41577"/>
    <w:rsid w:val="00D44C5F"/>
    <w:rsid w:val="00D472CD"/>
    <w:rsid w:val="00D5082E"/>
    <w:rsid w:val="00D520E3"/>
    <w:rsid w:val="00D52A44"/>
    <w:rsid w:val="00D53E30"/>
    <w:rsid w:val="00D55958"/>
    <w:rsid w:val="00D572A2"/>
    <w:rsid w:val="00D6083D"/>
    <w:rsid w:val="00D615AF"/>
    <w:rsid w:val="00D66790"/>
    <w:rsid w:val="00D70635"/>
    <w:rsid w:val="00D726B1"/>
    <w:rsid w:val="00D733BD"/>
    <w:rsid w:val="00D74AD4"/>
    <w:rsid w:val="00D7537E"/>
    <w:rsid w:val="00D7678D"/>
    <w:rsid w:val="00D767CF"/>
    <w:rsid w:val="00D7762D"/>
    <w:rsid w:val="00D81541"/>
    <w:rsid w:val="00D82A43"/>
    <w:rsid w:val="00D835B9"/>
    <w:rsid w:val="00D83901"/>
    <w:rsid w:val="00D87346"/>
    <w:rsid w:val="00D904F2"/>
    <w:rsid w:val="00D9139C"/>
    <w:rsid w:val="00D92060"/>
    <w:rsid w:val="00D946AF"/>
    <w:rsid w:val="00DA1041"/>
    <w:rsid w:val="00DA3835"/>
    <w:rsid w:val="00DA52EB"/>
    <w:rsid w:val="00DB12FD"/>
    <w:rsid w:val="00DB1D51"/>
    <w:rsid w:val="00DB45A0"/>
    <w:rsid w:val="00DB4BEA"/>
    <w:rsid w:val="00DC03BF"/>
    <w:rsid w:val="00DC1D2C"/>
    <w:rsid w:val="00DC2722"/>
    <w:rsid w:val="00DC3E18"/>
    <w:rsid w:val="00DC60CC"/>
    <w:rsid w:val="00DD3CCD"/>
    <w:rsid w:val="00DD5457"/>
    <w:rsid w:val="00DD5D27"/>
    <w:rsid w:val="00DD7FB6"/>
    <w:rsid w:val="00DD7FF2"/>
    <w:rsid w:val="00DE08E8"/>
    <w:rsid w:val="00DE2840"/>
    <w:rsid w:val="00DE6173"/>
    <w:rsid w:val="00DE7F9D"/>
    <w:rsid w:val="00DF13D5"/>
    <w:rsid w:val="00DF3342"/>
    <w:rsid w:val="00DF3A16"/>
    <w:rsid w:val="00DF3FBC"/>
    <w:rsid w:val="00DF50B3"/>
    <w:rsid w:val="00DF50D9"/>
    <w:rsid w:val="00DF5D7F"/>
    <w:rsid w:val="00DF6F47"/>
    <w:rsid w:val="00E01076"/>
    <w:rsid w:val="00E01E53"/>
    <w:rsid w:val="00E02644"/>
    <w:rsid w:val="00E0270A"/>
    <w:rsid w:val="00E04759"/>
    <w:rsid w:val="00E07905"/>
    <w:rsid w:val="00E11004"/>
    <w:rsid w:val="00E11EEA"/>
    <w:rsid w:val="00E12EB5"/>
    <w:rsid w:val="00E12F31"/>
    <w:rsid w:val="00E13B17"/>
    <w:rsid w:val="00E14481"/>
    <w:rsid w:val="00E147EA"/>
    <w:rsid w:val="00E14BAD"/>
    <w:rsid w:val="00E14D74"/>
    <w:rsid w:val="00E170A7"/>
    <w:rsid w:val="00E177BF"/>
    <w:rsid w:val="00E21AFA"/>
    <w:rsid w:val="00E21D4D"/>
    <w:rsid w:val="00E2257A"/>
    <w:rsid w:val="00E267C2"/>
    <w:rsid w:val="00E325C5"/>
    <w:rsid w:val="00E340EA"/>
    <w:rsid w:val="00E341CB"/>
    <w:rsid w:val="00E36000"/>
    <w:rsid w:val="00E415EF"/>
    <w:rsid w:val="00E417ED"/>
    <w:rsid w:val="00E44B5D"/>
    <w:rsid w:val="00E46141"/>
    <w:rsid w:val="00E46E12"/>
    <w:rsid w:val="00E47545"/>
    <w:rsid w:val="00E5431D"/>
    <w:rsid w:val="00E5671A"/>
    <w:rsid w:val="00E56893"/>
    <w:rsid w:val="00E57E5C"/>
    <w:rsid w:val="00E61CF8"/>
    <w:rsid w:val="00E62530"/>
    <w:rsid w:val="00E637E4"/>
    <w:rsid w:val="00E64095"/>
    <w:rsid w:val="00E64849"/>
    <w:rsid w:val="00E64A6E"/>
    <w:rsid w:val="00E66329"/>
    <w:rsid w:val="00E665C5"/>
    <w:rsid w:val="00E73E1F"/>
    <w:rsid w:val="00E74A7A"/>
    <w:rsid w:val="00E82390"/>
    <w:rsid w:val="00E83D90"/>
    <w:rsid w:val="00E84C00"/>
    <w:rsid w:val="00E86E69"/>
    <w:rsid w:val="00E87571"/>
    <w:rsid w:val="00E879B8"/>
    <w:rsid w:val="00E96D9B"/>
    <w:rsid w:val="00EA10C2"/>
    <w:rsid w:val="00EA2B8F"/>
    <w:rsid w:val="00EA44B0"/>
    <w:rsid w:val="00EA4D2D"/>
    <w:rsid w:val="00EA5B13"/>
    <w:rsid w:val="00EA66FC"/>
    <w:rsid w:val="00EB3742"/>
    <w:rsid w:val="00EB3E29"/>
    <w:rsid w:val="00EB50F5"/>
    <w:rsid w:val="00EB613F"/>
    <w:rsid w:val="00EB64CB"/>
    <w:rsid w:val="00EB7784"/>
    <w:rsid w:val="00EC08DD"/>
    <w:rsid w:val="00EC2A15"/>
    <w:rsid w:val="00EC3008"/>
    <w:rsid w:val="00EC495F"/>
    <w:rsid w:val="00ED0A36"/>
    <w:rsid w:val="00ED1157"/>
    <w:rsid w:val="00ED17C7"/>
    <w:rsid w:val="00ED25FC"/>
    <w:rsid w:val="00ED2BCC"/>
    <w:rsid w:val="00ED3BBE"/>
    <w:rsid w:val="00ED49AD"/>
    <w:rsid w:val="00ED542D"/>
    <w:rsid w:val="00ED56D0"/>
    <w:rsid w:val="00ED5F95"/>
    <w:rsid w:val="00ED7A9B"/>
    <w:rsid w:val="00EE04D8"/>
    <w:rsid w:val="00EE1BC4"/>
    <w:rsid w:val="00EE6812"/>
    <w:rsid w:val="00EE7634"/>
    <w:rsid w:val="00EF00CF"/>
    <w:rsid w:val="00EF13B7"/>
    <w:rsid w:val="00EF26C2"/>
    <w:rsid w:val="00EF38E0"/>
    <w:rsid w:val="00EF3F9C"/>
    <w:rsid w:val="00EF457D"/>
    <w:rsid w:val="00EF4A12"/>
    <w:rsid w:val="00F014A7"/>
    <w:rsid w:val="00F0229B"/>
    <w:rsid w:val="00F0280B"/>
    <w:rsid w:val="00F02EF9"/>
    <w:rsid w:val="00F03207"/>
    <w:rsid w:val="00F04513"/>
    <w:rsid w:val="00F130F0"/>
    <w:rsid w:val="00F131C3"/>
    <w:rsid w:val="00F16D46"/>
    <w:rsid w:val="00F21515"/>
    <w:rsid w:val="00F22FF2"/>
    <w:rsid w:val="00F24B11"/>
    <w:rsid w:val="00F253C8"/>
    <w:rsid w:val="00F26331"/>
    <w:rsid w:val="00F266A3"/>
    <w:rsid w:val="00F26A03"/>
    <w:rsid w:val="00F275F3"/>
    <w:rsid w:val="00F309E0"/>
    <w:rsid w:val="00F31D18"/>
    <w:rsid w:val="00F33FBC"/>
    <w:rsid w:val="00F36106"/>
    <w:rsid w:val="00F3736F"/>
    <w:rsid w:val="00F402E1"/>
    <w:rsid w:val="00F40F3F"/>
    <w:rsid w:val="00F40F95"/>
    <w:rsid w:val="00F41009"/>
    <w:rsid w:val="00F41378"/>
    <w:rsid w:val="00F41A85"/>
    <w:rsid w:val="00F44BFB"/>
    <w:rsid w:val="00F451AE"/>
    <w:rsid w:val="00F463CB"/>
    <w:rsid w:val="00F512A5"/>
    <w:rsid w:val="00F513CA"/>
    <w:rsid w:val="00F52C09"/>
    <w:rsid w:val="00F53B14"/>
    <w:rsid w:val="00F53F11"/>
    <w:rsid w:val="00F54FEA"/>
    <w:rsid w:val="00F557B5"/>
    <w:rsid w:val="00F5728C"/>
    <w:rsid w:val="00F576DE"/>
    <w:rsid w:val="00F60EB8"/>
    <w:rsid w:val="00F611B6"/>
    <w:rsid w:val="00F65D58"/>
    <w:rsid w:val="00F660AC"/>
    <w:rsid w:val="00F70CC6"/>
    <w:rsid w:val="00F71324"/>
    <w:rsid w:val="00F73461"/>
    <w:rsid w:val="00F7362A"/>
    <w:rsid w:val="00F75859"/>
    <w:rsid w:val="00F775FC"/>
    <w:rsid w:val="00F81A7E"/>
    <w:rsid w:val="00F81CCA"/>
    <w:rsid w:val="00F843E5"/>
    <w:rsid w:val="00F84851"/>
    <w:rsid w:val="00F849BF"/>
    <w:rsid w:val="00F90F91"/>
    <w:rsid w:val="00F910F7"/>
    <w:rsid w:val="00F91FE9"/>
    <w:rsid w:val="00F92063"/>
    <w:rsid w:val="00F953F6"/>
    <w:rsid w:val="00FA13A8"/>
    <w:rsid w:val="00FA1EBE"/>
    <w:rsid w:val="00FA22F4"/>
    <w:rsid w:val="00FA33CC"/>
    <w:rsid w:val="00FA39B2"/>
    <w:rsid w:val="00FA6D1F"/>
    <w:rsid w:val="00FB233A"/>
    <w:rsid w:val="00FB3BAE"/>
    <w:rsid w:val="00FB40E7"/>
    <w:rsid w:val="00FB47B2"/>
    <w:rsid w:val="00FB4959"/>
    <w:rsid w:val="00FB6A95"/>
    <w:rsid w:val="00FC0B58"/>
    <w:rsid w:val="00FC4B48"/>
    <w:rsid w:val="00FC4E4C"/>
    <w:rsid w:val="00FC674D"/>
    <w:rsid w:val="00FC7468"/>
    <w:rsid w:val="00FC7A73"/>
    <w:rsid w:val="00FD2E97"/>
    <w:rsid w:val="00FD41DD"/>
    <w:rsid w:val="00FD6AFD"/>
    <w:rsid w:val="00FE23E3"/>
    <w:rsid w:val="00FE72F7"/>
    <w:rsid w:val="00FF0404"/>
    <w:rsid w:val="00FF0458"/>
    <w:rsid w:val="00FF103F"/>
    <w:rsid w:val="00FF1805"/>
    <w:rsid w:val="00FF25ED"/>
    <w:rsid w:val="00FF2DFD"/>
    <w:rsid w:val="00FF4CEA"/>
    <w:rsid w:val="00FF4D8F"/>
    <w:rsid w:val="00FF5376"/>
    <w:rsid w:val="00FF690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A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4F7"/>
  </w:style>
  <w:style w:type="paragraph" w:styleId="Heading1">
    <w:name w:val="heading 1"/>
    <w:basedOn w:val="Normal"/>
    <w:next w:val="Normal"/>
    <w:link w:val="Heading1Char"/>
    <w:uiPriority w:val="9"/>
    <w:qFormat/>
    <w:rsid w:val="00E01E53"/>
    <w:pPr>
      <w:keepNext/>
      <w:keepLines/>
      <w:spacing w:before="480" w:after="0"/>
      <w:jc w:val="center"/>
      <w:outlineLvl w:val="0"/>
    </w:pPr>
    <w:rPr>
      <w:rFonts w:asciiTheme="majorHAnsi" w:eastAsia="Times New Roman" w:hAnsiTheme="majorHAnsi" w:cstheme="majorBidi"/>
      <w:b/>
      <w:bCs/>
      <w:sz w:val="20"/>
      <w:szCs w:val="20"/>
      <w:lang w:val="en-GB"/>
    </w:rPr>
  </w:style>
  <w:style w:type="paragraph" w:styleId="Heading2">
    <w:name w:val="heading 2"/>
    <w:basedOn w:val="Normal"/>
    <w:next w:val="Normal"/>
    <w:link w:val="Heading2Char"/>
    <w:uiPriority w:val="9"/>
    <w:semiHidden/>
    <w:unhideWhenUsed/>
    <w:qFormat/>
    <w:rsid w:val="00D52A44"/>
    <w:pPr>
      <w:keepNext/>
      <w:keepLines/>
      <w:spacing w:before="40" w:after="0"/>
      <w:jc w:val="center"/>
      <w:outlineLvl w:val="1"/>
    </w:pPr>
    <w:rPr>
      <w:rFonts w:asciiTheme="majorHAnsi" w:eastAsiaTheme="majorEastAsia" w:hAnsiTheme="majorHAnsi" w:cstheme="majorBidi"/>
      <w:sz w:val="20"/>
      <w:szCs w:val="26"/>
    </w:rPr>
  </w:style>
  <w:style w:type="paragraph" w:styleId="Heading3">
    <w:name w:val="heading 3"/>
    <w:basedOn w:val="Normal"/>
    <w:next w:val="Normal"/>
    <w:link w:val="Heading3Char"/>
    <w:uiPriority w:val="9"/>
    <w:semiHidden/>
    <w:unhideWhenUsed/>
    <w:qFormat/>
    <w:rsid w:val="00EB3E2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B3E2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B3E2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B3E2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B3E2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B3E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B3E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E53"/>
    <w:rPr>
      <w:rFonts w:asciiTheme="majorHAnsi" w:eastAsia="Times New Roman" w:hAnsiTheme="majorHAnsi" w:cstheme="majorBidi"/>
      <w:b/>
      <w:bCs/>
      <w:sz w:val="20"/>
      <w:szCs w:val="20"/>
      <w:lang w:val="en-GB"/>
    </w:rPr>
  </w:style>
  <w:style w:type="paragraph" w:styleId="Footer">
    <w:name w:val="footer"/>
    <w:basedOn w:val="Normal"/>
    <w:link w:val="FooterChar"/>
    <w:uiPriority w:val="99"/>
    <w:unhideWhenUsed/>
    <w:rsid w:val="008B1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516"/>
  </w:style>
  <w:style w:type="paragraph" w:styleId="BalloonText">
    <w:name w:val="Balloon Text"/>
    <w:basedOn w:val="Normal"/>
    <w:link w:val="BalloonTextChar"/>
    <w:uiPriority w:val="99"/>
    <w:semiHidden/>
    <w:unhideWhenUsed/>
    <w:rsid w:val="008B1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516"/>
    <w:rPr>
      <w:rFonts w:ascii="Tahoma" w:hAnsi="Tahoma" w:cs="Tahoma"/>
      <w:sz w:val="16"/>
      <w:szCs w:val="16"/>
    </w:rPr>
  </w:style>
  <w:style w:type="paragraph" w:styleId="Header">
    <w:name w:val="header"/>
    <w:basedOn w:val="Normal"/>
    <w:link w:val="HeaderChar"/>
    <w:uiPriority w:val="99"/>
    <w:unhideWhenUsed/>
    <w:rsid w:val="008B1516"/>
    <w:pPr>
      <w:tabs>
        <w:tab w:val="center" w:pos="4252"/>
        <w:tab w:val="right" w:pos="8504"/>
      </w:tabs>
      <w:spacing w:after="0" w:line="240" w:lineRule="auto"/>
    </w:pPr>
  </w:style>
  <w:style w:type="character" w:customStyle="1" w:styleId="HeaderChar">
    <w:name w:val="Header Char"/>
    <w:basedOn w:val="DefaultParagraphFont"/>
    <w:link w:val="Header"/>
    <w:uiPriority w:val="99"/>
    <w:rsid w:val="008B1516"/>
  </w:style>
  <w:style w:type="paragraph" w:customStyle="1" w:styleId="ListDash">
    <w:name w:val="List Dash"/>
    <w:basedOn w:val="Normal"/>
    <w:uiPriority w:val="99"/>
    <w:rsid w:val="008B1516"/>
    <w:pPr>
      <w:numPr>
        <w:numId w:val="1"/>
      </w:num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rsid w:val="00F843E5"/>
    <w:rPr>
      <w:color w:val="0000FF"/>
      <w:u w:val="single"/>
    </w:rPr>
  </w:style>
  <w:style w:type="paragraph" w:styleId="NoSpacing">
    <w:name w:val="No Spacing"/>
    <w:link w:val="NoSpacingChar"/>
    <w:uiPriority w:val="1"/>
    <w:qFormat/>
    <w:rsid w:val="00E66329"/>
    <w:pPr>
      <w:spacing w:after="0" w:line="240" w:lineRule="auto"/>
    </w:pPr>
    <w:rPr>
      <w:lang w:val="en-US"/>
    </w:rPr>
  </w:style>
  <w:style w:type="character" w:customStyle="1" w:styleId="NoSpacingChar">
    <w:name w:val="No Spacing Char"/>
    <w:basedOn w:val="DefaultParagraphFont"/>
    <w:link w:val="NoSpacing"/>
    <w:uiPriority w:val="1"/>
    <w:rsid w:val="00E66329"/>
    <w:rPr>
      <w:rFonts w:eastAsiaTheme="minorEastAsia"/>
      <w:lang w:val="en-US"/>
    </w:rPr>
  </w:style>
  <w:style w:type="paragraph" w:styleId="TOCHeading">
    <w:name w:val="TOC Heading"/>
    <w:basedOn w:val="Heading1"/>
    <w:next w:val="Normal"/>
    <w:uiPriority w:val="39"/>
    <w:semiHidden/>
    <w:unhideWhenUsed/>
    <w:qFormat/>
    <w:rsid w:val="00E66329"/>
    <w:pPr>
      <w:outlineLvl w:val="9"/>
    </w:pPr>
    <w:rPr>
      <w:lang w:val="en-US"/>
    </w:rPr>
  </w:style>
  <w:style w:type="paragraph" w:styleId="TOC1">
    <w:name w:val="toc 1"/>
    <w:basedOn w:val="Normal"/>
    <w:next w:val="Normal"/>
    <w:autoRedefine/>
    <w:uiPriority w:val="39"/>
    <w:unhideWhenUsed/>
    <w:qFormat/>
    <w:rsid w:val="00E66329"/>
    <w:pPr>
      <w:spacing w:after="100"/>
    </w:pPr>
  </w:style>
  <w:style w:type="paragraph" w:styleId="TOC2">
    <w:name w:val="toc 2"/>
    <w:basedOn w:val="Normal"/>
    <w:next w:val="Normal"/>
    <w:autoRedefine/>
    <w:uiPriority w:val="39"/>
    <w:unhideWhenUsed/>
    <w:qFormat/>
    <w:rsid w:val="00E66329"/>
    <w:pPr>
      <w:spacing w:after="100"/>
      <w:ind w:left="220"/>
    </w:pPr>
  </w:style>
  <w:style w:type="paragraph" w:styleId="TOC3">
    <w:name w:val="toc 3"/>
    <w:basedOn w:val="Normal"/>
    <w:next w:val="Normal"/>
    <w:autoRedefine/>
    <w:uiPriority w:val="39"/>
    <w:semiHidden/>
    <w:unhideWhenUsed/>
    <w:qFormat/>
    <w:rsid w:val="00E66329"/>
    <w:pPr>
      <w:spacing w:after="100"/>
      <w:ind w:left="440"/>
    </w:pPr>
    <w:rPr>
      <w:lang w:val="en-US"/>
    </w:rPr>
  </w:style>
  <w:style w:type="paragraph" w:styleId="ListParagraph">
    <w:name w:val="List Paragraph"/>
    <w:basedOn w:val="Normal"/>
    <w:uiPriority w:val="34"/>
    <w:qFormat/>
    <w:rsid w:val="00295BA7"/>
    <w:pPr>
      <w:spacing w:after="0" w:line="240" w:lineRule="auto"/>
      <w:ind w:left="720"/>
      <w:contextualSpacing/>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295BA7"/>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295BA7"/>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rsid w:val="00295BA7"/>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295BA7"/>
    <w:rPr>
      <w:b/>
      <w:bCs/>
    </w:rPr>
  </w:style>
  <w:style w:type="character" w:styleId="CommentReference">
    <w:name w:val="annotation reference"/>
    <w:basedOn w:val="DefaultParagraphFont"/>
    <w:uiPriority w:val="99"/>
    <w:semiHidden/>
    <w:unhideWhenUsed/>
    <w:rsid w:val="0006721B"/>
    <w:rPr>
      <w:sz w:val="16"/>
      <w:szCs w:val="16"/>
    </w:rPr>
  </w:style>
  <w:style w:type="paragraph" w:customStyle="1" w:styleId="Heading11">
    <w:name w:val="Heading 11"/>
    <w:basedOn w:val="Normal"/>
    <w:next w:val="Normal"/>
    <w:uiPriority w:val="9"/>
    <w:qFormat/>
    <w:rsid w:val="00832943"/>
    <w:pPr>
      <w:keepNext/>
      <w:keepLines/>
      <w:spacing w:before="480" w:after="0"/>
      <w:outlineLvl w:val="0"/>
    </w:pPr>
    <w:rPr>
      <w:rFonts w:ascii="Cambria" w:eastAsia="Times New Roman" w:hAnsi="Cambria" w:cs="Times New Roman"/>
      <w:b/>
      <w:bCs/>
      <w:color w:val="365F91"/>
      <w:sz w:val="28"/>
      <w:szCs w:val="28"/>
      <w:lang w:eastAsia="en-US"/>
    </w:rPr>
  </w:style>
  <w:style w:type="character" w:customStyle="1" w:styleId="Heading1Char1">
    <w:name w:val="Heading 1 Char1"/>
    <w:basedOn w:val="DefaultParagraphFont"/>
    <w:uiPriority w:val="9"/>
    <w:rsid w:val="00832943"/>
    <w:rPr>
      <w:rFonts w:ascii="Cambria" w:eastAsia="Times New Roman" w:hAnsi="Cambria" w:cs="Times New Roman"/>
      <w:b/>
      <w:bCs/>
      <w:color w:val="365F91"/>
      <w:sz w:val="28"/>
      <w:szCs w:val="28"/>
    </w:rPr>
  </w:style>
  <w:style w:type="character" w:customStyle="1" w:styleId="CommentSubjectChar1">
    <w:name w:val="Comment Subject Char1"/>
    <w:basedOn w:val="CommentTextChar"/>
    <w:uiPriority w:val="99"/>
    <w:semiHidden/>
    <w:rsid w:val="00832943"/>
    <w:rPr>
      <w:rFonts w:ascii="Times New Roman" w:eastAsia="Times New Roman" w:hAnsi="Times New Roman" w:cs="Times New Roman"/>
      <w:b/>
      <w:bCs/>
      <w:sz w:val="20"/>
      <w:szCs w:val="20"/>
      <w:lang w:val="en-US" w:eastAsia="es-ES"/>
    </w:rPr>
  </w:style>
  <w:style w:type="paragraph" w:styleId="Revision">
    <w:name w:val="Revision"/>
    <w:hidden/>
    <w:uiPriority w:val="99"/>
    <w:semiHidden/>
    <w:rsid w:val="00832943"/>
    <w:pPr>
      <w:spacing w:after="0" w:line="240" w:lineRule="auto"/>
    </w:pPr>
    <w:rPr>
      <w:rFonts w:eastAsia="Calibri"/>
      <w:lang w:eastAsia="en-US"/>
    </w:rPr>
  </w:style>
  <w:style w:type="table" w:styleId="TableGrid">
    <w:name w:val="Table Grid"/>
    <w:basedOn w:val="TableNormal"/>
    <w:uiPriority w:val="59"/>
    <w:rsid w:val="00210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2CD1"/>
    <w:pPr>
      <w:spacing w:before="100" w:beforeAutospacing="1" w:after="100" w:afterAutospacing="1" w:line="240" w:lineRule="auto"/>
    </w:pPr>
    <w:rPr>
      <w:rFonts w:ascii="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30505B"/>
    <w:rPr>
      <w:color w:val="800080" w:themeColor="followedHyperlink"/>
      <w:u w:val="single"/>
    </w:rPr>
  </w:style>
  <w:style w:type="paragraph" w:styleId="Caption">
    <w:name w:val="caption"/>
    <w:basedOn w:val="Normal"/>
    <w:next w:val="Normal"/>
    <w:uiPriority w:val="35"/>
    <w:unhideWhenUsed/>
    <w:qFormat/>
    <w:rsid w:val="00227956"/>
    <w:pPr>
      <w:spacing w:line="240" w:lineRule="auto"/>
      <w:jc w:val="both"/>
    </w:pPr>
    <w:rPr>
      <w:rFonts w:eastAsiaTheme="minorHAnsi"/>
      <w:b/>
      <w:bCs/>
      <w:color w:val="4F81BD" w:themeColor="accent1"/>
      <w:sz w:val="18"/>
      <w:szCs w:val="18"/>
      <w:lang w:val="en-GB" w:eastAsia="en-GB"/>
    </w:rPr>
  </w:style>
  <w:style w:type="paragraph" w:styleId="FootnoteText">
    <w:name w:val="footnote text"/>
    <w:aliases w:val="ft"/>
    <w:basedOn w:val="Normal"/>
    <w:link w:val="FootnoteTextChar"/>
    <w:uiPriority w:val="99"/>
    <w:unhideWhenUsed/>
    <w:rsid w:val="0074385E"/>
    <w:pPr>
      <w:spacing w:after="0" w:line="240" w:lineRule="auto"/>
    </w:pPr>
    <w:rPr>
      <w:sz w:val="20"/>
      <w:szCs w:val="20"/>
    </w:rPr>
  </w:style>
  <w:style w:type="character" w:customStyle="1" w:styleId="FootnoteTextChar">
    <w:name w:val="Footnote Text Char"/>
    <w:aliases w:val="ft Char"/>
    <w:basedOn w:val="DefaultParagraphFont"/>
    <w:link w:val="FootnoteText"/>
    <w:uiPriority w:val="99"/>
    <w:rsid w:val="0074385E"/>
    <w:rPr>
      <w:sz w:val="20"/>
      <w:szCs w:val="20"/>
    </w:rPr>
  </w:style>
  <w:style w:type="character" w:styleId="FootnoteReference">
    <w:name w:val="footnote reference"/>
    <w:aliases w:val="fr"/>
    <w:basedOn w:val="DefaultParagraphFont"/>
    <w:uiPriority w:val="99"/>
    <w:unhideWhenUsed/>
    <w:rsid w:val="0074385E"/>
    <w:rPr>
      <w:vertAlign w:val="superscript"/>
    </w:rPr>
  </w:style>
  <w:style w:type="character" w:styleId="UnresolvedMention">
    <w:name w:val="Unresolved Mention"/>
    <w:basedOn w:val="DefaultParagraphFont"/>
    <w:uiPriority w:val="99"/>
    <w:semiHidden/>
    <w:unhideWhenUsed/>
    <w:rsid w:val="00B91D46"/>
    <w:rPr>
      <w:color w:val="605E5C"/>
      <w:shd w:val="clear" w:color="auto" w:fill="E1DFDD"/>
    </w:rPr>
  </w:style>
  <w:style w:type="paragraph" w:styleId="Bibliography">
    <w:name w:val="Bibliography"/>
    <w:basedOn w:val="Normal"/>
    <w:next w:val="Normal"/>
    <w:uiPriority w:val="37"/>
    <w:semiHidden/>
    <w:unhideWhenUsed/>
    <w:rsid w:val="00EB3E29"/>
  </w:style>
  <w:style w:type="paragraph" w:styleId="BlockText">
    <w:name w:val="Block Text"/>
    <w:basedOn w:val="Normal"/>
    <w:uiPriority w:val="99"/>
    <w:semiHidden/>
    <w:unhideWhenUsed/>
    <w:rsid w:val="00EB3E2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uiPriority w:val="99"/>
    <w:semiHidden/>
    <w:unhideWhenUsed/>
    <w:rsid w:val="00EB3E29"/>
    <w:pPr>
      <w:spacing w:after="120"/>
    </w:pPr>
  </w:style>
  <w:style w:type="character" w:customStyle="1" w:styleId="BodyTextChar">
    <w:name w:val="Body Text Char"/>
    <w:basedOn w:val="DefaultParagraphFont"/>
    <w:link w:val="BodyText"/>
    <w:uiPriority w:val="99"/>
    <w:semiHidden/>
    <w:rsid w:val="00EB3E29"/>
  </w:style>
  <w:style w:type="paragraph" w:styleId="BodyText2">
    <w:name w:val="Body Text 2"/>
    <w:basedOn w:val="Normal"/>
    <w:link w:val="BodyText2Char"/>
    <w:uiPriority w:val="99"/>
    <w:semiHidden/>
    <w:unhideWhenUsed/>
    <w:rsid w:val="00EB3E29"/>
    <w:pPr>
      <w:spacing w:after="120" w:line="480" w:lineRule="auto"/>
    </w:pPr>
  </w:style>
  <w:style w:type="character" w:customStyle="1" w:styleId="BodyText2Char">
    <w:name w:val="Body Text 2 Char"/>
    <w:basedOn w:val="DefaultParagraphFont"/>
    <w:link w:val="BodyText2"/>
    <w:uiPriority w:val="99"/>
    <w:semiHidden/>
    <w:rsid w:val="00EB3E29"/>
  </w:style>
  <w:style w:type="paragraph" w:styleId="BodyText3">
    <w:name w:val="Body Text 3"/>
    <w:basedOn w:val="Normal"/>
    <w:link w:val="BodyText3Char"/>
    <w:uiPriority w:val="99"/>
    <w:semiHidden/>
    <w:unhideWhenUsed/>
    <w:rsid w:val="00EB3E29"/>
    <w:pPr>
      <w:spacing w:after="120"/>
    </w:pPr>
    <w:rPr>
      <w:sz w:val="16"/>
      <w:szCs w:val="16"/>
    </w:rPr>
  </w:style>
  <w:style w:type="character" w:customStyle="1" w:styleId="BodyText3Char">
    <w:name w:val="Body Text 3 Char"/>
    <w:basedOn w:val="DefaultParagraphFont"/>
    <w:link w:val="BodyText3"/>
    <w:uiPriority w:val="99"/>
    <w:semiHidden/>
    <w:rsid w:val="00EB3E29"/>
    <w:rPr>
      <w:sz w:val="16"/>
      <w:szCs w:val="16"/>
    </w:rPr>
  </w:style>
  <w:style w:type="paragraph" w:styleId="BodyTextFirstIndent">
    <w:name w:val="Body Text First Indent"/>
    <w:basedOn w:val="BodyText"/>
    <w:link w:val="BodyTextFirstIndentChar"/>
    <w:uiPriority w:val="99"/>
    <w:semiHidden/>
    <w:unhideWhenUsed/>
    <w:rsid w:val="00EB3E29"/>
    <w:pPr>
      <w:spacing w:after="200"/>
      <w:ind w:firstLine="360"/>
    </w:pPr>
  </w:style>
  <w:style w:type="character" w:customStyle="1" w:styleId="BodyTextFirstIndentChar">
    <w:name w:val="Body Text First Indent Char"/>
    <w:basedOn w:val="BodyTextChar"/>
    <w:link w:val="BodyTextFirstIndent"/>
    <w:uiPriority w:val="99"/>
    <w:semiHidden/>
    <w:rsid w:val="00EB3E29"/>
  </w:style>
  <w:style w:type="paragraph" w:styleId="BodyTextIndent">
    <w:name w:val="Body Text Indent"/>
    <w:basedOn w:val="Normal"/>
    <w:link w:val="BodyTextIndentChar"/>
    <w:uiPriority w:val="99"/>
    <w:semiHidden/>
    <w:unhideWhenUsed/>
    <w:rsid w:val="00EB3E29"/>
    <w:pPr>
      <w:spacing w:after="120"/>
      <w:ind w:left="283"/>
    </w:pPr>
  </w:style>
  <w:style w:type="character" w:customStyle="1" w:styleId="BodyTextIndentChar">
    <w:name w:val="Body Text Indent Char"/>
    <w:basedOn w:val="DefaultParagraphFont"/>
    <w:link w:val="BodyTextIndent"/>
    <w:uiPriority w:val="99"/>
    <w:semiHidden/>
    <w:rsid w:val="00EB3E29"/>
  </w:style>
  <w:style w:type="paragraph" w:styleId="BodyTextFirstIndent2">
    <w:name w:val="Body Text First Indent 2"/>
    <w:basedOn w:val="BodyTextIndent"/>
    <w:link w:val="BodyTextFirstIndent2Char"/>
    <w:uiPriority w:val="99"/>
    <w:semiHidden/>
    <w:unhideWhenUsed/>
    <w:rsid w:val="00EB3E2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EB3E29"/>
  </w:style>
  <w:style w:type="paragraph" w:styleId="BodyTextIndent2">
    <w:name w:val="Body Text Indent 2"/>
    <w:basedOn w:val="Normal"/>
    <w:link w:val="BodyTextIndent2Char"/>
    <w:uiPriority w:val="99"/>
    <w:semiHidden/>
    <w:unhideWhenUsed/>
    <w:rsid w:val="00EB3E29"/>
    <w:pPr>
      <w:spacing w:after="120" w:line="480" w:lineRule="auto"/>
      <w:ind w:left="283"/>
    </w:pPr>
  </w:style>
  <w:style w:type="character" w:customStyle="1" w:styleId="BodyTextIndent2Char">
    <w:name w:val="Body Text Indent 2 Char"/>
    <w:basedOn w:val="DefaultParagraphFont"/>
    <w:link w:val="BodyTextIndent2"/>
    <w:uiPriority w:val="99"/>
    <w:semiHidden/>
    <w:rsid w:val="00EB3E29"/>
  </w:style>
  <w:style w:type="paragraph" w:styleId="BodyTextIndent3">
    <w:name w:val="Body Text Indent 3"/>
    <w:basedOn w:val="Normal"/>
    <w:link w:val="BodyTextIndent3Char"/>
    <w:uiPriority w:val="99"/>
    <w:semiHidden/>
    <w:unhideWhenUsed/>
    <w:rsid w:val="00EB3E2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B3E29"/>
    <w:rPr>
      <w:sz w:val="16"/>
      <w:szCs w:val="16"/>
    </w:rPr>
  </w:style>
  <w:style w:type="paragraph" w:styleId="Closing">
    <w:name w:val="Closing"/>
    <w:basedOn w:val="Normal"/>
    <w:link w:val="ClosingChar"/>
    <w:uiPriority w:val="99"/>
    <w:semiHidden/>
    <w:unhideWhenUsed/>
    <w:rsid w:val="00EB3E29"/>
    <w:pPr>
      <w:spacing w:after="0" w:line="240" w:lineRule="auto"/>
      <w:ind w:left="4252"/>
    </w:pPr>
  </w:style>
  <w:style w:type="character" w:customStyle="1" w:styleId="ClosingChar">
    <w:name w:val="Closing Char"/>
    <w:basedOn w:val="DefaultParagraphFont"/>
    <w:link w:val="Closing"/>
    <w:uiPriority w:val="99"/>
    <w:semiHidden/>
    <w:rsid w:val="00EB3E29"/>
  </w:style>
  <w:style w:type="paragraph" w:styleId="Date">
    <w:name w:val="Date"/>
    <w:basedOn w:val="Normal"/>
    <w:next w:val="Normal"/>
    <w:link w:val="DateChar"/>
    <w:uiPriority w:val="99"/>
    <w:semiHidden/>
    <w:unhideWhenUsed/>
    <w:rsid w:val="00EB3E29"/>
  </w:style>
  <w:style w:type="character" w:customStyle="1" w:styleId="DateChar">
    <w:name w:val="Date Char"/>
    <w:basedOn w:val="DefaultParagraphFont"/>
    <w:link w:val="Date"/>
    <w:uiPriority w:val="99"/>
    <w:semiHidden/>
    <w:rsid w:val="00EB3E29"/>
  </w:style>
  <w:style w:type="paragraph" w:styleId="DocumentMap">
    <w:name w:val="Document Map"/>
    <w:basedOn w:val="Normal"/>
    <w:link w:val="DocumentMapChar"/>
    <w:uiPriority w:val="99"/>
    <w:semiHidden/>
    <w:unhideWhenUsed/>
    <w:rsid w:val="00EB3E2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B3E29"/>
    <w:rPr>
      <w:rFonts w:ascii="Segoe UI" w:hAnsi="Segoe UI" w:cs="Segoe UI"/>
      <w:sz w:val="16"/>
      <w:szCs w:val="16"/>
    </w:rPr>
  </w:style>
  <w:style w:type="paragraph" w:styleId="E-mailSignature">
    <w:name w:val="E-mail Signature"/>
    <w:basedOn w:val="Normal"/>
    <w:link w:val="E-mailSignatureChar"/>
    <w:uiPriority w:val="99"/>
    <w:semiHidden/>
    <w:unhideWhenUsed/>
    <w:rsid w:val="00EB3E29"/>
    <w:pPr>
      <w:spacing w:after="0" w:line="240" w:lineRule="auto"/>
    </w:pPr>
  </w:style>
  <w:style w:type="character" w:customStyle="1" w:styleId="E-mailSignatureChar">
    <w:name w:val="E-mail Signature Char"/>
    <w:basedOn w:val="DefaultParagraphFont"/>
    <w:link w:val="E-mailSignature"/>
    <w:uiPriority w:val="99"/>
    <w:semiHidden/>
    <w:rsid w:val="00EB3E29"/>
  </w:style>
  <w:style w:type="paragraph" w:styleId="EndnoteText">
    <w:name w:val="endnote text"/>
    <w:basedOn w:val="Normal"/>
    <w:link w:val="EndnoteTextChar"/>
    <w:uiPriority w:val="99"/>
    <w:semiHidden/>
    <w:unhideWhenUsed/>
    <w:rsid w:val="00EB3E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3E29"/>
    <w:rPr>
      <w:sz w:val="20"/>
      <w:szCs w:val="20"/>
    </w:rPr>
  </w:style>
  <w:style w:type="paragraph" w:styleId="EnvelopeAddress">
    <w:name w:val="envelope address"/>
    <w:basedOn w:val="Normal"/>
    <w:uiPriority w:val="99"/>
    <w:semiHidden/>
    <w:unhideWhenUsed/>
    <w:rsid w:val="00EB3E2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B3E29"/>
    <w:pPr>
      <w:spacing w:after="0" w:line="240" w:lineRule="auto"/>
    </w:pPr>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semiHidden/>
    <w:rsid w:val="00D52A44"/>
    <w:rPr>
      <w:rFonts w:asciiTheme="majorHAnsi" w:eastAsiaTheme="majorEastAsia" w:hAnsiTheme="majorHAnsi" w:cstheme="majorBidi"/>
      <w:sz w:val="20"/>
      <w:szCs w:val="26"/>
    </w:rPr>
  </w:style>
  <w:style w:type="character" w:customStyle="1" w:styleId="Heading3Char">
    <w:name w:val="Heading 3 Char"/>
    <w:basedOn w:val="DefaultParagraphFont"/>
    <w:link w:val="Heading3"/>
    <w:uiPriority w:val="9"/>
    <w:semiHidden/>
    <w:rsid w:val="00EB3E2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B3E2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B3E2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B3E2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B3E2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B3E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B3E2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EB3E29"/>
    <w:pPr>
      <w:spacing w:after="0" w:line="240" w:lineRule="auto"/>
    </w:pPr>
    <w:rPr>
      <w:i/>
      <w:iCs/>
    </w:rPr>
  </w:style>
  <w:style w:type="character" w:customStyle="1" w:styleId="HTMLAddressChar">
    <w:name w:val="HTML Address Char"/>
    <w:basedOn w:val="DefaultParagraphFont"/>
    <w:link w:val="HTMLAddress"/>
    <w:uiPriority w:val="99"/>
    <w:semiHidden/>
    <w:rsid w:val="00EB3E29"/>
    <w:rPr>
      <w:i/>
      <w:iCs/>
    </w:rPr>
  </w:style>
  <w:style w:type="paragraph" w:styleId="HTMLPreformatted">
    <w:name w:val="HTML Preformatted"/>
    <w:basedOn w:val="Normal"/>
    <w:link w:val="HTMLPreformattedChar"/>
    <w:uiPriority w:val="99"/>
    <w:semiHidden/>
    <w:unhideWhenUsed/>
    <w:rsid w:val="00EB3E2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B3E29"/>
    <w:rPr>
      <w:rFonts w:ascii="Consolas" w:hAnsi="Consolas"/>
      <w:sz w:val="20"/>
      <w:szCs w:val="20"/>
    </w:rPr>
  </w:style>
  <w:style w:type="paragraph" w:styleId="Index1">
    <w:name w:val="index 1"/>
    <w:basedOn w:val="Normal"/>
    <w:next w:val="Normal"/>
    <w:autoRedefine/>
    <w:uiPriority w:val="99"/>
    <w:semiHidden/>
    <w:unhideWhenUsed/>
    <w:rsid w:val="00EB3E29"/>
    <w:pPr>
      <w:spacing w:after="0" w:line="240" w:lineRule="auto"/>
      <w:ind w:left="220" w:hanging="220"/>
    </w:pPr>
  </w:style>
  <w:style w:type="paragraph" w:styleId="Index2">
    <w:name w:val="index 2"/>
    <w:basedOn w:val="Normal"/>
    <w:next w:val="Normal"/>
    <w:autoRedefine/>
    <w:uiPriority w:val="99"/>
    <w:semiHidden/>
    <w:unhideWhenUsed/>
    <w:rsid w:val="00EB3E29"/>
    <w:pPr>
      <w:spacing w:after="0" w:line="240" w:lineRule="auto"/>
      <w:ind w:left="440" w:hanging="220"/>
    </w:pPr>
  </w:style>
  <w:style w:type="paragraph" w:styleId="Index3">
    <w:name w:val="index 3"/>
    <w:basedOn w:val="Normal"/>
    <w:next w:val="Normal"/>
    <w:autoRedefine/>
    <w:uiPriority w:val="99"/>
    <w:semiHidden/>
    <w:unhideWhenUsed/>
    <w:rsid w:val="00EB3E29"/>
    <w:pPr>
      <w:spacing w:after="0" w:line="240" w:lineRule="auto"/>
      <w:ind w:left="660" w:hanging="220"/>
    </w:pPr>
  </w:style>
  <w:style w:type="paragraph" w:styleId="Index4">
    <w:name w:val="index 4"/>
    <w:basedOn w:val="Normal"/>
    <w:next w:val="Normal"/>
    <w:autoRedefine/>
    <w:uiPriority w:val="99"/>
    <w:semiHidden/>
    <w:unhideWhenUsed/>
    <w:rsid w:val="00EB3E29"/>
    <w:pPr>
      <w:spacing w:after="0" w:line="240" w:lineRule="auto"/>
      <w:ind w:left="880" w:hanging="220"/>
    </w:pPr>
  </w:style>
  <w:style w:type="paragraph" w:styleId="Index5">
    <w:name w:val="index 5"/>
    <w:basedOn w:val="Normal"/>
    <w:next w:val="Normal"/>
    <w:autoRedefine/>
    <w:uiPriority w:val="99"/>
    <w:semiHidden/>
    <w:unhideWhenUsed/>
    <w:rsid w:val="00EB3E29"/>
    <w:pPr>
      <w:spacing w:after="0" w:line="240" w:lineRule="auto"/>
      <w:ind w:left="1100" w:hanging="220"/>
    </w:pPr>
  </w:style>
  <w:style w:type="paragraph" w:styleId="Index6">
    <w:name w:val="index 6"/>
    <w:basedOn w:val="Normal"/>
    <w:next w:val="Normal"/>
    <w:autoRedefine/>
    <w:uiPriority w:val="99"/>
    <w:semiHidden/>
    <w:unhideWhenUsed/>
    <w:rsid w:val="00EB3E29"/>
    <w:pPr>
      <w:spacing w:after="0" w:line="240" w:lineRule="auto"/>
      <w:ind w:left="1320" w:hanging="220"/>
    </w:pPr>
  </w:style>
  <w:style w:type="paragraph" w:styleId="Index7">
    <w:name w:val="index 7"/>
    <w:basedOn w:val="Normal"/>
    <w:next w:val="Normal"/>
    <w:autoRedefine/>
    <w:uiPriority w:val="99"/>
    <w:semiHidden/>
    <w:unhideWhenUsed/>
    <w:rsid w:val="00EB3E29"/>
    <w:pPr>
      <w:spacing w:after="0" w:line="240" w:lineRule="auto"/>
      <w:ind w:left="1540" w:hanging="220"/>
    </w:pPr>
  </w:style>
  <w:style w:type="paragraph" w:styleId="Index8">
    <w:name w:val="index 8"/>
    <w:basedOn w:val="Normal"/>
    <w:next w:val="Normal"/>
    <w:autoRedefine/>
    <w:uiPriority w:val="99"/>
    <w:semiHidden/>
    <w:unhideWhenUsed/>
    <w:rsid w:val="00EB3E29"/>
    <w:pPr>
      <w:spacing w:after="0" w:line="240" w:lineRule="auto"/>
      <w:ind w:left="1760" w:hanging="220"/>
    </w:pPr>
  </w:style>
  <w:style w:type="paragraph" w:styleId="Index9">
    <w:name w:val="index 9"/>
    <w:basedOn w:val="Normal"/>
    <w:next w:val="Normal"/>
    <w:autoRedefine/>
    <w:uiPriority w:val="99"/>
    <w:semiHidden/>
    <w:unhideWhenUsed/>
    <w:rsid w:val="00EB3E29"/>
    <w:pPr>
      <w:spacing w:after="0" w:line="240" w:lineRule="auto"/>
      <w:ind w:left="1980" w:hanging="220"/>
    </w:pPr>
  </w:style>
  <w:style w:type="paragraph" w:styleId="IndexHeading">
    <w:name w:val="index heading"/>
    <w:basedOn w:val="Normal"/>
    <w:next w:val="Index1"/>
    <w:uiPriority w:val="99"/>
    <w:semiHidden/>
    <w:unhideWhenUsed/>
    <w:rsid w:val="00EB3E2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B3E2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B3E29"/>
    <w:rPr>
      <w:i/>
      <w:iCs/>
      <w:color w:val="4F81BD" w:themeColor="accent1"/>
    </w:rPr>
  </w:style>
  <w:style w:type="paragraph" w:styleId="List">
    <w:name w:val="List"/>
    <w:basedOn w:val="Normal"/>
    <w:uiPriority w:val="99"/>
    <w:semiHidden/>
    <w:unhideWhenUsed/>
    <w:rsid w:val="00EB3E29"/>
    <w:pPr>
      <w:ind w:left="283" w:hanging="283"/>
      <w:contextualSpacing/>
    </w:pPr>
  </w:style>
  <w:style w:type="paragraph" w:styleId="List2">
    <w:name w:val="List 2"/>
    <w:basedOn w:val="Normal"/>
    <w:uiPriority w:val="99"/>
    <w:semiHidden/>
    <w:unhideWhenUsed/>
    <w:rsid w:val="00EB3E29"/>
    <w:pPr>
      <w:ind w:left="566" w:hanging="283"/>
      <w:contextualSpacing/>
    </w:pPr>
  </w:style>
  <w:style w:type="paragraph" w:styleId="List3">
    <w:name w:val="List 3"/>
    <w:basedOn w:val="Normal"/>
    <w:uiPriority w:val="99"/>
    <w:semiHidden/>
    <w:unhideWhenUsed/>
    <w:rsid w:val="00EB3E29"/>
    <w:pPr>
      <w:ind w:left="849" w:hanging="283"/>
      <w:contextualSpacing/>
    </w:pPr>
  </w:style>
  <w:style w:type="paragraph" w:styleId="List4">
    <w:name w:val="List 4"/>
    <w:basedOn w:val="Normal"/>
    <w:uiPriority w:val="99"/>
    <w:semiHidden/>
    <w:unhideWhenUsed/>
    <w:rsid w:val="00EB3E29"/>
    <w:pPr>
      <w:ind w:left="1132" w:hanging="283"/>
      <w:contextualSpacing/>
    </w:pPr>
  </w:style>
  <w:style w:type="paragraph" w:styleId="List5">
    <w:name w:val="List 5"/>
    <w:basedOn w:val="Normal"/>
    <w:uiPriority w:val="99"/>
    <w:semiHidden/>
    <w:unhideWhenUsed/>
    <w:rsid w:val="00EB3E29"/>
    <w:pPr>
      <w:ind w:left="1415" w:hanging="283"/>
      <w:contextualSpacing/>
    </w:pPr>
  </w:style>
  <w:style w:type="paragraph" w:styleId="ListBullet">
    <w:name w:val="List Bullet"/>
    <w:basedOn w:val="Normal"/>
    <w:uiPriority w:val="99"/>
    <w:semiHidden/>
    <w:unhideWhenUsed/>
    <w:rsid w:val="00EB3E29"/>
    <w:pPr>
      <w:numPr>
        <w:numId w:val="8"/>
      </w:numPr>
      <w:contextualSpacing/>
    </w:pPr>
  </w:style>
  <w:style w:type="paragraph" w:styleId="ListBullet2">
    <w:name w:val="List Bullet 2"/>
    <w:basedOn w:val="Normal"/>
    <w:uiPriority w:val="99"/>
    <w:semiHidden/>
    <w:unhideWhenUsed/>
    <w:rsid w:val="00EB3E29"/>
    <w:pPr>
      <w:numPr>
        <w:numId w:val="9"/>
      </w:numPr>
      <w:contextualSpacing/>
    </w:pPr>
  </w:style>
  <w:style w:type="paragraph" w:styleId="ListBullet3">
    <w:name w:val="List Bullet 3"/>
    <w:basedOn w:val="Normal"/>
    <w:uiPriority w:val="99"/>
    <w:semiHidden/>
    <w:unhideWhenUsed/>
    <w:rsid w:val="00EB3E29"/>
    <w:pPr>
      <w:numPr>
        <w:numId w:val="10"/>
      </w:numPr>
      <w:contextualSpacing/>
    </w:pPr>
  </w:style>
  <w:style w:type="paragraph" w:styleId="ListBullet4">
    <w:name w:val="List Bullet 4"/>
    <w:basedOn w:val="Normal"/>
    <w:uiPriority w:val="99"/>
    <w:semiHidden/>
    <w:unhideWhenUsed/>
    <w:rsid w:val="00EB3E29"/>
    <w:pPr>
      <w:numPr>
        <w:numId w:val="11"/>
      </w:numPr>
      <w:contextualSpacing/>
    </w:pPr>
  </w:style>
  <w:style w:type="paragraph" w:styleId="ListBullet5">
    <w:name w:val="List Bullet 5"/>
    <w:basedOn w:val="Normal"/>
    <w:uiPriority w:val="99"/>
    <w:semiHidden/>
    <w:unhideWhenUsed/>
    <w:rsid w:val="00EB3E29"/>
    <w:pPr>
      <w:numPr>
        <w:numId w:val="12"/>
      </w:numPr>
      <w:contextualSpacing/>
    </w:pPr>
  </w:style>
  <w:style w:type="paragraph" w:styleId="ListContinue">
    <w:name w:val="List Continue"/>
    <w:basedOn w:val="Normal"/>
    <w:uiPriority w:val="99"/>
    <w:semiHidden/>
    <w:unhideWhenUsed/>
    <w:rsid w:val="00EB3E29"/>
    <w:pPr>
      <w:spacing w:after="120"/>
      <w:ind w:left="283"/>
      <w:contextualSpacing/>
    </w:pPr>
  </w:style>
  <w:style w:type="paragraph" w:styleId="ListContinue2">
    <w:name w:val="List Continue 2"/>
    <w:basedOn w:val="Normal"/>
    <w:uiPriority w:val="99"/>
    <w:semiHidden/>
    <w:unhideWhenUsed/>
    <w:rsid w:val="00EB3E29"/>
    <w:pPr>
      <w:spacing w:after="120"/>
      <w:ind w:left="566"/>
      <w:contextualSpacing/>
    </w:pPr>
  </w:style>
  <w:style w:type="paragraph" w:styleId="ListContinue3">
    <w:name w:val="List Continue 3"/>
    <w:basedOn w:val="Normal"/>
    <w:uiPriority w:val="99"/>
    <w:semiHidden/>
    <w:unhideWhenUsed/>
    <w:rsid w:val="00EB3E29"/>
    <w:pPr>
      <w:spacing w:after="120"/>
      <w:ind w:left="849"/>
      <w:contextualSpacing/>
    </w:pPr>
  </w:style>
  <w:style w:type="paragraph" w:styleId="ListContinue4">
    <w:name w:val="List Continue 4"/>
    <w:basedOn w:val="Normal"/>
    <w:uiPriority w:val="99"/>
    <w:semiHidden/>
    <w:unhideWhenUsed/>
    <w:rsid w:val="00EB3E29"/>
    <w:pPr>
      <w:spacing w:after="120"/>
      <w:ind w:left="1132"/>
      <w:contextualSpacing/>
    </w:pPr>
  </w:style>
  <w:style w:type="paragraph" w:styleId="ListContinue5">
    <w:name w:val="List Continue 5"/>
    <w:basedOn w:val="Normal"/>
    <w:uiPriority w:val="99"/>
    <w:semiHidden/>
    <w:unhideWhenUsed/>
    <w:rsid w:val="00EB3E29"/>
    <w:pPr>
      <w:spacing w:after="120"/>
      <w:ind w:left="1415"/>
      <w:contextualSpacing/>
    </w:pPr>
  </w:style>
  <w:style w:type="paragraph" w:styleId="ListNumber">
    <w:name w:val="List Number"/>
    <w:basedOn w:val="Normal"/>
    <w:uiPriority w:val="99"/>
    <w:semiHidden/>
    <w:unhideWhenUsed/>
    <w:rsid w:val="00EB3E29"/>
    <w:pPr>
      <w:numPr>
        <w:numId w:val="13"/>
      </w:numPr>
      <w:contextualSpacing/>
    </w:pPr>
  </w:style>
  <w:style w:type="paragraph" w:styleId="ListNumber2">
    <w:name w:val="List Number 2"/>
    <w:basedOn w:val="Normal"/>
    <w:uiPriority w:val="99"/>
    <w:semiHidden/>
    <w:unhideWhenUsed/>
    <w:rsid w:val="00EB3E29"/>
    <w:pPr>
      <w:numPr>
        <w:numId w:val="14"/>
      </w:numPr>
      <w:contextualSpacing/>
    </w:pPr>
  </w:style>
  <w:style w:type="paragraph" w:styleId="ListNumber3">
    <w:name w:val="List Number 3"/>
    <w:basedOn w:val="Normal"/>
    <w:uiPriority w:val="99"/>
    <w:semiHidden/>
    <w:unhideWhenUsed/>
    <w:rsid w:val="00EB3E29"/>
    <w:pPr>
      <w:numPr>
        <w:numId w:val="15"/>
      </w:numPr>
      <w:contextualSpacing/>
    </w:pPr>
  </w:style>
  <w:style w:type="paragraph" w:styleId="ListNumber4">
    <w:name w:val="List Number 4"/>
    <w:basedOn w:val="Normal"/>
    <w:uiPriority w:val="99"/>
    <w:semiHidden/>
    <w:unhideWhenUsed/>
    <w:rsid w:val="00EB3E29"/>
    <w:pPr>
      <w:numPr>
        <w:numId w:val="16"/>
      </w:numPr>
      <w:contextualSpacing/>
    </w:pPr>
  </w:style>
  <w:style w:type="paragraph" w:styleId="ListNumber5">
    <w:name w:val="List Number 5"/>
    <w:basedOn w:val="Normal"/>
    <w:uiPriority w:val="99"/>
    <w:semiHidden/>
    <w:unhideWhenUsed/>
    <w:rsid w:val="00EB3E29"/>
    <w:pPr>
      <w:numPr>
        <w:numId w:val="17"/>
      </w:numPr>
      <w:contextualSpacing/>
    </w:pPr>
  </w:style>
  <w:style w:type="paragraph" w:styleId="MacroText">
    <w:name w:val="macro"/>
    <w:link w:val="MacroTextChar"/>
    <w:uiPriority w:val="99"/>
    <w:semiHidden/>
    <w:unhideWhenUsed/>
    <w:rsid w:val="00EB3E2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B3E29"/>
    <w:rPr>
      <w:rFonts w:ascii="Consolas" w:hAnsi="Consolas"/>
      <w:sz w:val="20"/>
      <w:szCs w:val="20"/>
    </w:rPr>
  </w:style>
  <w:style w:type="paragraph" w:styleId="MessageHeader">
    <w:name w:val="Message Header"/>
    <w:basedOn w:val="Normal"/>
    <w:link w:val="MessageHeaderChar"/>
    <w:uiPriority w:val="99"/>
    <w:semiHidden/>
    <w:unhideWhenUsed/>
    <w:rsid w:val="00EB3E2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B3E29"/>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EB3E29"/>
    <w:pPr>
      <w:ind w:left="720"/>
    </w:pPr>
  </w:style>
  <w:style w:type="paragraph" w:styleId="NoteHeading">
    <w:name w:val="Note Heading"/>
    <w:basedOn w:val="Normal"/>
    <w:next w:val="Normal"/>
    <w:link w:val="NoteHeadingChar"/>
    <w:uiPriority w:val="99"/>
    <w:semiHidden/>
    <w:unhideWhenUsed/>
    <w:rsid w:val="00EB3E29"/>
    <w:pPr>
      <w:spacing w:after="0" w:line="240" w:lineRule="auto"/>
    </w:pPr>
  </w:style>
  <w:style w:type="character" w:customStyle="1" w:styleId="NoteHeadingChar">
    <w:name w:val="Note Heading Char"/>
    <w:basedOn w:val="DefaultParagraphFont"/>
    <w:link w:val="NoteHeading"/>
    <w:uiPriority w:val="99"/>
    <w:semiHidden/>
    <w:rsid w:val="00EB3E29"/>
  </w:style>
  <w:style w:type="paragraph" w:styleId="PlainText">
    <w:name w:val="Plain Text"/>
    <w:basedOn w:val="Normal"/>
    <w:link w:val="PlainTextChar"/>
    <w:uiPriority w:val="99"/>
    <w:semiHidden/>
    <w:unhideWhenUsed/>
    <w:rsid w:val="00EB3E2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B3E29"/>
    <w:rPr>
      <w:rFonts w:ascii="Consolas" w:hAnsi="Consolas"/>
      <w:sz w:val="21"/>
      <w:szCs w:val="21"/>
    </w:rPr>
  </w:style>
  <w:style w:type="paragraph" w:styleId="Quote">
    <w:name w:val="Quote"/>
    <w:basedOn w:val="Normal"/>
    <w:next w:val="Normal"/>
    <w:link w:val="QuoteChar"/>
    <w:uiPriority w:val="29"/>
    <w:qFormat/>
    <w:rsid w:val="00EB3E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3E29"/>
    <w:rPr>
      <w:i/>
      <w:iCs/>
      <w:color w:val="404040" w:themeColor="text1" w:themeTint="BF"/>
    </w:rPr>
  </w:style>
  <w:style w:type="paragraph" w:styleId="Salutation">
    <w:name w:val="Salutation"/>
    <w:basedOn w:val="Normal"/>
    <w:next w:val="Normal"/>
    <w:link w:val="SalutationChar"/>
    <w:uiPriority w:val="99"/>
    <w:semiHidden/>
    <w:unhideWhenUsed/>
    <w:rsid w:val="00EB3E29"/>
  </w:style>
  <w:style w:type="character" w:customStyle="1" w:styleId="SalutationChar">
    <w:name w:val="Salutation Char"/>
    <w:basedOn w:val="DefaultParagraphFont"/>
    <w:link w:val="Salutation"/>
    <w:uiPriority w:val="99"/>
    <w:semiHidden/>
    <w:rsid w:val="00EB3E29"/>
  </w:style>
  <w:style w:type="paragraph" w:styleId="Signature">
    <w:name w:val="Signature"/>
    <w:basedOn w:val="Normal"/>
    <w:link w:val="SignatureChar"/>
    <w:uiPriority w:val="99"/>
    <w:semiHidden/>
    <w:unhideWhenUsed/>
    <w:rsid w:val="00EB3E29"/>
    <w:pPr>
      <w:spacing w:after="0" w:line="240" w:lineRule="auto"/>
      <w:ind w:left="4252"/>
    </w:pPr>
  </w:style>
  <w:style w:type="character" w:customStyle="1" w:styleId="SignatureChar">
    <w:name w:val="Signature Char"/>
    <w:basedOn w:val="DefaultParagraphFont"/>
    <w:link w:val="Signature"/>
    <w:uiPriority w:val="99"/>
    <w:semiHidden/>
    <w:rsid w:val="00EB3E29"/>
  </w:style>
  <w:style w:type="paragraph" w:styleId="Subtitle">
    <w:name w:val="Subtitle"/>
    <w:basedOn w:val="Normal"/>
    <w:next w:val="Normal"/>
    <w:link w:val="SubtitleChar"/>
    <w:uiPriority w:val="11"/>
    <w:qFormat/>
    <w:rsid w:val="00EB3E29"/>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EB3E29"/>
    <w:rPr>
      <w:color w:val="5A5A5A" w:themeColor="text1" w:themeTint="A5"/>
      <w:spacing w:val="15"/>
    </w:rPr>
  </w:style>
  <w:style w:type="paragraph" w:styleId="TableofAuthorities">
    <w:name w:val="table of authorities"/>
    <w:basedOn w:val="Normal"/>
    <w:next w:val="Normal"/>
    <w:uiPriority w:val="99"/>
    <w:semiHidden/>
    <w:unhideWhenUsed/>
    <w:rsid w:val="00EB3E29"/>
    <w:pPr>
      <w:spacing w:after="0"/>
      <w:ind w:left="220" w:hanging="220"/>
    </w:pPr>
  </w:style>
  <w:style w:type="paragraph" w:styleId="TableofFigures">
    <w:name w:val="table of figures"/>
    <w:basedOn w:val="Normal"/>
    <w:next w:val="Normal"/>
    <w:uiPriority w:val="99"/>
    <w:semiHidden/>
    <w:unhideWhenUsed/>
    <w:rsid w:val="00EB3E29"/>
    <w:pPr>
      <w:spacing w:after="0"/>
    </w:pPr>
  </w:style>
  <w:style w:type="paragraph" w:styleId="Title">
    <w:name w:val="Title"/>
    <w:basedOn w:val="Normal"/>
    <w:next w:val="Normal"/>
    <w:link w:val="TitleChar"/>
    <w:uiPriority w:val="10"/>
    <w:qFormat/>
    <w:rsid w:val="00EB3E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E2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B3E29"/>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EB3E29"/>
    <w:pPr>
      <w:spacing w:after="100"/>
      <w:ind w:left="660"/>
    </w:pPr>
  </w:style>
  <w:style w:type="paragraph" w:styleId="TOC5">
    <w:name w:val="toc 5"/>
    <w:basedOn w:val="Normal"/>
    <w:next w:val="Normal"/>
    <w:autoRedefine/>
    <w:uiPriority w:val="39"/>
    <w:semiHidden/>
    <w:unhideWhenUsed/>
    <w:rsid w:val="00EB3E29"/>
    <w:pPr>
      <w:spacing w:after="100"/>
      <w:ind w:left="880"/>
    </w:pPr>
  </w:style>
  <w:style w:type="paragraph" w:styleId="TOC6">
    <w:name w:val="toc 6"/>
    <w:basedOn w:val="Normal"/>
    <w:next w:val="Normal"/>
    <w:autoRedefine/>
    <w:uiPriority w:val="39"/>
    <w:semiHidden/>
    <w:unhideWhenUsed/>
    <w:rsid w:val="00EB3E29"/>
    <w:pPr>
      <w:spacing w:after="100"/>
      <w:ind w:left="1100"/>
    </w:pPr>
  </w:style>
  <w:style w:type="paragraph" w:styleId="TOC7">
    <w:name w:val="toc 7"/>
    <w:basedOn w:val="Normal"/>
    <w:next w:val="Normal"/>
    <w:autoRedefine/>
    <w:uiPriority w:val="39"/>
    <w:semiHidden/>
    <w:unhideWhenUsed/>
    <w:rsid w:val="00EB3E29"/>
    <w:pPr>
      <w:spacing w:after="100"/>
      <w:ind w:left="1320"/>
    </w:pPr>
  </w:style>
  <w:style w:type="paragraph" w:styleId="TOC8">
    <w:name w:val="toc 8"/>
    <w:basedOn w:val="Normal"/>
    <w:next w:val="Normal"/>
    <w:autoRedefine/>
    <w:uiPriority w:val="39"/>
    <w:semiHidden/>
    <w:unhideWhenUsed/>
    <w:rsid w:val="00EB3E29"/>
    <w:pPr>
      <w:spacing w:after="100"/>
      <w:ind w:left="1540"/>
    </w:pPr>
  </w:style>
  <w:style w:type="paragraph" w:styleId="TOC9">
    <w:name w:val="toc 9"/>
    <w:basedOn w:val="Normal"/>
    <w:next w:val="Normal"/>
    <w:autoRedefine/>
    <w:uiPriority w:val="39"/>
    <w:semiHidden/>
    <w:unhideWhenUsed/>
    <w:rsid w:val="00EB3E29"/>
    <w:pPr>
      <w:spacing w:after="100"/>
      <w:ind w:left="1760"/>
    </w:pPr>
  </w:style>
  <w:style w:type="paragraph" w:customStyle="1" w:styleId="TableParagraph">
    <w:name w:val="Table Paragraph"/>
    <w:basedOn w:val="Normal"/>
    <w:uiPriority w:val="1"/>
    <w:qFormat/>
    <w:rsid w:val="00865CE6"/>
    <w:pPr>
      <w:widowControl w:val="0"/>
      <w:spacing w:after="0" w:line="240" w:lineRule="auto"/>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35972">
      <w:bodyDiv w:val="1"/>
      <w:marLeft w:val="0"/>
      <w:marRight w:val="0"/>
      <w:marTop w:val="0"/>
      <w:marBottom w:val="0"/>
      <w:divBdr>
        <w:top w:val="none" w:sz="0" w:space="0" w:color="auto"/>
        <w:left w:val="none" w:sz="0" w:space="0" w:color="auto"/>
        <w:bottom w:val="none" w:sz="0" w:space="0" w:color="auto"/>
        <w:right w:val="none" w:sz="0" w:space="0" w:color="auto"/>
      </w:divBdr>
    </w:div>
    <w:div w:id="98569127">
      <w:bodyDiv w:val="1"/>
      <w:marLeft w:val="0"/>
      <w:marRight w:val="0"/>
      <w:marTop w:val="0"/>
      <w:marBottom w:val="0"/>
      <w:divBdr>
        <w:top w:val="none" w:sz="0" w:space="0" w:color="auto"/>
        <w:left w:val="none" w:sz="0" w:space="0" w:color="auto"/>
        <w:bottom w:val="none" w:sz="0" w:space="0" w:color="auto"/>
        <w:right w:val="none" w:sz="0" w:space="0" w:color="auto"/>
      </w:divBdr>
    </w:div>
    <w:div w:id="101612438">
      <w:bodyDiv w:val="1"/>
      <w:marLeft w:val="0"/>
      <w:marRight w:val="0"/>
      <w:marTop w:val="0"/>
      <w:marBottom w:val="0"/>
      <w:divBdr>
        <w:top w:val="none" w:sz="0" w:space="0" w:color="auto"/>
        <w:left w:val="none" w:sz="0" w:space="0" w:color="auto"/>
        <w:bottom w:val="none" w:sz="0" w:space="0" w:color="auto"/>
        <w:right w:val="none" w:sz="0" w:space="0" w:color="auto"/>
      </w:divBdr>
    </w:div>
    <w:div w:id="105541498">
      <w:bodyDiv w:val="1"/>
      <w:marLeft w:val="0"/>
      <w:marRight w:val="0"/>
      <w:marTop w:val="0"/>
      <w:marBottom w:val="0"/>
      <w:divBdr>
        <w:top w:val="none" w:sz="0" w:space="0" w:color="auto"/>
        <w:left w:val="none" w:sz="0" w:space="0" w:color="auto"/>
        <w:bottom w:val="none" w:sz="0" w:space="0" w:color="auto"/>
        <w:right w:val="none" w:sz="0" w:space="0" w:color="auto"/>
      </w:divBdr>
    </w:div>
    <w:div w:id="133135439">
      <w:bodyDiv w:val="1"/>
      <w:marLeft w:val="0"/>
      <w:marRight w:val="0"/>
      <w:marTop w:val="0"/>
      <w:marBottom w:val="0"/>
      <w:divBdr>
        <w:top w:val="none" w:sz="0" w:space="0" w:color="auto"/>
        <w:left w:val="none" w:sz="0" w:space="0" w:color="auto"/>
        <w:bottom w:val="none" w:sz="0" w:space="0" w:color="auto"/>
        <w:right w:val="none" w:sz="0" w:space="0" w:color="auto"/>
      </w:divBdr>
    </w:div>
    <w:div w:id="141389622">
      <w:bodyDiv w:val="1"/>
      <w:marLeft w:val="0"/>
      <w:marRight w:val="0"/>
      <w:marTop w:val="0"/>
      <w:marBottom w:val="0"/>
      <w:divBdr>
        <w:top w:val="none" w:sz="0" w:space="0" w:color="auto"/>
        <w:left w:val="none" w:sz="0" w:space="0" w:color="auto"/>
        <w:bottom w:val="none" w:sz="0" w:space="0" w:color="auto"/>
        <w:right w:val="none" w:sz="0" w:space="0" w:color="auto"/>
      </w:divBdr>
    </w:div>
    <w:div w:id="168639531">
      <w:bodyDiv w:val="1"/>
      <w:marLeft w:val="0"/>
      <w:marRight w:val="0"/>
      <w:marTop w:val="0"/>
      <w:marBottom w:val="0"/>
      <w:divBdr>
        <w:top w:val="none" w:sz="0" w:space="0" w:color="auto"/>
        <w:left w:val="none" w:sz="0" w:space="0" w:color="auto"/>
        <w:bottom w:val="none" w:sz="0" w:space="0" w:color="auto"/>
        <w:right w:val="none" w:sz="0" w:space="0" w:color="auto"/>
      </w:divBdr>
    </w:div>
    <w:div w:id="185019641">
      <w:bodyDiv w:val="1"/>
      <w:marLeft w:val="0"/>
      <w:marRight w:val="0"/>
      <w:marTop w:val="0"/>
      <w:marBottom w:val="0"/>
      <w:divBdr>
        <w:top w:val="none" w:sz="0" w:space="0" w:color="auto"/>
        <w:left w:val="none" w:sz="0" w:space="0" w:color="auto"/>
        <w:bottom w:val="none" w:sz="0" w:space="0" w:color="auto"/>
        <w:right w:val="none" w:sz="0" w:space="0" w:color="auto"/>
      </w:divBdr>
    </w:div>
    <w:div w:id="232787841">
      <w:bodyDiv w:val="1"/>
      <w:marLeft w:val="0"/>
      <w:marRight w:val="0"/>
      <w:marTop w:val="0"/>
      <w:marBottom w:val="0"/>
      <w:divBdr>
        <w:top w:val="none" w:sz="0" w:space="0" w:color="auto"/>
        <w:left w:val="none" w:sz="0" w:space="0" w:color="auto"/>
        <w:bottom w:val="none" w:sz="0" w:space="0" w:color="auto"/>
        <w:right w:val="none" w:sz="0" w:space="0" w:color="auto"/>
      </w:divBdr>
    </w:div>
    <w:div w:id="248123128">
      <w:bodyDiv w:val="1"/>
      <w:marLeft w:val="0"/>
      <w:marRight w:val="0"/>
      <w:marTop w:val="0"/>
      <w:marBottom w:val="0"/>
      <w:divBdr>
        <w:top w:val="none" w:sz="0" w:space="0" w:color="auto"/>
        <w:left w:val="none" w:sz="0" w:space="0" w:color="auto"/>
        <w:bottom w:val="none" w:sz="0" w:space="0" w:color="auto"/>
        <w:right w:val="none" w:sz="0" w:space="0" w:color="auto"/>
      </w:divBdr>
    </w:div>
    <w:div w:id="268858609">
      <w:bodyDiv w:val="1"/>
      <w:marLeft w:val="0"/>
      <w:marRight w:val="0"/>
      <w:marTop w:val="0"/>
      <w:marBottom w:val="0"/>
      <w:divBdr>
        <w:top w:val="none" w:sz="0" w:space="0" w:color="auto"/>
        <w:left w:val="none" w:sz="0" w:space="0" w:color="auto"/>
        <w:bottom w:val="none" w:sz="0" w:space="0" w:color="auto"/>
        <w:right w:val="none" w:sz="0" w:space="0" w:color="auto"/>
      </w:divBdr>
      <w:divsChild>
        <w:div w:id="1903248119">
          <w:marLeft w:val="0"/>
          <w:marRight w:val="0"/>
          <w:marTop w:val="0"/>
          <w:marBottom w:val="0"/>
          <w:divBdr>
            <w:top w:val="none" w:sz="0" w:space="0" w:color="auto"/>
            <w:left w:val="none" w:sz="0" w:space="0" w:color="auto"/>
            <w:bottom w:val="none" w:sz="0" w:space="0" w:color="auto"/>
            <w:right w:val="none" w:sz="0" w:space="0" w:color="auto"/>
          </w:divBdr>
        </w:div>
      </w:divsChild>
    </w:div>
    <w:div w:id="278413981">
      <w:bodyDiv w:val="1"/>
      <w:marLeft w:val="0"/>
      <w:marRight w:val="0"/>
      <w:marTop w:val="0"/>
      <w:marBottom w:val="0"/>
      <w:divBdr>
        <w:top w:val="none" w:sz="0" w:space="0" w:color="auto"/>
        <w:left w:val="none" w:sz="0" w:space="0" w:color="auto"/>
        <w:bottom w:val="none" w:sz="0" w:space="0" w:color="auto"/>
        <w:right w:val="none" w:sz="0" w:space="0" w:color="auto"/>
      </w:divBdr>
    </w:div>
    <w:div w:id="286157621">
      <w:bodyDiv w:val="1"/>
      <w:marLeft w:val="0"/>
      <w:marRight w:val="0"/>
      <w:marTop w:val="0"/>
      <w:marBottom w:val="0"/>
      <w:divBdr>
        <w:top w:val="none" w:sz="0" w:space="0" w:color="auto"/>
        <w:left w:val="none" w:sz="0" w:space="0" w:color="auto"/>
        <w:bottom w:val="none" w:sz="0" w:space="0" w:color="auto"/>
        <w:right w:val="none" w:sz="0" w:space="0" w:color="auto"/>
      </w:divBdr>
    </w:div>
    <w:div w:id="290401903">
      <w:bodyDiv w:val="1"/>
      <w:marLeft w:val="0"/>
      <w:marRight w:val="0"/>
      <w:marTop w:val="0"/>
      <w:marBottom w:val="0"/>
      <w:divBdr>
        <w:top w:val="none" w:sz="0" w:space="0" w:color="auto"/>
        <w:left w:val="none" w:sz="0" w:space="0" w:color="auto"/>
        <w:bottom w:val="none" w:sz="0" w:space="0" w:color="auto"/>
        <w:right w:val="none" w:sz="0" w:space="0" w:color="auto"/>
      </w:divBdr>
    </w:div>
    <w:div w:id="292056927">
      <w:bodyDiv w:val="1"/>
      <w:marLeft w:val="0"/>
      <w:marRight w:val="0"/>
      <w:marTop w:val="0"/>
      <w:marBottom w:val="0"/>
      <w:divBdr>
        <w:top w:val="none" w:sz="0" w:space="0" w:color="auto"/>
        <w:left w:val="none" w:sz="0" w:space="0" w:color="auto"/>
        <w:bottom w:val="none" w:sz="0" w:space="0" w:color="auto"/>
        <w:right w:val="none" w:sz="0" w:space="0" w:color="auto"/>
      </w:divBdr>
    </w:div>
    <w:div w:id="307327845">
      <w:bodyDiv w:val="1"/>
      <w:marLeft w:val="0"/>
      <w:marRight w:val="0"/>
      <w:marTop w:val="0"/>
      <w:marBottom w:val="0"/>
      <w:divBdr>
        <w:top w:val="none" w:sz="0" w:space="0" w:color="auto"/>
        <w:left w:val="none" w:sz="0" w:space="0" w:color="auto"/>
        <w:bottom w:val="none" w:sz="0" w:space="0" w:color="auto"/>
        <w:right w:val="none" w:sz="0" w:space="0" w:color="auto"/>
      </w:divBdr>
    </w:div>
    <w:div w:id="323973766">
      <w:bodyDiv w:val="1"/>
      <w:marLeft w:val="0"/>
      <w:marRight w:val="0"/>
      <w:marTop w:val="0"/>
      <w:marBottom w:val="0"/>
      <w:divBdr>
        <w:top w:val="none" w:sz="0" w:space="0" w:color="auto"/>
        <w:left w:val="none" w:sz="0" w:space="0" w:color="auto"/>
        <w:bottom w:val="none" w:sz="0" w:space="0" w:color="auto"/>
        <w:right w:val="none" w:sz="0" w:space="0" w:color="auto"/>
      </w:divBdr>
    </w:div>
    <w:div w:id="346635663">
      <w:bodyDiv w:val="1"/>
      <w:marLeft w:val="0"/>
      <w:marRight w:val="0"/>
      <w:marTop w:val="0"/>
      <w:marBottom w:val="0"/>
      <w:divBdr>
        <w:top w:val="none" w:sz="0" w:space="0" w:color="auto"/>
        <w:left w:val="none" w:sz="0" w:space="0" w:color="auto"/>
        <w:bottom w:val="none" w:sz="0" w:space="0" w:color="auto"/>
        <w:right w:val="none" w:sz="0" w:space="0" w:color="auto"/>
      </w:divBdr>
    </w:div>
    <w:div w:id="350185115">
      <w:bodyDiv w:val="1"/>
      <w:marLeft w:val="0"/>
      <w:marRight w:val="0"/>
      <w:marTop w:val="0"/>
      <w:marBottom w:val="0"/>
      <w:divBdr>
        <w:top w:val="none" w:sz="0" w:space="0" w:color="auto"/>
        <w:left w:val="none" w:sz="0" w:space="0" w:color="auto"/>
        <w:bottom w:val="none" w:sz="0" w:space="0" w:color="auto"/>
        <w:right w:val="none" w:sz="0" w:space="0" w:color="auto"/>
      </w:divBdr>
    </w:div>
    <w:div w:id="364334991">
      <w:bodyDiv w:val="1"/>
      <w:marLeft w:val="0"/>
      <w:marRight w:val="0"/>
      <w:marTop w:val="0"/>
      <w:marBottom w:val="0"/>
      <w:divBdr>
        <w:top w:val="none" w:sz="0" w:space="0" w:color="auto"/>
        <w:left w:val="none" w:sz="0" w:space="0" w:color="auto"/>
        <w:bottom w:val="none" w:sz="0" w:space="0" w:color="auto"/>
        <w:right w:val="none" w:sz="0" w:space="0" w:color="auto"/>
      </w:divBdr>
    </w:div>
    <w:div w:id="387609484">
      <w:bodyDiv w:val="1"/>
      <w:marLeft w:val="0"/>
      <w:marRight w:val="0"/>
      <w:marTop w:val="0"/>
      <w:marBottom w:val="0"/>
      <w:divBdr>
        <w:top w:val="none" w:sz="0" w:space="0" w:color="auto"/>
        <w:left w:val="none" w:sz="0" w:space="0" w:color="auto"/>
        <w:bottom w:val="none" w:sz="0" w:space="0" w:color="auto"/>
        <w:right w:val="none" w:sz="0" w:space="0" w:color="auto"/>
      </w:divBdr>
    </w:div>
    <w:div w:id="432869504">
      <w:bodyDiv w:val="1"/>
      <w:marLeft w:val="0"/>
      <w:marRight w:val="0"/>
      <w:marTop w:val="0"/>
      <w:marBottom w:val="0"/>
      <w:divBdr>
        <w:top w:val="none" w:sz="0" w:space="0" w:color="auto"/>
        <w:left w:val="none" w:sz="0" w:space="0" w:color="auto"/>
        <w:bottom w:val="none" w:sz="0" w:space="0" w:color="auto"/>
        <w:right w:val="none" w:sz="0" w:space="0" w:color="auto"/>
      </w:divBdr>
    </w:div>
    <w:div w:id="451173542">
      <w:bodyDiv w:val="1"/>
      <w:marLeft w:val="0"/>
      <w:marRight w:val="0"/>
      <w:marTop w:val="0"/>
      <w:marBottom w:val="0"/>
      <w:divBdr>
        <w:top w:val="none" w:sz="0" w:space="0" w:color="auto"/>
        <w:left w:val="none" w:sz="0" w:space="0" w:color="auto"/>
        <w:bottom w:val="none" w:sz="0" w:space="0" w:color="auto"/>
        <w:right w:val="none" w:sz="0" w:space="0" w:color="auto"/>
      </w:divBdr>
    </w:div>
    <w:div w:id="542062179">
      <w:bodyDiv w:val="1"/>
      <w:marLeft w:val="0"/>
      <w:marRight w:val="0"/>
      <w:marTop w:val="0"/>
      <w:marBottom w:val="0"/>
      <w:divBdr>
        <w:top w:val="none" w:sz="0" w:space="0" w:color="auto"/>
        <w:left w:val="none" w:sz="0" w:space="0" w:color="auto"/>
        <w:bottom w:val="none" w:sz="0" w:space="0" w:color="auto"/>
        <w:right w:val="none" w:sz="0" w:space="0" w:color="auto"/>
      </w:divBdr>
    </w:div>
    <w:div w:id="626862825">
      <w:bodyDiv w:val="1"/>
      <w:marLeft w:val="0"/>
      <w:marRight w:val="0"/>
      <w:marTop w:val="0"/>
      <w:marBottom w:val="0"/>
      <w:divBdr>
        <w:top w:val="none" w:sz="0" w:space="0" w:color="auto"/>
        <w:left w:val="none" w:sz="0" w:space="0" w:color="auto"/>
        <w:bottom w:val="none" w:sz="0" w:space="0" w:color="auto"/>
        <w:right w:val="none" w:sz="0" w:space="0" w:color="auto"/>
      </w:divBdr>
    </w:div>
    <w:div w:id="727801937">
      <w:bodyDiv w:val="1"/>
      <w:marLeft w:val="0"/>
      <w:marRight w:val="0"/>
      <w:marTop w:val="0"/>
      <w:marBottom w:val="0"/>
      <w:divBdr>
        <w:top w:val="none" w:sz="0" w:space="0" w:color="auto"/>
        <w:left w:val="none" w:sz="0" w:space="0" w:color="auto"/>
        <w:bottom w:val="none" w:sz="0" w:space="0" w:color="auto"/>
        <w:right w:val="none" w:sz="0" w:space="0" w:color="auto"/>
      </w:divBdr>
    </w:div>
    <w:div w:id="754283232">
      <w:bodyDiv w:val="1"/>
      <w:marLeft w:val="0"/>
      <w:marRight w:val="0"/>
      <w:marTop w:val="0"/>
      <w:marBottom w:val="0"/>
      <w:divBdr>
        <w:top w:val="none" w:sz="0" w:space="0" w:color="auto"/>
        <w:left w:val="none" w:sz="0" w:space="0" w:color="auto"/>
        <w:bottom w:val="none" w:sz="0" w:space="0" w:color="auto"/>
        <w:right w:val="none" w:sz="0" w:space="0" w:color="auto"/>
      </w:divBdr>
    </w:div>
    <w:div w:id="789085756">
      <w:bodyDiv w:val="1"/>
      <w:marLeft w:val="0"/>
      <w:marRight w:val="0"/>
      <w:marTop w:val="0"/>
      <w:marBottom w:val="0"/>
      <w:divBdr>
        <w:top w:val="none" w:sz="0" w:space="0" w:color="auto"/>
        <w:left w:val="none" w:sz="0" w:space="0" w:color="auto"/>
        <w:bottom w:val="none" w:sz="0" w:space="0" w:color="auto"/>
        <w:right w:val="none" w:sz="0" w:space="0" w:color="auto"/>
      </w:divBdr>
    </w:div>
    <w:div w:id="794297060">
      <w:bodyDiv w:val="1"/>
      <w:marLeft w:val="0"/>
      <w:marRight w:val="0"/>
      <w:marTop w:val="0"/>
      <w:marBottom w:val="0"/>
      <w:divBdr>
        <w:top w:val="none" w:sz="0" w:space="0" w:color="auto"/>
        <w:left w:val="none" w:sz="0" w:space="0" w:color="auto"/>
        <w:bottom w:val="none" w:sz="0" w:space="0" w:color="auto"/>
        <w:right w:val="none" w:sz="0" w:space="0" w:color="auto"/>
      </w:divBdr>
    </w:div>
    <w:div w:id="811092357">
      <w:bodyDiv w:val="1"/>
      <w:marLeft w:val="0"/>
      <w:marRight w:val="0"/>
      <w:marTop w:val="0"/>
      <w:marBottom w:val="0"/>
      <w:divBdr>
        <w:top w:val="none" w:sz="0" w:space="0" w:color="auto"/>
        <w:left w:val="none" w:sz="0" w:space="0" w:color="auto"/>
        <w:bottom w:val="none" w:sz="0" w:space="0" w:color="auto"/>
        <w:right w:val="none" w:sz="0" w:space="0" w:color="auto"/>
      </w:divBdr>
    </w:div>
    <w:div w:id="814639538">
      <w:bodyDiv w:val="1"/>
      <w:marLeft w:val="0"/>
      <w:marRight w:val="0"/>
      <w:marTop w:val="0"/>
      <w:marBottom w:val="0"/>
      <w:divBdr>
        <w:top w:val="none" w:sz="0" w:space="0" w:color="auto"/>
        <w:left w:val="none" w:sz="0" w:space="0" w:color="auto"/>
        <w:bottom w:val="none" w:sz="0" w:space="0" w:color="auto"/>
        <w:right w:val="none" w:sz="0" w:space="0" w:color="auto"/>
      </w:divBdr>
    </w:div>
    <w:div w:id="834758231">
      <w:bodyDiv w:val="1"/>
      <w:marLeft w:val="0"/>
      <w:marRight w:val="0"/>
      <w:marTop w:val="0"/>
      <w:marBottom w:val="0"/>
      <w:divBdr>
        <w:top w:val="none" w:sz="0" w:space="0" w:color="auto"/>
        <w:left w:val="none" w:sz="0" w:space="0" w:color="auto"/>
        <w:bottom w:val="none" w:sz="0" w:space="0" w:color="auto"/>
        <w:right w:val="none" w:sz="0" w:space="0" w:color="auto"/>
      </w:divBdr>
    </w:div>
    <w:div w:id="873081657">
      <w:bodyDiv w:val="1"/>
      <w:marLeft w:val="0"/>
      <w:marRight w:val="0"/>
      <w:marTop w:val="0"/>
      <w:marBottom w:val="0"/>
      <w:divBdr>
        <w:top w:val="none" w:sz="0" w:space="0" w:color="auto"/>
        <w:left w:val="none" w:sz="0" w:space="0" w:color="auto"/>
        <w:bottom w:val="none" w:sz="0" w:space="0" w:color="auto"/>
        <w:right w:val="none" w:sz="0" w:space="0" w:color="auto"/>
      </w:divBdr>
    </w:div>
    <w:div w:id="920792145">
      <w:bodyDiv w:val="1"/>
      <w:marLeft w:val="0"/>
      <w:marRight w:val="0"/>
      <w:marTop w:val="0"/>
      <w:marBottom w:val="0"/>
      <w:divBdr>
        <w:top w:val="none" w:sz="0" w:space="0" w:color="auto"/>
        <w:left w:val="none" w:sz="0" w:space="0" w:color="auto"/>
        <w:bottom w:val="none" w:sz="0" w:space="0" w:color="auto"/>
        <w:right w:val="none" w:sz="0" w:space="0" w:color="auto"/>
      </w:divBdr>
    </w:div>
    <w:div w:id="933588450">
      <w:bodyDiv w:val="1"/>
      <w:marLeft w:val="0"/>
      <w:marRight w:val="0"/>
      <w:marTop w:val="0"/>
      <w:marBottom w:val="0"/>
      <w:divBdr>
        <w:top w:val="none" w:sz="0" w:space="0" w:color="auto"/>
        <w:left w:val="none" w:sz="0" w:space="0" w:color="auto"/>
        <w:bottom w:val="none" w:sz="0" w:space="0" w:color="auto"/>
        <w:right w:val="none" w:sz="0" w:space="0" w:color="auto"/>
      </w:divBdr>
    </w:div>
    <w:div w:id="942299360">
      <w:bodyDiv w:val="1"/>
      <w:marLeft w:val="0"/>
      <w:marRight w:val="0"/>
      <w:marTop w:val="0"/>
      <w:marBottom w:val="0"/>
      <w:divBdr>
        <w:top w:val="none" w:sz="0" w:space="0" w:color="auto"/>
        <w:left w:val="none" w:sz="0" w:space="0" w:color="auto"/>
        <w:bottom w:val="none" w:sz="0" w:space="0" w:color="auto"/>
        <w:right w:val="none" w:sz="0" w:space="0" w:color="auto"/>
      </w:divBdr>
    </w:div>
    <w:div w:id="989290560">
      <w:bodyDiv w:val="1"/>
      <w:marLeft w:val="0"/>
      <w:marRight w:val="0"/>
      <w:marTop w:val="0"/>
      <w:marBottom w:val="0"/>
      <w:divBdr>
        <w:top w:val="none" w:sz="0" w:space="0" w:color="auto"/>
        <w:left w:val="none" w:sz="0" w:space="0" w:color="auto"/>
        <w:bottom w:val="none" w:sz="0" w:space="0" w:color="auto"/>
        <w:right w:val="none" w:sz="0" w:space="0" w:color="auto"/>
      </w:divBdr>
    </w:div>
    <w:div w:id="990252444">
      <w:bodyDiv w:val="1"/>
      <w:marLeft w:val="0"/>
      <w:marRight w:val="0"/>
      <w:marTop w:val="0"/>
      <w:marBottom w:val="0"/>
      <w:divBdr>
        <w:top w:val="none" w:sz="0" w:space="0" w:color="auto"/>
        <w:left w:val="none" w:sz="0" w:space="0" w:color="auto"/>
        <w:bottom w:val="none" w:sz="0" w:space="0" w:color="auto"/>
        <w:right w:val="none" w:sz="0" w:space="0" w:color="auto"/>
      </w:divBdr>
    </w:div>
    <w:div w:id="1036392061">
      <w:bodyDiv w:val="1"/>
      <w:marLeft w:val="0"/>
      <w:marRight w:val="0"/>
      <w:marTop w:val="0"/>
      <w:marBottom w:val="0"/>
      <w:divBdr>
        <w:top w:val="none" w:sz="0" w:space="0" w:color="auto"/>
        <w:left w:val="none" w:sz="0" w:space="0" w:color="auto"/>
        <w:bottom w:val="none" w:sz="0" w:space="0" w:color="auto"/>
        <w:right w:val="none" w:sz="0" w:space="0" w:color="auto"/>
      </w:divBdr>
    </w:div>
    <w:div w:id="1052080625">
      <w:bodyDiv w:val="1"/>
      <w:marLeft w:val="0"/>
      <w:marRight w:val="0"/>
      <w:marTop w:val="0"/>
      <w:marBottom w:val="0"/>
      <w:divBdr>
        <w:top w:val="none" w:sz="0" w:space="0" w:color="auto"/>
        <w:left w:val="none" w:sz="0" w:space="0" w:color="auto"/>
        <w:bottom w:val="none" w:sz="0" w:space="0" w:color="auto"/>
        <w:right w:val="none" w:sz="0" w:space="0" w:color="auto"/>
      </w:divBdr>
    </w:div>
    <w:div w:id="1058014319">
      <w:bodyDiv w:val="1"/>
      <w:marLeft w:val="0"/>
      <w:marRight w:val="0"/>
      <w:marTop w:val="0"/>
      <w:marBottom w:val="0"/>
      <w:divBdr>
        <w:top w:val="none" w:sz="0" w:space="0" w:color="auto"/>
        <w:left w:val="none" w:sz="0" w:space="0" w:color="auto"/>
        <w:bottom w:val="none" w:sz="0" w:space="0" w:color="auto"/>
        <w:right w:val="none" w:sz="0" w:space="0" w:color="auto"/>
      </w:divBdr>
    </w:div>
    <w:div w:id="1103307889">
      <w:bodyDiv w:val="1"/>
      <w:marLeft w:val="0"/>
      <w:marRight w:val="0"/>
      <w:marTop w:val="0"/>
      <w:marBottom w:val="0"/>
      <w:divBdr>
        <w:top w:val="none" w:sz="0" w:space="0" w:color="auto"/>
        <w:left w:val="none" w:sz="0" w:space="0" w:color="auto"/>
        <w:bottom w:val="none" w:sz="0" w:space="0" w:color="auto"/>
        <w:right w:val="none" w:sz="0" w:space="0" w:color="auto"/>
      </w:divBdr>
      <w:divsChild>
        <w:div w:id="875045468">
          <w:marLeft w:val="0"/>
          <w:marRight w:val="0"/>
          <w:marTop w:val="0"/>
          <w:marBottom w:val="0"/>
          <w:divBdr>
            <w:top w:val="none" w:sz="0" w:space="0" w:color="auto"/>
            <w:left w:val="none" w:sz="0" w:space="0" w:color="auto"/>
            <w:bottom w:val="none" w:sz="0" w:space="0" w:color="auto"/>
            <w:right w:val="none" w:sz="0" w:space="0" w:color="auto"/>
          </w:divBdr>
        </w:div>
      </w:divsChild>
    </w:div>
    <w:div w:id="1133672889">
      <w:bodyDiv w:val="1"/>
      <w:marLeft w:val="0"/>
      <w:marRight w:val="0"/>
      <w:marTop w:val="0"/>
      <w:marBottom w:val="0"/>
      <w:divBdr>
        <w:top w:val="none" w:sz="0" w:space="0" w:color="auto"/>
        <w:left w:val="none" w:sz="0" w:space="0" w:color="auto"/>
        <w:bottom w:val="none" w:sz="0" w:space="0" w:color="auto"/>
        <w:right w:val="none" w:sz="0" w:space="0" w:color="auto"/>
      </w:divBdr>
    </w:div>
    <w:div w:id="1155803029">
      <w:bodyDiv w:val="1"/>
      <w:marLeft w:val="0"/>
      <w:marRight w:val="0"/>
      <w:marTop w:val="0"/>
      <w:marBottom w:val="0"/>
      <w:divBdr>
        <w:top w:val="none" w:sz="0" w:space="0" w:color="auto"/>
        <w:left w:val="none" w:sz="0" w:space="0" w:color="auto"/>
        <w:bottom w:val="none" w:sz="0" w:space="0" w:color="auto"/>
        <w:right w:val="none" w:sz="0" w:space="0" w:color="auto"/>
      </w:divBdr>
    </w:div>
    <w:div w:id="1164590502">
      <w:bodyDiv w:val="1"/>
      <w:marLeft w:val="0"/>
      <w:marRight w:val="0"/>
      <w:marTop w:val="0"/>
      <w:marBottom w:val="0"/>
      <w:divBdr>
        <w:top w:val="none" w:sz="0" w:space="0" w:color="auto"/>
        <w:left w:val="none" w:sz="0" w:space="0" w:color="auto"/>
        <w:bottom w:val="none" w:sz="0" w:space="0" w:color="auto"/>
        <w:right w:val="none" w:sz="0" w:space="0" w:color="auto"/>
      </w:divBdr>
    </w:div>
    <w:div w:id="1200775818">
      <w:bodyDiv w:val="1"/>
      <w:marLeft w:val="0"/>
      <w:marRight w:val="0"/>
      <w:marTop w:val="0"/>
      <w:marBottom w:val="0"/>
      <w:divBdr>
        <w:top w:val="none" w:sz="0" w:space="0" w:color="auto"/>
        <w:left w:val="none" w:sz="0" w:space="0" w:color="auto"/>
        <w:bottom w:val="none" w:sz="0" w:space="0" w:color="auto"/>
        <w:right w:val="none" w:sz="0" w:space="0" w:color="auto"/>
      </w:divBdr>
    </w:div>
    <w:div w:id="1254588387">
      <w:bodyDiv w:val="1"/>
      <w:marLeft w:val="0"/>
      <w:marRight w:val="0"/>
      <w:marTop w:val="0"/>
      <w:marBottom w:val="0"/>
      <w:divBdr>
        <w:top w:val="none" w:sz="0" w:space="0" w:color="auto"/>
        <w:left w:val="none" w:sz="0" w:space="0" w:color="auto"/>
        <w:bottom w:val="none" w:sz="0" w:space="0" w:color="auto"/>
        <w:right w:val="none" w:sz="0" w:space="0" w:color="auto"/>
      </w:divBdr>
      <w:divsChild>
        <w:div w:id="89931926">
          <w:marLeft w:val="0"/>
          <w:marRight w:val="0"/>
          <w:marTop w:val="0"/>
          <w:marBottom w:val="0"/>
          <w:divBdr>
            <w:top w:val="none" w:sz="0" w:space="0" w:color="auto"/>
            <w:left w:val="none" w:sz="0" w:space="0" w:color="auto"/>
            <w:bottom w:val="none" w:sz="0" w:space="0" w:color="auto"/>
            <w:right w:val="none" w:sz="0" w:space="0" w:color="auto"/>
          </w:divBdr>
        </w:div>
      </w:divsChild>
    </w:div>
    <w:div w:id="1270969599">
      <w:bodyDiv w:val="1"/>
      <w:marLeft w:val="0"/>
      <w:marRight w:val="0"/>
      <w:marTop w:val="0"/>
      <w:marBottom w:val="0"/>
      <w:divBdr>
        <w:top w:val="none" w:sz="0" w:space="0" w:color="auto"/>
        <w:left w:val="none" w:sz="0" w:space="0" w:color="auto"/>
        <w:bottom w:val="none" w:sz="0" w:space="0" w:color="auto"/>
        <w:right w:val="none" w:sz="0" w:space="0" w:color="auto"/>
      </w:divBdr>
    </w:div>
    <w:div w:id="1314263417">
      <w:bodyDiv w:val="1"/>
      <w:marLeft w:val="0"/>
      <w:marRight w:val="0"/>
      <w:marTop w:val="0"/>
      <w:marBottom w:val="0"/>
      <w:divBdr>
        <w:top w:val="none" w:sz="0" w:space="0" w:color="auto"/>
        <w:left w:val="none" w:sz="0" w:space="0" w:color="auto"/>
        <w:bottom w:val="none" w:sz="0" w:space="0" w:color="auto"/>
        <w:right w:val="none" w:sz="0" w:space="0" w:color="auto"/>
      </w:divBdr>
    </w:div>
    <w:div w:id="1316032604">
      <w:bodyDiv w:val="1"/>
      <w:marLeft w:val="0"/>
      <w:marRight w:val="0"/>
      <w:marTop w:val="0"/>
      <w:marBottom w:val="0"/>
      <w:divBdr>
        <w:top w:val="none" w:sz="0" w:space="0" w:color="auto"/>
        <w:left w:val="none" w:sz="0" w:space="0" w:color="auto"/>
        <w:bottom w:val="none" w:sz="0" w:space="0" w:color="auto"/>
        <w:right w:val="none" w:sz="0" w:space="0" w:color="auto"/>
      </w:divBdr>
    </w:div>
    <w:div w:id="1356537650">
      <w:bodyDiv w:val="1"/>
      <w:marLeft w:val="0"/>
      <w:marRight w:val="0"/>
      <w:marTop w:val="0"/>
      <w:marBottom w:val="0"/>
      <w:divBdr>
        <w:top w:val="none" w:sz="0" w:space="0" w:color="auto"/>
        <w:left w:val="none" w:sz="0" w:space="0" w:color="auto"/>
        <w:bottom w:val="none" w:sz="0" w:space="0" w:color="auto"/>
        <w:right w:val="none" w:sz="0" w:space="0" w:color="auto"/>
      </w:divBdr>
    </w:div>
    <w:div w:id="1364671162">
      <w:bodyDiv w:val="1"/>
      <w:marLeft w:val="0"/>
      <w:marRight w:val="0"/>
      <w:marTop w:val="0"/>
      <w:marBottom w:val="0"/>
      <w:divBdr>
        <w:top w:val="none" w:sz="0" w:space="0" w:color="auto"/>
        <w:left w:val="none" w:sz="0" w:space="0" w:color="auto"/>
        <w:bottom w:val="none" w:sz="0" w:space="0" w:color="auto"/>
        <w:right w:val="none" w:sz="0" w:space="0" w:color="auto"/>
      </w:divBdr>
    </w:div>
    <w:div w:id="1436288734">
      <w:bodyDiv w:val="1"/>
      <w:marLeft w:val="0"/>
      <w:marRight w:val="0"/>
      <w:marTop w:val="0"/>
      <w:marBottom w:val="0"/>
      <w:divBdr>
        <w:top w:val="none" w:sz="0" w:space="0" w:color="auto"/>
        <w:left w:val="none" w:sz="0" w:space="0" w:color="auto"/>
        <w:bottom w:val="none" w:sz="0" w:space="0" w:color="auto"/>
        <w:right w:val="none" w:sz="0" w:space="0" w:color="auto"/>
      </w:divBdr>
    </w:div>
    <w:div w:id="1442803049">
      <w:bodyDiv w:val="1"/>
      <w:marLeft w:val="0"/>
      <w:marRight w:val="0"/>
      <w:marTop w:val="0"/>
      <w:marBottom w:val="0"/>
      <w:divBdr>
        <w:top w:val="none" w:sz="0" w:space="0" w:color="auto"/>
        <w:left w:val="none" w:sz="0" w:space="0" w:color="auto"/>
        <w:bottom w:val="none" w:sz="0" w:space="0" w:color="auto"/>
        <w:right w:val="none" w:sz="0" w:space="0" w:color="auto"/>
      </w:divBdr>
    </w:div>
    <w:div w:id="1455514729">
      <w:bodyDiv w:val="1"/>
      <w:marLeft w:val="0"/>
      <w:marRight w:val="0"/>
      <w:marTop w:val="0"/>
      <w:marBottom w:val="0"/>
      <w:divBdr>
        <w:top w:val="none" w:sz="0" w:space="0" w:color="auto"/>
        <w:left w:val="none" w:sz="0" w:space="0" w:color="auto"/>
        <w:bottom w:val="none" w:sz="0" w:space="0" w:color="auto"/>
        <w:right w:val="none" w:sz="0" w:space="0" w:color="auto"/>
      </w:divBdr>
    </w:div>
    <w:div w:id="1471435090">
      <w:bodyDiv w:val="1"/>
      <w:marLeft w:val="0"/>
      <w:marRight w:val="0"/>
      <w:marTop w:val="0"/>
      <w:marBottom w:val="0"/>
      <w:divBdr>
        <w:top w:val="none" w:sz="0" w:space="0" w:color="auto"/>
        <w:left w:val="none" w:sz="0" w:space="0" w:color="auto"/>
        <w:bottom w:val="none" w:sz="0" w:space="0" w:color="auto"/>
        <w:right w:val="none" w:sz="0" w:space="0" w:color="auto"/>
      </w:divBdr>
    </w:div>
    <w:div w:id="1477335298">
      <w:bodyDiv w:val="1"/>
      <w:marLeft w:val="0"/>
      <w:marRight w:val="0"/>
      <w:marTop w:val="0"/>
      <w:marBottom w:val="0"/>
      <w:divBdr>
        <w:top w:val="none" w:sz="0" w:space="0" w:color="auto"/>
        <w:left w:val="none" w:sz="0" w:space="0" w:color="auto"/>
        <w:bottom w:val="none" w:sz="0" w:space="0" w:color="auto"/>
        <w:right w:val="none" w:sz="0" w:space="0" w:color="auto"/>
      </w:divBdr>
    </w:div>
    <w:div w:id="1496264848">
      <w:bodyDiv w:val="1"/>
      <w:marLeft w:val="0"/>
      <w:marRight w:val="0"/>
      <w:marTop w:val="0"/>
      <w:marBottom w:val="0"/>
      <w:divBdr>
        <w:top w:val="none" w:sz="0" w:space="0" w:color="auto"/>
        <w:left w:val="none" w:sz="0" w:space="0" w:color="auto"/>
        <w:bottom w:val="none" w:sz="0" w:space="0" w:color="auto"/>
        <w:right w:val="none" w:sz="0" w:space="0" w:color="auto"/>
      </w:divBdr>
    </w:div>
    <w:div w:id="1523738235">
      <w:bodyDiv w:val="1"/>
      <w:marLeft w:val="0"/>
      <w:marRight w:val="0"/>
      <w:marTop w:val="0"/>
      <w:marBottom w:val="0"/>
      <w:divBdr>
        <w:top w:val="none" w:sz="0" w:space="0" w:color="auto"/>
        <w:left w:val="none" w:sz="0" w:space="0" w:color="auto"/>
        <w:bottom w:val="none" w:sz="0" w:space="0" w:color="auto"/>
        <w:right w:val="none" w:sz="0" w:space="0" w:color="auto"/>
      </w:divBdr>
    </w:div>
    <w:div w:id="1527598377">
      <w:bodyDiv w:val="1"/>
      <w:marLeft w:val="0"/>
      <w:marRight w:val="0"/>
      <w:marTop w:val="0"/>
      <w:marBottom w:val="0"/>
      <w:divBdr>
        <w:top w:val="none" w:sz="0" w:space="0" w:color="auto"/>
        <w:left w:val="none" w:sz="0" w:space="0" w:color="auto"/>
        <w:bottom w:val="none" w:sz="0" w:space="0" w:color="auto"/>
        <w:right w:val="none" w:sz="0" w:space="0" w:color="auto"/>
      </w:divBdr>
    </w:div>
    <w:div w:id="1572227286">
      <w:bodyDiv w:val="1"/>
      <w:marLeft w:val="0"/>
      <w:marRight w:val="0"/>
      <w:marTop w:val="0"/>
      <w:marBottom w:val="0"/>
      <w:divBdr>
        <w:top w:val="none" w:sz="0" w:space="0" w:color="auto"/>
        <w:left w:val="none" w:sz="0" w:space="0" w:color="auto"/>
        <w:bottom w:val="none" w:sz="0" w:space="0" w:color="auto"/>
        <w:right w:val="none" w:sz="0" w:space="0" w:color="auto"/>
      </w:divBdr>
    </w:div>
    <w:div w:id="1608736110">
      <w:bodyDiv w:val="1"/>
      <w:marLeft w:val="0"/>
      <w:marRight w:val="0"/>
      <w:marTop w:val="0"/>
      <w:marBottom w:val="0"/>
      <w:divBdr>
        <w:top w:val="none" w:sz="0" w:space="0" w:color="auto"/>
        <w:left w:val="none" w:sz="0" w:space="0" w:color="auto"/>
        <w:bottom w:val="none" w:sz="0" w:space="0" w:color="auto"/>
        <w:right w:val="none" w:sz="0" w:space="0" w:color="auto"/>
      </w:divBdr>
    </w:div>
    <w:div w:id="1641301835">
      <w:bodyDiv w:val="1"/>
      <w:marLeft w:val="0"/>
      <w:marRight w:val="0"/>
      <w:marTop w:val="0"/>
      <w:marBottom w:val="0"/>
      <w:divBdr>
        <w:top w:val="none" w:sz="0" w:space="0" w:color="auto"/>
        <w:left w:val="none" w:sz="0" w:space="0" w:color="auto"/>
        <w:bottom w:val="none" w:sz="0" w:space="0" w:color="auto"/>
        <w:right w:val="none" w:sz="0" w:space="0" w:color="auto"/>
      </w:divBdr>
    </w:div>
    <w:div w:id="1658219355">
      <w:bodyDiv w:val="1"/>
      <w:marLeft w:val="0"/>
      <w:marRight w:val="0"/>
      <w:marTop w:val="0"/>
      <w:marBottom w:val="0"/>
      <w:divBdr>
        <w:top w:val="none" w:sz="0" w:space="0" w:color="auto"/>
        <w:left w:val="none" w:sz="0" w:space="0" w:color="auto"/>
        <w:bottom w:val="none" w:sz="0" w:space="0" w:color="auto"/>
        <w:right w:val="none" w:sz="0" w:space="0" w:color="auto"/>
      </w:divBdr>
    </w:div>
    <w:div w:id="1679041018">
      <w:bodyDiv w:val="1"/>
      <w:marLeft w:val="0"/>
      <w:marRight w:val="0"/>
      <w:marTop w:val="0"/>
      <w:marBottom w:val="0"/>
      <w:divBdr>
        <w:top w:val="none" w:sz="0" w:space="0" w:color="auto"/>
        <w:left w:val="none" w:sz="0" w:space="0" w:color="auto"/>
        <w:bottom w:val="none" w:sz="0" w:space="0" w:color="auto"/>
        <w:right w:val="none" w:sz="0" w:space="0" w:color="auto"/>
      </w:divBdr>
    </w:div>
    <w:div w:id="1817526452">
      <w:bodyDiv w:val="1"/>
      <w:marLeft w:val="0"/>
      <w:marRight w:val="0"/>
      <w:marTop w:val="0"/>
      <w:marBottom w:val="0"/>
      <w:divBdr>
        <w:top w:val="none" w:sz="0" w:space="0" w:color="auto"/>
        <w:left w:val="none" w:sz="0" w:space="0" w:color="auto"/>
        <w:bottom w:val="none" w:sz="0" w:space="0" w:color="auto"/>
        <w:right w:val="none" w:sz="0" w:space="0" w:color="auto"/>
      </w:divBdr>
    </w:div>
    <w:div w:id="1819611285">
      <w:bodyDiv w:val="1"/>
      <w:marLeft w:val="0"/>
      <w:marRight w:val="0"/>
      <w:marTop w:val="0"/>
      <w:marBottom w:val="0"/>
      <w:divBdr>
        <w:top w:val="none" w:sz="0" w:space="0" w:color="auto"/>
        <w:left w:val="none" w:sz="0" w:space="0" w:color="auto"/>
        <w:bottom w:val="none" w:sz="0" w:space="0" w:color="auto"/>
        <w:right w:val="none" w:sz="0" w:space="0" w:color="auto"/>
      </w:divBdr>
    </w:div>
    <w:div w:id="1830632818">
      <w:bodyDiv w:val="1"/>
      <w:marLeft w:val="0"/>
      <w:marRight w:val="0"/>
      <w:marTop w:val="0"/>
      <w:marBottom w:val="0"/>
      <w:divBdr>
        <w:top w:val="none" w:sz="0" w:space="0" w:color="auto"/>
        <w:left w:val="none" w:sz="0" w:space="0" w:color="auto"/>
        <w:bottom w:val="none" w:sz="0" w:space="0" w:color="auto"/>
        <w:right w:val="none" w:sz="0" w:space="0" w:color="auto"/>
      </w:divBdr>
    </w:div>
    <w:div w:id="1841653626">
      <w:bodyDiv w:val="1"/>
      <w:marLeft w:val="0"/>
      <w:marRight w:val="0"/>
      <w:marTop w:val="0"/>
      <w:marBottom w:val="0"/>
      <w:divBdr>
        <w:top w:val="none" w:sz="0" w:space="0" w:color="auto"/>
        <w:left w:val="none" w:sz="0" w:space="0" w:color="auto"/>
        <w:bottom w:val="none" w:sz="0" w:space="0" w:color="auto"/>
        <w:right w:val="none" w:sz="0" w:space="0" w:color="auto"/>
      </w:divBdr>
    </w:div>
    <w:div w:id="1844395757">
      <w:bodyDiv w:val="1"/>
      <w:marLeft w:val="0"/>
      <w:marRight w:val="0"/>
      <w:marTop w:val="0"/>
      <w:marBottom w:val="0"/>
      <w:divBdr>
        <w:top w:val="none" w:sz="0" w:space="0" w:color="auto"/>
        <w:left w:val="none" w:sz="0" w:space="0" w:color="auto"/>
        <w:bottom w:val="none" w:sz="0" w:space="0" w:color="auto"/>
        <w:right w:val="none" w:sz="0" w:space="0" w:color="auto"/>
      </w:divBdr>
    </w:div>
    <w:div w:id="1852452847">
      <w:bodyDiv w:val="1"/>
      <w:marLeft w:val="0"/>
      <w:marRight w:val="0"/>
      <w:marTop w:val="0"/>
      <w:marBottom w:val="0"/>
      <w:divBdr>
        <w:top w:val="none" w:sz="0" w:space="0" w:color="auto"/>
        <w:left w:val="none" w:sz="0" w:space="0" w:color="auto"/>
        <w:bottom w:val="none" w:sz="0" w:space="0" w:color="auto"/>
        <w:right w:val="none" w:sz="0" w:space="0" w:color="auto"/>
      </w:divBdr>
    </w:div>
    <w:div w:id="1922255387">
      <w:bodyDiv w:val="1"/>
      <w:marLeft w:val="0"/>
      <w:marRight w:val="0"/>
      <w:marTop w:val="0"/>
      <w:marBottom w:val="0"/>
      <w:divBdr>
        <w:top w:val="none" w:sz="0" w:space="0" w:color="auto"/>
        <w:left w:val="none" w:sz="0" w:space="0" w:color="auto"/>
        <w:bottom w:val="none" w:sz="0" w:space="0" w:color="auto"/>
        <w:right w:val="none" w:sz="0" w:space="0" w:color="auto"/>
      </w:divBdr>
    </w:div>
    <w:div w:id="1939947600">
      <w:bodyDiv w:val="1"/>
      <w:marLeft w:val="0"/>
      <w:marRight w:val="0"/>
      <w:marTop w:val="0"/>
      <w:marBottom w:val="0"/>
      <w:divBdr>
        <w:top w:val="none" w:sz="0" w:space="0" w:color="auto"/>
        <w:left w:val="none" w:sz="0" w:space="0" w:color="auto"/>
        <w:bottom w:val="none" w:sz="0" w:space="0" w:color="auto"/>
        <w:right w:val="none" w:sz="0" w:space="0" w:color="auto"/>
      </w:divBdr>
    </w:div>
    <w:div w:id="1969044573">
      <w:bodyDiv w:val="1"/>
      <w:marLeft w:val="0"/>
      <w:marRight w:val="0"/>
      <w:marTop w:val="0"/>
      <w:marBottom w:val="0"/>
      <w:divBdr>
        <w:top w:val="none" w:sz="0" w:space="0" w:color="auto"/>
        <w:left w:val="none" w:sz="0" w:space="0" w:color="auto"/>
        <w:bottom w:val="none" w:sz="0" w:space="0" w:color="auto"/>
        <w:right w:val="none" w:sz="0" w:space="0" w:color="auto"/>
      </w:divBdr>
    </w:div>
    <w:div w:id="1979724160">
      <w:bodyDiv w:val="1"/>
      <w:marLeft w:val="0"/>
      <w:marRight w:val="0"/>
      <w:marTop w:val="0"/>
      <w:marBottom w:val="0"/>
      <w:divBdr>
        <w:top w:val="none" w:sz="0" w:space="0" w:color="auto"/>
        <w:left w:val="none" w:sz="0" w:space="0" w:color="auto"/>
        <w:bottom w:val="none" w:sz="0" w:space="0" w:color="auto"/>
        <w:right w:val="none" w:sz="0" w:space="0" w:color="auto"/>
      </w:divBdr>
    </w:div>
    <w:div w:id="1998224081">
      <w:bodyDiv w:val="1"/>
      <w:marLeft w:val="0"/>
      <w:marRight w:val="0"/>
      <w:marTop w:val="0"/>
      <w:marBottom w:val="0"/>
      <w:divBdr>
        <w:top w:val="none" w:sz="0" w:space="0" w:color="auto"/>
        <w:left w:val="none" w:sz="0" w:space="0" w:color="auto"/>
        <w:bottom w:val="none" w:sz="0" w:space="0" w:color="auto"/>
        <w:right w:val="none" w:sz="0" w:space="0" w:color="auto"/>
      </w:divBdr>
    </w:div>
    <w:div w:id="2049793999">
      <w:bodyDiv w:val="1"/>
      <w:marLeft w:val="0"/>
      <w:marRight w:val="0"/>
      <w:marTop w:val="0"/>
      <w:marBottom w:val="0"/>
      <w:divBdr>
        <w:top w:val="none" w:sz="0" w:space="0" w:color="auto"/>
        <w:left w:val="none" w:sz="0" w:space="0" w:color="auto"/>
        <w:bottom w:val="none" w:sz="0" w:space="0" w:color="auto"/>
        <w:right w:val="none" w:sz="0" w:space="0" w:color="auto"/>
      </w:divBdr>
    </w:div>
    <w:div w:id="2089644565">
      <w:bodyDiv w:val="1"/>
      <w:marLeft w:val="0"/>
      <w:marRight w:val="0"/>
      <w:marTop w:val="0"/>
      <w:marBottom w:val="0"/>
      <w:divBdr>
        <w:top w:val="none" w:sz="0" w:space="0" w:color="auto"/>
        <w:left w:val="none" w:sz="0" w:space="0" w:color="auto"/>
        <w:bottom w:val="none" w:sz="0" w:space="0" w:color="auto"/>
        <w:right w:val="none" w:sz="0" w:space="0" w:color="auto"/>
      </w:divBdr>
    </w:div>
    <w:div w:id="2098594258">
      <w:bodyDiv w:val="1"/>
      <w:marLeft w:val="0"/>
      <w:marRight w:val="0"/>
      <w:marTop w:val="0"/>
      <w:marBottom w:val="0"/>
      <w:divBdr>
        <w:top w:val="none" w:sz="0" w:space="0" w:color="auto"/>
        <w:left w:val="none" w:sz="0" w:space="0" w:color="auto"/>
        <w:bottom w:val="none" w:sz="0" w:space="0" w:color="auto"/>
        <w:right w:val="none" w:sz="0" w:space="0" w:color="auto"/>
      </w:divBdr>
    </w:div>
    <w:div w:id="2103605832">
      <w:bodyDiv w:val="1"/>
      <w:marLeft w:val="0"/>
      <w:marRight w:val="0"/>
      <w:marTop w:val="0"/>
      <w:marBottom w:val="0"/>
      <w:divBdr>
        <w:top w:val="none" w:sz="0" w:space="0" w:color="auto"/>
        <w:left w:val="none" w:sz="0" w:space="0" w:color="auto"/>
        <w:bottom w:val="none" w:sz="0" w:space="0" w:color="auto"/>
        <w:right w:val="none" w:sz="0" w:space="0" w:color="auto"/>
      </w:divBdr>
    </w:div>
    <w:div w:id="2114086858">
      <w:bodyDiv w:val="1"/>
      <w:marLeft w:val="0"/>
      <w:marRight w:val="0"/>
      <w:marTop w:val="0"/>
      <w:marBottom w:val="0"/>
      <w:divBdr>
        <w:top w:val="none" w:sz="0" w:space="0" w:color="auto"/>
        <w:left w:val="none" w:sz="0" w:space="0" w:color="auto"/>
        <w:bottom w:val="none" w:sz="0" w:space="0" w:color="auto"/>
        <w:right w:val="none" w:sz="0" w:space="0" w:color="auto"/>
      </w:divBdr>
    </w:div>
    <w:div w:id="2118940902">
      <w:bodyDiv w:val="1"/>
      <w:marLeft w:val="0"/>
      <w:marRight w:val="0"/>
      <w:marTop w:val="0"/>
      <w:marBottom w:val="0"/>
      <w:divBdr>
        <w:top w:val="none" w:sz="0" w:space="0" w:color="auto"/>
        <w:left w:val="none" w:sz="0" w:space="0" w:color="auto"/>
        <w:bottom w:val="none" w:sz="0" w:space="0" w:color="auto"/>
        <w:right w:val="none" w:sz="0" w:space="0" w:color="auto"/>
      </w:divBdr>
    </w:div>
    <w:div w:id="21261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ms.iccat.int/"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neral@ioms.iccat.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eral@ioms.iccat.int" TargetMode="External"/><Relationship Id="rId5" Type="http://schemas.openxmlformats.org/officeDocument/2006/relationships/webSettings" Target="webSettings.xml"/><Relationship Id="rId15" Type="http://schemas.openxmlformats.org/officeDocument/2006/relationships/hyperlink" Target="mailto:general@ioms.iccat.int" TargetMode="External"/><Relationship Id="rId10" Type="http://schemas.openxmlformats.org/officeDocument/2006/relationships/hyperlink" Target="https://secretariat.iccat.online/index.php/s/JN7dAeipZHP8XtM?path=%2F2025%2FCOMPLIANCE_REPORT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ecretariat.iccat.online/index.php/s/JN7dAeipZHP8XtM?path=%2F2025%2FCOMPLIANCE_REPORTING%2FANNUAL_REPORTS_2025" TargetMode="External"/><Relationship Id="rId14" Type="http://schemas.openxmlformats.org/officeDocument/2006/relationships/hyperlink" Target="mailto:general@ioms.icca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AB75A-3DB6-4B60-B337-527B56BE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2983</Words>
  <Characters>17007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2025-03-24T08:11:00Z</dcterms:created>
  <dcterms:modified xsi:type="dcterms:W3CDTF">2025-03-24T09:59:00Z</dcterms:modified>
</cp:coreProperties>
</file>