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33B84EF3" w:rsidR="00442C11" w:rsidRPr="005B482C" w:rsidRDefault="00163DC1" w:rsidP="00945536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 w:rsidRPr="005B482C">
        <w:rPr>
          <w:rFonts w:ascii="Cambria" w:hAnsi="Cambria"/>
          <w:b/>
          <w:sz w:val="20"/>
        </w:rPr>
        <w:t xml:space="preserve">Original : </w:t>
      </w:r>
      <w:r w:rsidRPr="005B482C">
        <w:rPr>
          <w:rFonts w:ascii="Cambria" w:hAnsi="Cambria"/>
          <w:b/>
          <w:bCs/>
          <w:sz w:val="20"/>
        </w:rPr>
        <w:t>anglais</w:t>
      </w:r>
    </w:p>
    <w:p w14:paraId="40B99180" w14:textId="77777777" w:rsidR="00874E5F" w:rsidRPr="005B482C" w:rsidRDefault="00874E5F" w:rsidP="00945536">
      <w:pPr>
        <w:jc w:val="right"/>
        <w:rPr>
          <w:rFonts w:ascii="Cambria" w:hAnsi="Cambria"/>
          <w:b/>
          <w:sz w:val="20"/>
          <w:szCs w:val="20"/>
        </w:rPr>
      </w:pPr>
    </w:p>
    <w:p w14:paraId="6CD341FA" w14:textId="77777777" w:rsidR="00C6272E" w:rsidRPr="005B482C" w:rsidRDefault="00874E5F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5B482C">
        <w:rPr>
          <w:rFonts w:ascii="Cambria" w:hAnsi="Cambria"/>
          <w:b/>
          <w:sz w:val="20"/>
        </w:rPr>
        <w:t>Ordre du jour provisoire du</w:t>
      </w:r>
    </w:p>
    <w:p w14:paraId="69014914" w14:textId="0D6EC048" w:rsidR="00442C11" w:rsidRPr="005B482C" w:rsidRDefault="007B321D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5B482C">
        <w:rPr>
          <w:rFonts w:ascii="Cambria" w:hAnsi="Cambria"/>
          <w:b/>
          <w:sz w:val="20"/>
        </w:rPr>
        <w:t>Comité permanent pour les finances et l’administration (STACFAD)</w:t>
      </w:r>
    </w:p>
    <w:p w14:paraId="715D66F2" w14:textId="77777777" w:rsidR="00442C11" w:rsidRPr="005B482C" w:rsidRDefault="00442C11" w:rsidP="00442C11">
      <w:pPr>
        <w:rPr>
          <w:rFonts w:ascii="Cambria" w:hAnsi="Cambria"/>
          <w:sz w:val="20"/>
          <w:szCs w:val="20"/>
        </w:rPr>
      </w:pPr>
    </w:p>
    <w:p w14:paraId="038CCB84" w14:textId="77777777" w:rsidR="006B6580" w:rsidRPr="005B482C" w:rsidRDefault="006B6580" w:rsidP="00442C11">
      <w:pPr>
        <w:rPr>
          <w:rFonts w:ascii="Cambria" w:hAnsi="Cambria"/>
          <w:sz w:val="20"/>
          <w:szCs w:val="20"/>
        </w:rPr>
      </w:pPr>
    </w:p>
    <w:p w14:paraId="418C0C38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1.</w:t>
      </w:r>
      <w:r w:rsidRPr="005B482C">
        <w:rPr>
          <w:rFonts w:ascii="Cambria" w:hAnsi="Cambria"/>
          <w:sz w:val="20"/>
        </w:rPr>
        <w:tab/>
        <w:t>Ouverture de la réunion</w:t>
      </w:r>
    </w:p>
    <w:p w14:paraId="34BDA8DF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6B043565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2.</w:t>
      </w:r>
      <w:r w:rsidRPr="005B482C">
        <w:rPr>
          <w:rFonts w:ascii="Cambria" w:hAnsi="Cambria"/>
          <w:sz w:val="20"/>
        </w:rPr>
        <w:tab/>
        <w:t>Désignation du Rapporteur</w:t>
      </w:r>
    </w:p>
    <w:p w14:paraId="1B816159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4D805E56" w14:textId="4959DB56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3.</w:t>
      </w:r>
      <w:r w:rsidRPr="005B482C">
        <w:rPr>
          <w:rFonts w:ascii="Cambria" w:hAnsi="Cambria"/>
          <w:sz w:val="20"/>
        </w:rPr>
        <w:tab/>
        <w:t>Adoption de l’ordre du jour</w:t>
      </w:r>
    </w:p>
    <w:p w14:paraId="50AFDC43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05A1DA13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4.</w:t>
      </w:r>
      <w:r w:rsidRPr="005B482C">
        <w:rPr>
          <w:rFonts w:ascii="Cambria" w:hAnsi="Cambria"/>
          <w:sz w:val="20"/>
        </w:rPr>
        <w:tab/>
        <w:t>Rapports du Secrétariat</w:t>
      </w:r>
    </w:p>
    <w:p w14:paraId="700DC860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</w:rPr>
      </w:pPr>
    </w:p>
    <w:p w14:paraId="2D37B550" w14:textId="760059E2" w:rsidR="001954B0" w:rsidRPr="005B482C" w:rsidRDefault="001954B0" w:rsidP="001954B0">
      <w:p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b/>
          <w:sz w:val="20"/>
        </w:rPr>
        <w:tab/>
      </w:r>
      <w:r w:rsidRPr="005B482C">
        <w:rPr>
          <w:rFonts w:ascii="Cambria" w:hAnsi="Cambria"/>
          <w:sz w:val="20"/>
        </w:rPr>
        <w:t xml:space="preserve">4.1 </w:t>
      </w:r>
      <w:r w:rsidR="003929D6">
        <w:rPr>
          <w:rFonts w:ascii="Cambria" w:hAnsi="Cambria"/>
          <w:sz w:val="20"/>
        </w:rPr>
        <w:tab/>
      </w:r>
      <w:r w:rsidRPr="005B482C">
        <w:rPr>
          <w:rFonts w:ascii="Cambria" w:hAnsi="Cambria"/>
          <w:sz w:val="20"/>
        </w:rPr>
        <w:t>Rapport administratif de 2025</w:t>
      </w:r>
    </w:p>
    <w:p w14:paraId="4D33908F" w14:textId="2738C069" w:rsidR="001954B0" w:rsidRPr="005B482C" w:rsidRDefault="001954B0" w:rsidP="001954B0">
      <w:p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b/>
          <w:sz w:val="20"/>
        </w:rPr>
        <w:tab/>
      </w:r>
      <w:r w:rsidRPr="005B482C">
        <w:rPr>
          <w:rFonts w:ascii="Cambria" w:hAnsi="Cambria"/>
          <w:sz w:val="20"/>
        </w:rPr>
        <w:t>4.2</w:t>
      </w:r>
      <w:r w:rsidRPr="005B482C">
        <w:rPr>
          <w:rFonts w:ascii="Cambria" w:hAnsi="Cambria"/>
          <w:sz w:val="20"/>
        </w:rPr>
        <w:tab/>
        <w:t xml:space="preserve">Rapport financier de 2025 </w:t>
      </w:r>
    </w:p>
    <w:p w14:paraId="4E3D9743" w14:textId="1E6724ED" w:rsidR="001954B0" w:rsidRPr="005B482C" w:rsidRDefault="001954B0" w:rsidP="003929D6">
      <w:pPr>
        <w:tabs>
          <w:tab w:val="left" w:pos="851"/>
          <w:tab w:val="left" w:pos="993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4.3</w:t>
      </w:r>
      <w:r w:rsidR="003929D6">
        <w:rPr>
          <w:rFonts w:ascii="Cambria" w:hAnsi="Cambria"/>
          <w:sz w:val="20"/>
        </w:rPr>
        <w:tab/>
      </w:r>
      <w:r w:rsidRPr="005B482C">
        <w:rPr>
          <w:rFonts w:ascii="Cambria" w:hAnsi="Cambria"/>
          <w:sz w:val="20"/>
        </w:rPr>
        <w:tab/>
        <w:t>Examen des progrès réalisés en ce qui concerne le paiement des arriérés de contributions et les droits de vote</w:t>
      </w:r>
    </w:p>
    <w:p w14:paraId="2BE0D2F6" w14:textId="77777777" w:rsidR="001954B0" w:rsidRPr="005B482C" w:rsidRDefault="001954B0" w:rsidP="001954B0">
      <w:p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6B09F73D" w14:textId="3D347687" w:rsidR="001954B0" w:rsidRPr="005B482C" w:rsidRDefault="001954B0" w:rsidP="001954B0">
      <w:pPr>
        <w:tabs>
          <w:tab w:val="left" w:pos="426"/>
        </w:tabs>
        <w:rPr>
          <w:rFonts w:ascii="Cambria" w:hAnsi="Cambria"/>
          <w:sz w:val="20"/>
          <w:szCs w:val="20"/>
        </w:rPr>
      </w:pPr>
      <w:bookmarkStart w:id="2" w:name="_Hlk104888643"/>
      <w:r w:rsidRPr="005B482C">
        <w:rPr>
          <w:rFonts w:ascii="Cambria" w:hAnsi="Cambria"/>
          <w:sz w:val="20"/>
        </w:rPr>
        <w:t xml:space="preserve">5. </w:t>
      </w:r>
      <w:r w:rsidRPr="005B482C">
        <w:rPr>
          <w:rFonts w:ascii="Cambria" w:hAnsi="Cambria"/>
          <w:sz w:val="20"/>
        </w:rPr>
        <w:tab/>
        <w:t>Assistance aux CPC en développement</w:t>
      </w:r>
    </w:p>
    <w:p w14:paraId="2F96DB03" w14:textId="77777777" w:rsidR="001954B0" w:rsidRPr="0098779B" w:rsidRDefault="001954B0" w:rsidP="001954B0">
      <w:pPr>
        <w:tabs>
          <w:tab w:val="left" w:pos="426"/>
        </w:tabs>
        <w:rPr>
          <w:rFonts w:ascii="Cambria" w:hAnsi="Cambria"/>
          <w:sz w:val="20"/>
          <w:szCs w:val="20"/>
        </w:rPr>
      </w:pPr>
    </w:p>
    <w:p w14:paraId="785ED11F" w14:textId="605BB56C" w:rsidR="001954B0" w:rsidRPr="005B482C" w:rsidRDefault="001954B0" w:rsidP="00D57575">
      <w:pPr>
        <w:tabs>
          <w:tab w:val="left" w:pos="851"/>
        </w:tabs>
        <w:ind w:firstLine="426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5.1 Révision des procédures et du financement du Fonds de participation aux réunions</w:t>
      </w:r>
      <w:r w:rsidR="003929D6">
        <w:rPr>
          <w:rFonts w:ascii="Cambria" w:hAnsi="Cambria"/>
          <w:sz w:val="20"/>
        </w:rPr>
        <w:t xml:space="preserve"> </w:t>
      </w:r>
    </w:p>
    <w:p w14:paraId="68899D1A" w14:textId="7A0169E8" w:rsidR="001954B0" w:rsidRPr="005B482C" w:rsidRDefault="001954B0" w:rsidP="00D57575">
      <w:pPr>
        <w:tabs>
          <w:tab w:val="left" w:pos="851"/>
        </w:tabs>
        <w:ind w:firstLine="426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5.2 Mécanismes de financement pour d'autres activités de renforcement des capacités</w:t>
      </w:r>
    </w:p>
    <w:bookmarkEnd w:id="2"/>
    <w:p w14:paraId="025CDE9E" w14:textId="77777777" w:rsidR="001954B0" w:rsidRPr="005B482C" w:rsidRDefault="001954B0" w:rsidP="001954B0">
      <w:p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2BC2F33B" w14:textId="0E82042F" w:rsidR="004E53BB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6.</w:t>
      </w:r>
      <w:r w:rsidRPr="005B482C">
        <w:rPr>
          <w:rFonts w:ascii="Cambria" w:hAnsi="Cambria"/>
          <w:sz w:val="20"/>
        </w:rPr>
        <w:tab/>
        <w:t xml:space="preserve">Accords institutionnels </w:t>
      </w:r>
    </w:p>
    <w:p w14:paraId="7E0643D3" w14:textId="77777777" w:rsidR="00F31C9E" w:rsidRPr="005B482C" w:rsidRDefault="00F31C9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4682BA7B" w14:textId="12350DF0" w:rsidR="00FB06CE" w:rsidRPr="005B482C" w:rsidRDefault="007F278B" w:rsidP="00D57575">
      <w:pPr>
        <w:tabs>
          <w:tab w:val="left" w:pos="851"/>
        </w:tabs>
        <w:spacing w:line="240" w:lineRule="atLeast"/>
        <w:ind w:left="851" w:hanging="425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6.1</w:t>
      </w:r>
      <w:r w:rsidRPr="005B482C">
        <w:rPr>
          <w:rFonts w:ascii="Cambria" w:hAnsi="Cambria"/>
          <w:sz w:val="20"/>
        </w:rPr>
        <w:tab/>
        <w:t>Examen de l’actualisation de l'Accord de Siège entre l'État espagnol et la Commission internationale pour la conservation des thonidés de l'Atlantique</w:t>
      </w:r>
    </w:p>
    <w:p w14:paraId="73375A77" w14:textId="77777777" w:rsidR="00EC3C41" w:rsidRPr="005B482C" w:rsidRDefault="00EC3C41" w:rsidP="007F278B">
      <w:pPr>
        <w:tabs>
          <w:tab w:val="left" w:pos="709"/>
        </w:tabs>
        <w:spacing w:line="240" w:lineRule="atLeast"/>
        <w:ind w:left="709" w:hanging="283"/>
        <w:jc w:val="both"/>
        <w:rPr>
          <w:rFonts w:ascii="Cambria" w:hAnsi="Cambria"/>
          <w:sz w:val="20"/>
          <w:szCs w:val="20"/>
        </w:rPr>
      </w:pPr>
    </w:p>
    <w:p w14:paraId="3A802F2B" w14:textId="7BC2314B" w:rsidR="00383192" w:rsidRPr="005B482C" w:rsidRDefault="00FB06CE" w:rsidP="00757D91">
      <w:pPr>
        <w:tabs>
          <w:tab w:val="left" w:pos="851"/>
        </w:tabs>
        <w:spacing w:line="240" w:lineRule="atLeast"/>
        <w:ind w:left="851" w:hanging="425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6.2 Questions et implications des conditions actuelles du Siège de l'ICCAT</w:t>
      </w:r>
    </w:p>
    <w:p w14:paraId="3685F563" w14:textId="77777777" w:rsidR="008553B5" w:rsidRPr="005B482C" w:rsidRDefault="008553B5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3576A074" w14:textId="0E870F19" w:rsidR="001954B0" w:rsidRPr="005B482C" w:rsidRDefault="00383192" w:rsidP="00EC3C41">
      <w:pPr>
        <w:tabs>
          <w:tab w:val="left" w:pos="426"/>
        </w:tabs>
        <w:spacing w:line="240" w:lineRule="atLeast"/>
        <w:ind w:left="426" w:hanging="426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7.</w:t>
      </w:r>
      <w:r w:rsidRPr="005B482C">
        <w:rPr>
          <w:rFonts w:ascii="Cambria" w:hAnsi="Cambria"/>
          <w:sz w:val="20"/>
        </w:rPr>
        <w:tab/>
        <w:t xml:space="preserve">Examen des conclusions des réunions intersessions du Groupe de travail virtuel sur une position financière durable de l’ICCAT (VWG-SF)  </w:t>
      </w:r>
    </w:p>
    <w:p w14:paraId="14F3E33F" w14:textId="77777777" w:rsidR="00F82308" w:rsidRPr="005B482C" w:rsidRDefault="00F82308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1A21F581" w14:textId="00528CDC" w:rsidR="00F82308" w:rsidRPr="005B482C" w:rsidRDefault="00383192" w:rsidP="007315AD">
      <w:pPr>
        <w:tabs>
          <w:tab w:val="left" w:pos="426"/>
        </w:tabs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 xml:space="preserve">8. </w:t>
      </w:r>
      <w:r w:rsidR="007315AD">
        <w:rPr>
          <w:rFonts w:ascii="Cambria" w:hAnsi="Cambria"/>
          <w:sz w:val="20"/>
        </w:rPr>
        <w:tab/>
      </w:r>
      <w:r w:rsidRPr="005B482C">
        <w:rPr>
          <w:rFonts w:ascii="Cambria" w:hAnsi="Cambria"/>
          <w:sz w:val="20"/>
        </w:rPr>
        <w:t>Informations sur la pension du personnel et les actions futures nécessaires</w:t>
      </w:r>
    </w:p>
    <w:p w14:paraId="3E36C3A7" w14:textId="37FB8073" w:rsidR="001954B0" w:rsidRPr="005B482C" w:rsidRDefault="001954B0" w:rsidP="00613DF0">
      <w:p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 xml:space="preserve"> </w:t>
      </w:r>
      <w:r w:rsidRPr="005B482C">
        <w:rPr>
          <w:rFonts w:ascii="Cambria" w:hAnsi="Cambria"/>
          <w:sz w:val="20"/>
        </w:rPr>
        <w:tab/>
      </w:r>
    </w:p>
    <w:p w14:paraId="55FCB3C2" w14:textId="4AEB852D" w:rsidR="001954B0" w:rsidRPr="005B482C" w:rsidRDefault="00613DF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9.</w:t>
      </w:r>
      <w:r w:rsidRPr="005B482C">
        <w:rPr>
          <w:rFonts w:ascii="Cambria" w:hAnsi="Cambria"/>
          <w:sz w:val="20"/>
        </w:rPr>
        <w:tab/>
        <w:t>Examen des implications financières des demandes du SCRS</w:t>
      </w:r>
    </w:p>
    <w:p w14:paraId="5A890E5D" w14:textId="77777777" w:rsidR="001954B0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56F8ED69" w14:textId="332D96EC" w:rsidR="001954B0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 xml:space="preserve">10. </w:t>
      </w:r>
      <w:r w:rsidRPr="005B482C">
        <w:rPr>
          <w:rFonts w:ascii="Cambria" w:hAnsi="Cambria"/>
          <w:sz w:val="20"/>
        </w:rPr>
        <w:tab/>
        <w:t xml:space="preserve">Examen des implications financières des mesures de conservation et de gestion de l’ICCAT </w:t>
      </w:r>
    </w:p>
    <w:p w14:paraId="26B8B701" w14:textId="77777777" w:rsidR="001954B0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17515D62" w14:textId="6ECBE121" w:rsidR="001954B0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11.</w:t>
      </w:r>
      <w:r w:rsidRPr="005B482C">
        <w:rPr>
          <w:rFonts w:ascii="Cambria" w:hAnsi="Cambria"/>
          <w:sz w:val="20"/>
        </w:rPr>
        <w:tab/>
        <w:t xml:space="preserve"> Budget et contributions des Parties contractantes au titre de 2026/2027</w:t>
      </w:r>
    </w:p>
    <w:p w14:paraId="358DF96C" w14:textId="77777777" w:rsidR="00FB06CE" w:rsidRPr="005B482C" w:rsidRDefault="00FB06C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55D6B66D" w14:textId="3EBAF531" w:rsidR="00FB06CE" w:rsidRPr="005B482C" w:rsidRDefault="00FB06C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12.</w:t>
      </w:r>
      <w:r w:rsidRPr="005B482C">
        <w:rPr>
          <w:rFonts w:ascii="Cambria" w:hAnsi="Cambria"/>
          <w:sz w:val="20"/>
        </w:rPr>
        <w:tab/>
        <w:t>Élection du Président et du Vice-président potentiel</w:t>
      </w:r>
    </w:p>
    <w:p w14:paraId="3E6B6D3A" w14:textId="77777777" w:rsidR="00613DF0" w:rsidRPr="005B482C" w:rsidRDefault="00613DF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04DCFB4B" w14:textId="26794A3A" w:rsidR="001954B0" w:rsidRPr="005B482C" w:rsidRDefault="00FB06C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13.</w:t>
      </w:r>
      <w:r w:rsidRPr="005B482C">
        <w:rPr>
          <w:rFonts w:ascii="Cambria" w:hAnsi="Cambria"/>
          <w:sz w:val="20"/>
        </w:rPr>
        <w:tab/>
        <w:t>Autres questions</w:t>
      </w:r>
    </w:p>
    <w:p w14:paraId="1A618B62" w14:textId="77777777" w:rsidR="00FB06CE" w:rsidRPr="005B482C" w:rsidRDefault="00FB06C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10B3BB20" w14:textId="7EC53905" w:rsidR="006B6580" w:rsidRPr="005B482C" w:rsidRDefault="00FB06CE" w:rsidP="006B6580">
      <w:pPr>
        <w:tabs>
          <w:tab w:val="left" w:pos="426"/>
        </w:tabs>
        <w:spacing w:line="240" w:lineRule="atLeast"/>
        <w:ind w:left="851" w:hanging="425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 xml:space="preserve">13.1 Examen de la </w:t>
      </w:r>
      <w:r w:rsidRPr="0030450F">
        <w:rPr>
          <w:rFonts w:ascii="Cambria" w:hAnsi="Cambria"/>
          <w:sz w:val="20"/>
        </w:rPr>
        <w:t xml:space="preserve">nécessité </w:t>
      </w:r>
      <w:r w:rsidR="002721D8" w:rsidRPr="0030450F">
        <w:rPr>
          <w:rFonts w:ascii="Cambria" w:hAnsi="Cambria"/>
          <w:sz w:val="20"/>
        </w:rPr>
        <w:t xml:space="preserve">de la tenue </w:t>
      </w:r>
      <w:r w:rsidR="00F65A69">
        <w:rPr>
          <w:rFonts w:ascii="Cambria" w:hAnsi="Cambria"/>
          <w:sz w:val="20"/>
        </w:rPr>
        <w:t xml:space="preserve">de </w:t>
      </w:r>
      <w:r w:rsidRPr="005B482C">
        <w:rPr>
          <w:rFonts w:ascii="Cambria" w:hAnsi="Cambria"/>
          <w:sz w:val="20"/>
        </w:rPr>
        <w:t>réunion</w:t>
      </w:r>
      <w:r w:rsidR="00F65A69">
        <w:rPr>
          <w:rFonts w:ascii="Cambria" w:hAnsi="Cambria"/>
          <w:sz w:val="20"/>
        </w:rPr>
        <w:t>s</w:t>
      </w:r>
      <w:r w:rsidRPr="005B482C">
        <w:rPr>
          <w:rFonts w:ascii="Cambria" w:hAnsi="Cambria"/>
          <w:sz w:val="20"/>
        </w:rPr>
        <w:t xml:space="preserve"> intersession</w:t>
      </w:r>
      <w:r w:rsidR="00F65A69">
        <w:rPr>
          <w:rFonts w:ascii="Cambria" w:hAnsi="Cambria"/>
          <w:sz w:val="20"/>
        </w:rPr>
        <w:t>s</w:t>
      </w:r>
      <w:r w:rsidRPr="005B482C">
        <w:rPr>
          <w:rFonts w:ascii="Cambria" w:hAnsi="Cambria"/>
          <w:sz w:val="20"/>
        </w:rPr>
        <w:t xml:space="preserve"> </w:t>
      </w:r>
      <w:r w:rsidR="00867027">
        <w:rPr>
          <w:rFonts w:ascii="Cambria" w:hAnsi="Cambria"/>
          <w:sz w:val="20"/>
        </w:rPr>
        <w:t xml:space="preserve">en 2026 </w:t>
      </w:r>
      <w:r w:rsidRPr="005B482C">
        <w:rPr>
          <w:rFonts w:ascii="Cambria" w:hAnsi="Cambria"/>
          <w:sz w:val="20"/>
        </w:rPr>
        <w:t xml:space="preserve">du Groupe de travail virtuel sur une position financière durable de l’ICCAT (VWG-SF)  </w:t>
      </w:r>
    </w:p>
    <w:p w14:paraId="2CA12F62" w14:textId="77777777" w:rsidR="001954B0" w:rsidRPr="005B482C" w:rsidRDefault="001954B0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</w:p>
    <w:p w14:paraId="3EA392DA" w14:textId="195F2F36" w:rsidR="001954B0" w:rsidRPr="005B482C" w:rsidRDefault="00FB06CE" w:rsidP="001954B0">
      <w:pPr>
        <w:tabs>
          <w:tab w:val="left" w:pos="426"/>
        </w:tabs>
        <w:spacing w:line="240" w:lineRule="atLeast"/>
        <w:jc w:val="both"/>
        <w:rPr>
          <w:rFonts w:ascii="Cambria" w:hAnsi="Cambria"/>
          <w:sz w:val="20"/>
          <w:szCs w:val="20"/>
        </w:rPr>
      </w:pPr>
      <w:r w:rsidRPr="005B482C">
        <w:rPr>
          <w:rFonts w:ascii="Cambria" w:hAnsi="Cambria"/>
          <w:sz w:val="20"/>
        </w:rPr>
        <w:t>14.</w:t>
      </w:r>
      <w:r w:rsidRPr="005B482C">
        <w:rPr>
          <w:rFonts w:ascii="Cambria" w:hAnsi="Cambria"/>
          <w:sz w:val="20"/>
        </w:rPr>
        <w:tab/>
        <w:t>Adoption du rapport et clôture</w:t>
      </w:r>
    </w:p>
    <w:p w14:paraId="24457D47" w14:textId="77777777" w:rsidR="001954B0" w:rsidRPr="005B482C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2"/>
          <w:szCs w:val="22"/>
          <w:lang w:val="en-GB"/>
        </w:rPr>
      </w:pPr>
    </w:p>
    <w:p w14:paraId="314BB640" w14:textId="77777777" w:rsidR="00442C11" w:rsidRPr="005B482C" w:rsidRDefault="00442C11" w:rsidP="00442C11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0"/>
          <w:szCs w:val="20"/>
          <w:lang w:val="en-GB"/>
        </w:rPr>
      </w:pPr>
    </w:p>
    <w:p w14:paraId="409B90F6" w14:textId="77777777" w:rsidR="00442C11" w:rsidRPr="005B482C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2B1513CC" w14:textId="77777777" w:rsidR="00442C11" w:rsidRPr="005B482C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sectPr w:rsidR="00442C11" w:rsidRPr="005B482C" w:rsidSect="003522BA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C6DE" w14:textId="77777777" w:rsidR="005E359D" w:rsidRDefault="005E359D" w:rsidP="00F35FE1">
      <w:r>
        <w:separator/>
      </w:r>
    </w:p>
  </w:endnote>
  <w:endnote w:type="continuationSeparator" w:id="0">
    <w:p w14:paraId="128E792E" w14:textId="77777777" w:rsidR="005E359D" w:rsidRDefault="005E359D" w:rsidP="00F35FE1">
      <w:r>
        <w:continuationSeparator/>
      </w:r>
    </w:p>
  </w:endnote>
  <w:endnote w:type="continuationNotice" w:id="1">
    <w:p w14:paraId="60A9AAFB" w14:textId="77777777" w:rsidR="005E359D" w:rsidRDefault="005E3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FD05C1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0434AB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9493" w14:textId="77777777" w:rsidR="005E359D" w:rsidRDefault="005E359D" w:rsidP="00F35FE1">
      <w:r>
        <w:separator/>
      </w:r>
    </w:p>
  </w:footnote>
  <w:footnote w:type="continuationSeparator" w:id="0">
    <w:p w14:paraId="4F8C9A12" w14:textId="77777777" w:rsidR="005E359D" w:rsidRDefault="005E359D" w:rsidP="00F35FE1">
      <w:r>
        <w:continuationSeparator/>
      </w:r>
    </w:p>
  </w:footnote>
  <w:footnote w:type="continuationNotice" w:id="1">
    <w:p w14:paraId="69242F73" w14:textId="77777777" w:rsidR="005E359D" w:rsidRDefault="005E3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0BD32F5E" w:rsidR="00793F38" w:rsidRPr="00793F38" w:rsidRDefault="0082685A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3" w:name="_Hlk107908354"/>
    <w:bookmarkStart w:id="4" w:name="_Hlk107908355"/>
    <w:bookmarkStart w:id="5" w:name="_Hlk107908359"/>
    <w:bookmarkStart w:id="6" w:name="_Hlk107908360"/>
    <w:bookmarkStart w:id="7" w:name="_Hlk107908361"/>
    <w:bookmarkStart w:id="8" w:name="_Hlk107908362"/>
    <w:r>
      <w:rPr>
        <w:rFonts w:ascii="Cambria" w:hAnsi="Cambria"/>
        <w:b/>
        <w:sz w:val="20"/>
      </w:rPr>
      <w:t>STF_200/2025</w:t>
    </w:r>
  </w:p>
  <w:p w14:paraId="41BF1EAA" w14:textId="50AD048D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FD05C1">
      <w:rPr>
        <w:rFonts w:ascii="Cambria" w:hAnsi="Cambria"/>
        <w:b/>
        <w:noProof/>
        <w:sz w:val="16"/>
      </w:rPr>
      <w:t>22/07/2025 14:26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2" w15:restartNumberingAfterBreak="0">
    <w:nsid w:val="55DB6FD1"/>
    <w:multiLevelType w:val="multilevel"/>
    <w:tmpl w:val="071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318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41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4F1B"/>
    <w:rsid w:val="000369E3"/>
    <w:rsid w:val="00037BC7"/>
    <w:rsid w:val="00040016"/>
    <w:rsid w:val="000434AB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5AF1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3BA8"/>
    <w:rsid w:val="000B43D2"/>
    <w:rsid w:val="000B4982"/>
    <w:rsid w:val="000B619B"/>
    <w:rsid w:val="000B6217"/>
    <w:rsid w:val="000B6841"/>
    <w:rsid w:val="000B6A01"/>
    <w:rsid w:val="000B70C0"/>
    <w:rsid w:val="000B726B"/>
    <w:rsid w:val="000B79E1"/>
    <w:rsid w:val="000C3802"/>
    <w:rsid w:val="000C43AF"/>
    <w:rsid w:val="000C5954"/>
    <w:rsid w:val="000C7D16"/>
    <w:rsid w:val="000D2434"/>
    <w:rsid w:val="000D4477"/>
    <w:rsid w:val="000D64EF"/>
    <w:rsid w:val="000E04FD"/>
    <w:rsid w:val="000E309F"/>
    <w:rsid w:val="000E31CD"/>
    <w:rsid w:val="000E3420"/>
    <w:rsid w:val="000E4D7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610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34F"/>
    <w:rsid w:val="0019188C"/>
    <w:rsid w:val="00193237"/>
    <w:rsid w:val="001941AC"/>
    <w:rsid w:val="001954B0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37A0"/>
    <w:rsid w:val="001F4E6B"/>
    <w:rsid w:val="001F5458"/>
    <w:rsid w:val="001F5745"/>
    <w:rsid w:val="001F765E"/>
    <w:rsid w:val="00202E15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1D8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F35"/>
    <w:rsid w:val="002C3236"/>
    <w:rsid w:val="002C38FA"/>
    <w:rsid w:val="002C3FFF"/>
    <w:rsid w:val="002C43C6"/>
    <w:rsid w:val="002C452A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0450F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22BA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192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9D6"/>
    <w:rsid w:val="00392C80"/>
    <w:rsid w:val="003964D7"/>
    <w:rsid w:val="003969E9"/>
    <w:rsid w:val="00396B0E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6994"/>
    <w:rsid w:val="003F7456"/>
    <w:rsid w:val="00400C91"/>
    <w:rsid w:val="004020BB"/>
    <w:rsid w:val="00403034"/>
    <w:rsid w:val="00404156"/>
    <w:rsid w:val="00404C64"/>
    <w:rsid w:val="004106DB"/>
    <w:rsid w:val="00410DD3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1E8D"/>
    <w:rsid w:val="00452AD7"/>
    <w:rsid w:val="0045338B"/>
    <w:rsid w:val="00453853"/>
    <w:rsid w:val="00455237"/>
    <w:rsid w:val="00455A68"/>
    <w:rsid w:val="0045641A"/>
    <w:rsid w:val="00456C87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2D3"/>
    <w:rsid w:val="004E2F50"/>
    <w:rsid w:val="004E494F"/>
    <w:rsid w:val="004E50FD"/>
    <w:rsid w:val="004E53BB"/>
    <w:rsid w:val="004E591D"/>
    <w:rsid w:val="004E7379"/>
    <w:rsid w:val="004E7697"/>
    <w:rsid w:val="004F3787"/>
    <w:rsid w:val="004F3F3F"/>
    <w:rsid w:val="004F46AA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755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3F4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05E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2C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400B"/>
    <w:rsid w:val="005D5847"/>
    <w:rsid w:val="005D7181"/>
    <w:rsid w:val="005E0049"/>
    <w:rsid w:val="005E1AED"/>
    <w:rsid w:val="005E1F4C"/>
    <w:rsid w:val="005E359D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DF0"/>
    <w:rsid w:val="00613F89"/>
    <w:rsid w:val="00615C87"/>
    <w:rsid w:val="00615FB7"/>
    <w:rsid w:val="006176F5"/>
    <w:rsid w:val="006201C3"/>
    <w:rsid w:val="00620647"/>
    <w:rsid w:val="00621423"/>
    <w:rsid w:val="00621FF4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95BA6"/>
    <w:rsid w:val="006A18D8"/>
    <w:rsid w:val="006A315E"/>
    <w:rsid w:val="006A3BA7"/>
    <w:rsid w:val="006A52C2"/>
    <w:rsid w:val="006B03C6"/>
    <w:rsid w:val="006B055E"/>
    <w:rsid w:val="006B1696"/>
    <w:rsid w:val="006B4892"/>
    <w:rsid w:val="006B4F55"/>
    <w:rsid w:val="006B6580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1C3C"/>
    <w:rsid w:val="006F3E6A"/>
    <w:rsid w:val="006F56E6"/>
    <w:rsid w:val="006F62DD"/>
    <w:rsid w:val="006F6918"/>
    <w:rsid w:val="006F6BF3"/>
    <w:rsid w:val="006F70F3"/>
    <w:rsid w:val="00700B28"/>
    <w:rsid w:val="00702D6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15AD"/>
    <w:rsid w:val="0073571A"/>
    <w:rsid w:val="0074232D"/>
    <w:rsid w:val="007462DC"/>
    <w:rsid w:val="007516E5"/>
    <w:rsid w:val="00751CC1"/>
    <w:rsid w:val="0075328B"/>
    <w:rsid w:val="00753B65"/>
    <w:rsid w:val="00757D91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77809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21D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278B"/>
    <w:rsid w:val="007F332B"/>
    <w:rsid w:val="007F3D03"/>
    <w:rsid w:val="00802C11"/>
    <w:rsid w:val="00805C8E"/>
    <w:rsid w:val="00805FE5"/>
    <w:rsid w:val="008157C7"/>
    <w:rsid w:val="00821FA2"/>
    <w:rsid w:val="00822184"/>
    <w:rsid w:val="008235EE"/>
    <w:rsid w:val="00824764"/>
    <w:rsid w:val="008252D6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5324"/>
    <w:rsid w:val="008553B5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027"/>
    <w:rsid w:val="008671FF"/>
    <w:rsid w:val="0086734F"/>
    <w:rsid w:val="008722F9"/>
    <w:rsid w:val="00872A23"/>
    <w:rsid w:val="00873564"/>
    <w:rsid w:val="00874E5F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4B1C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5536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235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8779B"/>
    <w:rsid w:val="009A0614"/>
    <w:rsid w:val="009A1F26"/>
    <w:rsid w:val="009A3CD1"/>
    <w:rsid w:val="009A3DEC"/>
    <w:rsid w:val="009B045F"/>
    <w:rsid w:val="009B0AA3"/>
    <w:rsid w:val="009B43FB"/>
    <w:rsid w:val="009B6AB3"/>
    <w:rsid w:val="009C0F1A"/>
    <w:rsid w:val="009C109C"/>
    <w:rsid w:val="009C2B14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40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CC"/>
    <w:rsid w:val="00A62CFB"/>
    <w:rsid w:val="00A64026"/>
    <w:rsid w:val="00A65EB4"/>
    <w:rsid w:val="00A667DC"/>
    <w:rsid w:val="00A723FF"/>
    <w:rsid w:val="00A72589"/>
    <w:rsid w:val="00A7538E"/>
    <w:rsid w:val="00A75D40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3A35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12A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577E2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278F"/>
    <w:rsid w:val="00B735BF"/>
    <w:rsid w:val="00B73B64"/>
    <w:rsid w:val="00B84186"/>
    <w:rsid w:val="00B84489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2E8B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AC3"/>
    <w:rsid w:val="00C37ADC"/>
    <w:rsid w:val="00C41703"/>
    <w:rsid w:val="00C41F5C"/>
    <w:rsid w:val="00C4275F"/>
    <w:rsid w:val="00C42FFF"/>
    <w:rsid w:val="00C445DE"/>
    <w:rsid w:val="00C4571B"/>
    <w:rsid w:val="00C45FEE"/>
    <w:rsid w:val="00C4693E"/>
    <w:rsid w:val="00C477B9"/>
    <w:rsid w:val="00C51F97"/>
    <w:rsid w:val="00C6272E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846CF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593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406E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CF5E84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6BF6"/>
    <w:rsid w:val="00D47066"/>
    <w:rsid w:val="00D47353"/>
    <w:rsid w:val="00D50F35"/>
    <w:rsid w:val="00D51335"/>
    <w:rsid w:val="00D5199C"/>
    <w:rsid w:val="00D52623"/>
    <w:rsid w:val="00D57575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4758A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2300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C41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0C21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1D1"/>
    <w:rsid w:val="00F2235B"/>
    <w:rsid w:val="00F244E9"/>
    <w:rsid w:val="00F245DA"/>
    <w:rsid w:val="00F252C8"/>
    <w:rsid w:val="00F31622"/>
    <w:rsid w:val="00F31C9E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5A69"/>
    <w:rsid w:val="00F67B34"/>
    <w:rsid w:val="00F7111B"/>
    <w:rsid w:val="00F71E86"/>
    <w:rsid w:val="00F7336E"/>
    <w:rsid w:val="00F74DD5"/>
    <w:rsid w:val="00F80C39"/>
    <w:rsid w:val="00F81976"/>
    <w:rsid w:val="00F819F5"/>
    <w:rsid w:val="00F82308"/>
    <w:rsid w:val="00F86556"/>
    <w:rsid w:val="00F90BFC"/>
    <w:rsid w:val="00F9403A"/>
    <w:rsid w:val="00F9460C"/>
    <w:rsid w:val="00F96650"/>
    <w:rsid w:val="00F970F0"/>
    <w:rsid w:val="00F97924"/>
    <w:rsid w:val="00FA1BFF"/>
    <w:rsid w:val="00FA3AB4"/>
    <w:rsid w:val="00FA3C9E"/>
    <w:rsid w:val="00FA55BC"/>
    <w:rsid w:val="00FB06CE"/>
    <w:rsid w:val="00FB0B1C"/>
    <w:rsid w:val="00FB285F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5C1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6B92BC25-A10B-4461-B34B-8FCB08C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fr-FR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fr-FR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fr-FR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fr-FR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fr-FR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fr-FR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fr-FR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fr-FR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fr-FR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fr-FR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fr-FR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fr-FR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fr-FR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fr-FR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fr-FR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fr-FR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fr-FR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fr-FR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fr-FR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Christine Peyre</cp:lastModifiedBy>
  <cp:revision>27</cp:revision>
  <dcterms:created xsi:type="dcterms:W3CDTF">2025-07-11T06:10:00Z</dcterms:created>
  <dcterms:modified xsi:type="dcterms:W3CDTF">2025-07-22T12:26:00Z</dcterms:modified>
</cp:coreProperties>
</file>