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B707DA" w:rsidRDefault="00163DC1" w:rsidP="00B707DA">
      <w:pPr>
        <w:pStyle w:val="Author"/>
        <w:spacing w:after="0"/>
        <w:jc w:val="right"/>
        <w:rPr>
          <w:rFonts w:ascii="Cambria" w:eastAsia="Times New Roman" w:hAnsi="Cambria" w:cs="Times New Roman"/>
          <w:b/>
          <w:sz w:val="20"/>
          <w:szCs w:val="20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</w:rPr>
        <w:t>Original: inglés</w:t>
      </w:r>
    </w:p>
    <w:p w14:paraId="4A67ABA2" w14:textId="77777777" w:rsidR="00442C11" w:rsidRPr="000050A7" w:rsidRDefault="00442C11" w:rsidP="00B707DA">
      <w:pPr>
        <w:tabs>
          <w:tab w:val="left" w:pos="300"/>
        </w:tabs>
        <w:rPr>
          <w:rFonts w:ascii="Cambria" w:hAnsi="Cambria"/>
          <w:b/>
          <w:sz w:val="20"/>
          <w:szCs w:val="20"/>
        </w:rPr>
      </w:pPr>
      <w:bookmarkStart w:id="2" w:name="_Hlk11940277"/>
      <w:bookmarkEnd w:id="0"/>
      <w:bookmarkEnd w:id="1"/>
    </w:p>
    <w:p w14:paraId="06303AE6" w14:textId="1D03F509" w:rsidR="00442C11" w:rsidRDefault="0065470B" w:rsidP="00B707DA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  <w:r>
        <w:rPr>
          <w:rFonts w:ascii="Cambria" w:hAnsi="Cambria"/>
          <w:b/>
          <w:sz w:val="20"/>
        </w:rPr>
        <w:t>Orden del día provisional de la Subcomisión 4</w:t>
      </w:r>
    </w:p>
    <w:p w14:paraId="51D022C0" w14:textId="77777777" w:rsidR="00A509AD" w:rsidRPr="001323BB" w:rsidRDefault="00A509AD" w:rsidP="0058790B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</w:p>
    <w:p w14:paraId="03504341" w14:textId="77777777" w:rsidR="00442C11" w:rsidRPr="000050A7" w:rsidRDefault="00442C11" w:rsidP="00992F11">
      <w:pPr>
        <w:rPr>
          <w:rFonts w:ascii="Cambria" w:hAnsi="Cambria"/>
          <w:bCs/>
          <w:sz w:val="20"/>
          <w:szCs w:val="20"/>
        </w:rPr>
      </w:pPr>
      <w:bookmarkStart w:id="3" w:name="_Hlk11940241"/>
      <w:bookmarkEnd w:id="2"/>
    </w:p>
    <w:bookmarkEnd w:id="3"/>
    <w:p w14:paraId="55760D9E" w14:textId="77777777" w:rsidR="00731755" w:rsidRDefault="00731755" w:rsidP="004C4264">
      <w:pPr>
        <w:ind w:left="425" w:hanging="425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1.</w:t>
      </w:r>
      <w:r>
        <w:rPr>
          <w:rFonts w:ascii="Cambria" w:hAnsi="Cambria"/>
          <w:sz w:val="20"/>
        </w:rPr>
        <w:tab/>
        <w:t>Apertura de la reunión</w:t>
      </w:r>
    </w:p>
    <w:p w14:paraId="38D4165C" w14:textId="77777777" w:rsidR="004C4264" w:rsidRPr="00CF5388" w:rsidRDefault="004C4264" w:rsidP="004C4264">
      <w:pPr>
        <w:ind w:left="425" w:hanging="425"/>
        <w:jc w:val="both"/>
        <w:rPr>
          <w:rFonts w:ascii="Cambria" w:hAnsi="Cambria"/>
          <w:sz w:val="20"/>
          <w:szCs w:val="20"/>
        </w:rPr>
      </w:pPr>
    </w:p>
    <w:p w14:paraId="2CF55C7D" w14:textId="77777777" w:rsidR="00731755" w:rsidRPr="00CF5388" w:rsidRDefault="00731755" w:rsidP="004C4264">
      <w:pPr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2.</w:t>
      </w:r>
      <w:r>
        <w:rPr>
          <w:rFonts w:ascii="Cambria" w:hAnsi="Cambria"/>
          <w:sz w:val="20"/>
        </w:rPr>
        <w:tab/>
        <w:t xml:space="preserve">Nombramiento del relator </w:t>
      </w:r>
    </w:p>
    <w:p w14:paraId="7C98EF2C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5BE9F08A" w14:textId="77185C46" w:rsidR="00731755" w:rsidRPr="00CF5388" w:rsidRDefault="00731755" w:rsidP="004C4264">
      <w:pPr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3.</w:t>
      </w:r>
      <w:r>
        <w:rPr>
          <w:rFonts w:ascii="Cambria" w:hAnsi="Cambria"/>
          <w:sz w:val="20"/>
        </w:rPr>
        <w:tab/>
        <w:t>Adopción del orden del día</w:t>
      </w:r>
    </w:p>
    <w:p w14:paraId="689C12EC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38BDC2C3" w14:textId="121C7408" w:rsidR="00731755" w:rsidRPr="00CF5388" w:rsidRDefault="00731755" w:rsidP="004C4264">
      <w:pPr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4.</w:t>
      </w:r>
      <w:r>
        <w:rPr>
          <w:rFonts w:ascii="Cambria" w:hAnsi="Cambria"/>
          <w:sz w:val="20"/>
        </w:rPr>
        <w:tab/>
        <w:t>Examen de los miembros de la Subcomisión</w:t>
      </w:r>
    </w:p>
    <w:p w14:paraId="707C355A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62E58A81" w14:textId="468ED488" w:rsidR="00731755" w:rsidRDefault="00731755" w:rsidP="004C4264">
      <w:pPr>
        <w:ind w:left="425" w:hanging="425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5.</w:t>
      </w:r>
      <w:r>
        <w:rPr>
          <w:rFonts w:ascii="Cambria" w:hAnsi="Cambria"/>
          <w:sz w:val="20"/>
        </w:rPr>
        <w:tab/>
        <w:t>Informe del Comité Permanente de Investigación y Estadísticas (SCRS)</w:t>
      </w:r>
    </w:p>
    <w:p w14:paraId="2B84C860" w14:textId="77777777" w:rsidR="0015432B" w:rsidRDefault="0015432B" w:rsidP="004C4264">
      <w:pPr>
        <w:ind w:left="425" w:hanging="425"/>
        <w:jc w:val="both"/>
        <w:rPr>
          <w:rFonts w:ascii="Cambria" w:hAnsi="Cambria"/>
          <w:sz w:val="20"/>
        </w:rPr>
      </w:pPr>
    </w:p>
    <w:p w14:paraId="6917BB13" w14:textId="70E49CE0" w:rsidR="0015432B" w:rsidRPr="00CF5388" w:rsidRDefault="0015432B" w:rsidP="004C4264">
      <w:pPr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ab/>
        <w:t xml:space="preserve">5.1 Investigación y respuestas a la Comisión </w:t>
      </w:r>
    </w:p>
    <w:p w14:paraId="5434115B" w14:textId="77777777" w:rsidR="004C4264" w:rsidRDefault="004C4264" w:rsidP="004C4264">
      <w:pPr>
        <w:ind w:left="426" w:hanging="426"/>
        <w:jc w:val="both"/>
        <w:rPr>
          <w:rFonts w:ascii="Cambria" w:hAnsi="Cambria"/>
          <w:sz w:val="20"/>
        </w:rPr>
      </w:pPr>
    </w:p>
    <w:p w14:paraId="52C478A9" w14:textId="0FE00B68" w:rsidR="00731755" w:rsidRPr="00CF5388" w:rsidRDefault="00C4376E" w:rsidP="004C4264">
      <w:pPr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6</w:t>
      </w:r>
      <w:r w:rsidR="00731755">
        <w:rPr>
          <w:rFonts w:ascii="Cambria" w:hAnsi="Cambria"/>
          <w:sz w:val="20"/>
        </w:rPr>
        <w:t xml:space="preserve">. </w:t>
      </w:r>
      <w:r w:rsidR="00731755">
        <w:rPr>
          <w:rFonts w:ascii="Cambria" w:hAnsi="Cambria"/>
          <w:sz w:val="20"/>
        </w:rPr>
        <w:tab/>
        <w:t xml:space="preserve">Examen de las Tablas de cumplimiento </w:t>
      </w:r>
    </w:p>
    <w:p w14:paraId="1E31B367" w14:textId="77777777" w:rsidR="004C4264" w:rsidRDefault="004C4264" w:rsidP="004C4264">
      <w:pPr>
        <w:tabs>
          <w:tab w:val="left" w:pos="426"/>
        </w:tabs>
        <w:ind w:left="425" w:hanging="425"/>
        <w:jc w:val="both"/>
        <w:rPr>
          <w:rFonts w:ascii="Cambria" w:hAnsi="Cambria"/>
          <w:sz w:val="20"/>
        </w:rPr>
      </w:pPr>
    </w:p>
    <w:p w14:paraId="5655D51E" w14:textId="76C75F51" w:rsidR="00731755" w:rsidRPr="00CF5388" w:rsidRDefault="00C4376E" w:rsidP="004C4264">
      <w:pPr>
        <w:tabs>
          <w:tab w:val="left" w:pos="426"/>
        </w:tabs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7</w:t>
      </w:r>
      <w:r w:rsidR="00731755">
        <w:rPr>
          <w:rFonts w:ascii="Cambria" w:hAnsi="Cambria"/>
          <w:sz w:val="20"/>
        </w:rPr>
        <w:t xml:space="preserve">. </w:t>
      </w:r>
      <w:r w:rsidR="00731755">
        <w:rPr>
          <w:rFonts w:ascii="Cambria" w:hAnsi="Cambria"/>
          <w:sz w:val="20"/>
        </w:rPr>
        <w:tab/>
        <w:t xml:space="preserve">Consideración de los progresos realizados </w:t>
      </w:r>
      <w:r>
        <w:rPr>
          <w:rFonts w:ascii="Cambria" w:hAnsi="Cambria"/>
          <w:sz w:val="20"/>
        </w:rPr>
        <w:t>en</w:t>
      </w:r>
      <w:r w:rsidR="00731755">
        <w:rPr>
          <w:rFonts w:ascii="Cambria" w:hAnsi="Cambria"/>
          <w:sz w:val="20"/>
        </w:rPr>
        <w:t xml:space="preserve"> </w:t>
      </w:r>
      <w:r w:rsidR="00731755" w:rsidRPr="004C4264">
        <w:rPr>
          <w:rFonts w:ascii="Cambria" w:hAnsi="Cambria"/>
          <w:sz w:val="20"/>
        </w:rPr>
        <w:t xml:space="preserve">la </w:t>
      </w:r>
      <w:r w:rsidR="001323BB" w:rsidRPr="004C4264">
        <w:rPr>
          <w:rFonts w:ascii="Cambria" w:hAnsi="Cambria"/>
          <w:sz w:val="20"/>
        </w:rPr>
        <w:t>evaluación de estrategias de ordenación (</w:t>
      </w:r>
      <w:r w:rsidR="00731755" w:rsidRPr="004C4264">
        <w:rPr>
          <w:rFonts w:ascii="Cambria" w:hAnsi="Cambria"/>
          <w:sz w:val="20"/>
        </w:rPr>
        <w:t>MSE</w:t>
      </w:r>
      <w:r w:rsidR="001323BB" w:rsidRPr="004C4264">
        <w:rPr>
          <w:rFonts w:ascii="Cambria" w:hAnsi="Cambria"/>
          <w:sz w:val="20"/>
        </w:rPr>
        <w:t>)</w:t>
      </w:r>
      <w:r w:rsidR="00731755" w:rsidRPr="004C4264">
        <w:rPr>
          <w:rFonts w:ascii="Cambria" w:hAnsi="Cambria"/>
          <w:sz w:val="20"/>
        </w:rPr>
        <w:t xml:space="preserve"> p</w:t>
      </w:r>
      <w:r w:rsidR="00731755">
        <w:rPr>
          <w:rFonts w:ascii="Cambria" w:hAnsi="Cambria"/>
          <w:sz w:val="20"/>
        </w:rPr>
        <w:t>ara el pez espada del Atlántico norte</w:t>
      </w:r>
      <w:r>
        <w:rPr>
          <w:rFonts w:ascii="Cambria" w:hAnsi="Cambria"/>
          <w:sz w:val="20"/>
        </w:rPr>
        <w:t xml:space="preserve"> y </w:t>
      </w:r>
      <w:r w:rsidR="0033434A">
        <w:rPr>
          <w:rFonts w:ascii="Cambria" w:hAnsi="Cambria"/>
          <w:sz w:val="20"/>
        </w:rPr>
        <w:t>para e</w:t>
      </w:r>
      <w:r>
        <w:rPr>
          <w:rFonts w:ascii="Cambria" w:hAnsi="Cambria"/>
          <w:sz w:val="20"/>
        </w:rPr>
        <w:t xml:space="preserve">l tiburón azul del </w:t>
      </w:r>
      <w:r w:rsidR="009F6422">
        <w:rPr>
          <w:rFonts w:ascii="Cambria" w:hAnsi="Cambria"/>
          <w:sz w:val="20"/>
        </w:rPr>
        <w:t>Atlántico</w:t>
      </w:r>
    </w:p>
    <w:p w14:paraId="164974BA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7135AEFA" w14:textId="01B05CEF" w:rsidR="00731755" w:rsidRPr="00CF5388" w:rsidRDefault="008F5474" w:rsidP="004C4264">
      <w:pPr>
        <w:ind w:left="425" w:hanging="425"/>
        <w:jc w:val="both"/>
        <w:rPr>
          <w:rStyle w:val="Hyperlink"/>
          <w:rFonts w:ascii="Cambria" w:hAnsi="Cambria"/>
          <w:sz w:val="20"/>
          <w:szCs w:val="20"/>
          <w:u w:val="none"/>
        </w:rPr>
      </w:pPr>
      <w:r>
        <w:rPr>
          <w:rFonts w:ascii="Cambria" w:hAnsi="Cambria"/>
          <w:sz w:val="20"/>
        </w:rPr>
        <w:t>8</w:t>
      </w:r>
      <w:r w:rsidR="00731755">
        <w:rPr>
          <w:rFonts w:ascii="Cambria" w:hAnsi="Cambria"/>
          <w:sz w:val="20"/>
        </w:rPr>
        <w:t>.</w:t>
      </w:r>
      <w:r w:rsidR="00731755">
        <w:rPr>
          <w:rFonts w:ascii="Cambria" w:hAnsi="Cambria"/>
          <w:sz w:val="20"/>
        </w:rPr>
        <w:tab/>
        <w:t xml:space="preserve">Medidas para la conservación de los stocks e implementación de la </w:t>
      </w:r>
      <w:hyperlink r:id="rId7" w:history="1">
        <w:r w:rsidR="00731755">
          <w:rPr>
            <w:rStyle w:val="Hyperlink"/>
            <w:rFonts w:ascii="Cambria" w:hAnsi="Cambria"/>
            <w:i/>
            <w:iCs/>
            <w:sz w:val="20"/>
            <w:u w:val="none"/>
          </w:rPr>
          <w:t xml:space="preserve">Resolución de ICCAT sobre los criterios de ICCAT para la asignación de posibilidades de pesca </w:t>
        </w:r>
        <w:r w:rsidR="00731755">
          <w:rPr>
            <w:rStyle w:val="Hyperlink"/>
            <w:rFonts w:ascii="Cambria" w:hAnsi="Cambria"/>
            <w:sz w:val="20"/>
            <w:u w:val="none"/>
          </w:rPr>
          <w:t>(Res.</w:t>
        </w:r>
      </w:hyperlink>
      <w:hyperlink r:id="rId8" w:history="1">
        <w:r w:rsidR="00731755">
          <w:rPr>
            <w:rStyle w:val="Hyperlink"/>
            <w:rFonts w:ascii="Cambria" w:hAnsi="Cambria"/>
            <w:sz w:val="20"/>
            <w:u w:val="none"/>
          </w:rPr>
          <w:t xml:space="preserve"> 15-13)</w:t>
        </w:r>
      </w:hyperlink>
    </w:p>
    <w:p w14:paraId="457812D3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17DD65CE" w14:textId="044B92DB" w:rsidR="00731755" w:rsidRDefault="00656718" w:rsidP="004C4264">
      <w:pPr>
        <w:ind w:left="425" w:hanging="425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9</w:t>
      </w:r>
      <w:r w:rsidR="00731755">
        <w:rPr>
          <w:rFonts w:ascii="Cambria" w:hAnsi="Cambria"/>
          <w:sz w:val="20"/>
        </w:rPr>
        <w:t xml:space="preserve">.  </w:t>
      </w:r>
      <w:r w:rsidR="00731755">
        <w:rPr>
          <w:rFonts w:ascii="Cambria" w:hAnsi="Cambria"/>
          <w:sz w:val="20"/>
        </w:rPr>
        <w:tab/>
        <w:t xml:space="preserve">Identificación de </w:t>
      </w:r>
      <w:r w:rsidR="005C6DA4">
        <w:rPr>
          <w:rFonts w:ascii="Cambria" w:hAnsi="Cambria"/>
          <w:sz w:val="20"/>
        </w:rPr>
        <w:t xml:space="preserve">las </w:t>
      </w:r>
      <w:r w:rsidR="00731755">
        <w:rPr>
          <w:rFonts w:ascii="Cambria" w:hAnsi="Cambria"/>
          <w:sz w:val="20"/>
        </w:rPr>
        <w:t xml:space="preserve">medidas obsoletas a la luz de lo expuesto en el punto </w:t>
      </w:r>
      <w:r w:rsidR="008F5474">
        <w:rPr>
          <w:rFonts w:ascii="Cambria" w:hAnsi="Cambria"/>
          <w:sz w:val="20"/>
        </w:rPr>
        <w:t>8</w:t>
      </w:r>
      <w:r w:rsidR="00731755">
        <w:rPr>
          <w:rFonts w:ascii="Cambria" w:hAnsi="Cambria"/>
          <w:sz w:val="20"/>
        </w:rPr>
        <w:t xml:space="preserve"> anterior</w:t>
      </w:r>
    </w:p>
    <w:p w14:paraId="7CA5FC80" w14:textId="77777777" w:rsidR="006E5CA3" w:rsidRDefault="006E5CA3" w:rsidP="004C4264">
      <w:pPr>
        <w:ind w:left="425" w:hanging="425"/>
        <w:jc w:val="both"/>
        <w:rPr>
          <w:rFonts w:ascii="Cambria" w:hAnsi="Cambria"/>
          <w:sz w:val="20"/>
        </w:rPr>
      </w:pPr>
    </w:p>
    <w:p w14:paraId="27B5780A" w14:textId="6AD331BE" w:rsidR="006E5CA3" w:rsidRPr="00CF5388" w:rsidRDefault="006E5CA3" w:rsidP="004C4264">
      <w:pPr>
        <w:ind w:left="425" w:hanging="425"/>
        <w:jc w:val="both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sz w:val="20"/>
        </w:rPr>
        <w:t>10.</w:t>
      </w:r>
      <w:r>
        <w:rPr>
          <w:rFonts w:ascii="Cambria" w:hAnsi="Cambria"/>
          <w:sz w:val="20"/>
        </w:rPr>
        <w:tab/>
        <w:t>Elección del presidente y posible vicepresidente</w:t>
      </w:r>
    </w:p>
    <w:p w14:paraId="31B03892" w14:textId="77777777" w:rsidR="004C4264" w:rsidRDefault="004C4264" w:rsidP="004C4264">
      <w:pPr>
        <w:ind w:left="425" w:hanging="425"/>
        <w:jc w:val="both"/>
        <w:rPr>
          <w:rFonts w:ascii="Cambria" w:hAnsi="Cambria"/>
          <w:sz w:val="20"/>
        </w:rPr>
      </w:pPr>
    </w:p>
    <w:p w14:paraId="0167D2EA" w14:textId="57B7EDD7" w:rsidR="00731755" w:rsidRDefault="00731755" w:rsidP="004C4264">
      <w:pPr>
        <w:tabs>
          <w:tab w:val="left" w:pos="426"/>
          <w:tab w:val="left" w:pos="4090"/>
        </w:tabs>
        <w:ind w:left="425" w:hanging="425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6E5CA3">
        <w:rPr>
          <w:rFonts w:ascii="Cambria" w:hAnsi="Cambria"/>
          <w:sz w:val="20"/>
        </w:rPr>
        <w:t>1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ab/>
        <w:t>Otros asuntos</w:t>
      </w:r>
    </w:p>
    <w:p w14:paraId="20D6365C" w14:textId="77777777" w:rsidR="0091434A" w:rsidRDefault="0091434A" w:rsidP="0091434A">
      <w:pPr>
        <w:tabs>
          <w:tab w:val="left" w:pos="426"/>
          <w:tab w:val="left" w:pos="4090"/>
        </w:tabs>
        <w:ind w:left="425" w:firstLine="1"/>
        <w:jc w:val="both"/>
        <w:rPr>
          <w:rFonts w:ascii="Cambria" w:hAnsi="Cambria"/>
          <w:sz w:val="20"/>
          <w:szCs w:val="20"/>
        </w:rPr>
      </w:pPr>
    </w:p>
    <w:p w14:paraId="0DA79302" w14:textId="48D52C6B" w:rsidR="00AE3A67" w:rsidRPr="00CF5388" w:rsidRDefault="00AE3A67" w:rsidP="0091434A">
      <w:pPr>
        <w:tabs>
          <w:tab w:val="left" w:pos="426"/>
          <w:tab w:val="left" w:pos="4090"/>
        </w:tabs>
        <w:ind w:left="425" w:firstLine="1"/>
        <w:jc w:val="both"/>
        <w:rPr>
          <w:rFonts w:ascii="Cambria" w:hAnsi="Cambria"/>
          <w:sz w:val="20"/>
          <w:szCs w:val="20"/>
        </w:rPr>
      </w:pPr>
      <w:r w:rsidRPr="00AE3A67">
        <w:rPr>
          <w:rFonts w:ascii="Cambria" w:hAnsi="Cambria"/>
          <w:sz w:val="20"/>
          <w:szCs w:val="20"/>
        </w:rPr>
        <w:t>11.1</w:t>
      </w:r>
      <w:r w:rsidR="006501B2">
        <w:rPr>
          <w:rFonts w:ascii="Cambria" w:hAnsi="Cambria"/>
          <w:sz w:val="20"/>
          <w:szCs w:val="20"/>
        </w:rPr>
        <w:t xml:space="preserve"> Consideración</w:t>
      </w:r>
      <w:r w:rsidRPr="00AE3A67">
        <w:rPr>
          <w:rFonts w:ascii="Cambria" w:hAnsi="Cambria"/>
          <w:sz w:val="20"/>
          <w:szCs w:val="20"/>
        </w:rPr>
        <w:t xml:space="preserve"> de la necesidad </w:t>
      </w:r>
      <w:r w:rsidR="00420DB8">
        <w:rPr>
          <w:rFonts w:ascii="Cambria" w:hAnsi="Cambria"/>
          <w:sz w:val="20"/>
          <w:szCs w:val="20"/>
        </w:rPr>
        <w:t>de la celebración de</w:t>
      </w:r>
      <w:r w:rsidRPr="00AE3A67">
        <w:rPr>
          <w:rFonts w:ascii="Cambria" w:hAnsi="Cambria"/>
          <w:sz w:val="20"/>
          <w:szCs w:val="20"/>
        </w:rPr>
        <w:t xml:space="preserve"> la próxima reunión </w:t>
      </w:r>
      <w:r w:rsidR="006501B2">
        <w:rPr>
          <w:rFonts w:ascii="Cambria" w:hAnsi="Cambria"/>
          <w:sz w:val="20"/>
          <w:szCs w:val="20"/>
        </w:rPr>
        <w:t>inter</w:t>
      </w:r>
      <w:r w:rsidRPr="00AE3A67">
        <w:rPr>
          <w:rFonts w:ascii="Cambria" w:hAnsi="Cambria"/>
          <w:sz w:val="20"/>
          <w:szCs w:val="20"/>
        </w:rPr>
        <w:t>sesiones</w:t>
      </w:r>
      <w:r w:rsidR="00420DB8">
        <w:rPr>
          <w:rFonts w:ascii="Cambria" w:hAnsi="Cambria"/>
          <w:sz w:val="20"/>
          <w:szCs w:val="20"/>
        </w:rPr>
        <w:t xml:space="preserve"> y</w:t>
      </w:r>
      <w:r w:rsidR="0091434A">
        <w:rPr>
          <w:rFonts w:ascii="Cambria" w:hAnsi="Cambria"/>
          <w:sz w:val="20"/>
          <w:szCs w:val="20"/>
        </w:rPr>
        <w:t xml:space="preserve"> de sus fechas</w:t>
      </w:r>
    </w:p>
    <w:p w14:paraId="70A751C5" w14:textId="77777777" w:rsidR="004C4264" w:rsidRDefault="004C4264" w:rsidP="004C4264">
      <w:pPr>
        <w:tabs>
          <w:tab w:val="left" w:pos="426"/>
        </w:tabs>
        <w:ind w:left="425" w:hanging="425"/>
        <w:jc w:val="both"/>
        <w:rPr>
          <w:rFonts w:ascii="Cambria" w:hAnsi="Cambria"/>
          <w:sz w:val="20"/>
        </w:rPr>
      </w:pPr>
    </w:p>
    <w:p w14:paraId="071305B9" w14:textId="2D339925" w:rsidR="00731755" w:rsidRPr="00CF5388" w:rsidRDefault="00731755" w:rsidP="004C4264">
      <w:pPr>
        <w:tabs>
          <w:tab w:val="left" w:pos="426"/>
        </w:tabs>
        <w:ind w:left="425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1</w:t>
      </w:r>
      <w:r w:rsidR="00C8393E">
        <w:rPr>
          <w:rFonts w:ascii="Cambria" w:hAnsi="Cambria"/>
          <w:sz w:val="20"/>
        </w:rPr>
        <w:t>2</w:t>
      </w:r>
      <w:r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ab/>
        <w:t>Adopción del informe y clausura</w:t>
      </w:r>
    </w:p>
    <w:p w14:paraId="162E64DF" w14:textId="77777777" w:rsidR="00992F11" w:rsidRPr="001323BB" w:rsidRDefault="00992F11" w:rsidP="00AE5424">
      <w:pPr>
        <w:spacing w:after="120"/>
        <w:ind w:left="425" w:hanging="425"/>
        <w:jc w:val="both"/>
        <w:rPr>
          <w:rFonts w:ascii="Cambria" w:hAnsi="Cambria"/>
          <w:sz w:val="20"/>
          <w:szCs w:val="20"/>
        </w:rPr>
      </w:pPr>
    </w:p>
    <w:p w14:paraId="0C52880E" w14:textId="77777777" w:rsidR="00442C11" w:rsidRPr="001323BB" w:rsidRDefault="00442C11" w:rsidP="005622A4">
      <w:pPr>
        <w:ind w:left="425" w:hanging="425"/>
        <w:jc w:val="both"/>
        <w:rPr>
          <w:rFonts w:ascii="Cambria" w:hAnsi="Cambria"/>
          <w:sz w:val="20"/>
          <w:szCs w:val="20"/>
        </w:rPr>
      </w:pPr>
    </w:p>
    <w:p w14:paraId="553A3310" w14:textId="77777777" w:rsidR="00442C11" w:rsidRPr="001323BB" w:rsidRDefault="00442C11" w:rsidP="005622A4">
      <w:pPr>
        <w:rPr>
          <w:rFonts w:ascii="Cambria" w:hAnsi="Cambria"/>
          <w:sz w:val="20"/>
          <w:szCs w:val="20"/>
        </w:rPr>
      </w:pPr>
    </w:p>
    <w:p w14:paraId="3699179D" w14:textId="5426C4D5" w:rsidR="00A7538E" w:rsidRPr="001323BB" w:rsidRDefault="00A7538E" w:rsidP="00442C11">
      <w:pPr>
        <w:ind w:left="426" w:hanging="426"/>
        <w:rPr>
          <w:rFonts w:ascii="Cambria" w:hAnsi="Cambria"/>
          <w:b/>
          <w:sz w:val="20"/>
        </w:rPr>
      </w:pPr>
    </w:p>
    <w:sectPr w:rsidR="00A7538E" w:rsidRPr="001323BB" w:rsidSect="0058790B">
      <w:headerReference w:type="default" r:id="rId9"/>
      <w:footerReference w:type="default" r:id="rId10"/>
      <w:pgSz w:w="11906" w:h="16838"/>
      <w:pgMar w:top="1418" w:right="1418" w:bottom="1474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073E" w14:textId="77777777" w:rsidR="00525C7B" w:rsidRDefault="00525C7B" w:rsidP="00F35FE1">
      <w:r>
        <w:separator/>
      </w:r>
    </w:p>
  </w:endnote>
  <w:endnote w:type="continuationSeparator" w:id="0">
    <w:p w14:paraId="3BFAD0AB" w14:textId="77777777" w:rsidR="00525C7B" w:rsidRDefault="00525C7B" w:rsidP="00F35FE1">
      <w:r>
        <w:continuationSeparator/>
      </w:r>
    </w:p>
  </w:endnote>
  <w:endnote w:type="continuationNotice" w:id="1">
    <w:p w14:paraId="1F34EFD9" w14:textId="77777777" w:rsidR="00525C7B" w:rsidRDefault="00525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AE50DF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AE5424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0E217" w14:textId="77777777" w:rsidR="00525C7B" w:rsidRDefault="00525C7B" w:rsidP="00F35FE1">
      <w:r>
        <w:separator/>
      </w:r>
    </w:p>
  </w:footnote>
  <w:footnote w:type="continuationSeparator" w:id="0">
    <w:p w14:paraId="2379A01C" w14:textId="77777777" w:rsidR="00525C7B" w:rsidRDefault="00525C7B" w:rsidP="00F35FE1">
      <w:r>
        <w:continuationSeparator/>
      </w:r>
    </w:p>
  </w:footnote>
  <w:footnote w:type="continuationNotice" w:id="1">
    <w:p w14:paraId="7A8344D7" w14:textId="77777777" w:rsidR="00525C7B" w:rsidRDefault="00525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6D43C35A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hAnsi="Cambria"/>
        <w:b/>
        <w:sz w:val="20"/>
      </w:rPr>
      <w:t>PA4_800/202</w:t>
    </w:r>
    <w:r w:rsidR="0015432B">
      <w:rPr>
        <w:rFonts w:ascii="Cambria" w:hAnsi="Cambria"/>
        <w:b/>
        <w:sz w:val="20"/>
      </w:rPr>
      <w:t>5</w:t>
    </w:r>
  </w:p>
  <w:p w14:paraId="41BF1EAA" w14:textId="258BDA5B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AE50DF">
      <w:rPr>
        <w:rFonts w:ascii="Cambria" w:hAnsi="Cambria"/>
        <w:b/>
        <w:noProof/>
        <w:sz w:val="16"/>
      </w:rPr>
      <w:t>15/07/2025 10:45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13D210DE"/>
    <w:multiLevelType w:val="hybridMultilevel"/>
    <w:tmpl w:val="9AC04FF2"/>
    <w:lvl w:ilvl="0" w:tplc="8480BD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3" w15:restartNumberingAfterBreak="0">
    <w:nsid w:val="74C463D6"/>
    <w:multiLevelType w:val="hybridMultilevel"/>
    <w:tmpl w:val="731EE03E"/>
    <w:lvl w:ilvl="0" w:tplc="5E30F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5099">
    <w:abstractNumId w:val="1"/>
  </w:num>
  <w:num w:numId="2" w16cid:durableId="7952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7CB7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81044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E3A4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52CF"/>
    <w:rsid w:val="0010571B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3BB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32B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633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3A9F"/>
    <w:rsid w:val="0033434A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59E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632"/>
    <w:rsid w:val="004163B3"/>
    <w:rsid w:val="00416A6B"/>
    <w:rsid w:val="00420DB8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3ED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1E6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465D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4264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1BA8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C7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183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8790B"/>
    <w:rsid w:val="00591113"/>
    <w:rsid w:val="005926CF"/>
    <w:rsid w:val="005927A5"/>
    <w:rsid w:val="00593821"/>
    <w:rsid w:val="00595E96"/>
    <w:rsid w:val="005965BB"/>
    <w:rsid w:val="005A1346"/>
    <w:rsid w:val="005A173E"/>
    <w:rsid w:val="005A6475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C6DA4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01B2"/>
    <w:rsid w:val="00653367"/>
    <w:rsid w:val="0065470B"/>
    <w:rsid w:val="00656718"/>
    <w:rsid w:val="006642E4"/>
    <w:rsid w:val="006643BF"/>
    <w:rsid w:val="00664D42"/>
    <w:rsid w:val="006668A9"/>
    <w:rsid w:val="0066704B"/>
    <w:rsid w:val="00672709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A6EDA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B18"/>
    <w:rsid w:val="006D1D3E"/>
    <w:rsid w:val="006D1FFA"/>
    <w:rsid w:val="006D35D5"/>
    <w:rsid w:val="006D5D22"/>
    <w:rsid w:val="006D68E8"/>
    <w:rsid w:val="006D784A"/>
    <w:rsid w:val="006D7B54"/>
    <w:rsid w:val="006E273E"/>
    <w:rsid w:val="006E5CA3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1755"/>
    <w:rsid w:val="0073571A"/>
    <w:rsid w:val="0074232D"/>
    <w:rsid w:val="007462DC"/>
    <w:rsid w:val="007516E5"/>
    <w:rsid w:val="00751CC1"/>
    <w:rsid w:val="0075328B"/>
    <w:rsid w:val="00753B65"/>
    <w:rsid w:val="007564E4"/>
    <w:rsid w:val="00757E13"/>
    <w:rsid w:val="007614E0"/>
    <w:rsid w:val="007630F0"/>
    <w:rsid w:val="007650C7"/>
    <w:rsid w:val="007653BB"/>
    <w:rsid w:val="00766F3D"/>
    <w:rsid w:val="00767184"/>
    <w:rsid w:val="00770503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2C11"/>
    <w:rsid w:val="00805C8E"/>
    <w:rsid w:val="00805FE5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3DCE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090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5A"/>
    <w:rsid w:val="008F2599"/>
    <w:rsid w:val="008F30DC"/>
    <w:rsid w:val="008F4AB1"/>
    <w:rsid w:val="008F5474"/>
    <w:rsid w:val="008F6D62"/>
    <w:rsid w:val="00902DB7"/>
    <w:rsid w:val="009066B9"/>
    <w:rsid w:val="00911527"/>
    <w:rsid w:val="00911D2E"/>
    <w:rsid w:val="0091408D"/>
    <w:rsid w:val="0091434A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1E3B"/>
    <w:rsid w:val="009838C6"/>
    <w:rsid w:val="00984D7A"/>
    <w:rsid w:val="00984DA7"/>
    <w:rsid w:val="0098510B"/>
    <w:rsid w:val="00985309"/>
    <w:rsid w:val="0098622F"/>
    <w:rsid w:val="00992F11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682E"/>
    <w:rsid w:val="009C6CF7"/>
    <w:rsid w:val="009C7CC9"/>
    <w:rsid w:val="009D105E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9F6422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327E8"/>
    <w:rsid w:val="00A34B06"/>
    <w:rsid w:val="00A358A6"/>
    <w:rsid w:val="00A3787B"/>
    <w:rsid w:val="00A461E3"/>
    <w:rsid w:val="00A479F3"/>
    <w:rsid w:val="00A509AD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1E4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3A67"/>
    <w:rsid w:val="00AE4101"/>
    <w:rsid w:val="00AE4225"/>
    <w:rsid w:val="00AE50DF"/>
    <w:rsid w:val="00AE5424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264E0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4279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7DA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F5C"/>
    <w:rsid w:val="00C4275F"/>
    <w:rsid w:val="00C4376E"/>
    <w:rsid w:val="00C445DE"/>
    <w:rsid w:val="00C4571B"/>
    <w:rsid w:val="00C45FEE"/>
    <w:rsid w:val="00C460A2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8393E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CF5388"/>
    <w:rsid w:val="00CF6738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610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1805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00A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0C48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1FE2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25BBD0DB-C3F1-4ECB-A357-85D506B1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s/2015-13-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s/2015-13-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</dc:creator>
  <cp:keywords/>
  <dc:description/>
  <cp:lastModifiedBy>Author</cp:lastModifiedBy>
  <cp:revision>15</cp:revision>
  <dcterms:created xsi:type="dcterms:W3CDTF">2025-07-11T07:21:00Z</dcterms:created>
  <dcterms:modified xsi:type="dcterms:W3CDTF">2025-07-15T08:45:00Z</dcterms:modified>
</cp:coreProperties>
</file>