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0B0E6" w14:textId="7B167542" w:rsidR="00407995" w:rsidRDefault="00407995" w:rsidP="00795D7B">
      <w:pPr>
        <w:widowControl w:val="0"/>
        <w:autoSpaceDE w:val="0"/>
        <w:autoSpaceDN w:val="0"/>
        <w:adjustRightInd w:val="0"/>
        <w:spacing w:after="0" w:line="240" w:lineRule="auto"/>
        <w:ind w:left="-187" w:right="-274"/>
        <w:rPr>
          <w:rFonts w:ascii="Cambria" w:eastAsia="Times New Roman" w:hAnsi="Cambria" w:cs="Times New Roman"/>
          <w:b/>
          <w:kern w:val="0"/>
          <w:sz w:val="20"/>
          <w:szCs w:val="20"/>
          <w14:ligatures w14:val="none"/>
        </w:rPr>
      </w:pPr>
      <w:r w:rsidRPr="001D392F">
        <w:rPr>
          <w:rFonts w:ascii="Cambria" w:eastAsia="Times New Roman" w:hAnsi="Cambria" w:cs="Times New Roman"/>
          <w:b/>
          <w:kern w:val="0"/>
          <w:sz w:val="20"/>
          <w:szCs w:val="20"/>
          <w14:ligatures w14:val="none"/>
        </w:rPr>
        <w:t xml:space="preserve">CPC (Contracting Party/Cooperating </w:t>
      </w:r>
      <w:r w:rsidR="00D15340" w:rsidRPr="001D392F">
        <w:rPr>
          <w:rFonts w:ascii="Cambria" w:eastAsia="Times New Roman" w:hAnsi="Cambria" w:cs="Times New Roman"/>
          <w:b/>
          <w:kern w:val="0"/>
          <w:sz w:val="20"/>
          <w:szCs w:val="20"/>
          <w14:ligatures w14:val="none"/>
        </w:rPr>
        <w:t>Non-</w:t>
      </w:r>
      <w:r w:rsidR="003F1F8C" w:rsidRPr="001D392F">
        <w:rPr>
          <w:rFonts w:ascii="Cambria" w:eastAsia="Times New Roman" w:hAnsi="Cambria" w:cs="Times New Roman"/>
          <w:b/>
          <w:kern w:val="0"/>
          <w:sz w:val="20"/>
          <w:szCs w:val="20"/>
          <w14:ligatures w14:val="none"/>
        </w:rPr>
        <w:t xml:space="preserve">Contracting </w:t>
      </w:r>
      <w:r w:rsidRPr="001D392F">
        <w:rPr>
          <w:rFonts w:ascii="Cambria" w:eastAsia="Times New Roman" w:hAnsi="Cambria" w:cs="Times New Roman"/>
          <w:b/>
          <w:kern w:val="0"/>
          <w:sz w:val="20"/>
          <w:szCs w:val="20"/>
          <w14:ligatures w14:val="none"/>
        </w:rPr>
        <w:t>Party</w:t>
      </w:r>
      <w:r w:rsidR="003F1F8C" w:rsidRPr="001D392F">
        <w:rPr>
          <w:rFonts w:ascii="Cambria" w:eastAsia="Times New Roman" w:hAnsi="Cambria" w:cs="Times New Roman"/>
          <w:b/>
          <w:kern w:val="0"/>
          <w:sz w:val="20"/>
          <w:szCs w:val="20"/>
          <w14:ligatures w14:val="none"/>
        </w:rPr>
        <w:t>, Entity or Fishing Entity</w:t>
      </w:r>
      <w:r w:rsidRPr="001D392F">
        <w:rPr>
          <w:rFonts w:ascii="Cambria" w:eastAsia="Times New Roman" w:hAnsi="Cambria" w:cs="Times New Roman"/>
          <w:b/>
          <w:kern w:val="0"/>
          <w:sz w:val="20"/>
          <w:szCs w:val="20"/>
          <w14:ligatures w14:val="none"/>
        </w:rPr>
        <w:t>):</w:t>
      </w:r>
      <w:r w:rsidR="0070749C">
        <w:rPr>
          <w:rFonts w:ascii="Cambria" w:eastAsia="Times New Roman" w:hAnsi="Cambria" w:cs="Times New Roman"/>
          <w:b/>
          <w:kern w:val="0"/>
          <w:sz w:val="20"/>
          <w:szCs w:val="20"/>
          <w14:ligatures w14:val="none"/>
        </w:rPr>
        <w:t xml:space="preserve"> Barbados</w:t>
      </w:r>
    </w:p>
    <w:p w14:paraId="53768E62" w14:textId="77777777" w:rsidR="00795D7B" w:rsidRPr="001D392F" w:rsidRDefault="00795D7B" w:rsidP="00795D7B">
      <w:pPr>
        <w:widowControl w:val="0"/>
        <w:autoSpaceDE w:val="0"/>
        <w:autoSpaceDN w:val="0"/>
        <w:adjustRightInd w:val="0"/>
        <w:spacing w:after="0" w:line="240" w:lineRule="auto"/>
        <w:ind w:left="-187" w:right="-274"/>
        <w:rPr>
          <w:rFonts w:ascii="Cambria" w:eastAsia="Times New Roman" w:hAnsi="Cambria" w:cs="Times New Roman"/>
          <w:bCs/>
          <w:kern w:val="0"/>
          <w:sz w:val="20"/>
          <w:szCs w:val="20"/>
          <w14:ligatures w14:val="none"/>
        </w:rPr>
      </w:pPr>
    </w:p>
    <w:p w14:paraId="4385BB59" w14:textId="3896055D" w:rsidR="00F81C38" w:rsidRDefault="003F1F8C" w:rsidP="00795D7B">
      <w:pPr>
        <w:widowControl w:val="0"/>
        <w:autoSpaceDE w:val="0"/>
        <w:autoSpaceDN w:val="0"/>
        <w:adjustRightInd w:val="0"/>
        <w:spacing w:after="0" w:line="240" w:lineRule="auto"/>
        <w:ind w:left="-187" w:right="-274"/>
        <w:rPr>
          <w:rFonts w:ascii="Cambria" w:eastAsia="Times New Roman" w:hAnsi="Cambria" w:cs="Times New Roman"/>
          <w:bCs/>
          <w:kern w:val="0"/>
          <w:sz w:val="20"/>
          <w:szCs w:val="20"/>
          <w14:ligatures w14:val="none"/>
        </w:rPr>
      </w:pPr>
      <w:r w:rsidRPr="001D392F">
        <w:rPr>
          <w:rFonts w:ascii="Cambria" w:eastAsia="Times New Roman" w:hAnsi="Cambria" w:cs="Times New Roman"/>
          <w:b/>
          <w:kern w:val="0"/>
          <w:sz w:val="20"/>
          <w:szCs w:val="20"/>
          <w14:ligatures w14:val="none"/>
        </w:rPr>
        <w:t>Date of submission or revision</w:t>
      </w:r>
      <w:r w:rsidR="00407995" w:rsidRPr="001D392F">
        <w:rPr>
          <w:rFonts w:ascii="Cambria" w:eastAsia="Times New Roman" w:hAnsi="Cambria" w:cs="Times New Roman"/>
          <w:b/>
          <w:kern w:val="0"/>
          <w:sz w:val="20"/>
          <w:szCs w:val="20"/>
          <w14:ligatures w14:val="none"/>
        </w:rPr>
        <w:t xml:space="preserve">: </w:t>
      </w:r>
      <w:r w:rsidR="00407995" w:rsidRPr="001D392F">
        <w:rPr>
          <w:rFonts w:ascii="Cambria" w:eastAsia="Times New Roman" w:hAnsi="Cambria" w:cs="Times New Roman"/>
          <w:bCs/>
          <w:kern w:val="0"/>
          <w:sz w:val="20"/>
          <w:szCs w:val="20"/>
          <w14:ligatures w14:val="none"/>
        </w:rPr>
        <w:t>[</w:t>
      </w:r>
      <w:r w:rsidR="0070749C">
        <w:rPr>
          <w:rFonts w:ascii="Cambria" w:eastAsia="Times New Roman" w:hAnsi="Cambria" w:cs="Times New Roman"/>
          <w:bCs/>
          <w:kern w:val="0"/>
          <w:sz w:val="20"/>
          <w:szCs w:val="20"/>
          <w14:ligatures w14:val="none"/>
        </w:rPr>
        <w:t>10</w:t>
      </w:r>
      <w:r w:rsidR="00F520AB" w:rsidRPr="001D392F">
        <w:rPr>
          <w:rFonts w:ascii="Cambria" w:eastAsia="Times New Roman" w:hAnsi="Cambria" w:cs="Times New Roman"/>
          <w:bCs/>
          <w:kern w:val="0"/>
          <w:sz w:val="20"/>
          <w:szCs w:val="20"/>
          <w14:ligatures w14:val="none"/>
        </w:rPr>
        <w:t>/</w:t>
      </w:r>
      <w:r w:rsidR="0070749C">
        <w:rPr>
          <w:rFonts w:ascii="Cambria" w:eastAsia="Times New Roman" w:hAnsi="Cambria" w:cs="Times New Roman"/>
          <w:bCs/>
          <w:kern w:val="0"/>
          <w:sz w:val="20"/>
          <w:szCs w:val="20"/>
          <w14:ligatures w14:val="none"/>
        </w:rPr>
        <w:t>11</w:t>
      </w:r>
      <w:r w:rsidR="00F520AB" w:rsidRPr="001D392F">
        <w:rPr>
          <w:rFonts w:ascii="Cambria" w:eastAsia="Times New Roman" w:hAnsi="Cambria" w:cs="Times New Roman"/>
          <w:bCs/>
          <w:kern w:val="0"/>
          <w:sz w:val="20"/>
          <w:szCs w:val="20"/>
          <w14:ligatures w14:val="none"/>
        </w:rPr>
        <w:t>/</w:t>
      </w:r>
      <w:r w:rsidR="0070749C">
        <w:rPr>
          <w:rFonts w:ascii="Cambria" w:eastAsia="Times New Roman" w:hAnsi="Cambria" w:cs="Times New Roman"/>
          <w:bCs/>
          <w:kern w:val="0"/>
          <w:sz w:val="20"/>
          <w:szCs w:val="20"/>
          <w14:ligatures w14:val="none"/>
        </w:rPr>
        <w:t>2025</w:t>
      </w:r>
      <w:r w:rsidR="00407995" w:rsidRPr="001D392F">
        <w:rPr>
          <w:rFonts w:ascii="Cambria" w:eastAsia="Times New Roman" w:hAnsi="Cambria" w:cs="Times New Roman"/>
          <w:bCs/>
          <w:kern w:val="0"/>
          <w:sz w:val="20"/>
          <w:szCs w:val="20"/>
          <w14:ligatures w14:val="none"/>
        </w:rPr>
        <w:t>]</w:t>
      </w:r>
    </w:p>
    <w:p w14:paraId="7874D51D" w14:textId="77777777" w:rsidR="00795D7B" w:rsidRPr="001D392F" w:rsidRDefault="00795D7B" w:rsidP="00795D7B">
      <w:pPr>
        <w:widowControl w:val="0"/>
        <w:autoSpaceDE w:val="0"/>
        <w:autoSpaceDN w:val="0"/>
        <w:adjustRightInd w:val="0"/>
        <w:spacing w:after="0" w:line="240" w:lineRule="auto"/>
        <w:ind w:left="-187" w:right="-274"/>
        <w:rPr>
          <w:rFonts w:ascii="Cambria" w:eastAsia="Times New Roman" w:hAnsi="Cambria" w:cs="Times New Roman"/>
          <w:sz w:val="20"/>
          <w:szCs w:val="20"/>
        </w:rPr>
      </w:pPr>
    </w:p>
    <w:tbl>
      <w:tblPr>
        <w:tblStyle w:val="TableGrid1"/>
        <w:tblW w:w="9833" w:type="dxa"/>
        <w:jc w:val="center"/>
        <w:tblLook w:val="04A0" w:firstRow="1" w:lastRow="0" w:firstColumn="1" w:lastColumn="0" w:noHBand="0" w:noVBand="1"/>
      </w:tblPr>
      <w:tblGrid>
        <w:gridCol w:w="9833"/>
      </w:tblGrid>
      <w:tr w:rsidR="00F81C38" w:rsidRPr="00C03180" w14:paraId="7330BA27" w14:textId="77777777" w:rsidTr="00C627AC">
        <w:trPr>
          <w:trHeight w:val="174"/>
          <w:jc w:val="center"/>
        </w:trPr>
        <w:tc>
          <w:tcPr>
            <w:tcW w:w="9833" w:type="dxa"/>
            <w:shd w:val="clear" w:color="auto" w:fill="D9D9D9" w:themeFill="background1" w:themeFillShade="D9"/>
          </w:tcPr>
          <w:p w14:paraId="6FE30481" w14:textId="77777777" w:rsidR="00F81C38" w:rsidRPr="001D392F" w:rsidRDefault="00F81C38" w:rsidP="00795D7B">
            <w:pPr>
              <w:widowControl w:val="0"/>
              <w:autoSpaceDE w:val="0"/>
              <w:autoSpaceDN w:val="0"/>
              <w:adjustRightInd w:val="0"/>
              <w:rPr>
                <w:rFonts w:ascii="Cambria" w:eastAsia="Calibri" w:hAnsi="Cambria" w:cs="Times New Roman"/>
                <w:bCs/>
                <w:sz w:val="20"/>
                <w:szCs w:val="20"/>
              </w:rPr>
            </w:pPr>
            <w:r w:rsidRPr="001D392F">
              <w:rPr>
                <w:rFonts w:ascii="Cambria" w:eastAsia="Calibri" w:hAnsi="Cambria" w:cs="Times New Roman"/>
                <w:b/>
                <w:sz w:val="20"/>
                <w:szCs w:val="20"/>
              </w:rPr>
              <w:t>DEFICIENCES TO BE ADDRESSED</w:t>
            </w:r>
          </w:p>
        </w:tc>
      </w:tr>
      <w:tr w:rsidR="00F81C38" w:rsidRPr="00C03180" w14:paraId="6B86A80D" w14:textId="77777777" w:rsidTr="00C627AC">
        <w:trPr>
          <w:trHeight w:val="2304"/>
          <w:jc w:val="center"/>
        </w:trPr>
        <w:tc>
          <w:tcPr>
            <w:tcW w:w="9833" w:type="dxa"/>
          </w:tcPr>
          <w:p w14:paraId="68AC312A" w14:textId="4677B7C3" w:rsidR="0070749C" w:rsidRPr="0070749C" w:rsidRDefault="0070749C" w:rsidP="0070749C">
            <w:pPr>
              <w:widowControl w:val="0"/>
              <w:autoSpaceDE w:val="0"/>
              <w:autoSpaceDN w:val="0"/>
              <w:adjustRightInd w:val="0"/>
              <w:spacing w:after="40"/>
              <w:rPr>
                <w:rFonts w:ascii="Cambria" w:eastAsia="Calibri" w:hAnsi="Cambria" w:cs="Times New Roman"/>
                <w:bCs/>
                <w:sz w:val="18"/>
                <w:szCs w:val="18"/>
              </w:rPr>
            </w:pPr>
            <w:r w:rsidRPr="0070749C">
              <w:rPr>
                <w:rFonts w:ascii="Cambria" w:eastAsia="Calibri" w:hAnsi="Cambria" w:cs="Times New Roman"/>
                <w:bCs/>
                <w:sz w:val="18"/>
                <w:szCs w:val="18"/>
              </w:rPr>
              <w:t xml:space="preserve">(1)  Rec. 18-07 / Rec. 19-05: Recurrent overharvest of BUM (2023: -54.62 t.) and WHM (2023: -6.08 t) </w:t>
            </w:r>
          </w:p>
          <w:p w14:paraId="30E718B0" w14:textId="77777777" w:rsidR="0070749C" w:rsidRPr="0070749C" w:rsidRDefault="0070749C" w:rsidP="0070749C">
            <w:pPr>
              <w:widowControl w:val="0"/>
              <w:autoSpaceDE w:val="0"/>
              <w:autoSpaceDN w:val="0"/>
              <w:adjustRightInd w:val="0"/>
              <w:spacing w:after="40"/>
              <w:rPr>
                <w:rFonts w:ascii="Cambria" w:eastAsia="Calibri" w:hAnsi="Cambria" w:cs="Times New Roman"/>
                <w:bCs/>
                <w:sz w:val="18"/>
                <w:szCs w:val="18"/>
              </w:rPr>
            </w:pPr>
            <w:r w:rsidRPr="0070749C">
              <w:rPr>
                <w:rFonts w:ascii="Cambria" w:eastAsia="Calibri" w:hAnsi="Cambria" w:cs="Times New Roman"/>
                <w:bCs/>
                <w:sz w:val="18"/>
                <w:szCs w:val="18"/>
              </w:rPr>
              <w:t>(2) Rec. 22-12: No information on implementation of sea turtle measures.</w:t>
            </w:r>
          </w:p>
          <w:p w14:paraId="2CAAD827" w14:textId="77777777" w:rsidR="0070749C" w:rsidRPr="0070749C" w:rsidRDefault="0070749C" w:rsidP="0070749C">
            <w:pPr>
              <w:widowControl w:val="0"/>
              <w:autoSpaceDE w:val="0"/>
              <w:autoSpaceDN w:val="0"/>
              <w:adjustRightInd w:val="0"/>
              <w:spacing w:after="40"/>
              <w:rPr>
                <w:rFonts w:ascii="Cambria" w:eastAsia="Calibri" w:hAnsi="Cambria" w:cs="Times New Roman"/>
                <w:bCs/>
                <w:sz w:val="18"/>
                <w:szCs w:val="18"/>
              </w:rPr>
            </w:pPr>
            <w:r w:rsidRPr="0070749C">
              <w:rPr>
                <w:rFonts w:ascii="Cambria" w:eastAsia="Calibri" w:hAnsi="Cambria" w:cs="Times New Roman"/>
                <w:bCs/>
                <w:sz w:val="18"/>
                <w:szCs w:val="18"/>
              </w:rPr>
              <w:t>(3) Rec. 22-01: Periodical reports received late.</w:t>
            </w:r>
          </w:p>
          <w:p w14:paraId="2F625C96" w14:textId="31331D32" w:rsidR="00F81C38" w:rsidRPr="00C627AC" w:rsidRDefault="0070749C" w:rsidP="0070749C">
            <w:pPr>
              <w:widowControl w:val="0"/>
              <w:autoSpaceDE w:val="0"/>
              <w:autoSpaceDN w:val="0"/>
              <w:adjustRightInd w:val="0"/>
              <w:spacing w:after="40"/>
              <w:rPr>
                <w:rFonts w:ascii="Cambria" w:eastAsia="Calibri" w:hAnsi="Cambria" w:cs="Times New Roman"/>
                <w:bCs/>
                <w:sz w:val="18"/>
                <w:szCs w:val="18"/>
              </w:rPr>
            </w:pPr>
            <w:r w:rsidRPr="0070749C">
              <w:rPr>
                <w:rFonts w:ascii="Cambria" w:eastAsia="Calibri" w:hAnsi="Cambria" w:cs="Times New Roman"/>
                <w:bCs/>
                <w:sz w:val="18"/>
                <w:szCs w:val="18"/>
              </w:rPr>
              <w:t>(4) Rec. 16-14: Implementation of Scientific Observer Programme unclear. Observer coverage &lt;5%</w:t>
            </w:r>
          </w:p>
        </w:tc>
      </w:tr>
      <w:tr w:rsidR="00F81C38" w:rsidRPr="00C03180" w14:paraId="55ED4C30" w14:textId="77777777" w:rsidTr="00C627AC">
        <w:trPr>
          <w:trHeight w:val="216"/>
          <w:jc w:val="center"/>
        </w:trPr>
        <w:tc>
          <w:tcPr>
            <w:tcW w:w="9833" w:type="dxa"/>
            <w:shd w:val="pct12" w:color="auto" w:fill="auto"/>
          </w:tcPr>
          <w:p w14:paraId="27E9F874" w14:textId="28BFD8B7" w:rsidR="00F81C38" w:rsidRPr="00B46B7A" w:rsidRDefault="00F81C38" w:rsidP="00C627AC">
            <w:pPr>
              <w:widowControl w:val="0"/>
              <w:autoSpaceDE w:val="0"/>
              <w:autoSpaceDN w:val="0"/>
              <w:adjustRightInd w:val="0"/>
              <w:rPr>
                <w:rFonts w:ascii="Cambria" w:eastAsia="Calibri" w:hAnsi="Cambria" w:cs="Times New Roman"/>
                <w:i/>
                <w:iCs/>
                <w:sz w:val="20"/>
                <w:szCs w:val="20"/>
              </w:rPr>
            </w:pPr>
            <w:r>
              <w:rPr>
                <w:rFonts w:ascii="Cambria" w:eastAsia="Calibri" w:hAnsi="Cambria" w:cs="Times New Roman"/>
                <w:b/>
                <w:bCs/>
                <w:sz w:val="20"/>
                <w:szCs w:val="20"/>
              </w:rPr>
              <w:t>SUMMARY INTRODUCTION</w:t>
            </w:r>
          </w:p>
        </w:tc>
      </w:tr>
      <w:tr w:rsidR="00F81C38" w:rsidRPr="00C03180" w14:paraId="46D5C752" w14:textId="77777777" w:rsidTr="00C627AC">
        <w:trPr>
          <w:trHeight w:val="2304"/>
          <w:jc w:val="center"/>
        </w:trPr>
        <w:tc>
          <w:tcPr>
            <w:tcW w:w="9833" w:type="dxa"/>
          </w:tcPr>
          <w:p w14:paraId="079F1AA2" w14:textId="2DF76489" w:rsidR="00E94A5F" w:rsidRDefault="005F1F4B" w:rsidP="00E94A5F">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The fisheries sector </w:t>
            </w:r>
            <w:r w:rsidR="00932393">
              <w:rPr>
                <w:rFonts w:ascii="Cambria" w:eastAsia="Calibri" w:hAnsi="Cambria" w:cs="Times New Roman"/>
                <w:sz w:val="18"/>
                <w:szCs w:val="18"/>
              </w:rPr>
              <w:t xml:space="preserve">has traditionally and </w:t>
            </w:r>
            <w:r>
              <w:rPr>
                <w:rFonts w:ascii="Cambria" w:eastAsia="Calibri" w:hAnsi="Cambria" w:cs="Times New Roman"/>
                <w:sz w:val="18"/>
                <w:szCs w:val="18"/>
              </w:rPr>
              <w:t>continues to play a cr</w:t>
            </w:r>
            <w:r w:rsidR="00932393">
              <w:rPr>
                <w:rFonts w:ascii="Cambria" w:eastAsia="Calibri" w:hAnsi="Cambria" w:cs="Times New Roman"/>
                <w:sz w:val="18"/>
                <w:szCs w:val="18"/>
              </w:rPr>
              <w:t xml:space="preserve">ucial role </w:t>
            </w:r>
            <w:r>
              <w:rPr>
                <w:rFonts w:ascii="Cambria" w:eastAsia="Calibri" w:hAnsi="Cambria" w:cs="Times New Roman"/>
                <w:sz w:val="18"/>
                <w:szCs w:val="18"/>
              </w:rPr>
              <w:t xml:space="preserve">in the </w:t>
            </w:r>
            <w:r w:rsidR="00932393" w:rsidRPr="00932393">
              <w:rPr>
                <w:rFonts w:ascii="Cambria" w:eastAsia="Calibri" w:hAnsi="Cambria" w:cs="Times New Roman"/>
                <w:sz w:val="18"/>
                <w:szCs w:val="18"/>
              </w:rPr>
              <w:t xml:space="preserve">food security, </w:t>
            </w:r>
            <w:r w:rsidR="00932393">
              <w:rPr>
                <w:rFonts w:ascii="Cambria" w:eastAsia="Calibri" w:hAnsi="Cambria" w:cs="Times New Roman"/>
                <w:sz w:val="18"/>
                <w:szCs w:val="18"/>
              </w:rPr>
              <w:t xml:space="preserve">social and </w:t>
            </w:r>
            <w:r w:rsidR="00932393" w:rsidRPr="00932393">
              <w:rPr>
                <w:rFonts w:ascii="Cambria" w:eastAsia="Calibri" w:hAnsi="Cambria" w:cs="Times New Roman"/>
                <w:sz w:val="18"/>
                <w:szCs w:val="18"/>
              </w:rPr>
              <w:t>economic development</w:t>
            </w:r>
            <w:r w:rsidR="00932393">
              <w:rPr>
                <w:rFonts w:ascii="Cambria" w:eastAsia="Calibri" w:hAnsi="Cambria" w:cs="Times New Roman"/>
                <w:sz w:val="18"/>
                <w:szCs w:val="18"/>
              </w:rPr>
              <w:t xml:space="preserve"> of Barbados. However, the sector has faced a number of significant challenges over the last number of y</w:t>
            </w:r>
            <w:r w:rsidR="007A2BC8">
              <w:rPr>
                <w:rFonts w:ascii="Cambria" w:eastAsia="Calibri" w:hAnsi="Cambria" w:cs="Times New Roman"/>
                <w:sz w:val="18"/>
                <w:szCs w:val="18"/>
              </w:rPr>
              <w:t xml:space="preserve">ears, starting with, since 2011, </w:t>
            </w:r>
            <w:r w:rsidR="00932393">
              <w:rPr>
                <w:rFonts w:ascii="Cambria" w:eastAsia="Calibri" w:hAnsi="Cambria" w:cs="Times New Roman"/>
                <w:sz w:val="18"/>
                <w:szCs w:val="18"/>
              </w:rPr>
              <w:t xml:space="preserve">annual mass influxes of Sargassum </w:t>
            </w:r>
            <w:r w:rsidR="007A2BC8">
              <w:rPr>
                <w:rFonts w:ascii="Cambria" w:eastAsia="Calibri" w:hAnsi="Cambria" w:cs="Times New Roman"/>
                <w:sz w:val="18"/>
                <w:szCs w:val="18"/>
              </w:rPr>
              <w:t xml:space="preserve">into the fishing range of the local fishing fleet that has resulted in catastrophic declines in catches of </w:t>
            </w:r>
            <w:r w:rsidR="007A2BC8" w:rsidRPr="007A2BC8">
              <w:rPr>
                <w:rFonts w:ascii="Cambria" w:eastAsia="Calibri" w:hAnsi="Cambria" w:cs="Times New Roman"/>
                <w:sz w:val="18"/>
                <w:szCs w:val="18"/>
              </w:rPr>
              <w:t xml:space="preserve">flyingfish (mainly </w:t>
            </w:r>
            <w:r w:rsidR="007A2BC8" w:rsidRPr="007A2BC8">
              <w:rPr>
                <w:rFonts w:ascii="Cambria" w:eastAsia="Calibri" w:hAnsi="Cambria" w:cs="Times New Roman"/>
                <w:i/>
                <w:sz w:val="18"/>
                <w:szCs w:val="18"/>
              </w:rPr>
              <w:t>Hirundicthys affinis</w:t>
            </w:r>
            <w:r w:rsidR="007A2BC8" w:rsidRPr="007A2BC8">
              <w:rPr>
                <w:rFonts w:ascii="Cambria" w:eastAsia="Calibri" w:hAnsi="Cambria" w:cs="Times New Roman"/>
                <w:sz w:val="18"/>
                <w:szCs w:val="18"/>
              </w:rPr>
              <w:t>) and common dolphinfish (</w:t>
            </w:r>
            <w:r w:rsidR="007A2BC8" w:rsidRPr="007A2BC8">
              <w:rPr>
                <w:rFonts w:ascii="Cambria" w:eastAsia="Calibri" w:hAnsi="Cambria" w:cs="Times New Roman"/>
                <w:i/>
                <w:sz w:val="18"/>
                <w:szCs w:val="18"/>
              </w:rPr>
              <w:t>Coryphaena hippurus</w:t>
            </w:r>
            <w:r w:rsidR="007A2BC8" w:rsidRPr="007A2BC8">
              <w:rPr>
                <w:rFonts w:ascii="Cambria" w:eastAsia="Calibri" w:hAnsi="Cambria" w:cs="Times New Roman"/>
                <w:sz w:val="18"/>
                <w:szCs w:val="18"/>
              </w:rPr>
              <w:t>)</w:t>
            </w:r>
            <w:r w:rsidR="00F763A5">
              <w:rPr>
                <w:rFonts w:ascii="Cambria" w:eastAsia="Calibri" w:hAnsi="Cambria" w:cs="Times New Roman"/>
                <w:sz w:val="18"/>
                <w:szCs w:val="18"/>
              </w:rPr>
              <w:t>,</w:t>
            </w:r>
            <w:r w:rsidR="007A2BC8">
              <w:t xml:space="preserve"> </w:t>
            </w:r>
            <w:r w:rsidR="007A2BC8" w:rsidRPr="007A2BC8">
              <w:rPr>
                <w:rFonts w:ascii="Cambria" w:eastAsia="Calibri" w:hAnsi="Cambria" w:cs="Times New Roman"/>
                <w:sz w:val="18"/>
                <w:szCs w:val="18"/>
              </w:rPr>
              <w:t>the island’s traditional keystone food-fish species</w:t>
            </w:r>
            <w:r w:rsidR="007A2BC8">
              <w:rPr>
                <w:rFonts w:ascii="Cambria" w:eastAsia="Calibri" w:hAnsi="Cambria" w:cs="Times New Roman"/>
                <w:sz w:val="18"/>
                <w:szCs w:val="18"/>
              </w:rPr>
              <w:t xml:space="preserve">. </w:t>
            </w:r>
            <w:r w:rsidR="00536EBC">
              <w:rPr>
                <w:rFonts w:ascii="Cambria" w:eastAsia="Calibri" w:hAnsi="Cambria" w:cs="Times New Roman"/>
                <w:sz w:val="18"/>
                <w:szCs w:val="18"/>
              </w:rPr>
              <w:t xml:space="preserve">As such </w:t>
            </w:r>
            <w:r w:rsidR="00536EBC" w:rsidRPr="00536EBC">
              <w:rPr>
                <w:rFonts w:ascii="Cambria" w:eastAsia="Calibri" w:hAnsi="Cambria" w:cs="Times New Roman"/>
                <w:sz w:val="18"/>
                <w:szCs w:val="18"/>
              </w:rPr>
              <w:t>ca</w:t>
            </w:r>
            <w:r w:rsidR="00E964F2">
              <w:rPr>
                <w:rFonts w:ascii="Cambria" w:eastAsia="Calibri" w:hAnsi="Cambria" w:cs="Times New Roman"/>
                <w:sz w:val="18"/>
                <w:szCs w:val="18"/>
              </w:rPr>
              <w:t>t</w:t>
            </w:r>
            <w:r w:rsidR="00536EBC" w:rsidRPr="00536EBC">
              <w:rPr>
                <w:rFonts w:ascii="Cambria" w:eastAsia="Calibri" w:hAnsi="Cambria" w:cs="Times New Roman"/>
                <w:sz w:val="18"/>
                <w:szCs w:val="18"/>
              </w:rPr>
              <w:t xml:space="preserve">ches of </w:t>
            </w:r>
            <w:r w:rsidR="00536EBC">
              <w:rPr>
                <w:rFonts w:ascii="Cambria" w:eastAsia="Calibri" w:hAnsi="Cambria" w:cs="Times New Roman"/>
                <w:sz w:val="18"/>
                <w:szCs w:val="18"/>
              </w:rPr>
              <w:t xml:space="preserve">the </w:t>
            </w:r>
            <w:r w:rsidR="00536EBC" w:rsidRPr="00536EBC">
              <w:rPr>
                <w:rFonts w:ascii="Cambria" w:eastAsia="Calibri" w:hAnsi="Cambria" w:cs="Times New Roman"/>
                <w:sz w:val="18"/>
                <w:szCs w:val="18"/>
              </w:rPr>
              <w:t>hig</w:t>
            </w:r>
            <w:r w:rsidR="00536EBC">
              <w:rPr>
                <w:rFonts w:ascii="Cambria" w:eastAsia="Calibri" w:hAnsi="Cambria" w:cs="Times New Roman"/>
                <w:sz w:val="18"/>
                <w:szCs w:val="18"/>
              </w:rPr>
              <w:t>hly migratory pelagic species</w:t>
            </w:r>
            <w:r w:rsidR="0066462F">
              <w:rPr>
                <w:rFonts w:ascii="Cambria" w:eastAsia="Calibri" w:hAnsi="Cambria" w:cs="Times New Roman"/>
                <w:sz w:val="18"/>
                <w:szCs w:val="18"/>
              </w:rPr>
              <w:t xml:space="preserve">, the vast proportion of which are taken by the longline fleet, </w:t>
            </w:r>
            <w:r w:rsidR="00F763A5">
              <w:rPr>
                <w:rFonts w:ascii="Cambria" w:eastAsia="Calibri" w:hAnsi="Cambria" w:cs="Times New Roman"/>
                <w:sz w:val="18"/>
                <w:szCs w:val="18"/>
              </w:rPr>
              <w:t>have beco</w:t>
            </w:r>
            <w:r w:rsidR="00536EBC">
              <w:rPr>
                <w:rFonts w:ascii="Cambria" w:eastAsia="Calibri" w:hAnsi="Cambria" w:cs="Times New Roman"/>
                <w:sz w:val="18"/>
                <w:szCs w:val="18"/>
              </w:rPr>
              <w:t xml:space="preserve">me even more important in the </w:t>
            </w:r>
            <w:r w:rsidR="00536EBC" w:rsidRPr="00536EBC">
              <w:rPr>
                <w:rFonts w:ascii="Cambria" w:eastAsia="Calibri" w:hAnsi="Cambria" w:cs="Times New Roman"/>
                <w:sz w:val="18"/>
                <w:szCs w:val="18"/>
              </w:rPr>
              <w:t>relative</w:t>
            </w:r>
            <w:r w:rsidR="00536EBC">
              <w:rPr>
                <w:rFonts w:ascii="Cambria" w:eastAsia="Calibri" w:hAnsi="Cambria" w:cs="Times New Roman"/>
                <w:sz w:val="18"/>
                <w:szCs w:val="18"/>
              </w:rPr>
              <w:t xml:space="preserve"> </w:t>
            </w:r>
            <w:r w:rsidR="00536EBC" w:rsidRPr="00536EBC">
              <w:rPr>
                <w:rFonts w:ascii="Cambria" w:eastAsia="Calibri" w:hAnsi="Cambria" w:cs="Times New Roman"/>
                <w:sz w:val="18"/>
                <w:szCs w:val="18"/>
              </w:rPr>
              <w:t>contribution</w:t>
            </w:r>
            <w:r w:rsidR="00536EBC">
              <w:rPr>
                <w:rFonts w:ascii="Cambria" w:eastAsia="Calibri" w:hAnsi="Cambria" w:cs="Times New Roman"/>
                <w:sz w:val="18"/>
                <w:szCs w:val="18"/>
              </w:rPr>
              <w:t xml:space="preserve"> to</w:t>
            </w:r>
            <w:r w:rsidR="00536EBC" w:rsidRPr="00536EBC">
              <w:rPr>
                <w:rFonts w:ascii="Cambria" w:eastAsia="Calibri" w:hAnsi="Cambria" w:cs="Times New Roman"/>
                <w:sz w:val="18"/>
                <w:szCs w:val="18"/>
              </w:rPr>
              <w:t xml:space="preserve"> the island’s fish supply</w:t>
            </w:r>
            <w:r w:rsidR="00F763A5">
              <w:rPr>
                <w:rFonts w:ascii="Cambria" w:eastAsia="Calibri" w:hAnsi="Cambria" w:cs="Times New Roman"/>
                <w:sz w:val="18"/>
                <w:szCs w:val="18"/>
              </w:rPr>
              <w:t xml:space="preserve"> and by extension the fishing industry</w:t>
            </w:r>
            <w:r w:rsidR="00536EBC">
              <w:rPr>
                <w:rFonts w:ascii="Cambria" w:eastAsia="Calibri" w:hAnsi="Cambria" w:cs="Times New Roman"/>
                <w:sz w:val="18"/>
                <w:szCs w:val="18"/>
              </w:rPr>
              <w:t>. In this context, by-catch species including billfishes</w:t>
            </w:r>
            <w:r w:rsidR="0066462F">
              <w:rPr>
                <w:rFonts w:ascii="Cambria" w:eastAsia="Calibri" w:hAnsi="Cambria" w:cs="Times New Roman"/>
                <w:sz w:val="18"/>
                <w:szCs w:val="18"/>
              </w:rPr>
              <w:t xml:space="preserve"> that </w:t>
            </w:r>
            <w:r w:rsidR="00536EBC">
              <w:rPr>
                <w:rFonts w:ascii="Cambria" w:eastAsia="Calibri" w:hAnsi="Cambria" w:cs="Times New Roman"/>
                <w:sz w:val="18"/>
                <w:szCs w:val="18"/>
              </w:rPr>
              <w:t>are all consumed locally</w:t>
            </w:r>
            <w:r w:rsidR="0066462F">
              <w:rPr>
                <w:rFonts w:ascii="Cambria" w:eastAsia="Calibri" w:hAnsi="Cambria" w:cs="Times New Roman"/>
                <w:sz w:val="18"/>
                <w:szCs w:val="18"/>
              </w:rPr>
              <w:t>,</w:t>
            </w:r>
            <w:r w:rsidR="00536EBC">
              <w:rPr>
                <w:rFonts w:ascii="Cambria" w:eastAsia="Calibri" w:hAnsi="Cambria" w:cs="Times New Roman"/>
                <w:sz w:val="18"/>
                <w:szCs w:val="18"/>
              </w:rPr>
              <w:t xml:space="preserve"> </w:t>
            </w:r>
            <w:r w:rsidR="00F763A5">
              <w:rPr>
                <w:rFonts w:ascii="Cambria" w:eastAsia="Calibri" w:hAnsi="Cambria" w:cs="Times New Roman"/>
                <w:sz w:val="18"/>
                <w:szCs w:val="18"/>
              </w:rPr>
              <w:t xml:space="preserve">have become even </w:t>
            </w:r>
            <w:r w:rsidR="00F763A5" w:rsidRPr="00F763A5">
              <w:rPr>
                <w:rFonts w:ascii="Cambria" w:eastAsia="Calibri" w:hAnsi="Cambria" w:cs="Times New Roman"/>
                <w:sz w:val="18"/>
                <w:szCs w:val="18"/>
              </w:rPr>
              <w:t>more</w:t>
            </w:r>
            <w:r w:rsidR="00536EBC" w:rsidRPr="00F763A5">
              <w:rPr>
                <w:rFonts w:ascii="Cambria" w:eastAsia="Calibri" w:hAnsi="Cambria" w:cs="Times New Roman"/>
                <w:sz w:val="18"/>
                <w:szCs w:val="18"/>
              </w:rPr>
              <w:t xml:space="preserve"> pivotal</w:t>
            </w:r>
            <w:r w:rsidR="00536EBC">
              <w:rPr>
                <w:rFonts w:ascii="Cambria" w:eastAsia="Calibri" w:hAnsi="Cambria" w:cs="Times New Roman"/>
                <w:sz w:val="18"/>
                <w:szCs w:val="18"/>
              </w:rPr>
              <w:t xml:space="preserve"> to the island’s food security. </w:t>
            </w:r>
          </w:p>
          <w:p w14:paraId="6E824ECB" w14:textId="77777777" w:rsidR="0043366C" w:rsidRDefault="0066462F" w:rsidP="0043366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Barbados has and continues to recognize and promote the highest standards for the prudent management and development of sustainable fisheries. In this context</w:t>
            </w:r>
            <w:r w:rsidR="00F763A5">
              <w:rPr>
                <w:rFonts w:ascii="Cambria" w:eastAsia="Calibri" w:hAnsi="Cambria" w:cs="Times New Roman"/>
                <w:sz w:val="18"/>
                <w:szCs w:val="18"/>
              </w:rPr>
              <w:t xml:space="preserve">, in addition to becoming party to </w:t>
            </w:r>
            <w:r w:rsidR="002933D3">
              <w:rPr>
                <w:rFonts w:ascii="Cambria" w:eastAsia="Calibri" w:hAnsi="Cambria" w:cs="Times New Roman"/>
                <w:sz w:val="18"/>
                <w:szCs w:val="18"/>
              </w:rPr>
              <w:t xml:space="preserve">a number of </w:t>
            </w:r>
            <w:r w:rsidR="002933D3" w:rsidRPr="002933D3">
              <w:rPr>
                <w:rFonts w:ascii="Cambria" w:eastAsia="Calibri" w:hAnsi="Cambria" w:cs="Times New Roman"/>
                <w:sz w:val="18"/>
                <w:szCs w:val="18"/>
              </w:rPr>
              <w:t>Multilateral Environmental Agreements (MEAs) relevant to sustainable fisheries management and development</w:t>
            </w:r>
            <w:r w:rsidR="002933D3">
              <w:rPr>
                <w:rFonts w:ascii="Cambria" w:eastAsia="Calibri" w:hAnsi="Cambria" w:cs="Times New Roman"/>
                <w:sz w:val="18"/>
                <w:szCs w:val="18"/>
              </w:rPr>
              <w:t xml:space="preserve">, including ICCAT. </w:t>
            </w:r>
          </w:p>
          <w:p w14:paraId="26F0FA6E" w14:textId="77777777" w:rsidR="007875D2" w:rsidRDefault="002933D3" w:rsidP="007875D2">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In this context, </w:t>
            </w:r>
            <w:r w:rsidR="0043366C">
              <w:rPr>
                <w:rFonts w:ascii="Cambria" w:eastAsia="Calibri" w:hAnsi="Cambria" w:cs="Times New Roman"/>
                <w:sz w:val="18"/>
                <w:szCs w:val="18"/>
              </w:rPr>
              <w:t>starting in</w:t>
            </w:r>
            <w:r>
              <w:rPr>
                <w:rFonts w:ascii="Cambria" w:eastAsia="Calibri" w:hAnsi="Cambria" w:cs="Times New Roman"/>
                <w:sz w:val="18"/>
                <w:szCs w:val="18"/>
              </w:rPr>
              <w:t xml:space="preserve"> 2019 Barbados undertook a process of legislative reform to bring its fisheries </w:t>
            </w:r>
            <w:r w:rsidR="0043366C">
              <w:rPr>
                <w:rFonts w:ascii="Cambria" w:eastAsia="Calibri" w:hAnsi="Cambria" w:cs="Times New Roman"/>
                <w:sz w:val="18"/>
                <w:szCs w:val="18"/>
              </w:rPr>
              <w:t xml:space="preserve">related </w:t>
            </w:r>
            <w:r>
              <w:rPr>
                <w:rFonts w:ascii="Cambria" w:eastAsia="Calibri" w:hAnsi="Cambria" w:cs="Times New Roman"/>
                <w:sz w:val="18"/>
                <w:szCs w:val="18"/>
              </w:rPr>
              <w:t xml:space="preserve">legislation up to the highest international </w:t>
            </w:r>
            <w:r w:rsidR="0043366C">
              <w:rPr>
                <w:rFonts w:ascii="Cambria" w:eastAsia="Calibri" w:hAnsi="Cambria" w:cs="Times New Roman"/>
                <w:sz w:val="18"/>
                <w:szCs w:val="18"/>
              </w:rPr>
              <w:t xml:space="preserve">best practice </w:t>
            </w:r>
            <w:r>
              <w:rPr>
                <w:rFonts w:ascii="Cambria" w:eastAsia="Calibri" w:hAnsi="Cambria" w:cs="Times New Roman"/>
                <w:sz w:val="18"/>
                <w:szCs w:val="18"/>
              </w:rPr>
              <w:t>standards</w:t>
            </w:r>
            <w:r w:rsidR="0043366C">
              <w:rPr>
                <w:rFonts w:ascii="Cambria" w:eastAsia="Calibri" w:hAnsi="Cambria" w:cs="Times New Roman"/>
                <w:sz w:val="18"/>
                <w:szCs w:val="18"/>
              </w:rPr>
              <w:t xml:space="preserve"> for sustainable fisheries management and development. This culminated in the </w:t>
            </w:r>
            <w:r w:rsidR="0070749C" w:rsidRPr="0070749C">
              <w:rPr>
                <w:rFonts w:ascii="Cambria" w:eastAsia="Calibri" w:hAnsi="Cambria" w:cs="Times New Roman"/>
                <w:sz w:val="18"/>
                <w:szCs w:val="18"/>
              </w:rPr>
              <w:t xml:space="preserve">Sustainable Fisheries Management and Development Act, 2025 and the sister Sustainable Fisheries Management and Development (Seafood Markets and Business) Act, 2025 </w:t>
            </w:r>
            <w:r w:rsidR="0043366C">
              <w:rPr>
                <w:rFonts w:ascii="Cambria" w:eastAsia="Calibri" w:hAnsi="Cambria" w:cs="Times New Roman"/>
                <w:sz w:val="18"/>
                <w:szCs w:val="18"/>
              </w:rPr>
              <w:t xml:space="preserve">both of which </w:t>
            </w:r>
            <w:r w:rsidR="0070749C" w:rsidRPr="0070749C">
              <w:rPr>
                <w:rFonts w:ascii="Cambria" w:eastAsia="Calibri" w:hAnsi="Cambria" w:cs="Times New Roman"/>
                <w:sz w:val="18"/>
                <w:szCs w:val="18"/>
              </w:rPr>
              <w:t>came into force on May 12</w:t>
            </w:r>
            <w:r w:rsidR="0070749C" w:rsidRPr="0070749C">
              <w:rPr>
                <w:rFonts w:ascii="Cambria" w:eastAsia="Calibri" w:hAnsi="Cambria" w:cs="Times New Roman"/>
                <w:sz w:val="18"/>
                <w:szCs w:val="18"/>
                <w:vertAlign w:val="superscript"/>
              </w:rPr>
              <w:t>th</w:t>
            </w:r>
            <w:r w:rsidR="0070749C" w:rsidRPr="0070749C">
              <w:rPr>
                <w:rFonts w:ascii="Cambria" w:eastAsia="Calibri" w:hAnsi="Cambria" w:cs="Times New Roman"/>
                <w:sz w:val="18"/>
                <w:szCs w:val="18"/>
              </w:rPr>
              <w:t xml:space="preserve">, 2025. </w:t>
            </w:r>
            <w:r w:rsidR="00832CD2">
              <w:rPr>
                <w:rFonts w:ascii="Cambria" w:eastAsia="Calibri" w:hAnsi="Cambria" w:cs="Times New Roman"/>
                <w:sz w:val="18"/>
                <w:szCs w:val="18"/>
              </w:rPr>
              <w:t>The s</w:t>
            </w:r>
            <w:r w:rsidR="0070749C" w:rsidRPr="0070749C">
              <w:rPr>
                <w:rFonts w:ascii="Cambria" w:eastAsia="Calibri" w:hAnsi="Cambria" w:cs="Times New Roman"/>
                <w:sz w:val="18"/>
                <w:szCs w:val="18"/>
              </w:rPr>
              <w:t>ubsidiary Sustainable Fisheries Management and Development Regulations to the Sustainable Fisheries Management and Development Act, 2025 are currently undergoing the final processes for commencement.</w:t>
            </w:r>
            <w:r w:rsidR="00832CD2">
              <w:rPr>
                <w:rFonts w:ascii="Cambria" w:eastAsia="Calibri" w:hAnsi="Cambria" w:cs="Times New Roman"/>
                <w:sz w:val="18"/>
                <w:szCs w:val="18"/>
              </w:rPr>
              <w:t xml:space="preserve"> Collectively,</w:t>
            </w:r>
            <w:r w:rsidR="00832CD2" w:rsidRPr="00832CD2">
              <w:rPr>
                <w:rFonts w:ascii="Cambria" w:eastAsia="Calibri" w:hAnsi="Cambria" w:cs="Times New Roman"/>
                <w:sz w:val="18"/>
                <w:szCs w:val="18"/>
              </w:rPr>
              <w:t xml:space="preserve"> this body of legislation will effectuate </w:t>
            </w:r>
            <w:r w:rsidR="00832CD2">
              <w:rPr>
                <w:rFonts w:ascii="Cambria" w:eastAsia="Calibri" w:hAnsi="Cambria" w:cs="Times New Roman"/>
                <w:sz w:val="18"/>
                <w:szCs w:val="18"/>
              </w:rPr>
              <w:t xml:space="preserve">comprehensive regulation of Barbados’ fisheries </w:t>
            </w:r>
            <w:r w:rsidR="00832CD2" w:rsidRPr="00832CD2">
              <w:rPr>
                <w:rFonts w:ascii="Cambria" w:eastAsia="Calibri" w:hAnsi="Cambria" w:cs="Times New Roman"/>
                <w:sz w:val="18"/>
                <w:szCs w:val="18"/>
              </w:rPr>
              <w:t>harvest and post-harvest sectors</w:t>
            </w:r>
            <w:r w:rsidR="00F7438F">
              <w:rPr>
                <w:rFonts w:ascii="Cambria" w:eastAsia="Calibri" w:hAnsi="Cambria" w:cs="Times New Roman"/>
                <w:sz w:val="18"/>
                <w:szCs w:val="18"/>
              </w:rPr>
              <w:t xml:space="preserve"> and as such </w:t>
            </w:r>
            <w:r w:rsidR="005F1F4B">
              <w:rPr>
                <w:rFonts w:ascii="Cambria" w:eastAsia="Calibri" w:hAnsi="Cambria" w:cs="Times New Roman"/>
                <w:sz w:val="18"/>
                <w:szCs w:val="18"/>
              </w:rPr>
              <w:t>facilitate compliance with a wide range of ICCAT management measures</w:t>
            </w:r>
            <w:r w:rsidR="00832CD2" w:rsidRPr="00832CD2">
              <w:rPr>
                <w:rFonts w:ascii="Cambria" w:eastAsia="Calibri" w:hAnsi="Cambria" w:cs="Times New Roman"/>
                <w:sz w:val="18"/>
                <w:szCs w:val="18"/>
              </w:rPr>
              <w:t>.</w:t>
            </w:r>
            <w:r w:rsidR="00832CD2">
              <w:rPr>
                <w:rFonts w:ascii="Cambria" w:eastAsia="Calibri" w:hAnsi="Cambria" w:cs="Times New Roman"/>
                <w:sz w:val="18"/>
                <w:szCs w:val="18"/>
              </w:rPr>
              <w:t xml:space="preserve"> </w:t>
            </w:r>
            <w:r w:rsidR="0043366C">
              <w:rPr>
                <w:rFonts w:ascii="Cambria" w:eastAsia="Calibri" w:hAnsi="Cambria" w:cs="Times New Roman"/>
                <w:sz w:val="18"/>
                <w:szCs w:val="18"/>
              </w:rPr>
              <w:t xml:space="preserve">However, it must be emphasized that management measures must be </w:t>
            </w:r>
            <w:r w:rsidR="0043366C" w:rsidRPr="0043366C">
              <w:rPr>
                <w:rFonts w:ascii="Cambria" w:eastAsia="Calibri" w:hAnsi="Cambria" w:cs="Times New Roman"/>
                <w:sz w:val="18"/>
                <w:szCs w:val="18"/>
              </w:rPr>
              <w:t>framed</w:t>
            </w:r>
            <w:r w:rsidR="0043366C">
              <w:rPr>
                <w:rFonts w:ascii="Cambria" w:eastAsia="Calibri" w:hAnsi="Cambria" w:cs="Times New Roman"/>
                <w:sz w:val="18"/>
                <w:szCs w:val="18"/>
              </w:rPr>
              <w:t xml:space="preserve"> such that the special conditions </w:t>
            </w:r>
            <w:r w:rsidR="007875D2">
              <w:rPr>
                <w:rFonts w:ascii="Cambria" w:eastAsia="Calibri" w:hAnsi="Cambria" w:cs="Times New Roman"/>
                <w:sz w:val="18"/>
                <w:szCs w:val="18"/>
              </w:rPr>
              <w:t xml:space="preserve">of Small Island Developing States, including Barbados, are fully recognized and incorporated to facilitate the level of compliance desired by all parties. </w:t>
            </w:r>
          </w:p>
          <w:p w14:paraId="0B90A34F" w14:textId="245D16CD" w:rsidR="0043366C" w:rsidRPr="00C03180" w:rsidRDefault="007875D2" w:rsidP="007875D2">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It is within these </w:t>
            </w:r>
            <w:r w:rsidRPr="007875D2">
              <w:rPr>
                <w:rFonts w:ascii="Cambria" w:eastAsia="Calibri" w:hAnsi="Cambria" w:cs="Times New Roman"/>
                <w:sz w:val="18"/>
                <w:szCs w:val="18"/>
              </w:rPr>
              <w:t>guidelines</w:t>
            </w:r>
            <w:r>
              <w:rPr>
                <w:rFonts w:ascii="Cambria" w:eastAsia="Calibri" w:hAnsi="Cambria" w:cs="Times New Roman"/>
                <w:sz w:val="18"/>
                <w:szCs w:val="18"/>
              </w:rPr>
              <w:t xml:space="preserve"> that the following Action plan for Barbados for the period (2025 to 2030) has been developed.  </w:t>
            </w:r>
            <w:r w:rsidR="0043366C">
              <w:rPr>
                <w:rFonts w:ascii="Cambria" w:eastAsia="Calibri" w:hAnsi="Cambria" w:cs="Times New Roman"/>
                <w:sz w:val="18"/>
                <w:szCs w:val="18"/>
              </w:rPr>
              <w:t xml:space="preserve">  </w:t>
            </w:r>
          </w:p>
        </w:tc>
      </w:tr>
      <w:tr w:rsidR="00F81C38" w:rsidRPr="00C03180" w14:paraId="17685D3E" w14:textId="77777777" w:rsidTr="00C627AC">
        <w:trPr>
          <w:trHeight w:val="216"/>
          <w:jc w:val="center"/>
        </w:trPr>
        <w:tc>
          <w:tcPr>
            <w:tcW w:w="9833" w:type="dxa"/>
            <w:shd w:val="pct12" w:color="auto" w:fill="auto"/>
          </w:tcPr>
          <w:p w14:paraId="124C626B" w14:textId="541D75DB" w:rsidR="00F81C38" w:rsidRPr="00C03180" w:rsidRDefault="00F81C38" w:rsidP="00C627AC">
            <w:pPr>
              <w:widowControl w:val="0"/>
              <w:autoSpaceDE w:val="0"/>
              <w:autoSpaceDN w:val="0"/>
              <w:adjustRightInd w:val="0"/>
              <w:spacing w:before="40"/>
              <w:rPr>
                <w:rFonts w:ascii="Cambria" w:eastAsia="Calibri" w:hAnsi="Cambria" w:cs="Times New Roman"/>
                <w:sz w:val="18"/>
                <w:szCs w:val="18"/>
              </w:rPr>
            </w:pPr>
            <w:r w:rsidRPr="00C03180">
              <w:rPr>
                <w:rFonts w:ascii="Cambria" w:eastAsia="Calibri" w:hAnsi="Cambria" w:cs="Times New Roman"/>
                <w:b/>
                <w:bCs/>
                <w:sz w:val="20"/>
                <w:szCs w:val="20"/>
              </w:rPr>
              <w:t>A</w:t>
            </w:r>
            <w:r>
              <w:rPr>
                <w:rFonts w:ascii="Cambria" w:eastAsia="Calibri" w:hAnsi="Cambria" w:cs="Times New Roman"/>
                <w:b/>
                <w:bCs/>
                <w:sz w:val="20"/>
                <w:szCs w:val="20"/>
              </w:rPr>
              <w:t>CTION ITEMS</w:t>
            </w:r>
          </w:p>
        </w:tc>
      </w:tr>
      <w:tr w:rsidR="00F81C38" w:rsidRPr="00C03180" w14:paraId="09351BB3" w14:textId="77777777" w:rsidTr="00C627AC">
        <w:trPr>
          <w:trHeight w:val="2304"/>
          <w:jc w:val="center"/>
        </w:trPr>
        <w:tc>
          <w:tcPr>
            <w:tcW w:w="9833" w:type="dxa"/>
          </w:tcPr>
          <w:p w14:paraId="6E22D63E" w14:textId="0BD19950" w:rsidR="00F81C38" w:rsidRDefault="00030642"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Implementation </w:t>
            </w:r>
            <w:r w:rsidR="00832CD2">
              <w:rPr>
                <w:rFonts w:ascii="Cambria" w:eastAsia="Calibri" w:hAnsi="Cambria" w:cs="Times New Roman"/>
                <w:sz w:val="18"/>
                <w:szCs w:val="18"/>
              </w:rPr>
              <w:t>of t</w:t>
            </w:r>
            <w:r w:rsidRPr="00030642">
              <w:rPr>
                <w:rFonts w:ascii="Cambria" w:eastAsia="Calibri" w:hAnsi="Cambria" w:cs="Times New Roman"/>
                <w:sz w:val="18"/>
                <w:szCs w:val="18"/>
              </w:rPr>
              <w:t>he Sustainable Fisheries Management and Development Act, 2025 (SFMDA, 2025)</w:t>
            </w:r>
            <w:r w:rsidR="00F7438F">
              <w:rPr>
                <w:rFonts w:ascii="Cambria" w:eastAsia="Calibri" w:hAnsi="Cambria" w:cs="Times New Roman"/>
                <w:sz w:val="18"/>
                <w:szCs w:val="18"/>
              </w:rPr>
              <w:t xml:space="preserve"> and the </w:t>
            </w:r>
            <w:r w:rsidRPr="00030642">
              <w:rPr>
                <w:rFonts w:ascii="Cambria" w:eastAsia="Calibri" w:hAnsi="Cambria" w:cs="Times New Roman"/>
                <w:sz w:val="18"/>
                <w:szCs w:val="18"/>
              </w:rPr>
              <w:t>Sustainable Fisheries Management and Development (Seafood Markets and Business) Act, 2025 came into force on May 12th, 2025.</w:t>
            </w:r>
          </w:p>
          <w:p w14:paraId="52A01815" w14:textId="62C8B1BC" w:rsidR="00A857AF" w:rsidRDefault="00A857AF"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Bringing into legal force the subsidiary Sustainable Fisheries Management and Development Regulations.</w:t>
            </w:r>
          </w:p>
          <w:p w14:paraId="1E6F26F5" w14:textId="5D9A2CE0" w:rsidR="007875D2" w:rsidRDefault="00A95A73" w:rsidP="00C627AC">
            <w:pPr>
              <w:widowControl w:val="0"/>
              <w:autoSpaceDE w:val="0"/>
              <w:autoSpaceDN w:val="0"/>
              <w:adjustRightInd w:val="0"/>
              <w:spacing w:before="40"/>
              <w:rPr>
                <w:rFonts w:ascii="Cambria" w:eastAsia="Calibri" w:hAnsi="Cambria" w:cs="Times New Roman"/>
                <w:sz w:val="18"/>
                <w:szCs w:val="18"/>
              </w:rPr>
            </w:pPr>
            <w:r w:rsidRPr="00A95A73">
              <w:rPr>
                <w:rFonts w:ascii="Cambria" w:eastAsia="Calibri" w:hAnsi="Cambria" w:cs="Times New Roman"/>
                <w:sz w:val="18"/>
                <w:szCs w:val="18"/>
              </w:rPr>
              <w:t>Completion</w:t>
            </w:r>
            <w:r w:rsidR="007875D2">
              <w:rPr>
                <w:rFonts w:ascii="Cambria" w:eastAsia="Calibri" w:hAnsi="Cambria" w:cs="Times New Roman"/>
                <w:sz w:val="18"/>
                <w:szCs w:val="18"/>
              </w:rPr>
              <w:t xml:space="preserve"> of </w:t>
            </w:r>
            <w:r>
              <w:rPr>
                <w:rFonts w:ascii="Cambria" w:eastAsia="Calibri" w:hAnsi="Cambria" w:cs="Times New Roman"/>
                <w:sz w:val="18"/>
                <w:szCs w:val="18"/>
              </w:rPr>
              <w:t xml:space="preserve">a </w:t>
            </w:r>
            <w:r w:rsidR="007875D2">
              <w:rPr>
                <w:rFonts w:ascii="Cambria" w:eastAsia="Calibri" w:hAnsi="Cambria" w:cs="Times New Roman"/>
                <w:sz w:val="18"/>
                <w:szCs w:val="18"/>
              </w:rPr>
              <w:t xml:space="preserve">comprehensive </w:t>
            </w:r>
            <w:r w:rsidR="00AE650B" w:rsidRPr="00AE650B">
              <w:rPr>
                <w:rFonts w:ascii="Cambria" w:eastAsia="Calibri" w:hAnsi="Cambria" w:cs="Times New Roman"/>
                <w:sz w:val="18"/>
                <w:szCs w:val="18"/>
              </w:rPr>
              <w:t>Ecosystem Approach to Fisheries Management (EAFM</w:t>
            </w:r>
            <w:r w:rsidR="00AE650B">
              <w:rPr>
                <w:rFonts w:ascii="Cambria" w:eastAsia="Calibri" w:hAnsi="Cambria" w:cs="Times New Roman"/>
                <w:sz w:val="18"/>
                <w:szCs w:val="18"/>
              </w:rPr>
              <w:t>)</w:t>
            </w:r>
            <w:r w:rsidR="007875D2">
              <w:rPr>
                <w:rFonts w:ascii="Cambria" w:eastAsia="Calibri" w:hAnsi="Cambria" w:cs="Times New Roman"/>
                <w:sz w:val="18"/>
                <w:szCs w:val="18"/>
              </w:rPr>
              <w:t xml:space="preserve"> Plan for Large Pelagics.</w:t>
            </w:r>
          </w:p>
          <w:p w14:paraId="48576232" w14:textId="3456289A" w:rsidR="00A857AF" w:rsidRDefault="00A857AF"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Extensive and comprehensive stakeholder engagement to advise of and promote compliance with the legislation.</w:t>
            </w:r>
          </w:p>
          <w:p w14:paraId="24B75C82" w14:textId="06FD119B" w:rsidR="00030642" w:rsidRDefault="00A95A73" w:rsidP="00A95A73">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Undertake necessary restructuring and expansion of</w:t>
            </w:r>
            <w:r w:rsidRPr="00A95A73">
              <w:rPr>
                <w:rFonts w:ascii="Cambria" w:eastAsia="Calibri" w:hAnsi="Cambria" w:cs="Times New Roman"/>
                <w:sz w:val="18"/>
                <w:szCs w:val="18"/>
              </w:rPr>
              <w:t xml:space="preserve"> the human and technical capacity of the Fisheries Division</w:t>
            </w:r>
            <w:r>
              <w:rPr>
                <w:rFonts w:ascii="Cambria" w:eastAsia="Calibri" w:hAnsi="Cambria" w:cs="Times New Roman"/>
                <w:sz w:val="18"/>
                <w:szCs w:val="18"/>
              </w:rPr>
              <w:t xml:space="preserve">, including training, required </w:t>
            </w:r>
            <w:r w:rsidRPr="00A95A73">
              <w:rPr>
                <w:rFonts w:ascii="Cambria" w:eastAsia="Calibri" w:hAnsi="Cambria" w:cs="Times New Roman"/>
                <w:sz w:val="18"/>
                <w:szCs w:val="18"/>
              </w:rPr>
              <w:t>for effecting the Monitoring, Control and Surveillance requirements that will accompany th</w:t>
            </w:r>
            <w:r>
              <w:rPr>
                <w:rFonts w:ascii="Cambria" w:eastAsia="Calibri" w:hAnsi="Cambria" w:cs="Times New Roman"/>
                <w:sz w:val="18"/>
                <w:szCs w:val="18"/>
              </w:rPr>
              <w:t xml:space="preserve">e </w:t>
            </w:r>
            <w:r w:rsidRPr="00A95A73">
              <w:rPr>
                <w:rFonts w:ascii="Cambria" w:eastAsia="Calibri" w:hAnsi="Cambria" w:cs="Times New Roman"/>
                <w:sz w:val="18"/>
                <w:szCs w:val="18"/>
              </w:rPr>
              <w:t>expanded regulatory framework.</w:t>
            </w:r>
          </w:p>
          <w:p w14:paraId="1F1D50E6" w14:textId="54DC59FC" w:rsidR="00E964F2" w:rsidRDefault="00E964F2" w:rsidP="00A95A73">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Empowerment of fisherfolk organi</w:t>
            </w:r>
            <w:r w:rsidR="00AE3C36">
              <w:rPr>
                <w:rFonts w:ascii="Cambria" w:eastAsia="Calibri" w:hAnsi="Cambria" w:cs="Times New Roman"/>
                <w:sz w:val="18"/>
                <w:szCs w:val="18"/>
              </w:rPr>
              <w:t>s</w:t>
            </w:r>
            <w:r>
              <w:rPr>
                <w:rFonts w:ascii="Cambria" w:eastAsia="Calibri" w:hAnsi="Cambria" w:cs="Times New Roman"/>
                <w:sz w:val="18"/>
                <w:szCs w:val="18"/>
              </w:rPr>
              <w:t>ation</w:t>
            </w:r>
            <w:r w:rsidR="00AE3C36">
              <w:rPr>
                <w:rFonts w:ascii="Cambria" w:eastAsia="Calibri" w:hAnsi="Cambria" w:cs="Times New Roman"/>
                <w:sz w:val="18"/>
                <w:szCs w:val="18"/>
              </w:rPr>
              <w:t>s</w:t>
            </w:r>
            <w:r>
              <w:rPr>
                <w:rFonts w:ascii="Cambria" w:eastAsia="Calibri" w:hAnsi="Cambria" w:cs="Times New Roman"/>
                <w:sz w:val="18"/>
                <w:szCs w:val="18"/>
              </w:rPr>
              <w:t xml:space="preserve"> and </w:t>
            </w:r>
            <w:r w:rsidR="00AE3C36">
              <w:rPr>
                <w:rFonts w:ascii="Cambria" w:eastAsia="Calibri" w:hAnsi="Cambria" w:cs="Times New Roman"/>
                <w:sz w:val="18"/>
                <w:szCs w:val="18"/>
              </w:rPr>
              <w:t xml:space="preserve">provide </w:t>
            </w:r>
            <w:r>
              <w:rPr>
                <w:rFonts w:ascii="Cambria" w:eastAsia="Calibri" w:hAnsi="Cambria" w:cs="Times New Roman"/>
                <w:sz w:val="18"/>
                <w:szCs w:val="18"/>
              </w:rPr>
              <w:t xml:space="preserve">support to the </w:t>
            </w:r>
            <w:r w:rsidR="00AE3C36">
              <w:rPr>
                <w:rFonts w:ascii="Cambria" w:eastAsia="Calibri" w:hAnsi="Cambria" w:cs="Times New Roman"/>
                <w:sz w:val="18"/>
                <w:szCs w:val="18"/>
              </w:rPr>
              <w:t>establishment of a fisherfolk cooperative to support stakeholder engagement and uptake of new regulations.</w:t>
            </w:r>
          </w:p>
          <w:p w14:paraId="2964BD9F" w14:textId="12FCF7D5" w:rsidR="00A95A73" w:rsidRDefault="003E446E" w:rsidP="00A95A73">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Improve data collection framework through </w:t>
            </w:r>
            <w:r w:rsidRPr="003E446E">
              <w:rPr>
                <w:rFonts w:ascii="Cambria" w:eastAsia="Calibri" w:hAnsi="Cambria" w:cs="Times New Roman"/>
                <w:i/>
                <w:sz w:val="18"/>
                <w:szCs w:val="18"/>
              </w:rPr>
              <w:t>inter alia</w:t>
            </w:r>
            <w:r>
              <w:rPr>
                <w:rFonts w:ascii="Cambria" w:eastAsia="Calibri" w:hAnsi="Cambria" w:cs="Times New Roman"/>
                <w:sz w:val="18"/>
                <w:szCs w:val="18"/>
              </w:rPr>
              <w:t xml:space="preserve"> the installation of VMS for the whole fishing fleet, AI</w:t>
            </w:r>
            <w:r w:rsidRPr="003E446E">
              <w:rPr>
                <w:rFonts w:ascii="Cambria" w:eastAsia="Calibri" w:hAnsi="Cambria" w:cs="Times New Roman"/>
                <w:sz w:val="18"/>
                <w:szCs w:val="18"/>
              </w:rPr>
              <w:t xml:space="preserve"> monitoring of the catches allowing for species identification and estimation of catch weights </w:t>
            </w:r>
            <w:r>
              <w:rPr>
                <w:rFonts w:ascii="Cambria" w:eastAsia="Calibri" w:hAnsi="Cambria" w:cs="Times New Roman"/>
                <w:sz w:val="18"/>
                <w:szCs w:val="18"/>
              </w:rPr>
              <w:t>utilizing</w:t>
            </w:r>
            <w:r w:rsidRPr="003E446E">
              <w:rPr>
                <w:rFonts w:ascii="Cambria" w:eastAsia="Calibri" w:hAnsi="Cambria" w:cs="Times New Roman"/>
                <w:sz w:val="18"/>
                <w:szCs w:val="18"/>
              </w:rPr>
              <w:t xml:space="preserve"> Electronic Monitoring Systems (EMS) </w:t>
            </w:r>
            <w:r>
              <w:rPr>
                <w:rFonts w:ascii="Cambria" w:eastAsia="Calibri" w:hAnsi="Cambria" w:cs="Times New Roman"/>
                <w:sz w:val="18"/>
                <w:szCs w:val="18"/>
              </w:rPr>
              <w:t xml:space="preserve">and </w:t>
            </w:r>
            <w:r w:rsidRPr="003E446E">
              <w:rPr>
                <w:rFonts w:ascii="Cambria" w:eastAsia="Calibri" w:hAnsi="Cambria" w:cs="Times New Roman"/>
                <w:sz w:val="18"/>
                <w:szCs w:val="18"/>
              </w:rPr>
              <w:t>Smart Scales</w:t>
            </w:r>
            <w:r>
              <w:rPr>
                <w:rFonts w:ascii="Cambria" w:eastAsia="Calibri" w:hAnsi="Cambria" w:cs="Times New Roman"/>
                <w:sz w:val="18"/>
                <w:szCs w:val="18"/>
              </w:rPr>
              <w:t xml:space="preserve"> technology at key landing sites. </w:t>
            </w:r>
            <w:r w:rsidR="00E964F2">
              <w:rPr>
                <w:rFonts w:ascii="Cambria" w:eastAsia="Calibri" w:hAnsi="Cambria" w:cs="Times New Roman"/>
                <w:sz w:val="18"/>
                <w:szCs w:val="18"/>
              </w:rPr>
              <w:t>Centralization of data in a</w:t>
            </w:r>
            <w:r w:rsidR="004C6148">
              <w:rPr>
                <w:rFonts w:ascii="Cambria" w:eastAsia="Calibri" w:hAnsi="Cambria" w:cs="Times New Roman"/>
                <w:sz w:val="18"/>
                <w:szCs w:val="18"/>
              </w:rPr>
              <w:t xml:space="preserve"> bespoke</w:t>
            </w:r>
            <w:r w:rsidR="00E964F2">
              <w:rPr>
                <w:rFonts w:ascii="Cambria" w:eastAsia="Calibri" w:hAnsi="Cambria" w:cs="Times New Roman"/>
                <w:sz w:val="18"/>
                <w:szCs w:val="18"/>
              </w:rPr>
              <w:t xml:space="preserve"> Fisheries Information System (FIS</w:t>
            </w:r>
            <w:r w:rsidR="00837E33">
              <w:rPr>
                <w:rFonts w:ascii="Cambria" w:eastAsia="Calibri" w:hAnsi="Cambria" w:cs="Times New Roman"/>
                <w:sz w:val="18"/>
                <w:szCs w:val="18"/>
              </w:rPr>
              <w:t xml:space="preserve"> Ultra</w:t>
            </w:r>
            <w:r w:rsidR="00E964F2">
              <w:rPr>
                <w:rFonts w:ascii="Cambria" w:eastAsia="Calibri" w:hAnsi="Cambria" w:cs="Times New Roman"/>
                <w:sz w:val="18"/>
                <w:szCs w:val="18"/>
              </w:rPr>
              <w:t xml:space="preserve">) to </w:t>
            </w:r>
            <w:r w:rsidR="00E964F2">
              <w:rPr>
                <w:rFonts w:ascii="Cambria" w:eastAsia="Calibri" w:hAnsi="Cambria" w:cs="Times New Roman"/>
                <w:sz w:val="18"/>
                <w:szCs w:val="18"/>
              </w:rPr>
              <w:lastRenderedPageBreak/>
              <w:t>support evidence-based decision making and</w:t>
            </w:r>
            <w:r w:rsidR="004C6148">
              <w:rPr>
                <w:rFonts w:ascii="Cambria" w:eastAsia="Calibri" w:hAnsi="Cambria" w:cs="Times New Roman"/>
                <w:sz w:val="18"/>
                <w:szCs w:val="18"/>
              </w:rPr>
              <w:t xml:space="preserve"> the implementation of</w:t>
            </w:r>
            <w:r w:rsidR="00E964F2">
              <w:rPr>
                <w:rFonts w:ascii="Cambria" w:eastAsia="Calibri" w:hAnsi="Cambria" w:cs="Times New Roman"/>
                <w:sz w:val="18"/>
                <w:szCs w:val="18"/>
              </w:rPr>
              <w:t xml:space="preserve"> data driven solutions.</w:t>
            </w:r>
          </w:p>
          <w:p w14:paraId="3146DF9B" w14:textId="5C4DE511" w:rsidR="00A95A73" w:rsidRDefault="003E446E" w:rsidP="00A95A73">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Implement an ICCAT-approved comprehensive </w:t>
            </w:r>
            <w:r w:rsidRPr="003E446E">
              <w:rPr>
                <w:rFonts w:ascii="Cambria" w:eastAsia="Calibri" w:hAnsi="Cambria" w:cs="Times New Roman"/>
                <w:sz w:val="18"/>
                <w:szCs w:val="18"/>
              </w:rPr>
              <w:t>EMS</w:t>
            </w:r>
            <w:r>
              <w:rPr>
                <w:rFonts w:ascii="Cambria" w:eastAsia="Calibri" w:hAnsi="Cambria" w:cs="Times New Roman"/>
                <w:sz w:val="18"/>
                <w:szCs w:val="18"/>
              </w:rPr>
              <w:t xml:space="preserve"> observer program.  </w:t>
            </w:r>
          </w:p>
          <w:p w14:paraId="19CDDA1C" w14:textId="4FCA9B89" w:rsidR="00A95A73" w:rsidRPr="00C03180" w:rsidRDefault="00AE3C36" w:rsidP="00A95A73">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Development of a communication and public awareness strategy and plan to promote </w:t>
            </w:r>
            <w:r w:rsidR="00837E33">
              <w:rPr>
                <w:rFonts w:ascii="Cambria" w:eastAsia="Calibri" w:hAnsi="Cambria" w:cs="Times New Roman"/>
                <w:sz w:val="18"/>
                <w:szCs w:val="18"/>
              </w:rPr>
              <w:t>sustainability.</w:t>
            </w:r>
          </w:p>
        </w:tc>
      </w:tr>
      <w:tr w:rsidR="00F81C38" w:rsidRPr="00C03180" w14:paraId="68AE024E" w14:textId="77777777" w:rsidTr="00C627AC">
        <w:trPr>
          <w:trHeight w:val="216"/>
          <w:jc w:val="center"/>
        </w:trPr>
        <w:tc>
          <w:tcPr>
            <w:tcW w:w="9833" w:type="dxa"/>
            <w:shd w:val="pct12" w:color="auto" w:fill="auto"/>
          </w:tcPr>
          <w:p w14:paraId="557445FE" w14:textId="71AB59A8" w:rsidR="00F81C38" w:rsidRPr="00C03180" w:rsidRDefault="00F81C38" w:rsidP="00C627AC">
            <w:pPr>
              <w:widowControl w:val="0"/>
              <w:autoSpaceDE w:val="0"/>
              <w:autoSpaceDN w:val="0"/>
              <w:adjustRightInd w:val="0"/>
              <w:rPr>
                <w:rFonts w:ascii="Cambria" w:eastAsia="Calibri" w:hAnsi="Cambria" w:cs="Times New Roman"/>
                <w:sz w:val="18"/>
                <w:szCs w:val="18"/>
              </w:rPr>
            </w:pPr>
            <w:r>
              <w:rPr>
                <w:rFonts w:ascii="Cambria" w:eastAsia="Calibri" w:hAnsi="Cambria" w:cs="Times New Roman"/>
                <w:b/>
                <w:bCs/>
                <w:sz w:val="20"/>
                <w:szCs w:val="20"/>
              </w:rPr>
              <w:lastRenderedPageBreak/>
              <w:t>PLAN OF IMPLEMENTATION</w:t>
            </w:r>
          </w:p>
        </w:tc>
      </w:tr>
      <w:tr w:rsidR="00F81C38" w:rsidRPr="00C03180" w14:paraId="3EDDD526" w14:textId="77777777" w:rsidTr="00C627AC">
        <w:trPr>
          <w:trHeight w:val="2304"/>
          <w:jc w:val="center"/>
        </w:trPr>
        <w:tc>
          <w:tcPr>
            <w:tcW w:w="9833" w:type="dxa"/>
          </w:tcPr>
          <w:p w14:paraId="3C54E7A4" w14:textId="77777777" w:rsidR="0070749C" w:rsidRPr="0070749C" w:rsidRDefault="0070749C" w:rsidP="0070749C">
            <w:pPr>
              <w:widowControl w:val="0"/>
              <w:numPr>
                <w:ilvl w:val="0"/>
                <w:numId w:val="4"/>
              </w:numPr>
              <w:autoSpaceDE w:val="0"/>
              <w:autoSpaceDN w:val="0"/>
              <w:adjustRightInd w:val="0"/>
              <w:spacing w:before="40"/>
              <w:rPr>
                <w:rFonts w:ascii="Cambria" w:eastAsia="Calibri" w:hAnsi="Cambria" w:cs="Times New Roman"/>
                <w:b/>
                <w:bCs/>
                <w:sz w:val="18"/>
                <w:szCs w:val="18"/>
              </w:rPr>
            </w:pPr>
            <w:r w:rsidRPr="0070749C">
              <w:rPr>
                <w:rFonts w:ascii="Cambria" w:eastAsia="Calibri" w:hAnsi="Cambria" w:cs="Times New Roman"/>
                <w:b/>
                <w:bCs/>
                <w:sz w:val="18"/>
                <w:szCs w:val="18"/>
              </w:rPr>
              <w:t xml:space="preserve">Rec. 18-07 / Rec. 19-05: Recurrent overharvest of BUM (2023: -54.62 t.) and WHM (2023: -6.08 t) </w:t>
            </w:r>
          </w:p>
          <w:p w14:paraId="20474AC8" w14:textId="77777777" w:rsidR="0070749C" w:rsidRPr="0070749C" w:rsidRDefault="0070749C" w:rsidP="0070749C">
            <w:pPr>
              <w:widowControl w:val="0"/>
              <w:numPr>
                <w:ilvl w:val="0"/>
                <w:numId w:val="1"/>
              </w:numPr>
              <w:autoSpaceDE w:val="0"/>
              <w:autoSpaceDN w:val="0"/>
              <w:adjustRightInd w:val="0"/>
              <w:spacing w:before="40"/>
              <w:rPr>
                <w:rFonts w:ascii="Cambria" w:eastAsia="Calibri" w:hAnsi="Cambria" w:cs="Times New Roman"/>
                <w:sz w:val="18"/>
                <w:szCs w:val="18"/>
              </w:rPr>
            </w:pPr>
            <w:r w:rsidRPr="0070749C">
              <w:rPr>
                <w:rFonts w:ascii="Cambria" w:eastAsia="Calibri" w:hAnsi="Cambria" w:cs="Times New Roman"/>
                <w:sz w:val="18"/>
                <w:szCs w:val="18"/>
              </w:rPr>
              <w:t>Barbados catches of BUM and WHM have been kept within the respective allocated 10t catch limit/quotas from 2022 for BUM and from 2021 for WHM.</w:t>
            </w:r>
          </w:p>
          <w:p w14:paraId="6A0CAA14" w14:textId="1EFA18A7" w:rsidR="0070749C" w:rsidRPr="0070749C" w:rsidRDefault="0070749C" w:rsidP="0070749C">
            <w:pPr>
              <w:widowControl w:val="0"/>
              <w:numPr>
                <w:ilvl w:val="0"/>
                <w:numId w:val="1"/>
              </w:numPr>
              <w:autoSpaceDE w:val="0"/>
              <w:autoSpaceDN w:val="0"/>
              <w:adjustRightInd w:val="0"/>
              <w:spacing w:before="40"/>
              <w:rPr>
                <w:rFonts w:ascii="Cambria" w:eastAsia="Calibri" w:hAnsi="Cambria" w:cs="Times New Roman"/>
                <w:sz w:val="18"/>
                <w:szCs w:val="18"/>
              </w:rPr>
            </w:pPr>
            <w:r w:rsidRPr="0070749C">
              <w:rPr>
                <w:rFonts w:ascii="Cambria" w:eastAsia="Calibri" w:hAnsi="Cambria" w:cs="Times New Roman"/>
                <w:sz w:val="18"/>
                <w:szCs w:val="18"/>
              </w:rPr>
              <w:t>Barbados and other Caribbean small island developing states will be tabling a Recommendation in Panel 4 at this year’s meeting seeking equitable upward adjustments to annual catch allocations/quota that are more in line with meeting the social and economic needs of these SID</w:t>
            </w:r>
            <w:r w:rsidR="00837E33">
              <w:rPr>
                <w:rFonts w:ascii="Cambria" w:eastAsia="Calibri" w:hAnsi="Cambria" w:cs="Times New Roman"/>
                <w:sz w:val="18"/>
                <w:szCs w:val="18"/>
              </w:rPr>
              <w:t>S,</w:t>
            </w:r>
            <w:r w:rsidRPr="0070749C">
              <w:rPr>
                <w:rFonts w:ascii="Cambria" w:eastAsia="Calibri" w:hAnsi="Cambria" w:cs="Times New Roman"/>
                <w:sz w:val="18"/>
                <w:szCs w:val="18"/>
              </w:rPr>
              <w:t xml:space="preserve"> as well as taking into account the real constraints of reducing catches of these species when fishing in waters where marlins are abundant, thus facilitating compliance with ICCAT recommendations. In this context, the proposal will also seek rationalization and relief of the treatment of marlin catch overages and as such this will significantly </w:t>
            </w:r>
            <w:r w:rsidRPr="0070749C">
              <w:rPr>
                <w:rFonts w:ascii="Cambria" w:eastAsia="Calibri" w:hAnsi="Cambria" w:cs="Times New Roman"/>
                <w:i/>
                <w:sz w:val="18"/>
                <w:szCs w:val="18"/>
              </w:rPr>
              <w:t>inter alia</w:t>
            </w:r>
            <w:r w:rsidRPr="0070749C">
              <w:rPr>
                <w:rFonts w:ascii="Cambria" w:eastAsia="Calibri" w:hAnsi="Cambria" w:cs="Times New Roman"/>
                <w:sz w:val="18"/>
                <w:szCs w:val="18"/>
              </w:rPr>
              <w:t xml:space="preserve"> impact on the structure and timeframe for any overage payback schemes.</w:t>
            </w:r>
          </w:p>
          <w:p w14:paraId="02E5AFCA" w14:textId="18A013F5" w:rsidR="0070749C" w:rsidRPr="0070749C" w:rsidRDefault="0070749C" w:rsidP="0070749C">
            <w:pPr>
              <w:widowControl w:val="0"/>
              <w:numPr>
                <w:ilvl w:val="0"/>
                <w:numId w:val="1"/>
              </w:numPr>
              <w:autoSpaceDE w:val="0"/>
              <w:autoSpaceDN w:val="0"/>
              <w:adjustRightInd w:val="0"/>
              <w:spacing w:before="40"/>
              <w:rPr>
                <w:rFonts w:ascii="Cambria" w:eastAsia="Calibri" w:hAnsi="Cambria" w:cs="Times New Roman"/>
                <w:sz w:val="18"/>
                <w:szCs w:val="18"/>
              </w:rPr>
            </w:pPr>
            <w:r w:rsidRPr="0070749C">
              <w:rPr>
                <w:rFonts w:ascii="Cambria" w:eastAsia="Calibri" w:hAnsi="Cambria" w:cs="Times New Roman"/>
                <w:sz w:val="18"/>
                <w:szCs w:val="18"/>
              </w:rPr>
              <w:t xml:space="preserve">Nevertheless, catch rates of BUM and WHM will be constrained in the future through the following methods supported in law through the subsidiary Sustainable Fisheries Management </w:t>
            </w:r>
            <w:r w:rsidR="00837E33">
              <w:rPr>
                <w:rFonts w:ascii="Cambria" w:eastAsia="Calibri" w:hAnsi="Cambria" w:cs="Times New Roman"/>
                <w:sz w:val="18"/>
                <w:szCs w:val="18"/>
              </w:rPr>
              <w:t xml:space="preserve">and Development </w:t>
            </w:r>
            <w:r w:rsidRPr="0070749C">
              <w:rPr>
                <w:rFonts w:ascii="Cambria" w:eastAsia="Calibri" w:hAnsi="Cambria" w:cs="Times New Roman"/>
                <w:sz w:val="18"/>
                <w:szCs w:val="18"/>
              </w:rPr>
              <w:t>Regulations to the Sustainable Fisheries Management and Development Act, 2025 (SFMDA, 2025) as follows:</w:t>
            </w:r>
          </w:p>
          <w:p w14:paraId="409588C9" w14:textId="77777777" w:rsidR="0070749C" w:rsidRPr="0070749C" w:rsidRDefault="0070749C" w:rsidP="00A95A73">
            <w:pPr>
              <w:widowControl w:val="0"/>
              <w:autoSpaceDE w:val="0"/>
              <w:autoSpaceDN w:val="0"/>
              <w:adjustRightInd w:val="0"/>
              <w:spacing w:before="40"/>
              <w:ind w:left="1440"/>
              <w:rPr>
                <w:rFonts w:ascii="Cambria" w:eastAsia="Calibri" w:hAnsi="Cambria" w:cs="Times New Roman"/>
                <w:sz w:val="18"/>
                <w:szCs w:val="18"/>
              </w:rPr>
            </w:pPr>
            <w:r w:rsidRPr="0070749C">
              <w:rPr>
                <w:rFonts w:ascii="Cambria" w:eastAsia="Calibri" w:hAnsi="Cambria" w:cs="Times New Roman"/>
                <w:sz w:val="18"/>
                <w:szCs w:val="18"/>
              </w:rPr>
              <w:t xml:space="preserve">(a) longlines are not to be deployed, set or used with specialized fishing tackle; specific bait; or fishing technology, to target billfish </w:t>
            </w:r>
          </w:p>
          <w:p w14:paraId="43AD6DE6" w14:textId="77777777" w:rsidR="0070749C" w:rsidRPr="0070749C" w:rsidRDefault="0070749C" w:rsidP="00A95A73">
            <w:pPr>
              <w:widowControl w:val="0"/>
              <w:autoSpaceDE w:val="0"/>
              <w:autoSpaceDN w:val="0"/>
              <w:adjustRightInd w:val="0"/>
              <w:spacing w:before="40"/>
              <w:ind w:left="1440"/>
              <w:rPr>
                <w:rFonts w:ascii="Cambria" w:eastAsia="Calibri" w:hAnsi="Cambria" w:cs="Times New Roman"/>
                <w:sz w:val="18"/>
                <w:szCs w:val="18"/>
              </w:rPr>
            </w:pPr>
            <w:r w:rsidRPr="0070749C">
              <w:rPr>
                <w:rFonts w:ascii="Cambria" w:eastAsia="Calibri" w:hAnsi="Cambria" w:cs="Times New Roman"/>
                <w:sz w:val="18"/>
                <w:szCs w:val="18"/>
              </w:rPr>
              <w:t xml:space="preserve">(b) only circle hooks of a size greater than 16/0, and not offset; or 18/0, with an offset no greater than 10 degrees are to be used on longlines </w:t>
            </w:r>
          </w:p>
          <w:p w14:paraId="6F5DEA17" w14:textId="77777777" w:rsidR="0070749C" w:rsidRPr="0070749C" w:rsidRDefault="0070749C" w:rsidP="00A95A73">
            <w:pPr>
              <w:widowControl w:val="0"/>
              <w:autoSpaceDE w:val="0"/>
              <w:autoSpaceDN w:val="0"/>
              <w:adjustRightInd w:val="0"/>
              <w:spacing w:before="40"/>
              <w:ind w:left="1440"/>
              <w:rPr>
                <w:rFonts w:ascii="Cambria" w:eastAsia="Calibri" w:hAnsi="Cambria" w:cs="Times New Roman"/>
                <w:sz w:val="18"/>
                <w:szCs w:val="18"/>
              </w:rPr>
            </w:pPr>
            <w:r w:rsidRPr="0070749C">
              <w:rPr>
                <w:rFonts w:ascii="Cambria" w:eastAsia="Calibri" w:hAnsi="Cambria" w:cs="Times New Roman"/>
                <w:sz w:val="18"/>
                <w:szCs w:val="18"/>
              </w:rPr>
              <w:t>(c) any billfish incidentally taken on longlines that are alive at haulback are to be promptly released in a manner that maximizes their survival accordance or if already dead, a percentage of the fish specified by the Chief Fisheries Officer may be retained and disposed of in accordance with such conditions as he specifies.</w:t>
            </w:r>
          </w:p>
          <w:p w14:paraId="00EA76E2" w14:textId="77777777" w:rsidR="0070749C" w:rsidRPr="0070749C" w:rsidRDefault="0070749C" w:rsidP="0070749C">
            <w:pPr>
              <w:widowControl w:val="0"/>
              <w:numPr>
                <w:ilvl w:val="0"/>
                <w:numId w:val="4"/>
              </w:numPr>
              <w:autoSpaceDE w:val="0"/>
              <w:autoSpaceDN w:val="0"/>
              <w:adjustRightInd w:val="0"/>
              <w:spacing w:before="40"/>
              <w:rPr>
                <w:rFonts w:ascii="Cambria" w:eastAsia="Calibri" w:hAnsi="Cambria" w:cs="Times New Roman"/>
                <w:b/>
                <w:bCs/>
                <w:sz w:val="18"/>
                <w:szCs w:val="18"/>
              </w:rPr>
            </w:pPr>
            <w:r w:rsidRPr="0070749C">
              <w:rPr>
                <w:rFonts w:ascii="Cambria" w:eastAsia="Calibri" w:hAnsi="Cambria" w:cs="Times New Roman"/>
                <w:b/>
                <w:bCs/>
                <w:sz w:val="18"/>
                <w:szCs w:val="18"/>
              </w:rPr>
              <w:t>Rec. 22-12: No information on implementation of sea turtle measures.</w:t>
            </w:r>
          </w:p>
          <w:p w14:paraId="3DDF7FC3" w14:textId="77777777" w:rsidR="0070749C" w:rsidRPr="0070749C" w:rsidRDefault="0070749C" w:rsidP="0070749C">
            <w:pPr>
              <w:widowControl w:val="0"/>
              <w:numPr>
                <w:ilvl w:val="0"/>
                <w:numId w:val="3"/>
              </w:numPr>
              <w:autoSpaceDE w:val="0"/>
              <w:autoSpaceDN w:val="0"/>
              <w:adjustRightInd w:val="0"/>
              <w:spacing w:before="40"/>
              <w:rPr>
                <w:rFonts w:ascii="Cambria" w:eastAsia="Calibri" w:hAnsi="Cambria" w:cs="Times New Roman"/>
                <w:sz w:val="18"/>
                <w:szCs w:val="18"/>
              </w:rPr>
            </w:pPr>
            <w:r w:rsidRPr="0070749C">
              <w:rPr>
                <w:rFonts w:ascii="Cambria" w:eastAsia="Calibri" w:hAnsi="Cambria" w:cs="Times New Roman"/>
                <w:sz w:val="18"/>
                <w:szCs w:val="18"/>
              </w:rPr>
              <w:t xml:space="preserve">It should be noted that through the Fisheries Management Regulations of 1998, Barbados was among the first Caribbean Islands to place all sea turtles under legal protection through </w:t>
            </w:r>
            <w:r w:rsidRPr="0070749C">
              <w:rPr>
                <w:rFonts w:ascii="Cambria" w:eastAsia="Calibri" w:hAnsi="Cambria" w:cs="Times New Roman"/>
                <w:i/>
                <w:sz w:val="18"/>
                <w:szCs w:val="18"/>
              </w:rPr>
              <w:t>inter alia</w:t>
            </w:r>
            <w:r w:rsidRPr="0070749C">
              <w:rPr>
                <w:rFonts w:ascii="Cambria" w:eastAsia="Calibri" w:hAnsi="Cambria" w:cs="Times New Roman"/>
                <w:sz w:val="18"/>
                <w:szCs w:val="18"/>
              </w:rPr>
              <w:t xml:space="preserve"> the imposition of an indefinite harvest ban, prohibition of the sale and possession of turtle products and disturbing turtle nests.    </w:t>
            </w:r>
          </w:p>
          <w:p w14:paraId="42353681" w14:textId="7B909415" w:rsidR="0070749C" w:rsidRPr="0070749C" w:rsidRDefault="0070749C" w:rsidP="0070749C">
            <w:pPr>
              <w:widowControl w:val="0"/>
              <w:numPr>
                <w:ilvl w:val="0"/>
                <w:numId w:val="2"/>
              </w:numPr>
              <w:autoSpaceDE w:val="0"/>
              <w:autoSpaceDN w:val="0"/>
              <w:adjustRightInd w:val="0"/>
              <w:spacing w:before="40"/>
              <w:rPr>
                <w:rFonts w:ascii="Cambria" w:eastAsia="Calibri" w:hAnsi="Cambria" w:cs="Times New Roman"/>
                <w:sz w:val="18"/>
                <w:szCs w:val="18"/>
              </w:rPr>
            </w:pPr>
            <w:r w:rsidRPr="0070749C">
              <w:rPr>
                <w:rFonts w:ascii="Cambria" w:eastAsia="Calibri" w:hAnsi="Cambria" w:cs="Times New Roman"/>
                <w:sz w:val="18"/>
                <w:szCs w:val="18"/>
              </w:rPr>
              <w:t xml:space="preserve">Section 18 of the SFMDA, 2025, deals specifically with the protection of endangered species  </w:t>
            </w:r>
            <w:r w:rsidR="00837E33" w:rsidRPr="0070749C">
              <w:rPr>
                <w:rFonts w:ascii="Cambria" w:eastAsia="Calibri" w:hAnsi="Cambria" w:cs="Times New Roman"/>
                <w:sz w:val="18"/>
                <w:szCs w:val="18"/>
              </w:rPr>
              <w:t>whereby</w:t>
            </w:r>
            <w:r w:rsidRPr="0070749C">
              <w:rPr>
                <w:rFonts w:ascii="Cambria" w:eastAsia="Calibri" w:hAnsi="Cambria" w:cs="Times New Roman"/>
                <w:sz w:val="18"/>
                <w:szCs w:val="18"/>
              </w:rPr>
              <w:t>:</w:t>
            </w:r>
          </w:p>
          <w:p w14:paraId="0E78CFED" w14:textId="77777777" w:rsidR="0070749C" w:rsidRPr="0070749C" w:rsidRDefault="0070749C" w:rsidP="0070749C">
            <w:pPr>
              <w:widowControl w:val="0"/>
              <w:numPr>
                <w:ilvl w:val="0"/>
                <w:numId w:val="2"/>
              </w:numPr>
              <w:autoSpaceDE w:val="0"/>
              <w:autoSpaceDN w:val="0"/>
              <w:adjustRightInd w:val="0"/>
              <w:spacing w:before="40"/>
              <w:rPr>
                <w:rFonts w:ascii="Cambria" w:eastAsia="Calibri" w:hAnsi="Cambria" w:cs="Times New Roman"/>
                <w:sz w:val="18"/>
                <w:szCs w:val="18"/>
              </w:rPr>
            </w:pPr>
            <w:r w:rsidRPr="0070749C">
              <w:rPr>
                <w:rFonts w:ascii="Cambria" w:eastAsia="Calibri" w:hAnsi="Cambria" w:cs="Times New Roman"/>
                <w:sz w:val="18"/>
                <w:szCs w:val="18"/>
              </w:rPr>
              <w:t>(1) No person shall hunt, capture, possess, trade in, intentionally kill, injure or harass any endangered species.</w:t>
            </w:r>
          </w:p>
          <w:p w14:paraId="4BCD8180" w14:textId="77777777" w:rsidR="0070749C" w:rsidRPr="0070749C" w:rsidRDefault="0070749C" w:rsidP="0070749C">
            <w:pPr>
              <w:widowControl w:val="0"/>
              <w:numPr>
                <w:ilvl w:val="0"/>
                <w:numId w:val="2"/>
              </w:numPr>
              <w:autoSpaceDE w:val="0"/>
              <w:autoSpaceDN w:val="0"/>
              <w:adjustRightInd w:val="0"/>
              <w:spacing w:before="40"/>
              <w:rPr>
                <w:rFonts w:ascii="Cambria" w:eastAsia="Calibri" w:hAnsi="Cambria" w:cs="Times New Roman"/>
                <w:sz w:val="18"/>
                <w:szCs w:val="18"/>
              </w:rPr>
            </w:pPr>
            <w:r w:rsidRPr="0070749C">
              <w:rPr>
                <w:rFonts w:ascii="Cambria" w:eastAsia="Calibri" w:hAnsi="Cambria" w:cs="Times New Roman"/>
                <w:sz w:val="18"/>
                <w:szCs w:val="18"/>
              </w:rPr>
              <w:t>(2) A person shall report to the Chief Fisheries Officer any accidental catches of species prohibited under subsection (1).</w:t>
            </w:r>
          </w:p>
          <w:p w14:paraId="25EDF381" w14:textId="77777777" w:rsidR="0070749C" w:rsidRPr="0070749C" w:rsidRDefault="0070749C" w:rsidP="0070749C">
            <w:pPr>
              <w:widowControl w:val="0"/>
              <w:numPr>
                <w:ilvl w:val="0"/>
                <w:numId w:val="2"/>
              </w:numPr>
              <w:autoSpaceDE w:val="0"/>
              <w:autoSpaceDN w:val="0"/>
              <w:adjustRightInd w:val="0"/>
              <w:spacing w:before="40"/>
              <w:rPr>
                <w:rFonts w:ascii="Cambria" w:eastAsia="Calibri" w:hAnsi="Cambria" w:cs="Times New Roman"/>
                <w:sz w:val="18"/>
                <w:szCs w:val="18"/>
              </w:rPr>
            </w:pPr>
            <w:r w:rsidRPr="0070749C">
              <w:rPr>
                <w:rFonts w:ascii="Cambria" w:eastAsia="Calibri" w:hAnsi="Cambria" w:cs="Times New Roman"/>
                <w:sz w:val="18"/>
                <w:szCs w:val="18"/>
              </w:rPr>
              <w:t>(3) Any endangered aquatic species caught, either intentionally or unintentionally shall be released immediately and returned to the water from which it was taken with the least possible injury.</w:t>
            </w:r>
          </w:p>
          <w:p w14:paraId="34A353D6" w14:textId="77777777" w:rsidR="0070749C" w:rsidRPr="0070749C" w:rsidRDefault="0070749C" w:rsidP="0070749C">
            <w:pPr>
              <w:widowControl w:val="0"/>
              <w:numPr>
                <w:ilvl w:val="0"/>
                <w:numId w:val="2"/>
              </w:numPr>
              <w:autoSpaceDE w:val="0"/>
              <w:autoSpaceDN w:val="0"/>
              <w:adjustRightInd w:val="0"/>
              <w:spacing w:before="40"/>
              <w:rPr>
                <w:rFonts w:ascii="Cambria" w:eastAsia="Calibri" w:hAnsi="Cambria" w:cs="Times New Roman"/>
                <w:sz w:val="18"/>
                <w:szCs w:val="18"/>
              </w:rPr>
            </w:pPr>
            <w:r w:rsidRPr="0070749C">
              <w:rPr>
                <w:rFonts w:ascii="Cambria" w:eastAsia="Calibri" w:hAnsi="Cambria" w:cs="Times New Roman"/>
                <w:sz w:val="18"/>
                <w:szCs w:val="18"/>
              </w:rPr>
              <w:t>(4) The Chief Fisheries Officer shall maintain lists of endangered species and threatened species.</w:t>
            </w:r>
            <w:r w:rsidRPr="0070749C">
              <w:rPr>
                <w:rFonts w:ascii="Cambria" w:eastAsia="Calibri" w:hAnsi="Cambria" w:cs="Times New Roman"/>
                <w:sz w:val="18"/>
                <w:szCs w:val="18"/>
              </w:rPr>
              <w:cr/>
            </w:r>
          </w:p>
          <w:p w14:paraId="78D40684" w14:textId="63802033" w:rsidR="0070749C" w:rsidRPr="0070749C" w:rsidRDefault="0070749C" w:rsidP="0070749C">
            <w:pPr>
              <w:widowControl w:val="0"/>
              <w:numPr>
                <w:ilvl w:val="0"/>
                <w:numId w:val="2"/>
              </w:numPr>
              <w:autoSpaceDE w:val="0"/>
              <w:autoSpaceDN w:val="0"/>
              <w:adjustRightInd w:val="0"/>
              <w:spacing w:before="40"/>
              <w:rPr>
                <w:rFonts w:ascii="Cambria" w:eastAsia="Calibri" w:hAnsi="Cambria" w:cs="Times New Roman"/>
                <w:sz w:val="18"/>
                <w:szCs w:val="18"/>
              </w:rPr>
            </w:pPr>
            <w:r w:rsidRPr="0070749C">
              <w:rPr>
                <w:rFonts w:ascii="Cambria" w:eastAsia="Calibri" w:hAnsi="Cambria" w:cs="Times New Roman"/>
                <w:sz w:val="18"/>
                <w:szCs w:val="18"/>
              </w:rPr>
              <w:t>The subsidiary Sustainable Fisheries Management</w:t>
            </w:r>
            <w:r w:rsidR="00837E33">
              <w:rPr>
                <w:rFonts w:ascii="Cambria" w:eastAsia="Calibri" w:hAnsi="Cambria" w:cs="Times New Roman"/>
                <w:sz w:val="18"/>
                <w:szCs w:val="18"/>
              </w:rPr>
              <w:t xml:space="preserve"> and Development</w:t>
            </w:r>
            <w:r w:rsidRPr="0070749C">
              <w:rPr>
                <w:rFonts w:ascii="Cambria" w:eastAsia="Calibri" w:hAnsi="Cambria" w:cs="Times New Roman"/>
                <w:sz w:val="18"/>
                <w:szCs w:val="18"/>
              </w:rPr>
              <w:t xml:space="preserve"> Regulations to the (SFMDA, 2025) lists sea turtles as endangered species and amplifies that “</w:t>
            </w:r>
            <w:r w:rsidRPr="0070749C">
              <w:rPr>
                <w:rFonts w:ascii="Cambria" w:eastAsia="Calibri" w:hAnsi="Cambria" w:cs="Times New Roman"/>
                <w:i/>
                <w:iCs/>
                <w:sz w:val="18"/>
                <w:szCs w:val="18"/>
              </w:rPr>
              <w:t>No person shall fish for; take; endanger, harass, harm or kill; land; possess without the written permission of the Chief Fisheries Officer; sell or expose for sale; or purchase, any species of fish considered endangered</w:t>
            </w:r>
            <w:r w:rsidRPr="0070749C">
              <w:rPr>
                <w:rFonts w:ascii="Cambria" w:eastAsia="Calibri" w:hAnsi="Cambria" w:cs="Times New Roman"/>
                <w:sz w:val="18"/>
                <w:szCs w:val="18"/>
              </w:rPr>
              <w:t>”.</w:t>
            </w:r>
          </w:p>
          <w:p w14:paraId="790AE49E" w14:textId="77777777" w:rsidR="0070749C" w:rsidRPr="0070749C" w:rsidRDefault="0070749C" w:rsidP="0070749C">
            <w:pPr>
              <w:widowControl w:val="0"/>
              <w:numPr>
                <w:ilvl w:val="0"/>
                <w:numId w:val="2"/>
              </w:numPr>
              <w:autoSpaceDE w:val="0"/>
              <w:autoSpaceDN w:val="0"/>
              <w:adjustRightInd w:val="0"/>
              <w:spacing w:before="40"/>
              <w:rPr>
                <w:rFonts w:ascii="Cambria" w:eastAsia="Calibri" w:hAnsi="Cambria" w:cs="Times New Roman"/>
                <w:i/>
                <w:iCs/>
                <w:sz w:val="18"/>
                <w:szCs w:val="18"/>
              </w:rPr>
            </w:pPr>
            <w:r w:rsidRPr="0070749C">
              <w:rPr>
                <w:rFonts w:ascii="Cambria" w:eastAsia="Calibri" w:hAnsi="Cambria" w:cs="Times New Roman"/>
                <w:sz w:val="18"/>
                <w:szCs w:val="18"/>
              </w:rPr>
              <w:t xml:space="preserve">Additionally, the regulations amplify that in relation to listed endangered species (such as sea turtles) </w:t>
            </w:r>
            <w:r w:rsidRPr="0070749C">
              <w:rPr>
                <w:rFonts w:ascii="Cambria" w:eastAsia="Calibri" w:hAnsi="Cambria" w:cs="Times New Roman"/>
                <w:i/>
                <w:iCs/>
                <w:sz w:val="18"/>
                <w:szCs w:val="18"/>
              </w:rPr>
              <w:t xml:space="preserve">“The master of a commercial or sport fishing vessel shall promptly release fish, to which this paragraph applies, incidentally caught or entangled in fishing gear and still alive at haul-back in </w:t>
            </w:r>
          </w:p>
          <w:p w14:paraId="31F18C8B" w14:textId="77777777" w:rsidR="0070749C" w:rsidRPr="0070749C" w:rsidRDefault="0070749C" w:rsidP="00A95A73">
            <w:pPr>
              <w:widowControl w:val="0"/>
              <w:autoSpaceDE w:val="0"/>
              <w:autoSpaceDN w:val="0"/>
              <w:adjustRightInd w:val="0"/>
              <w:spacing w:before="40"/>
              <w:ind w:left="1440"/>
              <w:rPr>
                <w:rFonts w:ascii="Cambria" w:eastAsia="Calibri" w:hAnsi="Cambria" w:cs="Times New Roman"/>
                <w:i/>
                <w:iCs/>
                <w:sz w:val="18"/>
                <w:szCs w:val="18"/>
              </w:rPr>
            </w:pPr>
            <w:r w:rsidRPr="0070749C">
              <w:rPr>
                <w:rFonts w:ascii="Cambria" w:eastAsia="Calibri" w:hAnsi="Cambria" w:cs="Times New Roman"/>
                <w:i/>
                <w:iCs/>
                <w:sz w:val="18"/>
                <w:szCs w:val="18"/>
              </w:rPr>
              <w:t xml:space="preserve">(a) a manner that causes the least harm to the fish and maximizes the possibility of survival; and </w:t>
            </w:r>
          </w:p>
          <w:p w14:paraId="1AA96FD0" w14:textId="77777777" w:rsidR="0070749C" w:rsidRPr="0070749C" w:rsidRDefault="0070749C" w:rsidP="00A95A73">
            <w:pPr>
              <w:widowControl w:val="0"/>
              <w:autoSpaceDE w:val="0"/>
              <w:autoSpaceDN w:val="0"/>
              <w:adjustRightInd w:val="0"/>
              <w:spacing w:before="40"/>
              <w:ind w:left="1440"/>
              <w:rPr>
                <w:rFonts w:ascii="Cambria" w:eastAsia="Calibri" w:hAnsi="Cambria" w:cs="Times New Roman"/>
                <w:i/>
                <w:iCs/>
                <w:sz w:val="18"/>
                <w:szCs w:val="18"/>
              </w:rPr>
            </w:pPr>
            <w:r w:rsidRPr="0070749C">
              <w:rPr>
                <w:rFonts w:ascii="Cambria" w:eastAsia="Calibri" w:hAnsi="Cambria" w:cs="Times New Roman"/>
                <w:i/>
                <w:iCs/>
                <w:sz w:val="18"/>
                <w:szCs w:val="18"/>
              </w:rPr>
              <w:t xml:space="preserve">(b) in accordance with such instructions as the Minister, on the advice of the Chief Fisheries Officer”. </w:t>
            </w:r>
            <w:r w:rsidRPr="0070749C">
              <w:rPr>
                <w:rFonts w:ascii="Cambria" w:eastAsia="Calibri" w:hAnsi="Cambria" w:cs="Times New Roman"/>
                <w:sz w:val="18"/>
                <w:szCs w:val="18"/>
              </w:rPr>
              <w:t>Furthermore, the regulations stipulate that “</w:t>
            </w:r>
            <w:r w:rsidRPr="0070749C">
              <w:rPr>
                <w:rFonts w:ascii="Cambria" w:eastAsia="Calibri" w:hAnsi="Cambria" w:cs="Times New Roman"/>
                <w:i/>
                <w:iCs/>
                <w:sz w:val="18"/>
                <w:szCs w:val="18"/>
              </w:rPr>
              <w:t>the master of a commercial or sport fishing vessel shall ensure that the equipment required for the purpose of release of fish of a size and design approved by the Minister and as the Minister, on the advice of the Chief Fisheries Officer, may specify by notice; such equipment must be kept on board the vessel for the duration of every fishing trip, be maintained in good working order and the master and the crew are trained in the safe and effective use of the equipment.”</w:t>
            </w:r>
          </w:p>
          <w:p w14:paraId="713344B1" w14:textId="77777777" w:rsidR="0070749C" w:rsidRPr="0070749C" w:rsidRDefault="0070749C" w:rsidP="0070749C">
            <w:pPr>
              <w:widowControl w:val="0"/>
              <w:numPr>
                <w:ilvl w:val="0"/>
                <w:numId w:val="2"/>
              </w:numPr>
              <w:autoSpaceDE w:val="0"/>
              <w:autoSpaceDN w:val="0"/>
              <w:adjustRightInd w:val="0"/>
              <w:spacing w:before="40"/>
              <w:rPr>
                <w:rFonts w:ascii="Cambria" w:eastAsia="Calibri" w:hAnsi="Cambria" w:cs="Times New Roman"/>
                <w:sz w:val="18"/>
                <w:szCs w:val="18"/>
              </w:rPr>
            </w:pPr>
            <w:r w:rsidRPr="0070749C">
              <w:rPr>
                <w:rFonts w:ascii="Cambria" w:eastAsia="Calibri" w:hAnsi="Cambria" w:cs="Times New Roman"/>
                <w:sz w:val="18"/>
                <w:szCs w:val="18"/>
              </w:rPr>
              <w:t xml:space="preserve">In the case of sea turtles, the instructions referred to above in the context of both the size and type of equipment and best practices to be used to release turtles will be articulated in Fisheries Notices subsidiary to this regulation </w:t>
            </w:r>
            <w:r w:rsidRPr="0070749C">
              <w:rPr>
                <w:rFonts w:ascii="Cambria" w:eastAsia="Calibri" w:hAnsi="Cambria" w:cs="Times New Roman"/>
                <w:sz w:val="18"/>
                <w:szCs w:val="18"/>
              </w:rPr>
              <w:lastRenderedPageBreak/>
              <w:t>and will be advised by the “</w:t>
            </w:r>
            <w:r w:rsidRPr="0070749C">
              <w:rPr>
                <w:rFonts w:ascii="Cambria" w:eastAsia="Calibri" w:hAnsi="Cambria" w:cs="Times New Roman"/>
                <w:i/>
                <w:iCs/>
                <w:sz w:val="18"/>
                <w:szCs w:val="18"/>
              </w:rPr>
              <w:t>FAO Guidelines to reduce sea turtle mortality in fishing operations (2009)</w:t>
            </w:r>
            <w:r w:rsidRPr="0070749C">
              <w:rPr>
                <w:rFonts w:ascii="Cambria" w:eastAsia="Calibri" w:hAnsi="Cambria" w:cs="Times New Roman"/>
                <w:sz w:val="18"/>
                <w:szCs w:val="18"/>
              </w:rPr>
              <w:t xml:space="preserve">” in the context of longline gear and for resuscitation of sea turtles on board as detailed in appendix 2 of ICCAT Rec. 22-12.  </w:t>
            </w:r>
          </w:p>
          <w:p w14:paraId="56DF3B1A" w14:textId="4E94E2D1" w:rsidR="0070749C" w:rsidRPr="0070749C" w:rsidRDefault="0070749C" w:rsidP="0070749C">
            <w:pPr>
              <w:widowControl w:val="0"/>
              <w:numPr>
                <w:ilvl w:val="0"/>
                <w:numId w:val="2"/>
              </w:numPr>
              <w:autoSpaceDE w:val="0"/>
              <w:autoSpaceDN w:val="0"/>
              <w:adjustRightInd w:val="0"/>
              <w:spacing w:before="40"/>
              <w:rPr>
                <w:rFonts w:ascii="Cambria" w:eastAsia="Calibri" w:hAnsi="Cambria" w:cs="Times New Roman"/>
                <w:sz w:val="18"/>
                <w:szCs w:val="18"/>
              </w:rPr>
            </w:pPr>
            <w:r w:rsidRPr="0070749C">
              <w:rPr>
                <w:rFonts w:ascii="Cambria" w:eastAsia="Calibri" w:hAnsi="Cambria" w:cs="Times New Roman"/>
                <w:sz w:val="18"/>
                <w:szCs w:val="18"/>
              </w:rPr>
              <w:t>In relation to reporting obligations re</w:t>
            </w:r>
            <w:r w:rsidR="004C6148">
              <w:rPr>
                <w:rFonts w:ascii="Cambria" w:eastAsia="Calibri" w:hAnsi="Cambria" w:cs="Times New Roman"/>
                <w:sz w:val="18"/>
                <w:szCs w:val="18"/>
              </w:rPr>
              <w:t>garding</w:t>
            </w:r>
            <w:r w:rsidRPr="0070749C">
              <w:rPr>
                <w:rFonts w:ascii="Cambria" w:eastAsia="Calibri" w:hAnsi="Cambria" w:cs="Times New Roman"/>
                <w:sz w:val="18"/>
                <w:szCs w:val="18"/>
              </w:rPr>
              <w:t xml:space="preserve"> incidental fishing encounters with turtles, the regulations also mandated that </w:t>
            </w:r>
            <w:r w:rsidRPr="0070749C">
              <w:rPr>
                <w:rFonts w:ascii="Cambria" w:eastAsia="Calibri" w:hAnsi="Cambria" w:cs="Times New Roman"/>
                <w:i/>
                <w:iCs/>
                <w:sz w:val="18"/>
                <w:szCs w:val="18"/>
              </w:rPr>
              <w:t xml:space="preserve">“A person shall report to the Chief Fisheries Officer any accidental catches of prohibited species” </w:t>
            </w:r>
            <w:r w:rsidRPr="0070749C">
              <w:rPr>
                <w:rFonts w:ascii="Cambria" w:eastAsia="Calibri" w:hAnsi="Cambria" w:cs="Times New Roman"/>
                <w:sz w:val="18"/>
                <w:szCs w:val="18"/>
              </w:rPr>
              <w:t>(including turtles) and to this end “</w:t>
            </w:r>
            <w:r w:rsidRPr="0070749C">
              <w:rPr>
                <w:rFonts w:ascii="Cambria" w:eastAsia="Calibri" w:hAnsi="Cambria" w:cs="Times New Roman"/>
                <w:i/>
                <w:iCs/>
                <w:sz w:val="18"/>
                <w:szCs w:val="18"/>
              </w:rPr>
              <w:t>The master of a commercial or sport fishing vessel shall maintain records of all fishing activities for every fishing trip” and this includes "the incidental catch, injury or killing of fish of any species listed....</w:t>
            </w:r>
            <w:r w:rsidRPr="0070749C">
              <w:rPr>
                <w:rFonts w:ascii="Cambria" w:eastAsia="Calibri" w:hAnsi="Cambria" w:cs="Times New Roman"/>
                <w:sz w:val="18"/>
                <w:szCs w:val="18"/>
              </w:rPr>
              <w:t>[this includes turtles]...”</w:t>
            </w:r>
            <w:r w:rsidRPr="0070749C">
              <w:rPr>
                <w:rFonts w:ascii="Cambria" w:eastAsia="Calibri" w:hAnsi="Cambria" w:cs="Times New Roman"/>
                <w:i/>
                <w:iCs/>
                <w:sz w:val="18"/>
                <w:szCs w:val="18"/>
              </w:rPr>
              <w:t>for which fishing is prohibited</w:t>
            </w:r>
            <w:r w:rsidRPr="0070749C">
              <w:rPr>
                <w:rFonts w:ascii="Cambria" w:eastAsia="Calibri" w:hAnsi="Cambria" w:cs="Times New Roman"/>
                <w:sz w:val="18"/>
                <w:szCs w:val="18"/>
              </w:rPr>
              <w:t>”</w:t>
            </w:r>
          </w:p>
          <w:p w14:paraId="4CEB3793" w14:textId="77777777" w:rsidR="0070749C" w:rsidRPr="0070749C" w:rsidRDefault="0070749C" w:rsidP="0070749C">
            <w:pPr>
              <w:widowControl w:val="0"/>
              <w:numPr>
                <w:ilvl w:val="0"/>
                <w:numId w:val="2"/>
              </w:numPr>
              <w:autoSpaceDE w:val="0"/>
              <w:autoSpaceDN w:val="0"/>
              <w:adjustRightInd w:val="0"/>
              <w:spacing w:before="40"/>
              <w:rPr>
                <w:rFonts w:ascii="Cambria" w:eastAsia="Calibri" w:hAnsi="Cambria" w:cs="Times New Roman"/>
                <w:b/>
                <w:bCs/>
                <w:sz w:val="18"/>
                <w:szCs w:val="18"/>
              </w:rPr>
            </w:pPr>
            <w:r w:rsidRPr="0070749C">
              <w:rPr>
                <w:rFonts w:ascii="Cambria" w:eastAsia="Calibri" w:hAnsi="Cambria" w:cs="Times New Roman"/>
                <w:sz w:val="18"/>
                <w:szCs w:val="18"/>
              </w:rPr>
              <w:t>In compliance with Rec. 22-12 Para 1 (a) the SFMDA regulations also mandate that for horizontal longlines, “</w:t>
            </w:r>
            <w:r w:rsidRPr="0070749C">
              <w:rPr>
                <w:rFonts w:ascii="Cambria" w:eastAsia="Calibri" w:hAnsi="Cambria" w:cs="Times New Roman"/>
                <w:i/>
                <w:iCs/>
                <w:sz w:val="18"/>
                <w:szCs w:val="18"/>
              </w:rPr>
              <w:t>Only circle hooks of a size greater than (a) (b) 16/0, and not off set; or 18/0, with an off set no greater than 10 degrees.</w:t>
            </w:r>
            <w:r w:rsidRPr="0070749C">
              <w:rPr>
                <w:rFonts w:ascii="Cambria" w:eastAsia="Calibri" w:hAnsi="Cambria" w:cs="Times New Roman"/>
                <w:sz w:val="18"/>
                <w:szCs w:val="18"/>
              </w:rPr>
              <w:t>” may be used.</w:t>
            </w:r>
          </w:p>
          <w:p w14:paraId="76BFE827" w14:textId="77777777" w:rsidR="0070749C" w:rsidRPr="0070749C" w:rsidRDefault="0070749C" w:rsidP="0070749C">
            <w:pPr>
              <w:widowControl w:val="0"/>
              <w:numPr>
                <w:ilvl w:val="0"/>
                <w:numId w:val="4"/>
              </w:numPr>
              <w:autoSpaceDE w:val="0"/>
              <w:autoSpaceDN w:val="0"/>
              <w:adjustRightInd w:val="0"/>
              <w:spacing w:before="40"/>
              <w:rPr>
                <w:rFonts w:ascii="Cambria" w:eastAsia="Calibri" w:hAnsi="Cambria" w:cs="Times New Roman"/>
                <w:b/>
                <w:bCs/>
                <w:sz w:val="18"/>
                <w:szCs w:val="18"/>
              </w:rPr>
            </w:pPr>
            <w:r w:rsidRPr="0070749C">
              <w:rPr>
                <w:rFonts w:ascii="Cambria" w:eastAsia="Calibri" w:hAnsi="Cambria" w:cs="Times New Roman"/>
                <w:b/>
                <w:bCs/>
                <w:sz w:val="18"/>
                <w:szCs w:val="18"/>
              </w:rPr>
              <w:t>Rec. 22-01: Periodical reports received late.</w:t>
            </w:r>
          </w:p>
          <w:p w14:paraId="3B3A13A2" w14:textId="77777777" w:rsidR="0070749C" w:rsidRPr="0070749C" w:rsidRDefault="0070749C" w:rsidP="0070749C">
            <w:pPr>
              <w:widowControl w:val="0"/>
              <w:numPr>
                <w:ilvl w:val="0"/>
                <w:numId w:val="2"/>
              </w:numPr>
              <w:autoSpaceDE w:val="0"/>
              <w:autoSpaceDN w:val="0"/>
              <w:adjustRightInd w:val="0"/>
              <w:spacing w:before="40"/>
              <w:rPr>
                <w:rFonts w:ascii="Cambria" w:eastAsia="Calibri" w:hAnsi="Cambria" w:cs="Times New Roman"/>
                <w:b/>
                <w:bCs/>
                <w:sz w:val="18"/>
                <w:szCs w:val="18"/>
              </w:rPr>
            </w:pPr>
            <w:r w:rsidRPr="0070749C">
              <w:rPr>
                <w:rFonts w:ascii="Cambria" w:eastAsia="Calibri" w:hAnsi="Cambria" w:cs="Times New Roman"/>
                <w:sz w:val="18"/>
                <w:szCs w:val="18"/>
              </w:rPr>
              <w:t xml:space="preserve">This compliance issue will be addressed through and increase in staff complement including the onboarding of an additional Fisheries Biologist and Data Analyst to support the necessary collation and analysis of landings statistics to facilitate timely submissions of reports. </w:t>
            </w:r>
          </w:p>
          <w:p w14:paraId="3E10043F" w14:textId="5773C7C9" w:rsidR="0070749C" w:rsidRPr="0070749C" w:rsidRDefault="0070749C" w:rsidP="0070749C">
            <w:pPr>
              <w:widowControl w:val="0"/>
              <w:numPr>
                <w:ilvl w:val="0"/>
                <w:numId w:val="2"/>
              </w:numPr>
              <w:autoSpaceDE w:val="0"/>
              <w:autoSpaceDN w:val="0"/>
              <w:adjustRightInd w:val="0"/>
              <w:spacing w:before="40"/>
              <w:rPr>
                <w:rFonts w:ascii="Cambria" w:eastAsia="Calibri" w:hAnsi="Cambria" w:cs="Times New Roman"/>
                <w:b/>
                <w:bCs/>
                <w:sz w:val="18"/>
                <w:szCs w:val="18"/>
              </w:rPr>
            </w:pPr>
            <w:r w:rsidRPr="0070749C">
              <w:rPr>
                <w:rFonts w:ascii="Cambria" w:eastAsia="Calibri" w:hAnsi="Cambria" w:cs="Times New Roman"/>
                <w:sz w:val="18"/>
                <w:szCs w:val="18"/>
              </w:rPr>
              <w:t>This will be further facilitated through the introduction of a</w:t>
            </w:r>
            <w:r w:rsidRPr="0070749C">
              <w:rPr>
                <w:rFonts w:ascii="Cambria" w:eastAsia="Calibri" w:hAnsi="Cambria" w:cs="Times New Roman"/>
                <w:sz w:val="18"/>
                <w:szCs w:val="18"/>
                <w:lang w:val="en-GB"/>
              </w:rPr>
              <w:t xml:space="preserve"> bespoke Fisheries Information Platform</w:t>
            </w:r>
            <w:r w:rsidR="00460CD4">
              <w:rPr>
                <w:rFonts w:ascii="Cambria" w:eastAsia="Calibri" w:hAnsi="Cambria" w:cs="Times New Roman"/>
                <w:sz w:val="18"/>
                <w:szCs w:val="18"/>
                <w:lang w:val="en-GB"/>
              </w:rPr>
              <w:t xml:space="preserve"> (FIS Ultra)</w:t>
            </w:r>
            <w:r w:rsidRPr="0070749C">
              <w:rPr>
                <w:rFonts w:ascii="Cambria" w:eastAsia="Calibri" w:hAnsi="Cambria" w:cs="Times New Roman"/>
                <w:sz w:val="18"/>
                <w:szCs w:val="18"/>
                <w:lang w:val="en-GB"/>
              </w:rPr>
              <w:t xml:space="preserve"> with Intergen Technology which includes a robust database, Application Programming Interfaces (APIs) for integration, and a user-friendly dashboard that will collectively allow for immediate collation, summarisation and reporting of directly inputted fisheries related data from various sources including from digitised fish landings data collected from conventional market records as well as fish catches, fishing trip details, and economic information collected by data collectors through and directly digitized through the KoboToolbox. Platform, vessel tracking information collected from the Vessel Monitoring systems (VMS) currently installed on nearly all longliners, noting that under the SFMDA(2025) all fishing vessels will by law have to carry remote tracking devices, detailed information on on-board fishing activities including  AI monitoring of the catches allowing for species identification and estimation of catch weights etc. with Electronic Monitoring Systems (EMS) being installed initially on longliners, as well as catches landed at key market sites using Smart Scales that will inter alia identify species, conduct digital biological sampling, determine catch location, calculate fishing effort, analyse landings and begin the traceability certification process.</w:t>
            </w:r>
          </w:p>
          <w:p w14:paraId="077FA8ED" w14:textId="77777777" w:rsidR="0070749C" w:rsidRPr="0070749C" w:rsidRDefault="0070749C" w:rsidP="0070749C">
            <w:pPr>
              <w:widowControl w:val="0"/>
              <w:numPr>
                <w:ilvl w:val="0"/>
                <w:numId w:val="4"/>
              </w:numPr>
              <w:autoSpaceDE w:val="0"/>
              <w:autoSpaceDN w:val="0"/>
              <w:adjustRightInd w:val="0"/>
              <w:spacing w:before="40"/>
              <w:rPr>
                <w:rFonts w:ascii="Cambria" w:eastAsia="Calibri" w:hAnsi="Cambria" w:cs="Times New Roman"/>
                <w:b/>
                <w:bCs/>
                <w:sz w:val="18"/>
                <w:szCs w:val="18"/>
              </w:rPr>
            </w:pPr>
            <w:r w:rsidRPr="0070749C">
              <w:rPr>
                <w:rFonts w:ascii="Cambria" w:eastAsia="Calibri" w:hAnsi="Cambria" w:cs="Times New Roman"/>
                <w:b/>
                <w:bCs/>
                <w:sz w:val="18"/>
                <w:szCs w:val="18"/>
              </w:rPr>
              <w:t>Rec. 16-14: Implementation of Scientific Observer Programme unclear. Observer coverage &lt;5%</w:t>
            </w:r>
          </w:p>
          <w:p w14:paraId="1DAC40BB" w14:textId="77777777" w:rsidR="0070749C" w:rsidRPr="00C7277D" w:rsidRDefault="0070749C" w:rsidP="00C7277D">
            <w:pPr>
              <w:pStyle w:val="ListParagraph"/>
              <w:widowControl w:val="0"/>
              <w:numPr>
                <w:ilvl w:val="0"/>
                <w:numId w:val="6"/>
              </w:numPr>
              <w:autoSpaceDE w:val="0"/>
              <w:autoSpaceDN w:val="0"/>
              <w:adjustRightInd w:val="0"/>
              <w:spacing w:before="40"/>
              <w:rPr>
                <w:rFonts w:ascii="Cambria" w:eastAsia="Calibri" w:hAnsi="Cambria" w:cs="Times New Roman"/>
                <w:sz w:val="18"/>
                <w:szCs w:val="18"/>
              </w:rPr>
            </w:pPr>
            <w:r w:rsidRPr="00C7277D">
              <w:rPr>
                <w:rFonts w:ascii="Cambria" w:eastAsia="Calibri" w:hAnsi="Cambria" w:cs="Times New Roman"/>
                <w:sz w:val="18"/>
                <w:szCs w:val="18"/>
              </w:rPr>
              <w:t xml:space="preserve">A human-observer program has not yet been implemented in Barbados. However, PART X of the SFMDA (2025) is devoted with the requirements for the Chief Fisheries Officer to establish an observer program and includes the duties of an observer and responsibilities of the owner of the vessel or facility in which a fisheries observer is placed. </w:t>
            </w:r>
          </w:p>
          <w:p w14:paraId="40C70A2C" w14:textId="28AB902B" w:rsidR="0070749C" w:rsidRPr="00C7277D" w:rsidRDefault="0070749C" w:rsidP="00C7277D">
            <w:pPr>
              <w:pStyle w:val="ListParagraph"/>
              <w:widowControl w:val="0"/>
              <w:numPr>
                <w:ilvl w:val="0"/>
                <w:numId w:val="6"/>
              </w:numPr>
              <w:autoSpaceDE w:val="0"/>
              <w:autoSpaceDN w:val="0"/>
              <w:adjustRightInd w:val="0"/>
              <w:spacing w:before="40"/>
              <w:rPr>
                <w:rFonts w:ascii="Cambria" w:eastAsia="Calibri" w:hAnsi="Cambria" w:cs="Times New Roman"/>
                <w:sz w:val="18"/>
                <w:szCs w:val="18"/>
              </w:rPr>
            </w:pPr>
            <w:r w:rsidRPr="00C7277D">
              <w:rPr>
                <w:rFonts w:ascii="Cambria" w:eastAsia="Calibri" w:hAnsi="Cambria" w:cs="Times New Roman"/>
                <w:sz w:val="18"/>
                <w:szCs w:val="18"/>
              </w:rPr>
              <w:t>The SFMDA regulations adds more details for the observer programs including that; the master of both a commercial or sport fishing vessel shall fully participate in any observer program authorised by the Chief Fisheries Officer including accommodating and importantly includes the installation of any on board electronic surveillance equipment deemed necessary to allow the unimpeded observation of all on board fishing and related activities. As the vast majority of Barbados longline fleet is comprised of vessels less than 15 M LOA, paragraph 4 (b) applies and in this context, paragraph 13 that allows for the use of EMS as a viable substitute for the placement of on-board human observers on Barbadian longliners also applies.</w:t>
            </w:r>
          </w:p>
          <w:p w14:paraId="2EDE116D" w14:textId="718ACA9A" w:rsidR="0070749C" w:rsidRPr="00C7277D" w:rsidRDefault="0070749C" w:rsidP="00E044B6">
            <w:pPr>
              <w:pStyle w:val="ListParagraph"/>
              <w:widowControl w:val="0"/>
              <w:numPr>
                <w:ilvl w:val="0"/>
                <w:numId w:val="6"/>
              </w:numPr>
              <w:autoSpaceDE w:val="0"/>
              <w:autoSpaceDN w:val="0"/>
              <w:adjustRightInd w:val="0"/>
              <w:spacing w:before="40"/>
              <w:rPr>
                <w:rFonts w:ascii="Cambria" w:eastAsia="Calibri" w:hAnsi="Cambria" w:cs="Times New Roman"/>
                <w:sz w:val="18"/>
                <w:szCs w:val="18"/>
              </w:rPr>
            </w:pPr>
            <w:r w:rsidRPr="00C7277D">
              <w:rPr>
                <w:rFonts w:ascii="Cambria" w:eastAsia="Calibri" w:hAnsi="Cambria" w:cs="Times New Roman"/>
                <w:sz w:val="18"/>
                <w:szCs w:val="18"/>
              </w:rPr>
              <w:t xml:space="preserve">In this context, under the Strategies, technologies, and social solutions to manage bycatch in tropical Large Marine Ecosystem Fisheries (REBYC-III CLME+) project, Electronic Monitoring Systems (EMS) </w:t>
            </w:r>
            <w:r w:rsidR="00C7277D">
              <w:rPr>
                <w:rFonts w:ascii="Cambria" w:eastAsia="Calibri" w:hAnsi="Cambria" w:cs="Times New Roman"/>
                <w:sz w:val="18"/>
                <w:szCs w:val="18"/>
              </w:rPr>
              <w:t>h</w:t>
            </w:r>
            <w:r w:rsidRPr="00C7277D">
              <w:rPr>
                <w:rFonts w:ascii="Cambria" w:eastAsia="Calibri" w:hAnsi="Cambria" w:cs="Times New Roman"/>
                <w:sz w:val="18"/>
                <w:szCs w:val="18"/>
              </w:rPr>
              <w:t xml:space="preserve">ave been implemented on the longliner fleet. </w:t>
            </w:r>
            <w:r w:rsidR="00E044B6">
              <w:rPr>
                <w:rFonts w:ascii="Cambria" w:eastAsia="Calibri" w:hAnsi="Cambria" w:cs="Times New Roman"/>
                <w:sz w:val="18"/>
                <w:szCs w:val="18"/>
              </w:rPr>
              <w:t>To date EMS have been installed on a</w:t>
            </w:r>
            <w:r w:rsidRPr="00C7277D">
              <w:rPr>
                <w:rFonts w:ascii="Cambria" w:eastAsia="Calibri" w:hAnsi="Cambria" w:cs="Times New Roman"/>
                <w:sz w:val="18"/>
                <w:szCs w:val="18"/>
              </w:rPr>
              <w:t xml:space="preserve">pproximately 10% of the </w:t>
            </w:r>
            <w:r w:rsidR="00E044B6">
              <w:rPr>
                <w:rFonts w:ascii="Cambria" w:eastAsia="Calibri" w:hAnsi="Cambria" w:cs="Times New Roman"/>
                <w:sz w:val="18"/>
                <w:szCs w:val="18"/>
              </w:rPr>
              <w:t xml:space="preserve">active longline fleet. </w:t>
            </w:r>
            <w:r w:rsidRPr="00C7277D">
              <w:rPr>
                <w:rFonts w:ascii="Cambria" w:eastAsia="Calibri" w:hAnsi="Cambria" w:cs="Times New Roman"/>
                <w:sz w:val="18"/>
                <w:szCs w:val="18"/>
              </w:rPr>
              <w:t xml:space="preserve">The AI imbedded into this system is being trained on the identification of species </w:t>
            </w:r>
            <w:r w:rsidR="00E044B6" w:rsidRPr="00E044B6">
              <w:rPr>
                <w:rFonts w:ascii="Cambria" w:eastAsia="Calibri" w:hAnsi="Cambria" w:cs="Times New Roman"/>
                <w:sz w:val="18"/>
                <w:szCs w:val="18"/>
              </w:rPr>
              <w:t xml:space="preserve">relevant to Barbados and ICCAT </w:t>
            </w:r>
            <w:r w:rsidR="00E044B6">
              <w:rPr>
                <w:rFonts w:ascii="Cambria" w:eastAsia="Calibri" w:hAnsi="Cambria" w:cs="Times New Roman"/>
                <w:sz w:val="18"/>
                <w:szCs w:val="18"/>
              </w:rPr>
              <w:t>and will facilitate estimation of catch weights etc.</w:t>
            </w:r>
          </w:p>
          <w:p w14:paraId="47834019" w14:textId="77777777" w:rsidR="001D392F" w:rsidRDefault="0070749C" w:rsidP="00F710D8">
            <w:pPr>
              <w:pStyle w:val="ListParagraph"/>
              <w:widowControl w:val="0"/>
              <w:numPr>
                <w:ilvl w:val="0"/>
                <w:numId w:val="6"/>
              </w:numPr>
              <w:autoSpaceDE w:val="0"/>
              <w:autoSpaceDN w:val="0"/>
              <w:adjustRightInd w:val="0"/>
              <w:spacing w:before="40"/>
              <w:rPr>
                <w:rFonts w:ascii="Cambria" w:eastAsia="Calibri" w:hAnsi="Cambria" w:cs="Times New Roman"/>
                <w:sz w:val="18"/>
                <w:szCs w:val="18"/>
              </w:rPr>
            </w:pPr>
            <w:r w:rsidRPr="00C7277D">
              <w:rPr>
                <w:rFonts w:ascii="Cambria" w:eastAsia="Calibri" w:hAnsi="Cambria" w:cs="Times New Roman"/>
                <w:sz w:val="18"/>
                <w:szCs w:val="18"/>
              </w:rPr>
              <w:t xml:space="preserve">Barbados will duly submit its application to the SCRS for approval for the use of </w:t>
            </w:r>
            <w:r w:rsidR="00E044B6">
              <w:rPr>
                <w:rFonts w:ascii="Cambria" w:eastAsia="Calibri" w:hAnsi="Cambria" w:cs="Times New Roman"/>
                <w:sz w:val="18"/>
                <w:szCs w:val="18"/>
              </w:rPr>
              <w:t>this</w:t>
            </w:r>
            <w:r w:rsidRPr="00C7277D">
              <w:rPr>
                <w:rFonts w:ascii="Cambria" w:eastAsia="Calibri" w:hAnsi="Cambria" w:cs="Times New Roman"/>
                <w:sz w:val="18"/>
                <w:szCs w:val="18"/>
              </w:rPr>
              <w:t xml:space="preserve"> EMS program as the basis of its domestic observer program and if approved, reporting should be available for 2025 and in the future in compliance with the requirements of Rec. 16-14. </w:t>
            </w:r>
          </w:p>
          <w:p w14:paraId="7079CC06" w14:textId="03B7DD79" w:rsidR="00E06A30" w:rsidRDefault="00E06A30" w:rsidP="00E06A30">
            <w:pPr>
              <w:widowControl w:val="0"/>
              <w:autoSpaceDE w:val="0"/>
              <w:autoSpaceDN w:val="0"/>
              <w:adjustRightInd w:val="0"/>
              <w:spacing w:before="40"/>
              <w:rPr>
                <w:rFonts w:ascii="Cambria" w:eastAsia="Calibri" w:hAnsi="Cambria" w:cs="Times New Roman"/>
                <w:sz w:val="18"/>
                <w:szCs w:val="18"/>
              </w:rPr>
            </w:pPr>
            <w:r w:rsidRPr="00AE650B">
              <w:rPr>
                <w:rFonts w:ascii="Cambria" w:eastAsia="Calibri" w:hAnsi="Cambria" w:cs="Times New Roman"/>
                <w:b/>
                <w:sz w:val="18"/>
                <w:szCs w:val="18"/>
              </w:rPr>
              <w:t>Responsible parties</w:t>
            </w:r>
            <w:r w:rsidRPr="00E06A30">
              <w:rPr>
                <w:rFonts w:ascii="Cambria" w:eastAsia="Calibri" w:hAnsi="Cambria" w:cs="Times New Roman"/>
                <w:sz w:val="18"/>
                <w:szCs w:val="18"/>
              </w:rPr>
              <w:t xml:space="preserve">: </w:t>
            </w:r>
            <w:r>
              <w:rPr>
                <w:rFonts w:ascii="Cambria" w:eastAsia="Calibri" w:hAnsi="Cambria" w:cs="Times New Roman"/>
                <w:sz w:val="18"/>
                <w:szCs w:val="18"/>
              </w:rPr>
              <w:t xml:space="preserve">All fisheries stakeholders </w:t>
            </w:r>
            <w:r w:rsidRPr="00E06A30">
              <w:rPr>
                <w:rFonts w:ascii="Cambria" w:eastAsia="Calibri" w:hAnsi="Cambria" w:cs="Times New Roman"/>
                <w:i/>
                <w:sz w:val="18"/>
                <w:szCs w:val="18"/>
              </w:rPr>
              <w:t>inter alia</w:t>
            </w:r>
            <w:r>
              <w:rPr>
                <w:rFonts w:ascii="Cambria" w:eastAsia="Calibri" w:hAnsi="Cambria" w:cs="Times New Roman"/>
                <w:sz w:val="18"/>
                <w:szCs w:val="18"/>
              </w:rPr>
              <w:t xml:space="preserve">: </w:t>
            </w:r>
            <w:r w:rsidR="00AE650B">
              <w:rPr>
                <w:rFonts w:ascii="Cambria" w:eastAsia="Calibri" w:hAnsi="Cambria" w:cs="Times New Roman"/>
                <w:sz w:val="18"/>
                <w:szCs w:val="18"/>
              </w:rPr>
              <w:t xml:space="preserve">All persons and entities </w:t>
            </w:r>
            <w:r w:rsidR="004C6148">
              <w:rPr>
                <w:rFonts w:ascii="Cambria" w:eastAsia="Calibri" w:hAnsi="Cambria" w:cs="Times New Roman"/>
                <w:sz w:val="18"/>
                <w:szCs w:val="18"/>
              </w:rPr>
              <w:t>directly</w:t>
            </w:r>
            <w:r w:rsidR="00AE650B">
              <w:rPr>
                <w:rFonts w:ascii="Cambria" w:eastAsia="Calibri" w:hAnsi="Cambria" w:cs="Times New Roman"/>
                <w:sz w:val="18"/>
                <w:szCs w:val="18"/>
              </w:rPr>
              <w:t xml:space="preserve"> involved in the fisheries and post-harvest sectors, </w:t>
            </w:r>
            <w:r>
              <w:rPr>
                <w:rFonts w:ascii="Cambria" w:eastAsia="Calibri" w:hAnsi="Cambria" w:cs="Times New Roman"/>
                <w:sz w:val="18"/>
                <w:szCs w:val="18"/>
              </w:rPr>
              <w:t xml:space="preserve">technical staff of the Fisheries Division and other agencies involved in </w:t>
            </w:r>
            <w:r w:rsidR="00AE650B">
              <w:rPr>
                <w:rFonts w:ascii="Cambria" w:eastAsia="Calibri" w:hAnsi="Cambria" w:cs="Times New Roman"/>
                <w:sz w:val="18"/>
                <w:szCs w:val="18"/>
              </w:rPr>
              <w:t xml:space="preserve">management of marine resources and Fisheries </w:t>
            </w:r>
            <w:r w:rsidR="00AE650B" w:rsidRPr="00AE650B">
              <w:rPr>
                <w:rFonts w:ascii="Cambria" w:eastAsia="Calibri" w:hAnsi="Cambria" w:cs="Times New Roman"/>
                <w:sz w:val="18"/>
                <w:szCs w:val="18"/>
              </w:rPr>
              <w:t xml:space="preserve">Monitoring, Control, Surveillance, and Enforcement </w:t>
            </w:r>
            <w:r w:rsidR="00AE650B">
              <w:rPr>
                <w:rFonts w:ascii="Cambria" w:eastAsia="Calibri" w:hAnsi="Cambria" w:cs="Times New Roman"/>
                <w:sz w:val="18"/>
                <w:szCs w:val="18"/>
              </w:rPr>
              <w:t xml:space="preserve">MCSE; </w:t>
            </w:r>
            <w:r w:rsidR="00AE650B" w:rsidRPr="00AE650B">
              <w:rPr>
                <w:rFonts w:ascii="Cambria" w:eastAsia="Calibri" w:hAnsi="Cambria" w:cs="Times New Roman"/>
                <w:sz w:val="18"/>
                <w:szCs w:val="18"/>
              </w:rPr>
              <w:t>Ministers with responsibility for fisheries and legal affairs</w:t>
            </w:r>
            <w:r w:rsidR="00AE650B">
              <w:rPr>
                <w:rFonts w:ascii="Cambria" w:eastAsia="Calibri" w:hAnsi="Cambria" w:cs="Times New Roman"/>
                <w:sz w:val="18"/>
                <w:szCs w:val="18"/>
              </w:rPr>
              <w:t>.</w:t>
            </w:r>
            <w:r>
              <w:rPr>
                <w:rFonts w:ascii="Cambria" w:eastAsia="Calibri" w:hAnsi="Cambria" w:cs="Times New Roman"/>
                <w:sz w:val="18"/>
                <w:szCs w:val="18"/>
              </w:rPr>
              <w:t xml:space="preserve"> </w:t>
            </w:r>
          </w:p>
          <w:p w14:paraId="004FD467" w14:textId="77777777" w:rsidR="00AE650B" w:rsidRDefault="00AE650B" w:rsidP="00E06A30">
            <w:pPr>
              <w:widowControl w:val="0"/>
              <w:autoSpaceDE w:val="0"/>
              <w:autoSpaceDN w:val="0"/>
              <w:adjustRightInd w:val="0"/>
              <w:spacing w:before="40"/>
              <w:rPr>
                <w:rFonts w:ascii="Cambria" w:eastAsia="Calibri" w:hAnsi="Cambria" w:cs="Times New Roman"/>
                <w:sz w:val="18"/>
                <w:szCs w:val="18"/>
              </w:rPr>
            </w:pPr>
          </w:p>
          <w:p w14:paraId="0B94F3B3" w14:textId="5F7400CE" w:rsidR="00E06A30" w:rsidRDefault="00E06A30" w:rsidP="00E06A30">
            <w:pPr>
              <w:widowControl w:val="0"/>
              <w:autoSpaceDE w:val="0"/>
              <w:autoSpaceDN w:val="0"/>
              <w:adjustRightInd w:val="0"/>
              <w:spacing w:before="40"/>
              <w:rPr>
                <w:rFonts w:ascii="Cambria" w:eastAsia="Calibri" w:hAnsi="Cambria" w:cs="Times New Roman"/>
                <w:sz w:val="18"/>
                <w:szCs w:val="18"/>
              </w:rPr>
            </w:pPr>
            <w:r w:rsidRPr="00AE650B">
              <w:rPr>
                <w:rFonts w:ascii="Cambria" w:eastAsia="Calibri" w:hAnsi="Cambria" w:cs="Times New Roman"/>
                <w:b/>
                <w:sz w:val="18"/>
                <w:szCs w:val="18"/>
              </w:rPr>
              <w:t>Resource allocation</w:t>
            </w:r>
            <w:r>
              <w:rPr>
                <w:rFonts w:ascii="Cambria" w:eastAsia="Calibri" w:hAnsi="Cambria" w:cs="Times New Roman"/>
                <w:sz w:val="18"/>
                <w:szCs w:val="18"/>
              </w:rPr>
              <w:t>: R</w:t>
            </w:r>
            <w:r w:rsidRPr="00E06A30">
              <w:rPr>
                <w:rFonts w:ascii="Cambria" w:eastAsia="Calibri" w:hAnsi="Cambria" w:cs="Times New Roman"/>
                <w:sz w:val="18"/>
                <w:szCs w:val="18"/>
              </w:rPr>
              <w:t>ecurrent Programme Budget</w:t>
            </w:r>
            <w:r>
              <w:rPr>
                <w:rFonts w:ascii="Cambria" w:eastAsia="Calibri" w:hAnsi="Cambria" w:cs="Times New Roman"/>
                <w:sz w:val="18"/>
                <w:szCs w:val="18"/>
              </w:rPr>
              <w:t>s</w:t>
            </w:r>
            <w:r w:rsidRPr="00E06A30">
              <w:rPr>
                <w:rFonts w:ascii="Cambria" w:eastAsia="Calibri" w:hAnsi="Cambria" w:cs="Times New Roman"/>
                <w:sz w:val="18"/>
                <w:szCs w:val="18"/>
              </w:rPr>
              <w:t xml:space="preserve"> of the respective Government agencies;</w:t>
            </w:r>
            <w:r w:rsidR="00AE650B">
              <w:rPr>
                <w:rFonts w:ascii="Cambria" w:eastAsia="Calibri" w:hAnsi="Cambria" w:cs="Times New Roman"/>
                <w:sz w:val="18"/>
                <w:szCs w:val="18"/>
              </w:rPr>
              <w:t xml:space="preserve"> relevant project funding and private funding as appropriate.</w:t>
            </w:r>
          </w:p>
          <w:p w14:paraId="769B4CCA" w14:textId="4157257F" w:rsidR="00E06A30" w:rsidRPr="00E06A30" w:rsidRDefault="00E06A30" w:rsidP="00E06A30">
            <w:pPr>
              <w:widowControl w:val="0"/>
              <w:autoSpaceDE w:val="0"/>
              <w:autoSpaceDN w:val="0"/>
              <w:adjustRightInd w:val="0"/>
              <w:spacing w:before="40"/>
              <w:rPr>
                <w:rFonts w:ascii="Cambria" w:eastAsia="Calibri" w:hAnsi="Cambria" w:cs="Times New Roman"/>
                <w:sz w:val="18"/>
                <w:szCs w:val="18"/>
              </w:rPr>
            </w:pPr>
          </w:p>
        </w:tc>
      </w:tr>
      <w:tr w:rsidR="00F81C38" w:rsidRPr="00C03180" w14:paraId="3CDA9FAB" w14:textId="77777777" w:rsidTr="00C627AC">
        <w:trPr>
          <w:trHeight w:val="216"/>
          <w:jc w:val="center"/>
        </w:trPr>
        <w:tc>
          <w:tcPr>
            <w:tcW w:w="9833" w:type="dxa"/>
            <w:shd w:val="pct12" w:color="auto" w:fill="auto"/>
          </w:tcPr>
          <w:p w14:paraId="5F46DEB5" w14:textId="77777777" w:rsidR="00F81C38" w:rsidRPr="00C03180" w:rsidRDefault="00F81C38" w:rsidP="00C627AC">
            <w:pPr>
              <w:widowControl w:val="0"/>
              <w:autoSpaceDE w:val="0"/>
              <w:autoSpaceDN w:val="0"/>
              <w:adjustRightInd w:val="0"/>
              <w:rPr>
                <w:rFonts w:ascii="Cambria" w:eastAsia="Calibri" w:hAnsi="Cambria" w:cs="Times New Roman"/>
                <w:sz w:val="18"/>
                <w:szCs w:val="18"/>
              </w:rPr>
            </w:pPr>
            <w:r>
              <w:rPr>
                <w:kern w:val="2"/>
                <w:sz w:val="24"/>
                <w:szCs w:val="24"/>
                <w14:ligatures w14:val="standardContextual"/>
              </w:rPr>
              <w:lastRenderedPageBreak/>
              <w:br w:type="page"/>
            </w:r>
            <w:r>
              <w:rPr>
                <w:rFonts w:ascii="Cambria" w:eastAsia="Calibri" w:hAnsi="Cambria" w:cs="Times New Roman"/>
                <w:b/>
                <w:bCs/>
                <w:sz w:val="20"/>
                <w:szCs w:val="20"/>
              </w:rPr>
              <w:t>TIMELINE / INCREMENTAL BENCHMARKS FOR COMPLETION</w:t>
            </w:r>
          </w:p>
        </w:tc>
      </w:tr>
      <w:tr w:rsidR="00F81C38" w:rsidRPr="00C03180" w14:paraId="7DFD7D1B" w14:textId="77777777" w:rsidTr="00C627AC">
        <w:trPr>
          <w:trHeight w:val="2304"/>
          <w:jc w:val="center"/>
        </w:trPr>
        <w:tc>
          <w:tcPr>
            <w:tcW w:w="9833" w:type="dxa"/>
          </w:tcPr>
          <w:p w14:paraId="4ABCEB73" w14:textId="4DFB6ACD" w:rsidR="0070749C" w:rsidRPr="00C7277D" w:rsidRDefault="0070749C" w:rsidP="00C7277D">
            <w:pPr>
              <w:pStyle w:val="ListParagraph"/>
              <w:widowControl w:val="0"/>
              <w:numPr>
                <w:ilvl w:val="0"/>
                <w:numId w:val="5"/>
              </w:numPr>
              <w:autoSpaceDE w:val="0"/>
              <w:autoSpaceDN w:val="0"/>
              <w:adjustRightInd w:val="0"/>
              <w:spacing w:before="40"/>
              <w:rPr>
                <w:rFonts w:ascii="Cambria" w:eastAsia="Calibri" w:hAnsi="Cambria" w:cs="Times New Roman"/>
                <w:sz w:val="18"/>
                <w:szCs w:val="18"/>
              </w:rPr>
            </w:pPr>
            <w:r w:rsidRPr="00C7277D">
              <w:rPr>
                <w:rFonts w:ascii="Cambria" w:eastAsia="Calibri" w:hAnsi="Cambria" w:cs="Times New Roman"/>
                <w:sz w:val="18"/>
                <w:szCs w:val="18"/>
              </w:rPr>
              <w:lastRenderedPageBreak/>
              <w:t xml:space="preserve">The Sustainable Fisheries Management and Development Act, 2025 (SFMDA, 2025) and the sister Sustainable Fisheries Management and Development (Seafood Markets and Business) Act, 2025 came into force on May 12th, 2025. </w:t>
            </w:r>
          </w:p>
          <w:p w14:paraId="4CA183FA" w14:textId="5F6B925C" w:rsidR="0070749C" w:rsidRDefault="0070749C" w:rsidP="00C7277D">
            <w:pPr>
              <w:pStyle w:val="ListParagraph"/>
              <w:widowControl w:val="0"/>
              <w:numPr>
                <w:ilvl w:val="0"/>
                <w:numId w:val="5"/>
              </w:numPr>
              <w:autoSpaceDE w:val="0"/>
              <w:autoSpaceDN w:val="0"/>
              <w:adjustRightInd w:val="0"/>
              <w:spacing w:before="40"/>
              <w:rPr>
                <w:rFonts w:ascii="Cambria" w:eastAsia="Calibri" w:hAnsi="Cambria" w:cs="Times New Roman"/>
                <w:sz w:val="18"/>
                <w:szCs w:val="18"/>
              </w:rPr>
            </w:pPr>
            <w:r w:rsidRPr="00C7277D">
              <w:rPr>
                <w:rFonts w:ascii="Cambria" w:eastAsia="Calibri" w:hAnsi="Cambria" w:cs="Times New Roman"/>
                <w:sz w:val="18"/>
                <w:szCs w:val="18"/>
              </w:rPr>
              <w:t>The subsidiary Sustainable Fisheries Management and Development Regulations to the (SFMDA, 2025) are currently undergoing the final processes for commencement and should be in place by the first quarter of 2026.</w:t>
            </w:r>
          </w:p>
          <w:p w14:paraId="26EEF41C" w14:textId="7EB87B71" w:rsidR="00A95A73" w:rsidRPr="00C7277D" w:rsidRDefault="00A95A73" w:rsidP="00C7277D">
            <w:pPr>
              <w:pStyle w:val="ListParagraph"/>
              <w:widowControl w:val="0"/>
              <w:numPr>
                <w:ilvl w:val="0"/>
                <w:numId w:val="5"/>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The </w:t>
            </w:r>
            <w:r w:rsidR="00E06A30">
              <w:rPr>
                <w:rFonts w:ascii="Cambria" w:eastAsia="Calibri" w:hAnsi="Cambria" w:cs="Times New Roman"/>
                <w:sz w:val="18"/>
                <w:szCs w:val="18"/>
              </w:rPr>
              <w:t>EAF</w:t>
            </w:r>
            <w:r w:rsidR="00AE650B">
              <w:rPr>
                <w:rFonts w:ascii="Cambria" w:eastAsia="Calibri" w:hAnsi="Cambria" w:cs="Times New Roman"/>
                <w:sz w:val="18"/>
                <w:szCs w:val="18"/>
              </w:rPr>
              <w:t>M</w:t>
            </w:r>
            <w:r w:rsidR="00E06A30">
              <w:rPr>
                <w:rFonts w:ascii="Cambria" w:eastAsia="Calibri" w:hAnsi="Cambria" w:cs="Times New Roman"/>
                <w:sz w:val="18"/>
                <w:szCs w:val="18"/>
              </w:rPr>
              <w:t xml:space="preserve"> </w:t>
            </w:r>
            <w:r>
              <w:rPr>
                <w:rFonts w:ascii="Cambria" w:eastAsia="Calibri" w:hAnsi="Cambria" w:cs="Times New Roman"/>
                <w:sz w:val="18"/>
                <w:szCs w:val="18"/>
              </w:rPr>
              <w:t>Plan for Large Pelagics will be completed by the first quarter of 2026.</w:t>
            </w:r>
          </w:p>
          <w:p w14:paraId="6B50E88E" w14:textId="77777777" w:rsidR="0070749C" w:rsidRPr="00C7277D" w:rsidRDefault="0070749C" w:rsidP="00C7277D">
            <w:pPr>
              <w:pStyle w:val="ListParagraph"/>
              <w:widowControl w:val="0"/>
              <w:numPr>
                <w:ilvl w:val="0"/>
                <w:numId w:val="5"/>
              </w:numPr>
              <w:autoSpaceDE w:val="0"/>
              <w:autoSpaceDN w:val="0"/>
              <w:adjustRightInd w:val="0"/>
              <w:spacing w:before="40"/>
              <w:rPr>
                <w:rFonts w:ascii="Cambria" w:eastAsia="Calibri" w:hAnsi="Cambria" w:cs="Times New Roman"/>
                <w:sz w:val="18"/>
                <w:szCs w:val="18"/>
              </w:rPr>
            </w:pPr>
            <w:r w:rsidRPr="00C7277D">
              <w:rPr>
                <w:rFonts w:ascii="Cambria" w:eastAsia="Calibri" w:hAnsi="Cambria" w:cs="Times New Roman"/>
                <w:sz w:val="18"/>
                <w:szCs w:val="18"/>
              </w:rPr>
              <w:t xml:space="preserve">Promotion of the pending regulations to the fishing industry are underway and voluntary compliance is already occurring including the replacement of J hooks with circle hooks. </w:t>
            </w:r>
          </w:p>
          <w:p w14:paraId="6DBEDB99" w14:textId="31470DE2" w:rsidR="00C7277D" w:rsidRDefault="0070749C" w:rsidP="00CC2593">
            <w:pPr>
              <w:pStyle w:val="ListParagraph"/>
              <w:widowControl w:val="0"/>
              <w:numPr>
                <w:ilvl w:val="0"/>
                <w:numId w:val="5"/>
              </w:numPr>
              <w:autoSpaceDE w:val="0"/>
              <w:autoSpaceDN w:val="0"/>
              <w:adjustRightInd w:val="0"/>
              <w:spacing w:before="40"/>
              <w:rPr>
                <w:rFonts w:ascii="Cambria" w:eastAsia="Calibri" w:hAnsi="Cambria" w:cs="Times New Roman"/>
                <w:sz w:val="18"/>
                <w:szCs w:val="18"/>
              </w:rPr>
            </w:pPr>
            <w:r w:rsidRPr="00C7277D">
              <w:rPr>
                <w:rFonts w:ascii="Cambria" w:eastAsia="Calibri" w:hAnsi="Cambria" w:cs="Times New Roman"/>
                <w:sz w:val="18"/>
                <w:szCs w:val="18"/>
              </w:rPr>
              <w:t>The ongoing program for the installation of VMS units on local fishing vessels, as mandated by the SFMDA (2025), is already at a very advanced stage with</w:t>
            </w:r>
            <w:r w:rsidR="00CC2593">
              <w:t xml:space="preserve"> </w:t>
            </w:r>
            <w:r w:rsidR="00CC2593" w:rsidRPr="00CC2593">
              <w:rPr>
                <w:rFonts w:ascii="Cambria" w:eastAsia="Calibri" w:hAnsi="Cambria" w:cs="Times New Roman"/>
                <w:sz w:val="18"/>
                <w:szCs w:val="18"/>
              </w:rPr>
              <w:t xml:space="preserve">97 </w:t>
            </w:r>
            <w:r w:rsidR="00CC2593">
              <w:rPr>
                <w:rFonts w:ascii="Cambria" w:eastAsia="Calibri" w:hAnsi="Cambria" w:cs="Times New Roman"/>
                <w:sz w:val="18"/>
                <w:szCs w:val="18"/>
              </w:rPr>
              <w:t>Vessel Monitoring Systems (VMS)</w:t>
            </w:r>
            <w:r w:rsidR="00CC2593" w:rsidRPr="00CC2593">
              <w:rPr>
                <w:rFonts w:ascii="Cambria" w:eastAsia="Calibri" w:hAnsi="Cambria" w:cs="Times New Roman"/>
                <w:sz w:val="18"/>
                <w:szCs w:val="18"/>
              </w:rPr>
              <w:t xml:space="preserve"> installed across the fleet</w:t>
            </w:r>
            <w:r w:rsidR="00CC2593">
              <w:rPr>
                <w:rFonts w:ascii="Cambria" w:eastAsia="Calibri" w:hAnsi="Cambria" w:cs="Times New Roman"/>
                <w:sz w:val="18"/>
                <w:szCs w:val="18"/>
              </w:rPr>
              <w:t xml:space="preserve">, with </w:t>
            </w:r>
            <w:r w:rsidR="00154031">
              <w:rPr>
                <w:rFonts w:ascii="Cambria" w:eastAsia="Calibri" w:hAnsi="Cambria" w:cs="Times New Roman"/>
                <w:sz w:val="18"/>
                <w:szCs w:val="18"/>
              </w:rPr>
              <w:t>90</w:t>
            </w:r>
            <w:r w:rsidR="00154031" w:rsidRPr="00C7277D">
              <w:rPr>
                <w:rFonts w:ascii="Cambria" w:eastAsia="Calibri" w:hAnsi="Cambria" w:cs="Times New Roman"/>
                <w:sz w:val="18"/>
                <w:szCs w:val="18"/>
              </w:rPr>
              <w:t xml:space="preserve"> </w:t>
            </w:r>
            <w:r w:rsidRPr="00C7277D">
              <w:rPr>
                <w:rFonts w:ascii="Cambria" w:eastAsia="Calibri" w:hAnsi="Cambria" w:cs="Times New Roman"/>
                <w:sz w:val="18"/>
                <w:szCs w:val="18"/>
              </w:rPr>
              <w:t>installed on active iceboats and longline vessels</w:t>
            </w:r>
            <w:r w:rsidR="00CC2593">
              <w:rPr>
                <w:rFonts w:ascii="Cambria" w:eastAsia="Calibri" w:hAnsi="Cambria" w:cs="Times New Roman"/>
                <w:sz w:val="18"/>
                <w:szCs w:val="18"/>
              </w:rPr>
              <w:t>. Installation</w:t>
            </w:r>
            <w:r w:rsidR="00154031">
              <w:rPr>
                <w:rFonts w:ascii="Cambria" w:eastAsia="Calibri" w:hAnsi="Cambria" w:cs="Times New Roman"/>
                <w:sz w:val="18"/>
                <w:szCs w:val="18"/>
              </w:rPr>
              <w:t xml:space="preserve"> of </w:t>
            </w:r>
            <w:r w:rsidRPr="00C7277D">
              <w:rPr>
                <w:rFonts w:ascii="Cambria" w:eastAsia="Calibri" w:hAnsi="Cambria" w:cs="Times New Roman"/>
                <w:sz w:val="18"/>
                <w:szCs w:val="18"/>
              </w:rPr>
              <w:t>EMS units have already been installed and are functioning on 3 longliners and it is anticipated that</w:t>
            </w:r>
            <w:r w:rsidR="00154031">
              <w:rPr>
                <w:rFonts w:ascii="Cambria" w:eastAsia="Calibri" w:hAnsi="Cambria" w:cs="Times New Roman"/>
                <w:sz w:val="18"/>
                <w:szCs w:val="18"/>
              </w:rPr>
              <w:t xml:space="preserve"> an a</w:t>
            </w:r>
            <w:r w:rsidR="00B538DC">
              <w:rPr>
                <w:rFonts w:ascii="Cambria" w:eastAsia="Calibri" w:hAnsi="Cambria" w:cs="Times New Roman"/>
                <w:sz w:val="18"/>
                <w:szCs w:val="18"/>
              </w:rPr>
              <w:t xml:space="preserve">nother </w:t>
            </w:r>
            <w:r w:rsidR="00154031">
              <w:rPr>
                <w:rFonts w:ascii="Cambria" w:eastAsia="Calibri" w:hAnsi="Cambria" w:cs="Times New Roman"/>
                <w:sz w:val="18"/>
                <w:szCs w:val="18"/>
              </w:rPr>
              <w:t xml:space="preserve">5 units </w:t>
            </w:r>
            <w:r w:rsidRPr="00C7277D">
              <w:rPr>
                <w:rFonts w:ascii="Cambria" w:eastAsia="Calibri" w:hAnsi="Cambria" w:cs="Times New Roman"/>
                <w:sz w:val="18"/>
                <w:szCs w:val="18"/>
              </w:rPr>
              <w:t xml:space="preserve">will be installed by </w:t>
            </w:r>
            <w:r w:rsidR="00154031">
              <w:rPr>
                <w:rFonts w:ascii="Cambria" w:eastAsia="Calibri" w:hAnsi="Cambria" w:cs="Times New Roman"/>
                <w:sz w:val="18"/>
                <w:szCs w:val="18"/>
              </w:rPr>
              <w:t>mid</w:t>
            </w:r>
            <w:r w:rsidR="00B538DC">
              <w:rPr>
                <w:rFonts w:ascii="Cambria" w:eastAsia="Calibri" w:hAnsi="Cambria" w:cs="Times New Roman"/>
                <w:sz w:val="18"/>
                <w:szCs w:val="18"/>
              </w:rPr>
              <w:t>-</w:t>
            </w:r>
            <w:r w:rsidR="00154031">
              <w:rPr>
                <w:rFonts w:ascii="Cambria" w:eastAsia="Calibri" w:hAnsi="Cambria" w:cs="Times New Roman"/>
                <w:sz w:val="18"/>
                <w:szCs w:val="18"/>
              </w:rPr>
              <w:t xml:space="preserve">December 2025. </w:t>
            </w:r>
            <w:r w:rsidR="00B538DC">
              <w:rPr>
                <w:rFonts w:ascii="Cambria" w:eastAsia="Calibri" w:hAnsi="Cambria" w:cs="Times New Roman"/>
                <w:sz w:val="18"/>
                <w:szCs w:val="18"/>
              </w:rPr>
              <w:t>The procurement of an additional 30 camera units has begun through</w:t>
            </w:r>
            <w:r w:rsidR="00FB1A56">
              <w:rPr>
                <w:rFonts w:ascii="Cambria" w:eastAsia="Calibri" w:hAnsi="Cambria" w:cs="Times New Roman"/>
                <w:sz w:val="18"/>
                <w:szCs w:val="18"/>
              </w:rPr>
              <w:t xml:space="preserve"> support from</w:t>
            </w:r>
            <w:r w:rsidR="00B538DC">
              <w:rPr>
                <w:rFonts w:ascii="Cambria" w:eastAsia="Calibri" w:hAnsi="Cambria" w:cs="Times New Roman"/>
                <w:sz w:val="18"/>
                <w:szCs w:val="18"/>
              </w:rPr>
              <w:t xml:space="preserve"> the UNDP-Japan Barbados Coastal Fisheries Resilience Project</w:t>
            </w:r>
          </w:p>
          <w:p w14:paraId="2A2C3BC3" w14:textId="5647DCB5" w:rsidR="00B07398" w:rsidRPr="00C03180" w:rsidRDefault="004341E9" w:rsidP="00F710D8">
            <w:pPr>
              <w:pStyle w:val="ListParagraph"/>
              <w:widowControl w:val="0"/>
              <w:numPr>
                <w:ilvl w:val="0"/>
                <w:numId w:val="5"/>
              </w:numPr>
              <w:autoSpaceDE w:val="0"/>
              <w:autoSpaceDN w:val="0"/>
              <w:adjustRightInd w:val="0"/>
              <w:spacing w:before="40"/>
              <w:rPr>
                <w:rFonts w:ascii="Cambria" w:eastAsia="Calibri" w:hAnsi="Cambria" w:cs="Times New Roman"/>
                <w:sz w:val="18"/>
                <w:szCs w:val="18"/>
              </w:rPr>
            </w:pPr>
            <w:r w:rsidRPr="00F710D8">
              <w:rPr>
                <w:rFonts w:ascii="Cambria" w:eastAsia="Calibri" w:hAnsi="Cambria" w:cs="Times New Roman"/>
                <w:sz w:val="18"/>
                <w:szCs w:val="18"/>
              </w:rPr>
              <w:t>Once appropriate quality testing is completed</w:t>
            </w:r>
            <w:r w:rsidR="00E044B6" w:rsidRPr="00F710D8">
              <w:rPr>
                <w:rFonts w:ascii="Cambria" w:eastAsia="Calibri" w:hAnsi="Cambria" w:cs="Times New Roman"/>
                <w:sz w:val="18"/>
                <w:szCs w:val="18"/>
              </w:rPr>
              <w:t>,</w:t>
            </w:r>
            <w:r w:rsidRPr="00F710D8">
              <w:rPr>
                <w:rFonts w:ascii="Cambria" w:eastAsia="Calibri" w:hAnsi="Cambria" w:cs="Times New Roman"/>
                <w:sz w:val="18"/>
                <w:szCs w:val="18"/>
              </w:rPr>
              <w:t xml:space="preserve"> </w:t>
            </w:r>
            <w:r w:rsidR="00C7277D" w:rsidRPr="00F710D8">
              <w:rPr>
                <w:rFonts w:ascii="Cambria" w:eastAsia="Calibri" w:hAnsi="Cambria" w:cs="Times New Roman"/>
                <w:sz w:val="18"/>
                <w:szCs w:val="18"/>
              </w:rPr>
              <w:t xml:space="preserve">Barbados will submit its application to the SCRS for approval for </w:t>
            </w:r>
            <w:r w:rsidRPr="00F710D8">
              <w:rPr>
                <w:rFonts w:ascii="Cambria" w:eastAsia="Calibri" w:hAnsi="Cambria" w:cs="Times New Roman"/>
                <w:sz w:val="18"/>
                <w:szCs w:val="18"/>
              </w:rPr>
              <w:t xml:space="preserve">its </w:t>
            </w:r>
            <w:r w:rsidR="00C7277D" w:rsidRPr="00F710D8">
              <w:rPr>
                <w:rFonts w:ascii="Cambria" w:eastAsia="Calibri" w:hAnsi="Cambria" w:cs="Times New Roman"/>
                <w:sz w:val="18"/>
                <w:szCs w:val="18"/>
              </w:rPr>
              <w:t xml:space="preserve">EMS program as the basis of its domestic observer program </w:t>
            </w:r>
            <w:r w:rsidRPr="00F710D8">
              <w:rPr>
                <w:rFonts w:ascii="Cambria" w:eastAsia="Calibri" w:hAnsi="Cambria" w:cs="Times New Roman"/>
                <w:sz w:val="18"/>
                <w:szCs w:val="18"/>
              </w:rPr>
              <w:t>in 2026</w:t>
            </w:r>
            <w:r w:rsidR="00C7277D" w:rsidRPr="00F710D8">
              <w:rPr>
                <w:rFonts w:ascii="Cambria" w:eastAsia="Calibri" w:hAnsi="Cambria" w:cs="Times New Roman"/>
                <w:sz w:val="18"/>
                <w:szCs w:val="18"/>
              </w:rPr>
              <w:t>.</w:t>
            </w:r>
            <w:r w:rsidR="0070749C" w:rsidRPr="00F710D8">
              <w:rPr>
                <w:rFonts w:ascii="Cambria" w:eastAsia="Calibri" w:hAnsi="Cambria" w:cs="Times New Roman"/>
                <w:sz w:val="18"/>
                <w:szCs w:val="18"/>
              </w:rPr>
              <w:t xml:space="preserve"> </w:t>
            </w:r>
            <w:r w:rsidR="00F710D8" w:rsidRPr="00F710D8">
              <w:rPr>
                <w:rFonts w:ascii="Cambria" w:eastAsia="Calibri" w:hAnsi="Cambria" w:cs="Times New Roman"/>
                <w:sz w:val="18"/>
                <w:szCs w:val="18"/>
              </w:rPr>
              <w:t xml:space="preserve">Consequently, once appropriately verified for accuracy, data collected through the EMS system will be submitted. </w:t>
            </w:r>
            <w:r w:rsidR="0070749C" w:rsidRPr="00F710D8">
              <w:rPr>
                <w:rFonts w:ascii="Cambria" w:eastAsia="Calibri" w:hAnsi="Cambria" w:cs="Times New Roman"/>
                <w:sz w:val="18"/>
                <w:szCs w:val="18"/>
              </w:rPr>
              <w:t xml:space="preserve">     </w:t>
            </w:r>
          </w:p>
        </w:tc>
      </w:tr>
      <w:tr w:rsidR="00F81C38" w:rsidRPr="00C03180" w14:paraId="4AA7993C" w14:textId="77777777" w:rsidTr="00C627AC">
        <w:trPr>
          <w:trHeight w:val="216"/>
          <w:jc w:val="center"/>
        </w:trPr>
        <w:tc>
          <w:tcPr>
            <w:tcW w:w="9833" w:type="dxa"/>
            <w:shd w:val="pct12" w:color="auto" w:fill="auto"/>
          </w:tcPr>
          <w:p w14:paraId="00B569C7" w14:textId="77777777" w:rsidR="00F81C38" w:rsidRPr="00C03180" w:rsidRDefault="00F81C3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b/>
                <w:bCs/>
                <w:sz w:val="20"/>
                <w:szCs w:val="20"/>
              </w:rPr>
              <w:t>EXPECTED IMPROVEMENTS / OUTCOMES IN THE NEXT YEAR</w:t>
            </w:r>
          </w:p>
        </w:tc>
      </w:tr>
      <w:tr w:rsidR="00F81C38" w:rsidRPr="00C03180" w14:paraId="322B539A" w14:textId="77777777" w:rsidTr="00C627AC">
        <w:trPr>
          <w:trHeight w:val="2304"/>
          <w:jc w:val="center"/>
        </w:trPr>
        <w:tc>
          <w:tcPr>
            <w:tcW w:w="9833" w:type="dxa"/>
          </w:tcPr>
          <w:p w14:paraId="6CDC6987" w14:textId="5EEE4ACE" w:rsidR="00A454B7" w:rsidRDefault="00E06A30" w:rsidP="00AE650B">
            <w:pPr>
              <w:pStyle w:val="ListParagraph"/>
              <w:widowControl w:val="0"/>
              <w:numPr>
                <w:ilvl w:val="0"/>
                <w:numId w:val="7"/>
              </w:numPr>
              <w:autoSpaceDE w:val="0"/>
              <w:autoSpaceDN w:val="0"/>
              <w:adjustRightInd w:val="0"/>
              <w:spacing w:before="40"/>
              <w:rPr>
                <w:rFonts w:ascii="Cambria" w:eastAsia="Calibri" w:hAnsi="Cambria" w:cs="Times New Roman"/>
                <w:sz w:val="18"/>
                <w:szCs w:val="18"/>
              </w:rPr>
            </w:pPr>
            <w:r w:rsidRPr="00AE650B">
              <w:rPr>
                <w:rFonts w:ascii="Cambria" w:eastAsia="Calibri" w:hAnsi="Cambria" w:cs="Times New Roman"/>
                <w:sz w:val="18"/>
                <w:szCs w:val="18"/>
              </w:rPr>
              <w:t>T</w:t>
            </w:r>
            <w:r w:rsidR="00A454B7" w:rsidRPr="00AE650B">
              <w:rPr>
                <w:rFonts w:ascii="Cambria" w:eastAsia="Calibri" w:hAnsi="Cambria" w:cs="Times New Roman"/>
                <w:sz w:val="18"/>
                <w:szCs w:val="18"/>
              </w:rPr>
              <w:t>he new comprehensive</w:t>
            </w:r>
            <w:r w:rsidRPr="00AE650B">
              <w:t xml:space="preserve"> </w:t>
            </w:r>
            <w:r w:rsidRPr="00AE650B">
              <w:rPr>
                <w:rFonts w:ascii="Cambria" w:eastAsia="Calibri" w:hAnsi="Cambria" w:cs="Times New Roman"/>
                <w:sz w:val="18"/>
                <w:szCs w:val="18"/>
              </w:rPr>
              <w:t>fit-for-purpose</w:t>
            </w:r>
            <w:r w:rsidR="00A454B7" w:rsidRPr="00AE650B">
              <w:rPr>
                <w:rFonts w:ascii="Cambria" w:eastAsia="Calibri" w:hAnsi="Cambria" w:cs="Times New Roman"/>
                <w:sz w:val="18"/>
                <w:szCs w:val="18"/>
              </w:rPr>
              <w:t xml:space="preserve"> legislative framework to manage the contemporary fisheries sector</w:t>
            </w:r>
            <w:r w:rsidR="000902C3">
              <w:rPr>
                <w:rFonts w:ascii="Cambria" w:eastAsia="Calibri" w:hAnsi="Cambria" w:cs="Times New Roman"/>
                <w:sz w:val="18"/>
                <w:szCs w:val="18"/>
              </w:rPr>
              <w:t xml:space="preserve"> in legal force promoting improved compliance with ICCAT recommendations that are fair and equitable taking into account the special needs of Barbados as a Small Island Developing State.</w:t>
            </w:r>
          </w:p>
          <w:p w14:paraId="7A30EC4E" w14:textId="77777777" w:rsidR="00FB1A56" w:rsidRDefault="00406410" w:rsidP="00406410">
            <w:pPr>
              <w:pStyle w:val="ListParagraph"/>
              <w:widowControl w:val="0"/>
              <w:numPr>
                <w:ilvl w:val="0"/>
                <w:numId w:val="7"/>
              </w:numPr>
              <w:autoSpaceDE w:val="0"/>
              <w:autoSpaceDN w:val="0"/>
              <w:adjustRightInd w:val="0"/>
              <w:spacing w:before="40"/>
              <w:rPr>
                <w:rFonts w:ascii="Cambria" w:eastAsia="Calibri" w:hAnsi="Cambria" w:cs="Times New Roman"/>
                <w:sz w:val="18"/>
                <w:szCs w:val="18"/>
              </w:rPr>
            </w:pPr>
            <w:r w:rsidRPr="00406410">
              <w:rPr>
                <w:rFonts w:ascii="Cambria" w:eastAsia="Calibri" w:hAnsi="Cambria" w:cs="Times New Roman"/>
                <w:sz w:val="18"/>
                <w:szCs w:val="18"/>
              </w:rPr>
              <w:t>Sound stakeholder buy-in and compliance</w:t>
            </w:r>
            <w:r>
              <w:rPr>
                <w:rFonts w:ascii="Cambria" w:eastAsia="Calibri" w:hAnsi="Cambria" w:cs="Times New Roman"/>
                <w:sz w:val="18"/>
                <w:szCs w:val="18"/>
              </w:rPr>
              <w:t xml:space="preserve"> with the relevant legislation</w:t>
            </w:r>
            <w:r w:rsidRPr="00406410">
              <w:rPr>
                <w:rFonts w:ascii="Cambria" w:eastAsia="Calibri" w:hAnsi="Cambria" w:cs="Times New Roman"/>
                <w:sz w:val="18"/>
                <w:szCs w:val="18"/>
              </w:rPr>
              <w:t>.</w:t>
            </w:r>
            <w:r w:rsidR="00FB1A56">
              <w:rPr>
                <w:rFonts w:ascii="Cambria" w:eastAsia="Calibri" w:hAnsi="Cambria" w:cs="Times New Roman"/>
                <w:sz w:val="18"/>
                <w:szCs w:val="18"/>
              </w:rPr>
              <w:t xml:space="preserve"> </w:t>
            </w:r>
          </w:p>
          <w:p w14:paraId="121DE6CD" w14:textId="2B86E916" w:rsidR="00406410" w:rsidRPr="00AE650B" w:rsidRDefault="00FB1A56" w:rsidP="00406410">
            <w:pPr>
              <w:pStyle w:val="ListParagraph"/>
              <w:widowControl w:val="0"/>
              <w:numPr>
                <w:ilvl w:val="0"/>
                <w:numId w:val="7"/>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Political will to support the implementation of the new regulations.</w:t>
            </w:r>
          </w:p>
          <w:p w14:paraId="119426AC" w14:textId="77777777" w:rsidR="00F81C38" w:rsidRDefault="00A454B7" w:rsidP="00AE650B">
            <w:pPr>
              <w:pStyle w:val="ListParagraph"/>
              <w:widowControl w:val="0"/>
              <w:numPr>
                <w:ilvl w:val="0"/>
                <w:numId w:val="7"/>
              </w:numPr>
              <w:autoSpaceDE w:val="0"/>
              <w:autoSpaceDN w:val="0"/>
              <w:adjustRightInd w:val="0"/>
              <w:spacing w:before="40"/>
              <w:rPr>
                <w:rFonts w:ascii="Cambria" w:eastAsia="Calibri" w:hAnsi="Cambria" w:cs="Times New Roman"/>
                <w:sz w:val="18"/>
                <w:szCs w:val="18"/>
              </w:rPr>
            </w:pPr>
            <w:r w:rsidRPr="00AE650B">
              <w:rPr>
                <w:rFonts w:ascii="Cambria" w:eastAsia="Calibri" w:hAnsi="Cambria" w:cs="Times New Roman"/>
                <w:sz w:val="18"/>
                <w:szCs w:val="18"/>
              </w:rPr>
              <w:t xml:space="preserve">ICCAT-approved EMS-based observer program in full effect. </w:t>
            </w:r>
          </w:p>
          <w:p w14:paraId="1AAE7781" w14:textId="248A717E" w:rsidR="000902C3" w:rsidRPr="005F4789" w:rsidRDefault="00AE650B" w:rsidP="00406410">
            <w:pPr>
              <w:pStyle w:val="ListParagraph"/>
              <w:widowControl w:val="0"/>
              <w:numPr>
                <w:ilvl w:val="0"/>
                <w:numId w:val="7"/>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Improved data collection.</w:t>
            </w:r>
          </w:p>
        </w:tc>
      </w:tr>
      <w:tr w:rsidR="00F81C38" w:rsidRPr="00C03180" w14:paraId="151C6976" w14:textId="77777777" w:rsidTr="00C627AC">
        <w:trPr>
          <w:trHeight w:val="216"/>
          <w:jc w:val="center"/>
        </w:trPr>
        <w:tc>
          <w:tcPr>
            <w:tcW w:w="9833" w:type="dxa"/>
            <w:shd w:val="pct12" w:color="auto" w:fill="auto"/>
          </w:tcPr>
          <w:p w14:paraId="4332F637" w14:textId="77777777" w:rsidR="00F81C38" w:rsidRPr="00C03180" w:rsidRDefault="00F81C3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b/>
                <w:bCs/>
                <w:sz w:val="20"/>
                <w:szCs w:val="20"/>
              </w:rPr>
              <w:t>DIFFICULTIES ENCOUNTERED / ALTERNATIVE ACTIONS TAKEN</w:t>
            </w:r>
          </w:p>
        </w:tc>
      </w:tr>
      <w:tr w:rsidR="00F81C38" w:rsidRPr="00C03180" w14:paraId="5A74D8CC" w14:textId="77777777" w:rsidTr="00C627AC">
        <w:trPr>
          <w:trHeight w:val="2304"/>
          <w:jc w:val="center"/>
        </w:trPr>
        <w:tc>
          <w:tcPr>
            <w:tcW w:w="9833" w:type="dxa"/>
          </w:tcPr>
          <w:p w14:paraId="7519FF9F" w14:textId="77777777" w:rsidR="00F81C38" w:rsidRDefault="00F81C3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w:t>
            </w:r>
            <w:r w:rsidRPr="00D47764">
              <w:rPr>
                <w:rFonts w:ascii="Cambria" w:eastAsia="Calibri" w:hAnsi="Cambria" w:cs="Times New Roman"/>
                <w:sz w:val="18"/>
                <w:szCs w:val="18"/>
              </w:rPr>
              <w:t>Describe any challenges faced during implementation and adjustments made</w:t>
            </w:r>
            <w:r>
              <w:rPr>
                <w:rFonts w:ascii="Cambria" w:eastAsia="Calibri" w:hAnsi="Cambria" w:cs="Times New Roman"/>
                <w:sz w:val="18"/>
                <w:szCs w:val="18"/>
              </w:rPr>
              <w:t>]</w:t>
            </w:r>
          </w:p>
          <w:p w14:paraId="7E06804C" w14:textId="4646B644" w:rsidR="00DD6BBF" w:rsidRPr="00C03180" w:rsidRDefault="00DD6BBF"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Human and financial resources are limited for sustaining initiatives that promote compliance. To remedy this situation, the division has been exploring innovative financing including monetizing datasets. Building out a framework to encourage Cor</w:t>
            </w:r>
            <w:r w:rsidR="00460CD4">
              <w:rPr>
                <w:rFonts w:ascii="Cambria" w:eastAsia="Calibri" w:hAnsi="Cambria" w:cs="Times New Roman"/>
                <w:sz w:val="18"/>
                <w:szCs w:val="18"/>
              </w:rPr>
              <w:t>porate Social Responsibility models from private sector partners can fund research and development initiatives.</w:t>
            </w:r>
          </w:p>
        </w:tc>
      </w:tr>
      <w:tr w:rsidR="00F81C38" w:rsidRPr="00C03180" w14:paraId="5D8D2D42" w14:textId="77777777" w:rsidTr="00C627AC">
        <w:trPr>
          <w:trHeight w:val="216"/>
          <w:jc w:val="center"/>
        </w:trPr>
        <w:tc>
          <w:tcPr>
            <w:tcW w:w="9833" w:type="dxa"/>
            <w:shd w:val="pct12" w:color="auto" w:fill="auto"/>
          </w:tcPr>
          <w:p w14:paraId="4FADE73F" w14:textId="77777777" w:rsidR="00F81C38" w:rsidRPr="00C03180" w:rsidRDefault="00F81C3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b/>
                <w:bCs/>
                <w:sz w:val="20"/>
                <w:szCs w:val="20"/>
              </w:rPr>
              <w:t>CONCLUDING SUMMARY</w:t>
            </w:r>
          </w:p>
        </w:tc>
      </w:tr>
      <w:tr w:rsidR="00F81C38" w:rsidRPr="00C03180" w14:paraId="150F5045" w14:textId="77777777" w:rsidTr="00C627AC">
        <w:trPr>
          <w:trHeight w:val="2304"/>
          <w:jc w:val="center"/>
        </w:trPr>
        <w:tc>
          <w:tcPr>
            <w:tcW w:w="9833" w:type="dxa"/>
          </w:tcPr>
          <w:p w14:paraId="7DA16700" w14:textId="123D6053" w:rsidR="00C36BDA" w:rsidRDefault="00FB1A56" w:rsidP="00C36BDA">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A multi-prong action plan has been outlined to </w:t>
            </w:r>
            <w:r w:rsidR="00500F7A">
              <w:rPr>
                <w:rFonts w:ascii="Cambria" w:eastAsia="Calibri" w:hAnsi="Cambria" w:cs="Times New Roman"/>
                <w:sz w:val="18"/>
                <w:szCs w:val="18"/>
              </w:rPr>
              <w:t>promote the sustainable management and development of the fisheries sector of Barbados</w:t>
            </w:r>
            <w:r w:rsidR="00230E90">
              <w:rPr>
                <w:rFonts w:ascii="Cambria" w:eastAsia="Calibri" w:hAnsi="Cambria" w:cs="Times New Roman"/>
                <w:sz w:val="18"/>
                <w:szCs w:val="18"/>
              </w:rPr>
              <w:t xml:space="preserve">. </w:t>
            </w:r>
            <w:r w:rsidR="00500F7A">
              <w:rPr>
                <w:rFonts w:ascii="Cambria" w:eastAsia="Calibri" w:hAnsi="Cambria" w:cs="Times New Roman"/>
                <w:sz w:val="18"/>
                <w:szCs w:val="18"/>
              </w:rPr>
              <w:t xml:space="preserve">which includes </w:t>
            </w:r>
            <w:r w:rsidR="00230E90" w:rsidRPr="00500F7A">
              <w:rPr>
                <w:rFonts w:ascii="Cambria" w:eastAsia="Calibri" w:hAnsi="Cambria" w:cs="Times New Roman"/>
                <w:sz w:val="18"/>
                <w:szCs w:val="18"/>
              </w:rPr>
              <w:t>effecting</w:t>
            </w:r>
            <w:r w:rsidR="00230E90">
              <w:rPr>
                <w:rFonts w:ascii="Cambria" w:eastAsia="Calibri" w:hAnsi="Cambria" w:cs="Times New Roman"/>
                <w:sz w:val="18"/>
                <w:szCs w:val="18"/>
              </w:rPr>
              <w:t xml:space="preserve"> </w:t>
            </w:r>
            <w:r w:rsidR="00230E90" w:rsidRPr="00230E90">
              <w:rPr>
                <w:rFonts w:ascii="Cambria" w:eastAsia="Calibri" w:hAnsi="Cambria" w:cs="Times New Roman"/>
                <w:sz w:val="18"/>
                <w:szCs w:val="18"/>
              </w:rPr>
              <w:t xml:space="preserve">compliance with relevant </w:t>
            </w:r>
            <w:r w:rsidR="00230E90">
              <w:rPr>
                <w:rFonts w:ascii="Cambria" w:eastAsia="Calibri" w:hAnsi="Cambria" w:cs="Times New Roman"/>
                <w:sz w:val="18"/>
                <w:szCs w:val="18"/>
              </w:rPr>
              <w:t>ICCAT</w:t>
            </w:r>
            <w:r w:rsidR="00230E90" w:rsidRPr="00230E90">
              <w:rPr>
                <w:rFonts w:ascii="Cambria" w:eastAsia="Calibri" w:hAnsi="Cambria" w:cs="Times New Roman"/>
                <w:sz w:val="18"/>
                <w:szCs w:val="18"/>
              </w:rPr>
              <w:t xml:space="preserve"> conservation and management measures</w:t>
            </w:r>
            <w:r w:rsidR="00230E90">
              <w:rPr>
                <w:rFonts w:ascii="Cambria" w:eastAsia="Calibri" w:hAnsi="Cambria" w:cs="Times New Roman"/>
                <w:sz w:val="18"/>
                <w:szCs w:val="18"/>
              </w:rPr>
              <w:t xml:space="preserve">, </w:t>
            </w:r>
            <w:r w:rsidR="00230E90" w:rsidRPr="00230E90">
              <w:rPr>
                <w:rFonts w:ascii="Cambria" w:eastAsia="Calibri" w:hAnsi="Cambria" w:cs="Times New Roman"/>
                <w:sz w:val="18"/>
                <w:szCs w:val="18"/>
              </w:rPr>
              <w:t>and reporting obligations</w:t>
            </w:r>
            <w:r w:rsidR="00230E90">
              <w:rPr>
                <w:rFonts w:ascii="Cambria" w:eastAsia="Calibri" w:hAnsi="Cambria" w:cs="Times New Roman"/>
                <w:sz w:val="18"/>
                <w:szCs w:val="18"/>
              </w:rPr>
              <w:t xml:space="preserve">. </w:t>
            </w:r>
            <w:r w:rsidR="00C36BDA">
              <w:rPr>
                <w:rFonts w:ascii="Cambria" w:eastAsia="Calibri" w:hAnsi="Cambria" w:cs="Times New Roman"/>
                <w:sz w:val="18"/>
                <w:szCs w:val="18"/>
              </w:rPr>
              <w:t>The plan is based on:</w:t>
            </w:r>
          </w:p>
          <w:p w14:paraId="2F4BD231" w14:textId="5275F5B7" w:rsidR="00C36BDA" w:rsidRDefault="00ED01BF" w:rsidP="006C0F2E">
            <w:pPr>
              <w:pStyle w:val="ListParagraph"/>
              <w:widowControl w:val="0"/>
              <w:numPr>
                <w:ilvl w:val="0"/>
                <w:numId w:val="8"/>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A</w:t>
            </w:r>
            <w:r w:rsidR="00C36BDA" w:rsidRPr="006C0F2E">
              <w:rPr>
                <w:rFonts w:ascii="Cambria" w:eastAsia="Calibri" w:hAnsi="Cambria" w:cs="Times New Roman"/>
                <w:sz w:val="18"/>
                <w:szCs w:val="18"/>
              </w:rPr>
              <w:t xml:space="preserve"> comprehensive, fit for purpose legislative framework comprised of the Sustainable Fisheries Management and Development Act, 2025 and the Sustainable Fisheries Management and Development (Seafood Markets and Business) Act, 2025, both of which came into force on May 12th, 2025, and the subsidiary Sustainable Fisheries Management and Development Regulations currently undergoing the fi</w:t>
            </w:r>
            <w:r w:rsidR="00C36BDA" w:rsidRPr="00C36BDA">
              <w:rPr>
                <w:rFonts w:ascii="Cambria" w:eastAsia="Calibri" w:hAnsi="Cambria" w:cs="Times New Roman"/>
                <w:sz w:val="18"/>
                <w:szCs w:val="18"/>
              </w:rPr>
              <w:t>nal processes for commencement.</w:t>
            </w:r>
          </w:p>
          <w:p w14:paraId="1D52E640" w14:textId="3407251D" w:rsidR="00ED01BF" w:rsidRDefault="00ED01BF" w:rsidP="00202F6A">
            <w:pPr>
              <w:pStyle w:val="ListParagraph"/>
              <w:widowControl w:val="0"/>
              <w:numPr>
                <w:ilvl w:val="0"/>
                <w:numId w:val="8"/>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I</w:t>
            </w:r>
            <w:r w:rsidR="00202F6A">
              <w:rPr>
                <w:rFonts w:ascii="Cambria" w:eastAsia="Calibri" w:hAnsi="Cambria" w:cs="Times New Roman"/>
                <w:sz w:val="18"/>
                <w:szCs w:val="18"/>
              </w:rPr>
              <w:t xml:space="preserve">mplementation of a comprehensive </w:t>
            </w:r>
            <w:r w:rsidRPr="00ED01BF">
              <w:rPr>
                <w:rFonts w:ascii="Cambria" w:eastAsia="Calibri" w:hAnsi="Cambria" w:cs="Times New Roman"/>
                <w:sz w:val="18"/>
                <w:szCs w:val="18"/>
              </w:rPr>
              <w:t>EAFM Plan for Large Pelagics</w:t>
            </w:r>
            <w:r w:rsidR="00EF0B9B">
              <w:rPr>
                <w:rFonts w:ascii="Cambria" w:eastAsia="Calibri" w:hAnsi="Cambria" w:cs="Times New Roman"/>
                <w:sz w:val="18"/>
                <w:szCs w:val="18"/>
              </w:rPr>
              <w:t>;</w:t>
            </w:r>
          </w:p>
          <w:p w14:paraId="4A883405" w14:textId="6F873AD7" w:rsidR="00C36BDA" w:rsidRDefault="00ED01BF" w:rsidP="00ED01BF">
            <w:pPr>
              <w:pStyle w:val="ListParagraph"/>
              <w:widowControl w:val="0"/>
              <w:numPr>
                <w:ilvl w:val="0"/>
                <w:numId w:val="8"/>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Significant i</w:t>
            </w:r>
            <w:r w:rsidR="00C36BDA" w:rsidRPr="00202F6A">
              <w:rPr>
                <w:rFonts w:ascii="Cambria" w:eastAsia="Calibri" w:hAnsi="Cambria" w:cs="Times New Roman"/>
                <w:sz w:val="18"/>
                <w:szCs w:val="18"/>
              </w:rPr>
              <w:t>mprovements in data collection</w:t>
            </w:r>
            <w:r w:rsidR="00202F6A" w:rsidRPr="00202F6A">
              <w:rPr>
                <w:rFonts w:ascii="Cambria" w:eastAsia="Calibri" w:hAnsi="Cambria" w:cs="Times New Roman"/>
                <w:sz w:val="18"/>
                <w:szCs w:val="18"/>
              </w:rPr>
              <w:t xml:space="preserve"> framework</w:t>
            </w:r>
            <w:r w:rsidR="00C36BDA" w:rsidRPr="00202F6A">
              <w:rPr>
                <w:rFonts w:ascii="Cambria" w:eastAsia="Calibri" w:hAnsi="Cambria" w:cs="Times New Roman"/>
                <w:sz w:val="18"/>
                <w:szCs w:val="18"/>
              </w:rPr>
              <w:t xml:space="preserve"> </w:t>
            </w:r>
            <w:r w:rsidR="00202F6A" w:rsidRPr="00202F6A">
              <w:rPr>
                <w:rFonts w:ascii="Cambria" w:eastAsia="Calibri" w:hAnsi="Cambria" w:cs="Times New Roman"/>
                <w:sz w:val="18"/>
                <w:szCs w:val="18"/>
              </w:rPr>
              <w:t xml:space="preserve">including expansion of traditional coverage of activities at landings sites including the introduction of smartscales at major sites, installation of VMS on all fishing vessels and AI </w:t>
            </w:r>
            <w:r w:rsidR="00202F6A">
              <w:rPr>
                <w:rFonts w:ascii="Cambria" w:eastAsia="Calibri" w:hAnsi="Cambria" w:cs="Times New Roman"/>
                <w:sz w:val="18"/>
                <w:szCs w:val="18"/>
              </w:rPr>
              <w:t xml:space="preserve">assisted </w:t>
            </w:r>
            <w:r w:rsidR="00202F6A" w:rsidRPr="00202F6A">
              <w:rPr>
                <w:rFonts w:ascii="Cambria" w:eastAsia="Calibri" w:hAnsi="Cambria" w:cs="Times New Roman"/>
                <w:sz w:val="18"/>
                <w:szCs w:val="18"/>
              </w:rPr>
              <w:t>monitoring of the catches allowing for species identification and estimation of catch weights etc. with Electronic Monitoring Systems (EMS) installed initially on longliners</w:t>
            </w:r>
            <w:r w:rsidR="00202F6A">
              <w:rPr>
                <w:rFonts w:ascii="Cambria" w:eastAsia="Calibri" w:hAnsi="Cambria" w:cs="Times New Roman"/>
                <w:sz w:val="18"/>
                <w:szCs w:val="18"/>
              </w:rPr>
              <w:t>.</w:t>
            </w:r>
            <w:r>
              <w:rPr>
                <w:rFonts w:ascii="Cambria" w:eastAsia="Calibri" w:hAnsi="Cambria" w:cs="Times New Roman"/>
                <w:sz w:val="18"/>
                <w:szCs w:val="18"/>
              </w:rPr>
              <w:t xml:space="preserve"> </w:t>
            </w:r>
            <w:r w:rsidRPr="00ED01BF">
              <w:rPr>
                <w:rFonts w:ascii="Cambria" w:eastAsia="Calibri" w:hAnsi="Cambria" w:cs="Times New Roman"/>
                <w:sz w:val="18"/>
                <w:szCs w:val="18"/>
              </w:rPr>
              <w:t>Culminating</w:t>
            </w:r>
            <w:r>
              <w:rPr>
                <w:rFonts w:ascii="Cambria" w:eastAsia="Calibri" w:hAnsi="Cambria" w:cs="Times New Roman"/>
                <w:sz w:val="18"/>
                <w:szCs w:val="18"/>
              </w:rPr>
              <w:t xml:space="preserve"> in the c</w:t>
            </w:r>
            <w:r w:rsidRPr="00ED01BF">
              <w:rPr>
                <w:rFonts w:ascii="Cambria" w:eastAsia="Calibri" w:hAnsi="Cambria" w:cs="Times New Roman"/>
                <w:sz w:val="18"/>
                <w:szCs w:val="18"/>
              </w:rPr>
              <w:t>entralization of data in a bespoke Fisheries Information System (FIS Ultra) to support evidence-based decision making and the implementation of data driven solutions</w:t>
            </w:r>
            <w:r w:rsidR="00EF0B9B">
              <w:rPr>
                <w:rFonts w:ascii="Cambria" w:eastAsia="Calibri" w:hAnsi="Cambria" w:cs="Times New Roman"/>
                <w:sz w:val="18"/>
                <w:szCs w:val="18"/>
              </w:rPr>
              <w:t>;</w:t>
            </w:r>
          </w:p>
          <w:p w14:paraId="41317172" w14:textId="770B0031" w:rsidR="00202F6A" w:rsidRDefault="00202F6A" w:rsidP="00202F6A">
            <w:pPr>
              <w:pStyle w:val="ListParagraph"/>
              <w:widowControl w:val="0"/>
              <w:numPr>
                <w:ilvl w:val="0"/>
                <w:numId w:val="8"/>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Implementation of an </w:t>
            </w:r>
            <w:r w:rsidR="006D0717">
              <w:rPr>
                <w:rFonts w:ascii="Cambria" w:eastAsia="Calibri" w:hAnsi="Cambria" w:cs="Times New Roman"/>
                <w:sz w:val="18"/>
                <w:szCs w:val="18"/>
              </w:rPr>
              <w:t>ICCAT</w:t>
            </w:r>
            <w:r w:rsidR="00EF0B9B">
              <w:rPr>
                <w:rFonts w:ascii="Cambria" w:eastAsia="Calibri" w:hAnsi="Cambria" w:cs="Times New Roman"/>
                <w:sz w:val="18"/>
                <w:szCs w:val="18"/>
              </w:rPr>
              <w:t>-</w:t>
            </w:r>
            <w:r w:rsidR="006D0717">
              <w:rPr>
                <w:rFonts w:ascii="Cambria" w:eastAsia="Calibri" w:hAnsi="Cambria" w:cs="Times New Roman"/>
                <w:sz w:val="18"/>
                <w:szCs w:val="18"/>
              </w:rPr>
              <w:t xml:space="preserve">approved </w:t>
            </w:r>
            <w:r>
              <w:rPr>
                <w:rFonts w:ascii="Cambria" w:eastAsia="Calibri" w:hAnsi="Cambria" w:cs="Times New Roman"/>
                <w:sz w:val="18"/>
                <w:szCs w:val="18"/>
              </w:rPr>
              <w:t xml:space="preserve">EMS-based observer programme </w:t>
            </w:r>
            <w:r w:rsidR="006C0F2E">
              <w:rPr>
                <w:rFonts w:ascii="Cambria" w:eastAsia="Calibri" w:hAnsi="Cambria" w:cs="Times New Roman"/>
                <w:sz w:val="18"/>
                <w:szCs w:val="18"/>
              </w:rPr>
              <w:t>that will</w:t>
            </w:r>
            <w:r>
              <w:rPr>
                <w:rFonts w:ascii="Cambria" w:eastAsia="Calibri" w:hAnsi="Cambria" w:cs="Times New Roman"/>
                <w:sz w:val="18"/>
                <w:szCs w:val="18"/>
              </w:rPr>
              <w:t xml:space="preserve"> effectively cover more than the minimum 5% observer coverage</w:t>
            </w:r>
            <w:r w:rsidR="00EF0B9B">
              <w:rPr>
                <w:rFonts w:ascii="Cambria" w:eastAsia="Calibri" w:hAnsi="Cambria" w:cs="Times New Roman"/>
                <w:sz w:val="18"/>
                <w:szCs w:val="18"/>
              </w:rPr>
              <w:t>;</w:t>
            </w:r>
            <w:r>
              <w:rPr>
                <w:rFonts w:ascii="Cambria" w:eastAsia="Calibri" w:hAnsi="Cambria" w:cs="Times New Roman"/>
                <w:sz w:val="18"/>
                <w:szCs w:val="18"/>
              </w:rPr>
              <w:t xml:space="preserve"> </w:t>
            </w:r>
          </w:p>
          <w:p w14:paraId="0C0E20DC" w14:textId="5BC8B3F4" w:rsidR="00ED01BF" w:rsidRPr="00202F6A" w:rsidRDefault="00ED01BF" w:rsidP="00CA6E0B">
            <w:pPr>
              <w:pStyle w:val="ListParagraph"/>
              <w:widowControl w:val="0"/>
              <w:numPr>
                <w:ilvl w:val="0"/>
                <w:numId w:val="8"/>
              </w:numPr>
              <w:autoSpaceDE w:val="0"/>
              <w:autoSpaceDN w:val="0"/>
              <w:adjustRightInd w:val="0"/>
              <w:spacing w:before="40"/>
              <w:rPr>
                <w:rFonts w:ascii="Cambria" w:eastAsia="Calibri" w:hAnsi="Cambria" w:cs="Times New Roman"/>
                <w:sz w:val="18"/>
                <w:szCs w:val="18"/>
              </w:rPr>
            </w:pPr>
            <w:r w:rsidRPr="00ED01BF">
              <w:rPr>
                <w:rFonts w:ascii="Cambria" w:eastAsia="Calibri" w:hAnsi="Cambria" w:cs="Times New Roman"/>
                <w:sz w:val="18"/>
                <w:szCs w:val="18"/>
              </w:rPr>
              <w:t>Cogent stakeholde</w:t>
            </w:r>
            <w:r>
              <w:rPr>
                <w:rFonts w:ascii="Cambria" w:eastAsia="Calibri" w:hAnsi="Cambria" w:cs="Times New Roman"/>
                <w:sz w:val="18"/>
                <w:szCs w:val="18"/>
              </w:rPr>
              <w:t xml:space="preserve">r support for, and compliance with, </w:t>
            </w:r>
            <w:r w:rsidRPr="00ED01BF">
              <w:rPr>
                <w:rFonts w:ascii="Cambria" w:eastAsia="Calibri" w:hAnsi="Cambria" w:cs="Times New Roman"/>
                <w:sz w:val="18"/>
                <w:szCs w:val="18"/>
              </w:rPr>
              <w:t>relevant legislation</w:t>
            </w:r>
            <w:r>
              <w:rPr>
                <w:rFonts w:ascii="Cambria" w:eastAsia="Calibri" w:hAnsi="Cambria" w:cs="Times New Roman"/>
                <w:sz w:val="18"/>
                <w:szCs w:val="18"/>
              </w:rPr>
              <w:t xml:space="preserve"> sustained </w:t>
            </w:r>
            <w:r w:rsidR="006D0717">
              <w:rPr>
                <w:rFonts w:ascii="Cambria" w:eastAsia="Calibri" w:hAnsi="Cambria" w:cs="Times New Roman"/>
                <w:sz w:val="18"/>
                <w:szCs w:val="18"/>
              </w:rPr>
              <w:t xml:space="preserve">through </w:t>
            </w:r>
            <w:r w:rsidRPr="00ED01BF">
              <w:rPr>
                <w:rFonts w:ascii="Cambria" w:eastAsia="Calibri" w:hAnsi="Cambria" w:cs="Times New Roman"/>
                <w:sz w:val="18"/>
                <w:szCs w:val="18"/>
              </w:rPr>
              <w:t xml:space="preserve">empowerment of </w:t>
            </w:r>
            <w:r w:rsidR="006D0717" w:rsidRPr="006D0717">
              <w:rPr>
                <w:rFonts w:ascii="Cambria" w:eastAsia="Calibri" w:hAnsi="Cambria" w:cs="Times New Roman"/>
                <w:sz w:val="18"/>
                <w:szCs w:val="18"/>
              </w:rPr>
              <w:t>fisherfolk</w:t>
            </w:r>
            <w:r w:rsidR="006D0717">
              <w:rPr>
                <w:rFonts w:ascii="Cambria" w:eastAsia="Calibri" w:hAnsi="Cambria" w:cs="Times New Roman"/>
                <w:sz w:val="18"/>
                <w:szCs w:val="18"/>
              </w:rPr>
              <w:t xml:space="preserve"> and </w:t>
            </w:r>
            <w:r w:rsidRPr="00ED01BF">
              <w:rPr>
                <w:rFonts w:ascii="Cambria" w:eastAsia="Calibri" w:hAnsi="Cambria" w:cs="Times New Roman"/>
                <w:sz w:val="18"/>
                <w:szCs w:val="18"/>
              </w:rPr>
              <w:t>fisherfolk organisations</w:t>
            </w:r>
            <w:r>
              <w:rPr>
                <w:rFonts w:ascii="Cambria" w:eastAsia="Calibri" w:hAnsi="Cambria" w:cs="Times New Roman"/>
                <w:sz w:val="18"/>
                <w:szCs w:val="18"/>
              </w:rPr>
              <w:t xml:space="preserve"> </w:t>
            </w:r>
            <w:r w:rsidR="006D0717">
              <w:rPr>
                <w:rFonts w:ascii="Cambria" w:eastAsia="Calibri" w:hAnsi="Cambria" w:cs="Times New Roman"/>
                <w:sz w:val="18"/>
                <w:szCs w:val="18"/>
              </w:rPr>
              <w:t xml:space="preserve">supported by </w:t>
            </w:r>
            <w:r w:rsidR="00CA6E0B">
              <w:rPr>
                <w:rFonts w:ascii="Cambria" w:eastAsia="Calibri" w:hAnsi="Cambria" w:cs="Times New Roman"/>
                <w:sz w:val="18"/>
                <w:szCs w:val="18"/>
              </w:rPr>
              <w:t>effective</w:t>
            </w:r>
            <w:r w:rsidR="006D0717">
              <w:rPr>
                <w:rFonts w:ascii="Cambria" w:eastAsia="Calibri" w:hAnsi="Cambria" w:cs="Times New Roman"/>
                <w:sz w:val="18"/>
                <w:szCs w:val="18"/>
              </w:rPr>
              <w:t xml:space="preserve"> </w:t>
            </w:r>
            <w:r w:rsidRPr="00ED01BF">
              <w:rPr>
                <w:rFonts w:ascii="Cambria" w:eastAsia="Calibri" w:hAnsi="Cambria" w:cs="Times New Roman"/>
                <w:sz w:val="18"/>
                <w:szCs w:val="18"/>
              </w:rPr>
              <w:t>communicati</w:t>
            </w:r>
            <w:r>
              <w:rPr>
                <w:rFonts w:ascii="Cambria" w:eastAsia="Calibri" w:hAnsi="Cambria" w:cs="Times New Roman"/>
                <w:sz w:val="18"/>
                <w:szCs w:val="18"/>
              </w:rPr>
              <w:t xml:space="preserve">on </w:t>
            </w:r>
            <w:r w:rsidR="006D0717">
              <w:rPr>
                <w:rFonts w:ascii="Cambria" w:eastAsia="Calibri" w:hAnsi="Cambria" w:cs="Times New Roman"/>
                <w:sz w:val="18"/>
                <w:szCs w:val="18"/>
              </w:rPr>
              <w:t>and public awareness strategies</w:t>
            </w:r>
            <w:r>
              <w:rPr>
                <w:rFonts w:ascii="Cambria" w:eastAsia="Calibri" w:hAnsi="Cambria" w:cs="Times New Roman"/>
                <w:sz w:val="18"/>
                <w:szCs w:val="18"/>
              </w:rPr>
              <w:t xml:space="preserve">. </w:t>
            </w:r>
          </w:p>
        </w:tc>
      </w:tr>
      <w:tr w:rsidR="00412CB8" w:rsidRPr="00C03180" w14:paraId="23A6B75C" w14:textId="77777777" w:rsidTr="00C627AC">
        <w:trPr>
          <w:trHeight w:val="2304"/>
          <w:jc w:val="center"/>
        </w:trPr>
        <w:tc>
          <w:tcPr>
            <w:tcW w:w="9833" w:type="dxa"/>
          </w:tcPr>
          <w:p w14:paraId="18C90CC4" w14:textId="77777777" w:rsidR="00412CB8" w:rsidRDefault="00412CB8" w:rsidP="00C627AC">
            <w:pPr>
              <w:widowControl w:val="0"/>
              <w:autoSpaceDE w:val="0"/>
              <w:autoSpaceDN w:val="0"/>
              <w:adjustRightInd w:val="0"/>
              <w:spacing w:before="40"/>
              <w:rPr>
                <w:rFonts w:ascii="Cambria" w:eastAsia="Calibri" w:hAnsi="Cambria" w:cs="Times New Roman"/>
                <w:b/>
                <w:bCs/>
                <w:sz w:val="20"/>
                <w:szCs w:val="20"/>
              </w:rPr>
            </w:pPr>
            <w:r>
              <w:rPr>
                <w:rFonts w:ascii="Cambria" w:eastAsia="Calibri" w:hAnsi="Cambria" w:cs="Times New Roman"/>
                <w:b/>
                <w:bCs/>
                <w:sz w:val="20"/>
                <w:szCs w:val="20"/>
              </w:rPr>
              <w:lastRenderedPageBreak/>
              <w:t>LIST OF APPENDICES AND ATTACHMENTS</w:t>
            </w:r>
          </w:p>
          <w:p w14:paraId="179CCE79" w14:textId="31E77633" w:rsidR="005F4789" w:rsidRDefault="005F4789" w:rsidP="00C627AC">
            <w:pPr>
              <w:widowControl w:val="0"/>
              <w:autoSpaceDE w:val="0"/>
              <w:autoSpaceDN w:val="0"/>
              <w:adjustRightInd w:val="0"/>
              <w:spacing w:before="40"/>
            </w:pPr>
            <w:r>
              <w:t xml:space="preserve"> </w:t>
            </w:r>
          </w:p>
          <w:p w14:paraId="00D3ABEB" w14:textId="77777777" w:rsidR="005F4789" w:rsidRPr="005F4789" w:rsidRDefault="005F4789" w:rsidP="005F4789">
            <w:pPr>
              <w:pStyle w:val="ListParagraph"/>
              <w:widowControl w:val="0"/>
              <w:numPr>
                <w:ilvl w:val="0"/>
                <w:numId w:val="9"/>
              </w:numPr>
              <w:autoSpaceDE w:val="0"/>
              <w:autoSpaceDN w:val="0"/>
              <w:adjustRightInd w:val="0"/>
              <w:spacing w:before="40"/>
              <w:rPr>
                <w:rFonts w:ascii="Cambria" w:eastAsia="Times New Roman" w:hAnsi="Cambria" w:cs="Times New Roman"/>
                <w:sz w:val="18"/>
                <w:szCs w:val="18"/>
                <w:lang w:val="en" w:eastAsia="es-ES"/>
              </w:rPr>
            </w:pPr>
            <w:r w:rsidRPr="005F4789">
              <w:rPr>
                <w:rFonts w:ascii="Cambria" w:eastAsia="Times New Roman" w:hAnsi="Cambria" w:cs="Times New Roman"/>
                <w:sz w:val="18"/>
                <w:szCs w:val="18"/>
                <w:lang w:val="en" w:eastAsia="es-ES"/>
              </w:rPr>
              <w:t xml:space="preserve">Sustainable Fisheries Management and Development Act, 2025 (SFMDA, 2025) </w:t>
            </w:r>
          </w:p>
          <w:p w14:paraId="5B2488F3" w14:textId="1CA8550E" w:rsidR="00412CB8" w:rsidRPr="005F4789" w:rsidRDefault="005F4789" w:rsidP="005F4789">
            <w:pPr>
              <w:pStyle w:val="ListParagraph"/>
              <w:widowControl w:val="0"/>
              <w:numPr>
                <w:ilvl w:val="0"/>
                <w:numId w:val="9"/>
              </w:numPr>
              <w:autoSpaceDE w:val="0"/>
              <w:autoSpaceDN w:val="0"/>
              <w:adjustRightInd w:val="0"/>
              <w:spacing w:before="40"/>
            </w:pPr>
            <w:r w:rsidRPr="005F4789">
              <w:rPr>
                <w:rFonts w:ascii="Cambria" w:eastAsia="Times New Roman" w:hAnsi="Cambria" w:cs="Times New Roman"/>
                <w:sz w:val="18"/>
                <w:szCs w:val="18"/>
                <w:lang w:val="en" w:eastAsia="es-ES"/>
              </w:rPr>
              <w:t>Sustainable Fisheries Management and Development (Seafood Markets and Business) Act, 2025</w:t>
            </w:r>
          </w:p>
        </w:tc>
      </w:tr>
    </w:tbl>
    <w:p w14:paraId="246BC785" w14:textId="77777777" w:rsidR="00F81C38" w:rsidRPr="00CB6982" w:rsidRDefault="00F81C38" w:rsidP="00407995">
      <w:pPr>
        <w:widowControl w:val="0"/>
        <w:autoSpaceDE w:val="0"/>
        <w:autoSpaceDN w:val="0"/>
        <w:adjustRightInd w:val="0"/>
        <w:spacing w:after="120"/>
        <w:ind w:left="-187" w:right="-274"/>
        <w:rPr>
          <w:rFonts w:ascii="Cambria" w:eastAsia="Times New Roman" w:hAnsi="Cambria" w:cs="Times New Roman"/>
          <w:bCs/>
          <w:kern w:val="0"/>
          <w14:ligatures w14:val="none"/>
        </w:rPr>
      </w:pPr>
    </w:p>
    <w:sectPr w:rsidR="00F81C38" w:rsidRPr="00CB6982" w:rsidSect="005D664B">
      <w:headerReference w:type="even" r:id="rId7"/>
      <w:headerReference w:type="default" r:id="rId8"/>
      <w:footerReference w:type="even" r:id="rId9"/>
      <w:footerReference w:type="default" r:id="rId10"/>
      <w:headerReference w:type="first" r:id="rId11"/>
      <w:footerReference w:type="first" r:id="rId12"/>
      <w:pgSz w:w="11907" w:h="16840" w:code="9"/>
      <w:pgMar w:top="1418" w:right="1418" w:bottom="1418" w:left="1418" w:header="851"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22B10" w14:textId="77777777" w:rsidR="00EA1B70" w:rsidRDefault="00EA1B70" w:rsidP="002A2711">
      <w:pPr>
        <w:spacing w:after="0" w:line="240" w:lineRule="auto"/>
      </w:pPr>
      <w:r>
        <w:separator/>
      </w:r>
    </w:p>
  </w:endnote>
  <w:endnote w:type="continuationSeparator" w:id="0">
    <w:p w14:paraId="1E7932A5" w14:textId="77777777" w:rsidR="00EA1B70" w:rsidRDefault="00EA1B70" w:rsidP="002A2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F5A81" w14:textId="77777777" w:rsidR="00262898" w:rsidRDefault="002628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8796D" w14:textId="792215D9" w:rsidR="002A2711" w:rsidRPr="00EC5F5A" w:rsidRDefault="00EC5F5A" w:rsidP="00EC5F5A">
    <w:pPr>
      <w:pStyle w:val="Footer"/>
      <w:jc w:val="center"/>
      <w:rPr>
        <w:rFonts w:ascii="Cambria" w:hAnsi="Cambria"/>
        <w:sz w:val="22"/>
        <w:szCs w:val="22"/>
      </w:rPr>
    </w:pPr>
    <w:r w:rsidRPr="00EC5F5A">
      <w:rPr>
        <w:rFonts w:ascii="Cambria" w:hAnsi="Cambria"/>
        <w:sz w:val="22"/>
        <w:szCs w:val="22"/>
      </w:rPr>
      <w:fldChar w:fldCharType="begin"/>
    </w:r>
    <w:r w:rsidRPr="00EC5F5A">
      <w:rPr>
        <w:rFonts w:ascii="Cambria" w:hAnsi="Cambria"/>
        <w:sz w:val="22"/>
        <w:szCs w:val="22"/>
      </w:rPr>
      <w:instrText xml:space="preserve"> PAGE  \* Arabic  \* MERGEFORMAT </w:instrText>
    </w:r>
    <w:r w:rsidRPr="00EC5F5A">
      <w:rPr>
        <w:rFonts w:ascii="Cambria" w:hAnsi="Cambria"/>
        <w:sz w:val="22"/>
        <w:szCs w:val="22"/>
      </w:rPr>
      <w:fldChar w:fldCharType="separate"/>
    </w:r>
    <w:r w:rsidR="00CA6E0B">
      <w:rPr>
        <w:rFonts w:ascii="Cambria" w:hAnsi="Cambria"/>
        <w:noProof/>
        <w:sz w:val="22"/>
        <w:szCs w:val="22"/>
      </w:rPr>
      <w:t>5</w:t>
    </w:r>
    <w:r w:rsidRPr="00EC5F5A">
      <w:rPr>
        <w:rFonts w:ascii="Cambria" w:hAnsi="Cambria"/>
        <w:sz w:val="22"/>
        <w:szCs w:val="22"/>
      </w:rPr>
      <w:fldChar w:fldCharType="end"/>
    </w:r>
    <w:r>
      <w:rPr>
        <w:rFonts w:ascii="Cambria" w:hAnsi="Cambria"/>
        <w:sz w:val="22"/>
        <w:szCs w:val="22"/>
      </w:rPr>
      <w:t>/</w:t>
    </w:r>
    <w:r w:rsidRPr="00EC5F5A">
      <w:rPr>
        <w:rFonts w:ascii="Cambria" w:hAnsi="Cambria"/>
        <w:sz w:val="22"/>
        <w:szCs w:val="22"/>
      </w:rPr>
      <w:fldChar w:fldCharType="begin"/>
    </w:r>
    <w:r w:rsidRPr="00EC5F5A">
      <w:rPr>
        <w:rFonts w:ascii="Cambria" w:hAnsi="Cambria"/>
        <w:sz w:val="22"/>
        <w:szCs w:val="22"/>
      </w:rPr>
      <w:instrText xml:space="preserve"> NUMPAGES  \* Arabic  \* MERGEFORMAT </w:instrText>
    </w:r>
    <w:r w:rsidRPr="00EC5F5A">
      <w:rPr>
        <w:rFonts w:ascii="Cambria" w:hAnsi="Cambria"/>
        <w:sz w:val="22"/>
        <w:szCs w:val="22"/>
      </w:rPr>
      <w:fldChar w:fldCharType="separate"/>
    </w:r>
    <w:r w:rsidR="00CA6E0B">
      <w:rPr>
        <w:rFonts w:ascii="Cambria" w:hAnsi="Cambria"/>
        <w:noProof/>
        <w:sz w:val="22"/>
        <w:szCs w:val="22"/>
      </w:rPr>
      <w:t>5</w:t>
    </w:r>
    <w:r w:rsidRPr="00EC5F5A">
      <w:rPr>
        <w:rFonts w:ascii="Cambria" w:hAnsi="Cambria"/>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3663A" w14:textId="66A98617" w:rsidR="00385F3B" w:rsidRPr="00F520AB" w:rsidRDefault="00385F3B" w:rsidP="00385F3B">
    <w:pPr>
      <w:pStyle w:val="Footer"/>
      <w:jc w:val="center"/>
      <w:rPr>
        <w:rFonts w:ascii="Cambria" w:hAnsi="Cambria"/>
        <w:sz w:val="20"/>
        <w:szCs w:val="20"/>
      </w:rPr>
    </w:pPr>
    <w:r w:rsidRPr="00F520AB">
      <w:rPr>
        <w:rFonts w:ascii="Cambria" w:hAnsi="Cambria"/>
        <w:sz w:val="20"/>
        <w:szCs w:val="20"/>
      </w:rPr>
      <w:fldChar w:fldCharType="begin"/>
    </w:r>
    <w:r w:rsidRPr="00F520AB">
      <w:rPr>
        <w:rFonts w:ascii="Cambria" w:hAnsi="Cambria"/>
        <w:sz w:val="20"/>
        <w:szCs w:val="20"/>
      </w:rPr>
      <w:instrText xml:space="preserve"> PAGE  \* Arabic  \* MERGEFORMAT </w:instrText>
    </w:r>
    <w:r w:rsidRPr="00F520AB">
      <w:rPr>
        <w:rFonts w:ascii="Cambria" w:hAnsi="Cambria"/>
        <w:sz w:val="20"/>
        <w:szCs w:val="20"/>
      </w:rPr>
      <w:fldChar w:fldCharType="separate"/>
    </w:r>
    <w:r w:rsidR="00CA6E0B">
      <w:rPr>
        <w:rFonts w:ascii="Cambria" w:hAnsi="Cambria"/>
        <w:noProof/>
        <w:sz w:val="20"/>
        <w:szCs w:val="20"/>
      </w:rPr>
      <w:t>1</w:t>
    </w:r>
    <w:r w:rsidRPr="00F520AB">
      <w:rPr>
        <w:rFonts w:ascii="Cambria" w:hAnsi="Cambria"/>
        <w:sz w:val="20"/>
        <w:szCs w:val="20"/>
      </w:rPr>
      <w:fldChar w:fldCharType="end"/>
    </w:r>
    <w:r w:rsidRPr="00F520AB">
      <w:rPr>
        <w:rFonts w:ascii="Cambria" w:hAnsi="Cambria"/>
        <w:sz w:val="20"/>
        <w:szCs w:val="20"/>
      </w:rPr>
      <w:t>/</w:t>
    </w:r>
    <w:r w:rsidRPr="00F520AB">
      <w:rPr>
        <w:rFonts w:ascii="Cambria" w:hAnsi="Cambria"/>
        <w:sz w:val="20"/>
        <w:szCs w:val="20"/>
      </w:rPr>
      <w:fldChar w:fldCharType="begin"/>
    </w:r>
    <w:r w:rsidRPr="00F520AB">
      <w:rPr>
        <w:rFonts w:ascii="Cambria" w:hAnsi="Cambria"/>
        <w:sz w:val="20"/>
        <w:szCs w:val="20"/>
      </w:rPr>
      <w:instrText xml:space="preserve"> NUMPAGES  \* Arabic  \* MERGEFORMAT </w:instrText>
    </w:r>
    <w:r w:rsidRPr="00F520AB">
      <w:rPr>
        <w:rFonts w:ascii="Cambria" w:hAnsi="Cambria"/>
        <w:sz w:val="20"/>
        <w:szCs w:val="20"/>
      </w:rPr>
      <w:fldChar w:fldCharType="separate"/>
    </w:r>
    <w:r w:rsidR="00CA6E0B">
      <w:rPr>
        <w:rFonts w:ascii="Cambria" w:hAnsi="Cambria"/>
        <w:noProof/>
        <w:sz w:val="20"/>
        <w:szCs w:val="20"/>
      </w:rPr>
      <w:t>5</w:t>
    </w:r>
    <w:r w:rsidRPr="00F520AB">
      <w:rPr>
        <w:rFonts w:ascii="Cambria" w:hAnsi="Cambri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7A85B" w14:textId="77777777" w:rsidR="00EA1B70" w:rsidRDefault="00EA1B70" w:rsidP="002A2711">
      <w:pPr>
        <w:spacing w:after="0" w:line="240" w:lineRule="auto"/>
      </w:pPr>
      <w:r>
        <w:separator/>
      </w:r>
    </w:p>
  </w:footnote>
  <w:footnote w:type="continuationSeparator" w:id="0">
    <w:p w14:paraId="6B12F8D4" w14:textId="77777777" w:rsidR="00EA1B70" w:rsidRDefault="00EA1B70" w:rsidP="002A27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BC1AA" w14:textId="77777777" w:rsidR="00262898" w:rsidRDefault="002628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47E8B" w14:textId="178F1AD8" w:rsidR="006658E8" w:rsidRDefault="00262898" w:rsidP="00EC5F5A">
    <w:pPr>
      <w:pStyle w:val="Header"/>
      <w:jc w:val="right"/>
      <w:rPr>
        <w:rFonts w:ascii="Cambria" w:hAnsi="Cambria"/>
        <w:b/>
        <w:bCs/>
      </w:rPr>
    </w:pPr>
    <w:r>
      <w:rPr>
        <w:rFonts w:ascii="Cambria" w:hAnsi="Cambria"/>
        <w:b/>
        <w:bCs/>
      </w:rPr>
      <w:t>BARBADOS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DC874" w14:textId="3E6CF821" w:rsidR="00385F3B" w:rsidRPr="00385F3B" w:rsidRDefault="00262898" w:rsidP="00385F3B">
    <w:pPr>
      <w:pStyle w:val="Header"/>
      <w:jc w:val="right"/>
      <w:rPr>
        <w:rFonts w:ascii="Cambria" w:hAnsi="Cambria"/>
        <w:b/>
        <w:bCs/>
      </w:rPr>
    </w:pPr>
    <w:r>
      <w:rPr>
        <w:rFonts w:ascii="Cambria" w:hAnsi="Cambria"/>
        <w:b/>
        <w:bCs/>
      </w:rPr>
      <w:t>BARBADOS</w:t>
    </w:r>
  </w:p>
  <w:p w14:paraId="549FD479" w14:textId="544DE241" w:rsidR="00385F3B" w:rsidRPr="00385F3B" w:rsidRDefault="00385F3B">
    <w:pPr>
      <w:pStyle w:val="Header"/>
      <w:rPr>
        <w:rFonts w:ascii="Cambria" w:hAnsi="Cambria"/>
      </w:rPr>
    </w:pPr>
    <w:r w:rsidRPr="00385F3B">
      <w:rPr>
        <w:rFonts w:ascii="Cambria" w:hAnsi="Cambria"/>
        <w:b/>
        <w:bCs/>
        <w:noProof/>
      </w:rPr>
      <w:drawing>
        <wp:inline distT="0" distB="0" distL="0" distR="0" wp14:anchorId="3C3D58C4" wp14:editId="6CBEC933">
          <wp:extent cx="5865044" cy="1242060"/>
          <wp:effectExtent l="0" t="0" r="2540" b="0"/>
          <wp:docPr id="1922426555" name="Picture 1" descr="A blue and white map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426555" name="Picture 1" descr="A blue and white map with black text&#10;&#10;AI-generated content may be incorrect."/>
                  <pic:cNvPicPr preferRelativeResize="0">
                    <a:picLocks noChangeAspect="1" noChangeArrowheads="1"/>
                  </pic:cNvPicPr>
                </pic:nvPicPr>
                <pic:blipFill rotWithShape="1">
                  <a:blip r:embed="rId1">
                    <a:extLst>
                      <a:ext uri="{28A0092B-C50C-407E-A947-70E740481C1C}">
                        <a14:useLocalDpi xmlns:a14="http://schemas.microsoft.com/office/drawing/2010/main" val="0"/>
                      </a:ext>
                    </a:extLst>
                  </a:blip>
                  <a:srcRect l="6507" r="8331"/>
                  <a:stretch>
                    <a:fillRect/>
                  </a:stretch>
                </pic:blipFill>
                <pic:spPr bwMode="auto">
                  <a:xfrm>
                    <a:off x="0" y="0"/>
                    <a:ext cx="5865044" cy="1242060"/>
                  </a:xfrm>
                  <a:prstGeom prst="rect">
                    <a:avLst/>
                  </a:prstGeom>
                  <a:noFill/>
                  <a:ln>
                    <a:noFill/>
                  </a:ln>
                  <a:extLst>
                    <a:ext uri="{53640926-AAD7-44D8-BBD7-CCE9431645EC}">
                      <a14:shadowObscured xmlns:a14="http://schemas.microsoft.com/office/drawing/2010/main"/>
                    </a:ext>
                  </a:extLst>
                </pic:spPr>
              </pic:pic>
            </a:graphicData>
          </a:graphic>
        </wp:inline>
      </w:drawing>
    </w:r>
  </w:p>
  <w:p w14:paraId="2D8BC7BC" w14:textId="77777777" w:rsidR="00385F3B" w:rsidRPr="00385F3B" w:rsidRDefault="00385F3B">
    <w:pPr>
      <w:pStyle w:val="Header"/>
      <w:rPr>
        <w:rFonts w:ascii="Cambria" w:hAnsi="Cambr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19F6"/>
    <w:multiLevelType w:val="hybridMultilevel"/>
    <w:tmpl w:val="61CEA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CC2ADC"/>
    <w:multiLevelType w:val="hybridMultilevel"/>
    <w:tmpl w:val="E2D6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074DEA"/>
    <w:multiLevelType w:val="hybridMultilevel"/>
    <w:tmpl w:val="3CD62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AB08F0"/>
    <w:multiLevelType w:val="hybridMultilevel"/>
    <w:tmpl w:val="FF38B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535AE6"/>
    <w:multiLevelType w:val="hybridMultilevel"/>
    <w:tmpl w:val="74D223DC"/>
    <w:lvl w:ilvl="0" w:tplc="C36203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5554B12"/>
    <w:multiLevelType w:val="hybridMultilevel"/>
    <w:tmpl w:val="7EDACF6A"/>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6" w15:restartNumberingAfterBreak="0">
    <w:nsid w:val="71407ADB"/>
    <w:multiLevelType w:val="hybridMultilevel"/>
    <w:tmpl w:val="DCAA2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1A7CDF"/>
    <w:multiLevelType w:val="hybridMultilevel"/>
    <w:tmpl w:val="657A7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9B36E5"/>
    <w:multiLevelType w:val="hybridMultilevel"/>
    <w:tmpl w:val="5EEAC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7165249">
    <w:abstractNumId w:val="7"/>
  </w:num>
  <w:num w:numId="2" w16cid:durableId="1160459510">
    <w:abstractNumId w:val="2"/>
  </w:num>
  <w:num w:numId="3" w16cid:durableId="649556147">
    <w:abstractNumId w:val="6"/>
  </w:num>
  <w:num w:numId="4" w16cid:durableId="1997881969">
    <w:abstractNumId w:val="4"/>
  </w:num>
  <w:num w:numId="5" w16cid:durableId="1697807124">
    <w:abstractNumId w:val="0"/>
  </w:num>
  <w:num w:numId="6" w16cid:durableId="1086997241">
    <w:abstractNumId w:val="3"/>
  </w:num>
  <w:num w:numId="7" w16cid:durableId="1824352749">
    <w:abstractNumId w:val="8"/>
  </w:num>
  <w:num w:numId="8" w16cid:durableId="231237277">
    <w:abstractNumId w:val="5"/>
  </w:num>
  <w:num w:numId="9" w16cid:durableId="12003171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B7A"/>
    <w:rsid w:val="00026A0C"/>
    <w:rsid w:val="00030642"/>
    <w:rsid w:val="000902C3"/>
    <w:rsid w:val="00154031"/>
    <w:rsid w:val="001927DE"/>
    <w:rsid w:val="001D392F"/>
    <w:rsid w:val="00202F6A"/>
    <w:rsid w:val="00230E90"/>
    <w:rsid w:val="00262898"/>
    <w:rsid w:val="002933D3"/>
    <w:rsid w:val="002A2711"/>
    <w:rsid w:val="002A4DAF"/>
    <w:rsid w:val="002B55BB"/>
    <w:rsid w:val="00385F3B"/>
    <w:rsid w:val="003D6AFE"/>
    <w:rsid w:val="003E446E"/>
    <w:rsid w:val="003F1F8C"/>
    <w:rsid w:val="00406410"/>
    <w:rsid w:val="00407995"/>
    <w:rsid w:val="00412CB8"/>
    <w:rsid w:val="0043366C"/>
    <w:rsid w:val="004341E9"/>
    <w:rsid w:val="004362C4"/>
    <w:rsid w:val="00456C75"/>
    <w:rsid w:val="00460CD4"/>
    <w:rsid w:val="004B4A8D"/>
    <w:rsid w:val="004C6148"/>
    <w:rsid w:val="004D60EB"/>
    <w:rsid w:val="00500F7A"/>
    <w:rsid w:val="00536EBC"/>
    <w:rsid w:val="005414CC"/>
    <w:rsid w:val="005920DF"/>
    <w:rsid w:val="005D590C"/>
    <w:rsid w:val="005D664B"/>
    <w:rsid w:val="005E2557"/>
    <w:rsid w:val="005F1F4B"/>
    <w:rsid w:val="005F4789"/>
    <w:rsid w:val="0066462F"/>
    <w:rsid w:val="006658E8"/>
    <w:rsid w:val="006C0F2E"/>
    <w:rsid w:val="006D0717"/>
    <w:rsid w:val="007029CD"/>
    <w:rsid w:val="0070749C"/>
    <w:rsid w:val="0077020C"/>
    <w:rsid w:val="007875D2"/>
    <w:rsid w:val="00795D7B"/>
    <w:rsid w:val="007A2BC8"/>
    <w:rsid w:val="007C1E03"/>
    <w:rsid w:val="00832CD2"/>
    <w:rsid w:val="00837E33"/>
    <w:rsid w:val="008410EB"/>
    <w:rsid w:val="00926AD3"/>
    <w:rsid w:val="00932393"/>
    <w:rsid w:val="00952A61"/>
    <w:rsid w:val="009E380D"/>
    <w:rsid w:val="00A454B7"/>
    <w:rsid w:val="00A857AF"/>
    <w:rsid w:val="00A94C35"/>
    <w:rsid w:val="00A95A73"/>
    <w:rsid w:val="00AE3C36"/>
    <w:rsid w:val="00AE650B"/>
    <w:rsid w:val="00B07398"/>
    <w:rsid w:val="00B15886"/>
    <w:rsid w:val="00B46B7A"/>
    <w:rsid w:val="00B50930"/>
    <w:rsid w:val="00B538DC"/>
    <w:rsid w:val="00BD7557"/>
    <w:rsid w:val="00C34CC1"/>
    <w:rsid w:val="00C36BDA"/>
    <w:rsid w:val="00C649B4"/>
    <w:rsid w:val="00C71DBD"/>
    <w:rsid w:val="00C7277D"/>
    <w:rsid w:val="00CA6E0B"/>
    <w:rsid w:val="00CB6982"/>
    <w:rsid w:val="00CC2593"/>
    <w:rsid w:val="00D15340"/>
    <w:rsid w:val="00D32883"/>
    <w:rsid w:val="00D47764"/>
    <w:rsid w:val="00D5509C"/>
    <w:rsid w:val="00D564BA"/>
    <w:rsid w:val="00D9053C"/>
    <w:rsid w:val="00DC0377"/>
    <w:rsid w:val="00DD6BBF"/>
    <w:rsid w:val="00E044B6"/>
    <w:rsid w:val="00E06A30"/>
    <w:rsid w:val="00E70C1D"/>
    <w:rsid w:val="00E77DBF"/>
    <w:rsid w:val="00E94A5F"/>
    <w:rsid w:val="00E964F2"/>
    <w:rsid w:val="00EA1B70"/>
    <w:rsid w:val="00EC5F5A"/>
    <w:rsid w:val="00ED01BF"/>
    <w:rsid w:val="00EF0B9B"/>
    <w:rsid w:val="00F34405"/>
    <w:rsid w:val="00F520AB"/>
    <w:rsid w:val="00F543EC"/>
    <w:rsid w:val="00F710D8"/>
    <w:rsid w:val="00F7438F"/>
    <w:rsid w:val="00F763A5"/>
    <w:rsid w:val="00F81C38"/>
    <w:rsid w:val="00F907E3"/>
    <w:rsid w:val="00FB1A56"/>
    <w:rsid w:val="00FD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905AFF"/>
  <w15:chartTrackingRefBased/>
  <w15:docId w15:val="{1AFA926F-9F67-406F-83D5-E756EB034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6B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6B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6B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6B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46B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46B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6B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6B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6B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6B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6B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6B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6B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46B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46B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6B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6B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6B7A"/>
    <w:rPr>
      <w:rFonts w:eastAsiaTheme="majorEastAsia" w:cstheme="majorBidi"/>
      <w:color w:val="272727" w:themeColor="text1" w:themeTint="D8"/>
    </w:rPr>
  </w:style>
  <w:style w:type="paragraph" w:styleId="Title">
    <w:name w:val="Title"/>
    <w:basedOn w:val="Normal"/>
    <w:next w:val="Normal"/>
    <w:link w:val="TitleChar"/>
    <w:uiPriority w:val="10"/>
    <w:qFormat/>
    <w:rsid w:val="00B46B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6B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6B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6B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6B7A"/>
    <w:pPr>
      <w:spacing w:before="160"/>
      <w:jc w:val="center"/>
    </w:pPr>
    <w:rPr>
      <w:i/>
      <w:iCs/>
      <w:color w:val="404040" w:themeColor="text1" w:themeTint="BF"/>
    </w:rPr>
  </w:style>
  <w:style w:type="character" w:customStyle="1" w:styleId="QuoteChar">
    <w:name w:val="Quote Char"/>
    <w:basedOn w:val="DefaultParagraphFont"/>
    <w:link w:val="Quote"/>
    <w:uiPriority w:val="29"/>
    <w:rsid w:val="00B46B7A"/>
    <w:rPr>
      <w:i/>
      <w:iCs/>
      <w:color w:val="404040" w:themeColor="text1" w:themeTint="BF"/>
    </w:rPr>
  </w:style>
  <w:style w:type="paragraph" w:styleId="ListParagraph">
    <w:name w:val="List Paragraph"/>
    <w:basedOn w:val="Normal"/>
    <w:uiPriority w:val="34"/>
    <w:qFormat/>
    <w:rsid w:val="00B46B7A"/>
    <w:pPr>
      <w:ind w:left="720"/>
      <w:contextualSpacing/>
    </w:pPr>
  </w:style>
  <w:style w:type="character" w:styleId="IntenseEmphasis">
    <w:name w:val="Intense Emphasis"/>
    <w:basedOn w:val="DefaultParagraphFont"/>
    <w:uiPriority w:val="21"/>
    <w:qFormat/>
    <w:rsid w:val="00B46B7A"/>
    <w:rPr>
      <w:i/>
      <w:iCs/>
      <w:color w:val="0F4761" w:themeColor="accent1" w:themeShade="BF"/>
    </w:rPr>
  </w:style>
  <w:style w:type="paragraph" w:styleId="IntenseQuote">
    <w:name w:val="Intense Quote"/>
    <w:basedOn w:val="Normal"/>
    <w:next w:val="Normal"/>
    <w:link w:val="IntenseQuoteChar"/>
    <w:uiPriority w:val="30"/>
    <w:qFormat/>
    <w:rsid w:val="00B46B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6B7A"/>
    <w:rPr>
      <w:i/>
      <w:iCs/>
      <w:color w:val="0F4761" w:themeColor="accent1" w:themeShade="BF"/>
    </w:rPr>
  </w:style>
  <w:style w:type="character" w:styleId="IntenseReference">
    <w:name w:val="Intense Reference"/>
    <w:basedOn w:val="DefaultParagraphFont"/>
    <w:uiPriority w:val="32"/>
    <w:qFormat/>
    <w:rsid w:val="00B46B7A"/>
    <w:rPr>
      <w:b/>
      <w:bCs/>
      <w:smallCaps/>
      <w:color w:val="0F4761" w:themeColor="accent1" w:themeShade="BF"/>
      <w:spacing w:val="5"/>
    </w:rPr>
  </w:style>
  <w:style w:type="character" w:styleId="CommentReference">
    <w:name w:val="annotation reference"/>
    <w:basedOn w:val="DefaultParagraphFont"/>
    <w:uiPriority w:val="99"/>
    <w:semiHidden/>
    <w:unhideWhenUsed/>
    <w:rsid w:val="00B46B7A"/>
    <w:rPr>
      <w:sz w:val="16"/>
      <w:szCs w:val="16"/>
    </w:rPr>
  </w:style>
  <w:style w:type="paragraph" w:styleId="CommentText">
    <w:name w:val="annotation text"/>
    <w:basedOn w:val="Normal"/>
    <w:link w:val="CommentTextChar"/>
    <w:uiPriority w:val="99"/>
    <w:unhideWhenUsed/>
    <w:rsid w:val="00B46B7A"/>
    <w:pPr>
      <w:spacing w:line="240" w:lineRule="auto"/>
    </w:pPr>
    <w:rPr>
      <w:sz w:val="20"/>
      <w:szCs w:val="20"/>
    </w:rPr>
  </w:style>
  <w:style w:type="character" w:customStyle="1" w:styleId="CommentTextChar">
    <w:name w:val="Comment Text Char"/>
    <w:basedOn w:val="DefaultParagraphFont"/>
    <w:link w:val="CommentText"/>
    <w:uiPriority w:val="99"/>
    <w:rsid w:val="00B46B7A"/>
    <w:rPr>
      <w:sz w:val="20"/>
      <w:szCs w:val="20"/>
    </w:rPr>
  </w:style>
  <w:style w:type="table" w:customStyle="1" w:styleId="TableGrid1">
    <w:name w:val="Table Grid1"/>
    <w:basedOn w:val="TableNormal"/>
    <w:next w:val="TableGrid"/>
    <w:uiPriority w:val="39"/>
    <w:locked/>
    <w:rsid w:val="00B46B7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46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A27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2711"/>
  </w:style>
  <w:style w:type="paragraph" w:styleId="Footer">
    <w:name w:val="footer"/>
    <w:basedOn w:val="Normal"/>
    <w:link w:val="FooterChar"/>
    <w:uiPriority w:val="99"/>
    <w:unhideWhenUsed/>
    <w:rsid w:val="002A27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711"/>
  </w:style>
  <w:style w:type="paragraph" w:styleId="Revision">
    <w:name w:val="Revision"/>
    <w:hidden/>
    <w:uiPriority w:val="99"/>
    <w:semiHidden/>
    <w:rsid w:val="00F34405"/>
    <w:pPr>
      <w:spacing w:after="0" w:line="240" w:lineRule="auto"/>
    </w:pPr>
  </w:style>
  <w:style w:type="paragraph" w:styleId="BalloonText">
    <w:name w:val="Balloon Text"/>
    <w:basedOn w:val="Normal"/>
    <w:link w:val="BalloonTextChar"/>
    <w:uiPriority w:val="99"/>
    <w:semiHidden/>
    <w:unhideWhenUsed/>
    <w:rsid w:val="00500F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0F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2852</Words>
  <Characters>16257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 Baity</dc:creator>
  <cp:keywords/>
  <dc:description/>
  <cp:lastModifiedBy>Dawn Baity</cp:lastModifiedBy>
  <cp:revision>7</cp:revision>
  <dcterms:created xsi:type="dcterms:W3CDTF">2025-11-10T15:42:00Z</dcterms:created>
  <dcterms:modified xsi:type="dcterms:W3CDTF">2025-11-11T09:58:00Z</dcterms:modified>
</cp:coreProperties>
</file>