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D30277" w:rsidRDefault="00B4102F" w:rsidP="00B4102F">
      <w:pPr>
        <w:jc w:val="right"/>
        <w:rPr>
          <w:rFonts w:ascii="Cambria" w:hAnsi="Cambria"/>
          <w:b/>
          <w:sz w:val="20"/>
          <w:szCs w:val="20"/>
          <w:lang w:val="en-GB"/>
        </w:rPr>
      </w:pPr>
      <w:r w:rsidRPr="00D30277">
        <w:rPr>
          <w:rFonts w:ascii="Cambria" w:hAnsi="Cambria"/>
          <w:b/>
          <w:sz w:val="20"/>
          <w:szCs w:val="20"/>
          <w:lang w:val="en-GB"/>
        </w:rPr>
        <w:t>Original: English</w:t>
      </w:r>
    </w:p>
    <w:p w14:paraId="1B53B2C6" w14:textId="77777777" w:rsidR="00B4102F" w:rsidRPr="00D30277" w:rsidRDefault="00B4102F" w:rsidP="00B4102F">
      <w:pPr>
        <w:widowControl/>
        <w:spacing w:line="220" w:lineRule="exact"/>
        <w:jc w:val="center"/>
        <w:rPr>
          <w:rFonts w:ascii="Cambria" w:eastAsia="MS Mincho" w:hAnsi="Cambria"/>
          <w:b/>
          <w:bCs/>
          <w:kern w:val="0"/>
          <w:sz w:val="20"/>
          <w:szCs w:val="20"/>
          <w:lang w:val="en-GB" w:eastAsia="en-US"/>
        </w:rPr>
      </w:pPr>
    </w:p>
    <w:p w14:paraId="52B12144" w14:textId="3A8091D9" w:rsidR="00E16AD0" w:rsidRPr="00D30277" w:rsidRDefault="00534305" w:rsidP="00E16AD0">
      <w:pPr>
        <w:widowControl/>
        <w:spacing w:line="220" w:lineRule="exact"/>
        <w:jc w:val="center"/>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 xml:space="preserve">Electronic Monitoring System </w:t>
      </w:r>
      <w:r w:rsidR="005A7310" w:rsidRPr="00D30277">
        <w:rPr>
          <w:rFonts w:ascii="Cambria" w:eastAsia="MS Mincho" w:hAnsi="Cambria"/>
          <w:b/>
          <w:bCs/>
          <w:kern w:val="0"/>
          <w:sz w:val="20"/>
          <w:szCs w:val="20"/>
          <w:lang w:val="en-GB" w:eastAsia="en-US"/>
        </w:rPr>
        <w:t>(</w:t>
      </w:r>
      <w:r w:rsidR="00E16AD0" w:rsidRPr="00D30277">
        <w:rPr>
          <w:rFonts w:ascii="Cambria" w:eastAsia="MS Mincho" w:hAnsi="Cambria"/>
          <w:b/>
          <w:bCs/>
          <w:kern w:val="0"/>
          <w:sz w:val="20"/>
          <w:szCs w:val="20"/>
          <w:lang w:val="en-GB" w:eastAsia="en-US"/>
        </w:rPr>
        <w:t>EMS</w:t>
      </w:r>
      <w:r w:rsidR="005A7310" w:rsidRPr="00D30277">
        <w:rPr>
          <w:rFonts w:ascii="Cambria" w:eastAsia="MS Mincho" w:hAnsi="Cambria"/>
          <w:b/>
          <w:bCs/>
          <w:kern w:val="0"/>
          <w:sz w:val="20"/>
          <w:szCs w:val="20"/>
          <w:lang w:val="en-GB" w:eastAsia="en-US"/>
        </w:rPr>
        <w:t>)</w:t>
      </w:r>
      <w:r w:rsidR="00E16AD0" w:rsidRPr="00D30277">
        <w:rPr>
          <w:rFonts w:ascii="Cambria" w:eastAsia="MS Mincho" w:hAnsi="Cambria"/>
          <w:b/>
          <w:bCs/>
          <w:kern w:val="0"/>
          <w:sz w:val="20"/>
          <w:szCs w:val="20"/>
          <w:lang w:val="en-GB" w:eastAsia="en-US"/>
        </w:rPr>
        <w:t xml:space="preserve"> and observer </w:t>
      </w:r>
      <w:r w:rsidR="00912B41" w:rsidRPr="00D30277">
        <w:rPr>
          <w:rFonts w:ascii="Cambria" w:eastAsia="MS Mincho" w:hAnsi="Cambria"/>
          <w:b/>
          <w:bCs/>
          <w:kern w:val="0"/>
          <w:sz w:val="20"/>
          <w:szCs w:val="20"/>
          <w:lang w:val="en-GB" w:eastAsia="en-US"/>
        </w:rPr>
        <w:t>coverage</w:t>
      </w:r>
      <w:r w:rsidR="00E16AD0" w:rsidRPr="00D30277">
        <w:rPr>
          <w:rFonts w:ascii="Cambria" w:eastAsia="MS Mincho" w:hAnsi="Cambria"/>
          <w:b/>
          <w:bCs/>
          <w:kern w:val="0"/>
          <w:sz w:val="20"/>
          <w:szCs w:val="20"/>
          <w:lang w:val="en-GB" w:eastAsia="en-US"/>
        </w:rPr>
        <w:t xml:space="preserve"> </w:t>
      </w:r>
      <w:r w:rsidR="00182A4A" w:rsidRPr="00D30277">
        <w:rPr>
          <w:rFonts w:ascii="Cambria" w:eastAsia="MS Mincho" w:hAnsi="Cambria"/>
          <w:b/>
          <w:bCs/>
          <w:kern w:val="0"/>
          <w:sz w:val="20"/>
          <w:szCs w:val="20"/>
          <w:lang w:val="en-GB" w:eastAsia="en-US"/>
        </w:rPr>
        <w:t>f</w:t>
      </w:r>
      <w:r w:rsidR="00E16AD0" w:rsidRPr="00D30277">
        <w:rPr>
          <w:rFonts w:ascii="Cambria" w:eastAsia="MS Mincho" w:hAnsi="Cambria"/>
          <w:b/>
          <w:bCs/>
          <w:kern w:val="0"/>
          <w:sz w:val="20"/>
          <w:szCs w:val="20"/>
          <w:lang w:val="en-GB" w:eastAsia="en-US"/>
        </w:rPr>
        <w:t>or the</w:t>
      </w:r>
      <w:r w:rsidR="00811C47" w:rsidRPr="00D30277">
        <w:rPr>
          <w:rFonts w:ascii="Cambria" w:eastAsia="MS Mincho" w:hAnsi="Cambria"/>
          <w:b/>
          <w:bCs/>
          <w:kern w:val="0"/>
          <w:sz w:val="20"/>
          <w:szCs w:val="20"/>
          <w:lang w:val="en-GB" w:eastAsia="en-US"/>
        </w:rPr>
        <w:t xml:space="preserve"> Norwegian</w:t>
      </w:r>
      <w:r w:rsidR="00E16AD0" w:rsidRPr="00D30277">
        <w:rPr>
          <w:rFonts w:ascii="Cambria" w:eastAsia="MS Mincho" w:hAnsi="Cambria"/>
          <w:b/>
          <w:bCs/>
          <w:kern w:val="0"/>
          <w:sz w:val="20"/>
          <w:szCs w:val="20"/>
          <w:lang w:val="en-GB" w:eastAsia="en-US"/>
        </w:rPr>
        <w:t xml:space="preserve"> pilot project on short-term live storage of Atlantic bluefin tuna</w:t>
      </w:r>
    </w:p>
    <w:p w14:paraId="31B47A30" w14:textId="77777777" w:rsidR="00152CF5" w:rsidRPr="00D30277" w:rsidRDefault="00152CF5" w:rsidP="00E16AD0">
      <w:pPr>
        <w:widowControl/>
        <w:spacing w:line="220" w:lineRule="exact"/>
        <w:jc w:val="center"/>
        <w:rPr>
          <w:rFonts w:ascii="Cambria" w:eastAsia="MS Mincho" w:hAnsi="Cambria"/>
          <w:b/>
          <w:bCs/>
          <w:kern w:val="0"/>
          <w:sz w:val="20"/>
          <w:szCs w:val="20"/>
          <w:lang w:val="en-GB" w:eastAsia="en-US"/>
        </w:rPr>
      </w:pPr>
    </w:p>
    <w:p w14:paraId="35A1E026" w14:textId="3CC4D5E5" w:rsidR="00152CF5" w:rsidRPr="00D30277" w:rsidRDefault="002E1067" w:rsidP="00E16AD0">
      <w:pPr>
        <w:widowControl/>
        <w:spacing w:line="220" w:lineRule="exact"/>
        <w:jc w:val="center"/>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Executive summary</w:t>
      </w:r>
    </w:p>
    <w:p w14:paraId="5A1DEFE8" w14:textId="77777777" w:rsidR="002E1067" w:rsidRPr="00D30277" w:rsidRDefault="002E1067" w:rsidP="00E16AD0">
      <w:pPr>
        <w:widowControl/>
        <w:spacing w:line="220" w:lineRule="exact"/>
        <w:jc w:val="center"/>
        <w:rPr>
          <w:rFonts w:ascii="Cambria" w:eastAsia="MS Mincho" w:hAnsi="Cambria"/>
          <w:b/>
          <w:bCs/>
          <w:kern w:val="0"/>
          <w:sz w:val="20"/>
          <w:szCs w:val="20"/>
          <w:lang w:val="en-GB" w:eastAsia="en-US"/>
        </w:rPr>
      </w:pPr>
    </w:p>
    <w:p w14:paraId="6C9B081D" w14:textId="3DD42F17" w:rsidR="00E16AD0" w:rsidRPr="00D30277" w:rsidRDefault="0031677A" w:rsidP="00E16AD0">
      <w:pPr>
        <w:widowControl/>
        <w:spacing w:line="220" w:lineRule="exact"/>
        <w:jc w:val="center"/>
        <w:rPr>
          <w:rFonts w:ascii="Cambria" w:eastAsia="MS Mincho" w:hAnsi="Cambria"/>
          <w:i/>
          <w:iCs/>
          <w:kern w:val="0"/>
          <w:sz w:val="20"/>
          <w:szCs w:val="20"/>
          <w:lang w:val="en-GB" w:eastAsia="en-US"/>
        </w:rPr>
      </w:pPr>
      <w:r w:rsidRPr="00D30277">
        <w:rPr>
          <w:rFonts w:ascii="Cambria" w:eastAsia="MS Mincho" w:hAnsi="Cambria"/>
          <w:i/>
          <w:iCs/>
          <w:kern w:val="0"/>
          <w:sz w:val="20"/>
          <w:szCs w:val="20"/>
          <w:lang w:val="en-GB" w:eastAsia="en-US"/>
        </w:rPr>
        <w:t>(submitted by Norway)</w:t>
      </w:r>
    </w:p>
    <w:p w14:paraId="1A9CA6F8" w14:textId="29C0FA41" w:rsidR="00E16AD0" w:rsidRPr="00D30277" w:rsidRDefault="00E16AD0" w:rsidP="00E16AD0">
      <w:pPr>
        <w:widowControl/>
        <w:spacing w:line="220" w:lineRule="exact"/>
        <w:jc w:val="center"/>
        <w:rPr>
          <w:rFonts w:ascii="Cambria" w:eastAsia="MS Mincho" w:hAnsi="Cambria"/>
          <w:b/>
          <w:bCs/>
          <w:kern w:val="0"/>
          <w:sz w:val="20"/>
          <w:szCs w:val="20"/>
          <w:lang w:val="en-GB" w:eastAsia="en-US"/>
        </w:rPr>
      </w:pPr>
    </w:p>
    <w:p w14:paraId="1C43AD7B" w14:textId="77777777" w:rsidR="0031677A" w:rsidRPr="00D30277" w:rsidRDefault="0031677A" w:rsidP="00E16AD0">
      <w:pPr>
        <w:widowControl/>
        <w:spacing w:line="220" w:lineRule="exact"/>
        <w:jc w:val="center"/>
        <w:rPr>
          <w:rFonts w:ascii="Cambria" w:eastAsia="MS Mincho" w:hAnsi="Cambria"/>
          <w:b/>
          <w:bCs/>
          <w:kern w:val="0"/>
          <w:sz w:val="20"/>
          <w:szCs w:val="20"/>
          <w:lang w:val="en-GB" w:eastAsia="en-US"/>
        </w:rPr>
      </w:pPr>
    </w:p>
    <w:p w14:paraId="7055FC9A" w14:textId="77777777"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 xml:space="preserve">Norway has submitted a programme description entitled “Electronic Monitoring System (EMS) and observer coverage for the Norwegian pilot project on short-term live storage of bluefin tuna”, attached to this meeting document as </w:t>
      </w:r>
      <w:r w:rsidRPr="00D30277">
        <w:rPr>
          <w:rFonts w:ascii="Cambria" w:eastAsia="MS Mincho" w:hAnsi="Cambria"/>
          <w:b/>
          <w:bCs/>
          <w:kern w:val="0"/>
          <w:sz w:val="20"/>
          <w:szCs w:val="20"/>
          <w:lang w:val="en-GB" w:eastAsia="en-US"/>
        </w:rPr>
        <w:t>Annex 1</w:t>
      </w:r>
      <w:r w:rsidRPr="00D30277">
        <w:rPr>
          <w:rFonts w:ascii="Cambria" w:eastAsia="MS Mincho" w:hAnsi="Cambria"/>
          <w:kern w:val="0"/>
          <w:sz w:val="20"/>
          <w:szCs w:val="20"/>
          <w:lang w:val="en-GB" w:eastAsia="en-US"/>
        </w:rPr>
        <w:t>. This executive summary provides a brief overview of the purpose, scope and main elements of that document.</w:t>
      </w:r>
    </w:p>
    <w:p w14:paraId="493B4A78"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2DC8840D" w14:textId="4627674F"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The programme description concerns the intended use of EMS in connection with the Norwegian pilot project on short-term live storage of Atlantic bluefin tuna. The pilot is carried out within the framework of relevant ICCAT measures, including the ICCAT pilot framework for short-term live storage, the multi-annual management plan for eastern Atlantic and Mediterranean bluefin tuna, and ICCAT minimum standards for EMS.</w:t>
      </w:r>
    </w:p>
    <w:p w14:paraId="03F5B0D0"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007EB3FA" w14:textId="77777777"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The purpose of the programme is to document and evaluate how EMS may be used as a supplementary monitoring, documentation and verification tool during the Norwegian pilot. Norway does not propose EMS as a replacement for the ICCAT Regional Observer Programme for bluefin tuna this year. EMS will be used together with observer coverage, national control presence, vessel reporting, eBCD documentation and scientific observations by the Institute of Marine Research.</w:t>
      </w:r>
    </w:p>
    <w:p w14:paraId="49043CEC"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17CB3BB7" w14:textId="408CC16D"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The programme covers relevant operational stages, including purse seine search and setting, capture control, transfer to transport cage, possible towing or short-term storage, release or mortality events, and associated documentation and verification needs. The participating vessel already carries a Remote Electronic Monitoring</w:t>
      </w:r>
      <w:r w:rsidR="00570211" w:rsidRPr="00D30277">
        <w:rPr>
          <w:rFonts w:ascii="Cambria" w:eastAsia="MS Mincho" w:hAnsi="Cambria"/>
          <w:kern w:val="0"/>
          <w:sz w:val="20"/>
          <w:szCs w:val="20"/>
          <w:lang w:val="en-GB" w:eastAsia="en-US"/>
        </w:rPr>
        <w:t xml:space="preserve"> (REM)</w:t>
      </w:r>
      <w:r w:rsidRPr="00D30277">
        <w:rPr>
          <w:rFonts w:ascii="Cambria" w:eastAsia="MS Mincho" w:hAnsi="Cambria"/>
          <w:kern w:val="0"/>
          <w:sz w:val="20"/>
          <w:szCs w:val="20"/>
          <w:lang w:val="en-GB" w:eastAsia="en-US"/>
        </w:rPr>
        <w:t xml:space="preserve"> system installed to comply with Scottish pelagic REM requirements. Norway intends to use this existing system as the technical baseline for the pilot, while assessing whether it is sufficient for ICCAT EMS purposes and for the specific monitoring needs associated with bluefin tuna live storage.</w:t>
      </w:r>
    </w:p>
    <w:p w14:paraId="5E11D148"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6ABE904E" w14:textId="77777777"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 xml:space="preserve">A central objective of the pilot is to identify any gaps between the existing REM system and the monitoring requirements relevant to bluefin tuna live-storage operations. </w:t>
      </w:r>
      <w:proofErr w:type="gramStart"/>
      <w:r w:rsidRPr="00D30277">
        <w:rPr>
          <w:rFonts w:ascii="Cambria" w:eastAsia="MS Mincho" w:hAnsi="Cambria"/>
          <w:kern w:val="0"/>
          <w:sz w:val="20"/>
          <w:szCs w:val="20"/>
          <w:lang w:val="en-GB" w:eastAsia="en-US"/>
        </w:rPr>
        <w:t>Particular attention</w:t>
      </w:r>
      <w:proofErr w:type="gramEnd"/>
      <w:r w:rsidRPr="00D30277">
        <w:rPr>
          <w:rFonts w:ascii="Cambria" w:eastAsia="MS Mincho" w:hAnsi="Cambria"/>
          <w:kern w:val="0"/>
          <w:sz w:val="20"/>
          <w:szCs w:val="20"/>
          <w:lang w:val="en-GB" w:eastAsia="en-US"/>
        </w:rPr>
        <w:t xml:space="preserve"> will be given to whether the system can adequately document fishing activity, transfer operations, release or mortality events, fish welfare, catch estimation, traceability and consistency with logbook, transfer and eBCD documentation. Where the existing system does not provide sufficient coverage, supplementary monitoring measures may be required.</w:t>
      </w:r>
    </w:p>
    <w:p w14:paraId="6989FE2F"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2BB2E7DA" w14:textId="77777777"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Given the limited scale of the pilot, Norway intends to review 100% of defined fishing, transfer, release, mortality, welfare-intervention and system-failure events. EMS records will be cross-checked against observer reports, vessel logbooks, eBCD documentation, transfer records and scientific observations.</w:t>
      </w:r>
    </w:p>
    <w:p w14:paraId="26C9918B"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3337B3DB" w14:textId="09755A62" w:rsidR="00AC4B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 xml:space="preserve">Norway has submitted the programme description to the EMS Working Group </w:t>
      </w:r>
      <w:proofErr w:type="gramStart"/>
      <w:r w:rsidRPr="00D30277">
        <w:rPr>
          <w:rFonts w:ascii="Cambria" w:eastAsia="MS Mincho" w:hAnsi="Cambria"/>
          <w:kern w:val="0"/>
          <w:sz w:val="20"/>
          <w:szCs w:val="20"/>
          <w:lang w:val="en-GB" w:eastAsia="en-US"/>
        </w:rPr>
        <w:t>in order to</w:t>
      </w:r>
      <w:proofErr w:type="gramEnd"/>
      <w:r w:rsidRPr="00D30277">
        <w:rPr>
          <w:rFonts w:ascii="Cambria" w:eastAsia="MS Mincho" w:hAnsi="Cambria"/>
          <w:kern w:val="0"/>
          <w:sz w:val="20"/>
          <w:szCs w:val="20"/>
          <w:lang w:val="en-GB" w:eastAsia="en-US"/>
        </w:rPr>
        <w:t xml:space="preserve"> present the planned approach and receive technical input on the proposed use of EMS, including any gaps, safeguards or improvements that should be considered before or during implementation of the pilot.</w:t>
      </w:r>
    </w:p>
    <w:p w14:paraId="208B37AF" w14:textId="1DE13892" w:rsidR="00E16AD0" w:rsidRPr="00D30277" w:rsidRDefault="00E16AD0">
      <w:pPr>
        <w:widowControl/>
        <w:jc w:val="left"/>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br w:type="page"/>
      </w:r>
    </w:p>
    <w:p w14:paraId="1F15F7B4" w14:textId="39BF4C41" w:rsidR="00AC4BD0" w:rsidRPr="00D30277" w:rsidRDefault="00AC4BD0" w:rsidP="00AC4BD0">
      <w:pPr>
        <w:widowControl/>
        <w:spacing w:line="220" w:lineRule="exact"/>
        <w:jc w:val="right"/>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lastRenderedPageBreak/>
        <w:t>Annex 1</w:t>
      </w:r>
    </w:p>
    <w:p w14:paraId="11317028" w14:textId="77777777" w:rsidR="00AC4BD0" w:rsidRPr="00D30277" w:rsidRDefault="00AC4BD0" w:rsidP="00AC4BD0">
      <w:pPr>
        <w:widowControl/>
        <w:spacing w:line="220" w:lineRule="exact"/>
        <w:jc w:val="right"/>
        <w:rPr>
          <w:rFonts w:ascii="Cambria" w:eastAsia="MS Mincho" w:hAnsi="Cambria"/>
          <w:b/>
          <w:bCs/>
          <w:kern w:val="0"/>
          <w:sz w:val="20"/>
          <w:szCs w:val="20"/>
          <w:lang w:val="en-GB" w:eastAsia="en-US"/>
        </w:rPr>
      </w:pPr>
    </w:p>
    <w:p w14:paraId="5747EE55" w14:textId="17E3F40B" w:rsidR="000E22EC" w:rsidRPr="00D30277" w:rsidRDefault="000E22EC" w:rsidP="000E22EC">
      <w:pPr>
        <w:widowControl/>
        <w:spacing w:line="220" w:lineRule="exact"/>
        <w:jc w:val="center"/>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Programme description</w:t>
      </w:r>
    </w:p>
    <w:p w14:paraId="74FE1085" w14:textId="7D8F15DB" w:rsidR="00B4102F" w:rsidRPr="00D30277" w:rsidRDefault="000E22EC" w:rsidP="000E22EC">
      <w:pPr>
        <w:widowControl/>
        <w:spacing w:line="220" w:lineRule="exact"/>
        <w:jc w:val="center"/>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Electronic Monitoring System (EMS) and observer coverage for the Norwegian pilot project on short-term live storage of bluefin tuna</w:t>
      </w:r>
    </w:p>
    <w:p w14:paraId="34AC341B" w14:textId="2FC1985B" w:rsidR="002F2E07" w:rsidRPr="00D30277" w:rsidRDefault="002F2E07" w:rsidP="000E22EC">
      <w:pPr>
        <w:widowControl/>
        <w:spacing w:line="220" w:lineRule="exact"/>
        <w:jc w:val="center"/>
        <w:rPr>
          <w:rFonts w:ascii="Cambria" w:eastAsia="MS Mincho" w:hAnsi="Cambria"/>
          <w:i/>
          <w:iCs/>
          <w:kern w:val="0"/>
          <w:sz w:val="20"/>
          <w:szCs w:val="20"/>
          <w:lang w:val="en-GB" w:eastAsia="en-US"/>
        </w:rPr>
      </w:pPr>
      <w:r w:rsidRPr="00D30277">
        <w:rPr>
          <w:rFonts w:ascii="Cambria" w:eastAsia="MS Mincho" w:hAnsi="Cambria"/>
          <w:i/>
          <w:iCs/>
          <w:kern w:val="0"/>
          <w:sz w:val="20"/>
          <w:szCs w:val="20"/>
          <w:lang w:val="en-GB" w:eastAsia="en-US"/>
        </w:rPr>
        <w:t>(submitted by Norway)</w:t>
      </w:r>
    </w:p>
    <w:p w14:paraId="51CCC02B" w14:textId="77777777" w:rsidR="00B4102F" w:rsidRPr="00D30277" w:rsidRDefault="00B4102F" w:rsidP="00B4102F">
      <w:pPr>
        <w:widowControl/>
        <w:spacing w:line="220" w:lineRule="exact"/>
        <w:jc w:val="center"/>
        <w:rPr>
          <w:rFonts w:ascii="Cambria" w:eastAsia="MS Mincho" w:hAnsi="Cambria"/>
          <w:b/>
          <w:bCs/>
          <w:kern w:val="0"/>
          <w:sz w:val="20"/>
          <w:szCs w:val="20"/>
          <w:lang w:val="en-GB" w:eastAsia="en-US"/>
        </w:rPr>
      </w:pPr>
    </w:p>
    <w:p w14:paraId="7C5B8FC8" w14:textId="77777777" w:rsidR="002F2E07" w:rsidRPr="00D30277" w:rsidRDefault="002F2E07" w:rsidP="009C63CB">
      <w:pPr>
        <w:widowControl/>
        <w:spacing w:line="220" w:lineRule="exact"/>
        <w:rPr>
          <w:rFonts w:ascii="Cambria" w:eastAsia="MS Mincho" w:hAnsi="Cambria"/>
          <w:b/>
          <w:bCs/>
          <w:kern w:val="0"/>
          <w:sz w:val="20"/>
          <w:szCs w:val="20"/>
          <w:lang w:val="en-GB" w:eastAsia="en-US"/>
        </w:rPr>
      </w:pPr>
    </w:p>
    <w:p w14:paraId="4569D2BA" w14:textId="06FD0A3D" w:rsidR="002F2E07" w:rsidRPr="00D30277" w:rsidRDefault="009C63CB" w:rsidP="009C63CB">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Prepared as an ICCAT-aligned programme description, using the proposed EMS best-practice framework and the Scottish REM technical specifications for pelagic vessels.</w:t>
      </w:r>
    </w:p>
    <w:p w14:paraId="70894DC3" w14:textId="77777777" w:rsidR="00B4102F" w:rsidRPr="00D30277" w:rsidRDefault="00B4102F" w:rsidP="00B4102F">
      <w:pPr>
        <w:widowControl/>
        <w:spacing w:line="220" w:lineRule="exact"/>
        <w:jc w:val="center"/>
        <w:rPr>
          <w:rFonts w:ascii="Cambria" w:eastAsia="MS Mincho" w:hAnsi="Cambria"/>
          <w:kern w:val="0"/>
          <w:sz w:val="20"/>
          <w:szCs w:val="20"/>
          <w:lang w:val="en-GB" w:eastAsia="en-US"/>
        </w:rPr>
      </w:pPr>
    </w:p>
    <w:p w14:paraId="72130017" w14:textId="77777777" w:rsidR="008264A3" w:rsidRPr="00D30277" w:rsidRDefault="008264A3" w:rsidP="00B4102F">
      <w:pPr>
        <w:widowControl/>
        <w:spacing w:line="220" w:lineRule="exact"/>
        <w:jc w:val="center"/>
        <w:rPr>
          <w:rFonts w:ascii="Cambria" w:eastAsia="MS Mincho" w:hAnsi="Cambria"/>
          <w:kern w:val="0"/>
          <w:sz w:val="20"/>
          <w:szCs w:val="20"/>
          <w:lang w:val="en-GB" w:eastAsia="en-US"/>
        </w:rPr>
      </w:pPr>
    </w:p>
    <w:p w14:paraId="5E792A8C" w14:textId="24E39CEC" w:rsidR="00B4102F" w:rsidRPr="00D30277" w:rsidRDefault="008264A3" w:rsidP="008264A3">
      <w:pPr>
        <w:widowControl/>
        <w:tabs>
          <w:tab w:val="left" w:pos="426"/>
        </w:tabs>
        <w:spacing w:line="220" w:lineRule="exact"/>
        <w:jc w:val="left"/>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1.</w:t>
      </w:r>
      <w:r w:rsidRPr="00D30277">
        <w:rPr>
          <w:rFonts w:ascii="Cambria" w:eastAsia="MS Mincho" w:hAnsi="Cambria"/>
          <w:b/>
          <w:bCs/>
          <w:kern w:val="0"/>
          <w:sz w:val="20"/>
          <w:szCs w:val="20"/>
          <w:lang w:val="en-GB" w:eastAsia="en-US"/>
        </w:rPr>
        <w:tab/>
        <w:t>Programme identity and legal basis</w:t>
      </w:r>
    </w:p>
    <w:p w14:paraId="3F56F07B" w14:textId="77777777" w:rsidR="00B4102F" w:rsidRPr="00D30277" w:rsidRDefault="00B4102F" w:rsidP="00C4686F">
      <w:pPr>
        <w:widowControl/>
        <w:tabs>
          <w:tab w:val="left" w:pos="426"/>
        </w:tabs>
        <w:spacing w:line="240" w:lineRule="exact"/>
        <w:jc w:val="left"/>
        <w:rPr>
          <w:rFonts w:ascii="Cambria" w:eastAsia="MS Mincho" w:hAnsi="Cambria"/>
          <w:kern w:val="0"/>
          <w:sz w:val="20"/>
          <w:szCs w:val="20"/>
          <w:lang w:val="en-GB" w:eastAsia="en-US"/>
        </w:rPr>
      </w:pPr>
    </w:p>
    <w:tbl>
      <w:tblPr>
        <w:tblStyle w:val="TableGrid"/>
        <w:tblW w:w="0" w:type="auto"/>
        <w:jc w:val="center"/>
        <w:tblLook w:val="04A0" w:firstRow="1" w:lastRow="0" w:firstColumn="1" w:lastColumn="0" w:noHBand="0" w:noVBand="1"/>
      </w:tblPr>
      <w:tblGrid>
        <w:gridCol w:w="2268"/>
        <w:gridCol w:w="6236"/>
      </w:tblGrid>
      <w:tr w:rsidR="005052CB" w:rsidRPr="00D30277" w14:paraId="67357BF1" w14:textId="77777777" w:rsidTr="005052CB">
        <w:trPr>
          <w:jc w:val="center"/>
        </w:trPr>
        <w:tc>
          <w:tcPr>
            <w:tcW w:w="2268" w:type="dxa"/>
          </w:tcPr>
          <w:p w14:paraId="0DDFAEBC" w14:textId="77777777" w:rsidR="005052CB" w:rsidRPr="00D30277" w:rsidRDefault="005052CB" w:rsidP="005052CB">
            <w:pPr>
              <w:widowControl/>
              <w:jc w:val="center"/>
              <w:rPr>
                <w:rFonts w:ascii="Cambria" w:eastAsia="MS Mincho" w:hAnsi="Cambria"/>
                <w:bCs/>
                <w:i/>
                <w:iCs/>
                <w:sz w:val="20"/>
                <w:szCs w:val="20"/>
              </w:rPr>
            </w:pPr>
            <w:r w:rsidRPr="00D30277">
              <w:rPr>
                <w:rFonts w:ascii="Cambria" w:eastAsia="MS Mincho" w:hAnsi="Cambria"/>
                <w:bCs/>
                <w:i/>
                <w:iCs/>
                <w:sz w:val="20"/>
                <w:szCs w:val="20"/>
              </w:rPr>
              <w:t>Element</w:t>
            </w:r>
          </w:p>
        </w:tc>
        <w:tc>
          <w:tcPr>
            <w:tcW w:w="6236" w:type="dxa"/>
          </w:tcPr>
          <w:p w14:paraId="593F29DA" w14:textId="77777777" w:rsidR="005052CB" w:rsidRPr="00D30277" w:rsidRDefault="005052CB" w:rsidP="005052CB">
            <w:pPr>
              <w:widowControl/>
              <w:jc w:val="center"/>
              <w:rPr>
                <w:rFonts w:ascii="Cambria" w:eastAsia="MS Mincho" w:hAnsi="Cambria"/>
                <w:bCs/>
                <w:i/>
                <w:iCs/>
                <w:sz w:val="20"/>
                <w:szCs w:val="20"/>
              </w:rPr>
            </w:pPr>
            <w:r w:rsidRPr="00D30277">
              <w:rPr>
                <w:rFonts w:ascii="Cambria" w:eastAsia="MS Mincho" w:hAnsi="Cambria"/>
                <w:bCs/>
                <w:i/>
                <w:iCs/>
                <w:sz w:val="20"/>
                <w:szCs w:val="20"/>
              </w:rPr>
              <w:t>Draft description</w:t>
            </w:r>
          </w:p>
        </w:tc>
      </w:tr>
      <w:tr w:rsidR="005052CB" w:rsidRPr="00D30277" w14:paraId="7AB9363C" w14:textId="77777777" w:rsidTr="005833E8">
        <w:trPr>
          <w:jc w:val="center"/>
        </w:trPr>
        <w:tc>
          <w:tcPr>
            <w:tcW w:w="2268" w:type="dxa"/>
          </w:tcPr>
          <w:p w14:paraId="09E0AE09"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Programme name</w:t>
            </w:r>
          </w:p>
        </w:tc>
        <w:tc>
          <w:tcPr>
            <w:tcW w:w="6236" w:type="dxa"/>
          </w:tcPr>
          <w:p w14:paraId="0B814ED0"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Norwegian EMS and observer monitoring programme for the pilot project on short-term live storage of Atlantic bluefin tuna.</w:t>
            </w:r>
          </w:p>
        </w:tc>
      </w:tr>
      <w:tr w:rsidR="005052CB" w:rsidRPr="00D30277" w14:paraId="5143D7C8" w14:textId="77777777" w:rsidTr="005833E8">
        <w:trPr>
          <w:jc w:val="center"/>
        </w:trPr>
        <w:tc>
          <w:tcPr>
            <w:tcW w:w="2268" w:type="dxa"/>
          </w:tcPr>
          <w:p w14:paraId="2E62903D"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CPC / authority</w:t>
            </w:r>
          </w:p>
        </w:tc>
        <w:tc>
          <w:tcPr>
            <w:tcW w:w="6236" w:type="dxa"/>
          </w:tcPr>
          <w:p w14:paraId="16443221"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Norway. Lead competent authority: Directorate of Fisheries. Science partner: Institute of Marine Research (IMR). </w:t>
            </w:r>
          </w:p>
        </w:tc>
      </w:tr>
      <w:tr w:rsidR="005052CB" w:rsidRPr="00D30277" w14:paraId="67C1076E" w14:textId="77777777" w:rsidTr="005833E8">
        <w:trPr>
          <w:jc w:val="center"/>
        </w:trPr>
        <w:tc>
          <w:tcPr>
            <w:tcW w:w="2268" w:type="dxa"/>
          </w:tcPr>
          <w:p w14:paraId="32B9EB8C"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ICCAT legal basis</w:t>
            </w:r>
          </w:p>
        </w:tc>
        <w:tc>
          <w:tcPr>
            <w:tcW w:w="6236" w:type="dxa"/>
          </w:tcPr>
          <w:p w14:paraId="218E362C" w14:textId="45A5216D" w:rsidR="005052CB" w:rsidRPr="00D30277" w:rsidRDefault="00024BCC" w:rsidP="001F1B28">
            <w:pPr>
              <w:widowControl/>
              <w:spacing w:line="220" w:lineRule="exact"/>
              <w:rPr>
                <w:rFonts w:ascii="Cambria" w:eastAsia="MS Mincho" w:hAnsi="Cambria"/>
                <w:sz w:val="20"/>
                <w:szCs w:val="20"/>
                <w:lang w:val="en-GB"/>
              </w:rPr>
            </w:pPr>
            <w:hyperlink r:id="rId8" w:history="1">
              <w:r w:rsidRPr="00D30277">
                <w:rPr>
                  <w:rStyle w:val="Hyperlink"/>
                  <w:rFonts w:ascii="Cambria" w:eastAsia="MS Mincho" w:hAnsi="Cambria"/>
                  <w:i/>
                  <w:iCs/>
                  <w:kern w:val="2"/>
                  <w:sz w:val="20"/>
                  <w:szCs w:val="20"/>
                  <w:u w:val="none"/>
                  <w:lang w:val="en-GB" w:eastAsia="ja-JP"/>
                </w:rPr>
                <w:t>R</w:t>
              </w:r>
              <w:r w:rsidRPr="00D30277">
                <w:rPr>
                  <w:rStyle w:val="Hyperlink"/>
                  <w:rFonts w:ascii="Cambria" w:eastAsia="MS Mincho" w:hAnsi="Cambria"/>
                  <w:i/>
                  <w:iCs/>
                  <w:sz w:val="20"/>
                  <w:szCs w:val="20"/>
                  <w:u w:val="none"/>
                  <w:lang w:val="en-GB"/>
                </w:rPr>
                <w:t xml:space="preserve">esolution by ICCAT amending </w:t>
              </w:r>
              <w:r w:rsidR="00B07F3D">
                <w:rPr>
                  <w:rStyle w:val="Hyperlink"/>
                  <w:rFonts w:ascii="Cambria" w:eastAsia="MS Mincho" w:hAnsi="Cambria"/>
                  <w:i/>
                  <w:iCs/>
                  <w:sz w:val="20"/>
                  <w:szCs w:val="20"/>
                  <w:u w:val="none"/>
                  <w:lang w:val="en-GB"/>
                </w:rPr>
                <w:t>R</w:t>
              </w:r>
              <w:r w:rsidRPr="00D30277">
                <w:rPr>
                  <w:rStyle w:val="Hyperlink"/>
                  <w:rFonts w:ascii="Cambria" w:eastAsia="MS Mincho" w:hAnsi="Cambria"/>
                  <w:i/>
                  <w:iCs/>
                  <w:sz w:val="20"/>
                  <w:szCs w:val="20"/>
                  <w:u w:val="none"/>
                  <w:lang w:val="en-GB"/>
                </w:rPr>
                <w:t>esolution 22-07 on a Pilot project for the short-term live storage of bluefin tuna</w:t>
              </w:r>
              <w:r w:rsidRPr="00D30277">
                <w:rPr>
                  <w:rStyle w:val="Hyperlink"/>
                  <w:rFonts w:ascii="Cambria" w:eastAsia="MS Mincho" w:hAnsi="Cambria"/>
                  <w:sz w:val="20"/>
                  <w:szCs w:val="20"/>
                  <w:u w:val="none"/>
                  <w:lang w:val="en-GB"/>
                </w:rPr>
                <w:t xml:space="preserve"> (</w:t>
              </w:r>
              <w:r w:rsidR="005052CB" w:rsidRPr="00D30277">
                <w:rPr>
                  <w:rStyle w:val="Hyperlink"/>
                  <w:rFonts w:ascii="Cambria" w:eastAsia="MS Mincho" w:hAnsi="Cambria"/>
                  <w:sz w:val="20"/>
                  <w:szCs w:val="20"/>
                  <w:u w:val="none"/>
                  <w:lang w:val="en-GB"/>
                </w:rPr>
                <w:t>Res</w:t>
              </w:r>
              <w:r w:rsidRPr="00D30277">
                <w:rPr>
                  <w:rStyle w:val="Hyperlink"/>
                  <w:rFonts w:ascii="Cambria" w:eastAsia="MS Mincho" w:hAnsi="Cambria"/>
                  <w:sz w:val="20"/>
                  <w:szCs w:val="20"/>
                  <w:u w:val="none"/>
                  <w:lang w:val="en-GB"/>
                </w:rPr>
                <w:t>.</w:t>
              </w:r>
              <w:r w:rsidR="005052CB" w:rsidRPr="00D30277">
                <w:rPr>
                  <w:rStyle w:val="Hyperlink"/>
                  <w:rFonts w:ascii="Cambria" w:eastAsia="MS Mincho" w:hAnsi="Cambria"/>
                  <w:sz w:val="20"/>
                  <w:szCs w:val="20"/>
                  <w:u w:val="none"/>
                  <w:lang w:val="en-GB"/>
                </w:rPr>
                <w:t xml:space="preserve"> 25-03</w:t>
              </w:r>
              <w:r w:rsidRPr="00D30277">
                <w:rPr>
                  <w:rStyle w:val="Hyperlink"/>
                  <w:rFonts w:ascii="Cambria" w:eastAsia="MS Mincho" w:hAnsi="Cambria"/>
                  <w:sz w:val="20"/>
                  <w:szCs w:val="20"/>
                  <w:u w:val="none"/>
                  <w:lang w:val="en-GB"/>
                </w:rPr>
                <w:t>)</w:t>
              </w:r>
            </w:hyperlink>
            <w:r w:rsidR="005052CB" w:rsidRPr="00D30277">
              <w:rPr>
                <w:rFonts w:ascii="Cambria" w:eastAsia="MS Mincho" w:hAnsi="Cambria"/>
                <w:sz w:val="20"/>
                <w:szCs w:val="20"/>
                <w:lang w:val="en-GB"/>
              </w:rPr>
              <w:t xml:space="preserve">; </w:t>
            </w:r>
            <w:hyperlink r:id="rId9" w:history="1">
              <w:r w:rsidR="00B86591" w:rsidRPr="00D30277">
                <w:rPr>
                  <w:rStyle w:val="Hyperlink"/>
                  <w:rFonts w:ascii="Cambria" w:eastAsia="MS Mincho" w:hAnsi="Cambria"/>
                  <w:i/>
                  <w:iCs/>
                  <w:kern w:val="2"/>
                  <w:sz w:val="20"/>
                  <w:szCs w:val="20"/>
                  <w:u w:val="none"/>
                  <w:lang w:val="en-GB" w:eastAsia="ja-JP"/>
                </w:rPr>
                <w:t>R</w:t>
              </w:r>
              <w:r w:rsidR="00734560" w:rsidRPr="00D30277">
                <w:rPr>
                  <w:rStyle w:val="Hyperlink"/>
                  <w:rFonts w:ascii="Cambria" w:eastAsia="MS Mincho" w:hAnsi="Cambria"/>
                  <w:i/>
                  <w:iCs/>
                  <w:sz w:val="20"/>
                  <w:szCs w:val="20"/>
                  <w:u w:val="none"/>
                  <w:lang w:val="en-GB"/>
                </w:rPr>
                <w:t>ecommendation by ICCAT amending the Recommendation 22-08 establishing a Multi-annual management plan for bluefin tuna in the eastern Atlantic and the Mediterranean</w:t>
              </w:r>
              <w:r w:rsidR="00B86591" w:rsidRPr="00D30277">
                <w:rPr>
                  <w:rStyle w:val="Hyperlink"/>
                  <w:rFonts w:ascii="Cambria" w:eastAsia="MS Mincho" w:hAnsi="Cambria"/>
                  <w:i/>
                  <w:iCs/>
                  <w:sz w:val="20"/>
                  <w:szCs w:val="20"/>
                  <w:u w:val="none"/>
                  <w:lang w:val="en-GB"/>
                </w:rPr>
                <w:t xml:space="preserve"> </w:t>
              </w:r>
              <w:r w:rsidR="00B86591" w:rsidRPr="00D30277">
                <w:rPr>
                  <w:rStyle w:val="Hyperlink"/>
                  <w:rFonts w:ascii="Cambria" w:eastAsia="MS Mincho" w:hAnsi="Cambria"/>
                  <w:sz w:val="20"/>
                  <w:szCs w:val="20"/>
                  <w:u w:val="none"/>
                  <w:lang w:val="en-GB"/>
                </w:rPr>
                <w:t>(</w:t>
              </w:r>
              <w:r w:rsidR="005052CB" w:rsidRPr="00D30277">
                <w:rPr>
                  <w:rStyle w:val="Hyperlink"/>
                  <w:rFonts w:ascii="Cambria" w:eastAsia="MS Mincho" w:hAnsi="Cambria"/>
                  <w:sz w:val="20"/>
                  <w:szCs w:val="20"/>
                  <w:u w:val="none"/>
                  <w:lang w:val="en-GB"/>
                </w:rPr>
                <w:t>Rec. 25-04</w:t>
              </w:r>
              <w:r w:rsidR="00B86591" w:rsidRPr="00D30277">
                <w:rPr>
                  <w:rStyle w:val="Hyperlink"/>
                  <w:rFonts w:ascii="Cambria" w:eastAsia="MS Mincho" w:hAnsi="Cambria"/>
                  <w:sz w:val="20"/>
                  <w:szCs w:val="20"/>
                  <w:u w:val="none"/>
                  <w:lang w:val="en-GB"/>
                </w:rPr>
                <w:t>)</w:t>
              </w:r>
            </w:hyperlink>
            <w:r w:rsidR="005052CB" w:rsidRPr="00D30277">
              <w:rPr>
                <w:rFonts w:ascii="Cambria" w:eastAsia="MS Mincho" w:hAnsi="Cambria"/>
                <w:sz w:val="20"/>
                <w:szCs w:val="20"/>
                <w:lang w:val="en-GB"/>
              </w:rPr>
              <w:t xml:space="preserve">; </w:t>
            </w:r>
            <w:hyperlink r:id="rId10" w:history="1">
              <w:r w:rsidR="001F1B28" w:rsidRPr="00D30277">
                <w:rPr>
                  <w:rStyle w:val="Hyperlink"/>
                  <w:rFonts w:ascii="Cambria" w:eastAsia="MS Mincho" w:hAnsi="Cambria"/>
                  <w:i/>
                  <w:iCs/>
                  <w:kern w:val="2"/>
                  <w:sz w:val="20"/>
                  <w:szCs w:val="20"/>
                  <w:u w:val="none"/>
                  <w:lang w:val="en-GB" w:eastAsia="ja-JP"/>
                </w:rPr>
                <w:t>R</w:t>
              </w:r>
              <w:r w:rsidR="001F1B28" w:rsidRPr="00D30277">
                <w:rPr>
                  <w:rStyle w:val="Hyperlink"/>
                  <w:rFonts w:ascii="Cambria" w:eastAsia="MS Mincho" w:hAnsi="Cambria"/>
                  <w:i/>
                  <w:iCs/>
                  <w:sz w:val="20"/>
                  <w:szCs w:val="20"/>
                  <w:u w:val="none"/>
                  <w:lang w:val="en-GB"/>
                </w:rPr>
                <w:t>ecommendation by ICCAT to establish minimum standards and programme requirements for the use of Electronic Monitoring Systems (EMS) in ICCAT fisheries</w:t>
              </w:r>
              <w:r w:rsidR="001F1B28" w:rsidRPr="00D30277">
                <w:rPr>
                  <w:rStyle w:val="Hyperlink"/>
                  <w:rFonts w:ascii="Cambria" w:eastAsia="MS Mincho" w:hAnsi="Cambria"/>
                  <w:sz w:val="20"/>
                  <w:szCs w:val="20"/>
                  <w:u w:val="none"/>
                  <w:lang w:val="en-GB"/>
                </w:rPr>
                <w:t xml:space="preserve"> (</w:t>
              </w:r>
              <w:r w:rsidR="005052CB" w:rsidRPr="00D30277">
                <w:rPr>
                  <w:rStyle w:val="Hyperlink"/>
                  <w:rFonts w:ascii="Cambria" w:eastAsia="MS Mincho" w:hAnsi="Cambria"/>
                  <w:sz w:val="20"/>
                  <w:szCs w:val="20"/>
                  <w:u w:val="none"/>
                  <w:lang w:val="en-GB"/>
                </w:rPr>
                <w:t>Rec. 23-18</w:t>
              </w:r>
              <w:r w:rsidR="001F1B28" w:rsidRPr="00D30277">
                <w:rPr>
                  <w:rStyle w:val="Hyperlink"/>
                  <w:rFonts w:ascii="Cambria" w:eastAsia="MS Mincho" w:hAnsi="Cambria"/>
                  <w:sz w:val="20"/>
                  <w:szCs w:val="20"/>
                  <w:u w:val="none"/>
                  <w:lang w:val="en-GB"/>
                </w:rPr>
                <w:t>)</w:t>
              </w:r>
              <w:r w:rsidR="005052CB" w:rsidRPr="00D30277">
                <w:rPr>
                  <w:rStyle w:val="Hyperlink"/>
                  <w:rFonts w:ascii="Cambria" w:eastAsia="MS Mincho" w:hAnsi="Cambria"/>
                  <w:sz w:val="20"/>
                  <w:szCs w:val="20"/>
                  <w:u w:val="none"/>
                  <w:lang w:val="en-GB"/>
                </w:rPr>
                <w:t xml:space="preserve"> </w:t>
              </w:r>
            </w:hyperlink>
          </w:p>
        </w:tc>
      </w:tr>
      <w:tr w:rsidR="005052CB" w:rsidRPr="00D30277" w14:paraId="2ED54C16" w14:textId="77777777" w:rsidTr="005833E8">
        <w:trPr>
          <w:jc w:val="center"/>
        </w:trPr>
        <w:tc>
          <w:tcPr>
            <w:tcW w:w="2268" w:type="dxa"/>
          </w:tcPr>
          <w:p w14:paraId="7346F1CE"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Domestic legal basis</w:t>
            </w:r>
          </w:p>
        </w:tc>
        <w:tc>
          <w:tcPr>
            <w:tcW w:w="6236" w:type="dxa"/>
          </w:tcPr>
          <w:p w14:paraId="03B76CCB" w14:textId="3563EA1B"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Norwegian regulation, licence condition, annual fishing plan</w:t>
            </w:r>
            <w:r w:rsidR="004E7C97" w:rsidRPr="00D30277">
              <w:rPr>
                <w:rFonts w:ascii="Cambria" w:eastAsia="MS Mincho" w:hAnsi="Cambria"/>
                <w:sz w:val="20"/>
                <w:szCs w:val="20"/>
                <w:lang w:val="en-GB"/>
              </w:rPr>
              <w:t>.</w:t>
            </w:r>
          </w:p>
        </w:tc>
      </w:tr>
      <w:tr w:rsidR="005052CB" w:rsidRPr="00D30277" w14:paraId="316042C1" w14:textId="77777777" w:rsidTr="005833E8">
        <w:trPr>
          <w:jc w:val="center"/>
        </w:trPr>
        <w:tc>
          <w:tcPr>
            <w:tcW w:w="2268" w:type="dxa"/>
          </w:tcPr>
          <w:p w14:paraId="47D4C581"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Fishery and gear</w:t>
            </w:r>
          </w:p>
        </w:tc>
        <w:tc>
          <w:tcPr>
            <w:tcW w:w="6236" w:type="dxa"/>
          </w:tcPr>
          <w:p w14:paraId="48A9B3B7"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Atlantic bluefin tuna (</w:t>
            </w:r>
            <w:r w:rsidRPr="00D30277">
              <w:rPr>
                <w:rFonts w:ascii="Cambria" w:eastAsia="MS Mincho" w:hAnsi="Cambria"/>
                <w:i/>
                <w:iCs/>
                <w:sz w:val="20"/>
                <w:szCs w:val="20"/>
                <w:lang w:val="en-GB"/>
              </w:rPr>
              <w:t>Thunnus thynnus</w:t>
            </w:r>
            <w:r w:rsidRPr="00D30277">
              <w:rPr>
                <w:rFonts w:ascii="Cambria" w:eastAsia="MS Mincho" w:hAnsi="Cambria"/>
                <w:sz w:val="20"/>
                <w:szCs w:val="20"/>
                <w:lang w:val="en-GB"/>
              </w:rPr>
              <w:t>), Norwegian purse seine vessel, pilot fishing operations connected to live transfer and short-term storage.</w:t>
            </w:r>
          </w:p>
        </w:tc>
      </w:tr>
      <w:tr w:rsidR="005052CB" w:rsidRPr="00D30277" w14:paraId="4B04A19C" w14:textId="77777777" w:rsidTr="005833E8">
        <w:trPr>
          <w:jc w:val="center"/>
        </w:trPr>
        <w:tc>
          <w:tcPr>
            <w:tcW w:w="2268" w:type="dxa"/>
          </w:tcPr>
          <w:p w14:paraId="54EDC6B2"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Programme period</w:t>
            </w:r>
          </w:p>
        </w:tc>
        <w:tc>
          <w:tcPr>
            <w:tcW w:w="6236" w:type="dxa"/>
          </w:tcPr>
          <w:p w14:paraId="40EC79AC" w14:textId="4DFE71E3"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Two-week operational period along the Norwegian coast in September/October</w:t>
            </w:r>
            <w:r w:rsidR="004E7C97" w:rsidRPr="00D30277">
              <w:rPr>
                <w:rFonts w:ascii="Cambria" w:eastAsia="MS Mincho" w:hAnsi="Cambria"/>
                <w:sz w:val="20"/>
                <w:szCs w:val="20"/>
                <w:lang w:val="en-GB"/>
              </w:rPr>
              <w:t>.</w:t>
            </w:r>
          </w:p>
        </w:tc>
      </w:tr>
      <w:tr w:rsidR="005052CB" w:rsidRPr="00D30277" w14:paraId="121094FA" w14:textId="77777777" w:rsidTr="005833E8">
        <w:trPr>
          <w:jc w:val="center"/>
        </w:trPr>
        <w:tc>
          <w:tcPr>
            <w:tcW w:w="2268" w:type="dxa"/>
          </w:tcPr>
          <w:p w14:paraId="0BB8CD9E"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Vessel</w:t>
            </w:r>
          </w:p>
        </w:tc>
        <w:tc>
          <w:tcPr>
            <w:tcW w:w="6236" w:type="dxa"/>
          </w:tcPr>
          <w:p w14:paraId="4BB4E81C"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One Norwegian purse seine vessel. </w:t>
            </w:r>
            <w:r w:rsidRPr="00D30277">
              <w:rPr>
                <w:rFonts w:ascii="Cambria" w:eastAsia="MS Mincho" w:hAnsi="Cambria"/>
                <w:sz w:val="20"/>
                <w:szCs w:val="20"/>
                <w:lang w:val="en-GB"/>
              </w:rPr>
              <w:br/>
              <w:t xml:space="preserve">Vessel name: </w:t>
            </w:r>
            <w:proofErr w:type="spellStart"/>
            <w:r w:rsidRPr="00D30277">
              <w:rPr>
                <w:rFonts w:ascii="Cambria" w:eastAsia="MS Mincho" w:hAnsi="Cambria"/>
                <w:sz w:val="20"/>
                <w:szCs w:val="20"/>
                <w:lang w:val="en-GB"/>
              </w:rPr>
              <w:t>Vestbris</w:t>
            </w:r>
            <w:proofErr w:type="spellEnd"/>
            <w:r w:rsidRPr="00D30277">
              <w:rPr>
                <w:rFonts w:ascii="Cambria" w:eastAsia="MS Mincho" w:hAnsi="Cambria"/>
                <w:sz w:val="20"/>
                <w:szCs w:val="20"/>
                <w:lang w:val="en-GB"/>
              </w:rPr>
              <w:t xml:space="preserve">, </w:t>
            </w:r>
            <w:r w:rsidRPr="00D30277">
              <w:rPr>
                <w:rFonts w:ascii="Cambria" w:eastAsia="MS Mincho" w:hAnsi="Cambria"/>
                <w:sz w:val="20"/>
                <w:szCs w:val="20"/>
                <w:lang w:val="en-GB"/>
              </w:rPr>
              <w:br/>
              <w:t>IRCS: LCJG</w:t>
            </w:r>
            <w:r w:rsidRPr="00D30277">
              <w:rPr>
                <w:rFonts w:ascii="Cambria" w:eastAsia="MS Mincho" w:hAnsi="Cambria"/>
                <w:sz w:val="20"/>
                <w:szCs w:val="20"/>
                <w:lang w:val="en-GB"/>
              </w:rPr>
              <w:br/>
              <w:t>National registration number: VL-50-G</w:t>
            </w:r>
            <w:r w:rsidRPr="00D30277">
              <w:rPr>
                <w:rFonts w:ascii="Cambria" w:eastAsia="MS Mincho" w:hAnsi="Cambria"/>
                <w:sz w:val="20"/>
                <w:szCs w:val="20"/>
                <w:lang w:val="en-GB"/>
              </w:rPr>
              <w:br/>
              <w:t xml:space="preserve">ICCAT number: AT0061373 </w:t>
            </w:r>
          </w:p>
          <w:p w14:paraId="76395F79"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Vessel length (LOA): 34.99</w:t>
            </w:r>
          </w:p>
        </w:tc>
      </w:tr>
    </w:tbl>
    <w:p w14:paraId="7633D95A" w14:textId="77777777" w:rsidR="008264A3" w:rsidRPr="00D30277" w:rsidRDefault="008264A3" w:rsidP="00C4686F">
      <w:pPr>
        <w:widowControl/>
        <w:tabs>
          <w:tab w:val="left" w:pos="426"/>
        </w:tabs>
        <w:spacing w:line="240" w:lineRule="exact"/>
        <w:jc w:val="left"/>
        <w:rPr>
          <w:rFonts w:ascii="Cambria" w:eastAsia="MS Mincho" w:hAnsi="Cambria"/>
          <w:kern w:val="0"/>
          <w:sz w:val="20"/>
          <w:szCs w:val="20"/>
          <w:lang w:eastAsia="en-US"/>
        </w:rPr>
      </w:pPr>
    </w:p>
    <w:p w14:paraId="090FE4C5" w14:textId="77777777" w:rsidR="001A1C52" w:rsidRPr="00D30277" w:rsidRDefault="001A1C52" w:rsidP="00C4686F">
      <w:pPr>
        <w:widowControl/>
        <w:tabs>
          <w:tab w:val="left" w:pos="426"/>
        </w:tabs>
        <w:spacing w:line="240" w:lineRule="exact"/>
        <w:jc w:val="left"/>
        <w:rPr>
          <w:rFonts w:ascii="Cambria" w:eastAsia="MS Mincho" w:hAnsi="Cambria"/>
          <w:kern w:val="0"/>
          <w:sz w:val="20"/>
          <w:szCs w:val="20"/>
          <w:lang w:eastAsia="en-US"/>
        </w:rPr>
      </w:pPr>
    </w:p>
    <w:p w14:paraId="227BA533" w14:textId="789C8FDB" w:rsidR="00CB24FD" w:rsidRPr="00D30277" w:rsidRDefault="00CB24FD" w:rsidP="00CB24FD">
      <w:pPr>
        <w:widowControl/>
        <w:tabs>
          <w:tab w:val="left" w:pos="426"/>
        </w:tabs>
        <w:spacing w:line="220" w:lineRule="exact"/>
        <w:jc w:val="left"/>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2.</w:t>
      </w:r>
      <w:r w:rsidRPr="00D30277">
        <w:rPr>
          <w:rFonts w:ascii="Cambria" w:eastAsia="MS Mincho" w:hAnsi="Cambria"/>
          <w:b/>
          <w:bCs/>
          <w:kern w:val="0"/>
          <w:sz w:val="20"/>
          <w:szCs w:val="20"/>
          <w:lang w:val="en-GB" w:eastAsia="en-US"/>
        </w:rPr>
        <w:tab/>
        <w:t>Purpose and objectives</w:t>
      </w:r>
    </w:p>
    <w:p w14:paraId="3E8B5EA9" w14:textId="77777777" w:rsidR="00CB24FD" w:rsidRPr="00D30277" w:rsidRDefault="00CB24FD" w:rsidP="00BE6B16">
      <w:pPr>
        <w:widowControl/>
        <w:tabs>
          <w:tab w:val="left" w:pos="426"/>
        </w:tabs>
        <w:spacing w:line="220" w:lineRule="exact"/>
        <w:rPr>
          <w:rFonts w:ascii="Cambria" w:eastAsia="MS Mincho" w:hAnsi="Cambria"/>
          <w:b/>
          <w:bCs/>
          <w:kern w:val="0"/>
          <w:sz w:val="20"/>
          <w:szCs w:val="20"/>
          <w:lang w:val="en-GB" w:eastAsia="en-US"/>
        </w:rPr>
      </w:pPr>
    </w:p>
    <w:p w14:paraId="7C7D6420" w14:textId="77777777" w:rsidR="00CB24FD" w:rsidRPr="00D30277" w:rsidRDefault="00CB24FD" w:rsidP="00BE6B16">
      <w:pPr>
        <w:widowControl/>
        <w:tabs>
          <w:tab w:val="left" w:pos="426"/>
        </w:tabs>
        <w:spacing w:line="24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The purpose of the programme is to document and evaluate the use of EMS during the Norwegian pilot project on short-term live storage of bluefin tuna. The programme is designed to support ICCAT reporting, Norwegian control needs, scientific evaluation and development of future rules for live storage in Norway.</w:t>
      </w:r>
    </w:p>
    <w:p w14:paraId="0453B47A" w14:textId="77777777" w:rsidR="00BE6B16" w:rsidRPr="00D30277" w:rsidRDefault="00BE6B16" w:rsidP="00BE6B16">
      <w:pPr>
        <w:widowControl/>
        <w:tabs>
          <w:tab w:val="left" w:pos="426"/>
        </w:tabs>
        <w:spacing w:line="240" w:lineRule="exact"/>
        <w:rPr>
          <w:rFonts w:ascii="Cambria" w:eastAsia="MS Mincho" w:hAnsi="Cambria"/>
          <w:kern w:val="0"/>
          <w:sz w:val="20"/>
          <w:szCs w:val="20"/>
          <w:lang w:eastAsia="en-US"/>
        </w:rPr>
      </w:pPr>
    </w:p>
    <w:p w14:paraId="71770E37" w14:textId="77777777" w:rsidR="00CB24FD" w:rsidRPr="00D30277" w:rsidRDefault="00CB24FD" w:rsidP="00BE6B16">
      <w:pPr>
        <w:widowControl/>
        <w:tabs>
          <w:tab w:val="left" w:pos="426"/>
        </w:tabs>
        <w:spacing w:line="24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The specific objectives are:</w:t>
      </w:r>
    </w:p>
    <w:p w14:paraId="09D842FA" w14:textId="77777777" w:rsidR="00BE6B16" w:rsidRPr="00D30277" w:rsidRDefault="00BE6B16" w:rsidP="00BE6B16">
      <w:pPr>
        <w:widowControl/>
        <w:tabs>
          <w:tab w:val="left" w:pos="426"/>
        </w:tabs>
        <w:spacing w:line="240" w:lineRule="exact"/>
        <w:rPr>
          <w:rFonts w:ascii="Cambria" w:eastAsia="MS Mincho" w:hAnsi="Cambria"/>
          <w:kern w:val="0"/>
          <w:sz w:val="20"/>
          <w:szCs w:val="20"/>
          <w:lang w:eastAsia="en-US"/>
        </w:rPr>
      </w:pPr>
    </w:p>
    <w:p w14:paraId="7F695813" w14:textId="23C36955" w:rsidR="00CB24FD"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Document the vessel, gear and operational context for purse seine capture of bluefin tuna during the pilot period.</w:t>
      </w:r>
    </w:p>
    <w:p w14:paraId="0764DA1A" w14:textId="74BF57E4" w:rsidR="00CB24FD"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Ensure continuous ICCAT ROP-BFT regional observer presence on board the participating vessel during the fishing period, consistent with the ROP-BFT requirements for purse seine vessels </w:t>
      </w:r>
      <w:proofErr w:type="spellStart"/>
      <w:r w:rsidRPr="00D30277">
        <w:rPr>
          <w:rFonts w:ascii="Cambria" w:eastAsia="MS Mincho" w:hAnsi="Cambria"/>
          <w:kern w:val="0"/>
          <w:sz w:val="20"/>
          <w:szCs w:val="20"/>
          <w:lang w:eastAsia="en-US"/>
        </w:rPr>
        <w:t>authorised</w:t>
      </w:r>
      <w:proofErr w:type="spellEnd"/>
      <w:r w:rsidRPr="00D30277">
        <w:rPr>
          <w:rFonts w:ascii="Cambria" w:eastAsia="MS Mincho" w:hAnsi="Cambria"/>
          <w:kern w:val="0"/>
          <w:sz w:val="20"/>
          <w:szCs w:val="20"/>
          <w:lang w:eastAsia="en-US"/>
        </w:rPr>
        <w:t xml:space="preserve"> to fish bluefin tuna.</w:t>
      </w:r>
    </w:p>
    <w:p w14:paraId="31394139" w14:textId="03BAFFDB" w:rsidR="001A1C52"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Use the existing vessel REM system, installed to comply with Scottish pelagic REM requirements, as a basis for the technical monitoring layer during the pilot.</w:t>
      </w:r>
    </w:p>
    <w:p w14:paraId="08FA1FD1" w14:textId="77777777" w:rsidR="00B76918" w:rsidRPr="00D30277"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Supplement the REM system with Directorate of Fisheries and IMR personnel, including direct observation, scientific sampling, fish welfare monitoring and operational documentation.</w:t>
      </w:r>
    </w:p>
    <w:p w14:paraId="7EA348D9" w14:textId="77777777" w:rsidR="00B76918" w:rsidRPr="00D30277"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Identify whether the Scottish REM system is sufficient for ICCAT EMS minimum-standard purposes and for the special bluefin live-storage use case.</w:t>
      </w:r>
    </w:p>
    <w:p w14:paraId="592EA850" w14:textId="77777777" w:rsidR="00B76918" w:rsidRPr="00D30277"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lastRenderedPageBreak/>
        <w:t>Document gaps and corrective measures needed before any future routine use of EMS in Norwegian bluefin live-storage operations.</w:t>
      </w:r>
    </w:p>
    <w:p w14:paraId="6FEBF156" w14:textId="77777777" w:rsidR="00B76918" w:rsidRPr="00D30277" w:rsidRDefault="00B76918" w:rsidP="00B76918">
      <w:pPr>
        <w:pStyle w:val="ListParagraph"/>
        <w:widowControl/>
        <w:tabs>
          <w:tab w:val="left" w:pos="851"/>
        </w:tabs>
        <w:spacing w:line="240" w:lineRule="exact"/>
        <w:ind w:left="851"/>
        <w:rPr>
          <w:rFonts w:ascii="Cambria" w:eastAsia="MS Mincho" w:hAnsi="Cambria"/>
          <w:kern w:val="0"/>
          <w:sz w:val="20"/>
          <w:szCs w:val="20"/>
          <w:lang w:eastAsia="en-US"/>
        </w:rPr>
      </w:pPr>
    </w:p>
    <w:p w14:paraId="046E7F0C" w14:textId="77777777" w:rsidR="00DE56D3" w:rsidRPr="00D30277" w:rsidRDefault="00DE56D3" w:rsidP="00B76918">
      <w:pPr>
        <w:pStyle w:val="ListParagraph"/>
        <w:widowControl/>
        <w:tabs>
          <w:tab w:val="left" w:pos="851"/>
        </w:tabs>
        <w:spacing w:line="240" w:lineRule="exact"/>
        <w:ind w:left="851"/>
        <w:rPr>
          <w:rFonts w:ascii="Cambria" w:eastAsia="MS Mincho" w:hAnsi="Cambria"/>
          <w:kern w:val="0"/>
          <w:sz w:val="20"/>
          <w:szCs w:val="20"/>
          <w:lang w:eastAsia="en-US"/>
        </w:rPr>
      </w:pPr>
    </w:p>
    <w:p w14:paraId="11737A38" w14:textId="651AA58F" w:rsidR="00A23FA2" w:rsidRPr="00D30277" w:rsidRDefault="00DE56D3" w:rsidP="00DE56D3">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3.</w:t>
      </w:r>
      <w:r w:rsidRPr="00D30277">
        <w:rPr>
          <w:rFonts w:ascii="Cambria" w:eastAsia="MS Mincho" w:hAnsi="Cambria"/>
          <w:b/>
          <w:bCs/>
          <w:kern w:val="0"/>
          <w:sz w:val="20"/>
          <w:szCs w:val="20"/>
          <w:lang w:eastAsia="en-US"/>
        </w:rPr>
        <w:tab/>
        <w:t>Scope of operations</w:t>
      </w:r>
    </w:p>
    <w:p w14:paraId="3A3DDD02" w14:textId="77777777" w:rsidR="00DE56D3" w:rsidRPr="00D30277" w:rsidRDefault="00DE56D3" w:rsidP="00DE56D3">
      <w:pPr>
        <w:widowControl/>
        <w:tabs>
          <w:tab w:val="left" w:pos="426"/>
        </w:tabs>
        <w:spacing w:line="220" w:lineRule="exact"/>
        <w:jc w:val="left"/>
        <w:rPr>
          <w:rFonts w:ascii="Cambria" w:eastAsia="MS Mincho" w:hAnsi="Cambria"/>
          <w:b/>
          <w:bCs/>
          <w:kern w:val="0"/>
          <w:sz w:val="20"/>
          <w:szCs w:val="20"/>
          <w:lang w:eastAsia="en-US"/>
        </w:rPr>
      </w:pPr>
    </w:p>
    <w:tbl>
      <w:tblPr>
        <w:tblStyle w:val="TableGrid1"/>
        <w:tblW w:w="0" w:type="auto"/>
        <w:jc w:val="center"/>
        <w:tblLook w:val="04A0" w:firstRow="1" w:lastRow="0" w:firstColumn="1" w:lastColumn="0" w:noHBand="0" w:noVBand="1"/>
      </w:tblPr>
      <w:tblGrid>
        <w:gridCol w:w="2268"/>
        <w:gridCol w:w="6236"/>
      </w:tblGrid>
      <w:tr w:rsidR="00873027" w:rsidRPr="00D30277" w14:paraId="45BAE25C" w14:textId="77777777" w:rsidTr="00873027">
        <w:trPr>
          <w:jc w:val="center"/>
        </w:trPr>
        <w:tc>
          <w:tcPr>
            <w:tcW w:w="2268" w:type="dxa"/>
          </w:tcPr>
          <w:p w14:paraId="77289058" w14:textId="77777777" w:rsidR="00873027" w:rsidRPr="00D30277" w:rsidRDefault="00873027" w:rsidP="00873027">
            <w:pPr>
              <w:widowControl/>
              <w:jc w:val="center"/>
              <w:rPr>
                <w:rFonts w:ascii="Cambria" w:eastAsia="MS Mincho" w:hAnsi="Cambria"/>
                <w:bCs/>
                <w:i/>
                <w:iCs/>
                <w:sz w:val="20"/>
                <w:szCs w:val="20"/>
              </w:rPr>
            </w:pPr>
            <w:r w:rsidRPr="00D30277">
              <w:rPr>
                <w:rFonts w:ascii="Cambria" w:eastAsia="MS Mincho" w:hAnsi="Cambria"/>
                <w:bCs/>
                <w:i/>
                <w:iCs/>
                <w:sz w:val="20"/>
                <w:szCs w:val="20"/>
              </w:rPr>
              <w:t>Operational element</w:t>
            </w:r>
          </w:p>
        </w:tc>
        <w:tc>
          <w:tcPr>
            <w:tcW w:w="6236" w:type="dxa"/>
          </w:tcPr>
          <w:p w14:paraId="6A3671DC" w14:textId="77777777" w:rsidR="00873027" w:rsidRPr="00D30277" w:rsidRDefault="00873027" w:rsidP="00873027">
            <w:pPr>
              <w:widowControl/>
              <w:jc w:val="center"/>
              <w:rPr>
                <w:rFonts w:ascii="Cambria" w:eastAsia="MS Mincho" w:hAnsi="Cambria"/>
                <w:bCs/>
                <w:i/>
                <w:iCs/>
                <w:sz w:val="20"/>
                <w:szCs w:val="20"/>
              </w:rPr>
            </w:pPr>
            <w:r w:rsidRPr="00D30277">
              <w:rPr>
                <w:rFonts w:ascii="Cambria" w:eastAsia="MS Mincho" w:hAnsi="Cambria"/>
                <w:bCs/>
                <w:i/>
                <w:iCs/>
                <w:sz w:val="20"/>
                <w:szCs w:val="20"/>
              </w:rPr>
              <w:t>Draft description / placeholder</w:t>
            </w:r>
          </w:p>
        </w:tc>
      </w:tr>
      <w:tr w:rsidR="00873027" w:rsidRPr="00D30277" w14:paraId="0DE3F725" w14:textId="77777777" w:rsidTr="005833E8">
        <w:trPr>
          <w:jc w:val="center"/>
        </w:trPr>
        <w:tc>
          <w:tcPr>
            <w:tcW w:w="2268" w:type="dxa"/>
          </w:tcPr>
          <w:p w14:paraId="2D8AAA4E"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Area</w:t>
            </w:r>
          </w:p>
        </w:tc>
        <w:tc>
          <w:tcPr>
            <w:tcW w:w="6236" w:type="dxa"/>
          </w:tcPr>
          <w:p w14:paraId="3BB445BB" w14:textId="2CCF857B"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Norwegian coast.</w:t>
            </w:r>
            <w:r w:rsidR="00910CFD">
              <w:rPr>
                <w:rFonts w:ascii="Cambria" w:eastAsia="MS Mincho" w:hAnsi="Cambria"/>
                <w:sz w:val="20"/>
                <w:szCs w:val="20"/>
                <w:lang w:val="en-GB"/>
              </w:rPr>
              <w:t xml:space="preserve"> </w:t>
            </w:r>
            <w:r w:rsidRPr="00D30277">
              <w:rPr>
                <w:rFonts w:ascii="Cambria" w:eastAsia="MS Mincho" w:hAnsi="Cambria"/>
                <w:sz w:val="20"/>
                <w:szCs w:val="20"/>
                <w:lang w:val="en-GB"/>
              </w:rPr>
              <w:t xml:space="preserve">ICES-area 2.a and/or </w:t>
            </w:r>
            <w:proofErr w:type="gramStart"/>
            <w:r w:rsidRPr="00D30277">
              <w:rPr>
                <w:rFonts w:ascii="Cambria" w:eastAsia="MS Mincho" w:hAnsi="Cambria"/>
                <w:sz w:val="20"/>
                <w:szCs w:val="20"/>
                <w:lang w:val="en-GB"/>
              </w:rPr>
              <w:t>4.a.</w:t>
            </w:r>
            <w:proofErr w:type="gramEnd"/>
          </w:p>
        </w:tc>
      </w:tr>
      <w:tr w:rsidR="00873027" w:rsidRPr="00D30277" w14:paraId="034440DB" w14:textId="77777777" w:rsidTr="005833E8">
        <w:trPr>
          <w:jc w:val="center"/>
        </w:trPr>
        <w:tc>
          <w:tcPr>
            <w:tcW w:w="2268" w:type="dxa"/>
          </w:tcPr>
          <w:p w14:paraId="7D8D029B"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Timing</w:t>
            </w:r>
          </w:p>
        </w:tc>
        <w:tc>
          <w:tcPr>
            <w:tcW w:w="6236" w:type="dxa"/>
          </w:tcPr>
          <w:p w14:paraId="25A9EF0B"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Two weeks in September and/or October. </w:t>
            </w:r>
          </w:p>
        </w:tc>
      </w:tr>
      <w:tr w:rsidR="00873027" w:rsidRPr="00D30277" w14:paraId="7E10F01E" w14:textId="77777777" w:rsidTr="005833E8">
        <w:trPr>
          <w:jc w:val="center"/>
        </w:trPr>
        <w:tc>
          <w:tcPr>
            <w:tcW w:w="2268" w:type="dxa"/>
          </w:tcPr>
          <w:p w14:paraId="6C78CC73"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Fishing operations</w:t>
            </w:r>
          </w:p>
        </w:tc>
        <w:tc>
          <w:tcPr>
            <w:tcW w:w="6236" w:type="dxa"/>
          </w:tcPr>
          <w:p w14:paraId="71484F23"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Purse seine search, setting, capture control, transfer to transport cage, towing and/or short-term storage operations as authorised under the pilot.</w:t>
            </w:r>
          </w:p>
        </w:tc>
      </w:tr>
      <w:tr w:rsidR="00873027" w:rsidRPr="00D30277" w14:paraId="1154522A" w14:textId="77777777" w:rsidTr="005833E8">
        <w:trPr>
          <w:jc w:val="center"/>
        </w:trPr>
        <w:tc>
          <w:tcPr>
            <w:tcW w:w="2268" w:type="dxa"/>
          </w:tcPr>
          <w:p w14:paraId="6AD89938"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Catch handling</w:t>
            </w:r>
          </w:p>
        </w:tc>
        <w:tc>
          <w:tcPr>
            <w:tcW w:w="6236" w:type="dxa"/>
          </w:tcPr>
          <w:p w14:paraId="127AEFF5"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Live bluefin tuna may be transferred from the purse seine to a transport cage and potentially to a stationary storage cage. </w:t>
            </w:r>
          </w:p>
        </w:tc>
      </w:tr>
      <w:tr w:rsidR="00873027" w:rsidRPr="00D30277" w14:paraId="7B81FF0A" w14:textId="77777777" w:rsidTr="005833E8">
        <w:trPr>
          <w:jc w:val="center"/>
        </w:trPr>
        <w:tc>
          <w:tcPr>
            <w:tcW w:w="2268" w:type="dxa"/>
          </w:tcPr>
          <w:p w14:paraId="6AE0C5A9"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Non-target </w:t>
            </w:r>
            <w:proofErr w:type="gramStart"/>
            <w:r w:rsidRPr="00D30277">
              <w:rPr>
                <w:rFonts w:ascii="Cambria" w:eastAsia="MS Mincho" w:hAnsi="Cambria"/>
                <w:sz w:val="20"/>
                <w:szCs w:val="20"/>
                <w:lang w:val="en-GB"/>
              </w:rPr>
              <w:t>catch</w:t>
            </w:r>
            <w:proofErr w:type="gramEnd"/>
            <w:r w:rsidRPr="00D30277">
              <w:rPr>
                <w:rFonts w:ascii="Cambria" w:eastAsia="MS Mincho" w:hAnsi="Cambria"/>
                <w:sz w:val="20"/>
                <w:szCs w:val="20"/>
                <w:lang w:val="en-GB"/>
              </w:rPr>
              <w:t xml:space="preserve"> and releases</w:t>
            </w:r>
          </w:p>
        </w:tc>
        <w:tc>
          <w:tcPr>
            <w:tcW w:w="6236" w:type="dxa"/>
          </w:tcPr>
          <w:p w14:paraId="4C0BCB45" w14:textId="2BC5941A"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Bycatch is </w:t>
            </w:r>
            <w:proofErr w:type="gramStart"/>
            <w:r w:rsidRPr="00D30277">
              <w:rPr>
                <w:rFonts w:ascii="Cambria" w:eastAsia="MS Mincho" w:hAnsi="Cambria"/>
                <w:sz w:val="20"/>
                <w:szCs w:val="20"/>
                <w:lang w:val="en-GB"/>
              </w:rPr>
              <w:t>unlikely,</w:t>
            </w:r>
            <w:proofErr w:type="gramEnd"/>
            <w:r w:rsidRPr="00D30277">
              <w:rPr>
                <w:rFonts w:ascii="Cambria" w:eastAsia="MS Mincho" w:hAnsi="Cambria"/>
                <w:sz w:val="20"/>
                <w:szCs w:val="20"/>
                <w:lang w:val="en-GB"/>
              </w:rPr>
              <w:t xml:space="preserve"> however the system should identify any bycatch. </w:t>
            </w:r>
          </w:p>
        </w:tc>
      </w:tr>
    </w:tbl>
    <w:p w14:paraId="28ED6605" w14:textId="77777777" w:rsidR="00DE56D3" w:rsidRPr="00D30277" w:rsidRDefault="00DE56D3" w:rsidP="00DE56D3">
      <w:pPr>
        <w:widowControl/>
        <w:tabs>
          <w:tab w:val="left" w:pos="426"/>
        </w:tabs>
        <w:spacing w:line="220" w:lineRule="exact"/>
        <w:jc w:val="left"/>
        <w:rPr>
          <w:rFonts w:ascii="Cambria" w:eastAsia="MS Mincho" w:hAnsi="Cambria"/>
          <w:b/>
          <w:bCs/>
          <w:kern w:val="0"/>
          <w:sz w:val="20"/>
          <w:szCs w:val="20"/>
          <w:lang w:eastAsia="en-US"/>
        </w:rPr>
      </w:pPr>
    </w:p>
    <w:p w14:paraId="31C87FA7" w14:textId="77777777" w:rsidR="00873027" w:rsidRPr="00D30277" w:rsidRDefault="00873027" w:rsidP="00DE56D3">
      <w:pPr>
        <w:widowControl/>
        <w:tabs>
          <w:tab w:val="left" w:pos="426"/>
        </w:tabs>
        <w:spacing w:line="220" w:lineRule="exact"/>
        <w:jc w:val="left"/>
        <w:rPr>
          <w:rFonts w:ascii="Cambria" w:eastAsia="MS Mincho" w:hAnsi="Cambria"/>
          <w:b/>
          <w:bCs/>
          <w:kern w:val="0"/>
          <w:sz w:val="20"/>
          <w:szCs w:val="20"/>
          <w:lang w:eastAsia="en-US"/>
        </w:rPr>
      </w:pPr>
    </w:p>
    <w:p w14:paraId="4B5C0FE6" w14:textId="6674E22E" w:rsidR="008D1AF5" w:rsidRPr="00D30277" w:rsidRDefault="008D1AF5" w:rsidP="008D1AF5">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4.</w:t>
      </w:r>
      <w:r w:rsidRPr="00D30277">
        <w:rPr>
          <w:rFonts w:ascii="Cambria" w:eastAsia="MS Mincho" w:hAnsi="Cambria"/>
          <w:b/>
          <w:bCs/>
          <w:kern w:val="0"/>
          <w:sz w:val="20"/>
          <w:szCs w:val="20"/>
          <w:lang w:eastAsia="en-US"/>
        </w:rPr>
        <w:tab/>
        <w:t>Vessel Monitoring Plan (VMP)</w:t>
      </w:r>
    </w:p>
    <w:p w14:paraId="3A974598" w14:textId="77777777" w:rsidR="008D1AF5" w:rsidRPr="00D30277" w:rsidRDefault="008D1AF5" w:rsidP="008D1AF5">
      <w:pPr>
        <w:widowControl/>
        <w:tabs>
          <w:tab w:val="left" w:pos="426"/>
        </w:tabs>
        <w:spacing w:line="220" w:lineRule="exact"/>
        <w:jc w:val="left"/>
        <w:rPr>
          <w:rFonts w:ascii="Cambria" w:eastAsia="MS Mincho" w:hAnsi="Cambria"/>
          <w:b/>
          <w:bCs/>
          <w:kern w:val="0"/>
          <w:sz w:val="20"/>
          <w:szCs w:val="20"/>
          <w:lang w:eastAsia="en-US"/>
        </w:rPr>
      </w:pPr>
    </w:p>
    <w:p w14:paraId="25DAC18C"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A vessel-specific VMP will be submitted to the Secretariat before the vessel starts the pilot fishing period. </w:t>
      </w:r>
    </w:p>
    <w:p w14:paraId="543FED47"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p>
    <w:p w14:paraId="337E9955"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r w:rsidRPr="00D30277">
        <w:rPr>
          <w:rFonts w:ascii="Cambria" w:eastAsia="MS Mincho" w:hAnsi="Cambria"/>
          <w:kern w:val="0"/>
          <w:sz w:val="20"/>
          <w:szCs w:val="20"/>
          <w:lang w:eastAsia="en-US"/>
        </w:rPr>
        <w:t>The VMP will include:</w:t>
      </w:r>
    </w:p>
    <w:p w14:paraId="683876AA"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p>
    <w:p w14:paraId="1ACD11DF" w14:textId="1A09332F" w:rsidR="008D1AF5" w:rsidRPr="00D30277" w:rsidRDefault="008D1AF5" w:rsidP="008D1AF5">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Vessel identity, deck layout and fishing/catch-transfer workflow.</w:t>
      </w:r>
    </w:p>
    <w:p w14:paraId="48335022" w14:textId="1E1EF2F8" w:rsidR="008D1AF5" w:rsidRPr="00D30277" w:rsidRDefault="008D1AF5" w:rsidP="008D1AF5">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Camera map showing all camera locations, field of view, blind spots, frame rates and whether the view is sufficient for bluefin capture, transfer, release and any deck handling.</w:t>
      </w:r>
    </w:p>
    <w:p w14:paraId="73960410" w14:textId="0C6BA9F5"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Sensor map showing winch sensors or camera-based activity sensors.</w:t>
      </w:r>
    </w:p>
    <w:p w14:paraId="5D26C03D" w14:textId="2AD5F220"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Data </w:t>
      </w:r>
      <w:proofErr w:type="gramStart"/>
      <w:r w:rsidRPr="00D30277">
        <w:rPr>
          <w:rFonts w:ascii="Cambria" w:eastAsia="MS Mincho" w:hAnsi="Cambria"/>
          <w:kern w:val="0"/>
          <w:sz w:val="20"/>
          <w:szCs w:val="20"/>
          <w:lang w:eastAsia="en-US"/>
        </w:rPr>
        <w:t>flow</w:t>
      </w:r>
      <w:proofErr w:type="gramEnd"/>
      <w:r w:rsidRPr="00D30277">
        <w:rPr>
          <w:rFonts w:ascii="Cambria" w:eastAsia="MS Mincho" w:hAnsi="Cambria"/>
          <w:kern w:val="0"/>
          <w:sz w:val="20"/>
          <w:szCs w:val="20"/>
          <w:lang w:eastAsia="en-US"/>
        </w:rPr>
        <w:t xml:space="preserve"> from recording to storage, extraction, transmission, analysis, reporting and retention.</w:t>
      </w:r>
    </w:p>
    <w:p w14:paraId="32A9C9B0" w14:textId="026F3A2F"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Defined monitoring events: set, pursing, transfer, aborted transfer, release, mortality, bycatch interaction, malfunction and tamper alert.</w:t>
      </w:r>
    </w:p>
    <w:p w14:paraId="36AB437F" w14:textId="54B6727D"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Observer and personnel access arrangements, including how REM data will be made available to the Directorate and IMR.</w:t>
      </w:r>
    </w:p>
    <w:p w14:paraId="73ECC86C" w14:textId="52022AB6" w:rsidR="00873027"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Contingency plan for partial or full REM failure.</w:t>
      </w:r>
    </w:p>
    <w:p w14:paraId="00B3E63C" w14:textId="77777777" w:rsidR="00315D1A" w:rsidRPr="00D30277" w:rsidRDefault="00315D1A"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1F86320C" w14:textId="77777777" w:rsidR="00315D1A" w:rsidRPr="00D30277" w:rsidRDefault="00315D1A"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3BC5E202" w14:textId="0343D650" w:rsidR="00315D1A" w:rsidRPr="00D30277" w:rsidRDefault="00315D1A" w:rsidP="003C05AD">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 xml:space="preserve">5. </w:t>
      </w:r>
      <w:r w:rsidR="0075254C"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Existing REM system installed to meet Scottish pelagic REM requirements</w:t>
      </w:r>
    </w:p>
    <w:p w14:paraId="6A3E6F8A" w14:textId="77777777" w:rsidR="0075254C" w:rsidRPr="00D30277" w:rsidRDefault="0075254C" w:rsidP="003C05AD">
      <w:pPr>
        <w:widowControl/>
        <w:tabs>
          <w:tab w:val="left" w:pos="426"/>
        </w:tabs>
        <w:spacing w:line="220" w:lineRule="exact"/>
        <w:jc w:val="left"/>
        <w:rPr>
          <w:rFonts w:ascii="Cambria" w:eastAsia="MS Mincho" w:hAnsi="Cambria"/>
          <w:b/>
          <w:bCs/>
          <w:kern w:val="0"/>
          <w:sz w:val="20"/>
          <w:szCs w:val="20"/>
          <w:lang w:eastAsia="en-US"/>
        </w:rPr>
      </w:pPr>
    </w:p>
    <w:p w14:paraId="317C455D" w14:textId="77777777" w:rsidR="00315D1A" w:rsidRPr="00D30277" w:rsidRDefault="00315D1A" w:rsidP="0075254C">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The participating vessel already has REM equipment on board as REM is required for relevant pelagic vessels operating in Scottish waters. The most recent Scottish technical specification for pelagic vessels requires a control or storage box; video from digital cameras; winch sensors or camera-based activity sensors; a vessel positioning system device; real-time viewing on board; extraction capability for British sea-fishery officers; remote access capability; secure automatic transmission and access by Scottish Ministers. </w:t>
      </w:r>
    </w:p>
    <w:p w14:paraId="4D6929A8" w14:textId="77777777" w:rsidR="0075254C" w:rsidRPr="00D30277" w:rsidRDefault="0075254C" w:rsidP="0075254C">
      <w:pPr>
        <w:widowControl/>
        <w:tabs>
          <w:tab w:val="left" w:pos="426"/>
        </w:tabs>
        <w:spacing w:line="220" w:lineRule="exact"/>
        <w:rPr>
          <w:rFonts w:ascii="Cambria" w:eastAsia="MS Mincho" w:hAnsi="Cambria"/>
          <w:kern w:val="0"/>
          <w:sz w:val="20"/>
          <w:szCs w:val="20"/>
          <w:lang w:eastAsia="en-US"/>
        </w:rPr>
      </w:pPr>
    </w:p>
    <w:p w14:paraId="3C4B0208" w14:textId="077DC413" w:rsidR="00315D1A" w:rsidRPr="00D30277" w:rsidRDefault="00315D1A" w:rsidP="0075254C">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For this Norwegian pilot, the Scottish REM requirements should be treated as the existing hardware/software baseline, not as a complete ICCAT bluefin live-storage EMS programme. The required Scottish system is </w:t>
      </w:r>
      <w:proofErr w:type="spellStart"/>
      <w:r w:rsidRPr="00D30277">
        <w:rPr>
          <w:rFonts w:ascii="Cambria" w:eastAsia="MS Mincho" w:hAnsi="Cambria"/>
          <w:kern w:val="0"/>
          <w:sz w:val="20"/>
          <w:szCs w:val="20"/>
          <w:lang w:eastAsia="en-US"/>
        </w:rPr>
        <w:t>summarised</w:t>
      </w:r>
      <w:proofErr w:type="spellEnd"/>
      <w:r w:rsidRPr="00D30277">
        <w:rPr>
          <w:rFonts w:ascii="Cambria" w:eastAsia="MS Mincho" w:hAnsi="Cambria"/>
          <w:kern w:val="0"/>
          <w:sz w:val="20"/>
          <w:szCs w:val="20"/>
          <w:lang w:eastAsia="en-US"/>
        </w:rPr>
        <w:t xml:space="preserve"> below.</w:t>
      </w:r>
    </w:p>
    <w:p w14:paraId="20E93EB0" w14:textId="77777777" w:rsidR="003C05AD" w:rsidRPr="00D30277" w:rsidRDefault="003C05AD" w:rsidP="00315D1A">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2"/>
        <w:tblW w:w="0" w:type="auto"/>
        <w:jc w:val="center"/>
        <w:tblLook w:val="04A0" w:firstRow="1" w:lastRow="0" w:firstColumn="1" w:lastColumn="0" w:noHBand="0" w:noVBand="1"/>
      </w:tblPr>
      <w:tblGrid>
        <w:gridCol w:w="2381"/>
        <w:gridCol w:w="6123"/>
      </w:tblGrid>
      <w:tr w:rsidR="003C05AD" w:rsidRPr="00D30277" w14:paraId="1D00DAF6" w14:textId="77777777" w:rsidTr="00004039">
        <w:trPr>
          <w:jc w:val="center"/>
        </w:trPr>
        <w:tc>
          <w:tcPr>
            <w:tcW w:w="2381" w:type="dxa"/>
          </w:tcPr>
          <w:p w14:paraId="7FC63F03" w14:textId="77777777" w:rsidR="003C05AD" w:rsidRPr="00D30277" w:rsidRDefault="003C05AD" w:rsidP="00004039">
            <w:pPr>
              <w:widowControl/>
              <w:jc w:val="center"/>
              <w:rPr>
                <w:rFonts w:ascii="Cambria" w:eastAsia="MS Mincho" w:hAnsi="Cambria"/>
                <w:bCs/>
                <w:i/>
                <w:iCs/>
                <w:sz w:val="20"/>
                <w:szCs w:val="20"/>
              </w:rPr>
            </w:pPr>
            <w:r w:rsidRPr="00D30277">
              <w:rPr>
                <w:rFonts w:ascii="Cambria" w:eastAsia="MS Mincho" w:hAnsi="Cambria"/>
                <w:bCs/>
                <w:i/>
                <w:iCs/>
                <w:sz w:val="20"/>
                <w:szCs w:val="20"/>
              </w:rPr>
              <w:t>Scottish REM element</w:t>
            </w:r>
          </w:p>
        </w:tc>
        <w:tc>
          <w:tcPr>
            <w:tcW w:w="6123" w:type="dxa"/>
          </w:tcPr>
          <w:p w14:paraId="736C4E32" w14:textId="77777777" w:rsidR="003C05AD" w:rsidRPr="00D30277" w:rsidRDefault="003C05AD" w:rsidP="00004039">
            <w:pPr>
              <w:widowControl/>
              <w:jc w:val="center"/>
              <w:rPr>
                <w:rFonts w:ascii="Cambria" w:eastAsia="MS Mincho" w:hAnsi="Cambria"/>
                <w:bCs/>
                <w:i/>
                <w:iCs/>
                <w:sz w:val="20"/>
                <w:szCs w:val="20"/>
              </w:rPr>
            </w:pPr>
            <w:r w:rsidRPr="00D30277">
              <w:rPr>
                <w:rFonts w:ascii="Cambria" w:eastAsia="MS Mincho" w:hAnsi="Cambria"/>
                <w:bCs/>
                <w:i/>
                <w:iCs/>
                <w:sz w:val="20"/>
                <w:szCs w:val="20"/>
              </w:rPr>
              <w:t>Requirement to be reflected in the pilot VMP</w:t>
            </w:r>
          </w:p>
        </w:tc>
      </w:tr>
      <w:tr w:rsidR="003C05AD" w:rsidRPr="00D30277" w14:paraId="0F16CD2C" w14:textId="77777777" w:rsidTr="005833E8">
        <w:trPr>
          <w:jc w:val="center"/>
        </w:trPr>
        <w:tc>
          <w:tcPr>
            <w:tcW w:w="2381" w:type="dxa"/>
          </w:tcPr>
          <w:p w14:paraId="44DCE084"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Control/storage box</w:t>
            </w:r>
          </w:p>
        </w:tc>
        <w:tc>
          <w:tcPr>
            <w:tcW w:w="6123" w:type="dxa"/>
          </w:tcPr>
          <w:p w14:paraId="689DF6ED"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Must house and store software and data, including camera video, winch sensor or camera-based activity sensor data, and vessel positioning system data.</w:t>
            </w:r>
          </w:p>
        </w:tc>
      </w:tr>
      <w:tr w:rsidR="003C05AD" w:rsidRPr="00D30277" w14:paraId="01D27601" w14:textId="77777777" w:rsidTr="005833E8">
        <w:trPr>
          <w:jc w:val="center"/>
        </w:trPr>
        <w:tc>
          <w:tcPr>
            <w:tcW w:w="2381" w:type="dxa"/>
          </w:tcPr>
          <w:p w14:paraId="78C9DA1C"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Cameras - general standard</w:t>
            </w:r>
          </w:p>
        </w:tc>
        <w:tc>
          <w:tcPr>
            <w:tcW w:w="6123" w:type="dxa"/>
          </w:tcPr>
          <w:p w14:paraId="26A28360" w14:textId="77777777" w:rsidR="003C05AD" w:rsidRPr="00D30277" w:rsidRDefault="003C05AD" w:rsidP="00004039">
            <w:pPr>
              <w:widowControl/>
              <w:spacing w:line="220" w:lineRule="exact"/>
              <w:rPr>
                <w:rFonts w:ascii="Cambria" w:eastAsia="MS Mincho" w:hAnsi="Cambria"/>
                <w:sz w:val="20"/>
                <w:szCs w:val="20"/>
                <w:lang w:val="en-GB"/>
              </w:rPr>
            </w:pPr>
            <w:proofErr w:type="gramStart"/>
            <w:r w:rsidRPr="00D30277">
              <w:rPr>
                <w:rFonts w:ascii="Cambria" w:eastAsia="MS Mincho" w:hAnsi="Cambria"/>
                <w:sz w:val="20"/>
                <w:szCs w:val="20"/>
                <w:lang w:val="en-GB"/>
              </w:rPr>
              <w:t>A sufficient number of</w:t>
            </w:r>
            <w:proofErr w:type="gramEnd"/>
            <w:r w:rsidRPr="00D30277">
              <w:rPr>
                <w:rFonts w:ascii="Cambria" w:eastAsia="MS Mincho" w:hAnsi="Cambria"/>
                <w:sz w:val="20"/>
                <w:szCs w:val="20"/>
                <w:lang w:val="en-GB"/>
              </w:rPr>
              <w:t xml:space="preserve"> digital cameras; automatic recording starts at first winch activation or first motion/AI detection by a camera-based activity sensor; cameras must be capable of 30 fps, minimum 2 megapixels per frame, minimum 1920 x 1080 resolution, automatic infrared capability for low-light recording, and minimum IP66 rating.</w:t>
            </w:r>
          </w:p>
          <w:p w14:paraId="72C16F29" w14:textId="77777777" w:rsidR="00103DC1" w:rsidRPr="00D30277" w:rsidRDefault="00103DC1" w:rsidP="00004039">
            <w:pPr>
              <w:widowControl/>
              <w:spacing w:line="220" w:lineRule="exact"/>
              <w:rPr>
                <w:rFonts w:ascii="Cambria" w:eastAsia="MS Mincho" w:hAnsi="Cambria"/>
                <w:sz w:val="20"/>
                <w:szCs w:val="20"/>
                <w:lang w:val="en-GB"/>
              </w:rPr>
            </w:pPr>
          </w:p>
        </w:tc>
      </w:tr>
      <w:tr w:rsidR="003C05AD" w:rsidRPr="00D30277" w14:paraId="07A5D74E" w14:textId="77777777" w:rsidTr="005833E8">
        <w:trPr>
          <w:jc w:val="center"/>
        </w:trPr>
        <w:tc>
          <w:tcPr>
            <w:tcW w:w="2381" w:type="dxa"/>
          </w:tcPr>
          <w:p w14:paraId="0205AC74"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lastRenderedPageBreak/>
              <w:t>Activity sensors</w:t>
            </w:r>
          </w:p>
        </w:tc>
        <w:tc>
          <w:tcPr>
            <w:tcW w:w="6123" w:type="dxa"/>
          </w:tcPr>
          <w:p w14:paraId="2EB59870"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Winch sensors connected to gear-deployment winches and activated when winches operate, or camera-based activity sensors using motion or AI-powered detection when winches operate or nets are deployed/retrieved.</w:t>
            </w:r>
          </w:p>
        </w:tc>
      </w:tr>
      <w:tr w:rsidR="003C05AD" w:rsidRPr="00D30277" w14:paraId="75B586A6" w14:textId="77777777" w:rsidTr="005833E8">
        <w:trPr>
          <w:jc w:val="center"/>
        </w:trPr>
        <w:tc>
          <w:tcPr>
            <w:tcW w:w="2381" w:type="dxa"/>
          </w:tcPr>
          <w:p w14:paraId="00417646"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Vessel positioning system</w:t>
            </w:r>
          </w:p>
        </w:tc>
        <w:tc>
          <w:tcPr>
            <w:tcW w:w="6123" w:type="dxa"/>
          </w:tcPr>
          <w:p w14:paraId="6A6311FA"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Must store vessel unique identifier, WGS84 latitude/longitude position with position error below 10 m, UTC time, speed, course and estimated accuracy at intervals of at least once every 10 seconds.</w:t>
            </w:r>
          </w:p>
        </w:tc>
      </w:tr>
      <w:tr w:rsidR="003C05AD" w:rsidRPr="00D30277" w14:paraId="2BCA7AFC" w14:textId="77777777" w:rsidTr="005833E8">
        <w:trPr>
          <w:jc w:val="center"/>
        </w:trPr>
        <w:tc>
          <w:tcPr>
            <w:tcW w:w="2381" w:type="dxa"/>
          </w:tcPr>
          <w:p w14:paraId="4FFB8CEF"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On-board viewing</w:t>
            </w:r>
          </w:p>
        </w:tc>
        <w:tc>
          <w:tcPr>
            <w:tcW w:w="6123" w:type="dxa"/>
          </w:tcPr>
          <w:p w14:paraId="005A85C5"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Master must be able to view recorded data and video in real time on board, for example through a monitor in the wheelhouse.</w:t>
            </w:r>
          </w:p>
        </w:tc>
      </w:tr>
      <w:tr w:rsidR="003C05AD" w:rsidRPr="00D30277" w14:paraId="2348743B" w14:textId="77777777" w:rsidTr="005833E8">
        <w:trPr>
          <w:jc w:val="center"/>
        </w:trPr>
        <w:tc>
          <w:tcPr>
            <w:tcW w:w="2381" w:type="dxa"/>
          </w:tcPr>
          <w:p w14:paraId="11DCD3AB"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Officer extraction</w:t>
            </w:r>
          </w:p>
        </w:tc>
        <w:tc>
          <w:tcPr>
            <w:tcW w:w="6123" w:type="dxa"/>
          </w:tcPr>
          <w:p w14:paraId="5FB0F8DF"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System must allow a British sea-fishery officer, from inside the wheelhouse, to extract data held in the control or storage box.</w:t>
            </w:r>
          </w:p>
        </w:tc>
      </w:tr>
      <w:tr w:rsidR="003C05AD" w:rsidRPr="00D30277" w14:paraId="53D11B1F" w14:textId="77777777" w:rsidTr="005833E8">
        <w:trPr>
          <w:jc w:val="center"/>
        </w:trPr>
        <w:tc>
          <w:tcPr>
            <w:tcW w:w="2381" w:type="dxa"/>
          </w:tcPr>
          <w:p w14:paraId="2D9FC085"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Remote access</w:t>
            </w:r>
          </w:p>
        </w:tc>
        <w:tc>
          <w:tcPr>
            <w:tcW w:w="6123" w:type="dxa"/>
          </w:tcPr>
          <w:p w14:paraId="64A973EC" w14:textId="28734119"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System must have capability</w:t>
            </w:r>
            <w:r w:rsidR="00254274" w:rsidRPr="00D30277">
              <w:rPr>
                <w:rFonts w:ascii="Cambria" w:eastAsia="MS Mincho" w:hAnsi="Cambria"/>
                <w:sz w:val="20"/>
                <w:szCs w:val="20"/>
                <w:lang w:val="en-GB"/>
              </w:rPr>
              <w:t xml:space="preserve"> to</w:t>
            </w:r>
            <w:r w:rsidRPr="00D30277">
              <w:rPr>
                <w:rFonts w:ascii="Cambria" w:eastAsia="MS Mincho" w:hAnsi="Cambria"/>
                <w:sz w:val="20"/>
                <w:szCs w:val="20"/>
                <w:lang w:val="en-GB"/>
              </w:rPr>
              <w:t xml:space="preserve"> enabl</w:t>
            </w:r>
            <w:r w:rsidR="00254274" w:rsidRPr="00D30277">
              <w:rPr>
                <w:rFonts w:ascii="Cambria" w:eastAsia="MS Mincho" w:hAnsi="Cambria"/>
                <w:sz w:val="20"/>
                <w:szCs w:val="20"/>
                <w:lang w:val="en-GB"/>
              </w:rPr>
              <w:t>e</w:t>
            </w:r>
            <w:r w:rsidRPr="00D30277">
              <w:rPr>
                <w:rFonts w:ascii="Cambria" w:eastAsia="MS Mincho" w:hAnsi="Cambria"/>
                <w:sz w:val="20"/>
                <w:szCs w:val="20"/>
                <w:lang w:val="en-GB"/>
              </w:rPr>
              <w:t xml:space="preserve"> remote access to the REM system.</w:t>
            </w:r>
          </w:p>
        </w:tc>
      </w:tr>
      <w:tr w:rsidR="003C05AD" w:rsidRPr="00D30277" w14:paraId="5FE169B9" w14:textId="77777777" w:rsidTr="005833E8">
        <w:trPr>
          <w:jc w:val="center"/>
        </w:trPr>
        <w:tc>
          <w:tcPr>
            <w:tcW w:w="2381" w:type="dxa"/>
          </w:tcPr>
          <w:p w14:paraId="180A4DCE"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Automatic transmission</w:t>
            </w:r>
          </w:p>
        </w:tc>
        <w:tc>
          <w:tcPr>
            <w:tcW w:w="6123" w:type="dxa"/>
          </w:tcPr>
          <w:p w14:paraId="5E578DA2" w14:textId="3CB5EDC4"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Recorded data and vessel positioning data must be automatically transmitted to an off-vessel data storage system at least once every 24</w:t>
            </w:r>
            <w:r w:rsidR="00254274" w:rsidRPr="00D30277">
              <w:rPr>
                <w:rFonts w:ascii="Cambria" w:eastAsia="MS Mincho" w:hAnsi="Cambria"/>
                <w:sz w:val="20"/>
                <w:szCs w:val="20"/>
                <w:lang w:val="en-GB"/>
              </w:rPr>
              <w:t> </w:t>
            </w:r>
            <w:r w:rsidRPr="00D30277">
              <w:rPr>
                <w:rFonts w:ascii="Cambria" w:eastAsia="MS Mincho" w:hAnsi="Cambria"/>
                <w:sz w:val="20"/>
                <w:szCs w:val="20"/>
                <w:lang w:val="en-GB"/>
              </w:rPr>
              <w:t>hours, securely and in a way that prevents alteration after recording.</w:t>
            </w:r>
          </w:p>
        </w:tc>
      </w:tr>
      <w:tr w:rsidR="003C05AD" w:rsidRPr="00D30277" w14:paraId="3E544F73" w14:textId="77777777" w:rsidTr="005833E8">
        <w:trPr>
          <w:jc w:val="center"/>
        </w:trPr>
        <w:tc>
          <w:tcPr>
            <w:tcW w:w="2381" w:type="dxa"/>
          </w:tcPr>
          <w:p w14:paraId="65A1D14B"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Video transmission</w:t>
            </w:r>
          </w:p>
        </w:tc>
        <w:tc>
          <w:tcPr>
            <w:tcW w:w="6123" w:type="dxa"/>
          </w:tcPr>
          <w:p w14:paraId="0BE72A74"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If video is stored </w:t>
            </w:r>
            <w:proofErr w:type="gramStart"/>
            <w:r w:rsidRPr="00D30277">
              <w:rPr>
                <w:rFonts w:ascii="Cambria" w:eastAsia="MS Mincho" w:hAnsi="Cambria"/>
                <w:sz w:val="20"/>
                <w:szCs w:val="20"/>
                <w:lang w:val="en-GB"/>
              </w:rPr>
              <w:t>off-vessel</w:t>
            </w:r>
            <w:proofErr w:type="gramEnd"/>
            <w:r w:rsidRPr="00D30277">
              <w:rPr>
                <w:rFonts w:ascii="Cambria" w:eastAsia="MS Mincho" w:hAnsi="Cambria"/>
                <w:sz w:val="20"/>
                <w:szCs w:val="20"/>
                <w:lang w:val="en-GB"/>
              </w:rPr>
              <w:t xml:space="preserve">, it must be automatically transmitted by the applicable deadline. If stored on board, it must be automatically transmitted on Scottish Government request within 5 working days, securely and </w:t>
            </w:r>
            <w:proofErr w:type="gramStart"/>
            <w:r w:rsidRPr="00D30277">
              <w:rPr>
                <w:rFonts w:ascii="Cambria" w:eastAsia="MS Mincho" w:hAnsi="Cambria"/>
                <w:sz w:val="20"/>
                <w:szCs w:val="20"/>
                <w:lang w:val="en-GB"/>
              </w:rPr>
              <w:t>tamper-protected</w:t>
            </w:r>
            <w:proofErr w:type="gramEnd"/>
            <w:r w:rsidRPr="00D30277">
              <w:rPr>
                <w:rFonts w:ascii="Cambria" w:eastAsia="MS Mincho" w:hAnsi="Cambria"/>
                <w:sz w:val="20"/>
                <w:szCs w:val="20"/>
                <w:lang w:val="en-GB"/>
              </w:rPr>
              <w:t>.</w:t>
            </w:r>
          </w:p>
        </w:tc>
      </w:tr>
      <w:tr w:rsidR="003C05AD" w:rsidRPr="00D30277" w14:paraId="2A023B96" w14:textId="77777777" w:rsidTr="005833E8">
        <w:trPr>
          <w:jc w:val="center"/>
        </w:trPr>
        <w:tc>
          <w:tcPr>
            <w:tcW w:w="2381" w:type="dxa"/>
          </w:tcPr>
          <w:p w14:paraId="4378C82B"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Scottish Ministers access</w:t>
            </w:r>
          </w:p>
        </w:tc>
        <w:tc>
          <w:tcPr>
            <w:tcW w:w="6123" w:type="dxa"/>
          </w:tcPr>
          <w:p w14:paraId="0BA3E7DA"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Scottish Ministers must be able to access, extract and review recorded data and video using the REM companion software at any time and without cost to Scottish Ministers.</w:t>
            </w:r>
          </w:p>
        </w:tc>
      </w:tr>
      <w:tr w:rsidR="003C05AD" w:rsidRPr="00D30277" w14:paraId="4E8025D7" w14:textId="77777777" w:rsidTr="005833E8">
        <w:trPr>
          <w:jc w:val="center"/>
        </w:trPr>
        <w:tc>
          <w:tcPr>
            <w:tcW w:w="2381" w:type="dxa"/>
          </w:tcPr>
          <w:p w14:paraId="32B4B578"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Companion software</w:t>
            </w:r>
          </w:p>
        </w:tc>
        <w:tc>
          <w:tcPr>
            <w:tcW w:w="6123" w:type="dxa"/>
          </w:tcPr>
          <w:p w14:paraId="59A29D7A"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Software should synchronise sensor, positioning and video outputs along a single timeline and display data in an integrated interface, including graphs, maps and videos.</w:t>
            </w:r>
          </w:p>
        </w:tc>
      </w:tr>
    </w:tbl>
    <w:p w14:paraId="131091C6" w14:textId="77777777" w:rsidR="003C05AD" w:rsidRPr="00D30277" w:rsidRDefault="003C05AD"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0ACC5CFA" w14:textId="77777777" w:rsidR="00636AC6" w:rsidRPr="00D30277" w:rsidRDefault="00636AC6" w:rsidP="00315D1A">
      <w:pPr>
        <w:pStyle w:val="ListParagraph"/>
        <w:widowControl/>
        <w:tabs>
          <w:tab w:val="left" w:pos="851"/>
        </w:tabs>
        <w:spacing w:line="240" w:lineRule="exact"/>
        <w:ind w:left="851"/>
        <w:rPr>
          <w:rFonts w:ascii="Cambria" w:eastAsia="MS Mincho" w:hAnsi="Cambria"/>
          <w:b/>
          <w:bCs/>
          <w:kern w:val="0"/>
          <w:sz w:val="20"/>
          <w:szCs w:val="20"/>
          <w:lang w:eastAsia="en-US"/>
        </w:rPr>
      </w:pPr>
    </w:p>
    <w:p w14:paraId="25A8CD5B" w14:textId="35B6B18E" w:rsidR="00585F95" w:rsidRPr="00D30277" w:rsidRDefault="00585F95" w:rsidP="00636AC6">
      <w:pPr>
        <w:widowControl/>
        <w:tabs>
          <w:tab w:val="left" w:pos="426"/>
        </w:tabs>
        <w:spacing w:line="220" w:lineRule="exact"/>
        <w:jc w:val="left"/>
        <w:rPr>
          <w:rFonts w:ascii="Cambria" w:eastAsia="MS Mincho" w:hAnsi="Cambria"/>
          <w:b/>
          <w:bCs/>
          <w:kern w:val="0"/>
          <w:sz w:val="20"/>
          <w:szCs w:val="20"/>
          <w:lang w:eastAsia="en-US"/>
        </w:rPr>
      </w:pPr>
      <w:r w:rsidRPr="00416906">
        <w:rPr>
          <w:rFonts w:ascii="Cambria" w:eastAsia="MS Mincho" w:hAnsi="Cambria"/>
          <w:b/>
          <w:bCs/>
          <w:kern w:val="0"/>
          <w:sz w:val="20"/>
          <w:szCs w:val="20"/>
          <w:lang w:eastAsia="en-US"/>
        </w:rPr>
        <w:t xml:space="preserve">6. </w:t>
      </w:r>
      <w:r w:rsidR="00636AC6" w:rsidRPr="00416906">
        <w:rPr>
          <w:rFonts w:ascii="Cambria" w:eastAsia="MS Mincho" w:hAnsi="Cambria"/>
          <w:b/>
          <w:bCs/>
          <w:kern w:val="0"/>
          <w:sz w:val="20"/>
          <w:szCs w:val="20"/>
          <w:lang w:eastAsia="en-US"/>
        </w:rPr>
        <w:tab/>
      </w:r>
      <w:r w:rsidRPr="00416906">
        <w:rPr>
          <w:rFonts w:ascii="Cambria" w:eastAsia="MS Mincho" w:hAnsi="Cambria"/>
          <w:b/>
          <w:bCs/>
          <w:kern w:val="0"/>
          <w:sz w:val="20"/>
          <w:szCs w:val="20"/>
          <w:lang w:eastAsia="en-US"/>
        </w:rPr>
        <w:t>Scottish camera-location requirements relevant to the vessel</w:t>
      </w:r>
    </w:p>
    <w:p w14:paraId="6C219C76" w14:textId="77777777" w:rsidR="00636AC6" w:rsidRPr="00D30277" w:rsidRDefault="00636AC6"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4A66729C" w14:textId="57DAD394" w:rsidR="00C755F2" w:rsidRPr="00D30277" w:rsidRDefault="00585F95" w:rsidP="00636AC6">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The VMP for this pilot should include a vessel-specific camera map and then assess whether each required Scottish view is adequate for bluefin tuna operations. Where it is not adequate, the VMP should define additional temporary cameras or complementary observation by ROP, Directorate and IMR personnel.</w:t>
      </w:r>
    </w:p>
    <w:p w14:paraId="58DCBB89" w14:textId="77777777" w:rsidR="000E72AB" w:rsidRPr="00D30277" w:rsidRDefault="000E72AB" w:rsidP="00585F95">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3"/>
        <w:tblW w:w="0" w:type="auto"/>
        <w:jc w:val="center"/>
        <w:tblLook w:val="04A0" w:firstRow="1" w:lastRow="0" w:firstColumn="1" w:lastColumn="0" w:noHBand="0" w:noVBand="1"/>
      </w:tblPr>
      <w:tblGrid>
        <w:gridCol w:w="2381"/>
        <w:gridCol w:w="6123"/>
      </w:tblGrid>
      <w:tr w:rsidR="000E72AB" w:rsidRPr="00D30277" w14:paraId="03D2894F" w14:textId="77777777" w:rsidTr="00B50C5F">
        <w:trPr>
          <w:jc w:val="center"/>
        </w:trPr>
        <w:tc>
          <w:tcPr>
            <w:tcW w:w="2381" w:type="dxa"/>
          </w:tcPr>
          <w:p w14:paraId="0FFAD545" w14:textId="77777777" w:rsidR="000E72AB" w:rsidRPr="00D30277" w:rsidRDefault="000E72AB" w:rsidP="00B50C5F">
            <w:pPr>
              <w:widowControl/>
              <w:jc w:val="center"/>
              <w:rPr>
                <w:rFonts w:ascii="Cambria" w:eastAsia="MS Mincho" w:hAnsi="Cambria"/>
                <w:bCs/>
                <w:i/>
                <w:iCs/>
                <w:sz w:val="20"/>
                <w:szCs w:val="20"/>
              </w:rPr>
            </w:pPr>
            <w:r w:rsidRPr="00D30277">
              <w:rPr>
                <w:rFonts w:ascii="Cambria" w:eastAsia="MS Mincho" w:hAnsi="Cambria"/>
                <w:bCs/>
                <w:i/>
                <w:iCs/>
                <w:sz w:val="20"/>
                <w:szCs w:val="20"/>
              </w:rPr>
              <w:t>Camera area</w:t>
            </w:r>
          </w:p>
        </w:tc>
        <w:tc>
          <w:tcPr>
            <w:tcW w:w="6123" w:type="dxa"/>
          </w:tcPr>
          <w:p w14:paraId="24D46925" w14:textId="77777777" w:rsidR="000E72AB" w:rsidRPr="00D30277" w:rsidRDefault="000E72AB" w:rsidP="00B50C5F">
            <w:pPr>
              <w:widowControl/>
              <w:jc w:val="center"/>
              <w:rPr>
                <w:rFonts w:ascii="Cambria" w:eastAsia="MS Mincho" w:hAnsi="Cambria"/>
                <w:bCs/>
                <w:i/>
                <w:iCs/>
                <w:sz w:val="20"/>
                <w:szCs w:val="20"/>
              </w:rPr>
            </w:pPr>
            <w:r w:rsidRPr="00D30277">
              <w:rPr>
                <w:rFonts w:ascii="Cambria" w:eastAsia="MS Mincho" w:hAnsi="Cambria"/>
                <w:bCs/>
                <w:i/>
                <w:iCs/>
                <w:sz w:val="20"/>
                <w:szCs w:val="20"/>
              </w:rPr>
              <w:t>Scottish requirement and pilot relevance</w:t>
            </w:r>
          </w:p>
        </w:tc>
      </w:tr>
      <w:tr w:rsidR="000E72AB" w:rsidRPr="00D30277" w14:paraId="13CA1C60" w14:textId="77777777" w:rsidTr="005833E8">
        <w:trPr>
          <w:jc w:val="center"/>
        </w:trPr>
        <w:tc>
          <w:tcPr>
            <w:tcW w:w="2381" w:type="dxa"/>
          </w:tcPr>
          <w:p w14:paraId="3EEA5F82"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Port, starboard and stern</w:t>
            </w:r>
          </w:p>
        </w:tc>
        <w:tc>
          <w:tcPr>
            <w:tcW w:w="6123" w:type="dxa"/>
          </w:tcPr>
          <w:p w14:paraId="405EE6D4"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Combined field of view must capture all fishing activity, including deployment/retrieval of nets and any use of the pump; minimum one camera on each of port side, starboard side and stern.</w:t>
            </w:r>
          </w:p>
        </w:tc>
      </w:tr>
      <w:tr w:rsidR="000E72AB" w:rsidRPr="00D30277" w14:paraId="13174746" w14:textId="77777777" w:rsidTr="005833E8">
        <w:trPr>
          <w:jc w:val="center"/>
        </w:trPr>
        <w:tc>
          <w:tcPr>
            <w:tcW w:w="2381" w:type="dxa"/>
          </w:tcPr>
          <w:p w14:paraId="4BAF3BAF"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Separator grid</w:t>
            </w:r>
          </w:p>
        </w:tc>
        <w:tc>
          <w:tcPr>
            <w:tcW w:w="6123" w:type="dxa"/>
          </w:tcPr>
          <w:p w14:paraId="1C9173E1"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Camera(s) must capture fish passing over the separator grid; minimum one camera.</w:t>
            </w:r>
          </w:p>
        </w:tc>
      </w:tr>
      <w:tr w:rsidR="000E72AB" w:rsidRPr="00D30277" w14:paraId="6AF537CD" w14:textId="77777777" w:rsidTr="005833E8">
        <w:trPr>
          <w:jc w:val="center"/>
        </w:trPr>
        <w:tc>
          <w:tcPr>
            <w:tcW w:w="2381" w:type="dxa"/>
          </w:tcPr>
          <w:p w14:paraId="7F15F54F"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Freezing/processing</w:t>
            </w:r>
          </w:p>
        </w:tc>
        <w:tc>
          <w:tcPr>
            <w:tcW w:w="6123" w:type="dxa"/>
          </w:tcPr>
          <w:p w14:paraId="0870D056"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Where freezing or other processing is carried out on board, camera(s) must capture the journey of catch from buffer tanks through grading to freezing activity; minimum one camera.</w:t>
            </w:r>
          </w:p>
        </w:tc>
      </w:tr>
      <w:tr w:rsidR="000E72AB" w:rsidRPr="00D30277" w14:paraId="6CDBEB2A" w14:textId="77777777" w:rsidTr="005833E8">
        <w:trPr>
          <w:jc w:val="center"/>
        </w:trPr>
        <w:tc>
          <w:tcPr>
            <w:tcW w:w="2381" w:type="dxa"/>
          </w:tcPr>
          <w:p w14:paraId="5C6A9507"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Pump control room</w:t>
            </w:r>
          </w:p>
        </w:tc>
        <w:tc>
          <w:tcPr>
            <w:tcW w:w="6123" w:type="dxa"/>
          </w:tcPr>
          <w:p w14:paraId="7FE41A8F"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Camera or direct data feed must capture tank capacities and usage display for CSW/RSW systems; minimum one camera unless there is mirrored display feed or direct sensor integration.</w:t>
            </w:r>
          </w:p>
        </w:tc>
      </w:tr>
      <w:tr w:rsidR="000E72AB" w:rsidRPr="00D30277" w14:paraId="131DD5D3" w14:textId="77777777" w:rsidTr="005833E8">
        <w:trPr>
          <w:jc w:val="center"/>
        </w:trPr>
        <w:tc>
          <w:tcPr>
            <w:tcW w:w="2381" w:type="dxa"/>
          </w:tcPr>
          <w:p w14:paraId="4BD996FA"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Designated discard area</w:t>
            </w:r>
          </w:p>
        </w:tc>
        <w:tc>
          <w:tcPr>
            <w:tcW w:w="6123" w:type="dxa"/>
          </w:tcPr>
          <w:p w14:paraId="7581E43C"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Camera(s) must capture all activity in the designated area relating to discarding marine animals; minimum one camera.</w:t>
            </w:r>
          </w:p>
        </w:tc>
      </w:tr>
      <w:tr w:rsidR="000E72AB" w:rsidRPr="00D30277" w14:paraId="1C9323E0" w14:textId="77777777" w:rsidTr="005833E8">
        <w:trPr>
          <w:jc w:val="center"/>
        </w:trPr>
        <w:tc>
          <w:tcPr>
            <w:tcW w:w="2381" w:type="dxa"/>
          </w:tcPr>
          <w:p w14:paraId="7AA0B539"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Cod-end / in-water releases</w:t>
            </w:r>
          </w:p>
        </w:tc>
        <w:tc>
          <w:tcPr>
            <w:tcW w:w="6123" w:type="dxa"/>
          </w:tcPr>
          <w:p w14:paraId="0255470B"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Where catch is pumped on board from a net, camera(s) must capture the cod-end so that in-water releases of marine animals, living or dead, are visible from the start of pumping until the net is empty; minimum one camera.</w:t>
            </w:r>
          </w:p>
        </w:tc>
      </w:tr>
      <w:tr w:rsidR="000E72AB" w:rsidRPr="00D30277" w14:paraId="7E5670A3" w14:textId="77777777" w:rsidTr="005833E8">
        <w:trPr>
          <w:jc w:val="center"/>
        </w:trPr>
        <w:tc>
          <w:tcPr>
            <w:tcW w:w="2381" w:type="dxa"/>
          </w:tcPr>
          <w:p w14:paraId="53D408AA"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Additional cameras</w:t>
            </w:r>
          </w:p>
        </w:tc>
        <w:tc>
          <w:tcPr>
            <w:tcW w:w="6123" w:type="dxa"/>
          </w:tcPr>
          <w:p w14:paraId="085D4CC2"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System must have capability to introduce additional cameras to areas not currently covered in the technical specifications.</w:t>
            </w:r>
          </w:p>
        </w:tc>
      </w:tr>
    </w:tbl>
    <w:p w14:paraId="2AB7C5F7" w14:textId="77777777" w:rsidR="000E72AB" w:rsidRPr="00D30277" w:rsidRDefault="000E72AB"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5EFB6BC4"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640AF231"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21F19E02"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4A19C8AE"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2D60EFBE"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1C01440E" w14:textId="29DBCA97" w:rsidR="007F11AE" w:rsidRPr="00D30277" w:rsidRDefault="007F11AE" w:rsidP="00801359">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lastRenderedPageBreak/>
        <w:t xml:space="preserve">7. </w:t>
      </w:r>
      <w:r w:rsidR="00801359"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Data collection requirements for the Norwegian pilot</w:t>
      </w:r>
    </w:p>
    <w:p w14:paraId="45804150" w14:textId="77777777" w:rsidR="00801359" w:rsidRPr="00D30277" w:rsidRDefault="00801359" w:rsidP="00801359">
      <w:pPr>
        <w:widowControl/>
        <w:tabs>
          <w:tab w:val="left" w:pos="426"/>
        </w:tabs>
        <w:spacing w:line="220" w:lineRule="exact"/>
        <w:jc w:val="left"/>
        <w:rPr>
          <w:rFonts w:ascii="Cambria" w:eastAsia="MS Mincho" w:hAnsi="Cambria"/>
          <w:kern w:val="0"/>
          <w:sz w:val="20"/>
          <w:szCs w:val="20"/>
          <w:lang w:eastAsia="en-US"/>
        </w:rPr>
      </w:pPr>
    </w:p>
    <w:p w14:paraId="1F450288" w14:textId="779C9816" w:rsidR="007F11AE" w:rsidRPr="00D30277" w:rsidRDefault="007F11AE" w:rsidP="00801359">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The data model should combine REM data, ROP observations, vessel logbook/eBCD/transfer documentation, Directorate control observations and IMR scientific observations. At this time, EMS alone will not be treated as replacing the regional observer or scientific sampling.</w:t>
      </w:r>
    </w:p>
    <w:p w14:paraId="658ECEA8" w14:textId="77777777" w:rsidR="00E727B9" w:rsidRPr="00D30277" w:rsidRDefault="00E727B9" w:rsidP="007F11AE">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4"/>
        <w:tblW w:w="0" w:type="auto"/>
        <w:jc w:val="center"/>
        <w:tblLook w:val="04A0" w:firstRow="1" w:lastRow="0" w:firstColumn="1" w:lastColumn="0" w:noHBand="0" w:noVBand="1"/>
      </w:tblPr>
      <w:tblGrid>
        <w:gridCol w:w="2268"/>
        <w:gridCol w:w="6236"/>
      </w:tblGrid>
      <w:tr w:rsidR="00E727B9" w:rsidRPr="00D30277" w14:paraId="362D5FFC" w14:textId="77777777" w:rsidTr="00801359">
        <w:trPr>
          <w:jc w:val="center"/>
        </w:trPr>
        <w:tc>
          <w:tcPr>
            <w:tcW w:w="2268" w:type="dxa"/>
          </w:tcPr>
          <w:p w14:paraId="03D4D395" w14:textId="77777777" w:rsidR="00E727B9" w:rsidRPr="00D30277" w:rsidRDefault="00E727B9" w:rsidP="00801359">
            <w:pPr>
              <w:widowControl/>
              <w:jc w:val="center"/>
              <w:rPr>
                <w:rFonts w:ascii="Cambria" w:eastAsia="MS Mincho" w:hAnsi="Cambria"/>
                <w:bCs/>
                <w:i/>
                <w:iCs/>
                <w:sz w:val="20"/>
                <w:szCs w:val="20"/>
              </w:rPr>
            </w:pPr>
            <w:r w:rsidRPr="00D30277">
              <w:rPr>
                <w:rFonts w:ascii="Cambria" w:eastAsia="MS Mincho" w:hAnsi="Cambria"/>
                <w:bCs/>
                <w:i/>
                <w:iCs/>
                <w:sz w:val="20"/>
                <w:szCs w:val="20"/>
              </w:rPr>
              <w:t>Data category</w:t>
            </w:r>
          </w:p>
        </w:tc>
        <w:tc>
          <w:tcPr>
            <w:tcW w:w="6236" w:type="dxa"/>
          </w:tcPr>
          <w:p w14:paraId="16C59D39" w14:textId="77777777" w:rsidR="00E727B9" w:rsidRPr="00D30277" w:rsidRDefault="00E727B9" w:rsidP="00801359">
            <w:pPr>
              <w:widowControl/>
              <w:jc w:val="center"/>
              <w:rPr>
                <w:rFonts w:ascii="Cambria" w:eastAsia="MS Mincho" w:hAnsi="Cambria"/>
                <w:bCs/>
                <w:i/>
                <w:iCs/>
                <w:sz w:val="20"/>
                <w:szCs w:val="20"/>
              </w:rPr>
            </w:pPr>
            <w:r w:rsidRPr="00D30277">
              <w:rPr>
                <w:rFonts w:ascii="Cambria" w:eastAsia="MS Mincho" w:hAnsi="Cambria"/>
                <w:bCs/>
                <w:i/>
                <w:iCs/>
                <w:sz w:val="20"/>
                <w:szCs w:val="20"/>
              </w:rPr>
              <w:t>Draft requirement</w:t>
            </w:r>
          </w:p>
        </w:tc>
      </w:tr>
      <w:tr w:rsidR="00E727B9" w:rsidRPr="00D30277" w14:paraId="68150AA2" w14:textId="77777777" w:rsidTr="005833E8">
        <w:trPr>
          <w:jc w:val="center"/>
        </w:trPr>
        <w:tc>
          <w:tcPr>
            <w:tcW w:w="2268" w:type="dxa"/>
          </w:tcPr>
          <w:p w14:paraId="05C81CF1"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Trip and effort</w:t>
            </w:r>
          </w:p>
        </w:tc>
        <w:tc>
          <w:tcPr>
            <w:tcW w:w="6236" w:type="dxa"/>
          </w:tcPr>
          <w:p w14:paraId="690B0D95"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Departure/arrival, fishing days, search effort, set start/end, pursing, pumping, transfer and storage timelines. Source: logbook, REM time series, observer log, Directorate/IMR logs.</w:t>
            </w:r>
          </w:p>
        </w:tc>
      </w:tr>
      <w:tr w:rsidR="00E727B9" w:rsidRPr="00D30277" w14:paraId="53549EF6" w14:textId="77777777" w:rsidTr="005833E8">
        <w:trPr>
          <w:jc w:val="center"/>
        </w:trPr>
        <w:tc>
          <w:tcPr>
            <w:tcW w:w="2268" w:type="dxa"/>
          </w:tcPr>
          <w:p w14:paraId="0A45CC36"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Position data</w:t>
            </w:r>
          </w:p>
        </w:tc>
        <w:tc>
          <w:tcPr>
            <w:tcW w:w="6236" w:type="dxa"/>
          </w:tcPr>
          <w:p w14:paraId="32B7E18D"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Vessel </w:t>
            </w:r>
            <w:proofErr w:type="gramStart"/>
            <w:r w:rsidRPr="00D30277">
              <w:rPr>
                <w:rFonts w:ascii="Cambria" w:eastAsia="MS Mincho" w:hAnsi="Cambria"/>
                <w:sz w:val="20"/>
                <w:szCs w:val="20"/>
                <w:lang w:val="en-GB"/>
              </w:rPr>
              <w:t>position</w:t>
            </w:r>
            <w:proofErr w:type="gramEnd"/>
            <w:r w:rsidRPr="00D30277">
              <w:rPr>
                <w:rFonts w:ascii="Cambria" w:eastAsia="MS Mincho" w:hAnsi="Cambria"/>
                <w:sz w:val="20"/>
                <w:szCs w:val="20"/>
                <w:lang w:val="en-GB"/>
              </w:rPr>
              <w:t xml:space="preserve"> every 10 seconds from VMS/ERS; set and transfer positions; towing route if applicable. Source: VMS/AIS/ERS.</w:t>
            </w:r>
          </w:p>
        </w:tc>
      </w:tr>
      <w:tr w:rsidR="00E727B9" w:rsidRPr="00D30277" w14:paraId="4AF46023" w14:textId="77777777" w:rsidTr="005833E8">
        <w:trPr>
          <w:jc w:val="center"/>
        </w:trPr>
        <w:tc>
          <w:tcPr>
            <w:tcW w:w="2268" w:type="dxa"/>
          </w:tcPr>
          <w:p w14:paraId="70631ACE"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Catch estimation</w:t>
            </w:r>
          </w:p>
        </w:tc>
        <w:tc>
          <w:tcPr>
            <w:tcW w:w="6236" w:type="dxa"/>
          </w:tcPr>
          <w:p w14:paraId="25085011"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ROP estimate, vessel estimate, acoustic/optical estimates, transfer documentation and any post-operation verification.</w:t>
            </w:r>
          </w:p>
        </w:tc>
      </w:tr>
      <w:tr w:rsidR="00E727B9" w:rsidRPr="00D30277" w14:paraId="7B672E78" w14:textId="77777777" w:rsidTr="005833E8">
        <w:trPr>
          <w:jc w:val="center"/>
        </w:trPr>
        <w:tc>
          <w:tcPr>
            <w:tcW w:w="2268" w:type="dxa"/>
          </w:tcPr>
          <w:p w14:paraId="1C18EEE4"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Species and bycatch</w:t>
            </w:r>
          </w:p>
        </w:tc>
        <w:tc>
          <w:tcPr>
            <w:tcW w:w="6236" w:type="dxa"/>
          </w:tcPr>
          <w:p w14:paraId="039161F2"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Bluefin tuna identification, bycatch species, releases and mortality. </w:t>
            </w:r>
          </w:p>
        </w:tc>
      </w:tr>
      <w:tr w:rsidR="00E727B9" w:rsidRPr="00D30277" w14:paraId="3A018168" w14:textId="77777777" w:rsidTr="005833E8">
        <w:trPr>
          <w:jc w:val="center"/>
        </w:trPr>
        <w:tc>
          <w:tcPr>
            <w:tcW w:w="2268" w:type="dxa"/>
          </w:tcPr>
          <w:p w14:paraId="406E9C38"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Fish size/weight</w:t>
            </w:r>
          </w:p>
        </w:tc>
        <w:tc>
          <w:tcPr>
            <w:tcW w:w="6236" w:type="dxa"/>
          </w:tcPr>
          <w:p w14:paraId="6E6BD619"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Estimated number, size and weight of bluefin tuna. Estimation from conventional camera, stereoscopic camera, and acoustics.</w:t>
            </w:r>
          </w:p>
        </w:tc>
      </w:tr>
      <w:tr w:rsidR="00E727B9" w:rsidRPr="00D30277" w14:paraId="6332C4F5" w14:textId="77777777" w:rsidTr="005833E8">
        <w:trPr>
          <w:jc w:val="center"/>
        </w:trPr>
        <w:tc>
          <w:tcPr>
            <w:tcW w:w="2268" w:type="dxa"/>
          </w:tcPr>
          <w:p w14:paraId="66CE443A"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System performance</w:t>
            </w:r>
          </w:p>
        </w:tc>
        <w:tc>
          <w:tcPr>
            <w:tcW w:w="6236" w:type="dxa"/>
          </w:tcPr>
          <w:p w14:paraId="121C4FEC"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REM uptime, camera obscuration, power failure, sensor failure, data loss, time synchronization errors and corrective actions.</w:t>
            </w:r>
          </w:p>
        </w:tc>
      </w:tr>
    </w:tbl>
    <w:p w14:paraId="7D7C41A0" w14:textId="77777777" w:rsidR="00E727B9" w:rsidRPr="00D30277" w:rsidRDefault="00E727B9" w:rsidP="007F11AE">
      <w:pPr>
        <w:pStyle w:val="ListParagraph"/>
        <w:widowControl/>
        <w:tabs>
          <w:tab w:val="left" w:pos="851"/>
        </w:tabs>
        <w:spacing w:line="240" w:lineRule="exact"/>
        <w:ind w:left="851"/>
        <w:rPr>
          <w:rFonts w:ascii="Cambria" w:eastAsia="MS Mincho" w:hAnsi="Cambria"/>
          <w:kern w:val="0"/>
          <w:sz w:val="20"/>
          <w:szCs w:val="20"/>
          <w:lang w:eastAsia="en-US"/>
        </w:rPr>
      </w:pPr>
    </w:p>
    <w:p w14:paraId="32D79541" w14:textId="77777777" w:rsidR="00636AC6" w:rsidRPr="00D30277" w:rsidRDefault="00636AC6" w:rsidP="007F11AE">
      <w:pPr>
        <w:pStyle w:val="ListParagraph"/>
        <w:widowControl/>
        <w:tabs>
          <w:tab w:val="left" w:pos="851"/>
        </w:tabs>
        <w:spacing w:line="240" w:lineRule="exact"/>
        <w:ind w:left="851"/>
        <w:rPr>
          <w:rFonts w:ascii="Cambria" w:eastAsia="MS Mincho" w:hAnsi="Cambria"/>
          <w:b/>
          <w:bCs/>
          <w:kern w:val="0"/>
          <w:sz w:val="20"/>
          <w:szCs w:val="20"/>
          <w:lang w:eastAsia="en-US"/>
        </w:rPr>
      </w:pPr>
    </w:p>
    <w:p w14:paraId="1718F943" w14:textId="7642B6BC" w:rsidR="00636AC6" w:rsidRPr="00D30277" w:rsidRDefault="00636AC6" w:rsidP="00D949C5">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8</w:t>
      </w:r>
      <w:proofErr w:type="gramStart"/>
      <w:r w:rsidRPr="00D30277">
        <w:rPr>
          <w:rFonts w:ascii="Cambria" w:eastAsia="MS Mincho" w:hAnsi="Cambria"/>
          <w:b/>
          <w:bCs/>
          <w:kern w:val="0"/>
          <w:sz w:val="20"/>
          <w:szCs w:val="20"/>
          <w:lang w:eastAsia="en-US"/>
        </w:rPr>
        <w:t xml:space="preserve">. </w:t>
      </w:r>
      <w:r w:rsidR="00D949C5"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Review</w:t>
      </w:r>
      <w:proofErr w:type="gramEnd"/>
      <w:r w:rsidRPr="00D30277">
        <w:rPr>
          <w:rFonts w:ascii="Cambria" w:eastAsia="MS Mincho" w:hAnsi="Cambria"/>
          <w:b/>
          <w:bCs/>
          <w:kern w:val="0"/>
          <w:sz w:val="20"/>
          <w:szCs w:val="20"/>
          <w:lang w:eastAsia="en-US"/>
        </w:rPr>
        <w:t xml:space="preserve"> </w:t>
      </w:r>
      <w:proofErr w:type="gramStart"/>
      <w:r w:rsidRPr="00D30277">
        <w:rPr>
          <w:rFonts w:ascii="Cambria" w:eastAsia="MS Mincho" w:hAnsi="Cambria"/>
          <w:b/>
          <w:bCs/>
          <w:kern w:val="0"/>
          <w:sz w:val="20"/>
          <w:szCs w:val="20"/>
          <w:lang w:eastAsia="en-US"/>
        </w:rPr>
        <w:t>protocol</w:t>
      </w:r>
      <w:proofErr w:type="gramEnd"/>
      <w:r w:rsidRPr="00D30277">
        <w:rPr>
          <w:rFonts w:ascii="Cambria" w:eastAsia="MS Mincho" w:hAnsi="Cambria"/>
          <w:b/>
          <w:bCs/>
          <w:kern w:val="0"/>
          <w:sz w:val="20"/>
          <w:szCs w:val="20"/>
          <w:lang w:eastAsia="en-US"/>
        </w:rPr>
        <w:t xml:space="preserve"> and analysis</w:t>
      </w:r>
    </w:p>
    <w:p w14:paraId="7A02C62D" w14:textId="77777777" w:rsidR="00D949C5" w:rsidRPr="00D30277" w:rsidRDefault="00D949C5" w:rsidP="00D949C5">
      <w:pPr>
        <w:widowControl/>
        <w:tabs>
          <w:tab w:val="left" w:pos="426"/>
        </w:tabs>
        <w:spacing w:line="220" w:lineRule="exact"/>
        <w:jc w:val="left"/>
        <w:rPr>
          <w:rFonts w:ascii="Cambria" w:eastAsia="MS Mincho" w:hAnsi="Cambria"/>
          <w:kern w:val="0"/>
          <w:sz w:val="20"/>
          <w:szCs w:val="20"/>
          <w:lang w:eastAsia="en-US"/>
        </w:rPr>
      </w:pPr>
    </w:p>
    <w:p w14:paraId="341F47A6" w14:textId="332E2045" w:rsidR="00636AC6" w:rsidRPr="00D30277" w:rsidRDefault="00636AC6" w:rsidP="00D949C5">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Because there will be a limited amount of fishing operations with only one vessel, the planned approach is 100% review of all defined fishing, transfer, release, mortality and system-failure events, rather than a low random review rate. Continuous camera recording may produce more footage than needed for full manual review; therefore, the review protocol should ideally define event triggers, review windows and cross</w:t>
      </w:r>
      <w:r w:rsidR="007652A3" w:rsidRPr="00D30277">
        <w:rPr>
          <w:rFonts w:ascii="Cambria" w:eastAsia="MS Mincho" w:hAnsi="Cambria"/>
          <w:kern w:val="0"/>
          <w:sz w:val="20"/>
          <w:szCs w:val="20"/>
          <w:lang w:eastAsia="en-US"/>
        </w:rPr>
        <w:noBreakHyphen/>
      </w:r>
      <w:r w:rsidRPr="00D30277">
        <w:rPr>
          <w:rFonts w:ascii="Cambria" w:eastAsia="MS Mincho" w:hAnsi="Cambria"/>
          <w:kern w:val="0"/>
          <w:sz w:val="20"/>
          <w:szCs w:val="20"/>
          <w:lang w:eastAsia="en-US"/>
        </w:rPr>
        <w:t>checks.</w:t>
      </w:r>
    </w:p>
    <w:p w14:paraId="3517F8ED" w14:textId="77777777" w:rsidR="00D949C5" w:rsidRPr="00D30277" w:rsidRDefault="00D949C5" w:rsidP="00D949C5">
      <w:pPr>
        <w:widowControl/>
        <w:tabs>
          <w:tab w:val="left" w:pos="426"/>
        </w:tabs>
        <w:spacing w:line="220" w:lineRule="exact"/>
        <w:rPr>
          <w:rFonts w:ascii="Cambria" w:eastAsia="MS Mincho" w:hAnsi="Cambria"/>
          <w:kern w:val="0"/>
          <w:sz w:val="20"/>
          <w:szCs w:val="20"/>
          <w:lang w:eastAsia="en-US"/>
        </w:rPr>
      </w:pPr>
    </w:p>
    <w:p w14:paraId="2F0C69A5" w14:textId="77777777" w:rsidR="00636AC6" w:rsidRPr="00D30277" w:rsidRDefault="00636AC6" w:rsidP="00D949C5">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Review protocol:</w:t>
      </w:r>
    </w:p>
    <w:p w14:paraId="7E430097" w14:textId="77777777" w:rsidR="007652A3" w:rsidRPr="00D30277" w:rsidRDefault="007652A3" w:rsidP="00D949C5">
      <w:pPr>
        <w:widowControl/>
        <w:tabs>
          <w:tab w:val="left" w:pos="426"/>
        </w:tabs>
        <w:spacing w:line="220" w:lineRule="exact"/>
        <w:rPr>
          <w:rFonts w:ascii="Cambria" w:eastAsia="MS Mincho" w:hAnsi="Cambria"/>
          <w:kern w:val="0"/>
          <w:sz w:val="20"/>
          <w:szCs w:val="20"/>
          <w:lang w:eastAsia="en-US"/>
        </w:rPr>
      </w:pPr>
    </w:p>
    <w:p w14:paraId="0A3DBD94" w14:textId="1319A0B1"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Review 100% of footage from each purse seine set from at least 30 minutes before shooting the net until the operation is complete or abandoned.</w:t>
      </w:r>
    </w:p>
    <w:p w14:paraId="7D9E9A0C" w14:textId="7F9DCD8E"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Review 100% of transfer, release, mortality, bycatch and welfare-intervention events.</w:t>
      </w:r>
    </w:p>
    <w:p w14:paraId="4888C2E8" w14:textId="500F08DA"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Cross-check REM events with ROP notes, logbook entries, transfer documentation, eBCD entries, IMR observations and Directorate inspection notes.</w:t>
      </w:r>
    </w:p>
    <w:p w14:paraId="41AA248F" w14:textId="7396860C"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Produce an event log with unique event IDs, timestamps, coordinates, relevant video clips, analyst finding and cross-check </w:t>
      </w:r>
      <w:proofErr w:type="gramStart"/>
      <w:r w:rsidRPr="00D30277">
        <w:rPr>
          <w:rFonts w:ascii="Cambria" w:eastAsia="MS Mincho" w:hAnsi="Cambria"/>
          <w:kern w:val="0"/>
          <w:sz w:val="20"/>
          <w:szCs w:val="20"/>
          <w:lang w:eastAsia="en-US"/>
        </w:rPr>
        <w:t>result</w:t>
      </w:r>
      <w:proofErr w:type="gramEnd"/>
      <w:r w:rsidRPr="00D30277">
        <w:rPr>
          <w:rFonts w:ascii="Cambria" w:eastAsia="MS Mincho" w:hAnsi="Cambria"/>
          <w:kern w:val="0"/>
          <w:sz w:val="20"/>
          <w:szCs w:val="20"/>
          <w:lang w:eastAsia="en-US"/>
        </w:rPr>
        <w:t>.</w:t>
      </w:r>
    </w:p>
    <w:p w14:paraId="0CD6D940" w14:textId="1BBEB026"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Classify findings as scientific observation, operational </w:t>
      </w:r>
      <w:proofErr w:type="gramStart"/>
      <w:r w:rsidRPr="00D30277">
        <w:rPr>
          <w:rFonts w:ascii="Cambria" w:eastAsia="MS Mincho" w:hAnsi="Cambria"/>
          <w:kern w:val="0"/>
          <w:sz w:val="20"/>
          <w:szCs w:val="20"/>
          <w:lang w:eastAsia="en-US"/>
        </w:rPr>
        <w:t>issue</w:t>
      </w:r>
      <w:proofErr w:type="gramEnd"/>
      <w:r w:rsidRPr="00D30277">
        <w:rPr>
          <w:rFonts w:ascii="Cambria" w:eastAsia="MS Mincho" w:hAnsi="Cambria"/>
          <w:kern w:val="0"/>
          <w:sz w:val="20"/>
          <w:szCs w:val="20"/>
          <w:lang w:eastAsia="en-US"/>
        </w:rPr>
        <w:t xml:space="preserve">, welfare </w:t>
      </w:r>
      <w:proofErr w:type="gramStart"/>
      <w:r w:rsidRPr="00D30277">
        <w:rPr>
          <w:rFonts w:ascii="Cambria" w:eastAsia="MS Mincho" w:hAnsi="Cambria"/>
          <w:kern w:val="0"/>
          <w:sz w:val="20"/>
          <w:szCs w:val="20"/>
          <w:lang w:eastAsia="en-US"/>
        </w:rPr>
        <w:t>issue</w:t>
      </w:r>
      <w:proofErr w:type="gramEnd"/>
      <w:r w:rsidRPr="00D30277">
        <w:rPr>
          <w:rFonts w:ascii="Cambria" w:eastAsia="MS Mincho" w:hAnsi="Cambria"/>
          <w:kern w:val="0"/>
          <w:sz w:val="20"/>
          <w:szCs w:val="20"/>
          <w:lang w:eastAsia="en-US"/>
        </w:rPr>
        <w:t xml:space="preserve">, data-quality </w:t>
      </w:r>
      <w:proofErr w:type="gramStart"/>
      <w:r w:rsidRPr="00D30277">
        <w:rPr>
          <w:rFonts w:ascii="Cambria" w:eastAsia="MS Mincho" w:hAnsi="Cambria"/>
          <w:kern w:val="0"/>
          <w:sz w:val="20"/>
          <w:szCs w:val="20"/>
          <w:lang w:eastAsia="en-US"/>
        </w:rPr>
        <w:t>issue</w:t>
      </w:r>
      <w:proofErr w:type="gramEnd"/>
      <w:r w:rsidRPr="00D30277">
        <w:rPr>
          <w:rFonts w:ascii="Cambria" w:eastAsia="MS Mincho" w:hAnsi="Cambria"/>
          <w:kern w:val="0"/>
          <w:sz w:val="20"/>
          <w:szCs w:val="20"/>
          <w:lang w:eastAsia="en-US"/>
        </w:rPr>
        <w:t xml:space="preserve"> or potential compliance </w:t>
      </w:r>
      <w:proofErr w:type="gramStart"/>
      <w:r w:rsidRPr="00D30277">
        <w:rPr>
          <w:rFonts w:ascii="Cambria" w:eastAsia="MS Mincho" w:hAnsi="Cambria"/>
          <w:kern w:val="0"/>
          <w:sz w:val="20"/>
          <w:szCs w:val="20"/>
          <w:lang w:eastAsia="en-US"/>
        </w:rPr>
        <w:t>issue</w:t>
      </w:r>
      <w:proofErr w:type="gramEnd"/>
      <w:r w:rsidRPr="00D30277">
        <w:rPr>
          <w:rFonts w:ascii="Cambria" w:eastAsia="MS Mincho" w:hAnsi="Cambria"/>
          <w:kern w:val="0"/>
          <w:sz w:val="20"/>
          <w:szCs w:val="20"/>
          <w:lang w:eastAsia="en-US"/>
        </w:rPr>
        <w:t>.</w:t>
      </w:r>
    </w:p>
    <w:p w14:paraId="2537BFEA" w14:textId="77777777" w:rsidR="00AF1D90" w:rsidRDefault="00AF1D90" w:rsidP="00AF1D90">
      <w:pPr>
        <w:pStyle w:val="ListParagraph"/>
        <w:widowControl/>
        <w:tabs>
          <w:tab w:val="left" w:pos="851"/>
        </w:tabs>
        <w:spacing w:line="240" w:lineRule="exact"/>
        <w:ind w:left="851"/>
        <w:rPr>
          <w:rFonts w:ascii="Cambria" w:eastAsia="MS Mincho" w:hAnsi="Cambria"/>
          <w:kern w:val="0"/>
          <w:sz w:val="20"/>
          <w:szCs w:val="20"/>
          <w:lang w:eastAsia="en-US"/>
        </w:rPr>
      </w:pPr>
    </w:p>
    <w:p w14:paraId="218C1F3C" w14:textId="77777777" w:rsidR="001E2F5D" w:rsidRPr="00D30277" w:rsidRDefault="001E2F5D" w:rsidP="00AF1D90">
      <w:pPr>
        <w:pStyle w:val="ListParagraph"/>
        <w:widowControl/>
        <w:tabs>
          <w:tab w:val="left" w:pos="851"/>
        </w:tabs>
        <w:spacing w:line="240" w:lineRule="exact"/>
        <w:ind w:left="851"/>
        <w:rPr>
          <w:rFonts w:ascii="Cambria" w:eastAsia="MS Mincho" w:hAnsi="Cambria"/>
          <w:kern w:val="0"/>
          <w:sz w:val="20"/>
          <w:szCs w:val="20"/>
          <w:lang w:eastAsia="en-US"/>
        </w:rPr>
      </w:pPr>
    </w:p>
    <w:p w14:paraId="115472FD" w14:textId="2912E428" w:rsidR="00E340B8" w:rsidRPr="00D30277" w:rsidRDefault="00E340B8" w:rsidP="009F7C8D">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9</w:t>
      </w:r>
      <w:proofErr w:type="gramStart"/>
      <w:r w:rsidRPr="00D30277">
        <w:rPr>
          <w:rFonts w:ascii="Cambria" w:eastAsia="MS Mincho" w:hAnsi="Cambria"/>
          <w:b/>
          <w:bCs/>
          <w:kern w:val="0"/>
          <w:sz w:val="20"/>
          <w:szCs w:val="20"/>
          <w:lang w:eastAsia="en-US"/>
        </w:rPr>
        <w:t xml:space="preserve">. </w:t>
      </w:r>
      <w:r w:rsidR="009F7C8D"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Malfunction</w:t>
      </w:r>
      <w:proofErr w:type="gramEnd"/>
      <w:r w:rsidRPr="00D30277">
        <w:rPr>
          <w:rFonts w:ascii="Cambria" w:eastAsia="MS Mincho" w:hAnsi="Cambria"/>
          <w:b/>
          <w:bCs/>
          <w:kern w:val="0"/>
          <w:sz w:val="20"/>
          <w:szCs w:val="20"/>
          <w:lang w:eastAsia="en-US"/>
        </w:rPr>
        <w:t>, tamper and contingency procedures</w:t>
      </w:r>
    </w:p>
    <w:p w14:paraId="07B73205" w14:textId="77777777" w:rsidR="009F7C8D" w:rsidRPr="00D30277" w:rsidRDefault="009F7C8D" w:rsidP="009F7C8D">
      <w:pPr>
        <w:widowControl/>
        <w:tabs>
          <w:tab w:val="left" w:pos="426"/>
        </w:tabs>
        <w:spacing w:line="220" w:lineRule="exact"/>
        <w:jc w:val="left"/>
        <w:rPr>
          <w:rFonts w:ascii="Cambria" w:eastAsia="MS Mincho" w:hAnsi="Cambria"/>
          <w:b/>
          <w:bCs/>
          <w:kern w:val="0"/>
          <w:sz w:val="20"/>
          <w:szCs w:val="20"/>
          <w:lang w:eastAsia="en-US"/>
        </w:rPr>
      </w:pPr>
    </w:p>
    <w:p w14:paraId="76BAF64C" w14:textId="6FCC0E80" w:rsidR="00AF1D90" w:rsidRPr="00D30277" w:rsidRDefault="00E340B8" w:rsidP="009F7C8D">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Recommendation 23-18 requires clear malfunction reporting and contingency arrangements. Scottish REM guidance also contains data and fault procedures. For this pilot, Norway should define stricter procedures than the minimum because the operation is short and cannot easily be repeated.</w:t>
      </w:r>
    </w:p>
    <w:p w14:paraId="3CE1E067" w14:textId="77777777" w:rsidR="00296F20" w:rsidRPr="00D30277" w:rsidRDefault="00296F20" w:rsidP="00E340B8">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5"/>
        <w:tblW w:w="0" w:type="auto"/>
        <w:jc w:val="center"/>
        <w:tblLook w:val="04A0" w:firstRow="1" w:lastRow="0" w:firstColumn="1" w:lastColumn="0" w:noHBand="0" w:noVBand="1"/>
      </w:tblPr>
      <w:tblGrid>
        <w:gridCol w:w="2268"/>
        <w:gridCol w:w="6236"/>
      </w:tblGrid>
      <w:tr w:rsidR="00296F20" w:rsidRPr="00D30277" w14:paraId="39B2477E" w14:textId="77777777" w:rsidTr="009F7C8D">
        <w:trPr>
          <w:jc w:val="center"/>
        </w:trPr>
        <w:tc>
          <w:tcPr>
            <w:tcW w:w="2268" w:type="dxa"/>
          </w:tcPr>
          <w:p w14:paraId="766348DA" w14:textId="77777777" w:rsidR="00296F20" w:rsidRPr="00D30277" w:rsidRDefault="00296F20" w:rsidP="009F7C8D">
            <w:pPr>
              <w:widowControl/>
              <w:jc w:val="center"/>
              <w:rPr>
                <w:rFonts w:ascii="Cambria" w:eastAsia="MS Mincho" w:hAnsi="Cambria"/>
                <w:bCs/>
                <w:i/>
                <w:iCs/>
                <w:sz w:val="20"/>
                <w:szCs w:val="20"/>
              </w:rPr>
            </w:pPr>
            <w:r w:rsidRPr="00D30277">
              <w:rPr>
                <w:rFonts w:ascii="Cambria" w:eastAsia="MS Mincho" w:hAnsi="Cambria"/>
                <w:bCs/>
                <w:i/>
                <w:iCs/>
                <w:sz w:val="20"/>
                <w:szCs w:val="20"/>
              </w:rPr>
              <w:t>Procedure</w:t>
            </w:r>
          </w:p>
        </w:tc>
        <w:tc>
          <w:tcPr>
            <w:tcW w:w="6236" w:type="dxa"/>
          </w:tcPr>
          <w:p w14:paraId="59EED019" w14:textId="77777777" w:rsidR="00296F20" w:rsidRPr="00D30277" w:rsidRDefault="00296F20" w:rsidP="009F7C8D">
            <w:pPr>
              <w:widowControl/>
              <w:jc w:val="center"/>
              <w:rPr>
                <w:rFonts w:ascii="Cambria" w:eastAsia="MS Mincho" w:hAnsi="Cambria"/>
                <w:bCs/>
                <w:i/>
                <w:iCs/>
                <w:sz w:val="20"/>
                <w:szCs w:val="20"/>
              </w:rPr>
            </w:pPr>
            <w:r w:rsidRPr="00D30277">
              <w:rPr>
                <w:rFonts w:ascii="Cambria" w:eastAsia="MS Mincho" w:hAnsi="Cambria"/>
                <w:bCs/>
                <w:i/>
                <w:iCs/>
                <w:sz w:val="20"/>
                <w:szCs w:val="20"/>
              </w:rPr>
              <w:t>Draft requirement</w:t>
            </w:r>
          </w:p>
        </w:tc>
      </w:tr>
      <w:tr w:rsidR="00296F20" w:rsidRPr="00D30277" w14:paraId="32C43AF0" w14:textId="77777777" w:rsidTr="005833E8">
        <w:trPr>
          <w:jc w:val="center"/>
        </w:trPr>
        <w:tc>
          <w:tcPr>
            <w:tcW w:w="2268" w:type="dxa"/>
          </w:tcPr>
          <w:p w14:paraId="076D82A5"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Pre-departure test</w:t>
            </w:r>
          </w:p>
        </w:tc>
        <w:tc>
          <w:tcPr>
            <w:tcW w:w="6236" w:type="dxa"/>
          </w:tcPr>
          <w:p w14:paraId="0F39AD91"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Conduct a full system test before departure.</w:t>
            </w:r>
          </w:p>
        </w:tc>
      </w:tr>
      <w:tr w:rsidR="00296F20" w:rsidRPr="00D30277" w14:paraId="0B270651" w14:textId="77777777" w:rsidTr="005833E8">
        <w:trPr>
          <w:jc w:val="center"/>
        </w:trPr>
        <w:tc>
          <w:tcPr>
            <w:tcW w:w="2268" w:type="dxa"/>
          </w:tcPr>
          <w:p w14:paraId="2D15E9EC"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Daily checks</w:t>
            </w:r>
          </w:p>
        </w:tc>
        <w:tc>
          <w:tcPr>
            <w:tcW w:w="6236" w:type="dxa"/>
          </w:tcPr>
          <w:p w14:paraId="3CBBC951"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Master or designated crew member checks system status daily.</w:t>
            </w:r>
          </w:p>
        </w:tc>
      </w:tr>
      <w:tr w:rsidR="00296F20" w:rsidRPr="00D30277" w14:paraId="47DA51F4" w14:textId="77777777" w:rsidTr="005833E8">
        <w:trPr>
          <w:jc w:val="center"/>
        </w:trPr>
        <w:tc>
          <w:tcPr>
            <w:tcW w:w="2268" w:type="dxa"/>
          </w:tcPr>
          <w:p w14:paraId="7329F563"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Failure notification</w:t>
            </w:r>
          </w:p>
        </w:tc>
        <w:tc>
          <w:tcPr>
            <w:tcW w:w="6236" w:type="dxa"/>
          </w:tcPr>
          <w:p w14:paraId="2BB7DE5D"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Any malfunction, power failure, camera obstruction, sensor failure or data-loss event must be recorded immediately in the event log and notified to the Directorate focal point.</w:t>
            </w:r>
          </w:p>
        </w:tc>
      </w:tr>
      <w:tr w:rsidR="00296F20" w:rsidRPr="00D30277" w14:paraId="4B7A596E" w14:textId="77777777" w:rsidTr="005833E8">
        <w:trPr>
          <w:jc w:val="center"/>
        </w:trPr>
        <w:tc>
          <w:tcPr>
            <w:tcW w:w="2268" w:type="dxa"/>
          </w:tcPr>
          <w:p w14:paraId="1D86D203"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Tamper protection</w:t>
            </w:r>
          </w:p>
        </w:tc>
        <w:tc>
          <w:tcPr>
            <w:tcW w:w="6236" w:type="dxa"/>
          </w:tcPr>
          <w:p w14:paraId="583384CC"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Any evidence of deliberate obstruction, disabling, manipulation, deletion or unauthorized access must be reported to the Directorate compliance focal point.</w:t>
            </w:r>
          </w:p>
        </w:tc>
      </w:tr>
      <w:tr w:rsidR="00296F20" w:rsidRPr="00D30277" w14:paraId="44E0B1B5" w14:textId="77777777" w:rsidTr="005833E8">
        <w:trPr>
          <w:jc w:val="center"/>
        </w:trPr>
        <w:tc>
          <w:tcPr>
            <w:tcW w:w="2268" w:type="dxa"/>
          </w:tcPr>
          <w:p w14:paraId="2FC5AA34"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Post-trip reconciliation</w:t>
            </w:r>
          </w:p>
        </w:tc>
        <w:tc>
          <w:tcPr>
            <w:tcW w:w="6236" w:type="dxa"/>
          </w:tcPr>
          <w:p w14:paraId="4D1F4D2E"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All system failures and blind spots must be documented in the implementation report with corrective actions.</w:t>
            </w:r>
          </w:p>
        </w:tc>
      </w:tr>
    </w:tbl>
    <w:p w14:paraId="53B8DF81" w14:textId="77777777" w:rsidR="00296F20" w:rsidRPr="00D30277" w:rsidRDefault="00296F20" w:rsidP="00E340B8">
      <w:pPr>
        <w:pStyle w:val="ListParagraph"/>
        <w:widowControl/>
        <w:tabs>
          <w:tab w:val="left" w:pos="851"/>
        </w:tabs>
        <w:spacing w:line="240" w:lineRule="exact"/>
        <w:ind w:left="851"/>
        <w:rPr>
          <w:rFonts w:ascii="Cambria" w:eastAsia="MS Mincho" w:hAnsi="Cambria"/>
          <w:kern w:val="0"/>
          <w:sz w:val="20"/>
          <w:szCs w:val="20"/>
          <w:lang w:eastAsia="en-US"/>
        </w:rPr>
      </w:pPr>
    </w:p>
    <w:p w14:paraId="48241B21" w14:textId="77777777" w:rsidR="007E16B8" w:rsidRPr="00D30277" w:rsidRDefault="007E16B8" w:rsidP="00E340B8">
      <w:pPr>
        <w:pStyle w:val="ListParagraph"/>
        <w:widowControl/>
        <w:tabs>
          <w:tab w:val="left" w:pos="851"/>
        </w:tabs>
        <w:spacing w:line="240" w:lineRule="exact"/>
        <w:ind w:left="851"/>
        <w:rPr>
          <w:rFonts w:ascii="Cambria" w:eastAsia="MS Mincho" w:hAnsi="Cambria"/>
          <w:kern w:val="0"/>
          <w:sz w:val="20"/>
          <w:szCs w:val="20"/>
          <w:lang w:eastAsia="en-US"/>
        </w:rPr>
      </w:pPr>
    </w:p>
    <w:p w14:paraId="3D14DBEC" w14:textId="2401E198" w:rsidR="00991B72" w:rsidRPr="00D30277" w:rsidRDefault="00991B72" w:rsidP="007E16B8">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10</w:t>
      </w:r>
      <w:proofErr w:type="gramStart"/>
      <w:r w:rsidRPr="00D30277">
        <w:rPr>
          <w:rFonts w:ascii="Cambria" w:eastAsia="MS Mincho" w:hAnsi="Cambria"/>
          <w:b/>
          <w:bCs/>
          <w:kern w:val="0"/>
          <w:sz w:val="20"/>
          <w:szCs w:val="20"/>
          <w:lang w:eastAsia="en-US"/>
        </w:rPr>
        <w:t xml:space="preserve">. </w:t>
      </w:r>
      <w:r w:rsidR="007E16B8"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Data</w:t>
      </w:r>
      <w:proofErr w:type="gramEnd"/>
      <w:r w:rsidRPr="00D30277">
        <w:rPr>
          <w:rFonts w:ascii="Cambria" w:eastAsia="MS Mincho" w:hAnsi="Cambria"/>
          <w:b/>
          <w:bCs/>
          <w:kern w:val="0"/>
          <w:sz w:val="20"/>
          <w:szCs w:val="20"/>
          <w:lang w:eastAsia="en-US"/>
        </w:rPr>
        <w:t xml:space="preserve"> management, confidentiality and retention</w:t>
      </w:r>
    </w:p>
    <w:p w14:paraId="07E4F37B" w14:textId="77777777" w:rsidR="007E16B8" w:rsidRPr="00D30277" w:rsidRDefault="007E16B8" w:rsidP="007E16B8">
      <w:pPr>
        <w:widowControl/>
        <w:tabs>
          <w:tab w:val="left" w:pos="426"/>
        </w:tabs>
        <w:spacing w:line="220" w:lineRule="exact"/>
        <w:jc w:val="left"/>
        <w:rPr>
          <w:rFonts w:ascii="Cambria" w:eastAsia="MS Mincho" w:hAnsi="Cambria"/>
          <w:kern w:val="0"/>
          <w:sz w:val="20"/>
          <w:szCs w:val="20"/>
          <w:lang w:eastAsia="en-US"/>
        </w:rPr>
      </w:pPr>
    </w:p>
    <w:p w14:paraId="6445C838" w14:textId="0362D2A1" w:rsidR="00991B72" w:rsidRPr="00D30277" w:rsidRDefault="00991B72" w:rsidP="007E16B8">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The Scottish REM model requires secure automatic transmission of sensor/positioning data at least once every 24 hours, secure video transfer by defined deadlines or on request, and one-year data retention under the Scottish regime. ICCAT </w:t>
      </w:r>
      <w:hyperlink r:id="rId11" w:history="1">
        <w:r w:rsidRPr="00D30277">
          <w:rPr>
            <w:rStyle w:val="Hyperlink"/>
            <w:rFonts w:ascii="Cambria" w:eastAsia="MS Mincho" w:hAnsi="Cambria"/>
            <w:kern w:val="0"/>
            <w:sz w:val="20"/>
            <w:szCs w:val="20"/>
            <w:u w:val="none"/>
            <w:lang w:eastAsia="en-US"/>
          </w:rPr>
          <w:t xml:space="preserve">Rec. 23-18 </w:t>
        </w:r>
      </w:hyperlink>
      <w:r w:rsidRPr="00D30277">
        <w:rPr>
          <w:rFonts w:ascii="Cambria" w:eastAsia="MS Mincho" w:hAnsi="Cambria"/>
          <w:kern w:val="0"/>
          <w:sz w:val="20"/>
          <w:szCs w:val="20"/>
          <w:lang w:eastAsia="en-US"/>
        </w:rPr>
        <w:t>expects robust chain of custody, confidentiality, secure data handling and retention of reviewed video for at least three years unless domestic rules provide otherwise. This pilot will apply the stricter ICCAT</w:t>
      </w:r>
      <w:r w:rsidR="00002B51">
        <w:rPr>
          <w:rFonts w:ascii="Cambria" w:eastAsia="MS Mincho" w:hAnsi="Cambria"/>
          <w:kern w:val="0"/>
          <w:sz w:val="20"/>
          <w:szCs w:val="20"/>
          <w:lang w:eastAsia="en-US"/>
        </w:rPr>
        <w:t xml:space="preserve"> d</w:t>
      </w:r>
      <w:r w:rsidRPr="00D30277">
        <w:rPr>
          <w:rFonts w:ascii="Cambria" w:eastAsia="MS Mincho" w:hAnsi="Cambria"/>
          <w:kern w:val="0"/>
          <w:sz w:val="20"/>
          <w:szCs w:val="20"/>
          <w:lang w:eastAsia="en-US"/>
        </w:rPr>
        <w:t>ata</w:t>
      </w:r>
      <w:r w:rsidR="00002B51">
        <w:rPr>
          <w:rFonts w:ascii="Cambria" w:eastAsia="MS Mincho" w:hAnsi="Cambria"/>
          <w:kern w:val="0"/>
          <w:sz w:val="20"/>
          <w:szCs w:val="20"/>
          <w:lang w:eastAsia="en-US"/>
        </w:rPr>
        <w:t xml:space="preserve"> </w:t>
      </w:r>
      <w:r w:rsidRPr="00D30277">
        <w:rPr>
          <w:rFonts w:ascii="Cambria" w:eastAsia="MS Mincho" w:hAnsi="Cambria"/>
          <w:kern w:val="0"/>
          <w:sz w:val="20"/>
          <w:szCs w:val="20"/>
          <w:lang w:eastAsia="en-US"/>
        </w:rPr>
        <w:t>management rules:</w:t>
      </w:r>
    </w:p>
    <w:p w14:paraId="71A15C12" w14:textId="77777777" w:rsidR="007E16B8" w:rsidRPr="00D30277" w:rsidRDefault="007E16B8" w:rsidP="007E16B8">
      <w:pPr>
        <w:widowControl/>
        <w:tabs>
          <w:tab w:val="left" w:pos="426"/>
        </w:tabs>
        <w:spacing w:line="220" w:lineRule="exact"/>
        <w:rPr>
          <w:rFonts w:ascii="Cambria" w:eastAsia="MS Mincho" w:hAnsi="Cambria"/>
          <w:kern w:val="0"/>
          <w:sz w:val="20"/>
          <w:szCs w:val="20"/>
          <w:lang w:eastAsia="en-US"/>
        </w:rPr>
      </w:pPr>
    </w:p>
    <w:p w14:paraId="641F043A" w14:textId="0BC5A08A"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Raw REM video, sensor and positioning data should be preserved unchanged from capture to review, with checksum or equivalent integrity checks where feasible.</w:t>
      </w:r>
    </w:p>
    <w:p w14:paraId="14F216E4" w14:textId="15407296"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A copy of all pilot-relevant REM data should be made available to the Directorate and, where necessary, to IMR for scientific analysis under agreed confidentiality conditions.</w:t>
      </w:r>
    </w:p>
    <w:p w14:paraId="2664D8EF" w14:textId="2FF73F3D"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Reviewed event footage and event logs should be retained for at least three years after review, or longer if needed for compliance proceedings, scientific reproducibility or ICCAT reporting.</w:t>
      </w:r>
    </w:p>
    <w:p w14:paraId="05E313D5" w14:textId="367BBEDD"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Access to raw </w:t>
      </w:r>
      <w:proofErr w:type="gramStart"/>
      <w:r w:rsidRPr="00D30277">
        <w:rPr>
          <w:rFonts w:ascii="Cambria" w:eastAsia="MS Mincho" w:hAnsi="Cambria"/>
          <w:kern w:val="0"/>
          <w:sz w:val="20"/>
          <w:szCs w:val="20"/>
          <w:lang w:eastAsia="en-US"/>
        </w:rPr>
        <w:t>video</w:t>
      </w:r>
      <w:proofErr w:type="gramEnd"/>
      <w:r w:rsidRPr="00D30277">
        <w:rPr>
          <w:rFonts w:ascii="Cambria" w:eastAsia="MS Mincho" w:hAnsi="Cambria"/>
          <w:kern w:val="0"/>
          <w:sz w:val="20"/>
          <w:szCs w:val="20"/>
          <w:lang w:eastAsia="en-US"/>
        </w:rPr>
        <w:t xml:space="preserve"> should be role-based and logged. </w:t>
      </w:r>
    </w:p>
    <w:p w14:paraId="4F1E7E3E" w14:textId="77777777" w:rsidR="007E16B8" w:rsidRPr="00D30277" w:rsidRDefault="007E16B8" w:rsidP="007E16B8">
      <w:pPr>
        <w:widowControl/>
        <w:tabs>
          <w:tab w:val="left" w:pos="851"/>
        </w:tabs>
        <w:spacing w:line="240" w:lineRule="exact"/>
        <w:rPr>
          <w:rFonts w:ascii="Cambria" w:eastAsia="MS Mincho" w:hAnsi="Cambria"/>
          <w:kern w:val="0"/>
          <w:sz w:val="20"/>
          <w:szCs w:val="20"/>
          <w:lang w:eastAsia="en-US"/>
        </w:rPr>
      </w:pPr>
    </w:p>
    <w:p w14:paraId="27D85EFD" w14:textId="77777777" w:rsidR="007E16B8" w:rsidRPr="00D30277" w:rsidRDefault="007E16B8" w:rsidP="007E16B8">
      <w:pPr>
        <w:widowControl/>
        <w:tabs>
          <w:tab w:val="left" w:pos="851"/>
        </w:tabs>
        <w:spacing w:line="240" w:lineRule="exact"/>
        <w:rPr>
          <w:rFonts w:ascii="Cambria" w:eastAsia="MS Mincho" w:hAnsi="Cambria"/>
          <w:kern w:val="0"/>
          <w:sz w:val="20"/>
          <w:szCs w:val="20"/>
          <w:lang w:eastAsia="en-US"/>
        </w:rPr>
      </w:pPr>
    </w:p>
    <w:p w14:paraId="737C7F09" w14:textId="73942B8C" w:rsidR="00991B72" w:rsidRPr="00D30277" w:rsidRDefault="00991B72" w:rsidP="007E16B8">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11</w:t>
      </w:r>
      <w:proofErr w:type="gramStart"/>
      <w:r w:rsidRPr="00D30277">
        <w:rPr>
          <w:rFonts w:ascii="Cambria" w:eastAsia="MS Mincho" w:hAnsi="Cambria"/>
          <w:b/>
          <w:bCs/>
          <w:kern w:val="0"/>
          <w:sz w:val="20"/>
          <w:szCs w:val="20"/>
          <w:lang w:eastAsia="en-US"/>
        </w:rPr>
        <w:t xml:space="preserve">. </w:t>
      </w:r>
      <w:r w:rsidR="007E16B8"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Reporting</w:t>
      </w:r>
      <w:proofErr w:type="gramEnd"/>
    </w:p>
    <w:p w14:paraId="2AA10148" w14:textId="77777777" w:rsidR="007E16B8" w:rsidRPr="00D30277" w:rsidRDefault="007E16B8" w:rsidP="00991B72">
      <w:pPr>
        <w:pStyle w:val="ListParagraph"/>
        <w:widowControl/>
        <w:tabs>
          <w:tab w:val="left" w:pos="851"/>
        </w:tabs>
        <w:spacing w:line="240" w:lineRule="exact"/>
        <w:ind w:left="851"/>
        <w:rPr>
          <w:rFonts w:ascii="Cambria" w:eastAsia="MS Mincho" w:hAnsi="Cambria"/>
          <w:kern w:val="0"/>
          <w:sz w:val="20"/>
          <w:szCs w:val="20"/>
          <w:lang w:eastAsia="en-US"/>
        </w:rPr>
      </w:pPr>
    </w:p>
    <w:p w14:paraId="448F40CE" w14:textId="64870050" w:rsidR="00296F20" w:rsidRPr="00D30277" w:rsidRDefault="00991B72" w:rsidP="007E16B8">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The programme should generate both an operational implementation report and a scientific report. If Norway treats this as an EMS domestic programme element under ICCAT </w:t>
      </w:r>
      <w:hyperlink r:id="rId12" w:history="1">
        <w:r w:rsidRPr="00D30277">
          <w:rPr>
            <w:rStyle w:val="Hyperlink"/>
            <w:rFonts w:ascii="Cambria" w:eastAsia="MS Mincho" w:hAnsi="Cambria"/>
            <w:kern w:val="0"/>
            <w:sz w:val="20"/>
            <w:szCs w:val="20"/>
            <w:u w:val="none"/>
            <w:lang w:eastAsia="en-US"/>
          </w:rPr>
          <w:t>Rec. 23-18</w:t>
        </w:r>
      </w:hyperlink>
      <w:r w:rsidRPr="00D30277">
        <w:rPr>
          <w:rFonts w:ascii="Cambria" w:eastAsia="MS Mincho" w:hAnsi="Cambria"/>
          <w:kern w:val="0"/>
          <w:sz w:val="20"/>
          <w:szCs w:val="20"/>
          <w:lang w:eastAsia="en-US"/>
        </w:rPr>
        <w:t>, the programme description and annual reporting should be aligned with the ICCAT EMS forms and deadlines. The live</w:t>
      </w:r>
      <w:r w:rsidR="00773C93">
        <w:rPr>
          <w:rFonts w:ascii="Cambria" w:eastAsia="MS Mincho" w:hAnsi="Cambria"/>
          <w:kern w:val="0"/>
          <w:sz w:val="20"/>
          <w:szCs w:val="20"/>
          <w:lang w:eastAsia="en-US"/>
        </w:rPr>
        <w:noBreakHyphen/>
      </w:r>
      <w:r w:rsidRPr="00D30277">
        <w:rPr>
          <w:rFonts w:ascii="Cambria" w:eastAsia="MS Mincho" w:hAnsi="Cambria"/>
          <w:kern w:val="0"/>
          <w:sz w:val="20"/>
          <w:szCs w:val="20"/>
          <w:lang w:eastAsia="en-US"/>
        </w:rPr>
        <w:t>storage pilot also has reporting obligations under the ICCAT pilot framework for short-term live storage.</w:t>
      </w:r>
    </w:p>
    <w:p w14:paraId="4EAE8D04" w14:textId="77777777" w:rsidR="00B778DF" w:rsidRPr="00D30277" w:rsidRDefault="00B778DF" w:rsidP="00991B72">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6"/>
        <w:tblW w:w="0" w:type="auto"/>
        <w:jc w:val="center"/>
        <w:tblLook w:val="04A0" w:firstRow="1" w:lastRow="0" w:firstColumn="1" w:lastColumn="0" w:noHBand="0" w:noVBand="1"/>
      </w:tblPr>
      <w:tblGrid>
        <w:gridCol w:w="2268"/>
        <w:gridCol w:w="6236"/>
      </w:tblGrid>
      <w:tr w:rsidR="00B778DF" w:rsidRPr="00D30277" w14:paraId="407DCFED" w14:textId="77777777" w:rsidTr="00C23370">
        <w:trPr>
          <w:jc w:val="center"/>
        </w:trPr>
        <w:tc>
          <w:tcPr>
            <w:tcW w:w="2268" w:type="dxa"/>
          </w:tcPr>
          <w:p w14:paraId="4B22F193" w14:textId="77777777" w:rsidR="00B778DF" w:rsidRPr="00D30277" w:rsidRDefault="00B778DF" w:rsidP="00C23370">
            <w:pPr>
              <w:widowControl/>
              <w:jc w:val="center"/>
              <w:rPr>
                <w:rFonts w:ascii="Cambria" w:eastAsia="MS Mincho" w:hAnsi="Cambria"/>
                <w:bCs/>
                <w:i/>
                <w:iCs/>
                <w:sz w:val="20"/>
                <w:szCs w:val="20"/>
              </w:rPr>
            </w:pPr>
            <w:r w:rsidRPr="00D30277">
              <w:rPr>
                <w:rFonts w:ascii="Cambria" w:eastAsia="MS Mincho" w:hAnsi="Cambria"/>
                <w:bCs/>
                <w:i/>
                <w:iCs/>
                <w:sz w:val="20"/>
                <w:szCs w:val="20"/>
              </w:rPr>
              <w:t>Timing</w:t>
            </w:r>
          </w:p>
        </w:tc>
        <w:tc>
          <w:tcPr>
            <w:tcW w:w="6236" w:type="dxa"/>
          </w:tcPr>
          <w:p w14:paraId="169A821A" w14:textId="77777777" w:rsidR="00B778DF" w:rsidRPr="00D30277" w:rsidRDefault="00B778DF" w:rsidP="00C23370">
            <w:pPr>
              <w:widowControl/>
              <w:jc w:val="center"/>
              <w:rPr>
                <w:rFonts w:ascii="Cambria" w:eastAsia="MS Mincho" w:hAnsi="Cambria"/>
                <w:bCs/>
                <w:i/>
                <w:iCs/>
                <w:sz w:val="20"/>
                <w:szCs w:val="20"/>
              </w:rPr>
            </w:pPr>
            <w:r w:rsidRPr="00D30277">
              <w:rPr>
                <w:rFonts w:ascii="Cambria" w:eastAsia="MS Mincho" w:hAnsi="Cambria"/>
                <w:bCs/>
                <w:i/>
                <w:iCs/>
                <w:sz w:val="20"/>
                <w:szCs w:val="20"/>
              </w:rPr>
              <w:t>Reporting output</w:t>
            </w:r>
          </w:p>
        </w:tc>
      </w:tr>
      <w:tr w:rsidR="00B778DF" w:rsidRPr="00D30277" w14:paraId="4A023219" w14:textId="77777777" w:rsidTr="005833E8">
        <w:trPr>
          <w:jc w:val="center"/>
        </w:trPr>
        <w:tc>
          <w:tcPr>
            <w:tcW w:w="2268" w:type="dxa"/>
          </w:tcPr>
          <w:p w14:paraId="359E7E95"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Pre-trip</w:t>
            </w:r>
          </w:p>
        </w:tc>
        <w:tc>
          <w:tcPr>
            <w:tcW w:w="6236" w:type="dxa"/>
          </w:tcPr>
          <w:p w14:paraId="1C6AD88C" w14:textId="7330ECF6"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Approved VMP; vessel and REM technical annex; personnel list; ROP deployment confirmation; scientific protocol; welfare protocol; data</w:t>
            </w:r>
            <w:r w:rsidR="00F756CC" w:rsidRPr="00D30277">
              <w:rPr>
                <w:rFonts w:ascii="Cambria" w:eastAsia="MS Mincho" w:hAnsi="Cambria"/>
                <w:sz w:val="20"/>
                <w:szCs w:val="20"/>
                <w:lang w:val="en-GB"/>
              </w:rPr>
              <w:noBreakHyphen/>
            </w:r>
            <w:r w:rsidRPr="00D30277">
              <w:rPr>
                <w:rFonts w:ascii="Cambria" w:eastAsia="MS Mincho" w:hAnsi="Cambria"/>
                <w:sz w:val="20"/>
                <w:szCs w:val="20"/>
                <w:lang w:val="en-GB"/>
              </w:rPr>
              <w:t>access protocol.</w:t>
            </w:r>
          </w:p>
        </w:tc>
      </w:tr>
      <w:tr w:rsidR="00B778DF" w:rsidRPr="00D30277" w14:paraId="1CDA5B1E" w14:textId="77777777" w:rsidTr="005833E8">
        <w:trPr>
          <w:jc w:val="center"/>
        </w:trPr>
        <w:tc>
          <w:tcPr>
            <w:tcW w:w="2268" w:type="dxa"/>
          </w:tcPr>
          <w:p w14:paraId="5148CE9C"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During trip</w:t>
            </w:r>
          </w:p>
        </w:tc>
        <w:tc>
          <w:tcPr>
            <w:tcW w:w="6236" w:type="dxa"/>
          </w:tcPr>
          <w:p w14:paraId="712B153B"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Daily event log; ROP daily notes/reports as applicable; REM system status; Directorate/IMR observation notes; malfunction log.</w:t>
            </w:r>
          </w:p>
        </w:tc>
      </w:tr>
      <w:tr w:rsidR="00B778DF" w:rsidRPr="00D30277" w14:paraId="01DCE8CA" w14:textId="77777777" w:rsidTr="005833E8">
        <w:trPr>
          <w:jc w:val="center"/>
        </w:trPr>
        <w:tc>
          <w:tcPr>
            <w:tcW w:w="2268" w:type="dxa"/>
          </w:tcPr>
          <w:p w14:paraId="7FE649EA"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Post-trip</w:t>
            </w:r>
          </w:p>
        </w:tc>
        <w:tc>
          <w:tcPr>
            <w:tcW w:w="6236" w:type="dxa"/>
          </w:tcPr>
          <w:p w14:paraId="40AE82CE"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EMS implementation report; gap assessment; ROP documentation; IMR scientific report; mortality/welfare report; proposed corrective actions before any future pilot.</w:t>
            </w:r>
          </w:p>
        </w:tc>
      </w:tr>
      <w:tr w:rsidR="00B778DF" w:rsidRPr="00D30277" w14:paraId="6A52DD37" w14:textId="77777777" w:rsidTr="005833E8">
        <w:trPr>
          <w:jc w:val="center"/>
        </w:trPr>
        <w:tc>
          <w:tcPr>
            <w:tcW w:w="2268" w:type="dxa"/>
          </w:tcPr>
          <w:p w14:paraId="12DB3998"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ICCAT reporting</w:t>
            </w:r>
          </w:p>
        </w:tc>
        <w:tc>
          <w:tcPr>
            <w:tcW w:w="6236" w:type="dxa"/>
          </w:tcPr>
          <w:p w14:paraId="7F3D3623"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Submit or reference programme description and implementation report if required; report pilot implementation to ICCAT according to the live-storage pilot reporting route. [TO BE COMPLETED: exact submission route and deadline].</w:t>
            </w:r>
          </w:p>
        </w:tc>
      </w:tr>
    </w:tbl>
    <w:p w14:paraId="4724000E" w14:textId="77777777" w:rsidR="00B778DF" w:rsidRPr="00D30277" w:rsidRDefault="00B778DF" w:rsidP="00991B72">
      <w:pPr>
        <w:pStyle w:val="ListParagraph"/>
        <w:widowControl/>
        <w:tabs>
          <w:tab w:val="left" w:pos="851"/>
        </w:tabs>
        <w:spacing w:line="240" w:lineRule="exact"/>
        <w:ind w:left="851"/>
        <w:rPr>
          <w:rFonts w:ascii="Cambria" w:eastAsia="MS Mincho" w:hAnsi="Cambria"/>
          <w:kern w:val="0"/>
          <w:sz w:val="20"/>
          <w:szCs w:val="20"/>
          <w:lang w:eastAsia="en-US"/>
        </w:rPr>
      </w:pPr>
    </w:p>
    <w:p w14:paraId="4AE7877F" w14:textId="77777777" w:rsidR="009F7C8D" w:rsidRPr="00D30277" w:rsidRDefault="009F7C8D" w:rsidP="00991B72">
      <w:pPr>
        <w:pStyle w:val="ListParagraph"/>
        <w:widowControl/>
        <w:tabs>
          <w:tab w:val="left" w:pos="851"/>
        </w:tabs>
        <w:spacing w:line="240" w:lineRule="exact"/>
        <w:ind w:left="851"/>
        <w:rPr>
          <w:rFonts w:ascii="Cambria" w:eastAsia="MS Mincho" w:hAnsi="Cambria"/>
          <w:b/>
          <w:bCs/>
          <w:kern w:val="0"/>
          <w:sz w:val="20"/>
          <w:szCs w:val="20"/>
          <w:lang w:eastAsia="en-US"/>
        </w:rPr>
      </w:pPr>
    </w:p>
    <w:p w14:paraId="651CC916" w14:textId="0D82D4FB" w:rsidR="009F7C8D" w:rsidRPr="00D30277" w:rsidRDefault="009F7C8D" w:rsidP="00F756CC">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 xml:space="preserve">12. </w:t>
      </w:r>
      <w:r w:rsidR="00F756CC"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Proposed minimum additional measures for the Norwegian pilot</w:t>
      </w:r>
    </w:p>
    <w:p w14:paraId="52084EE3" w14:textId="77777777" w:rsidR="00F756CC" w:rsidRPr="00D30277" w:rsidRDefault="00F756CC" w:rsidP="00F756CC">
      <w:pPr>
        <w:widowControl/>
        <w:tabs>
          <w:tab w:val="left" w:pos="426"/>
        </w:tabs>
        <w:spacing w:line="220" w:lineRule="exact"/>
        <w:jc w:val="left"/>
        <w:rPr>
          <w:rFonts w:ascii="Cambria" w:eastAsia="MS Mincho" w:hAnsi="Cambria"/>
          <w:b/>
          <w:bCs/>
          <w:kern w:val="0"/>
          <w:sz w:val="20"/>
          <w:szCs w:val="20"/>
          <w:lang w:eastAsia="en-US"/>
        </w:rPr>
      </w:pPr>
    </w:p>
    <w:p w14:paraId="1C5B36AD" w14:textId="77777777" w:rsidR="009F7C8D" w:rsidRPr="00D30277" w:rsidRDefault="009F7C8D" w:rsidP="00F756CC">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To close the gaps above, Norway should add the following minimum measures before the September pilot:</w:t>
      </w:r>
    </w:p>
    <w:p w14:paraId="1FDC15E3" w14:textId="77777777" w:rsidR="00F756CC" w:rsidRPr="00D30277" w:rsidRDefault="00F756CC" w:rsidP="00F756CC">
      <w:pPr>
        <w:widowControl/>
        <w:tabs>
          <w:tab w:val="left" w:pos="426"/>
        </w:tabs>
        <w:spacing w:line="220" w:lineRule="exact"/>
        <w:rPr>
          <w:rFonts w:ascii="Cambria" w:eastAsia="MS Mincho" w:hAnsi="Cambria"/>
          <w:kern w:val="0"/>
          <w:sz w:val="20"/>
          <w:szCs w:val="20"/>
          <w:lang w:eastAsia="en-US"/>
        </w:rPr>
      </w:pPr>
    </w:p>
    <w:p w14:paraId="724D419E" w14:textId="365A4903"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Approve a vessel-specific bluefin VMP as an annex to the vessel </w:t>
      </w:r>
      <w:proofErr w:type="spellStart"/>
      <w:r w:rsidRPr="00D30277">
        <w:rPr>
          <w:rFonts w:ascii="Cambria" w:eastAsia="MS Mincho" w:hAnsi="Cambria"/>
          <w:kern w:val="0"/>
          <w:sz w:val="20"/>
          <w:szCs w:val="20"/>
          <w:lang w:eastAsia="en-US"/>
        </w:rPr>
        <w:t>authorisation</w:t>
      </w:r>
      <w:proofErr w:type="spellEnd"/>
      <w:r w:rsidRPr="00D30277">
        <w:rPr>
          <w:rFonts w:ascii="Cambria" w:eastAsia="MS Mincho" w:hAnsi="Cambria"/>
          <w:kern w:val="0"/>
          <w:sz w:val="20"/>
          <w:szCs w:val="20"/>
          <w:lang w:eastAsia="en-US"/>
        </w:rPr>
        <w:t>.</w:t>
      </w:r>
    </w:p>
    <w:p w14:paraId="18DB4223" w14:textId="26044A26"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Carry out a pre-trip camera and sensor validation survey with the vessel in fishing configuration, including net, transport cage interface and any designated release/mortality handling areas.</w:t>
      </w:r>
    </w:p>
    <w:p w14:paraId="2E84F662" w14:textId="33E2C80A"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Where the pre-trip validation survey identifies blind spots in transfer, caging, storage, release or mortality-handling operations, Norway will define supplementary monitoring measures proportionate to the data need and operational feasibility. These may include temporary cameras, underwater video, ROV observation, acoustic/optical systems, or direct documentation by ROP, Directorate and/or IMR personnel. Any residual blind spots and their implications will be documented in the implementation report.</w:t>
      </w:r>
    </w:p>
    <w:p w14:paraId="3DECD3E2" w14:textId="14079937"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Designate an EMS review unit and require 100% review of all fishing, transfer, release, mortality and malfunction events.</w:t>
      </w:r>
    </w:p>
    <w:p w14:paraId="2AE2CA80" w14:textId="43E1DCE6"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Clarify data access with the REM provider so that Norwegian authorities and IMR can access the relevant data and companion software after the trip.</w:t>
      </w:r>
    </w:p>
    <w:sectPr w:rsidR="009F7C8D" w:rsidRPr="00D30277" w:rsidSect="00E21329">
      <w:headerReference w:type="default" r:id="rId13"/>
      <w:footerReference w:type="default" r:id="rId14"/>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C597C" w14:textId="77777777" w:rsidR="00311A96" w:rsidRDefault="00311A96" w:rsidP="004D1CCD">
      <w:r>
        <w:separator/>
      </w:r>
    </w:p>
  </w:endnote>
  <w:endnote w:type="continuationSeparator" w:id="0">
    <w:p w14:paraId="51D35121" w14:textId="77777777" w:rsidR="00311A96" w:rsidRDefault="00311A96"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lang w:eastAsia="en-GB"/>
      </w:rPr>
    </w:pPr>
    <w:r w:rsidRPr="00B4102F">
      <w:rPr>
        <w:rFonts w:ascii="Cambria" w:eastAsia="Times New Roman" w:hAnsi="Cambria" w:cs="Calibri"/>
        <w:kern w:val="0"/>
        <w:sz w:val="20"/>
        <w:szCs w:val="20"/>
        <w:lang w:eastAsia="en-GB"/>
      </w:rPr>
      <w:fldChar w:fldCharType="begin"/>
    </w:r>
    <w:r w:rsidRPr="00B4102F">
      <w:rPr>
        <w:rFonts w:ascii="Cambria" w:eastAsia="Times New Roman" w:hAnsi="Cambria" w:cs="Calibri"/>
        <w:kern w:val="0"/>
        <w:sz w:val="20"/>
        <w:szCs w:val="20"/>
        <w:lang w:eastAsia="en-GB"/>
      </w:rPr>
      <w:instrText xml:space="preserve"> PAGE </w:instrText>
    </w:r>
    <w:r w:rsidRPr="00B4102F">
      <w:rPr>
        <w:rFonts w:ascii="Cambria" w:eastAsia="Times New Roman" w:hAnsi="Cambria" w:cs="Calibri"/>
        <w:kern w:val="0"/>
        <w:sz w:val="20"/>
        <w:szCs w:val="20"/>
        <w:lang w:eastAsia="en-GB"/>
      </w:rPr>
      <w:fldChar w:fldCharType="separate"/>
    </w:r>
    <w:r w:rsidRPr="00B4102F">
      <w:rPr>
        <w:rFonts w:ascii="Cambria" w:eastAsia="Times New Roman" w:hAnsi="Cambria" w:cs="Calibri"/>
        <w:kern w:val="0"/>
        <w:sz w:val="20"/>
        <w:szCs w:val="20"/>
        <w:lang w:val="en-GB" w:eastAsia="en-GB"/>
      </w:rPr>
      <w:t>1</w:t>
    </w:r>
    <w:r w:rsidRPr="00B4102F">
      <w:rPr>
        <w:rFonts w:ascii="Cambria" w:eastAsia="Times New Roman" w:hAnsi="Cambria" w:cs="Calibri"/>
        <w:kern w:val="0"/>
        <w:sz w:val="20"/>
        <w:szCs w:val="20"/>
        <w:lang w:eastAsia="en-GB"/>
      </w:rPr>
      <w:fldChar w:fldCharType="end"/>
    </w:r>
    <w:r w:rsidRPr="00B4102F">
      <w:rPr>
        <w:rFonts w:ascii="Cambria" w:eastAsia="Times New Roman" w:hAnsi="Cambria" w:cs="Calibri"/>
        <w:kern w:val="0"/>
        <w:sz w:val="20"/>
        <w:szCs w:val="20"/>
        <w:lang w:eastAsia="en-GB"/>
      </w:rPr>
      <w:t xml:space="preserve"> / </w:t>
    </w:r>
    <w:r w:rsidRPr="00B4102F">
      <w:rPr>
        <w:rFonts w:ascii="Cambria" w:eastAsia="Times New Roman" w:hAnsi="Cambria" w:cs="Calibri"/>
        <w:kern w:val="0"/>
        <w:sz w:val="20"/>
        <w:szCs w:val="20"/>
        <w:lang w:eastAsia="en-GB"/>
      </w:rPr>
      <w:fldChar w:fldCharType="begin"/>
    </w:r>
    <w:r w:rsidRPr="00B4102F">
      <w:rPr>
        <w:rFonts w:ascii="Cambria" w:eastAsia="Times New Roman" w:hAnsi="Cambria" w:cs="Calibri"/>
        <w:kern w:val="0"/>
        <w:sz w:val="20"/>
        <w:szCs w:val="20"/>
        <w:lang w:eastAsia="en-GB"/>
      </w:rPr>
      <w:instrText xml:space="preserve"> NUMPAGES  </w:instrText>
    </w:r>
    <w:r w:rsidRPr="00B4102F">
      <w:rPr>
        <w:rFonts w:ascii="Cambria" w:eastAsia="Times New Roman" w:hAnsi="Cambria" w:cs="Calibri"/>
        <w:kern w:val="0"/>
        <w:sz w:val="20"/>
        <w:szCs w:val="20"/>
        <w:lang w:eastAsia="en-GB"/>
      </w:rPr>
      <w:fldChar w:fldCharType="separate"/>
    </w:r>
    <w:r w:rsidRPr="00B4102F">
      <w:rPr>
        <w:rFonts w:ascii="Cambria" w:eastAsia="Times New Roman" w:hAnsi="Cambria" w:cs="Calibri"/>
        <w:kern w:val="0"/>
        <w:sz w:val="20"/>
        <w:szCs w:val="20"/>
        <w:lang w:val="en-GB" w:eastAsia="en-GB"/>
      </w:rPr>
      <w:t>1</w:t>
    </w:r>
    <w:r w:rsidRPr="00B4102F">
      <w:rPr>
        <w:rFonts w:ascii="Cambria" w:eastAsia="Times New Roman" w:hAnsi="Cambria" w:cs="Calibri"/>
        <w:kern w:val="0"/>
        <w:sz w:val="20"/>
        <w:szCs w:val="20"/>
        <w:lang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3F5E6" w14:textId="77777777" w:rsidR="00311A96" w:rsidRDefault="00311A96" w:rsidP="004D1CCD">
      <w:r>
        <w:separator/>
      </w:r>
    </w:p>
  </w:footnote>
  <w:footnote w:type="continuationSeparator" w:id="0">
    <w:p w14:paraId="1CB8823F" w14:textId="77777777" w:rsidR="00311A96" w:rsidRDefault="00311A96"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513FF894" w:rsidR="00E21329" w:rsidRPr="003346BA" w:rsidRDefault="000D1209" w:rsidP="00E21329">
    <w:pPr>
      <w:widowControl/>
      <w:shd w:val="clear" w:color="auto" w:fill="FFFFFF"/>
      <w:ind w:left="11" w:right="3" w:hanging="10"/>
      <w:jc w:val="right"/>
      <w:rPr>
        <w:rFonts w:ascii="Cambria" w:eastAsia="Calibri" w:hAnsi="Cambria" w:cs="Cambria"/>
        <w:b/>
        <w:bCs/>
        <w:kern w:val="0"/>
        <w:sz w:val="20"/>
        <w:szCs w:val="20"/>
        <w:lang w:eastAsia="en-US"/>
      </w:rPr>
    </w:pPr>
    <w:bookmarkStart w:id="0" w:name="_Hlk107908354"/>
    <w:bookmarkStart w:id="1" w:name="_Hlk107908355"/>
    <w:bookmarkStart w:id="2" w:name="_Hlk107908359"/>
    <w:bookmarkStart w:id="3" w:name="_Hlk107908360"/>
    <w:bookmarkStart w:id="4" w:name="_Hlk107908361"/>
    <w:bookmarkStart w:id="5" w:name="_Hlk107908362"/>
    <w:r w:rsidRPr="0057094A">
      <w:rPr>
        <w:rFonts w:ascii="Cambria" w:eastAsia="Calibri" w:hAnsi="Cambria" w:cs="Cambria"/>
        <w:b/>
        <w:bCs/>
        <w:kern w:val="0"/>
        <w:sz w:val="20"/>
        <w:szCs w:val="20"/>
        <w:lang w:eastAsia="en-US"/>
      </w:rPr>
      <w:t>PWG</w:t>
    </w:r>
    <w:r w:rsidR="00E21329" w:rsidRPr="0057094A">
      <w:rPr>
        <w:rFonts w:ascii="Cambria" w:eastAsia="Calibri" w:hAnsi="Cambria" w:cs="Cambria"/>
        <w:b/>
        <w:bCs/>
        <w:kern w:val="0"/>
        <w:sz w:val="20"/>
        <w:szCs w:val="20"/>
        <w:lang w:eastAsia="en-US"/>
      </w:rPr>
      <w:t>_</w:t>
    </w:r>
    <w:r w:rsidR="006156A4">
      <w:rPr>
        <w:rFonts w:ascii="Cambria" w:eastAsia="Calibri" w:hAnsi="Cambria" w:cs="Cambria"/>
        <w:b/>
        <w:bCs/>
        <w:kern w:val="0"/>
        <w:sz w:val="20"/>
        <w:szCs w:val="20"/>
        <w:lang w:eastAsia="en-US"/>
      </w:rPr>
      <w:t>4</w:t>
    </w:r>
    <w:r w:rsidR="0057094A" w:rsidRPr="0057094A">
      <w:rPr>
        <w:rFonts w:ascii="Cambria" w:eastAsia="Calibri" w:hAnsi="Cambria" w:cs="Cambria"/>
        <w:b/>
        <w:bCs/>
        <w:kern w:val="0"/>
        <w:sz w:val="20"/>
        <w:szCs w:val="20"/>
        <w:lang w:eastAsia="en-US"/>
      </w:rPr>
      <w:t>12</w:t>
    </w:r>
    <w:r w:rsidR="00E21329" w:rsidRPr="0057094A">
      <w:rPr>
        <w:rFonts w:ascii="Cambria" w:eastAsia="MS Gothic" w:hAnsi="Cambria"/>
        <w:b/>
        <w:bCs/>
        <w:color w:val="242424"/>
        <w:kern w:val="0"/>
        <w:sz w:val="20"/>
        <w:szCs w:val="20"/>
        <w:lang w:val="es-ES" w:eastAsia="fr-FR" w:bidi="fr-FR"/>
      </w:rPr>
      <w:t>/2026</w:t>
    </w:r>
  </w:p>
  <w:p w14:paraId="292A5C5C" w14:textId="0A3BB2AA" w:rsidR="00E21329" w:rsidRPr="003346BA" w:rsidRDefault="00E21329" w:rsidP="00E21329">
    <w:pPr>
      <w:tabs>
        <w:tab w:val="left" w:pos="7320"/>
      </w:tabs>
      <w:autoSpaceDE w:val="0"/>
      <w:autoSpaceDN w:val="0"/>
      <w:jc w:val="right"/>
      <w:rPr>
        <w:rFonts w:ascii="Aptos" w:eastAsia="Aptos" w:hAnsi="Aptos"/>
        <w:sz w:val="30"/>
        <w:szCs w:val="30"/>
        <w:lang w:eastAsia="en-US"/>
        <w14:ligatures w14:val="standardContextual"/>
      </w:rPr>
    </w:pPr>
    <w:r w:rsidRPr="003346BA">
      <w:rPr>
        <w:rFonts w:ascii="Cambria" w:eastAsia="Cambria" w:hAnsi="Cambria" w:cs="Cambria"/>
        <w:b/>
        <w:bCs/>
        <w:kern w:val="0"/>
        <w:sz w:val="16"/>
        <w:szCs w:val="16"/>
        <w:lang w:val="es-ES_tradnl" w:eastAsia="en-US"/>
      </w:rPr>
      <w:fldChar w:fldCharType="begin"/>
    </w:r>
    <w:r w:rsidRPr="003346BA">
      <w:rPr>
        <w:rFonts w:ascii="Cambria" w:eastAsia="Cambria" w:hAnsi="Cambria" w:cs="Cambria"/>
        <w:b/>
        <w:bCs/>
        <w:kern w:val="0"/>
        <w:sz w:val="16"/>
        <w:szCs w:val="16"/>
        <w:lang w:val="es-ES_tradnl" w:eastAsia="en-US"/>
      </w:rPr>
      <w:instrText xml:space="preserve"> TIME \@ "dd/MM/yyyy H:mm" </w:instrText>
    </w:r>
    <w:r w:rsidRPr="003346BA">
      <w:rPr>
        <w:rFonts w:ascii="Cambria" w:eastAsia="Cambria" w:hAnsi="Cambria" w:cs="Cambria"/>
        <w:b/>
        <w:bCs/>
        <w:kern w:val="0"/>
        <w:sz w:val="16"/>
        <w:szCs w:val="16"/>
        <w:lang w:val="es-ES_tradnl" w:eastAsia="en-US"/>
      </w:rPr>
      <w:fldChar w:fldCharType="separate"/>
    </w:r>
    <w:r w:rsidR="00235067">
      <w:rPr>
        <w:rFonts w:ascii="Cambria" w:eastAsia="Cambria" w:hAnsi="Cambria" w:cs="Cambria"/>
        <w:b/>
        <w:bCs/>
        <w:noProof/>
        <w:kern w:val="0"/>
        <w:sz w:val="16"/>
        <w:szCs w:val="16"/>
        <w:lang w:val="es-ES_tradnl" w:eastAsia="en-US"/>
      </w:rPr>
      <w:t>11/09/2026 11:17</w:t>
    </w:r>
    <w:r w:rsidRPr="003346BA">
      <w:rPr>
        <w:rFonts w:ascii="Cambria" w:eastAsia="Cambria" w:hAnsi="Cambria" w:cs="Cambria"/>
        <w:b/>
        <w:bCs/>
        <w:kern w:val="0"/>
        <w:sz w:val="16"/>
        <w:szCs w:val="16"/>
        <w:lang w:val="es-ES_tradnl" w:eastAsia="en-US"/>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3C3E1B"/>
    <w:multiLevelType w:val="hybridMultilevel"/>
    <w:tmpl w:val="9E407E6E"/>
    <w:lvl w:ilvl="0" w:tplc="3898AD4C">
      <w:start w:val="5"/>
      <w:numFmt w:val="bullet"/>
      <w:lvlText w:val="-"/>
      <w:lvlJc w:val="left"/>
      <w:pPr>
        <w:ind w:left="1146" w:hanging="360"/>
      </w:pPr>
      <w:rPr>
        <w:rFonts w:ascii="Cambria" w:eastAsiaTheme="minorEastAsia" w:hAnsi="Cambria"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21D403BC"/>
    <w:multiLevelType w:val="hybridMultilevel"/>
    <w:tmpl w:val="204C4D34"/>
    <w:lvl w:ilvl="0" w:tplc="96C80174">
      <w:numFmt w:val="bullet"/>
      <w:lvlText w:val="•"/>
      <w:lvlJc w:val="left"/>
      <w:pPr>
        <w:ind w:left="846" w:hanging="420"/>
      </w:pPr>
      <w:rPr>
        <w:rFonts w:ascii="Cambria" w:eastAsia="MS Mincho" w:hAnsi="Cambria"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6"/>
  </w:num>
  <w:num w:numId="2" w16cid:durableId="508910294">
    <w:abstractNumId w:val="7"/>
  </w:num>
  <w:num w:numId="3" w16cid:durableId="242376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1"/>
  </w:num>
  <w:num w:numId="5" w16cid:durableId="269317114">
    <w:abstractNumId w:val="0"/>
  </w:num>
  <w:num w:numId="6" w16cid:durableId="487139445">
    <w:abstractNumId w:val="5"/>
  </w:num>
  <w:num w:numId="7" w16cid:durableId="1176919422">
    <w:abstractNumId w:val="2"/>
  </w:num>
  <w:num w:numId="8" w16cid:durableId="1492677152">
    <w:abstractNumId w:val="3"/>
  </w:num>
  <w:num w:numId="9" w16cid:durableId="19400190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02B51"/>
    <w:rsid w:val="00004039"/>
    <w:rsid w:val="000135E4"/>
    <w:rsid w:val="00023C25"/>
    <w:rsid w:val="00024BCC"/>
    <w:rsid w:val="000813E7"/>
    <w:rsid w:val="000871F2"/>
    <w:rsid w:val="000D1209"/>
    <w:rsid w:val="000E22EC"/>
    <w:rsid w:val="000E5678"/>
    <w:rsid w:val="000E57BA"/>
    <w:rsid w:val="000E72AB"/>
    <w:rsid w:val="00100A70"/>
    <w:rsid w:val="00103DC1"/>
    <w:rsid w:val="00112210"/>
    <w:rsid w:val="0011681A"/>
    <w:rsid w:val="00152CF5"/>
    <w:rsid w:val="00182A4A"/>
    <w:rsid w:val="001A1C52"/>
    <w:rsid w:val="001B62F1"/>
    <w:rsid w:val="001E2F5D"/>
    <w:rsid w:val="001F1B28"/>
    <w:rsid w:val="00210679"/>
    <w:rsid w:val="002207E4"/>
    <w:rsid w:val="00235067"/>
    <w:rsid w:val="0025138C"/>
    <w:rsid w:val="00254274"/>
    <w:rsid w:val="002645DB"/>
    <w:rsid w:val="002749D8"/>
    <w:rsid w:val="00285752"/>
    <w:rsid w:val="00296F20"/>
    <w:rsid w:val="002C1441"/>
    <w:rsid w:val="002C450E"/>
    <w:rsid w:val="002D7EE0"/>
    <w:rsid w:val="002E1067"/>
    <w:rsid w:val="002F2E07"/>
    <w:rsid w:val="00307AC6"/>
    <w:rsid w:val="00311A96"/>
    <w:rsid w:val="00312EC6"/>
    <w:rsid w:val="00315D1A"/>
    <w:rsid w:val="0031677A"/>
    <w:rsid w:val="0032090E"/>
    <w:rsid w:val="003304A1"/>
    <w:rsid w:val="003618EC"/>
    <w:rsid w:val="00363F33"/>
    <w:rsid w:val="00380E4C"/>
    <w:rsid w:val="003820B9"/>
    <w:rsid w:val="003A3B5C"/>
    <w:rsid w:val="003A444F"/>
    <w:rsid w:val="003C05AD"/>
    <w:rsid w:val="003C3F59"/>
    <w:rsid w:val="003D0C8E"/>
    <w:rsid w:val="00407FB0"/>
    <w:rsid w:val="00412A65"/>
    <w:rsid w:val="00416906"/>
    <w:rsid w:val="00421DC4"/>
    <w:rsid w:val="00475A6C"/>
    <w:rsid w:val="00482E69"/>
    <w:rsid w:val="00497C66"/>
    <w:rsid w:val="004B4841"/>
    <w:rsid w:val="004B78FC"/>
    <w:rsid w:val="004C71F3"/>
    <w:rsid w:val="004D0DBC"/>
    <w:rsid w:val="004D111D"/>
    <w:rsid w:val="004D1CCD"/>
    <w:rsid w:val="004D596F"/>
    <w:rsid w:val="004E22FE"/>
    <w:rsid w:val="004E7C97"/>
    <w:rsid w:val="004F481A"/>
    <w:rsid w:val="004F5816"/>
    <w:rsid w:val="005052CB"/>
    <w:rsid w:val="005109AF"/>
    <w:rsid w:val="005270CA"/>
    <w:rsid w:val="00534305"/>
    <w:rsid w:val="00537D27"/>
    <w:rsid w:val="00541125"/>
    <w:rsid w:val="00541FD2"/>
    <w:rsid w:val="005506E2"/>
    <w:rsid w:val="00561E3B"/>
    <w:rsid w:val="00570211"/>
    <w:rsid w:val="0057094A"/>
    <w:rsid w:val="00585F95"/>
    <w:rsid w:val="005A2F98"/>
    <w:rsid w:val="005A7310"/>
    <w:rsid w:val="005D02FB"/>
    <w:rsid w:val="005D18D1"/>
    <w:rsid w:val="005D56B9"/>
    <w:rsid w:val="005E0718"/>
    <w:rsid w:val="005F00EB"/>
    <w:rsid w:val="005F28CF"/>
    <w:rsid w:val="00605CD1"/>
    <w:rsid w:val="006156A4"/>
    <w:rsid w:val="0062707A"/>
    <w:rsid w:val="006347FA"/>
    <w:rsid w:val="00636AC6"/>
    <w:rsid w:val="00642761"/>
    <w:rsid w:val="00657270"/>
    <w:rsid w:val="00692EE0"/>
    <w:rsid w:val="006D5C55"/>
    <w:rsid w:val="006E5697"/>
    <w:rsid w:val="006F7670"/>
    <w:rsid w:val="00707222"/>
    <w:rsid w:val="00707A52"/>
    <w:rsid w:val="0072201E"/>
    <w:rsid w:val="00734560"/>
    <w:rsid w:val="00736F1B"/>
    <w:rsid w:val="00736FFB"/>
    <w:rsid w:val="00743C01"/>
    <w:rsid w:val="0075254C"/>
    <w:rsid w:val="00753CC5"/>
    <w:rsid w:val="00755E20"/>
    <w:rsid w:val="007652A3"/>
    <w:rsid w:val="00766C00"/>
    <w:rsid w:val="00773C93"/>
    <w:rsid w:val="00781701"/>
    <w:rsid w:val="007818D7"/>
    <w:rsid w:val="00786CAD"/>
    <w:rsid w:val="007A1082"/>
    <w:rsid w:val="007A477A"/>
    <w:rsid w:val="007D18AE"/>
    <w:rsid w:val="007E16B8"/>
    <w:rsid w:val="007F11AE"/>
    <w:rsid w:val="00801359"/>
    <w:rsid w:val="00811C47"/>
    <w:rsid w:val="008264A3"/>
    <w:rsid w:val="00841034"/>
    <w:rsid w:val="00842D3B"/>
    <w:rsid w:val="0086633A"/>
    <w:rsid w:val="00873027"/>
    <w:rsid w:val="00890E50"/>
    <w:rsid w:val="008A0865"/>
    <w:rsid w:val="008B23F4"/>
    <w:rsid w:val="008D1AF5"/>
    <w:rsid w:val="008F47A7"/>
    <w:rsid w:val="009024C7"/>
    <w:rsid w:val="00910CFD"/>
    <w:rsid w:val="00912B41"/>
    <w:rsid w:val="00926623"/>
    <w:rsid w:val="009277B8"/>
    <w:rsid w:val="00930E58"/>
    <w:rsid w:val="0093573A"/>
    <w:rsid w:val="00945780"/>
    <w:rsid w:val="009457B3"/>
    <w:rsid w:val="0095486F"/>
    <w:rsid w:val="00966664"/>
    <w:rsid w:val="00991B72"/>
    <w:rsid w:val="009A41EF"/>
    <w:rsid w:val="009A4A9B"/>
    <w:rsid w:val="009C4A13"/>
    <w:rsid w:val="009C4C14"/>
    <w:rsid w:val="009C63CB"/>
    <w:rsid w:val="009E0980"/>
    <w:rsid w:val="009E7EEB"/>
    <w:rsid w:val="009F7C8D"/>
    <w:rsid w:val="00A02765"/>
    <w:rsid w:val="00A1716B"/>
    <w:rsid w:val="00A23748"/>
    <w:rsid w:val="00A23FA2"/>
    <w:rsid w:val="00A2507F"/>
    <w:rsid w:val="00A552D9"/>
    <w:rsid w:val="00A640D1"/>
    <w:rsid w:val="00A73589"/>
    <w:rsid w:val="00A81EA3"/>
    <w:rsid w:val="00A96CE6"/>
    <w:rsid w:val="00A97593"/>
    <w:rsid w:val="00AC4BD0"/>
    <w:rsid w:val="00AF1D90"/>
    <w:rsid w:val="00B07F3D"/>
    <w:rsid w:val="00B12EBB"/>
    <w:rsid w:val="00B34103"/>
    <w:rsid w:val="00B34CA3"/>
    <w:rsid w:val="00B4102F"/>
    <w:rsid w:val="00B42BA2"/>
    <w:rsid w:val="00B50C5F"/>
    <w:rsid w:val="00B6545D"/>
    <w:rsid w:val="00B7205C"/>
    <w:rsid w:val="00B76918"/>
    <w:rsid w:val="00B778DF"/>
    <w:rsid w:val="00B86591"/>
    <w:rsid w:val="00B97F73"/>
    <w:rsid w:val="00BA3978"/>
    <w:rsid w:val="00BB311A"/>
    <w:rsid w:val="00BC656C"/>
    <w:rsid w:val="00BE1972"/>
    <w:rsid w:val="00BE6B16"/>
    <w:rsid w:val="00BF6053"/>
    <w:rsid w:val="00C01D54"/>
    <w:rsid w:val="00C1366C"/>
    <w:rsid w:val="00C23370"/>
    <w:rsid w:val="00C2458D"/>
    <w:rsid w:val="00C25F8A"/>
    <w:rsid w:val="00C4686F"/>
    <w:rsid w:val="00C741E6"/>
    <w:rsid w:val="00C74C6F"/>
    <w:rsid w:val="00C755F2"/>
    <w:rsid w:val="00C97572"/>
    <w:rsid w:val="00CA348A"/>
    <w:rsid w:val="00CB24FD"/>
    <w:rsid w:val="00CC2609"/>
    <w:rsid w:val="00CE2AF0"/>
    <w:rsid w:val="00D203F5"/>
    <w:rsid w:val="00D30277"/>
    <w:rsid w:val="00D41799"/>
    <w:rsid w:val="00D4217E"/>
    <w:rsid w:val="00D42E3F"/>
    <w:rsid w:val="00D43272"/>
    <w:rsid w:val="00D45B83"/>
    <w:rsid w:val="00D61695"/>
    <w:rsid w:val="00D63E73"/>
    <w:rsid w:val="00D665FF"/>
    <w:rsid w:val="00D76AB0"/>
    <w:rsid w:val="00D81748"/>
    <w:rsid w:val="00D949C5"/>
    <w:rsid w:val="00DC5898"/>
    <w:rsid w:val="00DC75C7"/>
    <w:rsid w:val="00DD0F48"/>
    <w:rsid w:val="00DE56D3"/>
    <w:rsid w:val="00DF2D58"/>
    <w:rsid w:val="00E063FB"/>
    <w:rsid w:val="00E16AD0"/>
    <w:rsid w:val="00E21329"/>
    <w:rsid w:val="00E340B8"/>
    <w:rsid w:val="00E34F29"/>
    <w:rsid w:val="00E3536C"/>
    <w:rsid w:val="00E579B3"/>
    <w:rsid w:val="00E727B9"/>
    <w:rsid w:val="00E93FBB"/>
    <w:rsid w:val="00E974F4"/>
    <w:rsid w:val="00EA4F89"/>
    <w:rsid w:val="00EB07E9"/>
    <w:rsid w:val="00EB5A3E"/>
    <w:rsid w:val="00EC6855"/>
    <w:rsid w:val="00EE66E7"/>
    <w:rsid w:val="00EF41C0"/>
    <w:rsid w:val="00F13CEC"/>
    <w:rsid w:val="00F47E3B"/>
    <w:rsid w:val="00F61B97"/>
    <w:rsid w:val="00F756CC"/>
    <w:rsid w:val="00F9442C"/>
    <w:rsid w:val="00FA3310"/>
    <w:rsid w:val="00FA5443"/>
    <w:rsid w:val="00FA7783"/>
    <w:rsid w:val="00FB1D96"/>
    <w:rsid w:val="00FC7810"/>
    <w:rsid w:val="00FD704F"/>
    <w:rsid w:val="00FF1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0"/>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83"/>
    <w:pPr>
      <w:ind w:left="720"/>
      <w:contextualSpacing/>
    </w:pPr>
  </w:style>
  <w:style w:type="paragraph" w:styleId="Header">
    <w:name w:val="header"/>
    <w:basedOn w:val="Normal"/>
    <w:link w:val="HeaderChar"/>
    <w:uiPriority w:val="99"/>
    <w:unhideWhenUsed/>
    <w:rsid w:val="004D1CCD"/>
    <w:pPr>
      <w:tabs>
        <w:tab w:val="center" w:pos="4513"/>
        <w:tab w:val="right" w:pos="9026"/>
      </w:tabs>
    </w:pPr>
  </w:style>
  <w:style w:type="character" w:customStyle="1" w:styleId="HeaderChar">
    <w:name w:val="Header Char"/>
    <w:basedOn w:val="DefaultParagraphFont"/>
    <w:link w:val="Header"/>
    <w:uiPriority w:val="99"/>
    <w:locked/>
    <w:rsid w:val="004D1CCD"/>
    <w:rPr>
      <w:rFonts w:cs="Times New Roman"/>
    </w:rPr>
  </w:style>
  <w:style w:type="paragraph" w:styleId="Footer">
    <w:name w:val="footer"/>
    <w:basedOn w:val="Normal"/>
    <w:link w:val="FooterChar"/>
    <w:uiPriority w:val="99"/>
    <w:unhideWhenUsed/>
    <w:rsid w:val="004D1CCD"/>
    <w:pPr>
      <w:tabs>
        <w:tab w:val="center" w:pos="4513"/>
        <w:tab w:val="right" w:pos="9026"/>
      </w:tabs>
    </w:pPr>
  </w:style>
  <w:style w:type="character" w:customStyle="1" w:styleId="FooterChar">
    <w:name w:val="Footer Char"/>
    <w:basedOn w:val="DefaultParagraphFont"/>
    <w:link w:val="Footer"/>
    <w:uiPriority w:val="99"/>
    <w:locked/>
    <w:rsid w:val="004D1CCD"/>
    <w:rPr>
      <w:rFonts w:cs="Times New Roman"/>
    </w:rPr>
  </w:style>
  <w:style w:type="paragraph" w:styleId="Revision">
    <w:name w:val="Revision"/>
    <w:hidden/>
    <w:uiPriority w:val="99"/>
    <w:semiHidden/>
    <w:rsid w:val="00BE1972"/>
    <w:rPr>
      <w:szCs w:val="22"/>
    </w:rPr>
  </w:style>
  <w:style w:type="character" w:styleId="CommentReference">
    <w:name w:val="annotation reference"/>
    <w:basedOn w:val="DefaultParagraphFont"/>
    <w:uiPriority w:val="99"/>
    <w:semiHidden/>
    <w:unhideWhenUsed/>
    <w:rsid w:val="009A4A9B"/>
    <w:rPr>
      <w:sz w:val="16"/>
      <w:szCs w:val="16"/>
    </w:rPr>
  </w:style>
  <w:style w:type="paragraph" w:styleId="CommentText">
    <w:name w:val="annotation text"/>
    <w:basedOn w:val="Normal"/>
    <w:link w:val="CommentTextChar"/>
    <w:uiPriority w:val="99"/>
    <w:unhideWhenUsed/>
    <w:rsid w:val="009A4A9B"/>
    <w:rPr>
      <w:sz w:val="20"/>
      <w:szCs w:val="20"/>
    </w:rPr>
  </w:style>
  <w:style w:type="character" w:customStyle="1" w:styleId="CommentTextChar">
    <w:name w:val="Comment Text Char"/>
    <w:basedOn w:val="DefaultParagraphFont"/>
    <w:link w:val="CommentText"/>
    <w:uiPriority w:val="99"/>
    <w:rsid w:val="009A4A9B"/>
    <w:rPr>
      <w:sz w:val="20"/>
      <w:szCs w:val="20"/>
    </w:rPr>
  </w:style>
  <w:style w:type="paragraph" w:styleId="CommentSubject">
    <w:name w:val="annotation subject"/>
    <w:basedOn w:val="CommentText"/>
    <w:next w:val="CommentText"/>
    <w:link w:val="CommentSubjectChar"/>
    <w:uiPriority w:val="99"/>
    <w:semiHidden/>
    <w:unhideWhenUsed/>
    <w:rsid w:val="009A4A9B"/>
    <w:rPr>
      <w:b/>
      <w:bCs/>
    </w:rPr>
  </w:style>
  <w:style w:type="character" w:customStyle="1" w:styleId="CommentSubjectChar">
    <w:name w:val="Comment Subject Char"/>
    <w:basedOn w:val="CommentTextChar"/>
    <w:link w:val="CommentSubject"/>
    <w:uiPriority w:val="99"/>
    <w:semiHidden/>
    <w:rsid w:val="009A4A9B"/>
    <w:rPr>
      <w:b/>
      <w:bCs/>
      <w:sz w:val="20"/>
      <w:szCs w:val="20"/>
    </w:rPr>
  </w:style>
  <w:style w:type="table" w:styleId="TableGrid">
    <w:name w:val="Table Grid"/>
    <w:basedOn w:val="TableNormal"/>
    <w:uiPriority w:val="59"/>
    <w:rsid w:val="005052C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07E9"/>
    <w:rPr>
      <w:color w:val="0000FF" w:themeColor="hyperlink"/>
      <w:u w:val="single"/>
    </w:rPr>
  </w:style>
  <w:style w:type="character" w:styleId="UnresolvedMention">
    <w:name w:val="Unresolved Mention"/>
    <w:basedOn w:val="DefaultParagraphFont"/>
    <w:uiPriority w:val="99"/>
    <w:semiHidden/>
    <w:unhideWhenUsed/>
    <w:rsid w:val="00EB07E9"/>
    <w:rPr>
      <w:color w:val="605E5C"/>
      <w:shd w:val="clear" w:color="auto" w:fill="E1DFDD"/>
    </w:rPr>
  </w:style>
  <w:style w:type="table" w:customStyle="1" w:styleId="TableGrid1">
    <w:name w:val="Table Grid1"/>
    <w:basedOn w:val="TableNormal"/>
    <w:next w:val="TableGrid"/>
    <w:uiPriority w:val="59"/>
    <w:rsid w:val="00873027"/>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C05AD"/>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E72A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727B9"/>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96F20"/>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778DF"/>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5-03-e.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cat.int/Documents/Recs/compendiopdf-e/2023-18-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e/2023-18-e.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ccat.int/Documents/Recs/compendiopdf-e/2023-18-e.pdf" TargetMode="External"/><Relationship Id="rId4" Type="http://schemas.openxmlformats.org/officeDocument/2006/relationships/settings" Target="settings.xml"/><Relationship Id="rId9" Type="http://schemas.openxmlformats.org/officeDocument/2006/relationships/hyperlink" Target="https://www.iccat.int/Documents/Recs/compendiopdf-e/2024-05-e.pdf" TargetMode="Externa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2955</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農林水産省</Company>
  <LinksUpToDate>false</LinksUpToDate>
  <CharactersWithSpaces>19760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Karen Donovan</cp:lastModifiedBy>
  <cp:revision>85</cp:revision>
  <cp:lastPrinted>2025-04-16T09:12:00Z</cp:lastPrinted>
  <dcterms:created xsi:type="dcterms:W3CDTF">2026-03-20T12:50:00Z</dcterms:created>
  <dcterms:modified xsi:type="dcterms:W3CDTF">2026-09-11T09:18:00Z</dcterms:modified>
</cp:coreProperties>
</file>