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0B0E6" w14:textId="2582FDDC" w:rsidR="00407995" w:rsidRDefault="00F96E40" w:rsidP="00795D7B">
      <w:pPr>
        <w:widowControl w:val="0"/>
        <w:autoSpaceDE w:val="0"/>
        <w:autoSpaceDN w:val="0"/>
        <w:adjustRightInd w:val="0"/>
        <w:spacing w:after="0" w:line="240" w:lineRule="auto"/>
        <w:ind w:left="-187" w:right="-274"/>
        <w:rPr>
          <w:rFonts w:ascii="Cambria" w:eastAsia="Times New Roman" w:hAnsi="Cambria" w:cs="Times New Roman"/>
          <w:b/>
          <w:kern w:val="0"/>
          <w:sz w:val="20"/>
          <w:szCs w:val="20"/>
          <w14:ligatures w14:val="none"/>
        </w:rPr>
      </w:pPr>
      <w:r>
        <w:rPr>
          <w:rFonts w:ascii="Cambria" w:eastAsia="Times New Roman" w:hAnsi="Cambria" w:cs="Times New Roman"/>
          <w:b/>
          <w:kern w:val="0"/>
          <w:sz w:val="20"/>
          <w:szCs w:val="20"/>
          <w14:ligatures w14:val="none"/>
        </w:rPr>
        <w:t>CPC</w:t>
      </w:r>
      <w:r w:rsidR="00407995" w:rsidRPr="001D392F">
        <w:rPr>
          <w:rFonts w:ascii="Cambria" w:eastAsia="Times New Roman" w:hAnsi="Cambria" w:cs="Times New Roman"/>
          <w:b/>
          <w:kern w:val="0"/>
          <w:sz w:val="20"/>
          <w:szCs w:val="20"/>
          <w14:ligatures w14:val="none"/>
        </w:rPr>
        <w:t>:</w:t>
      </w:r>
      <w:r>
        <w:rPr>
          <w:rFonts w:ascii="Cambria" w:eastAsia="Times New Roman" w:hAnsi="Cambria" w:cs="Times New Roman"/>
          <w:b/>
          <w:kern w:val="0"/>
          <w:sz w:val="20"/>
          <w:szCs w:val="20"/>
          <w14:ligatures w14:val="none"/>
        </w:rPr>
        <w:t xml:space="preserve"> St. Vincent and the Grenadines</w:t>
      </w:r>
    </w:p>
    <w:p w14:paraId="53768E62" w14:textId="77777777" w:rsidR="00795D7B" w:rsidRPr="001D392F" w:rsidRDefault="00795D7B" w:rsidP="00795D7B">
      <w:pPr>
        <w:widowControl w:val="0"/>
        <w:autoSpaceDE w:val="0"/>
        <w:autoSpaceDN w:val="0"/>
        <w:adjustRightInd w:val="0"/>
        <w:spacing w:after="0" w:line="240" w:lineRule="auto"/>
        <w:ind w:left="-187" w:right="-274"/>
        <w:rPr>
          <w:rFonts w:ascii="Cambria" w:eastAsia="Times New Roman" w:hAnsi="Cambria" w:cs="Times New Roman"/>
          <w:bCs/>
          <w:kern w:val="0"/>
          <w:sz w:val="20"/>
          <w:szCs w:val="20"/>
          <w14:ligatures w14:val="none"/>
        </w:rPr>
      </w:pPr>
    </w:p>
    <w:p w14:paraId="4385BB59" w14:textId="35AA83FE" w:rsidR="00F81C38" w:rsidRDefault="003F1F8C" w:rsidP="00795D7B">
      <w:pPr>
        <w:widowControl w:val="0"/>
        <w:autoSpaceDE w:val="0"/>
        <w:autoSpaceDN w:val="0"/>
        <w:adjustRightInd w:val="0"/>
        <w:spacing w:after="0" w:line="240" w:lineRule="auto"/>
        <w:ind w:left="-187" w:right="-274"/>
        <w:rPr>
          <w:rFonts w:ascii="Cambria" w:eastAsia="Times New Roman" w:hAnsi="Cambria" w:cs="Times New Roman"/>
          <w:bCs/>
          <w:kern w:val="0"/>
          <w:sz w:val="20"/>
          <w:szCs w:val="20"/>
          <w14:ligatures w14:val="none"/>
        </w:rPr>
      </w:pPr>
      <w:r w:rsidRPr="001D392F">
        <w:rPr>
          <w:rFonts w:ascii="Cambria" w:eastAsia="Times New Roman" w:hAnsi="Cambria" w:cs="Times New Roman"/>
          <w:b/>
          <w:kern w:val="0"/>
          <w:sz w:val="20"/>
          <w:szCs w:val="20"/>
          <w14:ligatures w14:val="none"/>
        </w:rPr>
        <w:t>Date of submission or revision</w:t>
      </w:r>
      <w:r w:rsidR="00407995" w:rsidRPr="001D392F">
        <w:rPr>
          <w:rFonts w:ascii="Cambria" w:eastAsia="Times New Roman" w:hAnsi="Cambria" w:cs="Times New Roman"/>
          <w:b/>
          <w:kern w:val="0"/>
          <w:sz w:val="20"/>
          <w:szCs w:val="20"/>
          <w14:ligatures w14:val="none"/>
        </w:rPr>
        <w:t xml:space="preserve">: </w:t>
      </w:r>
      <w:r w:rsidR="00407995" w:rsidRPr="001D392F">
        <w:rPr>
          <w:rFonts w:ascii="Cambria" w:eastAsia="Times New Roman" w:hAnsi="Cambria" w:cs="Times New Roman"/>
          <w:bCs/>
          <w:kern w:val="0"/>
          <w:sz w:val="20"/>
          <w:szCs w:val="20"/>
          <w14:ligatures w14:val="none"/>
        </w:rPr>
        <w:t>[</w:t>
      </w:r>
      <w:r w:rsidR="00F96E40">
        <w:rPr>
          <w:rFonts w:ascii="Cambria" w:eastAsia="Times New Roman" w:hAnsi="Cambria" w:cs="Times New Roman"/>
          <w:bCs/>
          <w:kern w:val="0"/>
          <w:sz w:val="20"/>
          <w:szCs w:val="20"/>
          <w14:ligatures w14:val="none"/>
        </w:rPr>
        <w:t>17</w:t>
      </w:r>
      <w:r w:rsidR="005F4499">
        <w:rPr>
          <w:rFonts w:ascii="Cambria" w:eastAsia="Times New Roman" w:hAnsi="Cambria" w:cs="Times New Roman"/>
          <w:bCs/>
          <w:kern w:val="0"/>
          <w:sz w:val="20"/>
          <w:szCs w:val="20"/>
          <w14:ligatures w14:val="none"/>
        </w:rPr>
        <w:t>/10/2025</w:t>
      </w:r>
      <w:r w:rsidR="00407995" w:rsidRPr="001D392F">
        <w:rPr>
          <w:rFonts w:ascii="Cambria" w:eastAsia="Times New Roman" w:hAnsi="Cambria" w:cs="Times New Roman"/>
          <w:bCs/>
          <w:kern w:val="0"/>
          <w:sz w:val="20"/>
          <w:szCs w:val="20"/>
          <w14:ligatures w14:val="none"/>
        </w:rPr>
        <w:t>]</w:t>
      </w:r>
    </w:p>
    <w:p w14:paraId="7874D51D" w14:textId="77777777" w:rsidR="00795D7B" w:rsidRPr="001D392F" w:rsidRDefault="00795D7B" w:rsidP="00795D7B">
      <w:pPr>
        <w:widowControl w:val="0"/>
        <w:autoSpaceDE w:val="0"/>
        <w:autoSpaceDN w:val="0"/>
        <w:adjustRightInd w:val="0"/>
        <w:spacing w:after="0" w:line="240" w:lineRule="auto"/>
        <w:ind w:left="-187" w:right="-274"/>
        <w:rPr>
          <w:rFonts w:ascii="Cambria" w:eastAsia="Times New Roman" w:hAnsi="Cambria" w:cs="Times New Roman"/>
          <w:sz w:val="20"/>
          <w:szCs w:val="20"/>
        </w:rPr>
      </w:pPr>
    </w:p>
    <w:tbl>
      <w:tblPr>
        <w:tblStyle w:val="TableGrid1"/>
        <w:tblW w:w="9833" w:type="dxa"/>
        <w:jc w:val="center"/>
        <w:tblLook w:val="04A0" w:firstRow="1" w:lastRow="0" w:firstColumn="1" w:lastColumn="0" w:noHBand="0" w:noVBand="1"/>
      </w:tblPr>
      <w:tblGrid>
        <w:gridCol w:w="9833"/>
      </w:tblGrid>
      <w:tr w:rsidR="00F81C38" w:rsidRPr="00C03180" w14:paraId="7330BA27" w14:textId="77777777" w:rsidTr="009B11B8">
        <w:trPr>
          <w:trHeight w:val="174"/>
          <w:jc w:val="center"/>
        </w:trPr>
        <w:tc>
          <w:tcPr>
            <w:tcW w:w="9833" w:type="dxa"/>
            <w:shd w:val="clear" w:color="auto" w:fill="D9D9D9" w:themeFill="background1" w:themeFillShade="D9"/>
          </w:tcPr>
          <w:p w14:paraId="6FE30481" w14:textId="77777777" w:rsidR="00F81C38" w:rsidRPr="001D392F" w:rsidRDefault="00F81C38" w:rsidP="00795D7B">
            <w:pPr>
              <w:widowControl w:val="0"/>
              <w:autoSpaceDE w:val="0"/>
              <w:autoSpaceDN w:val="0"/>
              <w:adjustRightInd w:val="0"/>
              <w:rPr>
                <w:rFonts w:ascii="Cambria" w:eastAsia="Calibri" w:hAnsi="Cambria" w:cs="Times New Roman"/>
                <w:bCs/>
                <w:sz w:val="20"/>
                <w:szCs w:val="20"/>
              </w:rPr>
            </w:pPr>
            <w:r w:rsidRPr="001D392F">
              <w:rPr>
                <w:rFonts w:ascii="Cambria" w:eastAsia="Calibri" w:hAnsi="Cambria" w:cs="Times New Roman"/>
                <w:b/>
                <w:sz w:val="20"/>
                <w:szCs w:val="20"/>
              </w:rPr>
              <w:t>DEFICIENCES TO BE ADDRESSED</w:t>
            </w:r>
          </w:p>
        </w:tc>
      </w:tr>
      <w:tr w:rsidR="00F81C38" w:rsidRPr="00C03180" w14:paraId="6B86A80D" w14:textId="77777777" w:rsidTr="009B11B8">
        <w:trPr>
          <w:trHeight w:val="2304"/>
          <w:jc w:val="center"/>
        </w:trPr>
        <w:tc>
          <w:tcPr>
            <w:tcW w:w="9833" w:type="dxa"/>
          </w:tcPr>
          <w:p w14:paraId="0550573F" w14:textId="77777777" w:rsidR="002534E8" w:rsidRDefault="007F62DF" w:rsidP="002534E8">
            <w:pPr>
              <w:widowControl w:val="0"/>
              <w:autoSpaceDE w:val="0"/>
              <w:autoSpaceDN w:val="0"/>
              <w:adjustRightInd w:val="0"/>
              <w:spacing w:after="40"/>
              <w:rPr>
                <w:rFonts w:ascii="Cambria" w:eastAsia="Calibri" w:hAnsi="Cambria" w:cs="Times New Roman"/>
                <w:bCs/>
                <w:sz w:val="18"/>
                <w:szCs w:val="18"/>
              </w:rPr>
            </w:pPr>
            <w:r>
              <w:rPr>
                <w:rFonts w:ascii="Cambria" w:eastAsia="Calibri" w:hAnsi="Cambria" w:cs="Times New Roman"/>
                <w:bCs/>
                <w:sz w:val="18"/>
                <w:szCs w:val="18"/>
              </w:rPr>
              <w:t>Recurring issue that requires an action plan:</w:t>
            </w:r>
          </w:p>
          <w:p w14:paraId="23B96BDD" w14:textId="06CD194D" w:rsidR="00D674B8" w:rsidRPr="002534E8" w:rsidRDefault="00601358" w:rsidP="002534E8">
            <w:pPr>
              <w:widowControl w:val="0"/>
              <w:autoSpaceDE w:val="0"/>
              <w:autoSpaceDN w:val="0"/>
              <w:adjustRightInd w:val="0"/>
              <w:spacing w:after="40"/>
              <w:rPr>
                <w:rFonts w:ascii="Cambria" w:eastAsia="Calibri" w:hAnsi="Cambria" w:cs="Times New Roman"/>
                <w:bCs/>
                <w:sz w:val="18"/>
                <w:szCs w:val="18"/>
              </w:rPr>
            </w:pPr>
            <w:r w:rsidRPr="002534E8">
              <w:rPr>
                <w:rFonts w:ascii="Cambria" w:eastAsia="Calibri" w:hAnsi="Cambria" w:cs="Times New Roman"/>
                <w:bCs/>
                <w:sz w:val="18"/>
                <w:szCs w:val="18"/>
              </w:rPr>
              <w:t>Inability to identify marlin species</w:t>
            </w:r>
            <w:r w:rsidR="00EC760E" w:rsidRPr="002534E8">
              <w:rPr>
                <w:rFonts w:ascii="Cambria" w:eastAsia="Calibri" w:hAnsi="Cambria" w:cs="Times New Roman"/>
                <w:bCs/>
                <w:sz w:val="18"/>
                <w:szCs w:val="18"/>
              </w:rPr>
              <w:t xml:space="preserve"> (related to the recurrent overharvest of WHM)</w:t>
            </w:r>
            <w:r w:rsidRPr="002534E8">
              <w:rPr>
                <w:rFonts w:ascii="Cambria" w:eastAsia="Calibri" w:hAnsi="Cambria" w:cs="Times New Roman"/>
                <w:bCs/>
                <w:sz w:val="18"/>
                <w:szCs w:val="18"/>
              </w:rPr>
              <w:t xml:space="preserve">. </w:t>
            </w:r>
          </w:p>
          <w:p w14:paraId="2F625C96" w14:textId="01444C99" w:rsidR="00E44B45" w:rsidRPr="002B5CF5" w:rsidRDefault="00E44B45" w:rsidP="00EC760E">
            <w:pPr>
              <w:pStyle w:val="ListParagraph"/>
              <w:widowControl w:val="0"/>
              <w:autoSpaceDE w:val="0"/>
              <w:autoSpaceDN w:val="0"/>
              <w:adjustRightInd w:val="0"/>
              <w:spacing w:after="40"/>
              <w:rPr>
                <w:rFonts w:ascii="Cambria" w:eastAsia="Calibri" w:hAnsi="Cambria" w:cs="Times New Roman"/>
                <w:bCs/>
                <w:sz w:val="18"/>
                <w:szCs w:val="18"/>
              </w:rPr>
            </w:pPr>
          </w:p>
        </w:tc>
      </w:tr>
      <w:tr w:rsidR="00F81C38" w:rsidRPr="00C03180" w14:paraId="55ED4C30" w14:textId="77777777" w:rsidTr="009B11B8">
        <w:trPr>
          <w:trHeight w:val="216"/>
          <w:jc w:val="center"/>
        </w:trPr>
        <w:tc>
          <w:tcPr>
            <w:tcW w:w="9833" w:type="dxa"/>
            <w:shd w:val="pct12" w:color="auto" w:fill="auto"/>
          </w:tcPr>
          <w:p w14:paraId="27E9F874" w14:textId="28BFD8B7" w:rsidR="00F81C38" w:rsidRPr="00B46B7A" w:rsidRDefault="00F81C38" w:rsidP="009B11B8">
            <w:pPr>
              <w:widowControl w:val="0"/>
              <w:autoSpaceDE w:val="0"/>
              <w:autoSpaceDN w:val="0"/>
              <w:adjustRightInd w:val="0"/>
              <w:rPr>
                <w:rFonts w:ascii="Cambria" w:eastAsia="Calibri" w:hAnsi="Cambria" w:cs="Times New Roman"/>
                <w:i/>
                <w:iCs/>
                <w:sz w:val="20"/>
                <w:szCs w:val="20"/>
              </w:rPr>
            </w:pPr>
            <w:r>
              <w:rPr>
                <w:rFonts w:ascii="Cambria" w:eastAsia="Calibri" w:hAnsi="Cambria" w:cs="Times New Roman"/>
                <w:b/>
                <w:bCs/>
                <w:sz w:val="20"/>
                <w:szCs w:val="20"/>
              </w:rPr>
              <w:t>SUMMARY INTRODUCTION</w:t>
            </w:r>
          </w:p>
        </w:tc>
      </w:tr>
      <w:tr w:rsidR="00F81C38" w:rsidRPr="00C03180" w14:paraId="46D5C752" w14:textId="77777777" w:rsidTr="009B11B8">
        <w:trPr>
          <w:trHeight w:val="2304"/>
          <w:jc w:val="center"/>
        </w:trPr>
        <w:tc>
          <w:tcPr>
            <w:tcW w:w="9833" w:type="dxa"/>
          </w:tcPr>
          <w:p w14:paraId="4C7DF9F7" w14:textId="05E6FA14" w:rsidR="004B67B9" w:rsidRDefault="00D674B8" w:rsidP="00D674B8">
            <w:pPr>
              <w:pStyle w:val="ListParagraph"/>
              <w:widowControl w:val="0"/>
              <w:numPr>
                <w:ilvl w:val="0"/>
                <w:numId w:val="9"/>
              </w:numPr>
              <w:autoSpaceDE w:val="0"/>
              <w:autoSpaceDN w:val="0"/>
              <w:adjustRightInd w:val="0"/>
              <w:spacing w:before="40"/>
              <w:rPr>
                <w:rFonts w:ascii="Cambria" w:eastAsia="Calibri" w:hAnsi="Cambria" w:cs="Times New Roman"/>
                <w:sz w:val="18"/>
                <w:szCs w:val="18"/>
              </w:rPr>
            </w:pPr>
            <w:r w:rsidRPr="0036017A">
              <w:rPr>
                <w:rFonts w:ascii="Cambria" w:eastAsia="Calibri" w:hAnsi="Cambria" w:cs="Times New Roman"/>
                <w:b/>
                <w:sz w:val="18"/>
                <w:szCs w:val="18"/>
              </w:rPr>
              <w:t>Inability to identify marlin species</w:t>
            </w:r>
            <w:r w:rsidR="00106F71">
              <w:rPr>
                <w:rFonts w:ascii="Cambria" w:eastAsia="Calibri" w:hAnsi="Cambria" w:cs="Times New Roman"/>
                <w:b/>
                <w:sz w:val="18"/>
                <w:szCs w:val="18"/>
              </w:rPr>
              <w:t xml:space="preserve"> and potential recurrent overharvest of white marlin.</w:t>
            </w:r>
            <w:r w:rsidRPr="0036017A">
              <w:rPr>
                <w:rFonts w:ascii="Cambria" w:eastAsia="Calibri" w:hAnsi="Cambria" w:cs="Times New Roman"/>
                <w:b/>
                <w:sz w:val="18"/>
                <w:szCs w:val="18"/>
              </w:rPr>
              <w:t>.</w:t>
            </w:r>
            <w:r w:rsidRPr="00D674B8">
              <w:rPr>
                <w:rFonts w:ascii="Cambria" w:eastAsia="Calibri" w:hAnsi="Cambria" w:cs="Times New Roman"/>
                <w:sz w:val="18"/>
                <w:szCs w:val="18"/>
              </w:rPr>
              <w:t xml:space="preserve"> Due to the recurrent overharvest of WHM, th</w:t>
            </w:r>
            <w:r w:rsidR="00A9753E">
              <w:rPr>
                <w:rFonts w:ascii="Cambria" w:eastAsia="Calibri" w:hAnsi="Cambria" w:cs="Times New Roman"/>
                <w:sz w:val="18"/>
                <w:szCs w:val="18"/>
              </w:rPr>
              <w:t>e Fisheries Services initiated</w:t>
            </w:r>
            <w:r w:rsidR="003734DC">
              <w:rPr>
                <w:rFonts w:ascii="Cambria" w:eastAsia="Calibri" w:hAnsi="Cambria" w:cs="Times New Roman"/>
                <w:sz w:val="18"/>
                <w:szCs w:val="18"/>
              </w:rPr>
              <w:t xml:space="preserve"> </w:t>
            </w:r>
            <w:r w:rsidRPr="00D674B8">
              <w:rPr>
                <w:rFonts w:ascii="Cambria" w:eastAsia="Calibri" w:hAnsi="Cambria" w:cs="Times New Roman"/>
                <w:sz w:val="18"/>
                <w:szCs w:val="18"/>
              </w:rPr>
              <w:t>a rapid investigation to ascertain the true nature of the issue. This rapid investigation has revealed that data recorders are not familiar with the marlin species; therefore, the marlin species identified in the landings are inaccurate. It is highl</w:t>
            </w:r>
            <w:r w:rsidR="003734DC">
              <w:rPr>
                <w:rFonts w:ascii="Cambria" w:eastAsia="Calibri" w:hAnsi="Cambria" w:cs="Times New Roman"/>
                <w:sz w:val="18"/>
                <w:szCs w:val="18"/>
              </w:rPr>
              <w:t>y likely that the species recorded as WHM</w:t>
            </w:r>
            <w:r w:rsidRPr="00D674B8">
              <w:rPr>
                <w:rFonts w:ascii="Cambria" w:eastAsia="Calibri" w:hAnsi="Cambria" w:cs="Times New Roman"/>
                <w:sz w:val="18"/>
                <w:szCs w:val="18"/>
              </w:rPr>
              <w:t xml:space="preserve"> is not </w:t>
            </w:r>
            <w:r w:rsidR="003734DC">
              <w:rPr>
                <w:rFonts w:ascii="Cambria" w:eastAsia="Calibri" w:hAnsi="Cambria" w:cs="Times New Roman"/>
                <w:sz w:val="18"/>
                <w:szCs w:val="18"/>
              </w:rPr>
              <w:t xml:space="preserve">always </w:t>
            </w:r>
            <w:r w:rsidRPr="00D674B8">
              <w:rPr>
                <w:rFonts w:ascii="Cambria" w:eastAsia="Calibri" w:hAnsi="Cambria" w:cs="Times New Roman"/>
                <w:sz w:val="18"/>
                <w:szCs w:val="18"/>
              </w:rPr>
              <w:t>WHM.</w:t>
            </w:r>
            <w:r w:rsidR="0036017A">
              <w:rPr>
                <w:rFonts w:ascii="Cambria" w:eastAsia="Calibri" w:hAnsi="Cambria" w:cs="Times New Roman"/>
                <w:sz w:val="18"/>
                <w:szCs w:val="18"/>
              </w:rPr>
              <w:t xml:space="preserve"> </w:t>
            </w:r>
            <w:r w:rsidR="002A262F">
              <w:rPr>
                <w:rFonts w:ascii="Cambria" w:eastAsia="Calibri" w:hAnsi="Cambria" w:cs="Times New Roman"/>
                <w:sz w:val="18"/>
                <w:szCs w:val="18"/>
              </w:rPr>
              <w:t xml:space="preserve">Presently, the local human resource available to conduct identification of ICCAT species is limited. </w:t>
            </w:r>
            <w:r w:rsidR="0036017A">
              <w:rPr>
                <w:rFonts w:ascii="Cambria" w:eastAsia="Calibri" w:hAnsi="Cambria" w:cs="Times New Roman"/>
                <w:sz w:val="18"/>
                <w:szCs w:val="18"/>
              </w:rPr>
              <w:t>Therefore, there is an urgent need for persons to be trained in the identification of billfishes and other ICCAT species.</w:t>
            </w:r>
          </w:p>
          <w:p w14:paraId="0B90A34F" w14:textId="49698481" w:rsidR="008B48A8" w:rsidRPr="008B48A8" w:rsidRDefault="008B48A8" w:rsidP="008B48A8">
            <w:pPr>
              <w:pStyle w:val="ListParagraph"/>
              <w:widowControl w:val="0"/>
              <w:autoSpaceDE w:val="0"/>
              <w:autoSpaceDN w:val="0"/>
              <w:adjustRightInd w:val="0"/>
              <w:spacing w:before="40"/>
              <w:rPr>
                <w:rFonts w:ascii="Cambria" w:eastAsia="Calibri" w:hAnsi="Cambria" w:cs="Times New Roman"/>
                <w:sz w:val="18"/>
                <w:szCs w:val="18"/>
              </w:rPr>
            </w:pPr>
            <w:r w:rsidRPr="008B48A8">
              <w:rPr>
                <w:rFonts w:ascii="Cambria" w:eastAsia="Calibri" w:hAnsi="Cambria" w:cs="Times New Roman"/>
                <w:sz w:val="18"/>
                <w:szCs w:val="18"/>
              </w:rPr>
              <w:t xml:space="preserve">If </w:t>
            </w:r>
            <w:r>
              <w:rPr>
                <w:rFonts w:ascii="Cambria" w:eastAsia="Calibri" w:hAnsi="Cambria" w:cs="Times New Roman"/>
                <w:sz w:val="18"/>
                <w:szCs w:val="18"/>
              </w:rPr>
              <w:t>it has been determined</w:t>
            </w:r>
            <w:r w:rsidR="00332B5B">
              <w:rPr>
                <w:rFonts w:ascii="Cambria" w:eastAsia="Calibri" w:hAnsi="Cambria" w:cs="Times New Roman"/>
                <w:sz w:val="18"/>
                <w:szCs w:val="18"/>
              </w:rPr>
              <w:t xml:space="preserve"> that there has been a recurrent overharvest of WHM, then a second phase of actions will be implemented.</w:t>
            </w:r>
          </w:p>
        </w:tc>
      </w:tr>
      <w:tr w:rsidR="00F81C38" w:rsidRPr="00C03180" w14:paraId="17685D3E" w14:textId="77777777" w:rsidTr="009B11B8">
        <w:trPr>
          <w:trHeight w:val="216"/>
          <w:jc w:val="center"/>
        </w:trPr>
        <w:tc>
          <w:tcPr>
            <w:tcW w:w="9833" w:type="dxa"/>
            <w:shd w:val="pct12" w:color="auto" w:fill="auto"/>
          </w:tcPr>
          <w:p w14:paraId="124C626B" w14:textId="541D75DB" w:rsidR="00F81C38" w:rsidRPr="00C03180" w:rsidRDefault="00F81C38" w:rsidP="009B11B8">
            <w:pPr>
              <w:widowControl w:val="0"/>
              <w:autoSpaceDE w:val="0"/>
              <w:autoSpaceDN w:val="0"/>
              <w:adjustRightInd w:val="0"/>
              <w:spacing w:before="40"/>
              <w:rPr>
                <w:rFonts w:ascii="Cambria" w:eastAsia="Calibri" w:hAnsi="Cambria" w:cs="Times New Roman"/>
                <w:sz w:val="18"/>
                <w:szCs w:val="18"/>
              </w:rPr>
            </w:pPr>
            <w:r w:rsidRPr="00C03180">
              <w:rPr>
                <w:rFonts w:ascii="Cambria" w:eastAsia="Calibri" w:hAnsi="Cambria" w:cs="Times New Roman"/>
                <w:b/>
                <w:bCs/>
                <w:sz w:val="20"/>
                <w:szCs w:val="20"/>
              </w:rPr>
              <w:t>A</w:t>
            </w:r>
            <w:r>
              <w:rPr>
                <w:rFonts w:ascii="Cambria" w:eastAsia="Calibri" w:hAnsi="Cambria" w:cs="Times New Roman"/>
                <w:b/>
                <w:bCs/>
                <w:sz w:val="20"/>
                <w:szCs w:val="20"/>
              </w:rPr>
              <w:t>CTION ITEMS</w:t>
            </w:r>
          </w:p>
        </w:tc>
      </w:tr>
      <w:tr w:rsidR="00F81C38" w:rsidRPr="00C03180" w14:paraId="09351BB3" w14:textId="77777777" w:rsidTr="009B11B8">
        <w:trPr>
          <w:trHeight w:val="2304"/>
          <w:jc w:val="center"/>
        </w:trPr>
        <w:tc>
          <w:tcPr>
            <w:tcW w:w="9833" w:type="dxa"/>
          </w:tcPr>
          <w:p w14:paraId="3400B9B5" w14:textId="7CF63999" w:rsidR="005D24BC" w:rsidRPr="005D24BC" w:rsidRDefault="005D24BC" w:rsidP="005D24BC">
            <w:pPr>
              <w:widowControl w:val="0"/>
              <w:autoSpaceDE w:val="0"/>
              <w:autoSpaceDN w:val="0"/>
              <w:adjustRightInd w:val="0"/>
              <w:spacing w:before="40"/>
              <w:ind w:left="360"/>
              <w:rPr>
                <w:rFonts w:ascii="Cambria" w:eastAsia="Calibri" w:hAnsi="Cambria" w:cs="Times New Roman"/>
                <w:b/>
                <w:sz w:val="18"/>
                <w:szCs w:val="18"/>
                <w:u w:val="single"/>
              </w:rPr>
            </w:pPr>
            <w:r w:rsidRPr="005D24BC">
              <w:rPr>
                <w:rFonts w:ascii="Cambria" w:eastAsia="Calibri" w:hAnsi="Cambria" w:cs="Times New Roman"/>
                <w:b/>
                <w:sz w:val="18"/>
                <w:szCs w:val="18"/>
                <w:u w:val="single"/>
              </w:rPr>
              <w:t>Phase one</w:t>
            </w:r>
          </w:p>
          <w:p w14:paraId="46862BD5" w14:textId="39921371" w:rsidR="009A1393" w:rsidRDefault="009D10BF" w:rsidP="009D10BF">
            <w:pPr>
              <w:pStyle w:val="ListParagraph"/>
              <w:widowControl w:val="0"/>
              <w:numPr>
                <w:ilvl w:val="0"/>
                <w:numId w:val="2"/>
              </w:numPr>
              <w:autoSpaceDE w:val="0"/>
              <w:autoSpaceDN w:val="0"/>
              <w:adjustRightInd w:val="0"/>
              <w:spacing w:before="40"/>
              <w:rPr>
                <w:rFonts w:ascii="Cambria" w:eastAsia="Calibri" w:hAnsi="Cambria" w:cs="Times New Roman"/>
                <w:sz w:val="18"/>
                <w:szCs w:val="18"/>
              </w:rPr>
            </w:pPr>
            <w:r w:rsidRPr="009D10BF">
              <w:rPr>
                <w:rFonts w:ascii="Cambria" w:eastAsia="Calibri" w:hAnsi="Cambria" w:cs="Times New Roman"/>
                <w:sz w:val="18"/>
                <w:szCs w:val="18"/>
              </w:rPr>
              <w:t>Organise training in the identification of fish species.</w:t>
            </w:r>
          </w:p>
          <w:p w14:paraId="48C5C6B1" w14:textId="0A7D0501" w:rsidR="00405A6D" w:rsidRPr="00405A6D" w:rsidRDefault="00405A6D" w:rsidP="00405A6D">
            <w:pPr>
              <w:pStyle w:val="ListParagraph"/>
              <w:numPr>
                <w:ilvl w:val="0"/>
                <w:numId w:val="2"/>
              </w:numPr>
              <w:rPr>
                <w:rFonts w:ascii="Cambria" w:eastAsia="Calibri" w:hAnsi="Cambria" w:cs="Times New Roman"/>
                <w:sz w:val="18"/>
                <w:szCs w:val="18"/>
              </w:rPr>
            </w:pPr>
            <w:r w:rsidRPr="00405A6D">
              <w:rPr>
                <w:rFonts w:ascii="Cambria" w:eastAsia="Calibri" w:hAnsi="Cambria" w:cs="Times New Roman"/>
                <w:sz w:val="18"/>
                <w:szCs w:val="18"/>
              </w:rPr>
              <w:t xml:space="preserve">Investigate the identity of billfish being landed to validate if the billfish species are being identified properly. </w:t>
            </w:r>
          </w:p>
          <w:p w14:paraId="6F7E50D0" w14:textId="634E2A9D" w:rsidR="00F81C38" w:rsidRDefault="009B11B8" w:rsidP="00E56B9B">
            <w:pPr>
              <w:pStyle w:val="ListParagraph"/>
              <w:widowControl w:val="0"/>
              <w:numPr>
                <w:ilvl w:val="0"/>
                <w:numId w:val="2"/>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Draft recommendation along </w:t>
            </w:r>
            <w:r w:rsidR="00A967F0">
              <w:rPr>
                <w:rFonts w:ascii="Cambria" w:eastAsia="Calibri" w:hAnsi="Cambria" w:cs="Times New Roman"/>
                <w:sz w:val="18"/>
                <w:szCs w:val="18"/>
              </w:rPr>
              <w:t>with other CPCs</w:t>
            </w:r>
            <w:r w:rsidR="003734DC">
              <w:rPr>
                <w:rFonts w:ascii="Cambria" w:eastAsia="Calibri" w:hAnsi="Cambria" w:cs="Times New Roman"/>
                <w:sz w:val="18"/>
                <w:szCs w:val="18"/>
              </w:rPr>
              <w:t xml:space="preserve"> to address the matter of WHM</w:t>
            </w:r>
            <w:r>
              <w:rPr>
                <w:rFonts w:ascii="Cambria" w:eastAsia="Calibri" w:hAnsi="Cambria" w:cs="Times New Roman"/>
                <w:sz w:val="18"/>
                <w:szCs w:val="18"/>
              </w:rPr>
              <w:t xml:space="preserve"> overharvest.</w:t>
            </w:r>
          </w:p>
          <w:p w14:paraId="1FE3DB7B" w14:textId="11B1E935" w:rsidR="00EF5E3E" w:rsidRDefault="00EF5E3E" w:rsidP="00B97DE4">
            <w:pPr>
              <w:pStyle w:val="ListParagraph"/>
              <w:widowControl w:val="0"/>
              <w:autoSpaceDE w:val="0"/>
              <w:autoSpaceDN w:val="0"/>
              <w:adjustRightInd w:val="0"/>
              <w:spacing w:before="40"/>
              <w:rPr>
                <w:rFonts w:ascii="Cambria" w:eastAsia="Calibri" w:hAnsi="Cambria" w:cs="Times New Roman"/>
                <w:sz w:val="18"/>
                <w:szCs w:val="18"/>
              </w:rPr>
            </w:pPr>
          </w:p>
          <w:p w14:paraId="72450959" w14:textId="77777777" w:rsidR="007B1741" w:rsidRDefault="007B1741" w:rsidP="007B1741">
            <w:pPr>
              <w:pStyle w:val="ListParagraph"/>
              <w:widowControl w:val="0"/>
              <w:autoSpaceDE w:val="0"/>
              <w:autoSpaceDN w:val="0"/>
              <w:adjustRightInd w:val="0"/>
              <w:spacing w:before="40"/>
              <w:rPr>
                <w:rFonts w:ascii="Cambria" w:eastAsia="Calibri" w:hAnsi="Cambria" w:cs="Times New Roman"/>
                <w:sz w:val="18"/>
                <w:szCs w:val="18"/>
              </w:rPr>
            </w:pPr>
          </w:p>
          <w:p w14:paraId="282A39A1" w14:textId="1F882A0B" w:rsidR="008F01D4" w:rsidRDefault="00332B5B" w:rsidP="00C839D4">
            <w:pPr>
              <w:pStyle w:val="ListParagraph"/>
              <w:widowControl w:val="0"/>
              <w:autoSpaceDE w:val="0"/>
              <w:autoSpaceDN w:val="0"/>
              <w:adjustRightInd w:val="0"/>
              <w:spacing w:before="40"/>
              <w:ind w:left="357"/>
              <w:rPr>
                <w:rFonts w:ascii="Cambria" w:eastAsia="Calibri" w:hAnsi="Cambria" w:cs="Times New Roman"/>
                <w:b/>
                <w:sz w:val="18"/>
                <w:szCs w:val="18"/>
                <w:u w:val="single"/>
              </w:rPr>
            </w:pPr>
            <w:r w:rsidRPr="007B1741">
              <w:rPr>
                <w:rFonts w:ascii="Cambria" w:eastAsia="Calibri" w:hAnsi="Cambria" w:cs="Times New Roman"/>
                <w:b/>
                <w:sz w:val="18"/>
                <w:szCs w:val="18"/>
                <w:u w:val="single"/>
              </w:rPr>
              <w:t xml:space="preserve">Phase two </w:t>
            </w:r>
            <w:r w:rsidR="0022445A" w:rsidRPr="007B1741">
              <w:rPr>
                <w:rFonts w:ascii="Cambria" w:eastAsia="Calibri" w:hAnsi="Cambria" w:cs="Times New Roman"/>
                <w:b/>
                <w:sz w:val="18"/>
                <w:szCs w:val="18"/>
                <w:u w:val="single"/>
              </w:rPr>
              <w:t>(if overharvest of WHM determined after capacity building in Phase one</w:t>
            </w:r>
            <w:r w:rsidR="00C839D4" w:rsidRPr="007B1741">
              <w:rPr>
                <w:rFonts w:ascii="Cambria" w:eastAsia="Calibri" w:hAnsi="Cambria" w:cs="Times New Roman"/>
                <w:b/>
                <w:sz w:val="18"/>
                <w:szCs w:val="18"/>
                <w:u w:val="single"/>
              </w:rPr>
              <w:t xml:space="preserve"> has been executed)</w:t>
            </w:r>
          </w:p>
          <w:p w14:paraId="45C1A1B1" w14:textId="77777777" w:rsidR="00442387" w:rsidRDefault="00442387" w:rsidP="00C839D4">
            <w:pPr>
              <w:pStyle w:val="ListParagraph"/>
              <w:widowControl w:val="0"/>
              <w:autoSpaceDE w:val="0"/>
              <w:autoSpaceDN w:val="0"/>
              <w:adjustRightInd w:val="0"/>
              <w:spacing w:before="40"/>
              <w:ind w:left="357"/>
              <w:rPr>
                <w:rFonts w:ascii="Cambria" w:eastAsia="Calibri" w:hAnsi="Cambria" w:cs="Times New Roman"/>
                <w:b/>
                <w:sz w:val="18"/>
                <w:szCs w:val="18"/>
                <w:u w:val="single"/>
              </w:rPr>
            </w:pPr>
          </w:p>
          <w:p w14:paraId="396A9CA3" w14:textId="15B2F544" w:rsidR="007B1741" w:rsidRDefault="00106F71" w:rsidP="00442387">
            <w:pPr>
              <w:pStyle w:val="ListParagraph"/>
              <w:numPr>
                <w:ilvl w:val="0"/>
                <w:numId w:val="10"/>
              </w:numPr>
              <w:ind w:left="714" w:hanging="357"/>
              <w:rPr>
                <w:rFonts w:ascii="Cambria" w:eastAsia="Calibri" w:hAnsi="Cambria" w:cs="Times New Roman"/>
                <w:sz w:val="18"/>
                <w:szCs w:val="18"/>
              </w:rPr>
            </w:pPr>
            <w:r>
              <w:rPr>
                <w:rFonts w:ascii="Cambria" w:eastAsia="Calibri" w:hAnsi="Cambria" w:cs="Times New Roman"/>
                <w:sz w:val="18"/>
                <w:szCs w:val="18"/>
              </w:rPr>
              <w:t xml:space="preserve">Consult with fishers to conduct an in depth </w:t>
            </w:r>
            <w:r w:rsidR="00AB46DF">
              <w:rPr>
                <w:rFonts w:ascii="Cambria" w:eastAsia="Calibri" w:hAnsi="Cambria" w:cs="Times New Roman"/>
                <w:sz w:val="18"/>
                <w:szCs w:val="18"/>
              </w:rPr>
              <w:t>evaluation of</w:t>
            </w:r>
            <w:r w:rsidR="007B1741" w:rsidRPr="00442387">
              <w:rPr>
                <w:rFonts w:ascii="Cambria" w:eastAsia="Calibri" w:hAnsi="Cambria" w:cs="Times New Roman"/>
                <w:sz w:val="18"/>
                <w:szCs w:val="18"/>
              </w:rPr>
              <w:t xml:space="preserve"> the importance of WHM to their livelihoods.</w:t>
            </w:r>
          </w:p>
          <w:p w14:paraId="0D77F7EA" w14:textId="38A4B486" w:rsidR="00E63460" w:rsidRPr="00442387" w:rsidRDefault="00C71894" w:rsidP="00442387">
            <w:pPr>
              <w:pStyle w:val="ListParagraph"/>
              <w:numPr>
                <w:ilvl w:val="0"/>
                <w:numId w:val="10"/>
              </w:numPr>
              <w:ind w:left="714" w:hanging="357"/>
              <w:rPr>
                <w:rFonts w:ascii="Cambria" w:eastAsia="Calibri" w:hAnsi="Cambria" w:cs="Times New Roman"/>
                <w:sz w:val="18"/>
                <w:szCs w:val="18"/>
              </w:rPr>
            </w:pPr>
            <w:r>
              <w:rPr>
                <w:rFonts w:ascii="Cambria" w:eastAsia="Calibri" w:hAnsi="Cambria" w:cs="Times New Roman"/>
                <w:sz w:val="18"/>
                <w:szCs w:val="18"/>
              </w:rPr>
              <w:t>Utilise</w:t>
            </w:r>
            <w:r w:rsidR="006B3216">
              <w:rPr>
                <w:rFonts w:ascii="Cambria" w:eastAsia="Calibri" w:hAnsi="Cambria" w:cs="Times New Roman"/>
                <w:sz w:val="18"/>
                <w:szCs w:val="18"/>
              </w:rPr>
              <w:t xml:space="preserve"> the information collected in </w:t>
            </w:r>
            <w:r w:rsidR="00FE3A95">
              <w:rPr>
                <w:rFonts w:ascii="Cambria" w:eastAsia="Calibri" w:hAnsi="Cambria" w:cs="Times New Roman"/>
                <w:sz w:val="18"/>
                <w:szCs w:val="18"/>
              </w:rPr>
              <w:t>Phase two, Activity 1 to request increased landing limit as appropriate.</w:t>
            </w:r>
          </w:p>
          <w:p w14:paraId="19CDDA1C" w14:textId="58113BA6" w:rsidR="007B1741" w:rsidRPr="007B1741" w:rsidRDefault="007B1741" w:rsidP="00442387">
            <w:pPr>
              <w:pStyle w:val="ListParagraph"/>
              <w:widowControl w:val="0"/>
              <w:autoSpaceDE w:val="0"/>
              <w:autoSpaceDN w:val="0"/>
              <w:adjustRightInd w:val="0"/>
              <w:spacing w:before="40"/>
              <w:ind w:left="1077"/>
              <w:rPr>
                <w:rFonts w:ascii="Cambria" w:eastAsia="Calibri" w:hAnsi="Cambria" w:cs="Times New Roman"/>
                <w:b/>
                <w:sz w:val="18"/>
                <w:szCs w:val="18"/>
                <w:u w:val="single"/>
              </w:rPr>
            </w:pPr>
          </w:p>
        </w:tc>
      </w:tr>
      <w:tr w:rsidR="00F81C38" w:rsidRPr="00C03180" w14:paraId="68AE024E" w14:textId="77777777" w:rsidTr="009B11B8">
        <w:trPr>
          <w:trHeight w:val="216"/>
          <w:jc w:val="center"/>
        </w:trPr>
        <w:tc>
          <w:tcPr>
            <w:tcW w:w="9833" w:type="dxa"/>
            <w:shd w:val="pct12" w:color="auto" w:fill="auto"/>
          </w:tcPr>
          <w:p w14:paraId="557445FE" w14:textId="71AB59A8" w:rsidR="00F81C38" w:rsidRPr="00C03180" w:rsidRDefault="00F81C38" w:rsidP="009B11B8">
            <w:pPr>
              <w:widowControl w:val="0"/>
              <w:autoSpaceDE w:val="0"/>
              <w:autoSpaceDN w:val="0"/>
              <w:adjustRightInd w:val="0"/>
              <w:rPr>
                <w:rFonts w:ascii="Cambria" w:eastAsia="Calibri" w:hAnsi="Cambria" w:cs="Times New Roman"/>
                <w:sz w:val="18"/>
                <w:szCs w:val="18"/>
              </w:rPr>
            </w:pPr>
            <w:r>
              <w:rPr>
                <w:rFonts w:ascii="Cambria" w:eastAsia="Calibri" w:hAnsi="Cambria" w:cs="Times New Roman"/>
                <w:b/>
                <w:bCs/>
                <w:sz w:val="20"/>
                <w:szCs w:val="20"/>
              </w:rPr>
              <w:t>PLAN OF IMPLEMENTATION</w:t>
            </w:r>
          </w:p>
        </w:tc>
      </w:tr>
      <w:tr w:rsidR="00F81C38" w:rsidRPr="00C03180" w14:paraId="3EDDD526" w14:textId="77777777" w:rsidTr="009B11B8">
        <w:trPr>
          <w:trHeight w:val="2304"/>
          <w:jc w:val="center"/>
        </w:trPr>
        <w:tc>
          <w:tcPr>
            <w:tcW w:w="9833" w:type="dxa"/>
          </w:tcPr>
          <w:p w14:paraId="0A47922E" w14:textId="671D9AC5" w:rsidR="00F81C38" w:rsidRDefault="00F81C38" w:rsidP="009B11B8">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w:t>
            </w:r>
            <w:r w:rsidRPr="00FD7293">
              <w:rPr>
                <w:rFonts w:ascii="Cambria" w:eastAsia="Calibri" w:hAnsi="Cambria" w:cs="Times New Roman"/>
                <w:sz w:val="18"/>
                <w:szCs w:val="18"/>
              </w:rPr>
              <w:t>Describe how each action will be executed, responsible parties, and resource allocation</w:t>
            </w:r>
            <w:r>
              <w:rPr>
                <w:rFonts w:ascii="Cambria" w:eastAsia="Calibri" w:hAnsi="Cambria" w:cs="Times New Roman"/>
                <w:sz w:val="18"/>
                <w:szCs w:val="18"/>
              </w:rPr>
              <w:t>]</w:t>
            </w:r>
          </w:p>
          <w:p w14:paraId="75C772D2" w14:textId="34D355CF" w:rsidR="001D5D6A" w:rsidRDefault="001D5D6A" w:rsidP="00EF5E3E">
            <w:pPr>
              <w:pStyle w:val="ListParagraph"/>
              <w:widowControl w:val="0"/>
              <w:numPr>
                <w:ilvl w:val="0"/>
                <w:numId w:val="4"/>
              </w:numPr>
              <w:autoSpaceDE w:val="0"/>
              <w:autoSpaceDN w:val="0"/>
              <w:adjustRightInd w:val="0"/>
              <w:spacing w:before="40"/>
              <w:rPr>
                <w:rFonts w:ascii="Cambria" w:eastAsia="Calibri" w:hAnsi="Cambria" w:cs="Times New Roman"/>
                <w:sz w:val="18"/>
                <w:szCs w:val="18"/>
              </w:rPr>
            </w:pPr>
            <w:r w:rsidRPr="00EF5E3E">
              <w:rPr>
                <w:rFonts w:ascii="Cambria" w:eastAsia="Calibri" w:hAnsi="Cambria" w:cs="Times New Roman"/>
                <w:sz w:val="18"/>
                <w:szCs w:val="18"/>
              </w:rPr>
              <w:t xml:space="preserve">St. Vincent and the Grenadines, Barbados and Trinidad and Tobago </w:t>
            </w:r>
            <w:r w:rsidR="002B55BC">
              <w:rPr>
                <w:rFonts w:ascii="Cambria" w:eastAsia="Calibri" w:hAnsi="Cambria" w:cs="Times New Roman"/>
                <w:sz w:val="18"/>
                <w:szCs w:val="18"/>
              </w:rPr>
              <w:t xml:space="preserve">will work on </w:t>
            </w:r>
            <w:r w:rsidR="003226F2" w:rsidRPr="00EF5E3E">
              <w:rPr>
                <w:rFonts w:ascii="Cambria" w:eastAsia="Calibri" w:hAnsi="Cambria" w:cs="Times New Roman"/>
                <w:sz w:val="18"/>
                <w:szCs w:val="18"/>
              </w:rPr>
              <w:t>draft recommendation</w:t>
            </w:r>
            <w:r w:rsidRPr="00EF5E3E">
              <w:rPr>
                <w:rFonts w:ascii="Cambria" w:eastAsia="Calibri" w:hAnsi="Cambria" w:cs="Times New Roman"/>
                <w:sz w:val="18"/>
                <w:szCs w:val="18"/>
              </w:rPr>
              <w:t xml:space="preserve"> to address the matter of overharvest of WHM in the Caribbean.</w:t>
            </w:r>
            <w:r w:rsidR="0020374C">
              <w:rPr>
                <w:rFonts w:ascii="Cambria" w:eastAsia="Calibri" w:hAnsi="Cambria" w:cs="Times New Roman"/>
                <w:sz w:val="18"/>
                <w:szCs w:val="18"/>
              </w:rPr>
              <w:t xml:space="preserve"> </w:t>
            </w:r>
          </w:p>
          <w:p w14:paraId="2A8FA6F0" w14:textId="02377A89" w:rsidR="00EF55EA" w:rsidRDefault="00EF55EA" w:rsidP="00EF5E3E">
            <w:pPr>
              <w:pStyle w:val="ListParagraph"/>
              <w:widowControl w:val="0"/>
              <w:numPr>
                <w:ilvl w:val="0"/>
                <w:numId w:val="4"/>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Conduct </w:t>
            </w:r>
            <w:r w:rsidR="00ED14CE">
              <w:rPr>
                <w:rFonts w:ascii="Cambria" w:eastAsia="Calibri" w:hAnsi="Cambria" w:cs="Times New Roman"/>
                <w:sz w:val="18"/>
                <w:szCs w:val="18"/>
              </w:rPr>
              <w:t xml:space="preserve">marlin </w:t>
            </w:r>
            <w:r w:rsidR="00ED0E60">
              <w:rPr>
                <w:rFonts w:ascii="Cambria" w:eastAsia="Calibri" w:hAnsi="Cambria" w:cs="Times New Roman"/>
                <w:sz w:val="18"/>
                <w:szCs w:val="18"/>
              </w:rPr>
              <w:t xml:space="preserve">species identification </w:t>
            </w:r>
            <w:r>
              <w:rPr>
                <w:rFonts w:ascii="Cambria" w:eastAsia="Calibri" w:hAnsi="Cambria" w:cs="Times New Roman"/>
                <w:sz w:val="18"/>
                <w:szCs w:val="18"/>
              </w:rPr>
              <w:t xml:space="preserve">training in 2026 </w:t>
            </w:r>
            <w:r w:rsidR="00ED0E60">
              <w:rPr>
                <w:rFonts w:ascii="Cambria" w:eastAsia="Calibri" w:hAnsi="Cambria" w:cs="Times New Roman"/>
                <w:sz w:val="18"/>
                <w:szCs w:val="18"/>
              </w:rPr>
              <w:t>with persons responsible for recording the landing of marlins.</w:t>
            </w:r>
            <w:r w:rsidR="00ED14CE">
              <w:rPr>
                <w:rFonts w:ascii="Cambria" w:eastAsia="Calibri" w:hAnsi="Cambria" w:cs="Times New Roman"/>
                <w:sz w:val="18"/>
                <w:szCs w:val="18"/>
              </w:rPr>
              <w:t xml:space="preserve"> The source of funding for this project has not been identified </w:t>
            </w:r>
            <w:r w:rsidR="003C5028">
              <w:rPr>
                <w:rFonts w:ascii="Cambria" w:eastAsia="Calibri" w:hAnsi="Cambria" w:cs="Times New Roman"/>
                <w:sz w:val="18"/>
                <w:szCs w:val="18"/>
              </w:rPr>
              <w:t>y</w:t>
            </w:r>
            <w:r w:rsidR="00ED14CE">
              <w:rPr>
                <w:rFonts w:ascii="Cambria" w:eastAsia="Calibri" w:hAnsi="Cambria" w:cs="Times New Roman"/>
                <w:sz w:val="18"/>
                <w:szCs w:val="18"/>
              </w:rPr>
              <w:t>et.</w:t>
            </w:r>
          </w:p>
          <w:p w14:paraId="65B1DB5F" w14:textId="67C451DA" w:rsidR="00077314" w:rsidRPr="00077314" w:rsidRDefault="00077314" w:rsidP="005A3FA1">
            <w:pPr>
              <w:pStyle w:val="ListParagraph"/>
              <w:numPr>
                <w:ilvl w:val="0"/>
                <w:numId w:val="4"/>
              </w:numPr>
              <w:rPr>
                <w:rFonts w:ascii="Cambria" w:eastAsia="Calibri" w:hAnsi="Cambria" w:cs="Times New Roman"/>
                <w:sz w:val="18"/>
                <w:szCs w:val="18"/>
              </w:rPr>
            </w:pPr>
            <w:r w:rsidRPr="00077314">
              <w:rPr>
                <w:rFonts w:ascii="Cambria" w:eastAsia="Calibri" w:hAnsi="Cambria" w:cs="Times New Roman"/>
                <w:sz w:val="18"/>
                <w:szCs w:val="18"/>
              </w:rPr>
              <w:t>Investig</w:t>
            </w:r>
            <w:r w:rsidR="00D62CDE">
              <w:rPr>
                <w:rFonts w:ascii="Cambria" w:eastAsia="Calibri" w:hAnsi="Cambria" w:cs="Times New Roman"/>
                <w:sz w:val="18"/>
                <w:szCs w:val="18"/>
              </w:rPr>
              <w:t>ate the identity of marlins</w:t>
            </w:r>
            <w:r w:rsidRPr="00077314">
              <w:rPr>
                <w:rFonts w:ascii="Cambria" w:eastAsia="Calibri" w:hAnsi="Cambria" w:cs="Times New Roman"/>
                <w:sz w:val="18"/>
                <w:szCs w:val="18"/>
              </w:rPr>
              <w:t xml:space="preserve"> landed to validate if the species are being identified properly. To be done in 2026.</w:t>
            </w:r>
            <w:r w:rsidR="007B4EB3">
              <w:rPr>
                <w:rFonts w:ascii="Cambria" w:eastAsia="Calibri" w:hAnsi="Cambria" w:cs="Times New Roman"/>
                <w:sz w:val="18"/>
                <w:szCs w:val="18"/>
              </w:rPr>
              <w:t xml:space="preserve"> Field visits to be covered by project </w:t>
            </w:r>
            <w:r w:rsidR="005A3FA1">
              <w:rPr>
                <w:rFonts w:ascii="Cambria" w:eastAsia="Calibri" w:hAnsi="Cambria" w:cs="Times New Roman"/>
                <w:sz w:val="18"/>
                <w:szCs w:val="18"/>
              </w:rPr>
              <w:t>funding</w:t>
            </w:r>
            <w:r w:rsidR="007B4EB3">
              <w:rPr>
                <w:rFonts w:ascii="Cambria" w:eastAsia="Calibri" w:hAnsi="Cambria" w:cs="Times New Roman"/>
                <w:sz w:val="18"/>
                <w:szCs w:val="18"/>
              </w:rPr>
              <w:t xml:space="preserve"> or the internal budget</w:t>
            </w:r>
            <w:r w:rsidR="005A3FA1">
              <w:rPr>
                <w:rFonts w:ascii="Cambria" w:eastAsia="Calibri" w:hAnsi="Cambria" w:cs="Times New Roman"/>
                <w:sz w:val="18"/>
                <w:szCs w:val="18"/>
              </w:rPr>
              <w:t xml:space="preserve"> of </w:t>
            </w:r>
            <w:r w:rsidR="005A3FA1" w:rsidRPr="005A3FA1">
              <w:rPr>
                <w:rFonts w:ascii="Cambria" w:eastAsia="Calibri" w:hAnsi="Cambria" w:cs="Times New Roman"/>
                <w:sz w:val="18"/>
                <w:szCs w:val="18"/>
              </w:rPr>
              <w:t>the Ministry of Agriculture, Forestry, Fisheries, Rural Transformation, Industry and Labour</w:t>
            </w:r>
            <w:r w:rsidR="005A3FA1">
              <w:rPr>
                <w:rFonts w:ascii="Cambria" w:eastAsia="Calibri" w:hAnsi="Cambria" w:cs="Times New Roman"/>
                <w:sz w:val="18"/>
                <w:szCs w:val="18"/>
              </w:rPr>
              <w:t>.</w:t>
            </w:r>
          </w:p>
          <w:p w14:paraId="279A9554" w14:textId="6B9D22B1" w:rsidR="000A1B8F" w:rsidRPr="000A1B8F" w:rsidRDefault="000A1B8F" w:rsidP="000A1B8F">
            <w:pPr>
              <w:pStyle w:val="ListParagraph"/>
              <w:numPr>
                <w:ilvl w:val="0"/>
                <w:numId w:val="4"/>
              </w:numPr>
              <w:rPr>
                <w:rFonts w:ascii="Cambria" w:eastAsia="Calibri" w:hAnsi="Cambria" w:cs="Times New Roman"/>
                <w:sz w:val="18"/>
                <w:szCs w:val="18"/>
              </w:rPr>
            </w:pPr>
            <w:r w:rsidRPr="000A1B8F">
              <w:rPr>
                <w:rFonts w:ascii="Cambria" w:eastAsia="Calibri" w:hAnsi="Cambria" w:cs="Times New Roman"/>
                <w:sz w:val="18"/>
                <w:szCs w:val="18"/>
              </w:rPr>
              <w:t>The Fisheries Services will conduct a consultation with fishers in 2026 to re-evaluate the importance of marlins to their livelihoods.</w:t>
            </w:r>
            <w:r w:rsidR="00673674">
              <w:rPr>
                <w:rFonts w:ascii="Cambria" w:eastAsia="Calibri" w:hAnsi="Cambria" w:cs="Times New Roman"/>
                <w:sz w:val="18"/>
                <w:szCs w:val="18"/>
              </w:rPr>
              <w:t xml:space="preserve"> This may require at least six</w:t>
            </w:r>
            <w:r w:rsidRPr="000A1B8F">
              <w:rPr>
                <w:rFonts w:ascii="Cambria" w:eastAsia="Calibri" w:hAnsi="Cambria" w:cs="Times New Roman"/>
                <w:sz w:val="18"/>
                <w:szCs w:val="18"/>
              </w:rPr>
              <w:t xml:space="preserve"> consultations/field visits. A project to obtain funding has not been identified in this the initial stage. Presently, the recurrent budget of the Ministry of Agriculture, Forestry, Fisheries, Rural Transformation, Industry and Labour can be utilized to conduct consultations/fie</w:t>
            </w:r>
            <w:r w:rsidR="00077314">
              <w:rPr>
                <w:rFonts w:ascii="Cambria" w:eastAsia="Calibri" w:hAnsi="Cambria" w:cs="Times New Roman"/>
                <w:sz w:val="18"/>
                <w:szCs w:val="18"/>
              </w:rPr>
              <w:t>ld visits.</w:t>
            </w:r>
          </w:p>
          <w:p w14:paraId="30F75A86" w14:textId="144BFDDD" w:rsidR="001D392F" w:rsidRPr="000A1B8F" w:rsidRDefault="001D392F" w:rsidP="000A1B8F">
            <w:pPr>
              <w:pStyle w:val="ListParagraph"/>
              <w:widowControl w:val="0"/>
              <w:autoSpaceDE w:val="0"/>
              <w:autoSpaceDN w:val="0"/>
              <w:adjustRightInd w:val="0"/>
              <w:spacing w:before="40"/>
              <w:rPr>
                <w:rFonts w:ascii="Cambria" w:eastAsia="Calibri" w:hAnsi="Cambria" w:cs="Times New Roman"/>
                <w:sz w:val="18"/>
                <w:szCs w:val="18"/>
              </w:rPr>
            </w:pPr>
          </w:p>
          <w:p w14:paraId="0E2CEA56" w14:textId="77777777" w:rsidR="001D392F" w:rsidRDefault="001D392F" w:rsidP="009B11B8">
            <w:pPr>
              <w:widowControl w:val="0"/>
              <w:autoSpaceDE w:val="0"/>
              <w:autoSpaceDN w:val="0"/>
              <w:adjustRightInd w:val="0"/>
              <w:spacing w:before="40"/>
              <w:rPr>
                <w:rFonts w:ascii="Cambria" w:eastAsia="Calibri" w:hAnsi="Cambria" w:cs="Times New Roman"/>
                <w:sz w:val="18"/>
                <w:szCs w:val="18"/>
              </w:rPr>
            </w:pPr>
          </w:p>
          <w:p w14:paraId="231635FB" w14:textId="77777777" w:rsidR="001D392F" w:rsidRDefault="001D392F" w:rsidP="009B11B8">
            <w:pPr>
              <w:widowControl w:val="0"/>
              <w:autoSpaceDE w:val="0"/>
              <w:autoSpaceDN w:val="0"/>
              <w:adjustRightInd w:val="0"/>
              <w:spacing w:before="40"/>
              <w:rPr>
                <w:rFonts w:ascii="Cambria" w:eastAsia="Calibri" w:hAnsi="Cambria" w:cs="Times New Roman"/>
                <w:sz w:val="18"/>
                <w:szCs w:val="18"/>
              </w:rPr>
            </w:pPr>
          </w:p>
          <w:p w14:paraId="70BB539E" w14:textId="77777777" w:rsidR="001D392F" w:rsidRDefault="001D392F" w:rsidP="009B11B8">
            <w:pPr>
              <w:widowControl w:val="0"/>
              <w:autoSpaceDE w:val="0"/>
              <w:autoSpaceDN w:val="0"/>
              <w:adjustRightInd w:val="0"/>
              <w:spacing w:before="40"/>
              <w:rPr>
                <w:rFonts w:ascii="Cambria" w:eastAsia="Calibri" w:hAnsi="Cambria" w:cs="Times New Roman"/>
                <w:sz w:val="18"/>
                <w:szCs w:val="18"/>
              </w:rPr>
            </w:pPr>
          </w:p>
          <w:p w14:paraId="2158598B" w14:textId="77777777" w:rsidR="001D392F" w:rsidRDefault="001D392F" w:rsidP="009B11B8">
            <w:pPr>
              <w:widowControl w:val="0"/>
              <w:autoSpaceDE w:val="0"/>
              <w:autoSpaceDN w:val="0"/>
              <w:adjustRightInd w:val="0"/>
              <w:spacing w:before="40"/>
              <w:rPr>
                <w:rFonts w:ascii="Cambria" w:eastAsia="Calibri" w:hAnsi="Cambria" w:cs="Times New Roman"/>
                <w:sz w:val="18"/>
                <w:szCs w:val="18"/>
              </w:rPr>
            </w:pPr>
          </w:p>
          <w:p w14:paraId="44C1317A" w14:textId="77777777" w:rsidR="001D392F" w:rsidRDefault="001D392F" w:rsidP="009B11B8">
            <w:pPr>
              <w:widowControl w:val="0"/>
              <w:autoSpaceDE w:val="0"/>
              <w:autoSpaceDN w:val="0"/>
              <w:adjustRightInd w:val="0"/>
              <w:spacing w:before="40"/>
              <w:rPr>
                <w:rFonts w:ascii="Cambria" w:eastAsia="Calibri" w:hAnsi="Cambria" w:cs="Times New Roman"/>
                <w:sz w:val="18"/>
                <w:szCs w:val="18"/>
              </w:rPr>
            </w:pPr>
          </w:p>
          <w:p w14:paraId="3E090390" w14:textId="77777777" w:rsidR="001D392F" w:rsidRDefault="001D392F" w:rsidP="009B11B8">
            <w:pPr>
              <w:widowControl w:val="0"/>
              <w:autoSpaceDE w:val="0"/>
              <w:autoSpaceDN w:val="0"/>
              <w:adjustRightInd w:val="0"/>
              <w:spacing w:before="40"/>
              <w:rPr>
                <w:rFonts w:ascii="Cambria" w:eastAsia="Calibri" w:hAnsi="Cambria" w:cs="Times New Roman"/>
                <w:sz w:val="18"/>
                <w:szCs w:val="18"/>
              </w:rPr>
            </w:pPr>
          </w:p>
          <w:p w14:paraId="3833528C" w14:textId="77777777" w:rsidR="00F520AB" w:rsidRDefault="00F520AB" w:rsidP="009B11B8">
            <w:pPr>
              <w:widowControl w:val="0"/>
              <w:autoSpaceDE w:val="0"/>
              <w:autoSpaceDN w:val="0"/>
              <w:adjustRightInd w:val="0"/>
              <w:spacing w:before="40"/>
              <w:rPr>
                <w:rFonts w:ascii="Cambria" w:eastAsia="Calibri" w:hAnsi="Cambria" w:cs="Times New Roman"/>
                <w:sz w:val="18"/>
                <w:szCs w:val="18"/>
              </w:rPr>
            </w:pPr>
          </w:p>
          <w:p w14:paraId="2A1314FE" w14:textId="77777777" w:rsidR="00F520AB" w:rsidRDefault="00F520AB" w:rsidP="009B11B8">
            <w:pPr>
              <w:widowControl w:val="0"/>
              <w:autoSpaceDE w:val="0"/>
              <w:autoSpaceDN w:val="0"/>
              <w:adjustRightInd w:val="0"/>
              <w:spacing w:before="40"/>
              <w:rPr>
                <w:rFonts w:ascii="Cambria" w:eastAsia="Calibri" w:hAnsi="Cambria" w:cs="Times New Roman"/>
                <w:sz w:val="18"/>
                <w:szCs w:val="18"/>
              </w:rPr>
            </w:pPr>
          </w:p>
          <w:p w14:paraId="29C8F6A6" w14:textId="77777777" w:rsidR="001D392F" w:rsidRDefault="001D392F" w:rsidP="009B11B8">
            <w:pPr>
              <w:widowControl w:val="0"/>
              <w:autoSpaceDE w:val="0"/>
              <w:autoSpaceDN w:val="0"/>
              <w:adjustRightInd w:val="0"/>
              <w:spacing w:before="40"/>
              <w:rPr>
                <w:rFonts w:ascii="Cambria" w:eastAsia="Calibri" w:hAnsi="Cambria" w:cs="Times New Roman"/>
                <w:sz w:val="18"/>
                <w:szCs w:val="18"/>
              </w:rPr>
            </w:pPr>
          </w:p>
          <w:p w14:paraId="769B4CCA" w14:textId="77777777" w:rsidR="001D392F" w:rsidRPr="00C03180" w:rsidRDefault="001D392F" w:rsidP="00F520AB">
            <w:pPr>
              <w:widowControl w:val="0"/>
              <w:autoSpaceDE w:val="0"/>
              <w:autoSpaceDN w:val="0"/>
              <w:adjustRightInd w:val="0"/>
              <w:spacing w:before="40"/>
              <w:jc w:val="center"/>
              <w:rPr>
                <w:rFonts w:ascii="Cambria" w:eastAsia="Calibri" w:hAnsi="Cambria" w:cs="Times New Roman"/>
                <w:sz w:val="18"/>
                <w:szCs w:val="18"/>
              </w:rPr>
            </w:pPr>
          </w:p>
        </w:tc>
      </w:tr>
      <w:tr w:rsidR="00F81C38" w:rsidRPr="00C03180" w14:paraId="3CDA9FAB" w14:textId="77777777" w:rsidTr="009B11B8">
        <w:trPr>
          <w:trHeight w:val="216"/>
          <w:jc w:val="center"/>
        </w:trPr>
        <w:tc>
          <w:tcPr>
            <w:tcW w:w="9833" w:type="dxa"/>
            <w:shd w:val="pct12" w:color="auto" w:fill="auto"/>
          </w:tcPr>
          <w:p w14:paraId="5F46DEB5" w14:textId="77777777" w:rsidR="00F81C38" w:rsidRPr="00C03180" w:rsidRDefault="00F81C38" w:rsidP="009B11B8">
            <w:pPr>
              <w:widowControl w:val="0"/>
              <w:autoSpaceDE w:val="0"/>
              <w:autoSpaceDN w:val="0"/>
              <w:adjustRightInd w:val="0"/>
              <w:rPr>
                <w:rFonts w:ascii="Cambria" w:eastAsia="Calibri" w:hAnsi="Cambria" w:cs="Times New Roman"/>
                <w:sz w:val="18"/>
                <w:szCs w:val="18"/>
              </w:rPr>
            </w:pPr>
            <w:r>
              <w:rPr>
                <w:kern w:val="2"/>
                <w:sz w:val="24"/>
                <w:szCs w:val="24"/>
                <w14:ligatures w14:val="standardContextual"/>
              </w:rPr>
              <w:lastRenderedPageBreak/>
              <w:br w:type="page"/>
            </w:r>
            <w:r>
              <w:rPr>
                <w:rFonts w:ascii="Cambria" w:eastAsia="Calibri" w:hAnsi="Cambria" w:cs="Times New Roman"/>
                <w:b/>
                <w:bCs/>
                <w:sz w:val="20"/>
                <w:szCs w:val="20"/>
              </w:rPr>
              <w:t>TIMELINE / INCREMENTAL BENCHMARKS FOR COMPLETION</w:t>
            </w:r>
          </w:p>
        </w:tc>
      </w:tr>
      <w:tr w:rsidR="00F81C38" w:rsidRPr="00C03180" w14:paraId="7DFD7D1B" w14:textId="77777777" w:rsidTr="009B11B8">
        <w:trPr>
          <w:trHeight w:val="2304"/>
          <w:jc w:val="center"/>
        </w:trPr>
        <w:tc>
          <w:tcPr>
            <w:tcW w:w="9833" w:type="dxa"/>
          </w:tcPr>
          <w:p w14:paraId="4D34AC6E" w14:textId="77777777" w:rsidR="00B07398" w:rsidRDefault="00F81C38" w:rsidP="009B11B8">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w:t>
            </w:r>
            <w:r w:rsidRPr="00FD7293">
              <w:rPr>
                <w:rFonts w:ascii="Cambria" w:eastAsia="Calibri" w:hAnsi="Cambria" w:cs="Times New Roman"/>
                <w:sz w:val="18"/>
                <w:szCs w:val="18"/>
              </w:rPr>
              <w:t>Outline the schedule with milestones for each corrective action</w:t>
            </w:r>
            <w:r w:rsidR="00C649B4">
              <w:rPr>
                <w:rFonts w:ascii="Cambria" w:eastAsia="Calibri" w:hAnsi="Cambria" w:cs="Times New Roman"/>
                <w:sz w:val="18"/>
                <w:szCs w:val="18"/>
              </w:rPr>
              <w:t>, including where applicable dates that planned actions will enter into effect</w:t>
            </w:r>
            <w:r>
              <w:rPr>
                <w:rFonts w:ascii="Cambria" w:eastAsia="Calibri" w:hAnsi="Cambria" w:cs="Times New Roman"/>
                <w:sz w:val="18"/>
                <w:szCs w:val="18"/>
              </w:rPr>
              <w:t>]</w:t>
            </w:r>
          </w:p>
          <w:p w14:paraId="64FAE7D0" w14:textId="77777777" w:rsidR="00CB7649" w:rsidRDefault="00CB7649" w:rsidP="00CB7649">
            <w:pPr>
              <w:pStyle w:val="ListParagraph"/>
              <w:widowControl w:val="0"/>
              <w:numPr>
                <w:ilvl w:val="0"/>
                <w:numId w:val="5"/>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Before annual Commission meeting-</w:t>
            </w:r>
            <w:r w:rsidR="00286A94" w:rsidRPr="00CB7649">
              <w:rPr>
                <w:rFonts w:ascii="Cambria" w:eastAsia="Calibri" w:hAnsi="Cambria" w:cs="Times New Roman"/>
                <w:sz w:val="18"/>
                <w:szCs w:val="18"/>
              </w:rPr>
              <w:t xml:space="preserve">Draft recommendation </w:t>
            </w:r>
            <w:r>
              <w:rPr>
                <w:rFonts w:ascii="Cambria" w:eastAsia="Calibri" w:hAnsi="Cambria" w:cs="Times New Roman"/>
                <w:sz w:val="18"/>
                <w:szCs w:val="18"/>
              </w:rPr>
              <w:t xml:space="preserve">on blue marlin and white marlin/roundscale spearfish </w:t>
            </w:r>
            <w:r w:rsidR="00286A94" w:rsidRPr="00CB7649">
              <w:rPr>
                <w:rFonts w:ascii="Cambria" w:eastAsia="Calibri" w:hAnsi="Cambria" w:cs="Times New Roman"/>
                <w:sz w:val="18"/>
                <w:szCs w:val="18"/>
              </w:rPr>
              <w:t>sent to ICCAT</w:t>
            </w:r>
            <w:r>
              <w:rPr>
                <w:rFonts w:ascii="Cambria" w:eastAsia="Calibri" w:hAnsi="Cambria" w:cs="Times New Roman"/>
                <w:sz w:val="18"/>
                <w:szCs w:val="18"/>
              </w:rPr>
              <w:t>.</w:t>
            </w:r>
          </w:p>
          <w:p w14:paraId="6776B3E6" w14:textId="2A429120" w:rsidR="00280DC2" w:rsidRDefault="00280DC2" w:rsidP="00FF32D2">
            <w:pPr>
              <w:pStyle w:val="ListParagraph"/>
              <w:widowControl w:val="0"/>
              <w:numPr>
                <w:ilvl w:val="0"/>
                <w:numId w:val="5"/>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2026. Conduct training on the identification</w:t>
            </w:r>
            <w:r w:rsidR="00BA3C7A">
              <w:rPr>
                <w:rFonts w:ascii="Cambria" w:eastAsia="Calibri" w:hAnsi="Cambria" w:cs="Times New Roman"/>
                <w:sz w:val="18"/>
                <w:szCs w:val="18"/>
              </w:rPr>
              <w:t xml:space="preserve"> of marlin and other ICCAT species.</w:t>
            </w:r>
          </w:p>
          <w:p w14:paraId="41D7B883" w14:textId="4B28634F" w:rsidR="0010533C" w:rsidRDefault="00FF32D2" w:rsidP="00FF32D2">
            <w:pPr>
              <w:pStyle w:val="ListParagraph"/>
              <w:widowControl w:val="0"/>
              <w:numPr>
                <w:ilvl w:val="0"/>
                <w:numId w:val="5"/>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2026- </w:t>
            </w:r>
            <w:r w:rsidR="001F3E12">
              <w:rPr>
                <w:rFonts w:ascii="Cambria" w:eastAsia="Calibri" w:hAnsi="Cambria" w:cs="Times New Roman"/>
                <w:sz w:val="18"/>
                <w:szCs w:val="18"/>
              </w:rPr>
              <w:t xml:space="preserve">  </w:t>
            </w:r>
            <w:r w:rsidR="0016127D">
              <w:rPr>
                <w:rFonts w:ascii="Cambria" w:eastAsia="Calibri" w:hAnsi="Cambria" w:cs="Times New Roman"/>
                <w:sz w:val="18"/>
                <w:szCs w:val="18"/>
              </w:rPr>
              <w:t>Conduct investigation on</w:t>
            </w:r>
            <w:r w:rsidRPr="00FF32D2">
              <w:rPr>
                <w:rFonts w:ascii="Cambria" w:eastAsia="Calibri" w:hAnsi="Cambria" w:cs="Times New Roman"/>
                <w:sz w:val="18"/>
                <w:szCs w:val="18"/>
              </w:rPr>
              <w:t xml:space="preserve"> marlins being landed to validate if the species are being identified properly.</w:t>
            </w:r>
          </w:p>
          <w:p w14:paraId="3631A20F" w14:textId="77777777" w:rsidR="00280DC2" w:rsidRPr="00280DC2" w:rsidRDefault="00280DC2" w:rsidP="00280DC2">
            <w:pPr>
              <w:pStyle w:val="ListParagraph"/>
              <w:numPr>
                <w:ilvl w:val="0"/>
                <w:numId w:val="5"/>
              </w:numPr>
              <w:rPr>
                <w:rFonts w:ascii="Cambria" w:eastAsia="Calibri" w:hAnsi="Cambria" w:cs="Times New Roman"/>
                <w:sz w:val="18"/>
                <w:szCs w:val="18"/>
              </w:rPr>
            </w:pPr>
            <w:r w:rsidRPr="00280DC2">
              <w:rPr>
                <w:rFonts w:ascii="Cambria" w:eastAsia="Calibri" w:hAnsi="Cambria" w:cs="Times New Roman"/>
                <w:sz w:val="18"/>
                <w:szCs w:val="18"/>
              </w:rPr>
              <w:t>2026- Conduct a consultation with fishers to re-evaluate the importance of marlins to their livelihoods.</w:t>
            </w:r>
          </w:p>
          <w:p w14:paraId="2A2C3BC3" w14:textId="616D86C2" w:rsidR="00280DC2" w:rsidRPr="00CB7649" w:rsidRDefault="00280DC2" w:rsidP="00280DC2">
            <w:pPr>
              <w:pStyle w:val="ListParagraph"/>
              <w:widowControl w:val="0"/>
              <w:autoSpaceDE w:val="0"/>
              <w:autoSpaceDN w:val="0"/>
              <w:adjustRightInd w:val="0"/>
              <w:spacing w:before="40"/>
              <w:rPr>
                <w:rFonts w:ascii="Cambria" w:eastAsia="Calibri" w:hAnsi="Cambria" w:cs="Times New Roman"/>
                <w:sz w:val="18"/>
                <w:szCs w:val="18"/>
              </w:rPr>
            </w:pPr>
          </w:p>
        </w:tc>
      </w:tr>
      <w:tr w:rsidR="00F81C38" w:rsidRPr="00C03180" w14:paraId="4AA7993C" w14:textId="77777777" w:rsidTr="009B11B8">
        <w:trPr>
          <w:trHeight w:val="216"/>
          <w:jc w:val="center"/>
        </w:trPr>
        <w:tc>
          <w:tcPr>
            <w:tcW w:w="9833" w:type="dxa"/>
            <w:shd w:val="pct12" w:color="auto" w:fill="auto"/>
          </w:tcPr>
          <w:p w14:paraId="00B569C7" w14:textId="77777777" w:rsidR="00F81C38" w:rsidRPr="00C03180" w:rsidRDefault="00F81C38" w:rsidP="009B11B8">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b/>
                <w:bCs/>
                <w:sz w:val="20"/>
                <w:szCs w:val="20"/>
              </w:rPr>
              <w:t>EXPECTED IMPROVEMENTS / OUTCOMES IN THE NEXT YEAR</w:t>
            </w:r>
          </w:p>
        </w:tc>
      </w:tr>
      <w:tr w:rsidR="00F81C38" w:rsidRPr="00C03180" w14:paraId="322B539A" w14:textId="77777777" w:rsidTr="009B11B8">
        <w:trPr>
          <w:trHeight w:val="2304"/>
          <w:jc w:val="center"/>
        </w:trPr>
        <w:tc>
          <w:tcPr>
            <w:tcW w:w="9833" w:type="dxa"/>
          </w:tcPr>
          <w:p w14:paraId="11DEF2A8" w14:textId="77C79E06" w:rsidR="00E70E71" w:rsidRDefault="00E70E71" w:rsidP="00AA3858">
            <w:pPr>
              <w:pStyle w:val="ListParagraph"/>
              <w:widowControl w:val="0"/>
              <w:numPr>
                <w:ilvl w:val="0"/>
                <w:numId w:val="6"/>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Improved identification of marlin species.</w:t>
            </w:r>
          </w:p>
          <w:p w14:paraId="46AFA58B" w14:textId="5DB55DDE" w:rsidR="00954E03" w:rsidRPr="00AA3858" w:rsidRDefault="00954E03" w:rsidP="00AA3858">
            <w:pPr>
              <w:pStyle w:val="ListParagraph"/>
              <w:widowControl w:val="0"/>
              <w:numPr>
                <w:ilvl w:val="0"/>
                <w:numId w:val="6"/>
              </w:numPr>
              <w:autoSpaceDE w:val="0"/>
              <w:autoSpaceDN w:val="0"/>
              <w:adjustRightInd w:val="0"/>
              <w:spacing w:before="40"/>
              <w:rPr>
                <w:rFonts w:ascii="Cambria" w:eastAsia="Calibri" w:hAnsi="Cambria" w:cs="Times New Roman"/>
                <w:sz w:val="18"/>
                <w:szCs w:val="18"/>
              </w:rPr>
            </w:pPr>
            <w:r w:rsidRPr="00AA3858">
              <w:rPr>
                <w:rFonts w:ascii="Cambria" w:eastAsia="Calibri" w:hAnsi="Cambria" w:cs="Times New Roman"/>
                <w:sz w:val="18"/>
                <w:szCs w:val="18"/>
              </w:rPr>
              <w:t>Increase</w:t>
            </w:r>
            <w:r w:rsidR="00286A94" w:rsidRPr="00AA3858">
              <w:rPr>
                <w:rFonts w:ascii="Cambria" w:eastAsia="Calibri" w:hAnsi="Cambria" w:cs="Times New Roman"/>
                <w:sz w:val="18"/>
                <w:szCs w:val="18"/>
              </w:rPr>
              <w:t>d</w:t>
            </w:r>
            <w:r w:rsidRPr="00AA3858">
              <w:rPr>
                <w:rFonts w:ascii="Cambria" w:eastAsia="Calibri" w:hAnsi="Cambria" w:cs="Times New Roman"/>
                <w:sz w:val="18"/>
                <w:szCs w:val="18"/>
              </w:rPr>
              <w:t xml:space="preserve"> quotas for St. Vincent and the Grenad</w:t>
            </w:r>
            <w:r w:rsidR="00E44B45">
              <w:rPr>
                <w:rFonts w:ascii="Cambria" w:eastAsia="Calibri" w:hAnsi="Cambria" w:cs="Times New Roman"/>
                <w:sz w:val="18"/>
                <w:szCs w:val="18"/>
              </w:rPr>
              <w:t xml:space="preserve">ines </w:t>
            </w:r>
            <w:r w:rsidR="00286A94" w:rsidRPr="00AA3858">
              <w:rPr>
                <w:rFonts w:ascii="Cambria" w:eastAsia="Calibri" w:hAnsi="Cambria" w:cs="Times New Roman"/>
                <w:sz w:val="18"/>
                <w:szCs w:val="18"/>
              </w:rPr>
              <w:t>from the 355t landing limit.</w:t>
            </w:r>
          </w:p>
          <w:p w14:paraId="1AAE7781" w14:textId="6B715EB7" w:rsidR="001D3BDB" w:rsidRPr="00AA3858" w:rsidRDefault="001D3BDB" w:rsidP="00E70E71">
            <w:pPr>
              <w:pStyle w:val="ListParagraph"/>
              <w:widowControl w:val="0"/>
              <w:autoSpaceDE w:val="0"/>
              <w:autoSpaceDN w:val="0"/>
              <w:adjustRightInd w:val="0"/>
              <w:spacing w:before="40"/>
              <w:rPr>
                <w:rFonts w:ascii="Cambria" w:eastAsia="Calibri" w:hAnsi="Cambria" w:cs="Times New Roman"/>
                <w:sz w:val="18"/>
                <w:szCs w:val="18"/>
              </w:rPr>
            </w:pPr>
          </w:p>
        </w:tc>
      </w:tr>
      <w:tr w:rsidR="00F81C38" w:rsidRPr="00C03180" w14:paraId="151C6976" w14:textId="77777777" w:rsidTr="009B11B8">
        <w:trPr>
          <w:trHeight w:val="216"/>
          <w:jc w:val="center"/>
        </w:trPr>
        <w:tc>
          <w:tcPr>
            <w:tcW w:w="9833" w:type="dxa"/>
            <w:shd w:val="pct12" w:color="auto" w:fill="auto"/>
          </w:tcPr>
          <w:p w14:paraId="4332F637" w14:textId="77777777" w:rsidR="00F81C38" w:rsidRPr="00C03180" w:rsidRDefault="00F81C38" w:rsidP="009B11B8">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b/>
                <w:bCs/>
                <w:sz w:val="20"/>
                <w:szCs w:val="20"/>
              </w:rPr>
              <w:t>DIFFICULTIES ENCOUNTERED / ALTERNATIVE ACTIONS TAKEN</w:t>
            </w:r>
          </w:p>
        </w:tc>
      </w:tr>
      <w:tr w:rsidR="00F81C38" w:rsidRPr="00C03180" w14:paraId="5A74D8CC" w14:textId="77777777" w:rsidTr="009B11B8">
        <w:trPr>
          <w:trHeight w:val="2304"/>
          <w:jc w:val="center"/>
        </w:trPr>
        <w:tc>
          <w:tcPr>
            <w:tcW w:w="9833" w:type="dxa"/>
          </w:tcPr>
          <w:p w14:paraId="08E87C17" w14:textId="77777777" w:rsidR="00F81C38" w:rsidRDefault="00F81C38" w:rsidP="009B11B8">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w:t>
            </w:r>
            <w:r w:rsidRPr="00D47764">
              <w:rPr>
                <w:rFonts w:ascii="Cambria" w:eastAsia="Calibri" w:hAnsi="Cambria" w:cs="Times New Roman"/>
                <w:sz w:val="18"/>
                <w:szCs w:val="18"/>
              </w:rPr>
              <w:t>Describe any challenges faced during implementation and adjustments made</w:t>
            </w:r>
            <w:r>
              <w:rPr>
                <w:rFonts w:ascii="Cambria" w:eastAsia="Calibri" w:hAnsi="Cambria" w:cs="Times New Roman"/>
                <w:sz w:val="18"/>
                <w:szCs w:val="18"/>
              </w:rPr>
              <w:t>]</w:t>
            </w:r>
          </w:p>
          <w:p w14:paraId="79BE0796" w14:textId="0323B8FC" w:rsidR="00F82221" w:rsidRDefault="00F82221" w:rsidP="00466675">
            <w:pPr>
              <w:pStyle w:val="ListParagraph"/>
              <w:widowControl w:val="0"/>
              <w:numPr>
                <w:ilvl w:val="0"/>
                <w:numId w:val="7"/>
              </w:numPr>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The </w:t>
            </w:r>
            <w:r w:rsidR="005573E0">
              <w:rPr>
                <w:rFonts w:ascii="Cambria" w:eastAsia="Calibri" w:hAnsi="Cambria" w:cs="Times New Roman"/>
                <w:sz w:val="18"/>
                <w:szCs w:val="18"/>
              </w:rPr>
              <w:t>proposed</w:t>
            </w:r>
            <w:r w:rsidR="00466675">
              <w:rPr>
                <w:rFonts w:ascii="Cambria" w:eastAsia="Calibri" w:hAnsi="Cambria" w:cs="Times New Roman"/>
                <w:sz w:val="18"/>
                <w:szCs w:val="18"/>
              </w:rPr>
              <w:t xml:space="preserve"> draft recommendation</w:t>
            </w:r>
            <w:r w:rsidR="00466675">
              <w:t xml:space="preserve"> </w:t>
            </w:r>
            <w:r w:rsidR="00466675" w:rsidRPr="00466675">
              <w:rPr>
                <w:rFonts w:ascii="Cambria" w:eastAsia="Calibri" w:hAnsi="Cambria" w:cs="Times New Roman"/>
                <w:sz w:val="18"/>
                <w:szCs w:val="18"/>
              </w:rPr>
              <w:t>to address the matter of WHM overharvest</w:t>
            </w:r>
            <w:r w:rsidR="005573E0">
              <w:rPr>
                <w:rFonts w:ascii="Cambria" w:eastAsia="Calibri" w:hAnsi="Cambria" w:cs="Times New Roman"/>
                <w:sz w:val="18"/>
                <w:szCs w:val="18"/>
              </w:rPr>
              <w:t xml:space="preserve"> relies on the </w:t>
            </w:r>
            <w:r w:rsidR="00A11650">
              <w:rPr>
                <w:rFonts w:ascii="Cambria" w:eastAsia="Calibri" w:hAnsi="Cambria" w:cs="Times New Roman"/>
                <w:sz w:val="18"/>
                <w:szCs w:val="18"/>
              </w:rPr>
              <w:t>consensus</w:t>
            </w:r>
            <w:r w:rsidR="005573E0">
              <w:rPr>
                <w:rFonts w:ascii="Cambria" w:eastAsia="Calibri" w:hAnsi="Cambria" w:cs="Times New Roman"/>
                <w:sz w:val="18"/>
                <w:szCs w:val="18"/>
              </w:rPr>
              <w:t xml:space="preserve"> of other parties for it to be accepted.</w:t>
            </w:r>
            <w:r w:rsidR="00534676">
              <w:rPr>
                <w:rFonts w:ascii="Cambria" w:eastAsia="Calibri" w:hAnsi="Cambria" w:cs="Times New Roman"/>
                <w:sz w:val="18"/>
                <w:szCs w:val="18"/>
              </w:rPr>
              <w:t xml:space="preserve"> Therefore it cannot</w:t>
            </w:r>
            <w:r w:rsidR="009F244F">
              <w:rPr>
                <w:rFonts w:ascii="Cambria" w:eastAsia="Calibri" w:hAnsi="Cambria" w:cs="Times New Roman"/>
                <w:sz w:val="18"/>
                <w:szCs w:val="18"/>
              </w:rPr>
              <w:t xml:space="preserve"> be guaranteed that changes will</w:t>
            </w:r>
            <w:r w:rsidR="00534676">
              <w:rPr>
                <w:rFonts w:ascii="Cambria" w:eastAsia="Calibri" w:hAnsi="Cambria" w:cs="Times New Roman"/>
                <w:sz w:val="18"/>
                <w:szCs w:val="18"/>
              </w:rPr>
              <w:t xml:space="preserve"> be made to the landing limits. </w:t>
            </w:r>
          </w:p>
          <w:p w14:paraId="7E06804C" w14:textId="1929D657" w:rsidR="001B4625" w:rsidRPr="00F82221" w:rsidRDefault="001B4625" w:rsidP="009F244F">
            <w:pPr>
              <w:pStyle w:val="ListParagraph"/>
              <w:widowControl w:val="0"/>
              <w:autoSpaceDE w:val="0"/>
              <w:autoSpaceDN w:val="0"/>
              <w:adjustRightInd w:val="0"/>
              <w:spacing w:before="40"/>
              <w:rPr>
                <w:rFonts w:ascii="Cambria" w:eastAsia="Calibri" w:hAnsi="Cambria" w:cs="Times New Roman"/>
                <w:sz w:val="18"/>
                <w:szCs w:val="18"/>
              </w:rPr>
            </w:pPr>
          </w:p>
        </w:tc>
      </w:tr>
      <w:tr w:rsidR="00F81C38" w:rsidRPr="00C03180" w14:paraId="5D8D2D42" w14:textId="77777777" w:rsidTr="009B11B8">
        <w:trPr>
          <w:trHeight w:val="216"/>
          <w:jc w:val="center"/>
        </w:trPr>
        <w:tc>
          <w:tcPr>
            <w:tcW w:w="9833" w:type="dxa"/>
            <w:shd w:val="pct12" w:color="auto" w:fill="auto"/>
          </w:tcPr>
          <w:p w14:paraId="4FADE73F" w14:textId="77777777" w:rsidR="00F81C38" w:rsidRPr="00C03180" w:rsidRDefault="00F81C38" w:rsidP="009B11B8">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b/>
                <w:bCs/>
                <w:sz w:val="20"/>
                <w:szCs w:val="20"/>
              </w:rPr>
              <w:t>CONCLUDING SUMMARY</w:t>
            </w:r>
          </w:p>
        </w:tc>
      </w:tr>
      <w:tr w:rsidR="00F81C38" w:rsidRPr="00C03180" w14:paraId="150F5045" w14:textId="77777777" w:rsidTr="009B11B8">
        <w:trPr>
          <w:trHeight w:val="2304"/>
          <w:jc w:val="center"/>
        </w:trPr>
        <w:tc>
          <w:tcPr>
            <w:tcW w:w="9833" w:type="dxa"/>
          </w:tcPr>
          <w:p w14:paraId="5C3296AA" w14:textId="6EF5EF66" w:rsidR="00F81C38" w:rsidRDefault="00F81C38" w:rsidP="009B11B8">
            <w:pPr>
              <w:widowControl w:val="0"/>
              <w:autoSpaceDE w:val="0"/>
              <w:autoSpaceDN w:val="0"/>
              <w:adjustRightInd w:val="0"/>
              <w:spacing w:before="40"/>
              <w:rPr>
                <w:rFonts w:ascii="Cambria" w:eastAsia="Calibri" w:hAnsi="Cambria" w:cs="Times New Roman"/>
                <w:sz w:val="18"/>
                <w:szCs w:val="18"/>
              </w:rPr>
            </w:pPr>
            <w:r w:rsidRPr="00C627AC">
              <w:rPr>
                <w:rFonts w:ascii="Cambria" w:eastAsia="Calibri" w:hAnsi="Cambria" w:cs="Times New Roman"/>
                <w:sz w:val="18"/>
                <w:szCs w:val="18"/>
              </w:rPr>
              <w:t>[Summari</w:t>
            </w:r>
            <w:r>
              <w:rPr>
                <w:rFonts w:ascii="Cambria" w:eastAsia="Calibri" w:hAnsi="Cambria" w:cs="Times New Roman"/>
                <w:sz w:val="18"/>
                <w:szCs w:val="18"/>
              </w:rPr>
              <w:t>s</w:t>
            </w:r>
            <w:r w:rsidRPr="00C627AC">
              <w:rPr>
                <w:rFonts w:ascii="Cambria" w:eastAsia="Calibri" w:hAnsi="Cambria" w:cs="Times New Roman"/>
                <w:sz w:val="18"/>
                <w:szCs w:val="18"/>
              </w:rPr>
              <w:t>e the overall approach and commitment to resolving the deficiencies]</w:t>
            </w:r>
          </w:p>
          <w:p w14:paraId="4B63E224" w14:textId="2A7FBA48" w:rsidR="00D62B82" w:rsidRDefault="00E540E2" w:rsidP="009B11B8">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 xml:space="preserve">The main issue that requires addressing </w:t>
            </w:r>
            <w:r w:rsidR="00B165C9">
              <w:rPr>
                <w:rFonts w:ascii="Cambria" w:eastAsia="Calibri" w:hAnsi="Cambria" w:cs="Times New Roman"/>
                <w:sz w:val="18"/>
                <w:szCs w:val="18"/>
              </w:rPr>
              <w:t>with a plan of action i</w:t>
            </w:r>
            <w:r>
              <w:rPr>
                <w:rFonts w:ascii="Cambria" w:eastAsia="Calibri" w:hAnsi="Cambria" w:cs="Times New Roman"/>
                <w:sz w:val="18"/>
                <w:szCs w:val="18"/>
              </w:rPr>
              <w:t>s</w:t>
            </w:r>
            <w:r w:rsidR="00B165C9">
              <w:rPr>
                <w:rFonts w:ascii="Cambria" w:eastAsia="Calibri" w:hAnsi="Cambria" w:cs="Times New Roman"/>
                <w:sz w:val="18"/>
                <w:szCs w:val="18"/>
              </w:rPr>
              <w:t xml:space="preserve"> t</w:t>
            </w:r>
            <w:r w:rsidR="00C219B2">
              <w:rPr>
                <w:rFonts w:ascii="Cambria" w:eastAsia="Calibri" w:hAnsi="Cambria" w:cs="Times New Roman"/>
                <w:sz w:val="18"/>
                <w:szCs w:val="18"/>
              </w:rPr>
              <w:t xml:space="preserve">he overharvest </w:t>
            </w:r>
            <w:r w:rsidR="00B165C9">
              <w:rPr>
                <w:rFonts w:ascii="Cambria" w:eastAsia="Calibri" w:hAnsi="Cambria" w:cs="Times New Roman"/>
                <w:sz w:val="18"/>
                <w:szCs w:val="18"/>
              </w:rPr>
              <w:t>of WHM</w:t>
            </w:r>
            <w:r w:rsidR="00C219B2">
              <w:rPr>
                <w:rFonts w:ascii="Cambria" w:eastAsia="Calibri" w:hAnsi="Cambria" w:cs="Times New Roman"/>
                <w:sz w:val="18"/>
                <w:szCs w:val="18"/>
              </w:rPr>
              <w:t xml:space="preserve">. </w:t>
            </w:r>
            <w:r w:rsidR="00B165C9">
              <w:rPr>
                <w:rFonts w:ascii="Cambria" w:eastAsia="Calibri" w:hAnsi="Cambria" w:cs="Times New Roman"/>
                <w:sz w:val="18"/>
                <w:szCs w:val="18"/>
              </w:rPr>
              <w:t xml:space="preserve">The other issues are more of an administrative nature that has to do with </w:t>
            </w:r>
            <w:r w:rsidR="00D62B82">
              <w:rPr>
                <w:rFonts w:ascii="Cambria" w:eastAsia="Calibri" w:hAnsi="Cambria" w:cs="Times New Roman"/>
                <w:sz w:val="18"/>
                <w:szCs w:val="18"/>
              </w:rPr>
              <w:t xml:space="preserve">inadequate staffing to complete the various activities of the Fisheries Services before deadlines. </w:t>
            </w:r>
          </w:p>
          <w:p w14:paraId="011A2105" w14:textId="4B874B6D" w:rsidR="009F244F" w:rsidRDefault="009F244F" w:rsidP="009B11B8">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There is an issue if potential misidentification of marlin species that needs resolution.</w:t>
            </w:r>
          </w:p>
          <w:p w14:paraId="6BEE19C8" w14:textId="3851AC1F" w:rsidR="00C219B2" w:rsidRDefault="00C219B2" w:rsidP="009B11B8">
            <w:pPr>
              <w:widowControl w:val="0"/>
              <w:autoSpaceDE w:val="0"/>
              <w:autoSpaceDN w:val="0"/>
              <w:adjustRightInd w:val="0"/>
              <w:spacing w:before="40"/>
              <w:rPr>
                <w:rFonts w:ascii="Cambria" w:eastAsia="Calibri" w:hAnsi="Cambria" w:cs="Times New Roman"/>
                <w:sz w:val="18"/>
                <w:szCs w:val="18"/>
              </w:rPr>
            </w:pPr>
            <w:r>
              <w:rPr>
                <w:rFonts w:ascii="Cambria" w:eastAsia="Calibri" w:hAnsi="Cambria" w:cs="Times New Roman"/>
                <w:sz w:val="18"/>
                <w:szCs w:val="18"/>
              </w:rPr>
              <w:t>It is difficult for fishers in St. Vincen</w:t>
            </w:r>
            <w:r w:rsidR="009F244F">
              <w:rPr>
                <w:rFonts w:ascii="Cambria" w:eastAsia="Calibri" w:hAnsi="Cambria" w:cs="Times New Roman"/>
                <w:sz w:val="18"/>
                <w:szCs w:val="18"/>
              </w:rPr>
              <w:t>t and the Grenadines to reduce their</w:t>
            </w:r>
            <w:r w:rsidR="00D62B82">
              <w:rPr>
                <w:rFonts w:ascii="Cambria" w:eastAsia="Calibri" w:hAnsi="Cambria" w:cs="Times New Roman"/>
                <w:sz w:val="18"/>
                <w:szCs w:val="18"/>
              </w:rPr>
              <w:t xml:space="preserve"> harvesting</w:t>
            </w:r>
            <w:r>
              <w:rPr>
                <w:rFonts w:ascii="Cambria" w:eastAsia="Calibri" w:hAnsi="Cambria" w:cs="Times New Roman"/>
                <w:sz w:val="18"/>
                <w:szCs w:val="18"/>
              </w:rPr>
              <w:t xml:space="preserve"> marlins because </w:t>
            </w:r>
            <w:r w:rsidR="006311F3">
              <w:rPr>
                <w:rFonts w:ascii="Cambria" w:eastAsia="Calibri" w:hAnsi="Cambria" w:cs="Times New Roman"/>
                <w:sz w:val="18"/>
                <w:szCs w:val="18"/>
              </w:rPr>
              <w:t>they are</w:t>
            </w:r>
            <w:r>
              <w:rPr>
                <w:rFonts w:ascii="Cambria" w:eastAsia="Calibri" w:hAnsi="Cambria" w:cs="Times New Roman"/>
                <w:sz w:val="18"/>
                <w:szCs w:val="18"/>
              </w:rPr>
              <w:t xml:space="preserve"> very important</w:t>
            </w:r>
            <w:r w:rsidR="00E470A5">
              <w:rPr>
                <w:rFonts w:ascii="Cambria" w:eastAsia="Calibri" w:hAnsi="Cambria" w:cs="Times New Roman"/>
                <w:sz w:val="18"/>
                <w:szCs w:val="18"/>
              </w:rPr>
              <w:t xml:space="preserve"> for </w:t>
            </w:r>
            <w:r>
              <w:rPr>
                <w:rFonts w:ascii="Cambria" w:eastAsia="Calibri" w:hAnsi="Cambria" w:cs="Times New Roman"/>
                <w:sz w:val="18"/>
                <w:szCs w:val="18"/>
              </w:rPr>
              <w:t xml:space="preserve">their </w:t>
            </w:r>
            <w:r w:rsidR="00E470A5">
              <w:rPr>
                <w:rFonts w:ascii="Cambria" w:eastAsia="Calibri" w:hAnsi="Cambria" w:cs="Times New Roman"/>
                <w:sz w:val="18"/>
                <w:szCs w:val="18"/>
              </w:rPr>
              <w:t>livelihoods.</w:t>
            </w:r>
            <w:r w:rsidR="00763E2F">
              <w:rPr>
                <w:rFonts w:ascii="Cambria" w:eastAsia="Calibri" w:hAnsi="Cambria" w:cs="Times New Roman"/>
                <w:sz w:val="18"/>
                <w:szCs w:val="18"/>
              </w:rPr>
              <w:t xml:space="preserve"> </w:t>
            </w:r>
            <w:r w:rsidR="00763E2F" w:rsidRPr="00763E2F">
              <w:rPr>
                <w:rFonts w:ascii="Cambria" w:eastAsia="Calibri" w:hAnsi="Cambria" w:cs="Times New Roman"/>
                <w:sz w:val="18"/>
                <w:szCs w:val="18"/>
              </w:rPr>
              <w:t>St. Vincent and the Grenadines</w:t>
            </w:r>
            <w:r w:rsidR="00763E2F">
              <w:rPr>
                <w:rFonts w:ascii="Cambria" w:eastAsia="Calibri" w:hAnsi="Cambria" w:cs="Times New Roman"/>
                <w:sz w:val="18"/>
                <w:szCs w:val="18"/>
              </w:rPr>
              <w:t xml:space="preserve"> will utilize an approach of requesting an increase in landing limit from the overall landing limit of 355t. This will aid in maintaining sustainable exploitation</w:t>
            </w:r>
            <w:r w:rsidR="00E540E2">
              <w:rPr>
                <w:rFonts w:ascii="Cambria" w:eastAsia="Calibri" w:hAnsi="Cambria" w:cs="Times New Roman"/>
                <w:sz w:val="18"/>
                <w:szCs w:val="18"/>
              </w:rPr>
              <w:t>,</w:t>
            </w:r>
            <w:r w:rsidR="00C6433C">
              <w:rPr>
                <w:rFonts w:ascii="Cambria" w:eastAsia="Calibri" w:hAnsi="Cambria" w:cs="Times New Roman"/>
                <w:sz w:val="18"/>
                <w:szCs w:val="18"/>
              </w:rPr>
              <w:t xml:space="preserve"> as a request that will increase the landing limit a</w:t>
            </w:r>
            <w:r w:rsidR="00D62B82">
              <w:rPr>
                <w:rFonts w:ascii="Cambria" w:eastAsia="Calibri" w:hAnsi="Cambria" w:cs="Times New Roman"/>
                <w:sz w:val="18"/>
                <w:szCs w:val="18"/>
              </w:rPr>
              <w:t>bove 355t is not being proposed</w:t>
            </w:r>
            <w:r w:rsidR="00C6433C">
              <w:rPr>
                <w:rFonts w:ascii="Cambria" w:eastAsia="Calibri" w:hAnsi="Cambria" w:cs="Times New Roman"/>
                <w:sz w:val="18"/>
                <w:szCs w:val="18"/>
              </w:rPr>
              <w:t>.</w:t>
            </w:r>
          </w:p>
          <w:p w14:paraId="0C0E20DC" w14:textId="4B3570BB" w:rsidR="00F82221" w:rsidRPr="00C627AC" w:rsidRDefault="00F82221" w:rsidP="009B11B8">
            <w:pPr>
              <w:widowControl w:val="0"/>
              <w:autoSpaceDE w:val="0"/>
              <w:autoSpaceDN w:val="0"/>
              <w:adjustRightInd w:val="0"/>
              <w:spacing w:before="40"/>
              <w:rPr>
                <w:rFonts w:ascii="Cambria" w:eastAsia="Calibri" w:hAnsi="Cambria" w:cs="Times New Roman"/>
                <w:sz w:val="18"/>
                <w:szCs w:val="18"/>
              </w:rPr>
            </w:pPr>
          </w:p>
        </w:tc>
      </w:tr>
      <w:tr w:rsidR="00412CB8" w:rsidRPr="00C03180" w14:paraId="23A6B75C" w14:textId="77777777" w:rsidTr="009B11B8">
        <w:trPr>
          <w:trHeight w:val="2304"/>
          <w:jc w:val="center"/>
        </w:trPr>
        <w:tc>
          <w:tcPr>
            <w:tcW w:w="9833" w:type="dxa"/>
          </w:tcPr>
          <w:p w14:paraId="18C90CC4" w14:textId="77777777" w:rsidR="00412CB8" w:rsidRDefault="00412CB8" w:rsidP="009B11B8">
            <w:pPr>
              <w:widowControl w:val="0"/>
              <w:autoSpaceDE w:val="0"/>
              <w:autoSpaceDN w:val="0"/>
              <w:adjustRightInd w:val="0"/>
              <w:spacing w:before="40"/>
              <w:rPr>
                <w:rFonts w:ascii="Cambria" w:eastAsia="Calibri" w:hAnsi="Cambria" w:cs="Times New Roman"/>
                <w:b/>
                <w:bCs/>
                <w:sz w:val="20"/>
                <w:szCs w:val="20"/>
              </w:rPr>
            </w:pPr>
            <w:r>
              <w:rPr>
                <w:rFonts w:ascii="Cambria" w:eastAsia="Calibri" w:hAnsi="Cambria" w:cs="Times New Roman"/>
                <w:b/>
                <w:bCs/>
                <w:sz w:val="20"/>
                <w:szCs w:val="20"/>
              </w:rPr>
              <w:lastRenderedPageBreak/>
              <w:t>LIST OF APPENDICES AND ATTACHMENTS</w:t>
            </w:r>
          </w:p>
          <w:p w14:paraId="5B2488F3" w14:textId="18C626F0" w:rsidR="00412CB8" w:rsidRPr="005D664B" w:rsidRDefault="00412CB8" w:rsidP="009B11B8">
            <w:pPr>
              <w:widowControl w:val="0"/>
              <w:autoSpaceDE w:val="0"/>
              <w:autoSpaceDN w:val="0"/>
              <w:adjustRightInd w:val="0"/>
              <w:spacing w:before="40"/>
            </w:pPr>
          </w:p>
        </w:tc>
      </w:tr>
    </w:tbl>
    <w:p w14:paraId="246BC785" w14:textId="77777777" w:rsidR="00F81C38" w:rsidRPr="00CB6982" w:rsidRDefault="00F81C38" w:rsidP="00407995">
      <w:pPr>
        <w:widowControl w:val="0"/>
        <w:autoSpaceDE w:val="0"/>
        <w:autoSpaceDN w:val="0"/>
        <w:adjustRightInd w:val="0"/>
        <w:spacing w:after="120"/>
        <w:ind w:left="-187" w:right="-274"/>
        <w:rPr>
          <w:rFonts w:ascii="Cambria" w:eastAsia="Times New Roman" w:hAnsi="Cambria" w:cs="Times New Roman"/>
          <w:bCs/>
          <w:kern w:val="0"/>
          <w14:ligatures w14:val="none"/>
        </w:rPr>
      </w:pPr>
    </w:p>
    <w:sectPr w:rsidR="00F81C38" w:rsidRPr="00CB6982" w:rsidSect="005D664B">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851"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6AD80" w14:textId="77777777" w:rsidR="00356539" w:rsidRDefault="00356539" w:rsidP="002A2711">
      <w:pPr>
        <w:spacing w:after="0" w:line="240" w:lineRule="auto"/>
      </w:pPr>
      <w:r>
        <w:separator/>
      </w:r>
    </w:p>
  </w:endnote>
  <w:endnote w:type="continuationSeparator" w:id="0">
    <w:p w14:paraId="4BF30B58" w14:textId="77777777" w:rsidR="00356539" w:rsidRDefault="00356539" w:rsidP="002A2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725C" w14:textId="77777777" w:rsidR="001F3E12" w:rsidRDefault="001F3E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8796D" w14:textId="4A423E83" w:rsidR="001F3E12" w:rsidRPr="00EC5F5A" w:rsidRDefault="001F3E12" w:rsidP="00EC5F5A">
    <w:pPr>
      <w:pStyle w:val="Footer"/>
      <w:jc w:val="center"/>
      <w:rPr>
        <w:rFonts w:ascii="Cambria" w:hAnsi="Cambria"/>
        <w:sz w:val="22"/>
        <w:szCs w:val="22"/>
      </w:rPr>
    </w:pPr>
    <w:r w:rsidRPr="00EC5F5A">
      <w:rPr>
        <w:rFonts w:ascii="Cambria" w:hAnsi="Cambria"/>
        <w:sz w:val="22"/>
        <w:szCs w:val="22"/>
      </w:rPr>
      <w:fldChar w:fldCharType="begin"/>
    </w:r>
    <w:r w:rsidRPr="00EC5F5A">
      <w:rPr>
        <w:rFonts w:ascii="Cambria" w:hAnsi="Cambria"/>
        <w:sz w:val="22"/>
        <w:szCs w:val="22"/>
      </w:rPr>
      <w:instrText xml:space="preserve"> PAGE  \* Arabic  \* MERGEFORMAT </w:instrText>
    </w:r>
    <w:r w:rsidRPr="00EC5F5A">
      <w:rPr>
        <w:rFonts w:ascii="Cambria" w:hAnsi="Cambria"/>
        <w:sz w:val="22"/>
        <w:szCs w:val="22"/>
      </w:rPr>
      <w:fldChar w:fldCharType="separate"/>
    </w:r>
    <w:r w:rsidR="005D6090">
      <w:rPr>
        <w:rFonts w:ascii="Cambria" w:hAnsi="Cambria"/>
        <w:noProof/>
        <w:sz w:val="22"/>
        <w:szCs w:val="22"/>
      </w:rPr>
      <w:t>3</w:t>
    </w:r>
    <w:r w:rsidRPr="00EC5F5A">
      <w:rPr>
        <w:rFonts w:ascii="Cambria" w:hAnsi="Cambria"/>
        <w:sz w:val="22"/>
        <w:szCs w:val="22"/>
      </w:rPr>
      <w:fldChar w:fldCharType="end"/>
    </w:r>
    <w:r>
      <w:rPr>
        <w:rFonts w:ascii="Cambria" w:hAnsi="Cambria"/>
        <w:sz w:val="22"/>
        <w:szCs w:val="22"/>
      </w:rPr>
      <w:t>/</w:t>
    </w:r>
    <w:r w:rsidRPr="00EC5F5A">
      <w:rPr>
        <w:rFonts w:ascii="Cambria" w:hAnsi="Cambria"/>
        <w:sz w:val="22"/>
        <w:szCs w:val="22"/>
      </w:rPr>
      <w:fldChar w:fldCharType="begin"/>
    </w:r>
    <w:r w:rsidRPr="00EC5F5A">
      <w:rPr>
        <w:rFonts w:ascii="Cambria" w:hAnsi="Cambria"/>
        <w:sz w:val="22"/>
        <w:szCs w:val="22"/>
      </w:rPr>
      <w:instrText xml:space="preserve"> NUMPAGES  \* Arabic  \* MERGEFORMAT </w:instrText>
    </w:r>
    <w:r w:rsidRPr="00EC5F5A">
      <w:rPr>
        <w:rFonts w:ascii="Cambria" w:hAnsi="Cambria"/>
        <w:sz w:val="22"/>
        <w:szCs w:val="22"/>
      </w:rPr>
      <w:fldChar w:fldCharType="separate"/>
    </w:r>
    <w:r w:rsidR="005D6090">
      <w:rPr>
        <w:rFonts w:ascii="Cambria" w:hAnsi="Cambria"/>
        <w:noProof/>
        <w:sz w:val="22"/>
        <w:szCs w:val="22"/>
      </w:rPr>
      <w:t>3</w:t>
    </w:r>
    <w:r w:rsidRPr="00EC5F5A">
      <w:rPr>
        <w:rFonts w:ascii="Cambria" w:hAnsi="Cambria"/>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3663A" w14:textId="59755AC2" w:rsidR="001F3E12" w:rsidRPr="00F520AB" w:rsidRDefault="001F3E12" w:rsidP="00385F3B">
    <w:pPr>
      <w:pStyle w:val="Footer"/>
      <w:jc w:val="center"/>
      <w:rPr>
        <w:rFonts w:ascii="Cambria" w:hAnsi="Cambria"/>
        <w:sz w:val="20"/>
        <w:szCs w:val="20"/>
      </w:rPr>
    </w:pPr>
    <w:r w:rsidRPr="00F520AB">
      <w:rPr>
        <w:rFonts w:ascii="Cambria" w:hAnsi="Cambria"/>
        <w:sz w:val="20"/>
        <w:szCs w:val="20"/>
      </w:rPr>
      <w:fldChar w:fldCharType="begin"/>
    </w:r>
    <w:r w:rsidRPr="00F520AB">
      <w:rPr>
        <w:rFonts w:ascii="Cambria" w:hAnsi="Cambria"/>
        <w:sz w:val="20"/>
        <w:szCs w:val="20"/>
      </w:rPr>
      <w:instrText xml:space="preserve"> PAGE  \* Arabic  \* MERGEFORMAT </w:instrText>
    </w:r>
    <w:r w:rsidRPr="00F520AB">
      <w:rPr>
        <w:rFonts w:ascii="Cambria" w:hAnsi="Cambria"/>
        <w:sz w:val="20"/>
        <w:szCs w:val="20"/>
      </w:rPr>
      <w:fldChar w:fldCharType="separate"/>
    </w:r>
    <w:r w:rsidR="005D6090">
      <w:rPr>
        <w:rFonts w:ascii="Cambria" w:hAnsi="Cambria"/>
        <w:noProof/>
        <w:sz w:val="20"/>
        <w:szCs w:val="20"/>
      </w:rPr>
      <w:t>1</w:t>
    </w:r>
    <w:r w:rsidRPr="00F520AB">
      <w:rPr>
        <w:rFonts w:ascii="Cambria" w:hAnsi="Cambria"/>
        <w:sz w:val="20"/>
        <w:szCs w:val="20"/>
      </w:rPr>
      <w:fldChar w:fldCharType="end"/>
    </w:r>
    <w:r w:rsidRPr="00F520AB">
      <w:rPr>
        <w:rFonts w:ascii="Cambria" w:hAnsi="Cambria"/>
        <w:sz w:val="20"/>
        <w:szCs w:val="20"/>
      </w:rPr>
      <w:t>/</w:t>
    </w:r>
    <w:r w:rsidRPr="00F520AB">
      <w:rPr>
        <w:rFonts w:ascii="Cambria" w:hAnsi="Cambria"/>
        <w:sz w:val="20"/>
        <w:szCs w:val="20"/>
      </w:rPr>
      <w:fldChar w:fldCharType="begin"/>
    </w:r>
    <w:r w:rsidRPr="00F520AB">
      <w:rPr>
        <w:rFonts w:ascii="Cambria" w:hAnsi="Cambria"/>
        <w:sz w:val="20"/>
        <w:szCs w:val="20"/>
      </w:rPr>
      <w:instrText xml:space="preserve"> NUMPAGES  \* Arabic  \* MERGEFORMAT </w:instrText>
    </w:r>
    <w:r w:rsidRPr="00F520AB">
      <w:rPr>
        <w:rFonts w:ascii="Cambria" w:hAnsi="Cambria"/>
        <w:sz w:val="20"/>
        <w:szCs w:val="20"/>
      </w:rPr>
      <w:fldChar w:fldCharType="separate"/>
    </w:r>
    <w:r w:rsidR="005D6090">
      <w:rPr>
        <w:rFonts w:ascii="Cambria" w:hAnsi="Cambria"/>
        <w:noProof/>
        <w:sz w:val="20"/>
        <w:szCs w:val="20"/>
      </w:rPr>
      <w:t>3</w:t>
    </w:r>
    <w:r w:rsidRPr="00F520AB">
      <w:rPr>
        <w:rFonts w:ascii="Cambria" w:hAnsi="Cambri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9579E" w14:textId="77777777" w:rsidR="00356539" w:rsidRDefault="00356539" w:rsidP="002A2711">
      <w:pPr>
        <w:spacing w:after="0" w:line="240" w:lineRule="auto"/>
      </w:pPr>
      <w:r>
        <w:separator/>
      </w:r>
    </w:p>
  </w:footnote>
  <w:footnote w:type="continuationSeparator" w:id="0">
    <w:p w14:paraId="0D57B97A" w14:textId="77777777" w:rsidR="00356539" w:rsidRDefault="00356539" w:rsidP="002A27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5D366" w14:textId="77777777" w:rsidR="001F3E12" w:rsidRDefault="001F3E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0416B" w14:textId="55DF1D94" w:rsidR="00157364" w:rsidRDefault="00157364" w:rsidP="00157364">
    <w:pPr>
      <w:pStyle w:val="Header"/>
      <w:jc w:val="right"/>
      <w:rPr>
        <w:rFonts w:ascii="Cambria" w:hAnsi="Cambria"/>
        <w:b/>
        <w:bCs/>
        <w:sz w:val="20"/>
        <w:szCs w:val="20"/>
      </w:rPr>
    </w:pPr>
    <w:r>
      <w:rPr>
        <w:rFonts w:ascii="Cambria" w:hAnsi="Cambria"/>
        <w:b/>
        <w:bCs/>
        <w:sz w:val="20"/>
        <w:szCs w:val="20"/>
      </w:rPr>
      <w:t>COC-309_A</w:t>
    </w:r>
    <w:r w:rsidR="00CB2E89">
      <w:rPr>
        <w:rFonts w:ascii="Cambria" w:hAnsi="Cambria"/>
        <w:b/>
        <w:bCs/>
        <w:sz w:val="20"/>
        <w:szCs w:val="20"/>
      </w:rPr>
      <w:t>NN</w:t>
    </w:r>
    <w:r>
      <w:rPr>
        <w:rFonts w:ascii="Cambria" w:hAnsi="Cambria"/>
        <w:b/>
        <w:bCs/>
        <w:sz w:val="20"/>
        <w:szCs w:val="20"/>
      </w:rPr>
      <w:t>_</w:t>
    </w:r>
    <w:r w:rsidR="00CB2E89">
      <w:rPr>
        <w:rFonts w:ascii="Cambria" w:hAnsi="Cambria"/>
        <w:b/>
        <w:bCs/>
        <w:sz w:val="20"/>
        <w:szCs w:val="20"/>
      </w:rPr>
      <w:t>4</w:t>
    </w:r>
    <w:r>
      <w:rPr>
        <w:rFonts w:ascii="Cambria" w:hAnsi="Cambria"/>
        <w:b/>
        <w:bCs/>
        <w:sz w:val="20"/>
        <w:szCs w:val="20"/>
      </w:rPr>
      <w:t>/2025</w:t>
    </w:r>
  </w:p>
  <w:p w14:paraId="454A7F56" w14:textId="49C5249C" w:rsidR="00157364" w:rsidRDefault="00157364" w:rsidP="00157364">
    <w:pPr>
      <w:pStyle w:val="Header"/>
      <w:jc w:val="right"/>
      <w:rPr>
        <w:rFonts w:ascii="Cambria" w:hAnsi="Cambria"/>
        <w:b/>
        <w:bCs/>
        <w:sz w:val="18"/>
        <w:szCs w:val="18"/>
      </w:rPr>
    </w:pPr>
    <w:r>
      <w:rPr>
        <w:rFonts w:ascii="Cambria" w:hAnsi="Cambria"/>
        <w:b/>
        <w:bCs/>
        <w:sz w:val="18"/>
        <w:szCs w:val="18"/>
      </w:rPr>
      <w:fldChar w:fldCharType="begin"/>
    </w:r>
    <w:r>
      <w:rPr>
        <w:rFonts w:ascii="Cambria" w:hAnsi="Cambria"/>
        <w:b/>
        <w:bCs/>
        <w:sz w:val="18"/>
        <w:szCs w:val="18"/>
        <w:lang w:val="en-GB"/>
      </w:rPr>
      <w:instrText xml:space="preserve"> DATE \@ "dd/MM/yyyy HH:mm" </w:instrText>
    </w:r>
    <w:r>
      <w:rPr>
        <w:rFonts w:ascii="Cambria" w:hAnsi="Cambria"/>
        <w:b/>
        <w:bCs/>
        <w:sz w:val="18"/>
        <w:szCs w:val="18"/>
      </w:rPr>
      <w:fldChar w:fldCharType="separate"/>
    </w:r>
    <w:r w:rsidR="00CB2E89">
      <w:rPr>
        <w:rFonts w:ascii="Cambria" w:hAnsi="Cambria"/>
        <w:b/>
        <w:bCs/>
        <w:noProof/>
        <w:sz w:val="18"/>
        <w:szCs w:val="18"/>
        <w:lang w:val="en-GB"/>
      </w:rPr>
      <w:t>07/11/2025 11:47</w:t>
    </w:r>
    <w:r>
      <w:rPr>
        <w:rFonts w:ascii="Cambria" w:hAnsi="Cambria"/>
        <w:b/>
        <w:sz w:val="18"/>
        <w:szCs w:val="18"/>
      </w:rPr>
      <w:fldChar w:fldCharType="end"/>
    </w:r>
  </w:p>
  <w:p w14:paraId="46247E8B" w14:textId="03F7EF4D" w:rsidR="001F3E12" w:rsidRPr="00157364" w:rsidRDefault="00157364" w:rsidP="00EC5F5A">
    <w:pPr>
      <w:pStyle w:val="Header"/>
      <w:jc w:val="right"/>
      <w:rPr>
        <w:rFonts w:ascii="Cambria" w:hAnsi="Cambria"/>
        <w:b/>
        <w:bCs/>
        <w:sz w:val="18"/>
        <w:szCs w:val="18"/>
      </w:rPr>
    </w:pPr>
    <w:r w:rsidRPr="00157364">
      <w:rPr>
        <w:rFonts w:ascii="Cambria" w:hAnsi="Cambria"/>
        <w:b/>
        <w:sz w:val="18"/>
        <w:szCs w:val="18"/>
      </w:rPr>
      <w:t>ST. VINCENT AND THE GRENADINES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491E9" w14:textId="56FF976B" w:rsidR="00157364" w:rsidRDefault="00157364" w:rsidP="00157364">
    <w:pPr>
      <w:pStyle w:val="Header"/>
      <w:jc w:val="right"/>
      <w:rPr>
        <w:rFonts w:ascii="Cambria" w:hAnsi="Cambria"/>
        <w:b/>
        <w:bCs/>
        <w:sz w:val="20"/>
        <w:szCs w:val="20"/>
      </w:rPr>
    </w:pPr>
    <w:r>
      <w:rPr>
        <w:rFonts w:ascii="Cambria" w:hAnsi="Cambria"/>
        <w:b/>
        <w:bCs/>
        <w:sz w:val="20"/>
        <w:szCs w:val="20"/>
      </w:rPr>
      <w:t>COC-309_A</w:t>
    </w:r>
    <w:r w:rsidR="00CB2E89">
      <w:rPr>
        <w:rFonts w:ascii="Cambria" w:hAnsi="Cambria"/>
        <w:b/>
        <w:bCs/>
        <w:sz w:val="20"/>
        <w:szCs w:val="20"/>
      </w:rPr>
      <w:t>NN</w:t>
    </w:r>
    <w:r>
      <w:rPr>
        <w:rFonts w:ascii="Cambria" w:hAnsi="Cambria"/>
        <w:b/>
        <w:bCs/>
        <w:sz w:val="20"/>
        <w:szCs w:val="20"/>
      </w:rPr>
      <w:t>_</w:t>
    </w:r>
    <w:r w:rsidR="00CB2E89">
      <w:rPr>
        <w:rFonts w:ascii="Cambria" w:hAnsi="Cambria"/>
        <w:b/>
        <w:bCs/>
        <w:sz w:val="20"/>
        <w:szCs w:val="20"/>
      </w:rPr>
      <w:t>4</w:t>
    </w:r>
    <w:r>
      <w:rPr>
        <w:rFonts w:ascii="Cambria" w:hAnsi="Cambria"/>
        <w:b/>
        <w:bCs/>
        <w:sz w:val="20"/>
        <w:szCs w:val="20"/>
      </w:rPr>
      <w:t>/2025</w:t>
    </w:r>
  </w:p>
  <w:p w14:paraId="034E5504" w14:textId="031B0653" w:rsidR="00157364" w:rsidRDefault="00157364" w:rsidP="00157364">
    <w:pPr>
      <w:pStyle w:val="Header"/>
      <w:jc w:val="right"/>
      <w:rPr>
        <w:rFonts w:ascii="Cambria" w:hAnsi="Cambria"/>
        <w:b/>
        <w:bCs/>
        <w:sz w:val="18"/>
        <w:szCs w:val="18"/>
      </w:rPr>
    </w:pPr>
    <w:r>
      <w:rPr>
        <w:rFonts w:ascii="Cambria" w:hAnsi="Cambria"/>
        <w:b/>
        <w:bCs/>
        <w:sz w:val="18"/>
        <w:szCs w:val="18"/>
      </w:rPr>
      <w:fldChar w:fldCharType="begin"/>
    </w:r>
    <w:r>
      <w:rPr>
        <w:rFonts w:ascii="Cambria" w:hAnsi="Cambria"/>
        <w:b/>
        <w:bCs/>
        <w:sz w:val="18"/>
        <w:szCs w:val="18"/>
        <w:lang w:val="en-GB"/>
      </w:rPr>
      <w:instrText xml:space="preserve"> DATE \@ "dd/MM/yyyy HH:mm" </w:instrText>
    </w:r>
    <w:r>
      <w:rPr>
        <w:rFonts w:ascii="Cambria" w:hAnsi="Cambria"/>
        <w:b/>
        <w:bCs/>
        <w:sz w:val="18"/>
        <w:szCs w:val="18"/>
      </w:rPr>
      <w:fldChar w:fldCharType="separate"/>
    </w:r>
    <w:r w:rsidR="00CB2E89">
      <w:rPr>
        <w:rFonts w:ascii="Cambria" w:hAnsi="Cambria"/>
        <w:b/>
        <w:bCs/>
        <w:noProof/>
        <w:sz w:val="18"/>
        <w:szCs w:val="18"/>
        <w:lang w:val="en-GB"/>
      </w:rPr>
      <w:t>07/11/2025 11:47</w:t>
    </w:r>
    <w:r>
      <w:rPr>
        <w:rFonts w:ascii="Cambria" w:hAnsi="Cambria"/>
        <w:b/>
        <w:sz w:val="18"/>
        <w:szCs w:val="18"/>
      </w:rPr>
      <w:fldChar w:fldCharType="end"/>
    </w:r>
  </w:p>
  <w:p w14:paraId="6F2024DC" w14:textId="45E614CC" w:rsidR="00157364" w:rsidRPr="00157364" w:rsidRDefault="00157364" w:rsidP="00157364">
    <w:pPr>
      <w:pStyle w:val="Header"/>
      <w:jc w:val="right"/>
      <w:rPr>
        <w:sz w:val="18"/>
        <w:szCs w:val="18"/>
      </w:rPr>
    </w:pPr>
    <w:r w:rsidRPr="00157364">
      <w:rPr>
        <w:rFonts w:ascii="Cambria" w:hAnsi="Cambria"/>
        <w:b/>
        <w:sz w:val="18"/>
        <w:szCs w:val="18"/>
      </w:rPr>
      <w:t>ST. VINCENT AND THE GRENADINES</w:t>
    </w:r>
  </w:p>
  <w:p w14:paraId="549FD479" w14:textId="544DE241" w:rsidR="001F3E12" w:rsidRPr="00385F3B" w:rsidRDefault="001F3E12">
    <w:pPr>
      <w:pStyle w:val="Header"/>
      <w:rPr>
        <w:rFonts w:ascii="Cambria" w:hAnsi="Cambria"/>
      </w:rPr>
    </w:pPr>
    <w:r w:rsidRPr="00385F3B">
      <w:rPr>
        <w:rFonts w:ascii="Cambria" w:hAnsi="Cambria"/>
        <w:b/>
        <w:bCs/>
        <w:noProof/>
      </w:rPr>
      <w:drawing>
        <wp:inline distT="0" distB="0" distL="0" distR="0" wp14:anchorId="3C3D58C4" wp14:editId="6CBEC933">
          <wp:extent cx="5865044" cy="1242060"/>
          <wp:effectExtent l="0" t="0" r="2540" b="0"/>
          <wp:docPr id="1922426555" name="Picture 1" descr="A blue and white map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426555" name="Picture 1" descr="A blue and white map with black text&#10;&#10;AI-generated content may be incorrect."/>
                  <pic:cNvPicPr preferRelativeResize="0">
                    <a:picLocks noChangeAspect="1" noChangeArrowheads="1"/>
                  </pic:cNvPicPr>
                </pic:nvPicPr>
                <pic:blipFill rotWithShape="1">
                  <a:blip r:embed="rId1">
                    <a:extLst>
                      <a:ext uri="{28A0092B-C50C-407E-A947-70E740481C1C}">
                        <a14:useLocalDpi xmlns:a14="http://schemas.microsoft.com/office/drawing/2010/main" val="0"/>
                      </a:ext>
                    </a:extLst>
                  </a:blip>
                  <a:srcRect l="6507" r="8331"/>
                  <a:stretch>
                    <a:fillRect/>
                  </a:stretch>
                </pic:blipFill>
                <pic:spPr bwMode="auto">
                  <a:xfrm>
                    <a:off x="0" y="0"/>
                    <a:ext cx="5865044" cy="1242060"/>
                  </a:xfrm>
                  <a:prstGeom prst="rect">
                    <a:avLst/>
                  </a:prstGeom>
                  <a:noFill/>
                  <a:ln>
                    <a:noFill/>
                  </a:ln>
                  <a:extLst>
                    <a:ext uri="{53640926-AAD7-44D8-BBD7-CCE9431645EC}">
                      <a14:shadowObscured xmlns:a14="http://schemas.microsoft.com/office/drawing/2010/main"/>
                    </a:ext>
                  </a:extLst>
                </pic:spPr>
              </pic:pic>
            </a:graphicData>
          </a:graphic>
        </wp:inline>
      </w:drawing>
    </w:r>
  </w:p>
  <w:p w14:paraId="2D8BC7BC" w14:textId="77777777" w:rsidR="001F3E12" w:rsidRPr="00385F3B" w:rsidRDefault="001F3E12">
    <w:pPr>
      <w:pStyle w:val="Header"/>
      <w:rPr>
        <w:rFonts w:ascii="Cambria" w:hAnsi="Cambr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B7B7A"/>
    <w:multiLevelType w:val="hybridMultilevel"/>
    <w:tmpl w:val="5FCA2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B270A0"/>
    <w:multiLevelType w:val="hybridMultilevel"/>
    <w:tmpl w:val="153872F0"/>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 w15:restartNumberingAfterBreak="0">
    <w:nsid w:val="22A41E3C"/>
    <w:multiLevelType w:val="hybridMultilevel"/>
    <w:tmpl w:val="13D08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5910C6"/>
    <w:multiLevelType w:val="hybridMultilevel"/>
    <w:tmpl w:val="7BEC7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96949"/>
    <w:multiLevelType w:val="hybridMultilevel"/>
    <w:tmpl w:val="91AAC9C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1415C1"/>
    <w:multiLevelType w:val="hybridMultilevel"/>
    <w:tmpl w:val="951E3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0371AA"/>
    <w:multiLevelType w:val="hybridMultilevel"/>
    <w:tmpl w:val="B9D4A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D96A07"/>
    <w:multiLevelType w:val="hybridMultilevel"/>
    <w:tmpl w:val="A95CC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A732EE"/>
    <w:multiLevelType w:val="hybridMultilevel"/>
    <w:tmpl w:val="5FCA2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12466F"/>
    <w:multiLevelType w:val="hybridMultilevel"/>
    <w:tmpl w:val="A6A47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545013">
    <w:abstractNumId w:val="8"/>
  </w:num>
  <w:num w:numId="2" w16cid:durableId="478957384">
    <w:abstractNumId w:val="4"/>
  </w:num>
  <w:num w:numId="3" w16cid:durableId="814109626">
    <w:abstractNumId w:val="9"/>
  </w:num>
  <w:num w:numId="4" w16cid:durableId="1155994174">
    <w:abstractNumId w:val="0"/>
  </w:num>
  <w:num w:numId="5" w16cid:durableId="2082675475">
    <w:abstractNumId w:val="6"/>
  </w:num>
  <w:num w:numId="6" w16cid:durableId="1957326657">
    <w:abstractNumId w:val="5"/>
  </w:num>
  <w:num w:numId="7" w16cid:durableId="1320886477">
    <w:abstractNumId w:val="2"/>
  </w:num>
  <w:num w:numId="8" w16cid:durableId="171338827">
    <w:abstractNumId w:val="3"/>
  </w:num>
  <w:num w:numId="9" w16cid:durableId="1209957433">
    <w:abstractNumId w:val="7"/>
  </w:num>
  <w:num w:numId="10" w16cid:durableId="15208547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MzMzWyNDMxMjcxMjJS0lEKTi0uzszPAykwrAUAgyjzECwAAAA="/>
  </w:docVars>
  <w:rsids>
    <w:rsidRoot w:val="00B46B7A"/>
    <w:rsid w:val="00025520"/>
    <w:rsid w:val="00026A0C"/>
    <w:rsid w:val="00077314"/>
    <w:rsid w:val="00082FF0"/>
    <w:rsid w:val="000A1B8F"/>
    <w:rsid w:val="0010533C"/>
    <w:rsid w:val="00106F71"/>
    <w:rsid w:val="0012516F"/>
    <w:rsid w:val="00157364"/>
    <w:rsid w:val="0016127D"/>
    <w:rsid w:val="001B4625"/>
    <w:rsid w:val="001D392F"/>
    <w:rsid w:val="001D3BDB"/>
    <w:rsid w:val="001D5D6A"/>
    <w:rsid w:val="001F3E12"/>
    <w:rsid w:val="0020374C"/>
    <w:rsid w:val="0022445A"/>
    <w:rsid w:val="002534E8"/>
    <w:rsid w:val="00280DC2"/>
    <w:rsid w:val="00286A94"/>
    <w:rsid w:val="00295383"/>
    <w:rsid w:val="002A262F"/>
    <w:rsid w:val="002A2711"/>
    <w:rsid w:val="002A4DAF"/>
    <w:rsid w:val="002B3D57"/>
    <w:rsid w:val="002B55BB"/>
    <w:rsid w:val="002B55BC"/>
    <w:rsid w:val="002B5CF5"/>
    <w:rsid w:val="002F13F0"/>
    <w:rsid w:val="003226F2"/>
    <w:rsid w:val="00332B5B"/>
    <w:rsid w:val="00353579"/>
    <w:rsid w:val="00356539"/>
    <w:rsid w:val="0036017A"/>
    <w:rsid w:val="0036356E"/>
    <w:rsid w:val="0037309D"/>
    <w:rsid w:val="003734DC"/>
    <w:rsid w:val="00385F3B"/>
    <w:rsid w:val="00386CAF"/>
    <w:rsid w:val="00392A02"/>
    <w:rsid w:val="003C5028"/>
    <w:rsid w:val="003D6AFE"/>
    <w:rsid w:val="003F1F8C"/>
    <w:rsid w:val="00405A6D"/>
    <w:rsid w:val="0040798D"/>
    <w:rsid w:val="00407995"/>
    <w:rsid w:val="00412CB8"/>
    <w:rsid w:val="004362C4"/>
    <w:rsid w:val="004414EB"/>
    <w:rsid w:val="00442387"/>
    <w:rsid w:val="00450043"/>
    <w:rsid w:val="00456C75"/>
    <w:rsid w:val="00466675"/>
    <w:rsid w:val="004B4A8D"/>
    <w:rsid w:val="004B67B9"/>
    <w:rsid w:val="004B7697"/>
    <w:rsid w:val="004D60EB"/>
    <w:rsid w:val="00534676"/>
    <w:rsid w:val="005573E0"/>
    <w:rsid w:val="005A3FA1"/>
    <w:rsid w:val="005D24BC"/>
    <w:rsid w:val="005D590C"/>
    <w:rsid w:val="005D6090"/>
    <w:rsid w:val="005D664B"/>
    <w:rsid w:val="005F4499"/>
    <w:rsid w:val="00601358"/>
    <w:rsid w:val="006311F3"/>
    <w:rsid w:val="006658E8"/>
    <w:rsid w:val="00673674"/>
    <w:rsid w:val="00681117"/>
    <w:rsid w:val="006B3216"/>
    <w:rsid w:val="007029CD"/>
    <w:rsid w:val="007168ED"/>
    <w:rsid w:val="00763E2F"/>
    <w:rsid w:val="0077020C"/>
    <w:rsid w:val="00795D7B"/>
    <w:rsid w:val="007A7918"/>
    <w:rsid w:val="007B1741"/>
    <w:rsid w:val="007B4EB3"/>
    <w:rsid w:val="007C1E03"/>
    <w:rsid w:val="007F1EBC"/>
    <w:rsid w:val="007F62DF"/>
    <w:rsid w:val="00801147"/>
    <w:rsid w:val="00816662"/>
    <w:rsid w:val="008410EB"/>
    <w:rsid w:val="008B48A8"/>
    <w:rsid w:val="008B6B3F"/>
    <w:rsid w:val="008F01D4"/>
    <w:rsid w:val="00904856"/>
    <w:rsid w:val="00941232"/>
    <w:rsid w:val="00952A61"/>
    <w:rsid w:val="00954E03"/>
    <w:rsid w:val="009A1393"/>
    <w:rsid w:val="009B11B8"/>
    <w:rsid w:val="009C5645"/>
    <w:rsid w:val="009D10BF"/>
    <w:rsid w:val="009E380D"/>
    <w:rsid w:val="009E3E9C"/>
    <w:rsid w:val="009F244F"/>
    <w:rsid w:val="00A11650"/>
    <w:rsid w:val="00A145AC"/>
    <w:rsid w:val="00A36BAE"/>
    <w:rsid w:val="00A94C35"/>
    <w:rsid w:val="00A967F0"/>
    <w:rsid w:val="00A9753E"/>
    <w:rsid w:val="00AA3858"/>
    <w:rsid w:val="00AB3B99"/>
    <w:rsid w:val="00AB46DF"/>
    <w:rsid w:val="00B07398"/>
    <w:rsid w:val="00B15886"/>
    <w:rsid w:val="00B165C9"/>
    <w:rsid w:val="00B46B7A"/>
    <w:rsid w:val="00B50930"/>
    <w:rsid w:val="00B97DE4"/>
    <w:rsid w:val="00BA3C7A"/>
    <w:rsid w:val="00BB1FC4"/>
    <w:rsid w:val="00BB2A89"/>
    <w:rsid w:val="00BD7557"/>
    <w:rsid w:val="00BE4C22"/>
    <w:rsid w:val="00C219B2"/>
    <w:rsid w:val="00C23605"/>
    <w:rsid w:val="00C34CC1"/>
    <w:rsid w:val="00C6433C"/>
    <w:rsid w:val="00C649B4"/>
    <w:rsid w:val="00C71894"/>
    <w:rsid w:val="00C71DBD"/>
    <w:rsid w:val="00C839D4"/>
    <w:rsid w:val="00CB2E89"/>
    <w:rsid w:val="00CB6982"/>
    <w:rsid w:val="00CB7649"/>
    <w:rsid w:val="00D15340"/>
    <w:rsid w:val="00D32883"/>
    <w:rsid w:val="00D47764"/>
    <w:rsid w:val="00D51539"/>
    <w:rsid w:val="00D5509C"/>
    <w:rsid w:val="00D62B82"/>
    <w:rsid w:val="00D62CDE"/>
    <w:rsid w:val="00D674B8"/>
    <w:rsid w:val="00D9053C"/>
    <w:rsid w:val="00DC0377"/>
    <w:rsid w:val="00E12605"/>
    <w:rsid w:val="00E30CAA"/>
    <w:rsid w:val="00E44B45"/>
    <w:rsid w:val="00E470A5"/>
    <w:rsid w:val="00E540E2"/>
    <w:rsid w:val="00E56B9B"/>
    <w:rsid w:val="00E63460"/>
    <w:rsid w:val="00E70C1D"/>
    <w:rsid w:val="00E70E71"/>
    <w:rsid w:val="00E77DBF"/>
    <w:rsid w:val="00E8048B"/>
    <w:rsid w:val="00EB0A45"/>
    <w:rsid w:val="00EC19C9"/>
    <w:rsid w:val="00EC5F5A"/>
    <w:rsid w:val="00EC760E"/>
    <w:rsid w:val="00ED0E60"/>
    <w:rsid w:val="00ED14CE"/>
    <w:rsid w:val="00ED522C"/>
    <w:rsid w:val="00EF55EA"/>
    <w:rsid w:val="00EF5E3E"/>
    <w:rsid w:val="00F34405"/>
    <w:rsid w:val="00F520AB"/>
    <w:rsid w:val="00F81C38"/>
    <w:rsid w:val="00F82221"/>
    <w:rsid w:val="00F907E3"/>
    <w:rsid w:val="00F96E40"/>
    <w:rsid w:val="00FC4193"/>
    <w:rsid w:val="00FD7293"/>
    <w:rsid w:val="00FE0BAD"/>
    <w:rsid w:val="00FE3A95"/>
    <w:rsid w:val="00FF2CD4"/>
    <w:rsid w:val="00FF32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05AFF"/>
  <w15:chartTrackingRefBased/>
  <w15:docId w15:val="{1AFA926F-9F67-406F-83D5-E756EB034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6B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6B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6B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6B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46B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46B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6B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6B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6B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6B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6B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6B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6B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46B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46B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6B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6B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6B7A"/>
    <w:rPr>
      <w:rFonts w:eastAsiaTheme="majorEastAsia" w:cstheme="majorBidi"/>
      <w:color w:val="272727" w:themeColor="text1" w:themeTint="D8"/>
    </w:rPr>
  </w:style>
  <w:style w:type="paragraph" w:styleId="Title">
    <w:name w:val="Title"/>
    <w:basedOn w:val="Normal"/>
    <w:next w:val="Normal"/>
    <w:link w:val="TitleChar"/>
    <w:uiPriority w:val="10"/>
    <w:qFormat/>
    <w:rsid w:val="00B46B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6B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6B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6B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6B7A"/>
    <w:pPr>
      <w:spacing w:before="160"/>
      <w:jc w:val="center"/>
    </w:pPr>
    <w:rPr>
      <w:i/>
      <w:iCs/>
      <w:color w:val="404040" w:themeColor="text1" w:themeTint="BF"/>
    </w:rPr>
  </w:style>
  <w:style w:type="character" w:customStyle="1" w:styleId="QuoteChar">
    <w:name w:val="Quote Char"/>
    <w:basedOn w:val="DefaultParagraphFont"/>
    <w:link w:val="Quote"/>
    <w:uiPriority w:val="29"/>
    <w:rsid w:val="00B46B7A"/>
    <w:rPr>
      <w:i/>
      <w:iCs/>
      <w:color w:val="404040" w:themeColor="text1" w:themeTint="BF"/>
    </w:rPr>
  </w:style>
  <w:style w:type="paragraph" w:styleId="ListParagraph">
    <w:name w:val="List Paragraph"/>
    <w:basedOn w:val="Normal"/>
    <w:uiPriority w:val="34"/>
    <w:qFormat/>
    <w:rsid w:val="00B46B7A"/>
    <w:pPr>
      <w:ind w:left="720"/>
      <w:contextualSpacing/>
    </w:pPr>
  </w:style>
  <w:style w:type="character" w:styleId="IntenseEmphasis">
    <w:name w:val="Intense Emphasis"/>
    <w:basedOn w:val="DefaultParagraphFont"/>
    <w:uiPriority w:val="21"/>
    <w:qFormat/>
    <w:rsid w:val="00B46B7A"/>
    <w:rPr>
      <w:i/>
      <w:iCs/>
      <w:color w:val="0F4761" w:themeColor="accent1" w:themeShade="BF"/>
    </w:rPr>
  </w:style>
  <w:style w:type="paragraph" w:styleId="IntenseQuote">
    <w:name w:val="Intense Quote"/>
    <w:basedOn w:val="Normal"/>
    <w:next w:val="Normal"/>
    <w:link w:val="IntenseQuoteChar"/>
    <w:uiPriority w:val="30"/>
    <w:qFormat/>
    <w:rsid w:val="00B46B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6B7A"/>
    <w:rPr>
      <w:i/>
      <w:iCs/>
      <w:color w:val="0F4761" w:themeColor="accent1" w:themeShade="BF"/>
    </w:rPr>
  </w:style>
  <w:style w:type="character" w:styleId="IntenseReference">
    <w:name w:val="Intense Reference"/>
    <w:basedOn w:val="DefaultParagraphFont"/>
    <w:uiPriority w:val="32"/>
    <w:qFormat/>
    <w:rsid w:val="00B46B7A"/>
    <w:rPr>
      <w:b/>
      <w:bCs/>
      <w:smallCaps/>
      <w:color w:val="0F4761" w:themeColor="accent1" w:themeShade="BF"/>
      <w:spacing w:val="5"/>
    </w:rPr>
  </w:style>
  <w:style w:type="character" w:styleId="CommentReference">
    <w:name w:val="annotation reference"/>
    <w:basedOn w:val="DefaultParagraphFont"/>
    <w:uiPriority w:val="99"/>
    <w:semiHidden/>
    <w:unhideWhenUsed/>
    <w:rsid w:val="00B46B7A"/>
    <w:rPr>
      <w:sz w:val="16"/>
      <w:szCs w:val="16"/>
    </w:rPr>
  </w:style>
  <w:style w:type="paragraph" w:styleId="CommentText">
    <w:name w:val="annotation text"/>
    <w:basedOn w:val="Normal"/>
    <w:link w:val="CommentTextChar"/>
    <w:uiPriority w:val="99"/>
    <w:unhideWhenUsed/>
    <w:rsid w:val="00B46B7A"/>
    <w:pPr>
      <w:spacing w:line="240" w:lineRule="auto"/>
    </w:pPr>
    <w:rPr>
      <w:sz w:val="20"/>
      <w:szCs w:val="20"/>
    </w:rPr>
  </w:style>
  <w:style w:type="character" w:customStyle="1" w:styleId="CommentTextChar">
    <w:name w:val="Comment Text Char"/>
    <w:basedOn w:val="DefaultParagraphFont"/>
    <w:link w:val="CommentText"/>
    <w:uiPriority w:val="99"/>
    <w:rsid w:val="00B46B7A"/>
    <w:rPr>
      <w:sz w:val="20"/>
      <w:szCs w:val="20"/>
    </w:rPr>
  </w:style>
  <w:style w:type="table" w:customStyle="1" w:styleId="TableGrid1">
    <w:name w:val="Table Grid1"/>
    <w:basedOn w:val="TableNormal"/>
    <w:next w:val="TableGrid"/>
    <w:uiPriority w:val="39"/>
    <w:locked/>
    <w:rsid w:val="00B46B7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46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A27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2711"/>
  </w:style>
  <w:style w:type="paragraph" w:styleId="Footer">
    <w:name w:val="footer"/>
    <w:basedOn w:val="Normal"/>
    <w:link w:val="FooterChar"/>
    <w:uiPriority w:val="99"/>
    <w:unhideWhenUsed/>
    <w:rsid w:val="002A27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711"/>
  </w:style>
  <w:style w:type="paragraph" w:styleId="Revision">
    <w:name w:val="Revision"/>
    <w:hidden/>
    <w:uiPriority w:val="99"/>
    <w:semiHidden/>
    <w:rsid w:val="00F344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1D688-7C38-482C-AAF2-4776CA77B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757</Words>
  <Characters>4222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 Baity</dc:creator>
  <cp:keywords/>
  <dc:description/>
  <cp:lastModifiedBy>Dawn Baity</cp:lastModifiedBy>
  <cp:revision>4</cp:revision>
  <dcterms:created xsi:type="dcterms:W3CDTF">2025-11-03T17:41:00Z</dcterms:created>
  <dcterms:modified xsi:type="dcterms:W3CDTF">2025-11-07T10:49:00Z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c5122f8e-fc94-415c-8da7-5de720c2fecc</vt:lpwstr>
  </property>
</Properties>
</file>