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0B0E6" w14:textId="20632FE8" w:rsidR="00407995" w:rsidRDefault="00407995" w:rsidP="00795D7B">
      <w:pPr>
        <w:widowControl w:val="0"/>
        <w:autoSpaceDE w:val="0"/>
        <w:autoSpaceDN w:val="0"/>
        <w:adjustRightInd w:val="0"/>
        <w:spacing w:after="0" w:line="240" w:lineRule="auto"/>
        <w:ind w:left="-187" w:right="-274"/>
        <w:rPr>
          <w:rFonts w:ascii="Cambria" w:eastAsia="Times New Roman" w:hAnsi="Cambria" w:cs="Times New Roman"/>
          <w:b/>
          <w:kern w:val="0"/>
          <w:sz w:val="20"/>
          <w:szCs w:val="20"/>
          <w14:ligatures w14:val="none"/>
        </w:rPr>
      </w:pPr>
      <w:r w:rsidRPr="001D392F">
        <w:rPr>
          <w:rFonts w:ascii="Cambria" w:eastAsia="Times New Roman" w:hAnsi="Cambria" w:cs="Times New Roman"/>
          <w:b/>
          <w:kern w:val="0"/>
          <w:sz w:val="20"/>
          <w:szCs w:val="20"/>
          <w14:ligatures w14:val="none"/>
        </w:rPr>
        <w:t xml:space="preserve">CPC (Contracting Party/Cooperating </w:t>
      </w:r>
      <w:r w:rsidR="00D15340" w:rsidRPr="001D392F">
        <w:rPr>
          <w:rFonts w:ascii="Cambria" w:eastAsia="Times New Roman" w:hAnsi="Cambria" w:cs="Times New Roman"/>
          <w:b/>
          <w:kern w:val="0"/>
          <w:sz w:val="20"/>
          <w:szCs w:val="20"/>
          <w14:ligatures w14:val="none"/>
        </w:rPr>
        <w:t>Non-</w:t>
      </w:r>
      <w:r w:rsidR="003F1F8C" w:rsidRPr="001D392F">
        <w:rPr>
          <w:rFonts w:ascii="Cambria" w:eastAsia="Times New Roman" w:hAnsi="Cambria" w:cs="Times New Roman"/>
          <w:b/>
          <w:kern w:val="0"/>
          <w:sz w:val="20"/>
          <w:szCs w:val="20"/>
          <w14:ligatures w14:val="none"/>
        </w:rPr>
        <w:t xml:space="preserve">Contracting </w:t>
      </w:r>
      <w:r w:rsidRPr="001D392F">
        <w:rPr>
          <w:rFonts w:ascii="Cambria" w:eastAsia="Times New Roman" w:hAnsi="Cambria" w:cs="Times New Roman"/>
          <w:b/>
          <w:kern w:val="0"/>
          <w:sz w:val="20"/>
          <w:szCs w:val="20"/>
          <w14:ligatures w14:val="none"/>
        </w:rPr>
        <w:t>Party</w:t>
      </w:r>
      <w:r w:rsidR="003F1F8C" w:rsidRPr="001D392F">
        <w:rPr>
          <w:rFonts w:ascii="Cambria" w:eastAsia="Times New Roman" w:hAnsi="Cambria" w:cs="Times New Roman"/>
          <w:b/>
          <w:kern w:val="0"/>
          <w:sz w:val="20"/>
          <w:szCs w:val="20"/>
          <w14:ligatures w14:val="none"/>
        </w:rPr>
        <w:t>, Entity or Fishing Entity</w:t>
      </w:r>
      <w:r w:rsidRPr="001D392F">
        <w:rPr>
          <w:rFonts w:ascii="Cambria" w:eastAsia="Times New Roman" w:hAnsi="Cambria" w:cs="Times New Roman"/>
          <w:b/>
          <w:kern w:val="0"/>
          <w:sz w:val="20"/>
          <w:szCs w:val="20"/>
          <w14:ligatures w14:val="none"/>
        </w:rPr>
        <w:t>):</w:t>
      </w:r>
      <w:r w:rsidR="007915C6">
        <w:rPr>
          <w:rFonts w:ascii="Cambria" w:eastAsia="Times New Roman" w:hAnsi="Cambria" w:cs="Times New Roman"/>
          <w:b/>
          <w:kern w:val="0"/>
          <w:sz w:val="20"/>
          <w:szCs w:val="20"/>
          <w14:ligatures w14:val="none"/>
        </w:rPr>
        <w:t xml:space="preserve"> Liberia</w:t>
      </w:r>
    </w:p>
    <w:p w14:paraId="53768E62" w14:textId="77777777" w:rsidR="00795D7B" w:rsidRPr="001D392F" w:rsidRDefault="00795D7B" w:rsidP="00795D7B">
      <w:pPr>
        <w:widowControl w:val="0"/>
        <w:autoSpaceDE w:val="0"/>
        <w:autoSpaceDN w:val="0"/>
        <w:adjustRightInd w:val="0"/>
        <w:spacing w:after="0" w:line="240" w:lineRule="auto"/>
        <w:ind w:left="-187" w:right="-274"/>
        <w:rPr>
          <w:rFonts w:ascii="Cambria" w:eastAsia="Times New Roman" w:hAnsi="Cambria" w:cs="Times New Roman"/>
          <w:bCs/>
          <w:kern w:val="0"/>
          <w:sz w:val="20"/>
          <w:szCs w:val="20"/>
          <w14:ligatures w14:val="none"/>
        </w:rPr>
      </w:pPr>
    </w:p>
    <w:p w14:paraId="4385BB59" w14:textId="33A53C07" w:rsidR="00F81C38" w:rsidRDefault="003F1F8C" w:rsidP="00795D7B">
      <w:pPr>
        <w:widowControl w:val="0"/>
        <w:autoSpaceDE w:val="0"/>
        <w:autoSpaceDN w:val="0"/>
        <w:adjustRightInd w:val="0"/>
        <w:spacing w:after="0" w:line="240" w:lineRule="auto"/>
        <w:ind w:left="-187" w:right="-274"/>
        <w:rPr>
          <w:rFonts w:ascii="Cambria" w:eastAsia="Times New Roman" w:hAnsi="Cambria" w:cs="Times New Roman"/>
          <w:bCs/>
          <w:kern w:val="0"/>
          <w:sz w:val="20"/>
          <w:szCs w:val="20"/>
          <w14:ligatures w14:val="none"/>
        </w:rPr>
      </w:pPr>
      <w:r w:rsidRPr="001D392F">
        <w:rPr>
          <w:rFonts w:ascii="Cambria" w:eastAsia="Times New Roman" w:hAnsi="Cambria" w:cs="Times New Roman"/>
          <w:b/>
          <w:kern w:val="0"/>
          <w:sz w:val="20"/>
          <w:szCs w:val="20"/>
          <w14:ligatures w14:val="none"/>
        </w:rPr>
        <w:t>Date of submission or revision</w:t>
      </w:r>
      <w:r w:rsidR="00407995" w:rsidRPr="001D392F">
        <w:rPr>
          <w:rFonts w:ascii="Cambria" w:eastAsia="Times New Roman" w:hAnsi="Cambria" w:cs="Times New Roman"/>
          <w:b/>
          <w:kern w:val="0"/>
          <w:sz w:val="20"/>
          <w:szCs w:val="20"/>
          <w14:ligatures w14:val="none"/>
        </w:rPr>
        <w:t xml:space="preserve">: </w:t>
      </w:r>
      <w:r w:rsidR="00407995" w:rsidRPr="001D392F">
        <w:rPr>
          <w:rFonts w:ascii="Cambria" w:eastAsia="Times New Roman" w:hAnsi="Cambria" w:cs="Times New Roman"/>
          <w:bCs/>
          <w:kern w:val="0"/>
          <w:sz w:val="20"/>
          <w:szCs w:val="20"/>
          <w14:ligatures w14:val="none"/>
        </w:rPr>
        <w:t>[</w:t>
      </w:r>
      <w:r w:rsidR="008E74E9">
        <w:rPr>
          <w:rFonts w:ascii="Cambria" w:eastAsia="Times New Roman" w:hAnsi="Cambria" w:cs="Times New Roman"/>
          <w:bCs/>
          <w:kern w:val="0"/>
          <w:sz w:val="20"/>
          <w:szCs w:val="20"/>
          <w14:ligatures w14:val="none"/>
        </w:rPr>
        <w:t>13</w:t>
      </w:r>
      <w:r w:rsidR="00F520AB" w:rsidRPr="001D392F">
        <w:rPr>
          <w:rFonts w:ascii="Cambria" w:eastAsia="Times New Roman" w:hAnsi="Cambria" w:cs="Times New Roman"/>
          <w:bCs/>
          <w:kern w:val="0"/>
          <w:sz w:val="20"/>
          <w:szCs w:val="20"/>
          <w14:ligatures w14:val="none"/>
        </w:rPr>
        <w:t>/</w:t>
      </w:r>
      <w:r w:rsidR="008E74E9">
        <w:rPr>
          <w:rFonts w:ascii="Cambria" w:eastAsia="Times New Roman" w:hAnsi="Cambria" w:cs="Times New Roman"/>
          <w:bCs/>
          <w:kern w:val="0"/>
          <w:sz w:val="20"/>
          <w:szCs w:val="20"/>
          <w14:ligatures w14:val="none"/>
        </w:rPr>
        <w:t>10</w:t>
      </w:r>
      <w:r w:rsidR="00F520AB" w:rsidRPr="001D392F">
        <w:rPr>
          <w:rFonts w:ascii="Cambria" w:eastAsia="Times New Roman" w:hAnsi="Cambria" w:cs="Times New Roman"/>
          <w:bCs/>
          <w:kern w:val="0"/>
          <w:sz w:val="20"/>
          <w:szCs w:val="20"/>
          <w14:ligatures w14:val="none"/>
        </w:rPr>
        <w:t>/</w:t>
      </w:r>
      <w:r w:rsidR="007915C6">
        <w:rPr>
          <w:rFonts w:ascii="Cambria" w:eastAsia="Times New Roman" w:hAnsi="Cambria" w:cs="Times New Roman"/>
          <w:bCs/>
          <w:kern w:val="0"/>
          <w:sz w:val="20"/>
          <w:szCs w:val="20"/>
          <w14:ligatures w14:val="none"/>
        </w:rPr>
        <w:t>2025</w:t>
      </w:r>
      <w:r w:rsidR="00407995" w:rsidRPr="001D392F">
        <w:rPr>
          <w:rFonts w:ascii="Cambria" w:eastAsia="Times New Roman" w:hAnsi="Cambria" w:cs="Times New Roman"/>
          <w:bCs/>
          <w:kern w:val="0"/>
          <w:sz w:val="20"/>
          <w:szCs w:val="20"/>
          <w14:ligatures w14:val="none"/>
        </w:rPr>
        <w:t>]</w:t>
      </w:r>
    </w:p>
    <w:p w14:paraId="7874D51D" w14:textId="77777777" w:rsidR="00795D7B" w:rsidRPr="001D392F" w:rsidRDefault="00795D7B" w:rsidP="00795D7B">
      <w:pPr>
        <w:widowControl w:val="0"/>
        <w:autoSpaceDE w:val="0"/>
        <w:autoSpaceDN w:val="0"/>
        <w:adjustRightInd w:val="0"/>
        <w:spacing w:after="0" w:line="240" w:lineRule="auto"/>
        <w:ind w:left="-187" w:right="-274"/>
        <w:rPr>
          <w:rFonts w:ascii="Cambria" w:eastAsia="Times New Roman" w:hAnsi="Cambria" w:cs="Times New Roman"/>
          <w:sz w:val="20"/>
          <w:szCs w:val="20"/>
        </w:rPr>
      </w:pPr>
    </w:p>
    <w:tbl>
      <w:tblPr>
        <w:tblStyle w:val="TableGrid1"/>
        <w:tblW w:w="9833" w:type="dxa"/>
        <w:jc w:val="center"/>
        <w:tblLook w:val="04A0" w:firstRow="1" w:lastRow="0" w:firstColumn="1" w:lastColumn="0" w:noHBand="0" w:noVBand="1"/>
      </w:tblPr>
      <w:tblGrid>
        <w:gridCol w:w="9833"/>
      </w:tblGrid>
      <w:tr w:rsidR="00F81C38" w:rsidRPr="00C03180" w14:paraId="7330BA27" w14:textId="77777777" w:rsidTr="00C627AC">
        <w:trPr>
          <w:trHeight w:val="174"/>
          <w:jc w:val="center"/>
        </w:trPr>
        <w:tc>
          <w:tcPr>
            <w:tcW w:w="9833" w:type="dxa"/>
            <w:shd w:val="clear" w:color="auto" w:fill="D9D9D9" w:themeFill="background1" w:themeFillShade="D9"/>
          </w:tcPr>
          <w:p w14:paraId="6FE30481" w14:textId="77777777" w:rsidR="00F81C38" w:rsidRPr="001D392F" w:rsidRDefault="00F81C38" w:rsidP="00795D7B">
            <w:pPr>
              <w:widowControl w:val="0"/>
              <w:autoSpaceDE w:val="0"/>
              <w:autoSpaceDN w:val="0"/>
              <w:adjustRightInd w:val="0"/>
              <w:rPr>
                <w:rFonts w:ascii="Cambria" w:eastAsia="Calibri" w:hAnsi="Cambria" w:cs="Times New Roman"/>
                <w:bCs/>
                <w:sz w:val="20"/>
                <w:szCs w:val="20"/>
              </w:rPr>
            </w:pPr>
            <w:r w:rsidRPr="001D392F">
              <w:rPr>
                <w:rFonts w:ascii="Cambria" w:eastAsia="Calibri" w:hAnsi="Cambria" w:cs="Times New Roman"/>
                <w:b/>
                <w:sz w:val="20"/>
                <w:szCs w:val="20"/>
              </w:rPr>
              <w:t>DEFICIENCES TO BE ADDRESSED</w:t>
            </w:r>
          </w:p>
        </w:tc>
      </w:tr>
      <w:tr w:rsidR="00F81C38" w:rsidRPr="00C03180" w14:paraId="6B86A80D" w14:textId="77777777" w:rsidTr="00C627AC">
        <w:trPr>
          <w:trHeight w:val="2304"/>
          <w:jc w:val="center"/>
        </w:trPr>
        <w:tc>
          <w:tcPr>
            <w:tcW w:w="9833" w:type="dxa"/>
          </w:tcPr>
          <w:p w14:paraId="486B45D2" w14:textId="77777777" w:rsidR="00F81C38" w:rsidRDefault="00F81C38" w:rsidP="00C627AC">
            <w:pPr>
              <w:widowControl w:val="0"/>
              <w:autoSpaceDE w:val="0"/>
              <w:autoSpaceDN w:val="0"/>
              <w:adjustRightInd w:val="0"/>
              <w:spacing w:after="40"/>
              <w:rPr>
                <w:rFonts w:ascii="Cambria" w:eastAsia="Calibri" w:hAnsi="Cambria" w:cs="Times New Roman"/>
                <w:bCs/>
                <w:sz w:val="18"/>
                <w:szCs w:val="18"/>
              </w:rPr>
            </w:pPr>
            <w:r w:rsidRPr="00C627AC">
              <w:rPr>
                <w:rFonts w:ascii="Cambria" w:eastAsia="Calibri" w:hAnsi="Cambria" w:cs="Times New Roman"/>
                <w:bCs/>
                <w:sz w:val="18"/>
                <w:szCs w:val="18"/>
              </w:rPr>
              <w:t xml:space="preserve">[List the specific </w:t>
            </w:r>
            <w:r w:rsidR="00D15340">
              <w:rPr>
                <w:rFonts w:ascii="Cambria" w:eastAsia="Calibri" w:hAnsi="Cambria" w:cs="Times New Roman"/>
                <w:bCs/>
                <w:sz w:val="18"/>
                <w:szCs w:val="18"/>
              </w:rPr>
              <w:t xml:space="preserve">issues </w:t>
            </w:r>
            <w:r w:rsidRPr="00C627AC">
              <w:rPr>
                <w:rFonts w:ascii="Cambria" w:eastAsia="Calibri" w:hAnsi="Cambria" w:cs="Times New Roman"/>
                <w:bCs/>
                <w:sz w:val="18"/>
                <w:szCs w:val="18"/>
              </w:rPr>
              <w:t>identified</w:t>
            </w:r>
            <w:r w:rsidR="00D15340">
              <w:rPr>
                <w:rFonts w:ascii="Cambria" w:eastAsia="Calibri" w:hAnsi="Cambria" w:cs="Times New Roman"/>
                <w:bCs/>
                <w:sz w:val="18"/>
                <w:szCs w:val="18"/>
              </w:rPr>
              <w:t xml:space="preserve"> by the COC</w:t>
            </w:r>
            <w:r w:rsidRPr="00C627AC">
              <w:rPr>
                <w:rFonts w:ascii="Cambria" w:eastAsia="Calibri" w:hAnsi="Cambria" w:cs="Times New Roman"/>
                <w:bCs/>
                <w:sz w:val="18"/>
                <w:szCs w:val="18"/>
              </w:rPr>
              <w:t>]</w:t>
            </w:r>
          </w:p>
          <w:p w14:paraId="15AB12B1" w14:textId="77777777" w:rsidR="00927FAA" w:rsidRPr="003A3173" w:rsidRDefault="00927FAA" w:rsidP="00927FAA">
            <w:pPr>
              <w:pStyle w:val="ListParagraph"/>
              <w:widowControl w:val="0"/>
              <w:numPr>
                <w:ilvl w:val="0"/>
                <w:numId w:val="1"/>
              </w:numPr>
              <w:autoSpaceDE w:val="0"/>
              <w:autoSpaceDN w:val="0"/>
              <w:adjustRightInd w:val="0"/>
              <w:spacing w:after="40"/>
              <w:rPr>
                <w:rFonts w:ascii="Cambria" w:eastAsia="Calibri" w:hAnsi="Cambria" w:cs="Calibri"/>
                <w:bCs/>
                <w:sz w:val="18"/>
                <w:szCs w:val="18"/>
              </w:rPr>
            </w:pPr>
            <w:hyperlink r:id="rId7" w:history="1">
              <w:r w:rsidRPr="003A3173">
                <w:rPr>
                  <w:rStyle w:val="Hyperlink"/>
                  <w:rFonts w:ascii="Cambria" w:eastAsia="Calibri" w:hAnsi="Cambria" w:cs="Calibri"/>
                  <w:sz w:val="18"/>
                  <w:szCs w:val="18"/>
                </w:rPr>
                <w:t>Rec. 18-07</w:t>
              </w:r>
            </w:hyperlink>
            <w:r w:rsidRPr="003A3173">
              <w:rPr>
                <w:rFonts w:ascii="Cambria" w:eastAsia="Calibri" w:hAnsi="Cambria" w:cs="Calibri"/>
                <w:sz w:val="18"/>
                <w:szCs w:val="18"/>
              </w:rPr>
              <w:t>: Compliance tables received late.</w:t>
            </w:r>
          </w:p>
          <w:bookmarkStart w:id="0" w:name="_Hlk198081898"/>
          <w:p w14:paraId="0BED7BDB" w14:textId="77777777" w:rsidR="00927FAA" w:rsidRPr="003A3173" w:rsidRDefault="00927FAA" w:rsidP="00927FAA">
            <w:pPr>
              <w:pStyle w:val="ListParagraph"/>
              <w:widowControl w:val="0"/>
              <w:numPr>
                <w:ilvl w:val="0"/>
                <w:numId w:val="1"/>
              </w:numPr>
              <w:autoSpaceDE w:val="0"/>
              <w:autoSpaceDN w:val="0"/>
              <w:adjustRightInd w:val="0"/>
              <w:spacing w:after="40"/>
              <w:rPr>
                <w:rFonts w:ascii="Cambria" w:eastAsia="Calibri" w:hAnsi="Cambria" w:cs="Calibri"/>
                <w:bCs/>
                <w:sz w:val="18"/>
                <w:szCs w:val="18"/>
              </w:rPr>
            </w:pPr>
            <w:r w:rsidRPr="003A3173">
              <w:rPr>
                <w:rFonts w:ascii="Cambria" w:eastAsia="Calibri" w:hAnsi="Cambria" w:cs="Calibri"/>
                <w:sz w:val="18"/>
                <w:szCs w:val="18"/>
              </w:rPr>
              <w:fldChar w:fldCharType="begin"/>
            </w:r>
            <w:r w:rsidRPr="003A3173">
              <w:rPr>
                <w:rFonts w:ascii="Cambria" w:eastAsia="Calibri" w:hAnsi="Cambria" w:cs="Calibri"/>
                <w:sz w:val="18"/>
                <w:szCs w:val="18"/>
              </w:rPr>
              <w:instrText>HYPERLINK "https://www.iccat.int/Documents/Recs/compendiopdf-e/2022-03-e.pdf"</w:instrText>
            </w:r>
            <w:r w:rsidRPr="003A3173">
              <w:rPr>
                <w:rFonts w:ascii="Cambria" w:eastAsia="Calibri" w:hAnsi="Cambria" w:cs="Calibri"/>
                <w:sz w:val="18"/>
                <w:szCs w:val="18"/>
              </w:rPr>
            </w:r>
            <w:r w:rsidRPr="003A3173">
              <w:rPr>
                <w:rFonts w:ascii="Cambria" w:eastAsia="Calibri" w:hAnsi="Cambria" w:cs="Calibri"/>
                <w:sz w:val="18"/>
                <w:szCs w:val="18"/>
              </w:rPr>
              <w:fldChar w:fldCharType="separate"/>
            </w:r>
            <w:r w:rsidRPr="003A3173">
              <w:rPr>
                <w:rStyle w:val="Hyperlink"/>
                <w:rFonts w:ascii="Cambria" w:eastAsia="Calibri" w:hAnsi="Cambria" w:cs="Calibri"/>
                <w:sz w:val="18"/>
                <w:szCs w:val="18"/>
              </w:rPr>
              <w:t>Rec. 22-03</w:t>
            </w:r>
            <w:r w:rsidRPr="003A3173">
              <w:rPr>
                <w:rFonts w:ascii="Cambria" w:eastAsia="Calibri" w:hAnsi="Cambria" w:cs="Calibri"/>
                <w:sz w:val="18"/>
                <w:szCs w:val="18"/>
              </w:rPr>
              <w:fldChar w:fldCharType="end"/>
            </w:r>
            <w:r w:rsidRPr="003A3173">
              <w:rPr>
                <w:rFonts w:ascii="Cambria" w:eastAsia="Calibri" w:hAnsi="Cambria" w:cs="Calibri"/>
                <w:sz w:val="18"/>
                <w:szCs w:val="18"/>
              </w:rPr>
              <w:t xml:space="preserve"> and </w:t>
            </w:r>
            <w:hyperlink r:id="rId8" w:history="1">
              <w:r w:rsidRPr="003A3173">
                <w:rPr>
                  <w:rStyle w:val="Hyperlink"/>
                  <w:rFonts w:ascii="Cambria" w:eastAsia="Calibri" w:hAnsi="Cambria" w:cs="Calibri"/>
                  <w:sz w:val="18"/>
                  <w:szCs w:val="18"/>
                </w:rPr>
                <w:t>Rec. 19-05</w:t>
              </w:r>
            </w:hyperlink>
            <w:r w:rsidRPr="003A3173">
              <w:rPr>
                <w:rFonts w:ascii="Cambria" w:eastAsia="Calibri" w:hAnsi="Cambria" w:cs="Calibri"/>
                <w:sz w:val="18"/>
                <w:szCs w:val="18"/>
              </w:rPr>
              <w:t>:</w:t>
            </w:r>
            <w:bookmarkEnd w:id="0"/>
            <w:r w:rsidRPr="003A3173">
              <w:rPr>
                <w:rFonts w:ascii="Cambria" w:eastAsia="Calibri" w:hAnsi="Cambria" w:cs="Calibri"/>
                <w:sz w:val="18"/>
                <w:szCs w:val="18"/>
              </w:rPr>
              <w:t xml:space="preserve"> Recurrent overharvest of SWO</w:t>
            </w:r>
            <w:r w:rsidRPr="003A3173">
              <w:rPr>
                <w:rFonts w:ascii="Cambria" w:eastAsia="Calibri" w:hAnsi="Cambria" w:cs="Calibri"/>
                <w:sz w:val="18"/>
                <w:szCs w:val="18"/>
              </w:rPr>
              <w:noBreakHyphen/>
              <w:t>N (2023: -115.28 t) and BUM (2023: 2023: -117.58 t).</w:t>
            </w:r>
          </w:p>
          <w:p w14:paraId="634022E1" w14:textId="77777777" w:rsidR="00927FAA" w:rsidRPr="003A3173" w:rsidRDefault="00927FAA" w:rsidP="00927FAA">
            <w:pPr>
              <w:pStyle w:val="ListParagraph"/>
              <w:widowControl w:val="0"/>
              <w:numPr>
                <w:ilvl w:val="0"/>
                <w:numId w:val="1"/>
              </w:numPr>
              <w:autoSpaceDE w:val="0"/>
              <w:autoSpaceDN w:val="0"/>
              <w:adjustRightInd w:val="0"/>
              <w:spacing w:after="40"/>
              <w:rPr>
                <w:rFonts w:ascii="Cambria" w:eastAsia="Calibri" w:hAnsi="Cambria" w:cs="Calibri"/>
                <w:bCs/>
                <w:sz w:val="18"/>
                <w:szCs w:val="18"/>
              </w:rPr>
            </w:pPr>
            <w:bookmarkStart w:id="1" w:name="_Hlk198082028"/>
            <w:r w:rsidRPr="003A3173">
              <w:rPr>
                <w:rFonts w:ascii="Cambria" w:eastAsia="Calibri" w:hAnsi="Cambria" w:cs="Calibri"/>
                <w:sz w:val="18"/>
                <w:szCs w:val="18"/>
              </w:rPr>
              <w:t>Annual Report Word received late.</w:t>
            </w:r>
            <w:bookmarkEnd w:id="1"/>
          </w:p>
          <w:p w14:paraId="5F6C48D4" w14:textId="77777777" w:rsidR="00927FAA" w:rsidRPr="003A3173" w:rsidRDefault="00927FAA" w:rsidP="00927FAA">
            <w:pPr>
              <w:pStyle w:val="ListParagraph"/>
              <w:widowControl w:val="0"/>
              <w:numPr>
                <w:ilvl w:val="0"/>
                <w:numId w:val="1"/>
              </w:numPr>
              <w:autoSpaceDE w:val="0"/>
              <w:autoSpaceDN w:val="0"/>
              <w:adjustRightInd w:val="0"/>
              <w:spacing w:after="40"/>
              <w:rPr>
                <w:rFonts w:ascii="Cambria" w:eastAsia="Calibri" w:hAnsi="Cambria" w:cs="Calibri"/>
                <w:bCs/>
                <w:sz w:val="18"/>
                <w:szCs w:val="18"/>
              </w:rPr>
            </w:pPr>
            <w:bookmarkStart w:id="2" w:name="_Hlk197923977"/>
            <w:r w:rsidRPr="003A3173">
              <w:rPr>
                <w:rFonts w:ascii="Cambria" w:eastAsia="Calibri" w:hAnsi="Cambria" w:cs="Calibri"/>
                <w:sz w:val="18"/>
                <w:szCs w:val="18"/>
              </w:rPr>
              <w:t>No ST03 (catch and effort) or ST09 (observer data) received.</w:t>
            </w:r>
            <w:bookmarkEnd w:id="2"/>
          </w:p>
          <w:bookmarkStart w:id="3" w:name="_Hlk198082241"/>
          <w:p w14:paraId="7E83A16B" w14:textId="77777777" w:rsidR="008B048A" w:rsidRPr="003A3173" w:rsidRDefault="00927FAA" w:rsidP="008B048A">
            <w:pPr>
              <w:pStyle w:val="ListParagraph"/>
              <w:widowControl w:val="0"/>
              <w:numPr>
                <w:ilvl w:val="0"/>
                <w:numId w:val="1"/>
              </w:numPr>
              <w:autoSpaceDE w:val="0"/>
              <w:autoSpaceDN w:val="0"/>
              <w:adjustRightInd w:val="0"/>
              <w:spacing w:after="40"/>
              <w:rPr>
                <w:rFonts w:ascii="Cambria" w:eastAsia="Calibri" w:hAnsi="Cambria" w:cs="Calibri"/>
                <w:bCs/>
                <w:sz w:val="18"/>
                <w:szCs w:val="18"/>
              </w:rPr>
            </w:pPr>
            <w:r w:rsidRPr="003A3173">
              <w:rPr>
                <w:rFonts w:ascii="Cambria" w:eastAsia="Calibri" w:hAnsi="Cambria" w:cs="Calibri"/>
                <w:sz w:val="18"/>
                <w:szCs w:val="18"/>
              </w:rPr>
              <w:fldChar w:fldCharType="begin"/>
            </w:r>
            <w:r w:rsidRPr="003A3173">
              <w:rPr>
                <w:rFonts w:ascii="Cambria" w:eastAsia="Calibri" w:hAnsi="Cambria" w:cs="Calibri"/>
                <w:sz w:val="18"/>
                <w:szCs w:val="18"/>
              </w:rPr>
              <w:instrText>HYPERLINK "https://www.iccat.int/Documents/Recs/compendiopdf-e/2022-01-e.pdf"</w:instrText>
            </w:r>
            <w:r w:rsidRPr="003A3173">
              <w:rPr>
                <w:rFonts w:ascii="Cambria" w:eastAsia="Calibri" w:hAnsi="Cambria" w:cs="Calibri"/>
                <w:sz w:val="18"/>
                <w:szCs w:val="18"/>
              </w:rPr>
            </w:r>
            <w:r w:rsidRPr="003A3173">
              <w:rPr>
                <w:rFonts w:ascii="Cambria" w:eastAsia="Calibri" w:hAnsi="Cambria" w:cs="Calibri"/>
                <w:sz w:val="18"/>
                <w:szCs w:val="18"/>
              </w:rPr>
              <w:fldChar w:fldCharType="separate"/>
            </w:r>
            <w:r w:rsidRPr="003A3173">
              <w:rPr>
                <w:rStyle w:val="Hyperlink"/>
                <w:rFonts w:ascii="Cambria" w:eastAsia="Calibri" w:hAnsi="Cambria" w:cs="Calibri"/>
                <w:sz w:val="18"/>
                <w:szCs w:val="18"/>
              </w:rPr>
              <w:t>Rec. 22-01</w:t>
            </w:r>
            <w:r w:rsidRPr="003A3173">
              <w:rPr>
                <w:rFonts w:ascii="Cambria" w:eastAsia="Calibri" w:hAnsi="Cambria" w:cs="Calibri"/>
                <w:sz w:val="18"/>
                <w:szCs w:val="18"/>
              </w:rPr>
              <w:fldChar w:fldCharType="end"/>
            </w:r>
            <w:r w:rsidRPr="003A3173">
              <w:rPr>
                <w:rFonts w:ascii="Cambria" w:eastAsia="Calibri" w:hAnsi="Cambria" w:cs="Calibri"/>
                <w:sz w:val="18"/>
                <w:szCs w:val="18"/>
              </w:rPr>
              <w:t>: Task 1 for tropical species in 2023 but no corresponding periodical reports submitted.</w:t>
            </w:r>
            <w:bookmarkStart w:id="4" w:name="_Hlk197963052"/>
            <w:bookmarkEnd w:id="3"/>
          </w:p>
          <w:p w14:paraId="2F625C96" w14:textId="615C7209" w:rsidR="00927FAA" w:rsidRPr="008B048A" w:rsidRDefault="008B048A" w:rsidP="008B048A">
            <w:pPr>
              <w:pStyle w:val="ListParagraph"/>
              <w:widowControl w:val="0"/>
              <w:numPr>
                <w:ilvl w:val="0"/>
                <w:numId w:val="1"/>
              </w:numPr>
              <w:autoSpaceDE w:val="0"/>
              <w:autoSpaceDN w:val="0"/>
              <w:adjustRightInd w:val="0"/>
              <w:spacing w:after="40"/>
              <w:rPr>
                <w:rFonts w:ascii="Cambria" w:eastAsia="Calibri" w:hAnsi="Cambria" w:cs="Times New Roman"/>
                <w:bCs/>
                <w:sz w:val="18"/>
                <w:szCs w:val="18"/>
              </w:rPr>
            </w:pPr>
            <w:hyperlink r:id="rId9" w:history="1">
              <w:r w:rsidRPr="003A3173">
                <w:rPr>
                  <w:rStyle w:val="Hyperlink"/>
                  <w:rFonts w:ascii="Cambria" w:eastAsia="Calibri" w:hAnsi="Cambria" w:cs="Calibri"/>
                  <w:sz w:val="18"/>
                  <w:szCs w:val="18"/>
                </w:rPr>
                <w:t>Rec. 16-14</w:t>
              </w:r>
            </w:hyperlink>
            <w:r w:rsidRPr="003A3173">
              <w:rPr>
                <w:rFonts w:ascii="Cambria" w:eastAsia="Calibri" w:hAnsi="Cambria" w:cs="Calibri"/>
                <w:sz w:val="18"/>
                <w:szCs w:val="18"/>
              </w:rPr>
              <w:t xml:space="preserve">: </w:t>
            </w:r>
            <w:bookmarkStart w:id="5" w:name="_Hlk198082188"/>
            <w:r w:rsidRPr="003A3173">
              <w:rPr>
                <w:rFonts w:ascii="Cambria" w:eastAsia="Calibri" w:hAnsi="Cambria" w:cs="Calibri"/>
                <w:sz w:val="18"/>
                <w:szCs w:val="18"/>
              </w:rPr>
              <w:t>Unclear as to whether minimum standards of the scientific observer programme are being met, more information is required.</w:t>
            </w:r>
            <w:bookmarkEnd w:id="5"/>
            <w:r w:rsidRPr="003A3173">
              <w:rPr>
                <w:rFonts w:ascii="Cambria" w:eastAsia="Calibri" w:hAnsi="Cambria" w:cs="Calibri"/>
                <w:sz w:val="18"/>
                <w:szCs w:val="18"/>
              </w:rPr>
              <w:t xml:space="preserve"> Observer coverage &lt;5%.</w:t>
            </w:r>
            <w:bookmarkEnd w:id="4"/>
          </w:p>
        </w:tc>
      </w:tr>
      <w:tr w:rsidR="00F81C38" w:rsidRPr="00C03180" w14:paraId="55ED4C30" w14:textId="77777777" w:rsidTr="00C627AC">
        <w:trPr>
          <w:trHeight w:val="216"/>
          <w:jc w:val="center"/>
        </w:trPr>
        <w:tc>
          <w:tcPr>
            <w:tcW w:w="9833" w:type="dxa"/>
            <w:shd w:val="pct12" w:color="auto" w:fill="auto"/>
          </w:tcPr>
          <w:p w14:paraId="27E9F874" w14:textId="28BFD8B7" w:rsidR="00F81C38" w:rsidRPr="00B46B7A" w:rsidRDefault="00F81C38" w:rsidP="00C627AC">
            <w:pPr>
              <w:widowControl w:val="0"/>
              <w:autoSpaceDE w:val="0"/>
              <w:autoSpaceDN w:val="0"/>
              <w:adjustRightInd w:val="0"/>
              <w:rPr>
                <w:rFonts w:ascii="Cambria" w:eastAsia="Calibri" w:hAnsi="Cambria" w:cs="Times New Roman"/>
                <w:i/>
                <w:iCs/>
                <w:sz w:val="20"/>
                <w:szCs w:val="20"/>
              </w:rPr>
            </w:pPr>
            <w:r>
              <w:rPr>
                <w:rFonts w:ascii="Cambria" w:eastAsia="Calibri" w:hAnsi="Cambria" w:cs="Times New Roman"/>
                <w:b/>
                <w:bCs/>
                <w:sz w:val="20"/>
                <w:szCs w:val="20"/>
              </w:rPr>
              <w:t>SUMMARY INTRODUCTION</w:t>
            </w:r>
          </w:p>
        </w:tc>
      </w:tr>
      <w:tr w:rsidR="00F81C38" w:rsidRPr="00C03180" w14:paraId="46D5C752" w14:textId="77777777" w:rsidTr="00C627AC">
        <w:trPr>
          <w:trHeight w:val="2304"/>
          <w:jc w:val="center"/>
        </w:trPr>
        <w:tc>
          <w:tcPr>
            <w:tcW w:w="9833" w:type="dxa"/>
          </w:tcPr>
          <w:p w14:paraId="4EFD59A1" w14:textId="77777777" w:rsidR="00F81C38" w:rsidRDefault="004362C4" w:rsidP="00C627AC">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w:t>
            </w:r>
            <w:r w:rsidRPr="004362C4">
              <w:rPr>
                <w:rFonts w:ascii="Cambria" w:eastAsia="Calibri" w:hAnsi="Cambria" w:cs="Times New Roman"/>
                <w:sz w:val="18"/>
                <w:szCs w:val="18"/>
              </w:rPr>
              <w:t>Provide a brief context on the issues and the purpose of this Action Plan</w:t>
            </w:r>
            <w:r>
              <w:rPr>
                <w:rFonts w:ascii="Cambria" w:eastAsia="Calibri" w:hAnsi="Cambria" w:cs="Times New Roman"/>
                <w:sz w:val="18"/>
                <w:szCs w:val="18"/>
              </w:rPr>
              <w:t>]</w:t>
            </w:r>
          </w:p>
          <w:p w14:paraId="284D10DE" w14:textId="77777777" w:rsidR="008B048A" w:rsidRDefault="008B048A" w:rsidP="008B048A">
            <w:pPr>
              <w:pStyle w:val="ListParagraph"/>
              <w:widowControl w:val="0"/>
              <w:numPr>
                <w:ilvl w:val="0"/>
                <w:numId w:val="4"/>
              </w:numPr>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 xml:space="preserve">Liberia did submit its 2023 compliance table late because of the changed in political power that </w:t>
            </w:r>
            <w:r w:rsidR="00822B81">
              <w:rPr>
                <w:rFonts w:ascii="Cambria" w:eastAsia="Calibri" w:hAnsi="Cambria" w:cs="Times New Roman"/>
                <w:sz w:val="18"/>
                <w:szCs w:val="18"/>
              </w:rPr>
              <w:t>brought</w:t>
            </w:r>
            <w:r>
              <w:rPr>
                <w:rFonts w:ascii="Cambria" w:eastAsia="Calibri" w:hAnsi="Cambria" w:cs="Times New Roman"/>
                <w:sz w:val="18"/>
                <w:szCs w:val="18"/>
              </w:rPr>
              <w:t xml:space="preserve"> in a new administration.</w:t>
            </w:r>
          </w:p>
          <w:p w14:paraId="73CA1F7F" w14:textId="77777777" w:rsidR="00822B81" w:rsidRDefault="00822B81" w:rsidP="008B048A">
            <w:pPr>
              <w:pStyle w:val="ListParagraph"/>
              <w:widowControl w:val="0"/>
              <w:numPr>
                <w:ilvl w:val="0"/>
                <w:numId w:val="4"/>
              </w:numPr>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SWO-N is being harvested by the small-scale fisheries mostly as a bycatch, and Liberia has not been given any TAC.</w:t>
            </w:r>
          </w:p>
          <w:p w14:paraId="2258A7E3" w14:textId="77777777" w:rsidR="00822B81" w:rsidRDefault="00822B81" w:rsidP="008B048A">
            <w:pPr>
              <w:pStyle w:val="ListParagraph"/>
              <w:widowControl w:val="0"/>
              <w:numPr>
                <w:ilvl w:val="0"/>
                <w:numId w:val="4"/>
              </w:numPr>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Annual report submitted late due to the migration to IOMS.</w:t>
            </w:r>
          </w:p>
          <w:p w14:paraId="4FFC37E0" w14:textId="77777777" w:rsidR="00822B81" w:rsidRDefault="00822B81" w:rsidP="008B048A">
            <w:pPr>
              <w:pStyle w:val="ListParagraph"/>
              <w:widowControl w:val="0"/>
              <w:numPr>
                <w:ilvl w:val="0"/>
                <w:numId w:val="4"/>
              </w:numPr>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 xml:space="preserve">The ST03 or ST09 was not submitted because Liberia do not have flag vessels. </w:t>
            </w:r>
          </w:p>
          <w:p w14:paraId="221B3269" w14:textId="77777777" w:rsidR="00822B81" w:rsidRDefault="00822B81" w:rsidP="008B048A">
            <w:pPr>
              <w:pStyle w:val="ListParagraph"/>
              <w:widowControl w:val="0"/>
              <w:numPr>
                <w:ilvl w:val="0"/>
                <w:numId w:val="4"/>
              </w:numPr>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 xml:space="preserve">Task 1 data was submitted for data collected from small-scale fisheries and submitted, but no </w:t>
            </w:r>
            <w:r w:rsidR="003A3173">
              <w:rPr>
                <w:rFonts w:ascii="Cambria" w:eastAsia="Calibri" w:hAnsi="Cambria" w:cs="Times New Roman"/>
                <w:sz w:val="18"/>
                <w:szCs w:val="18"/>
              </w:rPr>
              <w:t>periodical reports were submitted due to the data collection system we are using.</w:t>
            </w:r>
          </w:p>
          <w:p w14:paraId="0B90A34F" w14:textId="67CCE122" w:rsidR="003A3173" w:rsidRPr="008B048A" w:rsidRDefault="0001150A" w:rsidP="008B048A">
            <w:pPr>
              <w:pStyle w:val="ListParagraph"/>
              <w:widowControl w:val="0"/>
              <w:numPr>
                <w:ilvl w:val="0"/>
                <w:numId w:val="4"/>
              </w:numPr>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More information was requested as to whether the minimum standards for scientific observer program are being met. Liberia only has access agreement with private tuna companies/ vessels from third-party countries and a minimum requirement of 15% scientific observer courage is being applied.</w:t>
            </w:r>
          </w:p>
        </w:tc>
      </w:tr>
      <w:tr w:rsidR="00F81C38" w:rsidRPr="00C03180" w14:paraId="17685D3E" w14:textId="77777777" w:rsidTr="00C627AC">
        <w:trPr>
          <w:trHeight w:val="216"/>
          <w:jc w:val="center"/>
        </w:trPr>
        <w:tc>
          <w:tcPr>
            <w:tcW w:w="9833" w:type="dxa"/>
            <w:shd w:val="pct12" w:color="auto" w:fill="auto"/>
          </w:tcPr>
          <w:p w14:paraId="124C626B" w14:textId="541D75DB" w:rsidR="00F81C38" w:rsidRPr="00C03180" w:rsidRDefault="00F81C38" w:rsidP="00C627AC">
            <w:pPr>
              <w:widowControl w:val="0"/>
              <w:autoSpaceDE w:val="0"/>
              <w:autoSpaceDN w:val="0"/>
              <w:adjustRightInd w:val="0"/>
              <w:spacing w:before="40"/>
              <w:rPr>
                <w:rFonts w:ascii="Cambria" w:eastAsia="Calibri" w:hAnsi="Cambria" w:cs="Times New Roman"/>
                <w:sz w:val="18"/>
                <w:szCs w:val="18"/>
              </w:rPr>
            </w:pPr>
            <w:r w:rsidRPr="00C03180">
              <w:rPr>
                <w:rFonts w:ascii="Cambria" w:eastAsia="Calibri" w:hAnsi="Cambria" w:cs="Times New Roman"/>
                <w:b/>
                <w:bCs/>
                <w:sz w:val="20"/>
                <w:szCs w:val="20"/>
              </w:rPr>
              <w:t>A</w:t>
            </w:r>
            <w:r>
              <w:rPr>
                <w:rFonts w:ascii="Cambria" w:eastAsia="Calibri" w:hAnsi="Cambria" w:cs="Times New Roman"/>
                <w:b/>
                <w:bCs/>
                <w:sz w:val="20"/>
                <w:szCs w:val="20"/>
              </w:rPr>
              <w:t>CTION ITEMS</w:t>
            </w:r>
          </w:p>
        </w:tc>
      </w:tr>
      <w:tr w:rsidR="00F81C38" w:rsidRPr="00C03180" w14:paraId="09351BB3" w14:textId="77777777" w:rsidTr="00C627AC">
        <w:trPr>
          <w:trHeight w:val="2304"/>
          <w:jc w:val="center"/>
        </w:trPr>
        <w:tc>
          <w:tcPr>
            <w:tcW w:w="9833" w:type="dxa"/>
          </w:tcPr>
          <w:p w14:paraId="21922071" w14:textId="77777777" w:rsidR="00F81C38" w:rsidRDefault="00F81C38" w:rsidP="00C627AC">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w:t>
            </w:r>
            <w:r w:rsidRPr="00FD7293">
              <w:rPr>
                <w:rFonts w:ascii="Cambria" w:eastAsia="Calibri" w:hAnsi="Cambria" w:cs="Times New Roman"/>
                <w:sz w:val="18"/>
                <w:szCs w:val="18"/>
              </w:rPr>
              <w:t xml:space="preserve">List and describe the concrete steps the </w:t>
            </w:r>
            <w:r>
              <w:rPr>
                <w:rFonts w:ascii="Cambria" w:eastAsia="Calibri" w:hAnsi="Cambria" w:cs="Times New Roman"/>
                <w:sz w:val="18"/>
                <w:szCs w:val="18"/>
              </w:rPr>
              <w:t>CPC</w:t>
            </w:r>
            <w:r w:rsidRPr="00FD7293">
              <w:rPr>
                <w:rFonts w:ascii="Cambria" w:eastAsia="Calibri" w:hAnsi="Cambria" w:cs="Times New Roman"/>
                <w:sz w:val="18"/>
                <w:szCs w:val="18"/>
              </w:rPr>
              <w:t xml:space="preserve"> will implement</w:t>
            </w:r>
            <w:r w:rsidR="00D15340">
              <w:rPr>
                <w:rFonts w:ascii="Cambria" w:eastAsia="Calibri" w:hAnsi="Cambria" w:cs="Times New Roman"/>
                <w:sz w:val="18"/>
                <w:szCs w:val="18"/>
              </w:rPr>
              <w:t>, including where applicable the legally binding nature of the action</w:t>
            </w:r>
            <w:r>
              <w:rPr>
                <w:rFonts w:ascii="Cambria" w:eastAsia="Calibri" w:hAnsi="Cambria" w:cs="Times New Roman"/>
                <w:sz w:val="18"/>
                <w:szCs w:val="18"/>
              </w:rPr>
              <w:t>]</w:t>
            </w:r>
          </w:p>
          <w:p w14:paraId="5665AC19" w14:textId="77777777" w:rsidR="0001150A" w:rsidRDefault="0001150A" w:rsidP="0001150A">
            <w:pPr>
              <w:pStyle w:val="ListParagraph"/>
              <w:widowControl w:val="0"/>
              <w:numPr>
                <w:ilvl w:val="0"/>
                <w:numId w:val="5"/>
              </w:numPr>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Liberia is has developed a calendar of ICCAT reporting timelines and intent to submit all its reports one week before the deadline.</w:t>
            </w:r>
          </w:p>
          <w:p w14:paraId="3C3E2CDE" w14:textId="77777777" w:rsidR="0001150A" w:rsidRDefault="0001150A" w:rsidP="0001150A">
            <w:pPr>
              <w:pStyle w:val="ListParagraph"/>
              <w:widowControl w:val="0"/>
              <w:numPr>
                <w:ilvl w:val="0"/>
                <w:numId w:val="5"/>
              </w:numPr>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Liberia will follow</w:t>
            </w:r>
            <w:r w:rsidR="00265854">
              <w:rPr>
                <w:rFonts w:ascii="Cambria" w:eastAsia="Calibri" w:hAnsi="Cambria" w:cs="Times New Roman"/>
                <w:sz w:val="18"/>
                <w:szCs w:val="18"/>
              </w:rPr>
              <w:t>-</w:t>
            </w:r>
            <w:r>
              <w:rPr>
                <w:rFonts w:ascii="Cambria" w:eastAsia="Calibri" w:hAnsi="Cambria" w:cs="Times New Roman"/>
                <w:sz w:val="18"/>
                <w:szCs w:val="18"/>
              </w:rPr>
              <w:t xml:space="preserve">up with its proposal for TAC and the </w:t>
            </w:r>
            <w:r w:rsidR="00265854">
              <w:rPr>
                <w:rFonts w:ascii="Cambria" w:eastAsia="Calibri" w:hAnsi="Cambria" w:cs="Times New Roman"/>
                <w:sz w:val="18"/>
                <w:szCs w:val="18"/>
              </w:rPr>
              <w:t>regular annual meeting in November 2025. To this end, SWO-N management plan has been developed and submitted to the secretariat.</w:t>
            </w:r>
          </w:p>
          <w:p w14:paraId="057075DC" w14:textId="77777777" w:rsidR="00265854" w:rsidRDefault="00265854" w:rsidP="00265854">
            <w:pPr>
              <w:pStyle w:val="ListParagraph"/>
              <w:widowControl w:val="0"/>
              <w:numPr>
                <w:ilvl w:val="0"/>
                <w:numId w:val="5"/>
              </w:numPr>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Liberia is has developed a calendar of ICCAT reporting timelines and intent to submit all its reports one week before the deadline.</w:t>
            </w:r>
          </w:p>
          <w:p w14:paraId="7047D32E" w14:textId="77777777" w:rsidR="00265854" w:rsidRDefault="00265854" w:rsidP="0001150A">
            <w:pPr>
              <w:pStyle w:val="ListParagraph"/>
              <w:widowControl w:val="0"/>
              <w:numPr>
                <w:ilvl w:val="0"/>
                <w:numId w:val="5"/>
              </w:numPr>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Liberia plan to report ST03 or ST09 zero catch starting from 2026.</w:t>
            </w:r>
          </w:p>
          <w:p w14:paraId="64FE8B76" w14:textId="77777777" w:rsidR="00265854" w:rsidRDefault="00265854" w:rsidP="0001150A">
            <w:pPr>
              <w:pStyle w:val="ListParagraph"/>
              <w:widowControl w:val="0"/>
              <w:numPr>
                <w:ilvl w:val="0"/>
                <w:numId w:val="5"/>
              </w:numPr>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To submit the corresponding periodical reports for Task 1, the small-scale landing will be analysis quarterly and report submitted start the first quarter in 2026.</w:t>
            </w:r>
          </w:p>
          <w:p w14:paraId="19CDDA1C" w14:textId="7F931FF8" w:rsidR="00265854" w:rsidRPr="0001150A" w:rsidRDefault="007863D2" w:rsidP="0001150A">
            <w:pPr>
              <w:pStyle w:val="ListParagraph"/>
              <w:widowControl w:val="0"/>
              <w:numPr>
                <w:ilvl w:val="0"/>
                <w:numId w:val="5"/>
              </w:numPr>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Liberia has trained scientific fisheries observers ready to be placed on tuna fishing vessels when flagged to Liberia.</w:t>
            </w:r>
          </w:p>
        </w:tc>
      </w:tr>
      <w:tr w:rsidR="00F81C38" w:rsidRPr="00C03180" w14:paraId="68AE024E" w14:textId="77777777" w:rsidTr="00C627AC">
        <w:trPr>
          <w:trHeight w:val="216"/>
          <w:jc w:val="center"/>
        </w:trPr>
        <w:tc>
          <w:tcPr>
            <w:tcW w:w="9833" w:type="dxa"/>
            <w:shd w:val="pct12" w:color="auto" w:fill="auto"/>
          </w:tcPr>
          <w:p w14:paraId="557445FE" w14:textId="71AB59A8" w:rsidR="00F81C38" w:rsidRPr="00C03180" w:rsidRDefault="00F81C38" w:rsidP="00C627AC">
            <w:pPr>
              <w:widowControl w:val="0"/>
              <w:autoSpaceDE w:val="0"/>
              <w:autoSpaceDN w:val="0"/>
              <w:adjustRightInd w:val="0"/>
              <w:rPr>
                <w:rFonts w:ascii="Cambria" w:eastAsia="Calibri" w:hAnsi="Cambria" w:cs="Times New Roman"/>
                <w:sz w:val="18"/>
                <w:szCs w:val="18"/>
              </w:rPr>
            </w:pPr>
            <w:r>
              <w:rPr>
                <w:rFonts w:ascii="Cambria" w:eastAsia="Calibri" w:hAnsi="Cambria" w:cs="Times New Roman"/>
                <w:b/>
                <w:bCs/>
                <w:sz w:val="20"/>
                <w:szCs w:val="20"/>
              </w:rPr>
              <w:t>PLAN OF IMPLEMENTATION</w:t>
            </w:r>
          </w:p>
        </w:tc>
      </w:tr>
      <w:tr w:rsidR="00F81C38" w:rsidRPr="00C03180" w14:paraId="3EDDD526" w14:textId="77777777" w:rsidTr="00C627AC">
        <w:trPr>
          <w:trHeight w:val="2304"/>
          <w:jc w:val="center"/>
        </w:trPr>
        <w:tc>
          <w:tcPr>
            <w:tcW w:w="9833" w:type="dxa"/>
          </w:tcPr>
          <w:p w14:paraId="0A47922E" w14:textId="77777777" w:rsidR="00F81C38" w:rsidRDefault="00F81C38" w:rsidP="00C627AC">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w:t>
            </w:r>
            <w:r w:rsidRPr="00FD7293">
              <w:rPr>
                <w:rFonts w:ascii="Cambria" w:eastAsia="Calibri" w:hAnsi="Cambria" w:cs="Times New Roman"/>
                <w:sz w:val="18"/>
                <w:szCs w:val="18"/>
              </w:rPr>
              <w:t>Describe how each action will be executed, responsible parties, and resource allocation</w:t>
            </w:r>
            <w:r>
              <w:rPr>
                <w:rFonts w:ascii="Cambria" w:eastAsia="Calibri" w:hAnsi="Cambria" w:cs="Times New Roman"/>
                <w:sz w:val="18"/>
                <w:szCs w:val="18"/>
              </w:rPr>
              <w:t>]</w:t>
            </w:r>
          </w:p>
          <w:p w14:paraId="30F75A86" w14:textId="77777777" w:rsidR="001D392F" w:rsidRDefault="001D392F" w:rsidP="00C627AC">
            <w:pPr>
              <w:widowControl w:val="0"/>
              <w:autoSpaceDE w:val="0"/>
              <w:autoSpaceDN w:val="0"/>
              <w:adjustRightInd w:val="0"/>
              <w:spacing w:before="40"/>
              <w:rPr>
                <w:rFonts w:ascii="Cambria" w:eastAsia="Calibri" w:hAnsi="Cambria" w:cs="Times New Roman"/>
                <w:sz w:val="18"/>
                <w:szCs w:val="18"/>
              </w:rPr>
            </w:pPr>
          </w:p>
          <w:p w14:paraId="0E2CEA56" w14:textId="58010ACE" w:rsidR="001D392F" w:rsidRDefault="007863D2" w:rsidP="00DD6105">
            <w:pPr>
              <w:pStyle w:val="ListParagraph"/>
              <w:widowControl w:val="0"/>
              <w:numPr>
                <w:ilvl w:val="0"/>
                <w:numId w:val="6"/>
              </w:numPr>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The report calendar will be monitored by the Policy, Planning and Investment Department of the National Fisheries and Aquaculture Authority (NaFAA). The team will work with the Department of Research and Statistics to develop the annual reports. The lead person responsible for coordinating this is Austin Saye Wehye- Director of Research and Statistics, NaFAA.</w:t>
            </w:r>
          </w:p>
          <w:p w14:paraId="05E12276" w14:textId="19C41CD7" w:rsidR="007863D2" w:rsidRDefault="007863D2" w:rsidP="00DD6105">
            <w:pPr>
              <w:pStyle w:val="ListParagraph"/>
              <w:widowControl w:val="0"/>
              <w:numPr>
                <w:ilvl w:val="0"/>
                <w:numId w:val="6"/>
              </w:numPr>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The Liberia team designated for the annual meeting will follow-up on management plan. Austin Saye Wehye- Director of Research and Statistics, NaFAA to lead.</w:t>
            </w:r>
          </w:p>
          <w:p w14:paraId="033A1139" w14:textId="77777777" w:rsidR="007863D2" w:rsidRDefault="007863D2" w:rsidP="00DD6105">
            <w:pPr>
              <w:pStyle w:val="ListParagraph"/>
              <w:widowControl w:val="0"/>
              <w:numPr>
                <w:ilvl w:val="0"/>
                <w:numId w:val="6"/>
              </w:numPr>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 xml:space="preserve">The report calendar will be monitored by the Policy, Planning and Investment Department of the National Fisheries and Aquaculture Authority (NaFAA). The team will work with the Department of Research and Statistics to develop </w:t>
            </w:r>
            <w:r>
              <w:rPr>
                <w:rFonts w:ascii="Cambria" w:eastAsia="Calibri" w:hAnsi="Cambria" w:cs="Times New Roman"/>
                <w:sz w:val="18"/>
                <w:szCs w:val="18"/>
              </w:rPr>
              <w:lastRenderedPageBreak/>
              <w:t>the annual reports. The lead person responsible for coordinating this is Austin Saye Wehye- Director of Research and Statistics, NaFAA.</w:t>
            </w:r>
          </w:p>
          <w:p w14:paraId="241A88C1" w14:textId="77777777" w:rsidR="001D392F" w:rsidRDefault="00DD6105" w:rsidP="00DD6105">
            <w:pPr>
              <w:pStyle w:val="ListParagraph"/>
              <w:widowControl w:val="0"/>
              <w:numPr>
                <w:ilvl w:val="0"/>
                <w:numId w:val="6"/>
              </w:numPr>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ST03 or ST09 zero catch starting from 2026. Nasi T. Broh, Associate Director of Statistics (NaFAA) is the responsible person.</w:t>
            </w:r>
          </w:p>
          <w:p w14:paraId="62602E16" w14:textId="77777777" w:rsidR="00DD6105" w:rsidRDefault="00DD6105" w:rsidP="00DD6105">
            <w:pPr>
              <w:pStyle w:val="ListParagraph"/>
              <w:widowControl w:val="0"/>
              <w:numPr>
                <w:ilvl w:val="0"/>
                <w:numId w:val="6"/>
              </w:numPr>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Task 1 corresponding periodic reports will be collated and submitted quarterly starting 2026. Nasi T. Broh, Associate Director of Statistics (NaFAA) is the responsible person.</w:t>
            </w:r>
          </w:p>
          <w:p w14:paraId="769B4CCA" w14:textId="039988D8" w:rsidR="00DD6105" w:rsidRPr="00DD6105" w:rsidRDefault="00DD6105" w:rsidP="00DD6105">
            <w:pPr>
              <w:pStyle w:val="ListParagraph"/>
              <w:widowControl w:val="0"/>
              <w:numPr>
                <w:ilvl w:val="0"/>
                <w:numId w:val="6"/>
              </w:numPr>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Scientific observers to be placed on Liberian flag tuna vessels.</w:t>
            </w:r>
          </w:p>
        </w:tc>
      </w:tr>
      <w:tr w:rsidR="00F81C38" w:rsidRPr="00C03180" w14:paraId="3CDA9FAB" w14:textId="77777777" w:rsidTr="00C627AC">
        <w:trPr>
          <w:trHeight w:val="216"/>
          <w:jc w:val="center"/>
        </w:trPr>
        <w:tc>
          <w:tcPr>
            <w:tcW w:w="9833" w:type="dxa"/>
            <w:shd w:val="pct12" w:color="auto" w:fill="auto"/>
          </w:tcPr>
          <w:p w14:paraId="5F46DEB5" w14:textId="77777777" w:rsidR="00F81C38" w:rsidRPr="00C03180" w:rsidRDefault="00F81C38" w:rsidP="00C627AC">
            <w:pPr>
              <w:widowControl w:val="0"/>
              <w:autoSpaceDE w:val="0"/>
              <w:autoSpaceDN w:val="0"/>
              <w:adjustRightInd w:val="0"/>
              <w:rPr>
                <w:rFonts w:ascii="Cambria" w:eastAsia="Calibri" w:hAnsi="Cambria" w:cs="Times New Roman"/>
                <w:sz w:val="18"/>
                <w:szCs w:val="18"/>
              </w:rPr>
            </w:pPr>
            <w:r>
              <w:rPr>
                <w:kern w:val="2"/>
                <w:sz w:val="24"/>
                <w:szCs w:val="24"/>
                <w14:ligatures w14:val="standardContextual"/>
              </w:rPr>
              <w:lastRenderedPageBreak/>
              <w:br w:type="page"/>
            </w:r>
            <w:r>
              <w:rPr>
                <w:rFonts w:ascii="Cambria" w:eastAsia="Calibri" w:hAnsi="Cambria" w:cs="Times New Roman"/>
                <w:b/>
                <w:bCs/>
                <w:sz w:val="20"/>
                <w:szCs w:val="20"/>
              </w:rPr>
              <w:t>TIMELINE / INCREMENTAL BENCHMARKS FOR COMPLETION</w:t>
            </w:r>
          </w:p>
        </w:tc>
      </w:tr>
      <w:tr w:rsidR="00F81C38" w:rsidRPr="00C03180" w14:paraId="7DFD7D1B" w14:textId="77777777" w:rsidTr="00C627AC">
        <w:trPr>
          <w:trHeight w:val="2304"/>
          <w:jc w:val="center"/>
        </w:trPr>
        <w:tc>
          <w:tcPr>
            <w:tcW w:w="9833" w:type="dxa"/>
          </w:tcPr>
          <w:p w14:paraId="5279CE85" w14:textId="77777777" w:rsidR="00B07398" w:rsidRDefault="00F81C38" w:rsidP="00C627AC">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w:t>
            </w:r>
            <w:r w:rsidRPr="00FD7293">
              <w:rPr>
                <w:rFonts w:ascii="Cambria" w:eastAsia="Calibri" w:hAnsi="Cambria" w:cs="Times New Roman"/>
                <w:sz w:val="18"/>
                <w:szCs w:val="18"/>
              </w:rPr>
              <w:t>Outline the schedule with milestones for each corrective action</w:t>
            </w:r>
            <w:r w:rsidR="00C649B4">
              <w:rPr>
                <w:rFonts w:ascii="Cambria" w:eastAsia="Calibri" w:hAnsi="Cambria" w:cs="Times New Roman"/>
                <w:sz w:val="18"/>
                <w:szCs w:val="18"/>
              </w:rPr>
              <w:t>, including where applicable dates that planned actions will enter into effect</w:t>
            </w:r>
            <w:r>
              <w:rPr>
                <w:rFonts w:ascii="Cambria" w:eastAsia="Calibri" w:hAnsi="Cambria" w:cs="Times New Roman"/>
                <w:sz w:val="18"/>
                <w:szCs w:val="18"/>
              </w:rPr>
              <w:t>]</w:t>
            </w:r>
          </w:p>
          <w:p w14:paraId="30A023E7" w14:textId="77777777" w:rsidR="00DD6105" w:rsidRDefault="00A07280" w:rsidP="00DD6105">
            <w:pPr>
              <w:pStyle w:val="ListParagraph"/>
              <w:widowControl w:val="0"/>
              <w:numPr>
                <w:ilvl w:val="0"/>
                <w:numId w:val="7"/>
              </w:numPr>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COC draft report will be prepared one month to the deadline and submitted two weeks to the deadline.</w:t>
            </w:r>
          </w:p>
          <w:p w14:paraId="7DB3CDBE" w14:textId="77777777" w:rsidR="00A07280" w:rsidRDefault="00A07280" w:rsidP="00DD6105">
            <w:pPr>
              <w:pStyle w:val="ListParagraph"/>
              <w:widowControl w:val="0"/>
              <w:numPr>
                <w:ilvl w:val="0"/>
                <w:numId w:val="7"/>
              </w:numPr>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Liberia to follow-up on the management plan at the 29</w:t>
            </w:r>
            <w:r w:rsidRPr="00A07280">
              <w:rPr>
                <w:rFonts w:ascii="Cambria" w:eastAsia="Calibri" w:hAnsi="Cambria" w:cs="Times New Roman"/>
                <w:sz w:val="18"/>
                <w:szCs w:val="18"/>
                <w:vertAlign w:val="superscript"/>
              </w:rPr>
              <w:t>th</w:t>
            </w:r>
            <w:r>
              <w:rPr>
                <w:rFonts w:ascii="Cambria" w:eastAsia="Calibri" w:hAnsi="Cambria" w:cs="Times New Roman"/>
                <w:sz w:val="18"/>
                <w:szCs w:val="18"/>
              </w:rPr>
              <w:t xml:space="preserve"> regular meeting of the commission. Liberia to be allocated TAC for SWO-N.</w:t>
            </w:r>
          </w:p>
          <w:p w14:paraId="60B7B778" w14:textId="77777777" w:rsidR="00A07280" w:rsidRDefault="00A07280" w:rsidP="00DD6105">
            <w:pPr>
              <w:pStyle w:val="ListParagraph"/>
              <w:widowControl w:val="0"/>
              <w:numPr>
                <w:ilvl w:val="0"/>
                <w:numId w:val="7"/>
              </w:numPr>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Draft report will be prepared one month to the deadline and submitted two weeks to the deadline.</w:t>
            </w:r>
          </w:p>
          <w:p w14:paraId="2110F0EE" w14:textId="6BD1BA5E" w:rsidR="007C6A09" w:rsidRDefault="007C6A09" w:rsidP="00DD6105">
            <w:pPr>
              <w:pStyle w:val="ListParagraph"/>
              <w:widowControl w:val="0"/>
              <w:numPr>
                <w:ilvl w:val="0"/>
                <w:numId w:val="7"/>
              </w:numPr>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Start submitting zero catch by 2026</w:t>
            </w:r>
          </w:p>
          <w:p w14:paraId="7BC420EF" w14:textId="77777777" w:rsidR="00A07280" w:rsidRDefault="00A07280" w:rsidP="00DD6105">
            <w:pPr>
              <w:pStyle w:val="ListParagraph"/>
              <w:widowControl w:val="0"/>
              <w:numPr>
                <w:ilvl w:val="0"/>
                <w:numId w:val="7"/>
              </w:numPr>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Start submitting quarterly report by 2026.</w:t>
            </w:r>
          </w:p>
          <w:p w14:paraId="2A2C3BC3" w14:textId="4953505E" w:rsidR="00A07280" w:rsidRPr="00DD6105" w:rsidRDefault="007C6A09" w:rsidP="00DD6105">
            <w:pPr>
              <w:pStyle w:val="ListParagraph"/>
              <w:widowControl w:val="0"/>
              <w:numPr>
                <w:ilvl w:val="0"/>
                <w:numId w:val="7"/>
              </w:numPr>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When Liberia flag vessels in 2026</w:t>
            </w:r>
          </w:p>
        </w:tc>
      </w:tr>
      <w:tr w:rsidR="00F81C38" w:rsidRPr="00C03180" w14:paraId="4AA7993C" w14:textId="77777777" w:rsidTr="00C627AC">
        <w:trPr>
          <w:trHeight w:val="216"/>
          <w:jc w:val="center"/>
        </w:trPr>
        <w:tc>
          <w:tcPr>
            <w:tcW w:w="9833" w:type="dxa"/>
            <w:shd w:val="pct12" w:color="auto" w:fill="auto"/>
          </w:tcPr>
          <w:p w14:paraId="00B569C7" w14:textId="77777777" w:rsidR="00F81C38" w:rsidRPr="00C03180" w:rsidRDefault="00F81C38" w:rsidP="00C627AC">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b/>
                <w:bCs/>
                <w:sz w:val="20"/>
                <w:szCs w:val="20"/>
              </w:rPr>
              <w:t>EXPECTED IMPROVEMENTS / OUTCOMES IN THE NEXT YEAR</w:t>
            </w:r>
          </w:p>
        </w:tc>
      </w:tr>
      <w:tr w:rsidR="00F81C38" w:rsidRPr="00C03180" w14:paraId="322B539A" w14:textId="77777777" w:rsidTr="00C627AC">
        <w:trPr>
          <w:trHeight w:val="2304"/>
          <w:jc w:val="center"/>
        </w:trPr>
        <w:tc>
          <w:tcPr>
            <w:tcW w:w="9833" w:type="dxa"/>
          </w:tcPr>
          <w:p w14:paraId="50FE0C8B" w14:textId="77777777" w:rsidR="00F81C38" w:rsidRDefault="00F81C38" w:rsidP="00C627AC">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w:t>
            </w:r>
            <w:r w:rsidRPr="00FD7293">
              <w:rPr>
                <w:rFonts w:ascii="Cambria" w:eastAsia="Calibri" w:hAnsi="Cambria" w:cs="Times New Roman"/>
                <w:sz w:val="18"/>
                <w:szCs w:val="18"/>
              </w:rPr>
              <w:t>Specify measurable improvements expected as a result of the plan</w:t>
            </w:r>
            <w:r>
              <w:rPr>
                <w:rFonts w:ascii="Cambria" w:eastAsia="Calibri" w:hAnsi="Cambria" w:cs="Times New Roman"/>
                <w:sz w:val="18"/>
                <w:szCs w:val="18"/>
              </w:rPr>
              <w:t>]</w:t>
            </w:r>
          </w:p>
          <w:p w14:paraId="7BE6CB86" w14:textId="77777777" w:rsidR="00C70FF3" w:rsidRDefault="00C70FF3" w:rsidP="00C70FF3">
            <w:pPr>
              <w:pStyle w:val="ListParagraph"/>
              <w:widowControl w:val="0"/>
              <w:numPr>
                <w:ilvl w:val="0"/>
                <w:numId w:val="8"/>
              </w:numPr>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Liberia to submit its COC report before the deadline.</w:t>
            </w:r>
          </w:p>
          <w:p w14:paraId="5EAA23D5" w14:textId="402D9099" w:rsidR="00C70FF3" w:rsidRDefault="00C70FF3" w:rsidP="00C70FF3">
            <w:pPr>
              <w:pStyle w:val="ListParagraph"/>
              <w:widowControl w:val="0"/>
              <w:numPr>
                <w:ilvl w:val="0"/>
                <w:numId w:val="8"/>
              </w:numPr>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TAC allocated to Liberia and reduction in the over-catch.</w:t>
            </w:r>
          </w:p>
          <w:p w14:paraId="0CEC861D" w14:textId="2B168D2A" w:rsidR="00C70FF3" w:rsidRDefault="00C70FF3" w:rsidP="00C70FF3">
            <w:pPr>
              <w:pStyle w:val="ListParagraph"/>
              <w:widowControl w:val="0"/>
              <w:numPr>
                <w:ilvl w:val="0"/>
                <w:numId w:val="8"/>
              </w:numPr>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Annual reports submitted be the deadlines.</w:t>
            </w:r>
          </w:p>
          <w:p w14:paraId="7BCADCA2" w14:textId="77777777" w:rsidR="00C70FF3" w:rsidRDefault="00C70FF3" w:rsidP="00C70FF3">
            <w:pPr>
              <w:pStyle w:val="ListParagraph"/>
              <w:widowControl w:val="0"/>
              <w:numPr>
                <w:ilvl w:val="0"/>
                <w:numId w:val="8"/>
              </w:numPr>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ST03 or ST09 report submitted by 2026.</w:t>
            </w:r>
          </w:p>
          <w:p w14:paraId="3E986D65" w14:textId="77777777" w:rsidR="00C70FF3" w:rsidRDefault="00C70FF3" w:rsidP="00C70FF3">
            <w:pPr>
              <w:pStyle w:val="ListParagraph"/>
              <w:widowControl w:val="0"/>
              <w:numPr>
                <w:ilvl w:val="0"/>
                <w:numId w:val="8"/>
              </w:numPr>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Quarterly reports submitted- 2026.</w:t>
            </w:r>
          </w:p>
          <w:p w14:paraId="1AAE7781" w14:textId="14C673E3" w:rsidR="00C70FF3" w:rsidRPr="00C70FF3" w:rsidRDefault="00C70FF3" w:rsidP="00C70FF3">
            <w:pPr>
              <w:pStyle w:val="ListParagraph"/>
              <w:widowControl w:val="0"/>
              <w:numPr>
                <w:ilvl w:val="0"/>
                <w:numId w:val="8"/>
              </w:numPr>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Flag at least two industrial tuna vessels and carryout 100% scientific observer courage.</w:t>
            </w:r>
          </w:p>
        </w:tc>
      </w:tr>
      <w:tr w:rsidR="00F81C38" w:rsidRPr="00C03180" w14:paraId="151C6976" w14:textId="77777777" w:rsidTr="00C627AC">
        <w:trPr>
          <w:trHeight w:val="216"/>
          <w:jc w:val="center"/>
        </w:trPr>
        <w:tc>
          <w:tcPr>
            <w:tcW w:w="9833" w:type="dxa"/>
            <w:shd w:val="pct12" w:color="auto" w:fill="auto"/>
          </w:tcPr>
          <w:p w14:paraId="4332F637" w14:textId="77777777" w:rsidR="00F81C38" w:rsidRPr="00C03180" w:rsidRDefault="00F81C38" w:rsidP="00C627AC">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b/>
                <w:bCs/>
                <w:sz w:val="20"/>
                <w:szCs w:val="20"/>
              </w:rPr>
              <w:t>DIFFICULTIES ENCOUNTERED / ALTERNATIVE ACTIONS TAKEN</w:t>
            </w:r>
          </w:p>
        </w:tc>
      </w:tr>
      <w:tr w:rsidR="00F81C38" w:rsidRPr="00C03180" w14:paraId="5A74D8CC" w14:textId="77777777" w:rsidTr="00C627AC">
        <w:trPr>
          <w:trHeight w:val="2304"/>
          <w:jc w:val="center"/>
        </w:trPr>
        <w:tc>
          <w:tcPr>
            <w:tcW w:w="9833" w:type="dxa"/>
          </w:tcPr>
          <w:p w14:paraId="0AA5EE3E" w14:textId="77777777" w:rsidR="00F81C38" w:rsidRDefault="00F81C38" w:rsidP="00C627AC">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w:t>
            </w:r>
            <w:r w:rsidRPr="00D47764">
              <w:rPr>
                <w:rFonts w:ascii="Cambria" w:eastAsia="Calibri" w:hAnsi="Cambria" w:cs="Times New Roman"/>
                <w:sz w:val="18"/>
                <w:szCs w:val="18"/>
              </w:rPr>
              <w:t>Describe any challenges faced during implementation and adjustments made</w:t>
            </w:r>
            <w:r>
              <w:rPr>
                <w:rFonts w:ascii="Cambria" w:eastAsia="Calibri" w:hAnsi="Cambria" w:cs="Times New Roman"/>
                <w:sz w:val="18"/>
                <w:szCs w:val="18"/>
              </w:rPr>
              <w:t>]</w:t>
            </w:r>
          </w:p>
          <w:p w14:paraId="25CFE942" w14:textId="77777777" w:rsidR="00C70FF3" w:rsidRDefault="00C70FF3" w:rsidP="00C627AC">
            <w:pPr>
              <w:widowControl w:val="0"/>
              <w:autoSpaceDE w:val="0"/>
              <w:autoSpaceDN w:val="0"/>
              <w:adjustRightInd w:val="0"/>
              <w:spacing w:before="40"/>
              <w:rPr>
                <w:rFonts w:ascii="Cambria" w:eastAsia="Calibri" w:hAnsi="Cambria" w:cs="Times New Roman"/>
                <w:sz w:val="18"/>
                <w:szCs w:val="18"/>
              </w:rPr>
            </w:pPr>
          </w:p>
          <w:p w14:paraId="7E06804C" w14:textId="43501BBD" w:rsidR="00C70FF3" w:rsidRPr="00C03180" w:rsidRDefault="00C70FF3" w:rsidP="00C627AC">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This will be documented when implementing these actions.</w:t>
            </w:r>
          </w:p>
        </w:tc>
      </w:tr>
      <w:tr w:rsidR="00F81C38" w:rsidRPr="00C03180" w14:paraId="5D8D2D42" w14:textId="77777777" w:rsidTr="00C627AC">
        <w:trPr>
          <w:trHeight w:val="216"/>
          <w:jc w:val="center"/>
        </w:trPr>
        <w:tc>
          <w:tcPr>
            <w:tcW w:w="9833" w:type="dxa"/>
            <w:shd w:val="pct12" w:color="auto" w:fill="auto"/>
          </w:tcPr>
          <w:p w14:paraId="4FADE73F" w14:textId="77777777" w:rsidR="00F81C38" w:rsidRPr="00C03180" w:rsidRDefault="00F81C38" w:rsidP="00C627AC">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b/>
                <w:bCs/>
                <w:sz w:val="20"/>
                <w:szCs w:val="20"/>
              </w:rPr>
              <w:t>CONCLUDING SUMMARY</w:t>
            </w:r>
          </w:p>
        </w:tc>
      </w:tr>
      <w:tr w:rsidR="00F81C38" w:rsidRPr="00C03180" w14:paraId="150F5045" w14:textId="77777777" w:rsidTr="00C627AC">
        <w:trPr>
          <w:trHeight w:val="2304"/>
          <w:jc w:val="center"/>
        </w:trPr>
        <w:tc>
          <w:tcPr>
            <w:tcW w:w="9833" w:type="dxa"/>
          </w:tcPr>
          <w:p w14:paraId="39AA8113" w14:textId="77777777" w:rsidR="00F81C38" w:rsidRDefault="00F81C38" w:rsidP="00C627AC">
            <w:pPr>
              <w:widowControl w:val="0"/>
              <w:autoSpaceDE w:val="0"/>
              <w:autoSpaceDN w:val="0"/>
              <w:adjustRightInd w:val="0"/>
              <w:spacing w:before="40"/>
              <w:rPr>
                <w:rFonts w:ascii="Cambria" w:eastAsia="Calibri" w:hAnsi="Cambria" w:cs="Times New Roman"/>
                <w:sz w:val="18"/>
                <w:szCs w:val="18"/>
              </w:rPr>
            </w:pPr>
            <w:r w:rsidRPr="00C627AC">
              <w:rPr>
                <w:rFonts w:ascii="Cambria" w:eastAsia="Calibri" w:hAnsi="Cambria" w:cs="Times New Roman"/>
                <w:sz w:val="18"/>
                <w:szCs w:val="18"/>
              </w:rPr>
              <w:t>[Summari</w:t>
            </w:r>
            <w:r>
              <w:rPr>
                <w:rFonts w:ascii="Cambria" w:eastAsia="Calibri" w:hAnsi="Cambria" w:cs="Times New Roman"/>
                <w:sz w:val="18"/>
                <w:szCs w:val="18"/>
              </w:rPr>
              <w:t>s</w:t>
            </w:r>
            <w:r w:rsidRPr="00C627AC">
              <w:rPr>
                <w:rFonts w:ascii="Cambria" w:eastAsia="Calibri" w:hAnsi="Cambria" w:cs="Times New Roman"/>
                <w:sz w:val="18"/>
                <w:szCs w:val="18"/>
              </w:rPr>
              <w:t>e the overall approach and commitment to resolving the deficiencies]</w:t>
            </w:r>
          </w:p>
          <w:p w14:paraId="2D032B13" w14:textId="77777777" w:rsidR="00C70FF3" w:rsidRDefault="00C70FF3" w:rsidP="00C627AC">
            <w:pPr>
              <w:widowControl w:val="0"/>
              <w:autoSpaceDE w:val="0"/>
              <w:autoSpaceDN w:val="0"/>
              <w:adjustRightInd w:val="0"/>
              <w:spacing w:before="40"/>
              <w:rPr>
                <w:rFonts w:ascii="Cambria" w:eastAsia="Calibri" w:hAnsi="Cambria" w:cs="Times New Roman"/>
                <w:sz w:val="18"/>
                <w:szCs w:val="18"/>
              </w:rPr>
            </w:pPr>
          </w:p>
          <w:p w14:paraId="54C8F1D7" w14:textId="77777777" w:rsidR="001E3CD6" w:rsidRPr="001E3CD6" w:rsidRDefault="001E3CD6" w:rsidP="001E3CD6">
            <w:pPr>
              <w:widowControl w:val="0"/>
              <w:autoSpaceDE w:val="0"/>
              <w:autoSpaceDN w:val="0"/>
              <w:adjustRightInd w:val="0"/>
              <w:spacing w:before="40"/>
              <w:rPr>
                <w:rFonts w:ascii="Cambria" w:eastAsia="Calibri" w:hAnsi="Cambria" w:cs="Times New Roman"/>
                <w:sz w:val="18"/>
                <w:szCs w:val="18"/>
              </w:rPr>
            </w:pPr>
            <w:r w:rsidRPr="001E3CD6">
              <w:rPr>
                <w:rFonts w:ascii="Cambria" w:eastAsia="Calibri" w:hAnsi="Cambria" w:cs="Times New Roman"/>
                <w:sz w:val="18"/>
                <w:szCs w:val="18"/>
              </w:rPr>
              <w:t>This plan will be jointly implemented by the Research and Statistics Department and the Policy, Planning, and Investment Department of the National Fisheries and Aquaculture Authority (NaFAA) of Liberia. In accordance with the implementation framework outlined in the plan, both departments will collaborate to ensure effective coordination, data collection, and monitoring of progress.</w:t>
            </w:r>
          </w:p>
          <w:p w14:paraId="3BF2A77D" w14:textId="7B38A793" w:rsidR="001E3CD6" w:rsidRPr="001E3CD6" w:rsidRDefault="001E3CD6" w:rsidP="001E3CD6">
            <w:pPr>
              <w:widowControl w:val="0"/>
              <w:autoSpaceDE w:val="0"/>
              <w:autoSpaceDN w:val="0"/>
              <w:adjustRightInd w:val="0"/>
              <w:spacing w:before="40"/>
              <w:rPr>
                <w:rFonts w:ascii="Cambria" w:eastAsia="Calibri" w:hAnsi="Cambria" w:cs="Times New Roman"/>
                <w:sz w:val="18"/>
                <w:szCs w:val="18"/>
              </w:rPr>
            </w:pPr>
            <w:r w:rsidRPr="001E3CD6">
              <w:rPr>
                <w:rFonts w:ascii="Cambria" w:eastAsia="Calibri" w:hAnsi="Cambria" w:cs="Times New Roman"/>
                <w:sz w:val="18"/>
                <w:szCs w:val="18"/>
              </w:rPr>
              <w:t>To maintain accountability and facilitate timely review, annual reports will be prepared and submitted to the Secretariat at least two weeks prior to the official reporting deadline. This timeline allows sufficient opportunity to review the reports, address any comments or feedback, and make necessary revisions</w:t>
            </w:r>
            <w:r w:rsidR="00216181">
              <w:rPr>
                <w:rFonts w:ascii="Cambria" w:eastAsia="Calibri" w:hAnsi="Cambria" w:cs="Times New Roman"/>
                <w:sz w:val="18"/>
                <w:szCs w:val="18"/>
              </w:rPr>
              <w:t xml:space="preserve"> if applicable</w:t>
            </w:r>
            <w:r w:rsidRPr="001E3CD6">
              <w:rPr>
                <w:rFonts w:ascii="Cambria" w:eastAsia="Calibri" w:hAnsi="Cambria" w:cs="Times New Roman"/>
                <w:sz w:val="18"/>
                <w:szCs w:val="18"/>
              </w:rPr>
              <w:t>. The process aims to promote transparency, continuous improvement, and alignment with NaFAA’s broader strategic objectives.</w:t>
            </w:r>
          </w:p>
          <w:p w14:paraId="0C0E20DC" w14:textId="5B43D82C" w:rsidR="00C70FF3" w:rsidRPr="00C627AC" w:rsidRDefault="00C70FF3" w:rsidP="00C627AC">
            <w:pPr>
              <w:widowControl w:val="0"/>
              <w:autoSpaceDE w:val="0"/>
              <w:autoSpaceDN w:val="0"/>
              <w:adjustRightInd w:val="0"/>
              <w:spacing w:before="40"/>
              <w:rPr>
                <w:rFonts w:ascii="Cambria" w:eastAsia="Calibri" w:hAnsi="Cambria" w:cs="Times New Roman"/>
                <w:sz w:val="18"/>
                <w:szCs w:val="18"/>
              </w:rPr>
            </w:pPr>
          </w:p>
        </w:tc>
      </w:tr>
      <w:tr w:rsidR="00412CB8" w:rsidRPr="00C03180" w14:paraId="23A6B75C" w14:textId="77777777" w:rsidTr="00C627AC">
        <w:trPr>
          <w:trHeight w:val="2304"/>
          <w:jc w:val="center"/>
        </w:trPr>
        <w:tc>
          <w:tcPr>
            <w:tcW w:w="9833" w:type="dxa"/>
          </w:tcPr>
          <w:p w14:paraId="18C90CC4" w14:textId="77777777" w:rsidR="00412CB8" w:rsidRDefault="00412CB8" w:rsidP="00C627AC">
            <w:pPr>
              <w:widowControl w:val="0"/>
              <w:autoSpaceDE w:val="0"/>
              <w:autoSpaceDN w:val="0"/>
              <w:adjustRightInd w:val="0"/>
              <w:spacing w:before="40"/>
              <w:rPr>
                <w:rFonts w:ascii="Cambria" w:eastAsia="Calibri" w:hAnsi="Cambria" w:cs="Times New Roman"/>
                <w:b/>
                <w:bCs/>
                <w:sz w:val="20"/>
                <w:szCs w:val="20"/>
              </w:rPr>
            </w:pPr>
            <w:r>
              <w:rPr>
                <w:rFonts w:ascii="Cambria" w:eastAsia="Calibri" w:hAnsi="Cambria" w:cs="Times New Roman"/>
                <w:b/>
                <w:bCs/>
                <w:sz w:val="20"/>
                <w:szCs w:val="20"/>
              </w:rPr>
              <w:lastRenderedPageBreak/>
              <w:t>LIST OF APPENDICES AND ATTACHMENTS</w:t>
            </w:r>
          </w:p>
          <w:p w14:paraId="7A76C78A" w14:textId="77777777" w:rsidR="00412CB8" w:rsidRDefault="00412CB8" w:rsidP="00C627AC">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 xml:space="preserve">[If applicable, list appendices or attachments with additional information, such as copies or excerpts </w:t>
            </w:r>
            <w:r w:rsidR="002B55BB">
              <w:rPr>
                <w:rFonts w:ascii="Cambria" w:eastAsia="Calibri" w:hAnsi="Cambria" w:cs="Times New Roman"/>
                <w:sz w:val="18"/>
                <w:szCs w:val="18"/>
              </w:rPr>
              <w:t xml:space="preserve">of relevant </w:t>
            </w:r>
            <w:r>
              <w:rPr>
                <w:rFonts w:ascii="Cambria" w:eastAsia="Calibri" w:hAnsi="Cambria" w:cs="Times New Roman"/>
                <w:sz w:val="18"/>
                <w:szCs w:val="18"/>
              </w:rPr>
              <w:t xml:space="preserve">laws, regulations, </w:t>
            </w:r>
            <w:r w:rsidR="002B55BB">
              <w:rPr>
                <w:rFonts w:ascii="Cambria" w:eastAsia="Calibri" w:hAnsi="Cambria" w:cs="Times New Roman"/>
                <w:sz w:val="18"/>
                <w:szCs w:val="18"/>
              </w:rPr>
              <w:t xml:space="preserve">administrative actions, </w:t>
            </w:r>
            <w:r>
              <w:rPr>
                <w:rFonts w:ascii="Cambria" w:eastAsia="Calibri" w:hAnsi="Cambria" w:cs="Times New Roman"/>
                <w:sz w:val="18"/>
                <w:szCs w:val="18"/>
              </w:rPr>
              <w:t>procedures</w:t>
            </w:r>
            <w:r w:rsidR="002B55BB">
              <w:rPr>
                <w:rFonts w:ascii="Cambria" w:eastAsia="Calibri" w:hAnsi="Cambria" w:cs="Times New Roman"/>
                <w:sz w:val="18"/>
                <w:szCs w:val="18"/>
              </w:rPr>
              <w:t>, and policies]</w:t>
            </w:r>
          </w:p>
          <w:p w14:paraId="5B2488F3" w14:textId="43A16620" w:rsidR="00216181" w:rsidRPr="00216181" w:rsidRDefault="00216181" w:rsidP="00216181">
            <w:pPr>
              <w:pStyle w:val="ListParagraph"/>
              <w:widowControl w:val="0"/>
              <w:numPr>
                <w:ilvl w:val="0"/>
                <w:numId w:val="9"/>
              </w:numPr>
              <w:autoSpaceDE w:val="0"/>
              <w:autoSpaceDN w:val="0"/>
              <w:adjustRightInd w:val="0"/>
              <w:spacing w:before="40"/>
              <w:rPr>
                <w:rFonts w:ascii="Cambria" w:hAnsi="Cambria"/>
                <w:sz w:val="18"/>
                <w:szCs w:val="18"/>
              </w:rPr>
            </w:pPr>
            <w:r w:rsidRPr="00216181">
              <w:rPr>
                <w:rFonts w:ascii="Cambria" w:hAnsi="Cambria"/>
                <w:sz w:val="18"/>
                <w:szCs w:val="18"/>
              </w:rPr>
              <w:t>Chapter 11 of the Fisheries and Aquaculture Management and Development Law of 2019.</w:t>
            </w:r>
          </w:p>
        </w:tc>
      </w:tr>
    </w:tbl>
    <w:p w14:paraId="246BC785" w14:textId="77777777" w:rsidR="00F81C38" w:rsidRPr="00CB6982" w:rsidRDefault="00F81C38" w:rsidP="00407995">
      <w:pPr>
        <w:widowControl w:val="0"/>
        <w:autoSpaceDE w:val="0"/>
        <w:autoSpaceDN w:val="0"/>
        <w:adjustRightInd w:val="0"/>
        <w:spacing w:after="120"/>
        <w:ind w:left="-187" w:right="-274"/>
        <w:rPr>
          <w:rFonts w:ascii="Cambria" w:eastAsia="Times New Roman" w:hAnsi="Cambria" w:cs="Times New Roman"/>
          <w:bCs/>
          <w:kern w:val="0"/>
          <w14:ligatures w14:val="none"/>
        </w:rPr>
      </w:pPr>
    </w:p>
    <w:sectPr w:rsidR="00F81C38" w:rsidRPr="00CB6982" w:rsidSect="005D664B">
      <w:headerReference w:type="even" r:id="rId10"/>
      <w:headerReference w:type="default" r:id="rId11"/>
      <w:footerReference w:type="even" r:id="rId12"/>
      <w:footerReference w:type="default" r:id="rId13"/>
      <w:headerReference w:type="first" r:id="rId14"/>
      <w:footerReference w:type="first" r:id="rId15"/>
      <w:pgSz w:w="11907" w:h="16840" w:code="9"/>
      <w:pgMar w:top="1418" w:right="1418" w:bottom="1418" w:left="1418" w:header="851"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C1591" w14:textId="77777777" w:rsidR="005D590C" w:rsidRDefault="005D590C" w:rsidP="002A2711">
      <w:pPr>
        <w:spacing w:after="0" w:line="240" w:lineRule="auto"/>
      </w:pPr>
      <w:r>
        <w:separator/>
      </w:r>
    </w:p>
  </w:endnote>
  <w:endnote w:type="continuationSeparator" w:id="0">
    <w:p w14:paraId="7E4589C1" w14:textId="77777777" w:rsidR="005D590C" w:rsidRDefault="005D590C" w:rsidP="002A27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6082E" w14:textId="77777777" w:rsidR="004E7BE2" w:rsidRDefault="004E7B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8796D" w14:textId="59B3F2D2" w:rsidR="002A2711" w:rsidRPr="00EC5F5A" w:rsidRDefault="00EC5F5A" w:rsidP="00EC5F5A">
    <w:pPr>
      <w:pStyle w:val="Footer"/>
      <w:jc w:val="center"/>
      <w:rPr>
        <w:rFonts w:ascii="Cambria" w:hAnsi="Cambria"/>
        <w:sz w:val="22"/>
        <w:szCs w:val="22"/>
      </w:rPr>
    </w:pPr>
    <w:r w:rsidRPr="00EC5F5A">
      <w:rPr>
        <w:rFonts w:ascii="Cambria" w:hAnsi="Cambria"/>
        <w:sz w:val="22"/>
        <w:szCs w:val="22"/>
      </w:rPr>
      <w:fldChar w:fldCharType="begin"/>
    </w:r>
    <w:r w:rsidRPr="00EC5F5A">
      <w:rPr>
        <w:rFonts w:ascii="Cambria" w:hAnsi="Cambria"/>
        <w:sz w:val="22"/>
        <w:szCs w:val="22"/>
      </w:rPr>
      <w:instrText xml:space="preserve"> PAGE  \* Arabic  \* MERGEFORMAT </w:instrText>
    </w:r>
    <w:r w:rsidRPr="00EC5F5A">
      <w:rPr>
        <w:rFonts w:ascii="Cambria" w:hAnsi="Cambria"/>
        <w:sz w:val="22"/>
        <w:szCs w:val="22"/>
      </w:rPr>
      <w:fldChar w:fldCharType="separate"/>
    </w:r>
    <w:r w:rsidRPr="00EC5F5A">
      <w:rPr>
        <w:rFonts w:ascii="Cambria" w:hAnsi="Cambria"/>
        <w:noProof/>
        <w:sz w:val="22"/>
        <w:szCs w:val="22"/>
      </w:rPr>
      <w:t>1</w:t>
    </w:r>
    <w:r w:rsidRPr="00EC5F5A">
      <w:rPr>
        <w:rFonts w:ascii="Cambria" w:hAnsi="Cambria"/>
        <w:sz w:val="22"/>
        <w:szCs w:val="22"/>
      </w:rPr>
      <w:fldChar w:fldCharType="end"/>
    </w:r>
    <w:r>
      <w:rPr>
        <w:rFonts w:ascii="Cambria" w:hAnsi="Cambria"/>
        <w:sz w:val="22"/>
        <w:szCs w:val="22"/>
      </w:rPr>
      <w:t>/</w:t>
    </w:r>
    <w:r w:rsidRPr="00EC5F5A">
      <w:rPr>
        <w:rFonts w:ascii="Cambria" w:hAnsi="Cambria"/>
        <w:sz w:val="22"/>
        <w:szCs w:val="22"/>
      </w:rPr>
      <w:fldChar w:fldCharType="begin"/>
    </w:r>
    <w:r w:rsidRPr="00EC5F5A">
      <w:rPr>
        <w:rFonts w:ascii="Cambria" w:hAnsi="Cambria"/>
        <w:sz w:val="22"/>
        <w:szCs w:val="22"/>
      </w:rPr>
      <w:instrText xml:space="preserve"> NUMPAGES  \* Arabic  \* MERGEFORMAT </w:instrText>
    </w:r>
    <w:r w:rsidRPr="00EC5F5A">
      <w:rPr>
        <w:rFonts w:ascii="Cambria" w:hAnsi="Cambria"/>
        <w:sz w:val="22"/>
        <w:szCs w:val="22"/>
      </w:rPr>
      <w:fldChar w:fldCharType="separate"/>
    </w:r>
    <w:r w:rsidRPr="00EC5F5A">
      <w:rPr>
        <w:rFonts w:ascii="Cambria" w:hAnsi="Cambria"/>
        <w:noProof/>
        <w:sz w:val="22"/>
        <w:szCs w:val="22"/>
      </w:rPr>
      <w:t>2</w:t>
    </w:r>
    <w:r w:rsidRPr="00EC5F5A">
      <w:rPr>
        <w:rFonts w:ascii="Cambria" w:hAnsi="Cambria"/>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3663A" w14:textId="48EED435" w:rsidR="00385F3B" w:rsidRPr="00F520AB" w:rsidRDefault="00385F3B" w:rsidP="00385F3B">
    <w:pPr>
      <w:pStyle w:val="Footer"/>
      <w:jc w:val="center"/>
      <w:rPr>
        <w:rFonts w:ascii="Cambria" w:hAnsi="Cambria"/>
        <w:sz w:val="20"/>
        <w:szCs w:val="20"/>
      </w:rPr>
    </w:pPr>
    <w:r w:rsidRPr="00F520AB">
      <w:rPr>
        <w:rFonts w:ascii="Cambria" w:hAnsi="Cambria"/>
        <w:sz w:val="20"/>
        <w:szCs w:val="20"/>
      </w:rPr>
      <w:fldChar w:fldCharType="begin"/>
    </w:r>
    <w:r w:rsidRPr="00F520AB">
      <w:rPr>
        <w:rFonts w:ascii="Cambria" w:hAnsi="Cambria"/>
        <w:sz w:val="20"/>
        <w:szCs w:val="20"/>
      </w:rPr>
      <w:instrText xml:space="preserve"> PAGE  \* Arabic  \* MERGEFORMAT </w:instrText>
    </w:r>
    <w:r w:rsidRPr="00F520AB">
      <w:rPr>
        <w:rFonts w:ascii="Cambria" w:hAnsi="Cambria"/>
        <w:sz w:val="20"/>
        <w:szCs w:val="20"/>
      </w:rPr>
      <w:fldChar w:fldCharType="separate"/>
    </w:r>
    <w:r w:rsidRPr="00F520AB">
      <w:rPr>
        <w:rFonts w:ascii="Cambria" w:hAnsi="Cambria"/>
        <w:noProof/>
        <w:sz w:val="20"/>
        <w:szCs w:val="20"/>
      </w:rPr>
      <w:t>1</w:t>
    </w:r>
    <w:r w:rsidRPr="00F520AB">
      <w:rPr>
        <w:rFonts w:ascii="Cambria" w:hAnsi="Cambria"/>
        <w:sz w:val="20"/>
        <w:szCs w:val="20"/>
      </w:rPr>
      <w:fldChar w:fldCharType="end"/>
    </w:r>
    <w:r w:rsidRPr="00F520AB">
      <w:rPr>
        <w:rFonts w:ascii="Cambria" w:hAnsi="Cambria"/>
        <w:sz w:val="20"/>
        <w:szCs w:val="20"/>
      </w:rPr>
      <w:t>/</w:t>
    </w:r>
    <w:r w:rsidRPr="00F520AB">
      <w:rPr>
        <w:rFonts w:ascii="Cambria" w:hAnsi="Cambria"/>
        <w:sz w:val="20"/>
        <w:szCs w:val="20"/>
      </w:rPr>
      <w:fldChar w:fldCharType="begin"/>
    </w:r>
    <w:r w:rsidRPr="00F520AB">
      <w:rPr>
        <w:rFonts w:ascii="Cambria" w:hAnsi="Cambria"/>
        <w:sz w:val="20"/>
        <w:szCs w:val="20"/>
      </w:rPr>
      <w:instrText xml:space="preserve"> NUMPAGES  \* Arabic  \* MERGEFORMAT </w:instrText>
    </w:r>
    <w:r w:rsidRPr="00F520AB">
      <w:rPr>
        <w:rFonts w:ascii="Cambria" w:hAnsi="Cambria"/>
        <w:sz w:val="20"/>
        <w:szCs w:val="20"/>
      </w:rPr>
      <w:fldChar w:fldCharType="separate"/>
    </w:r>
    <w:r w:rsidRPr="00F520AB">
      <w:rPr>
        <w:rFonts w:ascii="Cambria" w:hAnsi="Cambria"/>
        <w:noProof/>
        <w:sz w:val="20"/>
        <w:szCs w:val="20"/>
      </w:rPr>
      <w:t>2</w:t>
    </w:r>
    <w:r w:rsidRPr="00F520AB">
      <w:rPr>
        <w:rFonts w:ascii="Cambria" w:hAnsi="Cambria"/>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6B4A1" w14:textId="77777777" w:rsidR="005D590C" w:rsidRDefault="005D590C" w:rsidP="002A2711">
      <w:pPr>
        <w:spacing w:after="0" w:line="240" w:lineRule="auto"/>
      </w:pPr>
      <w:r>
        <w:separator/>
      </w:r>
    </w:p>
  </w:footnote>
  <w:footnote w:type="continuationSeparator" w:id="0">
    <w:p w14:paraId="0291226C" w14:textId="77777777" w:rsidR="005D590C" w:rsidRDefault="005D590C" w:rsidP="002A27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31E96" w14:textId="77777777" w:rsidR="004E7BE2" w:rsidRDefault="004E7B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9BAFA" w14:textId="2FBFE29C" w:rsidR="001B00E3" w:rsidRDefault="001B00E3" w:rsidP="001B00E3">
    <w:pPr>
      <w:pStyle w:val="Header"/>
      <w:jc w:val="right"/>
      <w:rPr>
        <w:rFonts w:ascii="Cambria" w:hAnsi="Cambria"/>
        <w:b/>
        <w:bCs/>
        <w:sz w:val="20"/>
        <w:szCs w:val="20"/>
      </w:rPr>
    </w:pPr>
    <w:r>
      <w:rPr>
        <w:rFonts w:ascii="Cambria" w:hAnsi="Cambria"/>
        <w:b/>
        <w:bCs/>
        <w:sz w:val="20"/>
        <w:szCs w:val="20"/>
      </w:rPr>
      <w:t>COC-309_A</w:t>
    </w:r>
    <w:r w:rsidR="005B3994">
      <w:rPr>
        <w:rFonts w:ascii="Cambria" w:hAnsi="Cambria"/>
        <w:b/>
        <w:bCs/>
        <w:sz w:val="20"/>
        <w:szCs w:val="20"/>
      </w:rPr>
      <w:t>NN</w:t>
    </w:r>
    <w:r>
      <w:rPr>
        <w:rFonts w:ascii="Cambria" w:hAnsi="Cambria"/>
        <w:b/>
        <w:bCs/>
        <w:sz w:val="20"/>
        <w:szCs w:val="20"/>
      </w:rPr>
      <w:t>_</w:t>
    </w:r>
    <w:r w:rsidR="005B3994">
      <w:rPr>
        <w:rFonts w:ascii="Cambria" w:hAnsi="Cambria"/>
        <w:b/>
        <w:bCs/>
        <w:sz w:val="20"/>
        <w:szCs w:val="20"/>
      </w:rPr>
      <w:t>4</w:t>
    </w:r>
    <w:r>
      <w:rPr>
        <w:rFonts w:ascii="Cambria" w:hAnsi="Cambria"/>
        <w:b/>
        <w:bCs/>
        <w:sz w:val="20"/>
        <w:szCs w:val="20"/>
      </w:rPr>
      <w:t>/2025</w:t>
    </w:r>
  </w:p>
  <w:p w14:paraId="4EE6DA1E" w14:textId="7F6F5572" w:rsidR="001B00E3" w:rsidRDefault="001B00E3" w:rsidP="001B00E3">
    <w:pPr>
      <w:pStyle w:val="Header"/>
      <w:jc w:val="right"/>
      <w:rPr>
        <w:rFonts w:ascii="Cambria" w:hAnsi="Cambria"/>
        <w:b/>
        <w:bCs/>
        <w:sz w:val="18"/>
        <w:szCs w:val="18"/>
      </w:rPr>
    </w:pPr>
    <w:r>
      <w:rPr>
        <w:rFonts w:ascii="Cambria" w:hAnsi="Cambria"/>
        <w:b/>
        <w:bCs/>
        <w:sz w:val="18"/>
        <w:szCs w:val="18"/>
      </w:rPr>
      <w:fldChar w:fldCharType="begin"/>
    </w:r>
    <w:r>
      <w:rPr>
        <w:rFonts w:ascii="Cambria" w:hAnsi="Cambria"/>
        <w:b/>
        <w:bCs/>
        <w:sz w:val="18"/>
        <w:szCs w:val="18"/>
        <w:lang w:val="en-GB"/>
      </w:rPr>
      <w:instrText xml:space="preserve"> DATE \@ "dd/MM/yyyy HH:mm" </w:instrText>
    </w:r>
    <w:r>
      <w:rPr>
        <w:rFonts w:ascii="Cambria" w:hAnsi="Cambria"/>
        <w:b/>
        <w:bCs/>
        <w:sz w:val="18"/>
        <w:szCs w:val="18"/>
      </w:rPr>
      <w:fldChar w:fldCharType="separate"/>
    </w:r>
    <w:r w:rsidR="005B3994">
      <w:rPr>
        <w:rFonts w:ascii="Cambria" w:hAnsi="Cambria"/>
        <w:b/>
        <w:bCs/>
        <w:noProof/>
        <w:sz w:val="18"/>
        <w:szCs w:val="18"/>
        <w:lang w:val="en-GB"/>
      </w:rPr>
      <w:t>07/11/2025 11:51</w:t>
    </w:r>
    <w:r>
      <w:rPr>
        <w:rFonts w:ascii="Cambria" w:hAnsi="Cambria"/>
        <w:b/>
        <w:sz w:val="18"/>
        <w:szCs w:val="18"/>
        <w:lang w:val="fr-FR"/>
      </w:rPr>
      <w:fldChar w:fldCharType="end"/>
    </w:r>
  </w:p>
  <w:p w14:paraId="46247E8B" w14:textId="5BA3335E" w:rsidR="006658E8" w:rsidRDefault="001B00E3" w:rsidP="00EC5F5A">
    <w:pPr>
      <w:pStyle w:val="Header"/>
      <w:jc w:val="right"/>
      <w:rPr>
        <w:rFonts w:ascii="Cambria" w:hAnsi="Cambria"/>
        <w:b/>
        <w:bCs/>
      </w:rPr>
    </w:pPr>
    <w:r>
      <w:rPr>
        <w:rFonts w:ascii="Cambria" w:hAnsi="Cambria"/>
        <w:b/>
        <w:sz w:val="20"/>
        <w:szCs w:val="20"/>
      </w:rPr>
      <w:t>LIBERIA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5D3A7" w14:textId="36849523" w:rsidR="001B00E3" w:rsidRDefault="001B00E3" w:rsidP="001B00E3">
    <w:pPr>
      <w:pStyle w:val="Header"/>
      <w:jc w:val="right"/>
      <w:rPr>
        <w:rFonts w:ascii="Cambria" w:hAnsi="Cambria"/>
        <w:b/>
        <w:bCs/>
        <w:sz w:val="20"/>
        <w:szCs w:val="20"/>
      </w:rPr>
    </w:pPr>
    <w:r>
      <w:rPr>
        <w:rFonts w:ascii="Cambria" w:hAnsi="Cambria"/>
        <w:b/>
        <w:bCs/>
        <w:sz w:val="20"/>
        <w:szCs w:val="20"/>
      </w:rPr>
      <w:t>COC-309_A</w:t>
    </w:r>
    <w:r w:rsidR="005B3994">
      <w:rPr>
        <w:rFonts w:ascii="Cambria" w:hAnsi="Cambria"/>
        <w:b/>
        <w:bCs/>
        <w:sz w:val="20"/>
        <w:szCs w:val="20"/>
      </w:rPr>
      <w:t>NN</w:t>
    </w:r>
    <w:r>
      <w:rPr>
        <w:rFonts w:ascii="Cambria" w:hAnsi="Cambria"/>
        <w:b/>
        <w:bCs/>
        <w:sz w:val="20"/>
        <w:szCs w:val="20"/>
      </w:rPr>
      <w:t>_</w:t>
    </w:r>
    <w:r w:rsidR="005B3994">
      <w:rPr>
        <w:rFonts w:ascii="Cambria" w:hAnsi="Cambria"/>
        <w:b/>
        <w:bCs/>
        <w:sz w:val="20"/>
        <w:szCs w:val="20"/>
      </w:rPr>
      <w:t>4</w:t>
    </w:r>
    <w:r>
      <w:rPr>
        <w:rFonts w:ascii="Cambria" w:hAnsi="Cambria"/>
        <w:b/>
        <w:bCs/>
        <w:sz w:val="20"/>
        <w:szCs w:val="20"/>
      </w:rPr>
      <w:t>/2025</w:t>
    </w:r>
  </w:p>
  <w:p w14:paraId="46255FB8" w14:textId="5A49CCDC" w:rsidR="001B00E3" w:rsidRDefault="001B00E3" w:rsidP="001B00E3">
    <w:pPr>
      <w:pStyle w:val="Header"/>
      <w:jc w:val="right"/>
      <w:rPr>
        <w:rFonts w:ascii="Cambria" w:hAnsi="Cambria"/>
        <w:b/>
        <w:bCs/>
        <w:sz w:val="18"/>
        <w:szCs w:val="18"/>
      </w:rPr>
    </w:pPr>
    <w:r>
      <w:rPr>
        <w:rFonts w:ascii="Cambria" w:hAnsi="Cambria"/>
        <w:b/>
        <w:bCs/>
        <w:sz w:val="18"/>
        <w:szCs w:val="18"/>
      </w:rPr>
      <w:fldChar w:fldCharType="begin"/>
    </w:r>
    <w:r>
      <w:rPr>
        <w:rFonts w:ascii="Cambria" w:hAnsi="Cambria"/>
        <w:b/>
        <w:bCs/>
        <w:sz w:val="18"/>
        <w:szCs w:val="18"/>
        <w:lang w:val="en-GB"/>
      </w:rPr>
      <w:instrText xml:space="preserve"> DATE \@ "dd/MM/yyyy HH:mm" </w:instrText>
    </w:r>
    <w:r>
      <w:rPr>
        <w:rFonts w:ascii="Cambria" w:hAnsi="Cambria"/>
        <w:b/>
        <w:bCs/>
        <w:sz w:val="18"/>
        <w:szCs w:val="18"/>
      </w:rPr>
      <w:fldChar w:fldCharType="separate"/>
    </w:r>
    <w:r w:rsidR="005B3994">
      <w:rPr>
        <w:rFonts w:ascii="Cambria" w:hAnsi="Cambria"/>
        <w:b/>
        <w:bCs/>
        <w:noProof/>
        <w:sz w:val="18"/>
        <w:szCs w:val="18"/>
        <w:lang w:val="en-GB"/>
      </w:rPr>
      <w:t>07/11/2025 11:51</w:t>
    </w:r>
    <w:r>
      <w:rPr>
        <w:rFonts w:ascii="Cambria" w:hAnsi="Cambria"/>
        <w:b/>
        <w:sz w:val="18"/>
        <w:szCs w:val="18"/>
        <w:lang w:val="fr-FR"/>
      </w:rPr>
      <w:fldChar w:fldCharType="end"/>
    </w:r>
  </w:p>
  <w:p w14:paraId="22D5FC93" w14:textId="71D2AE58" w:rsidR="001B00E3" w:rsidRDefault="001B00E3" w:rsidP="001B00E3">
    <w:pPr>
      <w:pStyle w:val="Header"/>
      <w:jc w:val="right"/>
      <w:rPr>
        <w:rFonts w:ascii="Cambria" w:hAnsi="Cambria"/>
        <w:b/>
        <w:bCs/>
        <w:sz w:val="20"/>
        <w:szCs w:val="20"/>
      </w:rPr>
    </w:pPr>
    <w:r>
      <w:rPr>
        <w:rFonts w:ascii="Cambria" w:hAnsi="Cambria"/>
        <w:b/>
        <w:sz w:val="20"/>
        <w:szCs w:val="20"/>
      </w:rPr>
      <w:t>LIBERIA</w:t>
    </w:r>
  </w:p>
  <w:p w14:paraId="549FD479" w14:textId="544DE241" w:rsidR="00385F3B" w:rsidRPr="00385F3B" w:rsidRDefault="00385F3B">
    <w:pPr>
      <w:pStyle w:val="Header"/>
      <w:rPr>
        <w:rFonts w:ascii="Cambria" w:hAnsi="Cambria"/>
      </w:rPr>
    </w:pPr>
    <w:r w:rsidRPr="00385F3B">
      <w:rPr>
        <w:rFonts w:ascii="Cambria" w:hAnsi="Cambria"/>
        <w:b/>
        <w:bCs/>
        <w:noProof/>
      </w:rPr>
      <w:drawing>
        <wp:inline distT="0" distB="0" distL="0" distR="0" wp14:anchorId="3C3D58C4" wp14:editId="6CBEC933">
          <wp:extent cx="5865044" cy="1242060"/>
          <wp:effectExtent l="0" t="0" r="2540" b="0"/>
          <wp:docPr id="1922426555" name="Picture 1" descr="A blue and white map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426555" name="Picture 1" descr="A blue and white map with black text&#10;&#10;AI-generated content may be incorrect."/>
                  <pic:cNvPicPr preferRelativeResize="0">
                    <a:picLocks noChangeAspect="1" noChangeArrowheads="1"/>
                  </pic:cNvPicPr>
                </pic:nvPicPr>
                <pic:blipFill rotWithShape="1">
                  <a:blip r:embed="rId1">
                    <a:extLst>
                      <a:ext uri="{28A0092B-C50C-407E-A947-70E740481C1C}">
                        <a14:useLocalDpi xmlns:a14="http://schemas.microsoft.com/office/drawing/2010/main" val="0"/>
                      </a:ext>
                    </a:extLst>
                  </a:blip>
                  <a:srcRect l="6507" r="8331"/>
                  <a:stretch>
                    <a:fillRect/>
                  </a:stretch>
                </pic:blipFill>
                <pic:spPr bwMode="auto">
                  <a:xfrm>
                    <a:off x="0" y="0"/>
                    <a:ext cx="5865044" cy="1242060"/>
                  </a:xfrm>
                  <a:prstGeom prst="rect">
                    <a:avLst/>
                  </a:prstGeom>
                  <a:noFill/>
                  <a:ln>
                    <a:noFill/>
                  </a:ln>
                  <a:extLst>
                    <a:ext uri="{53640926-AAD7-44D8-BBD7-CCE9431645EC}">
                      <a14:shadowObscured xmlns:a14="http://schemas.microsoft.com/office/drawing/2010/main"/>
                    </a:ext>
                  </a:extLst>
                </pic:spPr>
              </pic:pic>
            </a:graphicData>
          </a:graphic>
        </wp:inline>
      </w:drawing>
    </w:r>
  </w:p>
  <w:p w14:paraId="2D8BC7BC" w14:textId="77777777" w:rsidR="00385F3B" w:rsidRPr="00385F3B" w:rsidRDefault="00385F3B">
    <w:pPr>
      <w:pStyle w:val="Header"/>
      <w:rPr>
        <w:rFonts w:ascii="Cambria" w:hAnsi="Cambr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B474A"/>
    <w:multiLevelType w:val="hybridMultilevel"/>
    <w:tmpl w:val="9558F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1F012A"/>
    <w:multiLevelType w:val="hybridMultilevel"/>
    <w:tmpl w:val="ADECA916"/>
    <w:lvl w:ilvl="0" w:tplc="3014D4C2">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9164A1"/>
    <w:multiLevelType w:val="hybridMultilevel"/>
    <w:tmpl w:val="21D8C2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2F639C"/>
    <w:multiLevelType w:val="hybridMultilevel"/>
    <w:tmpl w:val="933CD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3053F7"/>
    <w:multiLevelType w:val="hybridMultilevel"/>
    <w:tmpl w:val="A62C8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7A09E1"/>
    <w:multiLevelType w:val="hybridMultilevel"/>
    <w:tmpl w:val="302202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7327A3"/>
    <w:multiLevelType w:val="hybridMultilevel"/>
    <w:tmpl w:val="908CE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8E2682"/>
    <w:multiLevelType w:val="hybridMultilevel"/>
    <w:tmpl w:val="302202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1812952"/>
    <w:multiLevelType w:val="hybridMultilevel"/>
    <w:tmpl w:val="4D984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4896599">
    <w:abstractNumId w:val="5"/>
  </w:num>
  <w:num w:numId="2" w16cid:durableId="23755086">
    <w:abstractNumId w:val="1"/>
  </w:num>
  <w:num w:numId="3" w16cid:durableId="2111462021">
    <w:abstractNumId w:val="7"/>
  </w:num>
  <w:num w:numId="4" w16cid:durableId="2048480873">
    <w:abstractNumId w:val="0"/>
  </w:num>
  <w:num w:numId="5" w16cid:durableId="1904098327">
    <w:abstractNumId w:val="2"/>
  </w:num>
  <w:num w:numId="6" w16cid:durableId="1685326723">
    <w:abstractNumId w:val="4"/>
  </w:num>
  <w:num w:numId="7" w16cid:durableId="200554424">
    <w:abstractNumId w:val="3"/>
  </w:num>
  <w:num w:numId="8" w16cid:durableId="2071343288">
    <w:abstractNumId w:val="6"/>
  </w:num>
  <w:num w:numId="9" w16cid:durableId="8912301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6B7A"/>
    <w:rsid w:val="0001150A"/>
    <w:rsid w:val="00026A0C"/>
    <w:rsid w:val="000758F5"/>
    <w:rsid w:val="001B00E3"/>
    <w:rsid w:val="001D392F"/>
    <w:rsid w:val="001E3CD6"/>
    <w:rsid w:val="00216181"/>
    <w:rsid w:val="00265854"/>
    <w:rsid w:val="002A2711"/>
    <w:rsid w:val="002A4DAF"/>
    <w:rsid w:val="002B55BB"/>
    <w:rsid w:val="00357CF6"/>
    <w:rsid w:val="00385F3B"/>
    <w:rsid w:val="003A3173"/>
    <w:rsid w:val="003D6AFE"/>
    <w:rsid w:val="003F1F8C"/>
    <w:rsid w:val="00407995"/>
    <w:rsid w:val="00412CB8"/>
    <w:rsid w:val="004362C4"/>
    <w:rsid w:val="00456C75"/>
    <w:rsid w:val="004B4A8D"/>
    <w:rsid w:val="004D60EB"/>
    <w:rsid w:val="004E7BE2"/>
    <w:rsid w:val="005B3994"/>
    <w:rsid w:val="005D590C"/>
    <w:rsid w:val="005D664B"/>
    <w:rsid w:val="006658E8"/>
    <w:rsid w:val="006E1B17"/>
    <w:rsid w:val="007029CD"/>
    <w:rsid w:val="0077020C"/>
    <w:rsid w:val="007863D2"/>
    <w:rsid w:val="007915C6"/>
    <w:rsid w:val="00795D7B"/>
    <w:rsid w:val="007A06C6"/>
    <w:rsid w:val="007C1E03"/>
    <w:rsid w:val="007C6A09"/>
    <w:rsid w:val="00822B81"/>
    <w:rsid w:val="008410EB"/>
    <w:rsid w:val="00882EED"/>
    <w:rsid w:val="008B048A"/>
    <w:rsid w:val="008E74E9"/>
    <w:rsid w:val="00927FAA"/>
    <w:rsid w:val="00952A61"/>
    <w:rsid w:val="009E380D"/>
    <w:rsid w:val="00A07280"/>
    <w:rsid w:val="00A94C35"/>
    <w:rsid w:val="00B07398"/>
    <w:rsid w:val="00B15886"/>
    <w:rsid w:val="00B46B7A"/>
    <w:rsid w:val="00B50930"/>
    <w:rsid w:val="00BD7557"/>
    <w:rsid w:val="00C34CC1"/>
    <w:rsid w:val="00C649B4"/>
    <w:rsid w:val="00C70FF3"/>
    <w:rsid w:val="00C71DBD"/>
    <w:rsid w:val="00CB6982"/>
    <w:rsid w:val="00D15340"/>
    <w:rsid w:val="00D32883"/>
    <w:rsid w:val="00D47764"/>
    <w:rsid w:val="00D5509C"/>
    <w:rsid w:val="00D9053C"/>
    <w:rsid w:val="00D926F3"/>
    <w:rsid w:val="00DC0377"/>
    <w:rsid w:val="00DD6105"/>
    <w:rsid w:val="00E70C1D"/>
    <w:rsid w:val="00E77DBF"/>
    <w:rsid w:val="00EC5F5A"/>
    <w:rsid w:val="00F34405"/>
    <w:rsid w:val="00F520AB"/>
    <w:rsid w:val="00F81C38"/>
    <w:rsid w:val="00F907E3"/>
    <w:rsid w:val="00FA07AA"/>
    <w:rsid w:val="00FD72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905AFF"/>
  <w15:chartTrackingRefBased/>
  <w15:docId w15:val="{1AFA926F-9F67-406F-83D5-E756EB034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46B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46B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46B7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46B7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46B7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46B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46B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46B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46B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6B7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46B7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46B7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46B7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46B7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46B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46B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46B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46B7A"/>
    <w:rPr>
      <w:rFonts w:eastAsiaTheme="majorEastAsia" w:cstheme="majorBidi"/>
      <w:color w:val="272727" w:themeColor="text1" w:themeTint="D8"/>
    </w:rPr>
  </w:style>
  <w:style w:type="paragraph" w:styleId="Title">
    <w:name w:val="Title"/>
    <w:basedOn w:val="Normal"/>
    <w:next w:val="Normal"/>
    <w:link w:val="TitleChar"/>
    <w:uiPriority w:val="10"/>
    <w:qFormat/>
    <w:rsid w:val="00B46B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46B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46B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46B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46B7A"/>
    <w:pPr>
      <w:spacing w:before="160"/>
      <w:jc w:val="center"/>
    </w:pPr>
    <w:rPr>
      <w:i/>
      <w:iCs/>
      <w:color w:val="404040" w:themeColor="text1" w:themeTint="BF"/>
    </w:rPr>
  </w:style>
  <w:style w:type="character" w:customStyle="1" w:styleId="QuoteChar">
    <w:name w:val="Quote Char"/>
    <w:basedOn w:val="DefaultParagraphFont"/>
    <w:link w:val="Quote"/>
    <w:uiPriority w:val="29"/>
    <w:rsid w:val="00B46B7A"/>
    <w:rPr>
      <w:i/>
      <w:iCs/>
      <w:color w:val="404040" w:themeColor="text1" w:themeTint="BF"/>
    </w:rPr>
  </w:style>
  <w:style w:type="paragraph" w:styleId="ListParagraph">
    <w:name w:val="List Paragraph"/>
    <w:basedOn w:val="Normal"/>
    <w:uiPriority w:val="34"/>
    <w:qFormat/>
    <w:rsid w:val="00B46B7A"/>
    <w:pPr>
      <w:ind w:left="720"/>
      <w:contextualSpacing/>
    </w:pPr>
  </w:style>
  <w:style w:type="character" w:styleId="IntenseEmphasis">
    <w:name w:val="Intense Emphasis"/>
    <w:basedOn w:val="DefaultParagraphFont"/>
    <w:uiPriority w:val="21"/>
    <w:qFormat/>
    <w:rsid w:val="00B46B7A"/>
    <w:rPr>
      <w:i/>
      <w:iCs/>
      <w:color w:val="0F4761" w:themeColor="accent1" w:themeShade="BF"/>
    </w:rPr>
  </w:style>
  <w:style w:type="paragraph" w:styleId="IntenseQuote">
    <w:name w:val="Intense Quote"/>
    <w:basedOn w:val="Normal"/>
    <w:next w:val="Normal"/>
    <w:link w:val="IntenseQuoteChar"/>
    <w:uiPriority w:val="30"/>
    <w:qFormat/>
    <w:rsid w:val="00B46B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46B7A"/>
    <w:rPr>
      <w:i/>
      <w:iCs/>
      <w:color w:val="0F4761" w:themeColor="accent1" w:themeShade="BF"/>
    </w:rPr>
  </w:style>
  <w:style w:type="character" w:styleId="IntenseReference">
    <w:name w:val="Intense Reference"/>
    <w:basedOn w:val="DefaultParagraphFont"/>
    <w:uiPriority w:val="32"/>
    <w:qFormat/>
    <w:rsid w:val="00B46B7A"/>
    <w:rPr>
      <w:b/>
      <w:bCs/>
      <w:smallCaps/>
      <w:color w:val="0F4761" w:themeColor="accent1" w:themeShade="BF"/>
      <w:spacing w:val="5"/>
    </w:rPr>
  </w:style>
  <w:style w:type="character" w:styleId="CommentReference">
    <w:name w:val="annotation reference"/>
    <w:basedOn w:val="DefaultParagraphFont"/>
    <w:uiPriority w:val="99"/>
    <w:semiHidden/>
    <w:unhideWhenUsed/>
    <w:rsid w:val="00B46B7A"/>
    <w:rPr>
      <w:sz w:val="16"/>
      <w:szCs w:val="16"/>
    </w:rPr>
  </w:style>
  <w:style w:type="paragraph" w:styleId="CommentText">
    <w:name w:val="annotation text"/>
    <w:basedOn w:val="Normal"/>
    <w:link w:val="CommentTextChar"/>
    <w:uiPriority w:val="99"/>
    <w:unhideWhenUsed/>
    <w:rsid w:val="00B46B7A"/>
    <w:pPr>
      <w:spacing w:line="240" w:lineRule="auto"/>
    </w:pPr>
    <w:rPr>
      <w:sz w:val="20"/>
      <w:szCs w:val="20"/>
    </w:rPr>
  </w:style>
  <w:style w:type="character" w:customStyle="1" w:styleId="CommentTextChar">
    <w:name w:val="Comment Text Char"/>
    <w:basedOn w:val="DefaultParagraphFont"/>
    <w:link w:val="CommentText"/>
    <w:uiPriority w:val="99"/>
    <w:rsid w:val="00B46B7A"/>
    <w:rPr>
      <w:sz w:val="20"/>
      <w:szCs w:val="20"/>
    </w:rPr>
  </w:style>
  <w:style w:type="table" w:customStyle="1" w:styleId="TableGrid1">
    <w:name w:val="Table Grid1"/>
    <w:basedOn w:val="TableNormal"/>
    <w:next w:val="TableGrid"/>
    <w:uiPriority w:val="39"/>
    <w:locked/>
    <w:rsid w:val="00B46B7A"/>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46B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A27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2711"/>
  </w:style>
  <w:style w:type="paragraph" w:styleId="Footer">
    <w:name w:val="footer"/>
    <w:basedOn w:val="Normal"/>
    <w:link w:val="FooterChar"/>
    <w:uiPriority w:val="99"/>
    <w:unhideWhenUsed/>
    <w:rsid w:val="002A27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2711"/>
  </w:style>
  <w:style w:type="paragraph" w:styleId="Revision">
    <w:name w:val="Revision"/>
    <w:hidden/>
    <w:uiPriority w:val="99"/>
    <w:semiHidden/>
    <w:rsid w:val="00F34405"/>
    <w:pPr>
      <w:spacing w:after="0" w:line="240" w:lineRule="auto"/>
    </w:pPr>
  </w:style>
  <w:style w:type="character" w:styleId="Hyperlink">
    <w:name w:val="Hyperlink"/>
    <w:basedOn w:val="DefaultParagraphFont"/>
    <w:uiPriority w:val="99"/>
    <w:unhideWhenUsed/>
    <w:rsid w:val="00927FAA"/>
    <w:rPr>
      <w:color w:val="467886" w:themeColor="hyperlink"/>
      <w:u w:val="single"/>
    </w:rPr>
  </w:style>
  <w:style w:type="paragraph" w:styleId="CommentSubject">
    <w:name w:val="annotation subject"/>
    <w:basedOn w:val="CommentText"/>
    <w:next w:val="CommentText"/>
    <w:link w:val="CommentSubjectChar"/>
    <w:uiPriority w:val="99"/>
    <w:semiHidden/>
    <w:unhideWhenUsed/>
    <w:rsid w:val="008B048A"/>
    <w:pPr>
      <w:widowControl w:val="0"/>
      <w:autoSpaceDE w:val="0"/>
      <w:autoSpaceDN w:val="0"/>
      <w:adjustRightInd w:val="0"/>
      <w:spacing w:after="0"/>
    </w:pPr>
    <w:rPr>
      <w:rFonts w:ascii="Times New Roman" w:eastAsia="Times New Roman" w:hAnsi="Times New Roman" w:cs="Times New Roman"/>
      <w:b/>
      <w:bCs/>
      <w:kern w:val="0"/>
      <w14:ligatures w14:val="none"/>
    </w:rPr>
  </w:style>
  <w:style w:type="character" w:customStyle="1" w:styleId="CommentSubjectChar">
    <w:name w:val="Comment Subject Char"/>
    <w:basedOn w:val="CommentTextChar"/>
    <w:link w:val="CommentSubject"/>
    <w:uiPriority w:val="99"/>
    <w:semiHidden/>
    <w:rsid w:val="008B048A"/>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ccat.int/Documents/Recs/compendiopdf-e/2019-05-e.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iccat.int/Documents/Recs/compendiopdf-e/2018-07-e.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iccat.int/Documents/Recs/compendiopdf-e/2016-14-e.pdf"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1028</Words>
  <Characters>5865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Dawn Baity</dc:creator>
  <cp:keywords/>
  <dc:description/>
  <cp:lastModifiedBy>Dawn Baity</cp:lastModifiedBy>
  <cp:revision>5</cp:revision>
  <dcterms:created xsi:type="dcterms:W3CDTF">2025-10-13T13:30:00Z</dcterms:created>
  <dcterms:modified xsi:type="dcterms:W3CDTF">2025-11-07T10:52:00Z</dcterms:modified>
</cp:coreProperties>
</file>