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C8C25" w14:textId="7FE107E0" w:rsidR="00BD1319" w:rsidRPr="000E698D" w:rsidRDefault="00BD1319" w:rsidP="00A376BF">
      <w:pPr>
        <w:pBdr>
          <w:top w:val="double" w:sz="4" w:space="0" w:color="auto"/>
          <w:left w:val="double" w:sz="4" w:space="4" w:color="auto"/>
          <w:bottom w:val="double" w:sz="4" w:space="1" w:color="auto"/>
          <w:right w:val="double" w:sz="4" w:space="4" w:color="auto"/>
        </w:pBdr>
        <w:spacing w:after="160" w:line="259" w:lineRule="auto"/>
        <w:ind w:left="8222" w:hanging="8222"/>
        <w:contextualSpacing/>
        <w:rPr>
          <w:rFonts w:eastAsia="Calibri" w:cs="Times New Roman"/>
          <w:b/>
          <w:sz w:val="20"/>
          <w:lang w:val="en-GB" w:eastAsia="en-GB"/>
        </w:rPr>
      </w:pPr>
      <w:r w:rsidRPr="000E698D">
        <w:rPr>
          <w:rFonts w:eastAsia="Calibri" w:cs="Times New Roman"/>
          <w:b/>
          <w:sz w:val="20"/>
          <w:lang w:val="en-GB" w:eastAsia="en-GB"/>
        </w:rPr>
        <w:t>2</w:t>
      </w:r>
      <w:r w:rsidR="00B57F8E" w:rsidRPr="000E698D">
        <w:rPr>
          <w:rFonts w:eastAsia="Calibri" w:cs="Times New Roman"/>
          <w:b/>
          <w:sz w:val="20"/>
          <w:lang w:val="en-GB" w:eastAsia="en-GB"/>
        </w:rPr>
        <w:t>4</w:t>
      </w:r>
      <w:r w:rsidRPr="000E698D">
        <w:rPr>
          <w:rFonts w:eastAsia="Calibri" w:cs="Times New Roman"/>
          <w:b/>
          <w:sz w:val="20"/>
          <w:lang w:val="en-GB" w:eastAsia="en-GB"/>
        </w:rPr>
        <w:t>-</w:t>
      </w:r>
      <w:r w:rsidR="00EE03AE" w:rsidRPr="000E698D">
        <w:rPr>
          <w:rFonts w:eastAsia="Calibri" w:cs="Times New Roman"/>
          <w:b/>
          <w:sz w:val="20"/>
          <w:lang w:val="en-GB" w:eastAsia="en-GB"/>
        </w:rPr>
        <w:t>17</w:t>
      </w:r>
      <w:r w:rsidR="00B57F8E" w:rsidRPr="000E698D">
        <w:rPr>
          <w:rFonts w:eastAsia="Calibri" w:cs="Times New Roman"/>
          <w:b/>
          <w:sz w:val="20"/>
          <w:lang w:val="en-GB" w:eastAsia="en-GB"/>
        </w:rPr>
        <w:t xml:space="preserve"> </w:t>
      </w:r>
      <w:r w:rsidR="00A40033" w:rsidRPr="000E698D">
        <w:rPr>
          <w:rFonts w:eastAsia="Calibri" w:cs="Times New Roman"/>
          <w:b/>
          <w:sz w:val="20"/>
          <w:lang w:val="en-GB" w:eastAsia="en-GB"/>
        </w:rPr>
        <w:tab/>
        <w:t xml:space="preserve">         </w:t>
      </w:r>
      <w:r w:rsidR="00234833" w:rsidRPr="000E698D">
        <w:rPr>
          <w:rFonts w:eastAsia="Calibri" w:cs="Times New Roman"/>
          <w:b/>
          <w:sz w:val="20"/>
          <w:lang w:val="en-GB" w:eastAsia="en-GB"/>
        </w:rPr>
        <w:t>TOR</w:t>
      </w:r>
    </w:p>
    <w:p w14:paraId="7B2F6742" w14:textId="77777777" w:rsidR="00B32CE8" w:rsidRPr="000E698D" w:rsidRDefault="00F55717" w:rsidP="00A376BF">
      <w:pPr>
        <w:pBdr>
          <w:top w:val="double" w:sz="4" w:space="0" w:color="auto"/>
          <w:left w:val="double" w:sz="4" w:space="4" w:color="auto"/>
          <w:bottom w:val="double" w:sz="4" w:space="1" w:color="auto"/>
          <w:right w:val="double" w:sz="4" w:space="4" w:color="auto"/>
        </w:pBdr>
        <w:autoSpaceDE/>
        <w:autoSpaceDN/>
        <w:ind w:left="8222" w:hanging="8222"/>
        <w:contextualSpacing/>
        <w:jc w:val="center"/>
        <w:rPr>
          <w:rFonts w:eastAsia="Calibri" w:cs="Times New Roman"/>
          <w:b/>
          <w:sz w:val="20"/>
          <w:lang w:val="en-GB" w:eastAsia="en-GB"/>
        </w:rPr>
      </w:pPr>
      <w:r w:rsidRPr="000E698D">
        <w:rPr>
          <w:rFonts w:eastAsia="Calibri" w:cs="Times New Roman"/>
          <w:b/>
          <w:sz w:val="20"/>
          <w:lang w:val="en-GB" w:eastAsia="en-GB"/>
        </w:rPr>
        <w:t xml:space="preserve">RECOMMENDATION BY ICCAT ON THE APPLICATION OF </w:t>
      </w:r>
    </w:p>
    <w:p w14:paraId="7F8CE7D4" w14:textId="56119289" w:rsidR="00A40033" w:rsidRPr="000E698D" w:rsidRDefault="00F55717" w:rsidP="00A376BF">
      <w:pPr>
        <w:pBdr>
          <w:top w:val="double" w:sz="4" w:space="0" w:color="auto"/>
          <w:left w:val="double" w:sz="4" w:space="4" w:color="auto"/>
          <w:bottom w:val="double" w:sz="4" w:space="1" w:color="auto"/>
          <w:right w:val="double" w:sz="4" w:space="4" w:color="auto"/>
        </w:pBdr>
        <w:autoSpaceDE/>
        <w:autoSpaceDN/>
        <w:ind w:left="8222" w:hanging="8222"/>
        <w:contextualSpacing/>
        <w:jc w:val="center"/>
        <w:rPr>
          <w:rFonts w:eastAsia="Calibri" w:cs="Times New Roman"/>
          <w:b/>
          <w:sz w:val="20"/>
          <w:lang w:val="en-GB" w:eastAsia="en-GB"/>
        </w:rPr>
      </w:pPr>
      <w:r w:rsidRPr="000E698D">
        <w:rPr>
          <w:rFonts w:eastAsia="Calibri" w:cs="Times New Roman"/>
          <w:b/>
          <w:sz w:val="20"/>
          <w:lang w:val="en-GB" w:eastAsia="en-GB"/>
        </w:rPr>
        <w:t>THE INTEGRATED ONLINE MANAGEMENT SYSTEM (IOMS)</w:t>
      </w:r>
    </w:p>
    <w:p w14:paraId="4EF5FFDE" w14:textId="77777777" w:rsidR="00BD1319" w:rsidRPr="000E698D" w:rsidRDefault="00BD1319" w:rsidP="00BD1319">
      <w:pPr>
        <w:autoSpaceDE/>
        <w:autoSpaceDN/>
        <w:jc w:val="both"/>
        <w:rPr>
          <w:b/>
          <w:sz w:val="20"/>
          <w:szCs w:val="20"/>
          <w:lang w:eastAsia="en-GB"/>
        </w:rPr>
      </w:pPr>
    </w:p>
    <w:p w14:paraId="51C96D40" w14:textId="6D122C45" w:rsidR="00543CA1" w:rsidRPr="000E698D" w:rsidRDefault="00FA78CA" w:rsidP="00B32CE8">
      <w:pPr>
        <w:tabs>
          <w:tab w:val="center" w:pos="4549"/>
          <w:tab w:val="right" w:pos="9056"/>
        </w:tabs>
        <w:ind w:right="18" w:firstLine="42"/>
        <w:rPr>
          <w:rFonts w:ascii="Times New Roman"/>
          <w:i/>
        </w:rPr>
      </w:pPr>
      <w:r w:rsidRPr="000E698D">
        <w:rPr>
          <w:b/>
          <w:sz w:val="20"/>
        </w:rPr>
        <w:tab/>
      </w:r>
    </w:p>
    <w:p w14:paraId="37710F09" w14:textId="648C7257" w:rsidR="007A0019" w:rsidRPr="000E698D" w:rsidRDefault="00322D1C" w:rsidP="00F61C34">
      <w:pPr>
        <w:ind w:left="118" w:right="113" w:firstLine="426"/>
        <w:jc w:val="both"/>
        <w:rPr>
          <w:sz w:val="20"/>
        </w:rPr>
      </w:pPr>
      <w:r w:rsidRPr="000E698D">
        <w:rPr>
          <w:i/>
          <w:sz w:val="20"/>
        </w:rPr>
        <w:t>RECALLING</w:t>
      </w:r>
      <w:r w:rsidRPr="000E698D">
        <w:rPr>
          <w:i/>
          <w:spacing w:val="-5"/>
          <w:sz w:val="20"/>
        </w:rPr>
        <w:t xml:space="preserve"> </w:t>
      </w:r>
      <w:r w:rsidRPr="000E698D">
        <w:rPr>
          <w:sz w:val="20"/>
        </w:rPr>
        <w:t>the</w:t>
      </w:r>
      <w:r w:rsidRPr="000E698D">
        <w:rPr>
          <w:spacing w:val="-5"/>
          <w:sz w:val="20"/>
        </w:rPr>
        <w:t xml:space="preserve"> </w:t>
      </w:r>
      <w:r w:rsidRPr="000E698D">
        <w:rPr>
          <w:i/>
          <w:sz w:val="20"/>
        </w:rPr>
        <w:t>Recommendation</w:t>
      </w:r>
      <w:r w:rsidRPr="000E698D">
        <w:rPr>
          <w:i/>
          <w:spacing w:val="-6"/>
          <w:sz w:val="20"/>
        </w:rPr>
        <w:t xml:space="preserve"> </w:t>
      </w:r>
      <w:r w:rsidRPr="000E698D">
        <w:rPr>
          <w:i/>
          <w:sz w:val="20"/>
        </w:rPr>
        <w:t>by</w:t>
      </w:r>
      <w:r w:rsidRPr="000E698D">
        <w:rPr>
          <w:i/>
          <w:spacing w:val="-5"/>
          <w:sz w:val="20"/>
        </w:rPr>
        <w:t xml:space="preserve"> </w:t>
      </w:r>
      <w:r w:rsidRPr="000E698D">
        <w:rPr>
          <w:i/>
          <w:sz w:val="20"/>
        </w:rPr>
        <w:t>ICCAT</w:t>
      </w:r>
      <w:r w:rsidRPr="000E698D">
        <w:rPr>
          <w:i/>
          <w:spacing w:val="-4"/>
          <w:sz w:val="20"/>
        </w:rPr>
        <w:t xml:space="preserve"> </w:t>
      </w:r>
      <w:r w:rsidRPr="000E698D">
        <w:rPr>
          <w:i/>
          <w:sz w:val="20"/>
        </w:rPr>
        <w:t>for</w:t>
      </w:r>
      <w:r w:rsidRPr="000E698D">
        <w:rPr>
          <w:i/>
          <w:spacing w:val="-5"/>
          <w:sz w:val="20"/>
        </w:rPr>
        <w:t xml:space="preserve"> </w:t>
      </w:r>
      <w:r w:rsidRPr="000E698D">
        <w:rPr>
          <w:i/>
          <w:sz w:val="20"/>
        </w:rPr>
        <w:t>the</w:t>
      </w:r>
      <w:r w:rsidRPr="000E698D">
        <w:rPr>
          <w:i/>
          <w:spacing w:val="-6"/>
          <w:sz w:val="20"/>
        </w:rPr>
        <w:t xml:space="preserve"> </w:t>
      </w:r>
      <w:r w:rsidR="00C54950" w:rsidRPr="000E698D">
        <w:rPr>
          <w:i/>
          <w:sz w:val="20"/>
        </w:rPr>
        <w:t>d</w:t>
      </w:r>
      <w:r w:rsidRPr="000E698D">
        <w:rPr>
          <w:i/>
          <w:sz w:val="20"/>
        </w:rPr>
        <w:t>evelopment</w:t>
      </w:r>
      <w:r w:rsidRPr="000E698D">
        <w:rPr>
          <w:i/>
          <w:spacing w:val="-5"/>
          <w:sz w:val="20"/>
        </w:rPr>
        <w:t xml:space="preserve"> </w:t>
      </w:r>
      <w:r w:rsidRPr="000E698D">
        <w:rPr>
          <w:i/>
          <w:sz w:val="20"/>
        </w:rPr>
        <w:t>of</w:t>
      </w:r>
      <w:r w:rsidRPr="000E698D">
        <w:rPr>
          <w:i/>
          <w:spacing w:val="-5"/>
          <w:sz w:val="20"/>
        </w:rPr>
        <w:t xml:space="preserve"> </w:t>
      </w:r>
      <w:r w:rsidRPr="000E698D">
        <w:rPr>
          <w:i/>
          <w:sz w:val="20"/>
        </w:rPr>
        <w:t>an</w:t>
      </w:r>
      <w:r w:rsidRPr="000E698D">
        <w:rPr>
          <w:i/>
          <w:spacing w:val="-6"/>
          <w:sz w:val="20"/>
        </w:rPr>
        <w:t xml:space="preserve"> </w:t>
      </w:r>
      <w:r w:rsidRPr="000E698D">
        <w:rPr>
          <w:i/>
          <w:sz w:val="20"/>
        </w:rPr>
        <w:t>Online</w:t>
      </w:r>
      <w:r w:rsidRPr="000E698D">
        <w:rPr>
          <w:i/>
          <w:spacing w:val="-5"/>
          <w:sz w:val="20"/>
        </w:rPr>
        <w:t xml:space="preserve"> </w:t>
      </w:r>
      <w:r w:rsidRPr="000E698D">
        <w:rPr>
          <w:i/>
          <w:sz w:val="20"/>
        </w:rPr>
        <w:t>Reporting</w:t>
      </w:r>
      <w:r w:rsidRPr="000E698D">
        <w:rPr>
          <w:i/>
          <w:spacing w:val="-5"/>
          <w:sz w:val="20"/>
        </w:rPr>
        <w:t xml:space="preserve"> </w:t>
      </w:r>
      <w:r w:rsidRPr="000E698D">
        <w:rPr>
          <w:i/>
          <w:sz w:val="20"/>
        </w:rPr>
        <w:t>System</w:t>
      </w:r>
      <w:r w:rsidRPr="000E698D">
        <w:rPr>
          <w:i/>
          <w:spacing w:val="-6"/>
          <w:sz w:val="20"/>
        </w:rPr>
        <w:t xml:space="preserve"> </w:t>
      </w:r>
      <w:r w:rsidRPr="000E698D">
        <w:rPr>
          <w:sz w:val="20"/>
        </w:rPr>
        <w:t>(Rec.</w:t>
      </w:r>
      <w:r w:rsidR="0077276B" w:rsidRPr="000E698D">
        <w:rPr>
          <w:sz w:val="20"/>
        </w:rPr>
        <w:t> </w:t>
      </w:r>
      <w:r w:rsidRPr="000E698D">
        <w:rPr>
          <w:spacing w:val="-5"/>
          <w:sz w:val="20"/>
        </w:rPr>
        <w:t xml:space="preserve"> </w:t>
      </w:r>
      <w:r w:rsidRPr="000E698D">
        <w:rPr>
          <w:sz w:val="20"/>
        </w:rPr>
        <w:t>16-19)</w:t>
      </w:r>
      <w:r w:rsidRPr="000E698D">
        <w:rPr>
          <w:spacing w:val="-8"/>
          <w:sz w:val="20"/>
        </w:rPr>
        <w:t xml:space="preserve"> </w:t>
      </w:r>
      <w:r w:rsidRPr="000E698D">
        <w:rPr>
          <w:sz w:val="20"/>
        </w:rPr>
        <w:t>adopted</w:t>
      </w:r>
      <w:r w:rsidRPr="000E698D">
        <w:rPr>
          <w:spacing w:val="-7"/>
          <w:sz w:val="20"/>
        </w:rPr>
        <w:t xml:space="preserve"> </w:t>
      </w:r>
      <w:r w:rsidRPr="000E698D">
        <w:rPr>
          <w:sz w:val="20"/>
        </w:rPr>
        <w:t>by</w:t>
      </w:r>
      <w:r w:rsidRPr="000E698D">
        <w:rPr>
          <w:spacing w:val="-7"/>
          <w:sz w:val="20"/>
        </w:rPr>
        <w:t xml:space="preserve"> </w:t>
      </w:r>
      <w:r w:rsidRPr="000E698D">
        <w:rPr>
          <w:sz w:val="20"/>
        </w:rPr>
        <w:t>the</w:t>
      </w:r>
      <w:r w:rsidRPr="000E698D">
        <w:rPr>
          <w:spacing w:val="-6"/>
          <w:sz w:val="20"/>
        </w:rPr>
        <w:t xml:space="preserve"> </w:t>
      </w:r>
      <w:r w:rsidRPr="000E698D">
        <w:rPr>
          <w:sz w:val="20"/>
        </w:rPr>
        <w:t>Commission</w:t>
      </w:r>
      <w:r w:rsidRPr="000E698D">
        <w:rPr>
          <w:spacing w:val="-7"/>
          <w:sz w:val="20"/>
        </w:rPr>
        <w:t xml:space="preserve"> </w:t>
      </w:r>
      <w:r w:rsidRPr="000E698D">
        <w:rPr>
          <w:sz w:val="20"/>
        </w:rPr>
        <w:t>in</w:t>
      </w:r>
      <w:r w:rsidRPr="000E698D">
        <w:rPr>
          <w:spacing w:val="-8"/>
          <w:sz w:val="20"/>
        </w:rPr>
        <w:t xml:space="preserve"> </w:t>
      </w:r>
      <w:r w:rsidRPr="000E698D">
        <w:rPr>
          <w:sz w:val="20"/>
        </w:rPr>
        <w:t>2016,</w:t>
      </w:r>
      <w:r w:rsidRPr="000E698D">
        <w:rPr>
          <w:spacing w:val="-7"/>
          <w:sz w:val="20"/>
        </w:rPr>
        <w:t xml:space="preserve"> </w:t>
      </w:r>
      <w:r w:rsidRPr="000E698D">
        <w:rPr>
          <w:sz w:val="20"/>
        </w:rPr>
        <w:t>and</w:t>
      </w:r>
      <w:r w:rsidRPr="000E698D">
        <w:rPr>
          <w:spacing w:val="-7"/>
          <w:sz w:val="20"/>
        </w:rPr>
        <w:t xml:space="preserve"> </w:t>
      </w:r>
      <w:r w:rsidRPr="000E698D">
        <w:rPr>
          <w:sz w:val="20"/>
        </w:rPr>
        <w:t>all</w:t>
      </w:r>
      <w:r w:rsidRPr="000E698D">
        <w:rPr>
          <w:spacing w:val="-9"/>
          <w:sz w:val="20"/>
        </w:rPr>
        <w:t xml:space="preserve"> </w:t>
      </w:r>
      <w:r w:rsidRPr="000E698D">
        <w:rPr>
          <w:sz w:val="20"/>
        </w:rPr>
        <w:t>of</w:t>
      </w:r>
      <w:r w:rsidRPr="000E698D">
        <w:rPr>
          <w:spacing w:val="-7"/>
          <w:sz w:val="20"/>
        </w:rPr>
        <w:t xml:space="preserve"> </w:t>
      </w:r>
      <w:r w:rsidRPr="000E698D">
        <w:rPr>
          <w:sz w:val="20"/>
        </w:rPr>
        <w:t>the</w:t>
      </w:r>
      <w:r w:rsidRPr="000E698D">
        <w:rPr>
          <w:spacing w:val="-6"/>
          <w:sz w:val="20"/>
        </w:rPr>
        <w:t xml:space="preserve"> </w:t>
      </w:r>
      <w:r w:rsidRPr="000E698D">
        <w:rPr>
          <w:sz w:val="20"/>
        </w:rPr>
        <w:t>benefits</w:t>
      </w:r>
      <w:r w:rsidRPr="000E698D">
        <w:rPr>
          <w:spacing w:val="-7"/>
          <w:sz w:val="20"/>
        </w:rPr>
        <w:t xml:space="preserve"> </w:t>
      </w:r>
      <w:r w:rsidRPr="000E698D">
        <w:rPr>
          <w:sz w:val="20"/>
        </w:rPr>
        <w:t>of</w:t>
      </w:r>
      <w:r w:rsidRPr="000E698D">
        <w:rPr>
          <w:spacing w:val="-8"/>
          <w:sz w:val="20"/>
        </w:rPr>
        <w:t xml:space="preserve"> </w:t>
      </w:r>
      <w:r w:rsidRPr="000E698D">
        <w:rPr>
          <w:sz w:val="20"/>
        </w:rPr>
        <w:t>developing</w:t>
      </w:r>
      <w:r w:rsidRPr="000E698D">
        <w:rPr>
          <w:spacing w:val="-8"/>
          <w:sz w:val="20"/>
        </w:rPr>
        <w:t xml:space="preserve"> </w:t>
      </w:r>
      <w:r w:rsidRPr="000E698D">
        <w:rPr>
          <w:sz w:val="20"/>
        </w:rPr>
        <w:t>an</w:t>
      </w:r>
      <w:r w:rsidRPr="000E698D">
        <w:rPr>
          <w:spacing w:val="-7"/>
          <w:sz w:val="20"/>
        </w:rPr>
        <w:t xml:space="preserve"> </w:t>
      </w:r>
      <w:r w:rsidRPr="000E698D">
        <w:rPr>
          <w:sz w:val="20"/>
        </w:rPr>
        <w:t>integrated</w:t>
      </w:r>
      <w:r w:rsidRPr="000E698D">
        <w:rPr>
          <w:spacing w:val="-8"/>
          <w:sz w:val="20"/>
        </w:rPr>
        <w:t xml:space="preserve"> </w:t>
      </w:r>
      <w:r w:rsidRPr="000E698D">
        <w:rPr>
          <w:sz w:val="20"/>
        </w:rPr>
        <w:t>online</w:t>
      </w:r>
      <w:r w:rsidRPr="000E698D">
        <w:rPr>
          <w:spacing w:val="-6"/>
          <w:sz w:val="20"/>
        </w:rPr>
        <w:t xml:space="preserve"> </w:t>
      </w:r>
      <w:r w:rsidRPr="000E698D">
        <w:rPr>
          <w:sz w:val="20"/>
        </w:rPr>
        <w:t xml:space="preserve">reporting system noted </w:t>
      </w:r>
      <w:proofErr w:type="gramStart"/>
      <w:r w:rsidRPr="000E698D">
        <w:rPr>
          <w:sz w:val="20"/>
        </w:rPr>
        <w:t>therein;</w:t>
      </w:r>
      <w:proofErr w:type="gramEnd"/>
    </w:p>
    <w:p w14:paraId="075A9D7F" w14:textId="77777777" w:rsidR="007A0019" w:rsidRPr="000E698D" w:rsidRDefault="007A0019" w:rsidP="00F61C34">
      <w:pPr>
        <w:pStyle w:val="BodyText"/>
      </w:pPr>
    </w:p>
    <w:p w14:paraId="3A58C0B8" w14:textId="239D77A1" w:rsidR="007A0019" w:rsidRPr="000E698D" w:rsidRDefault="00322D1C" w:rsidP="00F61C34">
      <w:pPr>
        <w:ind w:left="118" w:right="117" w:firstLine="426"/>
        <w:jc w:val="both"/>
        <w:rPr>
          <w:sz w:val="20"/>
        </w:rPr>
      </w:pPr>
      <w:r w:rsidRPr="000E698D">
        <w:rPr>
          <w:i/>
          <w:sz w:val="20"/>
        </w:rPr>
        <w:t xml:space="preserve">FURTHER RECALLING </w:t>
      </w:r>
      <w:r w:rsidRPr="000E698D">
        <w:rPr>
          <w:sz w:val="20"/>
        </w:rPr>
        <w:t xml:space="preserve">the </w:t>
      </w:r>
      <w:r w:rsidRPr="000E698D">
        <w:rPr>
          <w:i/>
          <w:sz w:val="20"/>
        </w:rPr>
        <w:t xml:space="preserve">Recommendation by ICCAT to </w:t>
      </w:r>
      <w:r w:rsidR="00CA2C4E" w:rsidRPr="000E698D">
        <w:rPr>
          <w:i/>
          <w:sz w:val="20"/>
        </w:rPr>
        <w:t>c</w:t>
      </w:r>
      <w:r w:rsidRPr="000E698D">
        <w:rPr>
          <w:i/>
          <w:sz w:val="20"/>
        </w:rPr>
        <w:t xml:space="preserve">ontinue the </w:t>
      </w:r>
      <w:r w:rsidR="00CA2C4E" w:rsidRPr="000E698D">
        <w:rPr>
          <w:i/>
          <w:sz w:val="20"/>
        </w:rPr>
        <w:t>d</w:t>
      </w:r>
      <w:r w:rsidRPr="000E698D">
        <w:rPr>
          <w:i/>
          <w:sz w:val="20"/>
        </w:rPr>
        <w:t xml:space="preserve">evelopment of an Integrated Online Reporting System </w:t>
      </w:r>
      <w:r w:rsidRPr="000E698D">
        <w:rPr>
          <w:sz w:val="20"/>
        </w:rPr>
        <w:t xml:space="preserve">(Rec. 21-20) adopted by the Commission in </w:t>
      </w:r>
      <w:proofErr w:type="gramStart"/>
      <w:r w:rsidRPr="000E698D">
        <w:rPr>
          <w:sz w:val="20"/>
        </w:rPr>
        <w:t>2021;</w:t>
      </w:r>
      <w:proofErr w:type="gramEnd"/>
    </w:p>
    <w:p w14:paraId="79E6136E" w14:textId="77777777" w:rsidR="007A0019" w:rsidRPr="000E698D" w:rsidRDefault="007A0019" w:rsidP="00F61C34">
      <w:pPr>
        <w:pStyle w:val="BodyText"/>
      </w:pPr>
    </w:p>
    <w:p w14:paraId="0A8452D5" w14:textId="513F64A9" w:rsidR="007A0019" w:rsidRPr="000E698D" w:rsidRDefault="00322D1C" w:rsidP="00F61C34">
      <w:pPr>
        <w:pStyle w:val="BodyText"/>
        <w:ind w:left="118" w:right="115" w:firstLine="426"/>
        <w:jc w:val="both"/>
      </w:pPr>
      <w:r w:rsidRPr="000E698D">
        <w:rPr>
          <w:i/>
        </w:rPr>
        <w:t xml:space="preserve">CONSIDERING </w:t>
      </w:r>
      <w:r w:rsidRPr="000E698D">
        <w:t>the progress made to date by the Online Reporting Technology Working Group (WG</w:t>
      </w:r>
      <w:r w:rsidR="0077276B" w:rsidRPr="000E698D">
        <w:noBreakHyphen/>
      </w:r>
      <w:r w:rsidRPr="000E698D">
        <w:t>ORT)</w:t>
      </w:r>
      <w:r w:rsidRPr="000E698D">
        <w:rPr>
          <w:spacing w:val="-9"/>
        </w:rPr>
        <w:t xml:space="preserve"> </w:t>
      </w:r>
      <w:r w:rsidRPr="000E698D">
        <w:t>and</w:t>
      </w:r>
      <w:r w:rsidRPr="000E698D">
        <w:rPr>
          <w:spacing w:val="-9"/>
        </w:rPr>
        <w:t xml:space="preserve"> </w:t>
      </w:r>
      <w:r w:rsidRPr="000E698D">
        <w:t>the</w:t>
      </w:r>
      <w:r w:rsidRPr="000E698D">
        <w:rPr>
          <w:spacing w:val="-9"/>
        </w:rPr>
        <w:t xml:space="preserve"> </w:t>
      </w:r>
      <w:r w:rsidRPr="000E698D">
        <w:t>Secretariat</w:t>
      </w:r>
      <w:r w:rsidRPr="000E698D">
        <w:rPr>
          <w:spacing w:val="-8"/>
        </w:rPr>
        <w:t xml:space="preserve"> </w:t>
      </w:r>
      <w:r w:rsidRPr="000E698D">
        <w:t>to</w:t>
      </w:r>
      <w:r w:rsidRPr="000E698D">
        <w:rPr>
          <w:spacing w:val="-8"/>
        </w:rPr>
        <w:t xml:space="preserve"> </w:t>
      </w:r>
      <w:r w:rsidRPr="000E698D">
        <w:t>develop</w:t>
      </w:r>
      <w:r w:rsidRPr="000E698D">
        <w:rPr>
          <w:spacing w:val="-8"/>
        </w:rPr>
        <w:t xml:space="preserve"> </w:t>
      </w:r>
      <w:r w:rsidRPr="000E698D">
        <w:t>the</w:t>
      </w:r>
      <w:r w:rsidRPr="000E698D">
        <w:rPr>
          <w:spacing w:val="-8"/>
        </w:rPr>
        <w:t xml:space="preserve"> </w:t>
      </w:r>
      <w:r w:rsidRPr="000E698D">
        <w:t>Integrated</w:t>
      </w:r>
      <w:r w:rsidRPr="000E698D">
        <w:rPr>
          <w:spacing w:val="-8"/>
        </w:rPr>
        <w:t xml:space="preserve"> </w:t>
      </w:r>
      <w:r w:rsidRPr="000E698D">
        <w:t>Online</w:t>
      </w:r>
      <w:r w:rsidRPr="000E698D">
        <w:rPr>
          <w:spacing w:val="-8"/>
        </w:rPr>
        <w:t xml:space="preserve"> </w:t>
      </w:r>
      <w:r w:rsidRPr="000E698D">
        <w:t>Management</w:t>
      </w:r>
      <w:r w:rsidRPr="000E698D">
        <w:rPr>
          <w:spacing w:val="-8"/>
        </w:rPr>
        <w:t xml:space="preserve"> </w:t>
      </w:r>
      <w:r w:rsidRPr="000E698D">
        <w:t>System</w:t>
      </w:r>
      <w:r w:rsidRPr="000E698D">
        <w:rPr>
          <w:spacing w:val="-8"/>
        </w:rPr>
        <w:t xml:space="preserve"> </w:t>
      </w:r>
      <w:r w:rsidRPr="000E698D">
        <w:t>(IOMS)</w:t>
      </w:r>
      <w:r w:rsidRPr="000E698D">
        <w:rPr>
          <w:spacing w:val="-8"/>
        </w:rPr>
        <w:t xml:space="preserve"> </w:t>
      </w:r>
      <w:r w:rsidRPr="000E698D">
        <w:t>and</w:t>
      </w:r>
      <w:r w:rsidRPr="000E698D">
        <w:rPr>
          <w:spacing w:val="-8"/>
        </w:rPr>
        <w:t xml:space="preserve"> </w:t>
      </w:r>
      <w:r w:rsidRPr="000E698D">
        <w:t>the</w:t>
      </w:r>
      <w:r w:rsidRPr="000E698D">
        <w:rPr>
          <w:spacing w:val="-8"/>
        </w:rPr>
        <w:t xml:space="preserve"> </w:t>
      </w:r>
      <w:r w:rsidRPr="000E698D">
        <w:t>utility</w:t>
      </w:r>
      <w:r w:rsidRPr="000E698D">
        <w:rPr>
          <w:spacing w:val="-8"/>
        </w:rPr>
        <w:t xml:space="preserve"> </w:t>
      </w:r>
      <w:r w:rsidRPr="000E698D">
        <w:t>of</w:t>
      </w:r>
      <w:r w:rsidRPr="000E698D">
        <w:rPr>
          <w:spacing w:val="-9"/>
        </w:rPr>
        <w:t xml:space="preserve"> </w:t>
      </w:r>
      <w:r w:rsidRPr="000E698D">
        <w:t xml:space="preserve">the system to enhance compliance with ICCAT reporting </w:t>
      </w:r>
      <w:proofErr w:type="gramStart"/>
      <w:r w:rsidRPr="000E698D">
        <w:t>requirements;</w:t>
      </w:r>
      <w:proofErr w:type="gramEnd"/>
    </w:p>
    <w:p w14:paraId="736CBCD8" w14:textId="77777777" w:rsidR="00CA2C4E" w:rsidRPr="000E698D" w:rsidRDefault="00CA2C4E" w:rsidP="00F61C34">
      <w:pPr>
        <w:pStyle w:val="BodyText"/>
        <w:ind w:left="118" w:right="115" w:firstLine="426"/>
        <w:jc w:val="both"/>
      </w:pPr>
    </w:p>
    <w:p w14:paraId="116A7033" w14:textId="77777777" w:rsidR="007A0019" w:rsidRPr="000E698D" w:rsidRDefault="00322D1C" w:rsidP="00F61C34">
      <w:pPr>
        <w:pStyle w:val="BodyText"/>
        <w:ind w:left="118" w:right="116" w:firstLine="426"/>
        <w:jc w:val="both"/>
      </w:pPr>
      <w:r w:rsidRPr="000E698D">
        <w:rPr>
          <w:i/>
        </w:rPr>
        <w:t>NOTING</w:t>
      </w:r>
      <w:r w:rsidRPr="000E698D">
        <w:rPr>
          <w:i/>
          <w:spacing w:val="-7"/>
        </w:rPr>
        <w:t xml:space="preserve"> </w:t>
      </w:r>
      <w:r w:rsidRPr="000E698D">
        <w:t>that</w:t>
      </w:r>
      <w:r w:rsidRPr="000E698D">
        <w:rPr>
          <w:spacing w:val="-7"/>
        </w:rPr>
        <w:t xml:space="preserve"> </w:t>
      </w:r>
      <w:r w:rsidRPr="000E698D">
        <w:t>ICCAT’s</w:t>
      </w:r>
      <w:r w:rsidRPr="000E698D">
        <w:rPr>
          <w:spacing w:val="-8"/>
        </w:rPr>
        <w:t xml:space="preserve"> </w:t>
      </w:r>
      <w:r w:rsidRPr="000E698D">
        <w:t>Standing</w:t>
      </w:r>
      <w:r w:rsidRPr="000E698D">
        <w:rPr>
          <w:spacing w:val="-6"/>
        </w:rPr>
        <w:t xml:space="preserve"> </w:t>
      </w:r>
      <w:r w:rsidRPr="000E698D">
        <w:t>Committee</w:t>
      </w:r>
      <w:r w:rsidRPr="000E698D">
        <w:rPr>
          <w:spacing w:val="-7"/>
        </w:rPr>
        <w:t xml:space="preserve"> </w:t>
      </w:r>
      <w:r w:rsidRPr="000E698D">
        <w:t>on</w:t>
      </w:r>
      <w:r w:rsidRPr="000E698D">
        <w:rPr>
          <w:spacing w:val="-8"/>
        </w:rPr>
        <w:t xml:space="preserve"> </w:t>
      </w:r>
      <w:r w:rsidRPr="000E698D">
        <w:t>Research</w:t>
      </w:r>
      <w:r w:rsidRPr="000E698D">
        <w:rPr>
          <w:spacing w:val="-8"/>
        </w:rPr>
        <w:t xml:space="preserve"> </w:t>
      </w:r>
      <w:r w:rsidRPr="000E698D">
        <w:t>and</w:t>
      </w:r>
      <w:r w:rsidRPr="000E698D">
        <w:rPr>
          <w:spacing w:val="-6"/>
        </w:rPr>
        <w:t xml:space="preserve"> </w:t>
      </w:r>
      <w:r w:rsidRPr="000E698D">
        <w:t>Statistics</w:t>
      </w:r>
      <w:r w:rsidRPr="000E698D">
        <w:rPr>
          <w:spacing w:val="-8"/>
        </w:rPr>
        <w:t xml:space="preserve"> </w:t>
      </w:r>
      <w:r w:rsidRPr="000E698D">
        <w:t>(SCRS)</w:t>
      </w:r>
      <w:r w:rsidRPr="000E698D">
        <w:rPr>
          <w:spacing w:val="-8"/>
        </w:rPr>
        <w:t xml:space="preserve"> </w:t>
      </w:r>
      <w:r w:rsidRPr="000E698D">
        <w:t>acknowledged</w:t>
      </w:r>
      <w:r w:rsidRPr="000E698D">
        <w:rPr>
          <w:spacing w:val="-5"/>
        </w:rPr>
        <w:t xml:space="preserve"> </w:t>
      </w:r>
      <w:r w:rsidRPr="000E698D">
        <w:t>in</w:t>
      </w:r>
      <w:r w:rsidRPr="000E698D">
        <w:rPr>
          <w:spacing w:val="-7"/>
        </w:rPr>
        <w:t xml:space="preserve"> </w:t>
      </w:r>
      <w:r w:rsidRPr="000E698D">
        <w:t>its</w:t>
      </w:r>
      <w:r w:rsidRPr="000E698D">
        <w:rPr>
          <w:spacing w:val="-8"/>
        </w:rPr>
        <w:t xml:space="preserve"> </w:t>
      </w:r>
      <w:r w:rsidRPr="000E698D">
        <w:t xml:space="preserve">2022 report the importance of the IOMS project on the future of ICCAT and recommended that the Commission continue to support its </w:t>
      </w:r>
      <w:proofErr w:type="gramStart"/>
      <w:r w:rsidRPr="000E698D">
        <w:t>development;</w:t>
      </w:r>
      <w:proofErr w:type="gramEnd"/>
    </w:p>
    <w:p w14:paraId="3B5F1E8F" w14:textId="77777777" w:rsidR="007A0019" w:rsidRPr="000E698D" w:rsidRDefault="007A0019" w:rsidP="00F61C34">
      <w:pPr>
        <w:pStyle w:val="BodyText"/>
      </w:pPr>
    </w:p>
    <w:p w14:paraId="4B24191C" w14:textId="77777777" w:rsidR="007A0019" w:rsidRPr="000E698D" w:rsidRDefault="00322D1C" w:rsidP="00F61C34">
      <w:pPr>
        <w:pStyle w:val="BodyText"/>
        <w:ind w:left="118" w:right="118" w:firstLine="426"/>
        <w:jc w:val="both"/>
      </w:pPr>
      <w:r w:rsidRPr="000E698D">
        <w:rPr>
          <w:i/>
        </w:rPr>
        <w:t xml:space="preserve">DESIRING </w:t>
      </w:r>
      <w:r w:rsidRPr="000E698D">
        <w:t>to continue to find ways to enhance the effective functioning of the Commission, including by</w:t>
      </w:r>
      <w:r w:rsidRPr="000E698D">
        <w:rPr>
          <w:spacing w:val="-12"/>
        </w:rPr>
        <w:t xml:space="preserve"> </w:t>
      </w:r>
      <w:r w:rsidRPr="000E698D">
        <w:t>reducing</w:t>
      </w:r>
      <w:r w:rsidRPr="000E698D">
        <w:rPr>
          <w:spacing w:val="-11"/>
        </w:rPr>
        <w:t xml:space="preserve"> </w:t>
      </w:r>
      <w:r w:rsidRPr="000E698D">
        <w:t>the</w:t>
      </w:r>
      <w:r w:rsidRPr="000E698D">
        <w:rPr>
          <w:spacing w:val="-10"/>
        </w:rPr>
        <w:t xml:space="preserve"> </w:t>
      </w:r>
      <w:r w:rsidRPr="000E698D">
        <w:t>burden</w:t>
      </w:r>
      <w:r w:rsidRPr="000E698D">
        <w:rPr>
          <w:spacing w:val="-10"/>
        </w:rPr>
        <w:t xml:space="preserve"> </w:t>
      </w:r>
      <w:r w:rsidRPr="000E698D">
        <w:t>associated</w:t>
      </w:r>
      <w:r w:rsidRPr="000E698D">
        <w:rPr>
          <w:spacing w:val="-10"/>
        </w:rPr>
        <w:t xml:space="preserve"> </w:t>
      </w:r>
      <w:r w:rsidRPr="000E698D">
        <w:t>with</w:t>
      </w:r>
      <w:r w:rsidRPr="000E698D">
        <w:rPr>
          <w:spacing w:val="-11"/>
        </w:rPr>
        <w:t xml:space="preserve"> </w:t>
      </w:r>
      <w:r w:rsidRPr="000E698D">
        <w:t>ICCAT</w:t>
      </w:r>
      <w:r w:rsidRPr="000E698D">
        <w:rPr>
          <w:spacing w:val="-11"/>
        </w:rPr>
        <w:t xml:space="preserve"> </w:t>
      </w:r>
      <w:r w:rsidRPr="000E698D">
        <w:t>reporting</w:t>
      </w:r>
      <w:r w:rsidRPr="000E698D">
        <w:rPr>
          <w:spacing w:val="-11"/>
        </w:rPr>
        <w:t xml:space="preserve"> </w:t>
      </w:r>
      <w:r w:rsidRPr="000E698D">
        <w:t>requirements</w:t>
      </w:r>
      <w:r w:rsidRPr="000E698D">
        <w:rPr>
          <w:spacing w:val="-11"/>
        </w:rPr>
        <w:t xml:space="preserve"> </w:t>
      </w:r>
      <w:r w:rsidRPr="000E698D">
        <w:t>for</w:t>
      </w:r>
      <w:r w:rsidRPr="000E698D">
        <w:rPr>
          <w:spacing w:val="-11"/>
        </w:rPr>
        <w:t xml:space="preserve"> </w:t>
      </w:r>
      <w:r w:rsidRPr="000E698D">
        <w:t>both</w:t>
      </w:r>
      <w:r w:rsidRPr="000E698D">
        <w:rPr>
          <w:spacing w:val="-12"/>
        </w:rPr>
        <w:t xml:space="preserve"> </w:t>
      </w:r>
      <w:r w:rsidRPr="000E698D">
        <w:t>the</w:t>
      </w:r>
      <w:r w:rsidRPr="000E698D">
        <w:rPr>
          <w:spacing w:val="-9"/>
        </w:rPr>
        <w:t xml:space="preserve"> </w:t>
      </w:r>
      <w:r w:rsidRPr="000E698D">
        <w:t>Secretariat</w:t>
      </w:r>
      <w:r w:rsidRPr="000E698D">
        <w:rPr>
          <w:spacing w:val="-11"/>
        </w:rPr>
        <w:t xml:space="preserve"> </w:t>
      </w:r>
      <w:r w:rsidRPr="000E698D">
        <w:t>and</w:t>
      </w:r>
      <w:r w:rsidRPr="000E698D">
        <w:rPr>
          <w:spacing w:val="-12"/>
        </w:rPr>
        <w:t xml:space="preserve"> </w:t>
      </w:r>
      <w:r w:rsidRPr="000E698D">
        <w:t>the</w:t>
      </w:r>
      <w:r w:rsidRPr="000E698D">
        <w:rPr>
          <w:spacing w:val="-10"/>
        </w:rPr>
        <w:t xml:space="preserve"> </w:t>
      </w:r>
      <w:r w:rsidRPr="000E698D">
        <w:t xml:space="preserve">CPCs and increasing access to valuable </w:t>
      </w:r>
      <w:proofErr w:type="gramStart"/>
      <w:r w:rsidRPr="000E698D">
        <w:t>information;</w:t>
      </w:r>
      <w:proofErr w:type="gramEnd"/>
    </w:p>
    <w:p w14:paraId="42E413C0" w14:textId="77777777" w:rsidR="007A0019" w:rsidRPr="000E698D" w:rsidRDefault="007A0019" w:rsidP="00F61C34">
      <w:pPr>
        <w:pStyle w:val="BodyText"/>
      </w:pPr>
    </w:p>
    <w:p w14:paraId="42D678A7" w14:textId="77777777" w:rsidR="007A0019" w:rsidRPr="000E698D" w:rsidRDefault="00322D1C" w:rsidP="00F61C34">
      <w:pPr>
        <w:pStyle w:val="BodyText"/>
        <w:ind w:left="118" w:right="120" w:firstLine="360"/>
        <w:jc w:val="both"/>
      </w:pPr>
      <w:r w:rsidRPr="000E698D">
        <w:rPr>
          <w:i/>
        </w:rPr>
        <w:t xml:space="preserve">MINDFUL </w:t>
      </w:r>
      <w:r w:rsidRPr="000E698D">
        <w:t xml:space="preserve">that IOMS was released into production in August 2021, and that CPCs were encouraged to submit various sections of their 2021 and 2022 Annual Reports using </w:t>
      </w:r>
      <w:proofErr w:type="gramStart"/>
      <w:r w:rsidRPr="000E698D">
        <w:t>IOMS;</w:t>
      </w:r>
      <w:proofErr w:type="gramEnd"/>
    </w:p>
    <w:p w14:paraId="38DF7895" w14:textId="77777777" w:rsidR="007A0019" w:rsidRPr="000E698D" w:rsidRDefault="007A0019" w:rsidP="00F61C34">
      <w:pPr>
        <w:pStyle w:val="BodyText"/>
      </w:pPr>
    </w:p>
    <w:p w14:paraId="7021C4C4" w14:textId="77777777" w:rsidR="007A0019" w:rsidRPr="000E698D" w:rsidRDefault="00322D1C" w:rsidP="00F61C34">
      <w:pPr>
        <w:pStyle w:val="BodyText"/>
        <w:ind w:left="118" w:right="114" w:firstLine="360"/>
        <w:jc w:val="both"/>
      </w:pPr>
      <w:r w:rsidRPr="000E698D">
        <w:rPr>
          <w:i/>
        </w:rPr>
        <w:t>HIGHLIGHTING</w:t>
      </w:r>
      <w:r w:rsidRPr="000E698D">
        <w:rPr>
          <w:i/>
          <w:spacing w:val="-6"/>
        </w:rPr>
        <w:t xml:space="preserve"> </w:t>
      </w:r>
      <w:r w:rsidRPr="000E698D">
        <w:t>that</w:t>
      </w:r>
      <w:r w:rsidRPr="000E698D">
        <w:rPr>
          <w:spacing w:val="-7"/>
        </w:rPr>
        <w:t xml:space="preserve"> </w:t>
      </w:r>
      <w:r w:rsidRPr="000E698D">
        <w:t>the</w:t>
      </w:r>
      <w:r w:rsidRPr="000E698D">
        <w:rPr>
          <w:spacing w:val="-7"/>
        </w:rPr>
        <w:t xml:space="preserve"> </w:t>
      </w:r>
      <w:r w:rsidRPr="000E698D">
        <w:t>Secretariat</w:t>
      </w:r>
      <w:r w:rsidRPr="000E698D">
        <w:rPr>
          <w:spacing w:val="-7"/>
        </w:rPr>
        <w:t xml:space="preserve"> </w:t>
      </w:r>
      <w:r w:rsidRPr="000E698D">
        <w:t>has</w:t>
      </w:r>
      <w:r w:rsidRPr="000E698D">
        <w:rPr>
          <w:spacing w:val="-8"/>
        </w:rPr>
        <w:t xml:space="preserve"> </w:t>
      </w:r>
      <w:r w:rsidRPr="000E698D">
        <w:t>offered</w:t>
      </w:r>
      <w:r w:rsidRPr="000E698D">
        <w:rPr>
          <w:spacing w:val="-6"/>
        </w:rPr>
        <w:t xml:space="preserve"> </w:t>
      </w:r>
      <w:r w:rsidRPr="000E698D">
        <w:t>multiple</w:t>
      </w:r>
      <w:r w:rsidRPr="000E698D">
        <w:rPr>
          <w:spacing w:val="-9"/>
        </w:rPr>
        <w:t xml:space="preserve"> </w:t>
      </w:r>
      <w:r w:rsidRPr="000E698D">
        <w:t>trainings</w:t>
      </w:r>
      <w:r w:rsidRPr="000E698D">
        <w:rPr>
          <w:spacing w:val="-7"/>
        </w:rPr>
        <w:t xml:space="preserve"> </w:t>
      </w:r>
      <w:r w:rsidRPr="000E698D">
        <w:t>and</w:t>
      </w:r>
      <w:r w:rsidRPr="000E698D">
        <w:rPr>
          <w:spacing w:val="-8"/>
        </w:rPr>
        <w:t xml:space="preserve"> </w:t>
      </w:r>
      <w:r w:rsidRPr="000E698D">
        <w:t>additional</w:t>
      </w:r>
      <w:r w:rsidRPr="000E698D">
        <w:rPr>
          <w:spacing w:val="-7"/>
        </w:rPr>
        <w:t xml:space="preserve"> </w:t>
      </w:r>
      <w:r w:rsidRPr="000E698D">
        <w:t>assistance</w:t>
      </w:r>
      <w:r w:rsidRPr="000E698D">
        <w:rPr>
          <w:spacing w:val="-5"/>
        </w:rPr>
        <w:t xml:space="preserve"> </w:t>
      </w:r>
      <w:r w:rsidRPr="000E698D">
        <w:t>to</w:t>
      </w:r>
      <w:r w:rsidRPr="000E698D">
        <w:rPr>
          <w:spacing w:val="-8"/>
        </w:rPr>
        <w:t xml:space="preserve"> </w:t>
      </w:r>
      <w:r w:rsidRPr="000E698D">
        <w:t xml:space="preserve">facilitate the use of </w:t>
      </w:r>
      <w:proofErr w:type="gramStart"/>
      <w:r w:rsidRPr="000E698D">
        <w:t>IOMS;</w:t>
      </w:r>
      <w:proofErr w:type="gramEnd"/>
    </w:p>
    <w:p w14:paraId="5A868ED5" w14:textId="77777777" w:rsidR="007A0019" w:rsidRPr="000E698D" w:rsidRDefault="007A0019" w:rsidP="00F61C34">
      <w:pPr>
        <w:pStyle w:val="BodyText"/>
      </w:pPr>
    </w:p>
    <w:p w14:paraId="5ED737FB" w14:textId="77777777" w:rsidR="00FD41F5" w:rsidRPr="000E698D" w:rsidRDefault="00FD41F5" w:rsidP="00F61C34">
      <w:pPr>
        <w:pStyle w:val="BodyText"/>
      </w:pPr>
    </w:p>
    <w:p w14:paraId="0A6AA2AD" w14:textId="77777777" w:rsidR="00FA78CA" w:rsidRPr="000E698D" w:rsidRDefault="00322D1C" w:rsidP="00F61C34">
      <w:pPr>
        <w:pStyle w:val="BodyText"/>
        <w:jc w:val="center"/>
      </w:pPr>
      <w:r w:rsidRPr="000E698D">
        <w:t>THE</w:t>
      </w:r>
      <w:r w:rsidRPr="000E698D">
        <w:rPr>
          <w:spacing w:val="-7"/>
        </w:rPr>
        <w:t xml:space="preserve"> </w:t>
      </w:r>
      <w:r w:rsidRPr="000E698D">
        <w:t>INTERNATIONAL</w:t>
      </w:r>
      <w:r w:rsidRPr="000E698D">
        <w:rPr>
          <w:spacing w:val="-7"/>
        </w:rPr>
        <w:t xml:space="preserve"> </w:t>
      </w:r>
      <w:r w:rsidRPr="000E698D">
        <w:t>COMMISSION</w:t>
      </w:r>
      <w:r w:rsidRPr="000E698D">
        <w:rPr>
          <w:spacing w:val="-8"/>
        </w:rPr>
        <w:t xml:space="preserve"> </w:t>
      </w:r>
      <w:r w:rsidRPr="000E698D">
        <w:t>FOR</w:t>
      </w:r>
      <w:r w:rsidRPr="000E698D">
        <w:rPr>
          <w:spacing w:val="-7"/>
        </w:rPr>
        <w:t xml:space="preserve"> </w:t>
      </w:r>
      <w:r w:rsidRPr="000E698D">
        <w:t>THE</w:t>
      </w:r>
      <w:r w:rsidRPr="000E698D">
        <w:rPr>
          <w:spacing w:val="-7"/>
        </w:rPr>
        <w:t xml:space="preserve"> </w:t>
      </w:r>
      <w:r w:rsidRPr="000E698D">
        <w:t xml:space="preserve">CONSERVATION </w:t>
      </w:r>
    </w:p>
    <w:p w14:paraId="7722767D" w14:textId="775EC9A4" w:rsidR="007A0019" w:rsidRPr="000E698D" w:rsidRDefault="00322D1C" w:rsidP="00F61C34">
      <w:pPr>
        <w:pStyle w:val="BodyText"/>
        <w:jc w:val="center"/>
      </w:pPr>
      <w:r w:rsidRPr="000E698D">
        <w:t>OF ATLANTIC TUNAS (ICCAT) RECOMMENDS THAT:</w:t>
      </w:r>
    </w:p>
    <w:p w14:paraId="6CC88ECE" w14:textId="77777777" w:rsidR="003B2592" w:rsidRPr="000E698D" w:rsidRDefault="003B2592" w:rsidP="00F61C34">
      <w:pPr>
        <w:pStyle w:val="BodyText"/>
        <w:jc w:val="center"/>
      </w:pPr>
    </w:p>
    <w:p w14:paraId="002895F2" w14:textId="77777777" w:rsidR="007A0019" w:rsidRPr="000E698D" w:rsidRDefault="00322D1C" w:rsidP="00F61C34">
      <w:pPr>
        <w:pStyle w:val="ListParagraph"/>
        <w:numPr>
          <w:ilvl w:val="0"/>
          <w:numId w:val="1"/>
        </w:numPr>
        <w:tabs>
          <w:tab w:val="left" w:pos="426"/>
        </w:tabs>
        <w:ind w:left="426" w:right="113" w:hanging="426"/>
        <w:rPr>
          <w:sz w:val="20"/>
        </w:rPr>
      </w:pPr>
      <w:r w:rsidRPr="000E698D">
        <w:rPr>
          <w:sz w:val="20"/>
        </w:rPr>
        <w:t>All CPCs shall, as soon as possible, submit to the Secretariat the information necessary to ensure</w:t>
      </w:r>
      <w:r w:rsidRPr="000E698D">
        <w:rPr>
          <w:spacing w:val="32"/>
          <w:sz w:val="20"/>
        </w:rPr>
        <w:t xml:space="preserve"> </w:t>
      </w:r>
      <w:r w:rsidRPr="000E698D">
        <w:rPr>
          <w:sz w:val="20"/>
        </w:rPr>
        <w:t>the registration of the users with Administrator rights (CPC Administrator role) for IOMS. Access to and use of IOMS cannot occur for those CPCs who fail to register at least one Administrator.</w:t>
      </w:r>
    </w:p>
    <w:p w14:paraId="300D1432" w14:textId="77777777" w:rsidR="007A0019" w:rsidRPr="000E698D" w:rsidRDefault="007A0019" w:rsidP="00F61C34">
      <w:pPr>
        <w:pStyle w:val="BodyText"/>
      </w:pPr>
    </w:p>
    <w:p w14:paraId="00CC8D3F" w14:textId="35A57F92" w:rsidR="007A0019" w:rsidRPr="000E698D" w:rsidRDefault="00322D1C" w:rsidP="00F61C34">
      <w:pPr>
        <w:pStyle w:val="ListParagraph"/>
        <w:numPr>
          <w:ilvl w:val="0"/>
          <w:numId w:val="1"/>
        </w:numPr>
        <w:tabs>
          <w:tab w:val="left" w:pos="426"/>
        </w:tabs>
        <w:ind w:left="426" w:right="113" w:hanging="426"/>
        <w:rPr>
          <w:sz w:val="20"/>
        </w:rPr>
      </w:pPr>
      <w:r w:rsidRPr="000E698D">
        <w:rPr>
          <w:sz w:val="20"/>
        </w:rPr>
        <w:t>Beginning in 2023, CPCs shall submit the relevant portions of their Annual Report (Section 3</w:t>
      </w:r>
      <w:r w:rsidR="009E2048" w:rsidRPr="000E698D">
        <w:rPr>
          <w:sz w:val="20"/>
        </w:rPr>
        <w:t>, Part 1 and Part 2</w:t>
      </w:r>
      <w:r w:rsidRPr="000E698D">
        <w:rPr>
          <w:sz w:val="20"/>
        </w:rPr>
        <w:t xml:space="preserve">) directly into IOMS. Submission of these portions of the Annual Report in other formats </w:t>
      </w:r>
      <w:r w:rsidR="008D6E2B" w:rsidRPr="000E698D">
        <w:rPr>
          <w:sz w:val="20"/>
        </w:rPr>
        <w:t>shall</w:t>
      </w:r>
      <w:r w:rsidRPr="000E698D">
        <w:rPr>
          <w:sz w:val="20"/>
        </w:rPr>
        <w:t xml:space="preserve"> no longer be accepted by the Secretariat.</w:t>
      </w:r>
    </w:p>
    <w:p w14:paraId="42536BE6" w14:textId="77777777" w:rsidR="007A0019" w:rsidRPr="000E698D" w:rsidRDefault="007A0019" w:rsidP="00F61C34">
      <w:pPr>
        <w:pStyle w:val="BodyText"/>
      </w:pPr>
    </w:p>
    <w:p w14:paraId="155F315F" w14:textId="77777777" w:rsidR="007A0019" w:rsidRPr="000E698D" w:rsidRDefault="00322D1C" w:rsidP="00F61C34">
      <w:pPr>
        <w:pStyle w:val="ListParagraph"/>
        <w:numPr>
          <w:ilvl w:val="0"/>
          <w:numId w:val="1"/>
        </w:numPr>
        <w:tabs>
          <w:tab w:val="left" w:pos="426"/>
        </w:tabs>
        <w:ind w:left="426" w:right="113" w:hanging="426"/>
        <w:rPr>
          <w:sz w:val="20"/>
        </w:rPr>
      </w:pPr>
      <w:r w:rsidRPr="000E698D">
        <w:rPr>
          <w:sz w:val="20"/>
        </w:rPr>
        <w:t>Notwithstanding Paragraph 2, upon exception granted by the Chair of the Compliance Committee, in consultation</w:t>
      </w:r>
      <w:r w:rsidRPr="000E698D">
        <w:rPr>
          <w:spacing w:val="-2"/>
          <w:sz w:val="20"/>
        </w:rPr>
        <w:t xml:space="preserve"> </w:t>
      </w:r>
      <w:r w:rsidRPr="000E698D">
        <w:rPr>
          <w:sz w:val="20"/>
        </w:rPr>
        <w:t>with the Chair</w:t>
      </w:r>
      <w:r w:rsidRPr="000E698D">
        <w:rPr>
          <w:spacing w:val="-1"/>
          <w:sz w:val="20"/>
        </w:rPr>
        <w:t xml:space="preserve"> </w:t>
      </w:r>
      <w:r w:rsidRPr="000E698D">
        <w:rPr>
          <w:sz w:val="20"/>
        </w:rPr>
        <w:t>of</w:t>
      </w:r>
      <w:r w:rsidRPr="000E698D">
        <w:rPr>
          <w:spacing w:val="-1"/>
          <w:sz w:val="20"/>
        </w:rPr>
        <w:t xml:space="preserve"> </w:t>
      </w:r>
      <w:r w:rsidRPr="000E698D">
        <w:rPr>
          <w:sz w:val="20"/>
        </w:rPr>
        <w:t>the</w:t>
      </w:r>
      <w:r w:rsidRPr="000E698D">
        <w:rPr>
          <w:spacing w:val="-1"/>
          <w:sz w:val="20"/>
        </w:rPr>
        <w:t xml:space="preserve"> </w:t>
      </w:r>
      <w:r w:rsidRPr="000E698D">
        <w:rPr>
          <w:sz w:val="20"/>
        </w:rPr>
        <w:t>WG-ORT and</w:t>
      </w:r>
      <w:r w:rsidRPr="000E698D">
        <w:rPr>
          <w:spacing w:val="-1"/>
          <w:sz w:val="20"/>
        </w:rPr>
        <w:t xml:space="preserve"> </w:t>
      </w:r>
      <w:r w:rsidRPr="000E698D">
        <w:rPr>
          <w:sz w:val="20"/>
        </w:rPr>
        <w:t>the Secretariat, CPCs</w:t>
      </w:r>
      <w:r w:rsidRPr="000E698D">
        <w:rPr>
          <w:spacing w:val="-2"/>
          <w:sz w:val="20"/>
        </w:rPr>
        <w:t xml:space="preserve"> </w:t>
      </w:r>
      <w:r w:rsidRPr="000E698D">
        <w:rPr>
          <w:sz w:val="20"/>
        </w:rPr>
        <w:t>may</w:t>
      </w:r>
      <w:r w:rsidRPr="000E698D">
        <w:rPr>
          <w:spacing w:val="-1"/>
          <w:sz w:val="20"/>
        </w:rPr>
        <w:t xml:space="preserve"> </w:t>
      </w:r>
      <w:r w:rsidRPr="000E698D">
        <w:rPr>
          <w:sz w:val="20"/>
        </w:rPr>
        <w:t>request</w:t>
      </w:r>
      <w:r w:rsidRPr="000E698D">
        <w:rPr>
          <w:spacing w:val="-1"/>
          <w:sz w:val="20"/>
        </w:rPr>
        <w:t xml:space="preserve"> </w:t>
      </w:r>
      <w:r w:rsidRPr="000E698D">
        <w:rPr>
          <w:sz w:val="20"/>
        </w:rPr>
        <w:t>assistance from the Secretariat</w:t>
      </w:r>
      <w:r w:rsidRPr="000E698D">
        <w:rPr>
          <w:spacing w:val="-1"/>
          <w:sz w:val="20"/>
        </w:rPr>
        <w:t xml:space="preserve"> </w:t>
      </w:r>
      <w:r w:rsidRPr="000E698D">
        <w:rPr>
          <w:sz w:val="20"/>
        </w:rPr>
        <w:t>to</w:t>
      </w:r>
      <w:r w:rsidRPr="000E698D">
        <w:rPr>
          <w:spacing w:val="-2"/>
          <w:sz w:val="20"/>
        </w:rPr>
        <w:t xml:space="preserve"> </w:t>
      </w:r>
      <w:r w:rsidRPr="000E698D">
        <w:rPr>
          <w:sz w:val="20"/>
        </w:rPr>
        <w:t>complete reporting requirements</w:t>
      </w:r>
      <w:r w:rsidRPr="000E698D">
        <w:rPr>
          <w:spacing w:val="-1"/>
          <w:sz w:val="20"/>
        </w:rPr>
        <w:t xml:space="preserve"> </w:t>
      </w:r>
      <w:r w:rsidRPr="000E698D">
        <w:rPr>
          <w:sz w:val="20"/>
        </w:rPr>
        <w:t>offline for</w:t>
      </w:r>
      <w:r w:rsidRPr="000E698D">
        <w:rPr>
          <w:spacing w:val="-1"/>
          <w:sz w:val="20"/>
        </w:rPr>
        <w:t xml:space="preserve"> </w:t>
      </w:r>
      <w:r w:rsidRPr="000E698D">
        <w:rPr>
          <w:sz w:val="20"/>
        </w:rPr>
        <w:t>upload into IOMS</w:t>
      </w:r>
      <w:r w:rsidRPr="000E698D">
        <w:rPr>
          <w:spacing w:val="-1"/>
          <w:sz w:val="20"/>
        </w:rPr>
        <w:t xml:space="preserve"> </w:t>
      </w:r>
      <w:r w:rsidRPr="000E698D">
        <w:rPr>
          <w:sz w:val="20"/>
        </w:rPr>
        <w:t>by</w:t>
      </w:r>
      <w:r w:rsidRPr="000E698D">
        <w:rPr>
          <w:spacing w:val="-1"/>
          <w:sz w:val="20"/>
        </w:rPr>
        <w:t xml:space="preserve"> </w:t>
      </w:r>
      <w:r w:rsidRPr="000E698D">
        <w:rPr>
          <w:sz w:val="20"/>
        </w:rPr>
        <w:t>the Secretariat. These requests for exception must be submitted at least two weeks in advance of the respective reporting deadline,</w:t>
      </w:r>
      <w:r w:rsidRPr="000E698D">
        <w:rPr>
          <w:spacing w:val="-10"/>
          <w:sz w:val="20"/>
        </w:rPr>
        <w:t xml:space="preserve"> </w:t>
      </w:r>
      <w:r w:rsidRPr="000E698D">
        <w:rPr>
          <w:sz w:val="20"/>
        </w:rPr>
        <w:t>with</w:t>
      </w:r>
      <w:r w:rsidRPr="000E698D">
        <w:rPr>
          <w:spacing w:val="-11"/>
          <w:sz w:val="20"/>
        </w:rPr>
        <w:t xml:space="preserve"> </w:t>
      </w:r>
      <w:r w:rsidRPr="000E698D">
        <w:rPr>
          <w:sz w:val="20"/>
        </w:rPr>
        <w:t>CPCs</w:t>
      </w:r>
      <w:r w:rsidRPr="000E698D">
        <w:rPr>
          <w:spacing w:val="-9"/>
          <w:sz w:val="20"/>
        </w:rPr>
        <w:t xml:space="preserve"> </w:t>
      </w:r>
      <w:r w:rsidRPr="000E698D">
        <w:rPr>
          <w:sz w:val="20"/>
        </w:rPr>
        <w:t>indicating</w:t>
      </w:r>
      <w:r w:rsidRPr="000E698D">
        <w:rPr>
          <w:spacing w:val="-10"/>
          <w:sz w:val="20"/>
        </w:rPr>
        <w:t xml:space="preserve"> </w:t>
      </w:r>
      <w:r w:rsidRPr="000E698D">
        <w:rPr>
          <w:sz w:val="20"/>
        </w:rPr>
        <w:t>the</w:t>
      </w:r>
      <w:r w:rsidRPr="000E698D">
        <w:rPr>
          <w:spacing w:val="-10"/>
          <w:sz w:val="20"/>
        </w:rPr>
        <w:t xml:space="preserve"> </w:t>
      </w:r>
      <w:r w:rsidRPr="000E698D">
        <w:rPr>
          <w:sz w:val="20"/>
        </w:rPr>
        <w:t>difficulties</w:t>
      </w:r>
      <w:r w:rsidRPr="000E698D">
        <w:rPr>
          <w:spacing w:val="-10"/>
          <w:sz w:val="20"/>
        </w:rPr>
        <w:t xml:space="preserve"> </w:t>
      </w:r>
      <w:r w:rsidRPr="000E698D">
        <w:rPr>
          <w:sz w:val="20"/>
        </w:rPr>
        <w:t>encountered</w:t>
      </w:r>
      <w:r w:rsidRPr="000E698D">
        <w:rPr>
          <w:spacing w:val="-10"/>
          <w:sz w:val="20"/>
        </w:rPr>
        <w:t xml:space="preserve"> </w:t>
      </w:r>
      <w:r w:rsidRPr="000E698D">
        <w:rPr>
          <w:sz w:val="20"/>
        </w:rPr>
        <w:t>on</w:t>
      </w:r>
      <w:r w:rsidRPr="000E698D">
        <w:rPr>
          <w:spacing w:val="-10"/>
          <w:sz w:val="20"/>
        </w:rPr>
        <w:t xml:space="preserve"> </w:t>
      </w:r>
      <w:r w:rsidRPr="000E698D">
        <w:rPr>
          <w:sz w:val="20"/>
        </w:rPr>
        <w:t>the</w:t>
      </w:r>
      <w:r w:rsidRPr="000E698D">
        <w:rPr>
          <w:spacing w:val="-9"/>
          <w:sz w:val="20"/>
        </w:rPr>
        <w:t xml:space="preserve"> </w:t>
      </w:r>
      <w:r w:rsidRPr="000E698D">
        <w:rPr>
          <w:sz w:val="20"/>
        </w:rPr>
        <w:t>utilization</w:t>
      </w:r>
      <w:r w:rsidRPr="000E698D">
        <w:rPr>
          <w:spacing w:val="-10"/>
          <w:sz w:val="20"/>
        </w:rPr>
        <w:t xml:space="preserve"> </w:t>
      </w:r>
      <w:r w:rsidRPr="000E698D">
        <w:rPr>
          <w:sz w:val="20"/>
        </w:rPr>
        <w:t>of</w:t>
      </w:r>
      <w:r w:rsidRPr="000E698D">
        <w:rPr>
          <w:spacing w:val="-10"/>
          <w:sz w:val="20"/>
        </w:rPr>
        <w:t xml:space="preserve"> </w:t>
      </w:r>
      <w:r w:rsidRPr="000E698D">
        <w:rPr>
          <w:sz w:val="20"/>
        </w:rPr>
        <w:t>IOMS.</w:t>
      </w:r>
      <w:r w:rsidRPr="000E698D">
        <w:rPr>
          <w:spacing w:val="-10"/>
          <w:sz w:val="20"/>
        </w:rPr>
        <w:t xml:space="preserve"> </w:t>
      </w:r>
      <w:r w:rsidRPr="000E698D">
        <w:rPr>
          <w:sz w:val="20"/>
        </w:rPr>
        <w:t>Such</w:t>
      </w:r>
      <w:r w:rsidRPr="000E698D">
        <w:rPr>
          <w:spacing w:val="-10"/>
          <w:sz w:val="20"/>
        </w:rPr>
        <w:t xml:space="preserve"> </w:t>
      </w:r>
      <w:r w:rsidRPr="000E698D">
        <w:rPr>
          <w:sz w:val="20"/>
        </w:rPr>
        <w:t>requests</w:t>
      </w:r>
      <w:r w:rsidRPr="000E698D">
        <w:rPr>
          <w:spacing w:val="-10"/>
          <w:sz w:val="20"/>
        </w:rPr>
        <w:t xml:space="preserve"> </w:t>
      </w:r>
      <w:r w:rsidRPr="000E698D">
        <w:rPr>
          <w:sz w:val="20"/>
        </w:rPr>
        <w:t>for exception, including the difficulties encountered by CPCs, shall be circulated to the Commission. The Secretariat</w:t>
      </w:r>
      <w:r w:rsidRPr="000E698D">
        <w:rPr>
          <w:spacing w:val="-5"/>
          <w:sz w:val="20"/>
        </w:rPr>
        <w:t xml:space="preserve"> </w:t>
      </w:r>
      <w:r w:rsidRPr="000E698D">
        <w:rPr>
          <w:sz w:val="20"/>
        </w:rPr>
        <w:t>shall</w:t>
      </w:r>
      <w:r w:rsidRPr="000E698D">
        <w:rPr>
          <w:spacing w:val="-5"/>
          <w:sz w:val="20"/>
        </w:rPr>
        <w:t xml:space="preserve"> </w:t>
      </w:r>
      <w:r w:rsidRPr="000E698D">
        <w:rPr>
          <w:sz w:val="20"/>
        </w:rPr>
        <w:t>include</w:t>
      </w:r>
      <w:r w:rsidRPr="000E698D">
        <w:rPr>
          <w:spacing w:val="-4"/>
          <w:sz w:val="20"/>
        </w:rPr>
        <w:t xml:space="preserve"> </w:t>
      </w:r>
      <w:r w:rsidRPr="000E698D">
        <w:rPr>
          <w:sz w:val="20"/>
        </w:rPr>
        <w:t>in</w:t>
      </w:r>
      <w:r w:rsidRPr="000E698D">
        <w:rPr>
          <w:spacing w:val="-5"/>
          <w:sz w:val="20"/>
        </w:rPr>
        <w:t xml:space="preserve"> </w:t>
      </w:r>
      <w:r w:rsidRPr="000E698D">
        <w:rPr>
          <w:sz w:val="20"/>
        </w:rPr>
        <w:t>its</w:t>
      </w:r>
      <w:r w:rsidRPr="000E698D">
        <w:rPr>
          <w:spacing w:val="-4"/>
          <w:sz w:val="20"/>
        </w:rPr>
        <w:t xml:space="preserve"> </w:t>
      </w:r>
      <w:r w:rsidRPr="000E698D">
        <w:rPr>
          <w:sz w:val="20"/>
        </w:rPr>
        <w:t>report</w:t>
      </w:r>
      <w:r w:rsidRPr="000E698D">
        <w:rPr>
          <w:spacing w:val="-5"/>
          <w:sz w:val="20"/>
        </w:rPr>
        <w:t xml:space="preserve"> </w:t>
      </w:r>
      <w:r w:rsidRPr="000E698D">
        <w:rPr>
          <w:sz w:val="20"/>
        </w:rPr>
        <w:t>to</w:t>
      </w:r>
      <w:r w:rsidRPr="000E698D">
        <w:rPr>
          <w:spacing w:val="-5"/>
          <w:sz w:val="20"/>
        </w:rPr>
        <w:t xml:space="preserve"> </w:t>
      </w:r>
      <w:r w:rsidRPr="000E698D">
        <w:rPr>
          <w:sz w:val="20"/>
        </w:rPr>
        <w:t>the</w:t>
      </w:r>
      <w:r w:rsidRPr="000E698D">
        <w:rPr>
          <w:spacing w:val="-4"/>
          <w:sz w:val="20"/>
        </w:rPr>
        <w:t xml:space="preserve"> </w:t>
      </w:r>
      <w:r w:rsidRPr="000E698D">
        <w:rPr>
          <w:sz w:val="20"/>
        </w:rPr>
        <w:t>Compliance</w:t>
      </w:r>
      <w:r w:rsidRPr="000E698D">
        <w:rPr>
          <w:spacing w:val="-5"/>
          <w:sz w:val="20"/>
        </w:rPr>
        <w:t xml:space="preserve"> </w:t>
      </w:r>
      <w:r w:rsidRPr="000E698D">
        <w:rPr>
          <w:sz w:val="20"/>
        </w:rPr>
        <w:t>Committee</w:t>
      </w:r>
      <w:r w:rsidRPr="000E698D">
        <w:rPr>
          <w:spacing w:val="-4"/>
          <w:sz w:val="20"/>
        </w:rPr>
        <w:t xml:space="preserve"> </w:t>
      </w:r>
      <w:r w:rsidRPr="000E698D">
        <w:rPr>
          <w:sz w:val="20"/>
        </w:rPr>
        <w:t>for</w:t>
      </w:r>
      <w:r w:rsidRPr="000E698D">
        <w:rPr>
          <w:spacing w:val="-5"/>
          <w:sz w:val="20"/>
        </w:rPr>
        <w:t xml:space="preserve"> </w:t>
      </w:r>
      <w:r w:rsidRPr="000E698D">
        <w:rPr>
          <w:sz w:val="20"/>
        </w:rPr>
        <w:t>the</w:t>
      </w:r>
      <w:r w:rsidRPr="000E698D">
        <w:rPr>
          <w:spacing w:val="-4"/>
          <w:sz w:val="20"/>
        </w:rPr>
        <w:t xml:space="preserve"> </w:t>
      </w:r>
      <w:r w:rsidRPr="000E698D">
        <w:rPr>
          <w:sz w:val="20"/>
        </w:rPr>
        <w:t>Annual</w:t>
      </w:r>
      <w:r w:rsidRPr="000E698D">
        <w:rPr>
          <w:spacing w:val="-6"/>
          <w:sz w:val="20"/>
        </w:rPr>
        <w:t xml:space="preserve"> </w:t>
      </w:r>
      <w:r w:rsidRPr="000E698D">
        <w:rPr>
          <w:sz w:val="20"/>
        </w:rPr>
        <w:t>Meeting</w:t>
      </w:r>
      <w:r w:rsidRPr="000E698D">
        <w:rPr>
          <w:spacing w:val="-5"/>
          <w:sz w:val="20"/>
        </w:rPr>
        <w:t xml:space="preserve"> </w:t>
      </w:r>
      <w:r w:rsidRPr="000E698D">
        <w:rPr>
          <w:sz w:val="20"/>
        </w:rPr>
        <w:t>a</w:t>
      </w:r>
      <w:r w:rsidRPr="000E698D">
        <w:rPr>
          <w:spacing w:val="-4"/>
          <w:sz w:val="20"/>
        </w:rPr>
        <w:t xml:space="preserve"> </w:t>
      </w:r>
      <w:r w:rsidRPr="000E698D">
        <w:rPr>
          <w:sz w:val="20"/>
        </w:rPr>
        <w:t>summary of requests and exceptions pursuant to this paragraph.</w:t>
      </w:r>
    </w:p>
    <w:p w14:paraId="3B6992CB" w14:textId="77777777" w:rsidR="00F61C34" w:rsidRPr="000E698D" w:rsidRDefault="00F61C34" w:rsidP="00F61C34">
      <w:pPr>
        <w:pStyle w:val="ListParagraph"/>
        <w:tabs>
          <w:tab w:val="left" w:pos="426"/>
        </w:tabs>
        <w:ind w:left="426" w:right="113" w:firstLine="0"/>
        <w:rPr>
          <w:sz w:val="20"/>
        </w:rPr>
      </w:pPr>
    </w:p>
    <w:p w14:paraId="7FF5CE24" w14:textId="77777777" w:rsidR="007A0019" w:rsidRPr="000E698D" w:rsidRDefault="00322D1C" w:rsidP="00F61C34">
      <w:pPr>
        <w:pStyle w:val="ListParagraph"/>
        <w:numPr>
          <w:ilvl w:val="0"/>
          <w:numId w:val="1"/>
        </w:numPr>
        <w:tabs>
          <w:tab w:val="left" w:pos="426"/>
        </w:tabs>
        <w:ind w:left="426" w:right="113" w:hanging="426"/>
        <w:rPr>
          <w:sz w:val="20"/>
        </w:rPr>
      </w:pPr>
      <w:r w:rsidRPr="000E698D">
        <w:rPr>
          <w:sz w:val="20"/>
        </w:rPr>
        <w:t>CPCs may communicate to the Secretariat and the WG-ORT their experiences on technical aspects of system implementation including any difficulties experienced and identification of potential improvements</w:t>
      </w:r>
      <w:r w:rsidRPr="000E698D">
        <w:rPr>
          <w:spacing w:val="-4"/>
          <w:sz w:val="20"/>
        </w:rPr>
        <w:t xml:space="preserve"> </w:t>
      </w:r>
      <w:r w:rsidRPr="000E698D">
        <w:rPr>
          <w:sz w:val="20"/>
        </w:rPr>
        <w:t>to</w:t>
      </w:r>
      <w:r w:rsidRPr="000E698D">
        <w:rPr>
          <w:spacing w:val="-4"/>
          <w:sz w:val="20"/>
        </w:rPr>
        <w:t xml:space="preserve"> </w:t>
      </w:r>
      <w:r w:rsidRPr="000E698D">
        <w:rPr>
          <w:sz w:val="20"/>
        </w:rPr>
        <w:t>functionalities</w:t>
      </w:r>
      <w:r w:rsidRPr="000E698D">
        <w:rPr>
          <w:spacing w:val="-4"/>
          <w:sz w:val="20"/>
        </w:rPr>
        <w:t xml:space="preserve"> </w:t>
      </w:r>
      <w:r w:rsidRPr="000E698D">
        <w:rPr>
          <w:sz w:val="20"/>
        </w:rPr>
        <w:t>to</w:t>
      </w:r>
      <w:r w:rsidRPr="000E698D">
        <w:rPr>
          <w:spacing w:val="-4"/>
          <w:sz w:val="20"/>
        </w:rPr>
        <w:t xml:space="preserve"> </w:t>
      </w:r>
      <w:r w:rsidRPr="000E698D">
        <w:rPr>
          <w:sz w:val="20"/>
        </w:rPr>
        <w:t>enhance</w:t>
      </w:r>
      <w:r w:rsidRPr="000E698D">
        <w:rPr>
          <w:spacing w:val="-4"/>
          <w:sz w:val="20"/>
        </w:rPr>
        <w:t xml:space="preserve"> </w:t>
      </w:r>
      <w:r w:rsidRPr="000E698D">
        <w:rPr>
          <w:sz w:val="20"/>
        </w:rPr>
        <w:t>IOMS</w:t>
      </w:r>
      <w:r w:rsidRPr="000E698D">
        <w:rPr>
          <w:spacing w:val="-4"/>
          <w:sz w:val="20"/>
        </w:rPr>
        <w:t xml:space="preserve"> </w:t>
      </w:r>
      <w:r w:rsidRPr="000E698D">
        <w:rPr>
          <w:sz w:val="20"/>
        </w:rPr>
        <w:t>implementation</w:t>
      </w:r>
      <w:r w:rsidRPr="000E698D">
        <w:rPr>
          <w:spacing w:val="-6"/>
          <w:sz w:val="20"/>
        </w:rPr>
        <w:t xml:space="preserve"> </w:t>
      </w:r>
      <w:r w:rsidRPr="000E698D">
        <w:rPr>
          <w:sz w:val="20"/>
        </w:rPr>
        <w:t>and</w:t>
      </w:r>
      <w:r w:rsidRPr="000E698D">
        <w:rPr>
          <w:spacing w:val="-4"/>
          <w:sz w:val="20"/>
        </w:rPr>
        <w:t xml:space="preserve"> </w:t>
      </w:r>
      <w:r w:rsidRPr="000E698D">
        <w:rPr>
          <w:sz w:val="20"/>
        </w:rPr>
        <w:t>performance.</w:t>
      </w:r>
      <w:r w:rsidRPr="000E698D">
        <w:rPr>
          <w:spacing w:val="-4"/>
          <w:sz w:val="20"/>
        </w:rPr>
        <w:t xml:space="preserve"> </w:t>
      </w:r>
      <w:r w:rsidRPr="000E698D">
        <w:rPr>
          <w:sz w:val="20"/>
        </w:rPr>
        <w:t>The</w:t>
      </w:r>
      <w:r w:rsidRPr="000E698D">
        <w:rPr>
          <w:spacing w:val="-4"/>
          <w:sz w:val="20"/>
        </w:rPr>
        <w:t xml:space="preserve"> </w:t>
      </w:r>
      <w:r w:rsidRPr="000E698D">
        <w:rPr>
          <w:sz w:val="20"/>
        </w:rPr>
        <w:t>Commission may consider these recommendations to further develop the system.</w:t>
      </w:r>
    </w:p>
    <w:p w14:paraId="1C55674D" w14:textId="77777777" w:rsidR="003B2592" w:rsidRPr="000E698D" w:rsidRDefault="003B2592" w:rsidP="003B2592">
      <w:pPr>
        <w:pStyle w:val="ListParagraph"/>
        <w:rPr>
          <w:sz w:val="20"/>
        </w:rPr>
      </w:pPr>
    </w:p>
    <w:p w14:paraId="7A5DCCDE" w14:textId="77777777" w:rsidR="004135E0" w:rsidRPr="000E698D" w:rsidRDefault="004135E0" w:rsidP="003B2592">
      <w:pPr>
        <w:pStyle w:val="ListParagraph"/>
        <w:rPr>
          <w:sz w:val="20"/>
        </w:rPr>
      </w:pPr>
    </w:p>
    <w:p w14:paraId="5F164B39" w14:textId="77777777" w:rsidR="004135E0" w:rsidRPr="000E698D" w:rsidRDefault="004135E0" w:rsidP="003B2592">
      <w:pPr>
        <w:pStyle w:val="ListParagraph"/>
        <w:rPr>
          <w:sz w:val="20"/>
        </w:rPr>
      </w:pPr>
    </w:p>
    <w:p w14:paraId="31208939" w14:textId="77777777" w:rsidR="004135E0" w:rsidRPr="000E698D" w:rsidRDefault="004135E0" w:rsidP="003B2592">
      <w:pPr>
        <w:pStyle w:val="ListParagraph"/>
        <w:rPr>
          <w:sz w:val="20"/>
        </w:rPr>
      </w:pPr>
    </w:p>
    <w:p w14:paraId="132D4A43" w14:textId="60D80549" w:rsidR="001101F6" w:rsidRPr="000E698D" w:rsidRDefault="00322D1C" w:rsidP="00F61C34">
      <w:pPr>
        <w:pStyle w:val="ListParagraph"/>
        <w:numPr>
          <w:ilvl w:val="0"/>
          <w:numId w:val="1"/>
        </w:numPr>
        <w:tabs>
          <w:tab w:val="left" w:pos="426"/>
        </w:tabs>
        <w:ind w:left="426" w:right="113" w:hanging="426"/>
      </w:pPr>
      <w:r w:rsidRPr="000E698D">
        <w:rPr>
          <w:sz w:val="20"/>
        </w:rPr>
        <w:lastRenderedPageBreak/>
        <w:t xml:space="preserve">As detailed in the </w:t>
      </w:r>
      <w:r w:rsidRPr="000E698D">
        <w:rPr>
          <w:i/>
          <w:sz w:val="20"/>
        </w:rPr>
        <w:t xml:space="preserve">Recommendation by ICCAT to </w:t>
      </w:r>
      <w:r w:rsidR="00EE6BFA" w:rsidRPr="000E698D">
        <w:rPr>
          <w:i/>
          <w:sz w:val="20"/>
        </w:rPr>
        <w:t>c</w:t>
      </w:r>
      <w:r w:rsidRPr="000E698D">
        <w:rPr>
          <w:i/>
          <w:sz w:val="20"/>
        </w:rPr>
        <w:t xml:space="preserve">ontinue the </w:t>
      </w:r>
      <w:r w:rsidR="00EE6BFA" w:rsidRPr="000E698D">
        <w:rPr>
          <w:i/>
          <w:sz w:val="20"/>
        </w:rPr>
        <w:t>d</w:t>
      </w:r>
      <w:r w:rsidRPr="000E698D">
        <w:rPr>
          <w:i/>
          <w:sz w:val="20"/>
        </w:rPr>
        <w:t>evelopment of an Integrated Online Reporting</w:t>
      </w:r>
      <w:r w:rsidRPr="000E698D">
        <w:rPr>
          <w:i/>
          <w:spacing w:val="-12"/>
          <w:sz w:val="20"/>
        </w:rPr>
        <w:t xml:space="preserve"> </w:t>
      </w:r>
      <w:r w:rsidRPr="000E698D">
        <w:rPr>
          <w:i/>
          <w:sz w:val="20"/>
        </w:rPr>
        <w:t>System</w:t>
      </w:r>
      <w:r w:rsidRPr="000E698D">
        <w:rPr>
          <w:i/>
          <w:spacing w:val="-11"/>
          <w:sz w:val="20"/>
        </w:rPr>
        <w:t xml:space="preserve"> </w:t>
      </w:r>
      <w:r w:rsidRPr="000E698D">
        <w:rPr>
          <w:sz w:val="20"/>
        </w:rPr>
        <w:t>(Rec.</w:t>
      </w:r>
      <w:r w:rsidRPr="000E698D">
        <w:rPr>
          <w:spacing w:val="-11"/>
          <w:sz w:val="20"/>
        </w:rPr>
        <w:t xml:space="preserve"> </w:t>
      </w:r>
      <w:r w:rsidRPr="000E698D">
        <w:rPr>
          <w:sz w:val="20"/>
        </w:rPr>
        <w:t>21-20),</w:t>
      </w:r>
      <w:r w:rsidRPr="000E698D">
        <w:rPr>
          <w:spacing w:val="-11"/>
          <w:sz w:val="20"/>
        </w:rPr>
        <w:t xml:space="preserve"> </w:t>
      </w:r>
      <w:r w:rsidRPr="000E698D">
        <w:rPr>
          <w:sz w:val="20"/>
        </w:rPr>
        <w:t>the</w:t>
      </w:r>
      <w:r w:rsidRPr="000E698D">
        <w:rPr>
          <w:spacing w:val="-11"/>
          <w:sz w:val="20"/>
        </w:rPr>
        <w:t xml:space="preserve"> </w:t>
      </w:r>
      <w:r w:rsidRPr="000E698D">
        <w:rPr>
          <w:sz w:val="20"/>
        </w:rPr>
        <w:t>WG-ORT</w:t>
      </w:r>
      <w:r w:rsidRPr="000E698D">
        <w:rPr>
          <w:spacing w:val="-11"/>
          <w:sz w:val="20"/>
        </w:rPr>
        <w:t xml:space="preserve"> </w:t>
      </w:r>
      <w:r w:rsidRPr="000E698D">
        <w:rPr>
          <w:sz w:val="20"/>
        </w:rPr>
        <w:t>shall</w:t>
      </w:r>
      <w:r w:rsidRPr="000E698D">
        <w:rPr>
          <w:spacing w:val="-11"/>
          <w:sz w:val="20"/>
        </w:rPr>
        <w:t xml:space="preserve"> </w:t>
      </w:r>
      <w:r w:rsidRPr="000E698D">
        <w:rPr>
          <w:sz w:val="20"/>
        </w:rPr>
        <w:t>continue</w:t>
      </w:r>
      <w:r w:rsidRPr="000E698D">
        <w:rPr>
          <w:spacing w:val="-9"/>
          <w:sz w:val="20"/>
        </w:rPr>
        <w:t xml:space="preserve"> </w:t>
      </w:r>
      <w:r w:rsidRPr="000E698D">
        <w:rPr>
          <w:sz w:val="20"/>
        </w:rPr>
        <w:t>its</w:t>
      </w:r>
      <w:r w:rsidRPr="000E698D">
        <w:rPr>
          <w:spacing w:val="-10"/>
          <w:sz w:val="20"/>
        </w:rPr>
        <w:t xml:space="preserve"> </w:t>
      </w:r>
      <w:r w:rsidRPr="000E698D">
        <w:rPr>
          <w:sz w:val="20"/>
        </w:rPr>
        <w:t>work</w:t>
      </w:r>
      <w:r w:rsidRPr="000E698D">
        <w:rPr>
          <w:spacing w:val="-11"/>
          <w:sz w:val="20"/>
        </w:rPr>
        <w:t xml:space="preserve"> </w:t>
      </w:r>
      <w:r w:rsidR="0005680B" w:rsidRPr="000E698D">
        <w:rPr>
          <w:sz w:val="20"/>
        </w:rPr>
        <w:t>and</w:t>
      </w:r>
      <w:r w:rsidRPr="000E698D">
        <w:rPr>
          <w:spacing w:val="-10"/>
          <w:sz w:val="20"/>
        </w:rPr>
        <w:t xml:space="preserve"> </w:t>
      </w:r>
      <w:r w:rsidRPr="000E698D">
        <w:rPr>
          <w:sz w:val="20"/>
        </w:rPr>
        <w:t>as</w:t>
      </w:r>
      <w:r w:rsidRPr="000E698D">
        <w:rPr>
          <w:spacing w:val="-11"/>
          <w:sz w:val="20"/>
        </w:rPr>
        <w:t xml:space="preserve"> </w:t>
      </w:r>
      <w:r w:rsidRPr="000E698D">
        <w:rPr>
          <w:sz w:val="20"/>
        </w:rPr>
        <w:t>new</w:t>
      </w:r>
      <w:r w:rsidRPr="000E698D">
        <w:rPr>
          <w:spacing w:val="-11"/>
          <w:sz w:val="20"/>
        </w:rPr>
        <w:t xml:space="preserve"> </w:t>
      </w:r>
      <w:r w:rsidRPr="000E698D">
        <w:rPr>
          <w:sz w:val="20"/>
        </w:rPr>
        <w:t>modules</w:t>
      </w:r>
      <w:r w:rsidRPr="000E698D">
        <w:rPr>
          <w:spacing w:val="-11"/>
          <w:sz w:val="20"/>
        </w:rPr>
        <w:t xml:space="preserve"> </w:t>
      </w:r>
      <w:r w:rsidRPr="000E698D">
        <w:rPr>
          <w:sz w:val="20"/>
        </w:rPr>
        <w:t>are</w:t>
      </w:r>
      <w:r w:rsidRPr="000E698D">
        <w:rPr>
          <w:spacing w:val="-11"/>
          <w:sz w:val="20"/>
        </w:rPr>
        <w:t xml:space="preserve"> </w:t>
      </w:r>
      <w:r w:rsidRPr="000E698D">
        <w:rPr>
          <w:sz w:val="20"/>
        </w:rPr>
        <w:t>developed in</w:t>
      </w:r>
      <w:r w:rsidRPr="000E698D">
        <w:rPr>
          <w:spacing w:val="-6"/>
          <w:sz w:val="20"/>
        </w:rPr>
        <w:t xml:space="preserve"> </w:t>
      </w:r>
      <w:r w:rsidRPr="000E698D">
        <w:rPr>
          <w:sz w:val="20"/>
        </w:rPr>
        <w:t>IOMS,</w:t>
      </w:r>
      <w:r w:rsidRPr="000E698D">
        <w:rPr>
          <w:spacing w:val="-6"/>
          <w:sz w:val="20"/>
        </w:rPr>
        <w:t xml:space="preserve"> </w:t>
      </w:r>
      <w:r w:rsidRPr="000E698D">
        <w:rPr>
          <w:sz w:val="20"/>
        </w:rPr>
        <w:t>CPCs</w:t>
      </w:r>
      <w:r w:rsidRPr="000E698D">
        <w:rPr>
          <w:spacing w:val="-8"/>
          <w:sz w:val="20"/>
        </w:rPr>
        <w:t xml:space="preserve"> </w:t>
      </w:r>
      <w:r w:rsidRPr="000E698D">
        <w:rPr>
          <w:sz w:val="20"/>
        </w:rPr>
        <w:t>shall</w:t>
      </w:r>
      <w:r w:rsidRPr="000E698D">
        <w:rPr>
          <w:spacing w:val="-6"/>
          <w:sz w:val="20"/>
        </w:rPr>
        <w:t xml:space="preserve"> </w:t>
      </w:r>
      <w:r w:rsidRPr="000E698D">
        <w:rPr>
          <w:sz w:val="20"/>
        </w:rPr>
        <w:t>be</w:t>
      </w:r>
      <w:r w:rsidRPr="000E698D">
        <w:rPr>
          <w:spacing w:val="-5"/>
          <w:sz w:val="20"/>
        </w:rPr>
        <w:t xml:space="preserve"> </w:t>
      </w:r>
      <w:r w:rsidRPr="000E698D">
        <w:rPr>
          <w:sz w:val="20"/>
        </w:rPr>
        <w:t>required</w:t>
      </w:r>
      <w:r w:rsidRPr="000E698D">
        <w:rPr>
          <w:spacing w:val="-6"/>
          <w:sz w:val="20"/>
        </w:rPr>
        <w:t xml:space="preserve"> </w:t>
      </w:r>
      <w:r w:rsidRPr="000E698D">
        <w:rPr>
          <w:sz w:val="20"/>
        </w:rPr>
        <w:t>to</w:t>
      </w:r>
      <w:r w:rsidRPr="000E698D">
        <w:rPr>
          <w:spacing w:val="-7"/>
          <w:sz w:val="20"/>
        </w:rPr>
        <w:t xml:space="preserve"> </w:t>
      </w:r>
      <w:r w:rsidRPr="000E698D">
        <w:rPr>
          <w:rFonts w:asciiTheme="majorHAnsi" w:hAnsiTheme="majorHAnsi"/>
          <w:sz w:val="20"/>
          <w:szCs w:val="20"/>
        </w:rPr>
        <w:t>submit</w:t>
      </w:r>
      <w:r w:rsidRPr="000E698D">
        <w:rPr>
          <w:rFonts w:asciiTheme="majorHAnsi" w:hAnsiTheme="majorHAnsi"/>
          <w:spacing w:val="-8"/>
          <w:sz w:val="20"/>
          <w:szCs w:val="20"/>
        </w:rPr>
        <w:t xml:space="preserve"> </w:t>
      </w:r>
      <w:r w:rsidRPr="000E698D">
        <w:rPr>
          <w:rFonts w:asciiTheme="majorHAnsi" w:hAnsiTheme="majorHAnsi"/>
          <w:sz w:val="20"/>
          <w:szCs w:val="20"/>
        </w:rPr>
        <w:t>the</w:t>
      </w:r>
      <w:r w:rsidRPr="000E698D">
        <w:rPr>
          <w:rFonts w:asciiTheme="majorHAnsi" w:hAnsiTheme="majorHAnsi"/>
          <w:spacing w:val="-6"/>
          <w:sz w:val="20"/>
          <w:szCs w:val="20"/>
        </w:rPr>
        <w:t xml:space="preserve"> </w:t>
      </w:r>
      <w:r w:rsidRPr="000E698D">
        <w:rPr>
          <w:rFonts w:asciiTheme="majorHAnsi" w:hAnsiTheme="majorHAnsi"/>
          <w:sz w:val="20"/>
          <w:szCs w:val="20"/>
        </w:rPr>
        <w:t>relevant</w:t>
      </w:r>
      <w:r w:rsidR="001101F6" w:rsidRPr="000E698D">
        <w:rPr>
          <w:rFonts w:asciiTheme="majorHAnsi" w:hAnsiTheme="majorHAnsi"/>
          <w:sz w:val="20"/>
          <w:szCs w:val="20"/>
        </w:rPr>
        <w:t xml:space="preserve"> information using the dedicated IOMS modules as they become available.</w:t>
      </w:r>
    </w:p>
    <w:p w14:paraId="7A884BA1" w14:textId="77777777" w:rsidR="00234833" w:rsidRPr="000E698D" w:rsidRDefault="00234833" w:rsidP="00234833">
      <w:pPr>
        <w:pStyle w:val="ListParagraph"/>
      </w:pPr>
    </w:p>
    <w:p w14:paraId="4261E101" w14:textId="740CF435" w:rsidR="007A0019" w:rsidRPr="000E698D" w:rsidRDefault="00322D1C" w:rsidP="00F61C34">
      <w:pPr>
        <w:pStyle w:val="ListParagraph"/>
        <w:numPr>
          <w:ilvl w:val="0"/>
          <w:numId w:val="1"/>
        </w:numPr>
        <w:tabs>
          <w:tab w:val="left" w:pos="426"/>
        </w:tabs>
        <w:ind w:left="426" w:right="113" w:hanging="426"/>
        <w:rPr>
          <w:spacing w:val="-4"/>
          <w:sz w:val="20"/>
        </w:rPr>
      </w:pPr>
      <w:r w:rsidRPr="000E698D">
        <w:rPr>
          <w:sz w:val="20"/>
        </w:rPr>
        <w:t>This</w:t>
      </w:r>
      <w:r w:rsidRPr="000E698D">
        <w:rPr>
          <w:spacing w:val="30"/>
          <w:sz w:val="20"/>
        </w:rPr>
        <w:t xml:space="preserve"> </w:t>
      </w:r>
      <w:r w:rsidRPr="000E698D">
        <w:rPr>
          <w:sz w:val="20"/>
        </w:rPr>
        <w:t>Recommendation</w:t>
      </w:r>
      <w:r w:rsidRPr="000E698D">
        <w:rPr>
          <w:spacing w:val="32"/>
          <w:sz w:val="20"/>
        </w:rPr>
        <w:t xml:space="preserve"> </w:t>
      </w:r>
      <w:r w:rsidRPr="000E698D">
        <w:rPr>
          <w:sz w:val="20"/>
        </w:rPr>
        <w:t>supplements</w:t>
      </w:r>
      <w:r w:rsidRPr="000E698D">
        <w:rPr>
          <w:spacing w:val="31"/>
          <w:sz w:val="20"/>
        </w:rPr>
        <w:t xml:space="preserve"> </w:t>
      </w:r>
      <w:r w:rsidRPr="000E698D">
        <w:rPr>
          <w:i/>
          <w:sz w:val="20"/>
        </w:rPr>
        <w:t>ICCAT’s</w:t>
      </w:r>
      <w:r w:rsidRPr="000E698D">
        <w:rPr>
          <w:i/>
          <w:spacing w:val="31"/>
          <w:sz w:val="20"/>
        </w:rPr>
        <w:t xml:space="preserve"> </w:t>
      </w:r>
      <w:r w:rsidRPr="000E698D">
        <w:rPr>
          <w:i/>
          <w:sz w:val="20"/>
        </w:rPr>
        <w:t>Revised</w:t>
      </w:r>
      <w:r w:rsidRPr="000E698D">
        <w:rPr>
          <w:i/>
          <w:spacing w:val="31"/>
          <w:sz w:val="20"/>
        </w:rPr>
        <w:t xml:space="preserve"> </w:t>
      </w:r>
      <w:r w:rsidRPr="000E698D">
        <w:rPr>
          <w:i/>
          <w:sz w:val="20"/>
        </w:rPr>
        <w:t>Guidelines</w:t>
      </w:r>
      <w:r w:rsidRPr="000E698D">
        <w:rPr>
          <w:i/>
          <w:spacing w:val="33"/>
          <w:sz w:val="20"/>
        </w:rPr>
        <w:t xml:space="preserve"> </w:t>
      </w:r>
      <w:r w:rsidRPr="000E698D">
        <w:rPr>
          <w:i/>
          <w:sz w:val="20"/>
        </w:rPr>
        <w:t>for</w:t>
      </w:r>
      <w:r w:rsidRPr="000E698D">
        <w:rPr>
          <w:i/>
          <w:spacing w:val="31"/>
          <w:sz w:val="20"/>
        </w:rPr>
        <w:t xml:space="preserve"> </w:t>
      </w:r>
      <w:r w:rsidRPr="000E698D">
        <w:rPr>
          <w:i/>
          <w:sz w:val="20"/>
        </w:rPr>
        <w:t>the</w:t>
      </w:r>
      <w:r w:rsidRPr="000E698D">
        <w:rPr>
          <w:i/>
          <w:spacing w:val="32"/>
          <w:sz w:val="20"/>
        </w:rPr>
        <w:t xml:space="preserve"> </w:t>
      </w:r>
      <w:r w:rsidRPr="000E698D">
        <w:rPr>
          <w:i/>
          <w:sz w:val="20"/>
        </w:rPr>
        <w:t>Preparation</w:t>
      </w:r>
      <w:r w:rsidRPr="000E698D">
        <w:rPr>
          <w:i/>
          <w:spacing w:val="32"/>
          <w:sz w:val="20"/>
        </w:rPr>
        <w:t xml:space="preserve"> </w:t>
      </w:r>
      <w:r w:rsidRPr="000E698D">
        <w:rPr>
          <w:i/>
          <w:spacing w:val="-5"/>
          <w:sz w:val="20"/>
        </w:rPr>
        <w:t>of</w:t>
      </w:r>
      <w:r w:rsidR="00FA78CA" w:rsidRPr="000E698D">
        <w:rPr>
          <w:i/>
          <w:spacing w:val="-5"/>
          <w:sz w:val="20"/>
        </w:rPr>
        <w:t xml:space="preserve"> </w:t>
      </w:r>
      <w:r w:rsidRPr="000E698D">
        <w:rPr>
          <w:i/>
          <w:sz w:val="20"/>
        </w:rPr>
        <w:t>Annual</w:t>
      </w:r>
      <w:r w:rsidRPr="000E698D">
        <w:rPr>
          <w:i/>
          <w:spacing w:val="-4"/>
          <w:sz w:val="20"/>
        </w:rPr>
        <w:t xml:space="preserve"> </w:t>
      </w:r>
      <w:r w:rsidRPr="000E698D">
        <w:rPr>
          <w:i/>
          <w:sz w:val="20"/>
        </w:rPr>
        <w:t>Reports</w:t>
      </w:r>
      <w:r w:rsidRPr="000E698D">
        <w:rPr>
          <w:i/>
          <w:spacing w:val="-4"/>
          <w:sz w:val="20"/>
        </w:rPr>
        <w:t xml:space="preserve"> </w:t>
      </w:r>
      <w:r w:rsidRPr="000E698D">
        <w:rPr>
          <w:sz w:val="20"/>
        </w:rPr>
        <w:t>(Ref.</w:t>
      </w:r>
      <w:r w:rsidRPr="000E698D">
        <w:rPr>
          <w:spacing w:val="-4"/>
          <w:sz w:val="20"/>
        </w:rPr>
        <w:t xml:space="preserve"> </w:t>
      </w:r>
      <w:r w:rsidR="00693896" w:rsidRPr="000E698D">
        <w:rPr>
          <w:sz w:val="20"/>
        </w:rPr>
        <w:t>23</w:t>
      </w:r>
      <w:r w:rsidRPr="000E698D">
        <w:rPr>
          <w:sz w:val="20"/>
        </w:rPr>
        <w:t>-</w:t>
      </w:r>
      <w:r w:rsidR="00693896" w:rsidRPr="000E698D">
        <w:rPr>
          <w:spacing w:val="-4"/>
          <w:sz w:val="20"/>
        </w:rPr>
        <w:t>24</w:t>
      </w:r>
      <w:r w:rsidRPr="000E698D">
        <w:rPr>
          <w:spacing w:val="-4"/>
          <w:sz w:val="20"/>
        </w:rPr>
        <w:t>)</w:t>
      </w:r>
      <w:r w:rsidR="00543CA1" w:rsidRPr="000E698D">
        <w:rPr>
          <w:spacing w:val="-4"/>
          <w:sz w:val="20"/>
        </w:rPr>
        <w:t xml:space="preserve"> and repeals and replaces </w:t>
      </w:r>
      <w:r w:rsidR="00434C71" w:rsidRPr="000E698D">
        <w:rPr>
          <w:spacing w:val="-4"/>
          <w:sz w:val="20"/>
        </w:rPr>
        <w:t xml:space="preserve">the </w:t>
      </w:r>
      <w:r w:rsidR="00543CA1" w:rsidRPr="000E698D">
        <w:rPr>
          <w:i/>
          <w:iCs/>
          <w:spacing w:val="-4"/>
          <w:sz w:val="20"/>
        </w:rPr>
        <w:t>Recommendation by ICCAT on the application of the Integrated Online Management System</w:t>
      </w:r>
      <w:r w:rsidR="00543CA1" w:rsidRPr="000E698D">
        <w:rPr>
          <w:spacing w:val="-4"/>
          <w:sz w:val="20"/>
        </w:rPr>
        <w:t xml:space="preserve"> (Rec. 22-17).</w:t>
      </w:r>
    </w:p>
    <w:sectPr w:rsidR="007A0019" w:rsidRPr="000E698D" w:rsidSect="00FA78CA">
      <w:headerReference w:type="default" r:id="rId7"/>
      <w:footerReference w:type="default" r:id="rId8"/>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9057E" w14:textId="77777777" w:rsidR="00ED1402" w:rsidRDefault="00ED1402">
      <w:r>
        <w:separator/>
      </w:r>
    </w:p>
  </w:endnote>
  <w:endnote w:type="continuationSeparator" w:id="0">
    <w:p w14:paraId="48B2F8A5" w14:textId="77777777" w:rsidR="00ED1402" w:rsidRDefault="00ED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C0E5" w14:textId="15C18F74" w:rsidR="00434C71" w:rsidRPr="00713AD4" w:rsidRDefault="00000000" w:rsidP="00434C71">
    <w:pPr>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10910487"/>
        <w:docPartObj>
          <w:docPartGallery w:val="Page Numbers (Top of Page)"/>
          <w:docPartUnique/>
        </w:docPartObj>
      </w:sdtPr>
      <w:sdtContent>
        <w:r w:rsidR="00434C71" w:rsidRPr="00713AD4">
          <w:rPr>
            <w:rFonts w:eastAsia="Calibri" w:cs="Calibri"/>
            <w:sz w:val="20"/>
            <w:szCs w:val="20"/>
          </w:rPr>
          <w:fldChar w:fldCharType="begin"/>
        </w:r>
        <w:r w:rsidR="00434C71" w:rsidRPr="00713AD4">
          <w:rPr>
            <w:rFonts w:eastAsia="Calibri" w:cs="Calibri"/>
            <w:sz w:val="20"/>
            <w:szCs w:val="20"/>
          </w:rPr>
          <w:instrText xml:space="preserve"> PAGE </w:instrText>
        </w:r>
        <w:r w:rsidR="00434C71" w:rsidRPr="00713AD4">
          <w:rPr>
            <w:rFonts w:eastAsia="Calibri" w:cs="Calibri"/>
            <w:sz w:val="20"/>
            <w:szCs w:val="20"/>
          </w:rPr>
          <w:fldChar w:fldCharType="separate"/>
        </w:r>
        <w:r w:rsidR="00153B8C">
          <w:rPr>
            <w:rFonts w:eastAsia="Calibri" w:cs="Calibri"/>
            <w:noProof/>
            <w:sz w:val="20"/>
            <w:szCs w:val="20"/>
          </w:rPr>
          <w:t>2</w:t>
        </w:r>
        <w:r w:rsidR="00434C71" w:rsidRPr="00713AD4">
          <w:rPr>
            <w:rFonts w:eastAsia="Calibri"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BB1B8" w14:textId="77777777" w:rsidR="00ED1402" w:rsidRDefault="00ED1402">
      <w:r>
        <w:separator/>
      </w:r>
    </w:p>
  </w:footnote>
  <w:footnote w:type="continuationSeparator" w:id="0">
    <w:p w14:paraId="749A498E" w14:textId="77777777" w:rsidR="00ED1402" w:rsidRDefault="00ED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DC1F" w14:textId="7DA9CBA3" w:rsidR="00FA78CA" w:rsidRDefault="00FA78CA" w:rsidP="00434C71">
    <w:pPr>
      <w:tabs>
        <w:tab w:val="left" w:pos="7320"/>
      </w:tabs>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num w:numId="1" w16cid:durableId="42022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19"/>
    <w:rsid w:val="000231FF"/>
    <w:rsid w:val="00045791"/>
    <w:rsid w:val="0005680B"/>
    <w:rsid w:val="000E698D"/>
    <w:rsid w:val="001101F6"/>
    <w:rsid w:val="00120455"/>
    <w:rsid w:val="00153B8C"/>
    <w:rsid w:val="00153E46"/>
    <w:rsid w:val="00157DA1"/>
    <w:rsid w:val="00194CCF"/>
    <w:rsid w:val="0022571D"/>
    <w:rsid w:val="00234833"/>
    <w:rsid w:val="00236066"/>
    <w:rsid w:val="002703B2"/>
    <w:rsid w:val="002779DA"/>
    <w:rsid w:val="002A51BE"/>
    <w:rsid w:val="003115D0"/>
    <w:rsid w:val="00322D1C"/>
    <w:rsid w:val="00334EAE"/>
    <w:rsid w:val="003810D5"/>
    <w:rsid w:val="00382E94"/>
    <w:rsid w:val="003B2592"/>
    <w:rsid w:val="00400EE6"/>
    <w:rsid w:val="004135E0"/>
    <w:rsid w:val="00434C71"/>
    <w:rsid w:val="00440A9F"/>
    <w:rsid w:val="00440B8E"/>
    <w:rsid w:val="004515C4"/>
    <w:rsid w:val="0047754C"/>
    <w:rsid w:val="00543CA1"/>
    <w:rsid w:val="00545B19"/>
    <w:rsid w:val="0057619A"/>
    <w:rsid w:val="0059497C"/>
    <w:rsid w:val="005B66BA"/>
    <w:rsid w:val="005F0C4C"/>
    <w:rsid w:val="00617702"/>
    <w:rsid w:val="0063148A"/>
    <w:rsid w:val="00693896"/>
    <w:rsid w:val="006D7CC2"/>
    <w:rsid w:val="00721B86"/>
    <w:rsid w:val="007332B9"/>
    <w:rsid w:val="0077276B"/>
    <w:rsid w:val="007A0019"/>
    <w:rsid w:val="007E3300"/>
    <w:rsid w:val="0083040E"/>
    <w:rsid w:val="00847444"/>
    <w:rsid w:val="00874DE6"/>
    <w:rsid w:val="008B1653"/>
    <w:rsid w:val="008D6E2B"/>
    <w:rsid w:val="008E7C2B"/>
    <w:rsid w:val="009363BD"/>
    <w:rsid w:val="009707DB"/>
    <w:rsid w:val="00976616"/>
    <w:rsid w:val="00983B45"/>
    <w:rsid w:val="009924DA"/>
    <w:rsid w:val="00993503"/>
    <w:rsid w:val="009E2048"/>
    <w:rsid w:val="009F38CA"/>
    <w:rsid w:val="00A049D1"/>
    <w:rsid w:val="00A26C09"/>
    <w:rsid w:val="00A33337"/>
    <w:rsid w:val="00A376BF"/>
    <w:rsid w:val="00A40033"/>
    <w:rsid w:val="00AD694C"/>
    <w:rsid w:val="00AE2458"/>
    <w:rsid w:val="00AF0103"/>
    <w:rsid w:val="00B32CE8"/>
    <w:rsid w:val="00B57F8E"/>
    <w:rsid w:val="00B9772D"/>
    <w:rsid w:val="00BD1319"/>
    <w:rsid w:val="00BE1305"/>
    <w:rsid w:val="00C54950"/>
    <w:rsid w:val="00CA2C4E"/>
    <w:rsid w:val="00D213B3"/>
    <w:rsid w:val="00D516F7"/>
    <w:rsid w:val="00DB26F9"/>
    <w:rsid w:val="00DD3770"/>
    <w:rsid w:val="00E7628C"/>
    <w:rsid w:val="00E87C0F"/>
    <w:rsid w:val="00EB0EFF"/>
    <w:rsid w:val="00EC0903"/>
    <w:rsid w:val="00EC7EEA"/>
    <w:rsid w:val="00ED1402"/>
    <w:rsid w:val="00EE03AE"/>
    <w:rsid w:val="00EE4C36"/>
    <w:rsid w:val="00EE6BFA"/>
    <w:rsid w:val="00F03BE8"/>
    <w:rsid w:val="00F55717"/>
    <w:rsid w:val="00F61C34"/>
    <w:rsid w:val="00FA78CA"/>
    <w:rsid w:val="00FC484D"/>
    <w:rsid w:val="00FD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44" w:right="116" w:hanging="42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3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A1"/>
    <w:rPr>
      <w:rFonts w:ascii="Segoe UI" w:eastAsia="Cambria" w:hAnsi="Segoe UI" w:cs="Segoe UI"/>
      <w:sz w:val="18"/>
      <w:szCs w:val="18"/>
    </w:rPr>
  </w:style>
  <w:style w:type="paragraph" w:styleId="Revision">
    <w:name w:val="Revision"/>
    <w:hidden/>
    <w:uiPriority w:val="99"/>
    <w:semiHidden/>
    <w:rsid w:val="005F0C4C"/>
    <w:pPr>
      <w:widowControl/>
      <w:autoSpaceDE/>
      <w:autoSpaceDN/>
    </w:pPr>
    <w:rPr>
      <w:rFonts w:ascii="Cambria" w:eastAsia="Cambria" w:hAnsi="Cambria" w:cs="Cambria"/>
    </w:rPr>
  </w:style>
  <w:style w:type="paragraph" w:styleId="Header">
    <w:name w:val="header"/>
    <w:basedOn w:val="Normal"/>
    <w:link w:val="HeaderChar"/>
    <w:uiPriority w:val="99"/>
    <w:unhideWhenUsed/>
    <w:rsid w:val="00FA78CA"/>
    <w:pPr>
      <w:tabs>
        <w:tab w:val="center" w:pos="4513"/>
        <w:tab w:val="right" w:pos="9026"/>
      </w:tabs>
    </w:pPr>
  </w:style>
  <w:style w:type="character" w:customStyle="1" w:styleId="HeaderChar">
    <w:name w:val="Header Char"/>
    <w:basedOn w:val="DefaultParagraphFont"/>
    <w:link w:val="Header"/>
    <w:uiPriority w:val="99"/>
    <w:rsid w:val="00FA78CA"/>
    <w:rPr>
      <w:rFonts w:ascii="Cambria" w:eastAsia="Cambria" w:hAnsi="Cambria" w:cs="Cambria"/>
    </w:rPr>
  </w:style>
  <w:style w:type="paragraph" w:styleId="Footer">
    <w:name w:val="footer"/>
    <w:basedOn w:val="Normal"/>
    <w:link w:val="FooterChar"/>
    <w:uiPriority w:val="99"/>
    <w:unhideWhenUsed/>
    <w:rsid w:val="00FA78CA"/>
    <w:pPr>
      <w:tabs>
        <w:tab w:val="center" w:pos="4513"/>
        <w:tab w:val="right" w:pos="9026"/>
      </w:tabs>
    </w:pPr>
  </w:style>
  <w:style w:type="character" w:customStyle="1" w:styleId="FooterChar">
    <w:name w:val="Footer Char"/>
    <w:basedOn w:val="DefaultParagraphFont"/>
    <w:link w:val="Footer"/>
    <w:uiPriority w:val="99"/>
    <w:rsid w:val="00FA78C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90792">
      <w:bodyDiv w:val="1"/>
      <w:marLeft w:val="0"/>
      <w:marRight w:val="0"/>
      <w:marTop w:val="0"/>
      <w:marBottom w:val="0"/>
      <w:divBdr>
        <w:top w:val="none" w:sz="0" w:space="0" w:color="auto"/>
        <w:left w:val="none" w:sz="0" w:space="0" w:color="auto"/>
        <w:bottom w:val="none" w:sz="0" w:space="0" w:color="auto"/>
        <w:right w:val="none" w:sz="0" w:space="0" w:color="auto"/>
      </w:divBdr>
    </w:div>
    <w:div w:id="124059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2024-11-14T20:47:00Z</dcterms:created>
  <dcterms:modified xsi:type="dcterms:W3CDTF">2024-12-04T14:49:00Z</dcterms:modified>
</cp:coreProperties>
</file>