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0DB8" w14:textId="4D3B4A4C" w:rsidR="004A6168" w:rsidRPr="00B00DFB" w:rsidRDefault="004A6168" w:rsidP="004A6168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8222" w:hanging="8222"/>
        <w:contextualSpacing/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</w:pPr>
      <w:bookmarkStart w:id="0" w:name="_Toc146807660"/>
      <w:r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>24-0</w:t>
      </w:r>
      <w:r w:rsidR="0025452B"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>6</w:t>
      </w:r>
      <w:r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 xml:space="preserve"> </w:t>
      </w:r>
      <w:r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ab/>
        <w:t xml:space="preserve">         </w:t>
      </w:r>
      <w:r w:rsidR="0025452B"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>BFT</w:t>
      </w:r>
    </w:p>
    <w:p w14:paraId="04665E74" w14:textId="2205E104" w:rsidR="004A6168" w:rsidRPr="00B00DFB" w:rsidRDefault="0025452B" w:rsidP="00490C32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</w:pPr>
      <w:r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>RECOMMENDATION BY ICCAT AMENDING RECOMMENDATION 23-08 FOR A PILOT PROJECT FOR FARMING BLUEFIN TUNA (</w:t>
      </w:r>
      <w:r w:rsidRPr="00B00DFB">
        <w:rPr>
          <w:rFonts w:ascii="Cambria" w:eastAsia="Calibri" w:hAnsi="Cambria" w:cs="Times New Roman"/>
          <w:b/>
          <w:i/>
          <w:iCs/>
          <w:kern w:val="0"/>
          <w:sz w:val="20"/>
          <w:lang w:val="en-GB" w:eastAsia="en-GB"/>
          <w14:ligatures w14:val="none"/>
        </w:rPr>
        <w:t>THUNNUS THYNNUS</w:t>
      </w:r>
      <w:r w:rsidRPr="00B00DFB">
        <w:rPr>
          <w:rFonts w:ascii="Cambria" w:eastAsia="Calibri" w:hAnsi="Cambria" w:cs="Times New Roman"/>
          <w:b/>
          <w:kern w:val="0"/>
          <w:sz w:val="20"/>
          <w:lang w:val="en-GB" w:eastAsia="en-GB"/>
          <w14:ligatures w14:val="none"/>
        </w:rPr>
        <w:t>) IN THE CANTABRIAN SEA</w:t>
      </w:r>
    </w:p>
    <w:p w14:paraId="33492F31" w14:textId="3F3CD911" w:rsidR="00675CA5" w:rsidRPr="00B00DFB" w:rsidRDefault="00675CA5" w:rsidP="00675CA5">
      <w:pPr>
        <w:tabs>
          <w:tab w:val="left" w:pos="9070"/>
        </w:tabs>
        <w:spacing w:after="0" w:line="240" w:lineRule="auto"/>
        <w:jc w:val="center"/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</w:pPr>
    </w:p>
    <w:p w14:paraId="17496263" w14:textId="77777777" w:rsidR="001322AB" w:rsidRPr="00B00DFB" w:rsidRDefault="001322AB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i/>
          <w:kern w:val="0"/>
          <w:sz w:val="20"/>
          <w:szCs w:val="20"/>
          <w:lang w:val="en-AU"/>
          <w14:ligatures w14:val="none"/>
        </w:rPr>
        <w:tab/>
      </w:r>
    </w:p>
    <w:p w14:paraId="1E301A71" w14:textId="0781E021" w:rsidR="001322AB" w:rsidRPr="00B00DFB" w:rsidRDefault="00420261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ab/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TAKING INTO ACCOUNT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that ICCAT has adopted the </w:t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Recommendation by ICCAT amending the Recommendation 21-08 establishing a Multi-Annual Management Plan for </w:t>
      </w:r>
      <w:r w:rsidR="00675CA5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B</w:t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luefin </w:t>
      </w:r>
      <w:r w:rsidR="00675CA5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T</w:t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una in the Eastern Atlantic and the Mediterranean</w:t>
      </w:r>
      <w:r w:rsidR="005829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Rec</w:t>
      </w:r>
      <w:r w:rsidR="005829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.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22-08</w:t>
      </w:r>
      <w:r w:rsidR="005829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)</w:t>
      </w:r>
      <w:r w:rsidR="006751E3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,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the </w:t>
      </w:r>
      <w:r w:rsidR="003D6D68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Recommendation by ICCAT amending Recommendation 21-18 on the application of the eBCD system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(Rec. 22-16) and the </w:t>
      </w:r>
      <w:r w:rsidR="003D6D68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Recommendation by ICCAT amending Recommendation</w:t>
      </w:r>
      <w:r w:rsidR="000B4903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 </w:t>
      </w:r>
      <w:r w:rsidR="003D6D68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18-13 replacing Recommendation 11-20 on an ICCAT bluefin tuna catch documentation program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(Rec. 21-19</w:t>
      </w:r>
      <w:proofErr w:type="gramStart"/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);</w:t>
      </w:r>
      <w:proofErr w:type="gramEnd"/>
      <w:r w:rsidR="00B80DB2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</w:p>
    <w:p w14:paraId="4CDA34AD" w14:textId="77777777" w:rsidR="00844012" w:rsidRPr="00B00DFB" w:rsidRDefault="00844012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36731DF8" w14:textId="35DAE460" w:rsidR="001322AB" w:rsidRPr="00B00DFB" w:rsidRDefault="00420261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ab/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RECALLING 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that in its 23rd Special Meeting the ICCAT Commission adopted a </w:t>
      </w:r>
      <w:r w:rsidR="00675CA5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bluefin tuna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management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procedure</w:t>
      </w:r>
      <w:r w:rsidR="00912DC4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(MP)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  <w:r w:rsidR="0076214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(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Rec. 22-09) intended to 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secure sustainable management of the bluefin tuna fishery, and provid</w:t>
      </w:r>
      <w:r w:rsidR="0040379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e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stability and predictability for the </w:t>
      </w:r>
      <w:r w:rsidR="00675CA5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bluefin tuna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fishing activity, including for the farming </w:t>
      </w:r>
      <w:proofErr w:type="gramStart"/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sector</w:t>
      </w:r>
      <w:r w:rsidR="005829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;</w:t>
      </w:r>
      <w:proofErr w:type="gramEnd"/>
    </w:p>
    <w:p w14:paraId="7951806B" w14:textId="77777777" w:rsidR="001322AB" w:rsidRPr="00B00DFB" w:rsidRDefault="001322AB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46B87418" w14:textId="2A6B6E4E" w:rsidR="001322AB" w:rsidRPr="00B00DFB" w:rsidRDefault="00420261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ab/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NOTING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an interest in exploring ways to a) farm bluefin tuna in areas other than in the Mediterranean</w:t>
      </w:r>
      <w:r w:rsidR="00874D4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,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b) </w:t>
      </w:r>
      <w:r w:rsidR="00BE237A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e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xplor</w:t>
      </w:r>
      <w:r w:rsidR="00BE237A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e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technological innovation for caging and farming bluefin tuna, and c) assess the feasibility of implementing the current provision on monitoring farming operation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when the farm is operating 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in open ocean </w:t>
      </w:r>
      <w:proofErr w:type="gramStart"/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conditions</w:t>
      </w:r>
      <w:r w:rsidR="005829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;</w:t>
      </w:r>
      <w:proofErr w:type="gramEnd"/>
    </w:p>
    <w:p w14:paraId="2D4A93DD" w14:textId="77777777" w:rsidR="001322AB" w:rsidRPr="00B00DFB" w:rsidRDefault="001322AB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ab/>
      </w:r>
    </w:p>
    <w:p w14:paraId="21174247" w14:textId="07BD1E66" w:rsidR="001322AB" w:rsidRPr="00B00DFB" w:rsidRDefault="00420261" w:rsidP="00F80C2B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ab/>
      </w:r>
      <w:r w:rsidR="001322A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ACKNOWLEDGING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that the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results of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research to be undertaken on Cantabrian purse seine fishing and farming of bluefin tuna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in the Cantabrian Sea 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could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indicate</w:t>
      </w:r>
      <w:r w:rsidR="001322A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the need for adjustments to relevant ICCAT measures, or the development of new ones, including the need to include additional rules to the fishing season accordingly, and/or adding or revisiting current provisions related to the monitoring and control measures of the farming activities outside the Mediterranean Sea</w:t>
      </w:r>
      <w:r w:rsidR="005A5432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;</w:t>
      </w:r>
      <w:r w:rsidR="0006004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</w:p>
    <w:p w14:paraId="14567217" w14:textId="77777777" w:rsidR="001322AB" w:rsidRPr="00B00DFB" w:rsidRDefault="001322AB" w:rsidP="00F80C2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2E704865" w14:textId="77777777" w:rsidR="00420261" w:rsidRPr="00B00DFB" w:rsidRDefault="00420261" w:rsidP="00F80C2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53639D18" w14:textId="77777777" w:rsidR="001322AB" w:rsidRPr="00B00DFB" w:rsidRDefault="001322AB" w:rsidP="00F80C2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THE INTERNATIONAL COMMISSION FOR THE CONSERVATION</w:t>
      </w:r>
    </w:p>
    <w:p w14:paraId="2F8E7929" w14:textId="2FFC00FC" w:rsidR="001322AB" w:rsidRPr="00B00DFB" w:rsidRDefault="001322AB" w:rsidP="00F80C2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OF ATLANTIC TUNAS (ICCAT) </w:t>
      </w:r>
      <w:r w:rsidR="00C7025D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RECOMMENDS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THAT:</w:t>
      </w:r>
    </w:p>
    <w:p w14:paraId="6E042C8E" w14:textId="77777777" w:rsidR="007D6043" w:rsidRPr="00B00DFB" w:rsidRDefault="007D6043" w:rsidP="00F80C2B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35D056E8" w14:textId="47CCF2A8" w:rsidR="001322AB" w:rsidRPr="00B00DFB" w:rsidRDefault="001322AB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The objective of the pilot project for farming bluefin tuna (</w:t>
      </w:r>
      <w:r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Thunnus thynnus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) (BFT) in the Cantabrian Sea is</w:t>
      </w:r>
      <w:r w:rsidR="00D06C55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to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assess the conditions for fishing and farming bluefin tuna in the Cantabrian Sea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  <w:r w:rsidR="003D6D68" w:rsidRPr="00B00DFB">
        <w:rPr>
          <w:rFonts w:ascii="Cambria" w:eastAsia="Cambria" w:hAnsi="Cambria" w:cs="Cambria"/>
          <w:color w:val="000000"/>
          <w:sz w:val="20"/>
          <w:szCs w:val="20"/>
        </w:rPr>
        <w:t>to inform the potential future development of such activities.</w:t>
      </w:r>
    </w:p>
    <w:p w14:paraId="14A2CBA4" w14:textId="77777777" w:rsidR="001322AB" w:rsidRPr="00B00DFB" w:rsidRDefault="001322AB" w:rsidP="00F80C2B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446AFF63" w14:textId="52F1D01F" w:rsidR="001322AB" w:rsidRPr="00B00DFB" w:rsidRDefault="001322AB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Research conducted as part of the pilot project should aim to provide answers to key questions related to fishing and farming of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BFT in the Cantabrian Sea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including, but not limited to, the following: </w:t>
      </w:r>
    </w:p>
    <w:p w14:paraId="57D44444" w14:textId="77777777" w:rsidR="001322AB" w:rsidRPr="00B00DFB" w:rsidRDefault="001322AB" w:rsidP="00581289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054BD39A" w14:textId="21CA1446" w:rsidR="001322AB" w:rsidRPr="00B00DFB" w:rsidRDefault="001322AB" w:rsidP="0058128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Assessing the functioning of technological developments of the submer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ible cages under extreme weather conditions.</w:t>
      </w:r>
    </w:p>
    <w:p w14:paraId="3C073D9C" w14:textId="77777777" w:rsidR="00581289" w:rsidRPr="00B00DFB" w:rsidRDefault="00581289" w:rsidP="00581289">
      <w:pPr>
        <w:widowControl w:val="0"/>
        <w:spacing w:after="0" w:line="240" w:lineRule="auto"/>
        <w:ind w:left="851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490167D4" w14:textId="68EB7519" w:rsidR="001322AB" w:rsidRPr="00B00DFB" w:rsidRDefault="001322AB" w:rsidP="0058128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Assessing that suitable schools (medium large fish) are available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to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purse seine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vessels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, in that area during the months July to November.</w:t>
      </w:r>
    </w:p>
    <w:p w14:paraId="61EAEE06" w14:textId="77777777" w:rsidR="00581289" w:rsidRPr="00B00DFB" w:rsidRDefault="00581289" w:rsidP="00581289">
      <w:pPr>
        <w:pStyle w:val="ListParagraph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55F90249" w14:textId="77777777" w:rsidR="001322AB" w:rsidRPr="00B00DFB" w:rsidRDefault="001322AB" w:rsidP="0058128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Assessing the growth and fattening of BFT in this area and exploring the potential added value of the activity, including in terms of direct fisher profits.</w:t>
      </w:r>
    </w:p>
    <w:p w14:paraId="15ADBDBA" w14:textId="77777777" w:rsidR="00581289" w:rsidRPr="00B00DFB" w:rsidRDefault="00581289" w:rsidP="00581289">
      <w:pPr>
        <w:pStyle w:val="ListParagraph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4CD9954B" w14:textId="0A1AA1FE" w:rsidR="001322AB" w:rsidRPr="00B00DFB" w:rsidRDefault="001322AB" w:rsidP="00581289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Assess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ing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whether the monitoring and control of fishing, transfer and farming activities la</w:t>
      </w:r>
      <w:r w:rsidR="003135EC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id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down by </w:t>
      </w:r>
      <w:r w:rsidR="00862A85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</w:t>
      </w:r>
      <w:r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Recommendation</w:t>
      </w:r>
      <w:r w:rsidR="00862A85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 by ICCAT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 amending the Recommendation 22-08 establishing a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M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ulti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noBreakHyphen/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annual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M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anagement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P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lan for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B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luefin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T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 xml:space="preserve">una in the </w:t>
      </w:r>
      <w:r w:rsidR="005E681B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E</w:t>
      </w:r>
      <w:r w:rsidR="00AD1EA4"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astern Atlantic and the Mediterranean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  <w:r w:rsidR="005E681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(Rec.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2</w:t>
      </w:r>
      <w:r w:rsidR="00C30F92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4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-0</w:t>
      </w:r>
      <w:r w:rsidR="00FE50E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5</w:t>
      </w:r>
      <w:r w:rsidR="005E681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)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are adequate and feasible to implement.</w:t>
      </w:r>
    </w:p>
    <w:p w14:paraId="1EE83F4C" w14:textId="77777777" w:rsidR="00340803" w:rsidRPr="00B00DFB" w:rsidRDefault="00340803" w:rsidP="00F80C2B">
      <w:pPr>
        <w:widowControl w:val="0"/>
        <w:spacing w:after="0" w:line="240" w:lineRule="auto"/>
        <w:ind w:left="851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2AF5CDD7" w14:textId="71113C9A" w:rsidR="006C0B30" w:rsidRPr="00B00DFB" w:rsidRDefault="00B80026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bookmarkStart w:id="1" w:name="_Hlk151280835"/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pilot project </w:t>
      </w:r>
      <w:r w:rsidR="00BB42D1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shall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be carried out</w:t>
      </w:r>
      <w:r w:rsidR="000749B3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on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 limited scale, over one year, with a limited number of individuals (</w:t>
      </w:r>
      <w:r w:rsidR="0076214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i.e.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50 BFT </w:t>
      </w:r>
      <w:r w:rsidR="003D6D68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fish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).</w:t>
      </w:r>
      <w:r w:rsidR="00A765BA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</w:p>
    <w:bookmarkEnd w:id="1"/>
    <w:p w14:paraId="687ABA85" w14:textId="77777777" w:rsidR="00B80026" w:rsidRPr="00B00DFB" w:rsidRDefault="00B80026" w:rsidP="00F80C2B">
      <w:pPr>
        <w:widowControl w:val="0"/>
        <w:spacing w:after="0" w:line="240" w:lineRule="auto"/>
        <w:ind w:left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49CDE767" w14:textId="131B829B" w:rsidR="006C0B30" w:rsidRPr="00C76189" w:rsidRDefault="006C0B30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Notwithstanding paragraph 2</w:t>
      </w:r>
      <w:r w:rsidR="00E63585"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8</w:t>
      </w:r>
      <w:r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of Rec. 2</w:t>
      </w:r>
      <w:r w:rsidR="00207A34"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4</w:t>
      </w:r>
      <w:r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-0</w:t>
      </w:r>
      <w:r w:rsidR="00207A34"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5</w:t>
      </w:r>
      <w:r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, the fishing season for this pilot project may be extended to </w:t>
      </w:r>
      <w:r w:rsidR="00E858EF"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30 </w:t>
      </w:r>
      <w:r w:rsidRPr="00C76189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September.</w:t>
      </w:r>
    </w:p>
    <w:p w14:paraId="7291ADD8" w14:textId="77777777" w:rsidR="00340803" w:rsidRPr="00B00DFB" w:rsidRDefault="00340803" w:rsidP="00F80C2B">
      <w:pPr>
        <w:widowControl w:val="0"/>
        <w:spacing w:after="0" w:line="240" w:lineRule="auto"/>
        <w:ind w:left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15A88334" w14:textId="54D705EF" w:rsidR="001322AB" w:rsidRPr="00B00DFB" w:rsidRDefault="001322AB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lastRenderedPageBreak/>
        <w:t xml:space="preserve">The precise details of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pilot project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included in the </w:t>
      </w:r>
      <w:r w:rsidR="00286A81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2025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annual fishing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,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farming and inspection plans established in accordance with paragraph 10 of ICCAT Recommendation 2</w:t>
      </w:r>
      <w:r w:rsidR="00B003B2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4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-0</w:t>
      </w:r>
      <w:r w:rsidR="00B003B2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5</w:t>
      </w:r>
      <w:r w:rsidR="001306EE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.</w:t>
      </w:r>
    </w:p>
    <w:p w14:paraId="7CBE1F07" w14:textId="77777777" w:rsidR="001322AB" w:rsidRPr="00B00DFB" w:rsidRDefault="001322AB" w:rsidP="00F80C2B">
      <w:pPr>
        <w:widowControl w:val="0"/>
        <w:spacing w:after="0" w:line="240" w:lineRule="auto"/>
        <w:ind w:left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757715A5" w14:textId="4A5F2042" w:rsidR="001322AB" w:rsidRPr="00B00DFB" w:rsidRDefault="001322AB" w:rsidP="007C1FD3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allocation from the CPC’s national quota to the pilot project </w:t>
      </w:r>
      <w:r w:rsidR="00F84C1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specified in the annual fishing plan and </w:t>
      </w:r>
      <w:r w:rsidR="00F84C1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on a limited scale and approved by Panel 2. </w:t>
      </w:r>
    </w:p>
    <w:p w14:paraId="693F0427" w14:textId="77777777" w:rsidR="001E0B93" w:rsidRPr="00B00DFB" w:rsidRDefault="001E0B93" w:rsidP="007C1FD3">
      <w:pPr>
        <w:pStyle w:val="ListParagraph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622F8314" w14:textId="7618944F" w:rsidR="001322AB" w:rsidRPr="00B00DFB" w:rsidRDefault="001322AB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bookmarkStart w:id="2" w:name="_Hlk151280806"/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This plan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also include details of the control measures t</w:t>
      </w:r>
      <w:r w:rsidR="00BB42D1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o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be put in place to ensure that the activity is carried out in line with ICCAT rules and with this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Recommendation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,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as well as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way these rules </w:t>
      </w:r>
      <w:r w:rsidR="00F84C1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made mandatory for operators. The plan </w:t>
      </w:r>
      <w:r w:rsidR="00F84C1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analysed, </w:t>
      </w:r>
      <w:proofErr w:type="gramStart"/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and,</w:t>
      </w:r>
      <w:proofErr w:type="gramEnd"/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as appropriate, endorsed by Panel 2 intersessional</w:t>
      </w:r>
      <w:r w:rsidR="00A41B5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ly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(Rec. 2</w:t>
      </w:r>
      <w:r w:rsidR="002A73A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4-05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, paragraph 1</w:t>
      </w:r>
      <w:r w:rsidR="00D22FD4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1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). </w:t>
      </w:r>
    </w:p>
    <w:bookmarkEnd w:id="2"/>
    <w:p w14:paraId="53C48BFA" w14:textId="77777777" w:rsidR="001322AB" w:rsidRPr="00B00DFB" w:rsidRDefault="001322AB" w:rsidP="00F80C2B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363ADD5F" w14:textId="5FEC8C87" w:rsidR="001322AB" w:rsidRPr="00B00DFB" w:rsidRDefault="001322AB" w:rsidP="00F80C2B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The results of the pilot project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be assessed by the Commission in </w:t>
      </w:r>
      <w:r w:rsidR="00286A81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2025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to determine, in case the project deliver</w:t>
      </w:r>
      <w:r w:rsidR="00743AF9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positive results, whether and how the commercial activity could take place beyond the pilot project stage.</w:t>
      </w:r>
    </w:p>
    <w:p w14:paraId="0B4B6067" w14:textId="77777777" w:rsidR="001322AB" w:rsidRPr="00B00DFB" w:rsidRDefault="001322AB" w:rsidP="00F80C2B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65BE0F8E" w14:textId="33E9794A" w:rsidR="001322AB" w:rsidRPr="00B00DFB" w:rsidRDefault="001322AB" w:rsidP="00AF00CC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CPCs participating in the pilot project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submit a report on the results of the project for consideration by the Standing Committee on Research and Statistics</w:t>
      </w:r>
      <w:r w:rsidR="00B728EA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(SCRS)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and the Commission no later than the end of</w:t>
      </w:r>
      <w:r w:rsidR="00892604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</w:t>
      </w:r>
      <w:r w:rsidR="00286A81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2025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. The report </w:t>
      </w:r>
      <w:r w:rsidR="00F84C10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shall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provide detailed information on the </w:t>
      </w:r>
      <w:r w:rsidR="00687626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key questions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mentioned in paragraph 2 </w:t>
      </w:r>
      <w:r w:rsidR="0076214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above, as well as relevant statistical data, including the final number of BFT caught/caged and the individual length and weight of those fish at the time of capture and at the time of harvest from the cage. The report shall also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identify the challenges </w:t>
      </w:r>
      <w:r w:rsidR="0076214B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or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difficulties encountered, including </w:t>
      </w:r>
      <w:r w:rsidR="0076214B" w:rsidRPr="00B00DFB">
        <w:rPr>
          <w:rFonts w:ascii="Cambria" w:eastAsia="Cambria" w:hAnsi="Cambria" w:cs="Cambria"/>
          <w:sz w:val="20"/>
          <w:szCs w:val="20"/>
        </w:rPr>
        <w:t>regarding</w:t>
      </w:r>
      <w:r w:rsidR="0076214B" w:rsidRPr="00B00DFB">
        <w:rPr>
          <w:rFonts w:ascii="Cambria" w:eastAsia="Cambria" w:hAnsi="Cambria" w:cs="Cambria"/>
          <w:color w:val="000000"/>
          <w:sz w:val="20"/>
          <w:szCs w:val="20"/>
        </w:rPr>
        <w:t xml:space="preserve"> data collection and monitoring, control, and surveillance. In particular, the report shall include 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an analysis of the suitability of the current ICCAT provisions for this activity</w:t>
      </w:r>
      <w:r w:rsidR="0002371C"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.</w:t>
      </w:r>
    </w:p>
    <w:p w14:paraId="365B1926" w14:textId="77777777" w:rsidR="00AF00CC" w:rsidRPr="00B00DFB" w:rsidRDefault="00AF00CC" w:rsidP="00AF00CC">
      <w:pPr>
        <w:pStyle w:val="ListParagraph"/>
        <w:spacing w:after="0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</w:p>
    <w:p w14:paraId="6D7F00A4" w14:textId="4B4E2C78" w:rsidR="00AF00CC" w:rsidRPr="00B00DFB" w:rsidRDefault="0040181A" w:rsidP="00AF00CC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</w:pP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This Recommendation repeals and replaces the </w:t>
      </w:r>
      <w:r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Recommendation by ICCAT for a pilot project for farming bluefin tuna (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>Thunnus thynnus</w:t>
      </w:r>
      <w:r w:rsidRPr="00B00DFB">
        <w:rPr>
          <w:rFonts w:ascii="Cambria" w:eastAsia="Cambria" w:hAnsi="Cambria" w:cs="Cambria"/>
          <w:i/>
          <w:iCs/>
          <w:kern w:val="0"/>
          <w:sz w:val="20"/>
          <w:szCs w:val="20"/>
          <w:lang w:val="en-AU"/>
          <w14:ligatures w14:val="none"/>
        </w:rPr>
        <w:t>) in the Cantabrian Sea</w:t>
      </w:r>
      <w:r w:rsidRPr="00B00DFB">
        <w:rPr>
          <w:rFonts w:ascii="Cambria" w:eastAsia="Cambria" w:hAnsi="Cambria" w:cs="Cambria"/>
          <w:kern w:val="0"/>
          <w:sz w:val="20"/>
          <w:szCs w:val="20"/>
          <w:lang w:val="en-AU"/>
          <w14:ligatures w14:val="none"/>
        </w:rPr>
        <w:t xml:space="preserve"> (Rec. 23-08).</w:t>
      </w:r>
    </w:p>
    <w:bookmarkEnd w:id="0"/>
    <w:p w14:paraId="72CB1E17" w14:textId="4FF0AC95" w:rsidR="005B1F10" w:rsidRPr="00B00DFB" w:rsidRDefault="005B1F10" w:rsidP="00AF00CC">
      <w:pPr>
        <w:spacing w:after="0"/>
      </w:pPr>
    </w:p>
    <w:p w14:paraId="5F19BE0C" w14:textId="05D20C07" w:rsidR="005B1F10" w:rsidRPr="00B00DFB" w:rsidRDefault="005B1F10" w:rsidP="00F80C2B">
      <w:pPr>
        <w:rPr>
          <w:rFonts w:ascii="Cambria" w:hAnsi="Cambria"/>
          <w:kern w:val="0"/>
          <w:sz w:val="20"/>
          <w:lang w:val="en-AU"/>
          <w14:ligatures w14:val="none"/>
        </w:rPr>
      </w:pPr>
    </w:p>
    <w:sectPr w:rsidR="005B1F10" w:rsidRPr="00B00DFB" w:rsidSect="00892604">
      <w:footerReference w:type="default" r:id="rId10"/>
      <w:pgSz w:w="11906" w:h="16838" w:code="9"/>
      <w:pgMar w:top="1418" w:right="1418" w:bottom="1418" w:left="1418" w:header="851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FB4B0" w14:textId="77777777" w:rsidR="00646F72" w:rsidRDefault="00646F72" w:rsidP="00DD1A1D">
      <w:pPr>
        <w:spacing w:after="0" w:line="240" w:lineRule="auto"/>
      </w:pPr>
      <w:r>
        <w:separator/>
      </w:r>
    </w:p>
  </w:endnote>
  <w:endnote w:type="continuationSeparator" w:id="0">
    <w:p w14:paraId="1D328BCE" w14:textId="77777777" w:rsidR="00646F72" w:rsidRDefault="00646F72" w:rsidP="00DD1A1D">
      <w:pPr>
        <w:spacing w:after="0" w:line="240" w:lineRule="auto"/>
      </w:pPr>
      <w:r>
        <w:continuationSeparator/>
      </w:r>
    </w:p>
  </w:endnote>
  <w:endnote w:type="continuationNotice" w:id="1">
    <w:p w14:paraId="64069A4F" w14:textId="77777777" w:rsidR="00646F72" w:rsidRDefault="00646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DFBE2" w14:textId="79230390" w:rsidR="00ED6497" w:rsidRPr="00D92816" w:rsidRDefault="00ED6497" w:rsidP="00994820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r w:rsidRPr="00D92816">
      <w:rPr>
        <w:rFonts w:ascii="Cambria" w:eastAsia="Calibri" w:hAnsi="Cambria" w:cs="Calibri"/>
        <w:sz w:val="20"/>
      </w:rPr>
      <w:fldChar w:fldCharType="begin"/>
    </w:r>
    <w:r w:rsidRPr="00D92816">
      <w:rPr>
        <w:rFonts w:ascii="Cambria" w:eastAsia="Calibri" w:hAnsi="Cambria" w:cs="Calibri"/>
        <w:sz w:val="20"/>
      </w:rPr>
      <w:instrText xml:space="preserve"> PAGE </w:instrText>
    </w:r>
    <w:r w:rsidRPr="00D92816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92816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52F4" w14:textId="77777777" w:rsidR="00646F72" w:rsidRDefault="00646F72" w:rsidP="00DD1A1D">
      <w:pPr>
        <w:spacing w:after="0" w:line="240" w:lineRule="auto"/>
      </w:pPr>
      <w:r>
        <w:separator/>
      </w:r>
    </w:p>
  </w:footnote>
  <w:footnote w:type="continuationSeparator" w:id="0">
    <w:p w14:paraId="7F0134E8" w14:textId="77777777" w:rsidR="00646F72" w:rsidRDefault="00646F72" w:rsidP="00DD1A1D">
      <w:pPr>
        <w:spacing w:after="0" w:line="240" w:lineRule="auto"/>
      </w:pPr>
      <w:r>
        <w:continuationSeparator/>
      </w:r>
    </w:p>
  </w:footnote>
  <w:footnote w:type="continuationNotice" w:id="1">
    <w:p w14:paraId="7866401F" w14:textId="77777777" w:rsidR="00646F72" w:rsidRDefault="00646F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49A5"/>
    <w:multiLevelType w:val="hybridMultilevel"/>
    <w:tmpl w:val="D41E29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79A"/>
    <w:multiLevelType w:val="hybridMultilevel"/>
    <w:tmpl w:val="3A509860"/>
    <w:lvl w:ilvl="0" w:tplc="3DECE2F4">
      <w:start w:val="1"/>
      <w:numFmt w:val="bullet"/>
      <w:lvlText w:val="-"/>
      <w:lvlJc w:val="left"/>
      <w:pPr>
        <w:ind w:left="764" w:hanging="360"/>
      </w:pPr>
      <w:rPr>
        <w:rFonts w:ascii="Cambria" w:hAnsi="Cambria" w:hint="default"/>
      </w:rPr>
    </w:lvl>
    <w:lvl w:ilvl="1" w:tplc="1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69B6CD7"/>
    <w:multiLevelType w:val="hybridMultilevel"/>
    <w:tmpl w:val="8FC4D9D0"/>
    <w:lvl w:ilvl="0" w:tplc="3DECE2F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E05BCB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A467EF"/>
    <w:multiLevelType w:val="multilevel"/>
    <w:tmpl w:val="0414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BE2167"/>
    <w:multiLevelType w:val="hybridMultilevel"/>
    <w:tmpl w:val="A8CC4AFE"/>
    <w:lvl w:ilvl="0" w:tplc="64A21ED0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1852720981">
    <w:abstractNumId w:val="3"/>
  </w:num>
  <w:num w:numId="2" w16cid:durableId="1694766559">
    <w:abstractNumId w:val="4"/>
  </w:num>
  <w:num w:numId="3" w16cid:durableId="1388724477">
    <w:abstractNumId w:val="0"/>
  </w:num>
  <w:num w:numId="4" w16cid:durableId="839082848">
    <w:abstractNumId w:val="2"/>
  </w:num>
  <w:num w:numId="5" w16cid:durableId="975917635">
    <w:abstractNumId w:val="1"/>
  </w:num>
  <w:num w:numId="6" w16cid:durableId="63768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E1A66"/>
    <w:rsid w:val="00003975"/>
    <w:rsid w:val="00012079"/>
    <w:rsid w:val="00012FEC"/>
    <w:rsid w:val="00020168"/>
    <w:rsid w:val="0002371C"/>
    <w:rsid w:val="0004124F"/>
    <w:rsid w:val="00044800"/>
    <w:rsid w:val="0005586B"/>
    <w:rsid w:val="00060048"/>
    <w:rsid w:val="000749B3"/>
    <w:rsid w:val="00076824"/>
    <w:rsid w:val="00077485"/>
    <w:rsid w:val="00077D71"/>
    <w:rsid w:val="0008514B"/>
    <w:rsid w:val="00090706"/>
    <w:rsid w:val="000B2063"/>
    <w:rsid w:val="000B2D5A"/>
    <w:rsid w:val="000B4903"/>
    <w:rsid w:val="000D32AA"/>
    <w:rsid w:val="000D72B2"/>
    <w:rsid w:val="001056AC"/>
    <w:rsid w:val="00110DBB"/>
    <w:rsid w:val="001306EE"/>
    <w:rsid w:val="001322AB"/>
    <w:rsid w:val="00163C40"/>
    <w:rsid w:val="001717A5"/>
    <w:rsid w:val="00184E67"/>
    <w:rsid w:val="001C63CC"/>
    <w:rsid w:val="001D054A"/>
    <w:rsid w:val="001E0B93"/>
    <w:rsid w:val="001F1A21"/>
    <w:rsid w:val="001F4021"/>
    <w:rsid w:val="00205995"/>
    <w:rsid w:val="00207A34"/>
    <w:rsid w:val="00232CA6"/>
    <w:rsid w:val="00234711"/>
    <w:rsid w:val="00240B87"/>
    <w:rsid w:val="0025452B"/>
    <w:rsid w:val="0026278A"/>
    <w:rsid w:val="00272291"/>
    <w:rsid w:val="00286A81"/>
    <w:rsid w:val="002A301A"/>
    <w:rsid w:val="002A73A6"/>
    <w:rsid w:val="002C60CD"/>
    <w:rsid w:val="002D47F7"/>
    <w:rsid w:val="003135EC"/>
    <w:rsid w:val="0033564C"/>
    <w:rsid w:val="00340803"/>
    <w:rsid w:val="003460A4"/>
    <w:rsid w:val="00351370"/>
    <w:rsid w:val="00362704"/>
    <w:rsid w:val="00365E63"/>
    <w:rsid w:val="003919AE"/>
    <w:rsid w:val="00395546"/>
    <w:rsid w:val="00397A55"/>
    <w:rsid w:val="003A31E1"/>
    <w:rsid w:val="003A5869"/>
    <w:rsid w:val="003B3F22"/>
    <w:rsid w:val="003D6D68"/>
    <w:rsid w:val="003F6E10"/>
    <w:rsid w:val="0040181A"/>
    <w:rsid w:val="00403798"/>
    <w:rsid w:val="00404697"/>
    <w:rsid w:val="00417B17"/>
    <w:rsid w:val="00420240"/>
    <w:rsid w:val="00420261"/>
    <w:rsid w:val="0042127B"/>
    <w:rsid w:val="00426E36"/>
    <w:rsid w:val="00442A7E"/>
    <w:rsid w:val="004519E4"/>
    <w:rsid w:val="004706D2"/>
    <w:rsid w:val="00481B8D"/>
    <w:rsid w:val="0048307A"/>
    <w:rsid w:val="00490C32"/>
    <w:rsid w:val="00493B52"/>
    <w:rsid w:val="004A0D12"/>
    <w:rsid w:val="004A32B2"/>
    <w:rsid w:val="004A6168"/>
    <w:rsid w:val="004B12F9"/>
    <w:rsid w:val="004B430E"/>
    <w:rsid w:val="004C0002"/>
    <w:rsid w:val="004D40B6"/>
    <w:rsid w:val="004F5F13"/>
    <w:rsid w:val="004F6E81"/>
    <w:rsid w:val="00502BA0"/>
    <w:rsid w:val="0051308F"/>
    <w:rsid w:val="00535BC5"/>
    <w:rsid w:val="00540166"/>
    <w:rsid w:val="00581289"/>
    <w:rsid w:val="005829AB"/>
    <w:rsid w:val="005935C8"/>
    <w:rsid w:val="005A2939"/>
    <w:rsid w:val="005A5432"/>
    <w:rsid w:val="005B1F10"/>
    <w:rsid w:val="005D5E07"/>
    <w:rsid w:val="005E38C8"/>
    <w:rsid w:val="005E3DF7"/>
    <w:rsid w:val="005E681B"/>
    <w:rsid w:val="00601206"/>
    <w:rsid w:val="0060460A"/>
    <w:rsid w:val="006079EB"/>
    <w:rsid w:val="00614B61"/>
    <w:rsid w:val="00627636"/>
    <w:rsid w:val="006412C4"/>
    <w:rsid w:val="00646F72"/>
    <w:rsid w:val="00651084"/>
    <w:rsid w:val="00656910"/>
    <w:rsid w:val="006751E3"/>
    <w:rsid w:val="00675CA5"/>
    <w:rsid w:val="00675E7D"/>
    <w:rsid w:val="00687626"/>
    <w:rsid w:val="0069198A"/>
    <w:rsid w:val="00696FFC"/>
    <w:rsid w:val="006C0AF9"/>
    <w:rsid w:val="006C0B30"/>
    <w:rsid w:val="006D4664"/>
    <w:rsid w:val="006E3A3B"/>
    <w:rsid w:val="006F5E1C"/>
    <w:rsid w:val="00704FE2"/>
    <w:rsid w:val="007064C5"/>
    <w:rsid w:val="0070733D"/>
    <w:rsid w:val="007208A6"/>
    <w:rsid w:val="007219E1"/>
    <w:rsid w:val="00737F61"/>
    <w:rsid w:val="00741CC7"/>
    <w:rsid w:val="00743AF9"/>
    <w:rsid w:val="00747BDF"/>
    <w:rsid w:val="00747CBC"/>
    <w:rsid w:val="00755D88"/>
    <w:rsid w:val="00756F32"/>
    <w:rsid w:val="0076214B"/>
    <w:rsid w:val="00776FF9"/>
    <w:rsid w:val="00785E09"/>
    <w:rsid w:val="007972C7"/>
    <w:rsid w:val="007B2B06"/>
    <w:rsid w:val="007B65E1"/>
    <w:rsid w:val="007C1FD3"/>
    <w:rsid w:val="007C72A3"/>
    <w:rsid w:val="007D4513"/>
    <w:rsid w:val="007D6043"/>
    <w:rsid w:val="007E27B3"/>
    <w:rsid w:val="00807FE2"/>
    <w:rsid w:val="00822CB6"/>
    <w:rsid w:val="008267B1"/>
    <w:rsid w:val="00832548"/>
    <w:rsid w:val="00844012"/>
    <w:rsid w:val="0084475F"/>
    <w:rsid w:val="00862A85"/>
    <w:rsid w:val="00874D46"/>
    <w:rsid w:val="00882F05"/>
    <w:rsid w:val="00892604"/>
    <w:rsid w:val="008949F9"/>
    <w:rsid w:val="008B0174"/>
    <w:rsid w:val="008B49BE"/>
    <w:rsid w:val="008D10AF"/>
    <w:rsid w:val="008D721C"/>
    <w:rsid w:val="008E2C2E"/>
    <w:rsid w:val="008E67E2"/>
    <w:rsid w:val="00907725"/>
    <w:rsid w:val="00912DC4"/>
    <w:rsid w:val="009133C6"/>
    <w:rsid w:val="00931196"/>
    <w:rsid w:val="009363BD"/>
    <w:rsid w:val="009818BE"/>
    <w:rsid w:val="009830DC"/>
    <w:rsid w:val="0098632C"/>
    <w:rsid w:val="00986F8E"/>
    <w:rsid w:val="00994820"/>
    <w:rsid w:val="009B059B"/>
    <w:rsid w:val="009D28FE"/>
    <w:rsid w:val="009D3873"/>
    <w:rsid w:val="009D6FD3"/>
    <w:rsid w:val="009E1A66"/>
    <w:rsid w:val="009F38CA"/>
    <w:rsid w:val="00A1314D"/>
    <w:rsid w:val="00A16DE1"/>
    <w:rsid w:val="00A32F6B"/>
    <w:rsid w:val="00A41B50"/>
    <w:rsid w:val="00A507B1"/>
    <w:rsid w:val="00A51720"/>
    <w:rsid w:val="00A51826"/>
    <w:rsid w:val="00A568B2"/>
    <w:rsid w:val="00A6464B"/>
    <w:rsid w:val="00A64DC4"/>
    <w:rsid w:val="00A67D4B"/>
    <w:rsid w:val="00A7284E"/>
    <w:rsid w:val="00A765BA"/>
    <w:rsid w:val="00A801F2"/>
    <w:rsid w:val="00A81052"/>
    <w:rsid w:val="00A86638"/>
    <w:rsid w:val="00A925F4"/>
    <w:rsid w:val="00A95E68"/>
    <w:rsid w:val="00AC25D3"/>
    <w:rsid w:val="00AC5449"/>
    <w:rsid w:val="00AC7268"/>
    <w:rsid w:val="00AD1EA4"/>
    <w:rsid w:val="00AF00CC"/>
    <w:rsid w:val="00AF6E0E"/>
    <w:rsid w:val="00B003B2"/>
    <w:rsid w:val="00B00DFB"/>
    <w:rsid w:val="00B04FA0"/>
    <w:rsid w:val="00B368DC"/>
    <w:rsid w:val="00B50C50"/>
    <w:rsid w:val="00B728EA"/>
    <w:rsid w:val="00B769F1"/>
    <w:rsid w:val="00B80026"/>
    <w:rsid w:val="00B80DB2"/>
    <w:rsid w:val="00B833AA"/>
    <w:rsid w:val="00B92889"/>
    <w:rsid w:val="00BA1984"/>
    <w:rsid w:val="00BB42D1"/>
    <w:rsid w:val="00BB5105"/>
    <w:rsid w:val="00BB5B5F"/>
    <w:rsid w:val="00BC09A9"/>
    <w:rsid w:val="00BC3A38"/>
    <w:rsid w:val="00BC5F68"/>
    <w:rsid w:val="00BE2362"/>
    <w:rsid w:val="00BE237A"/>
    <w:rsid w:val="00BE43FF"/>
    <w:rsid w:val="00BE4725"/>
    <w:rsid w:val="00BF1370"/>
    <w:rsid w:val="00C02C29"/>
    <w:rsid w:val="00C0371A"/>
    <w:rsid w:val="00C04622"/>
    <w:rsid w:val="00C20F98"/>
    <w:rsid w:val="00C25AA3"/>
    <w:rsid w:val="00C26E76"/>
    <w:rsid w:val="00C30F92"/>
    <w:rsid w:val="00C34225"/>
    <w:rsid w:val="00C4243F"/>
    <w:rsid w:val="00C51A76"/>
    <w:rsid w:val="00C6737F"/>
    <w:rsid w:val="00C7025D"/>
    <w:rsid w:val="00C74D7A"/>
    <w:rsid w:val="00C76189"/>
    <w:rsid w:val="00C80241"/>
    <w:rsid w:val="00CC1A61"/>
    <w:rsid w:val="00CC4B35"/>
    <w:rsid w:val="00CC582C"/>
    <w:rsid w:val="00CD70EC"/>
    <w:rsid w:val="00CE230E"/>
    <w:rsid w:val="00CF5124"/>
    <w:rsid w:val="00CF7738"/>
    <w:rsid w:val="00D06C55"/>
    <w:rsid w:val="00D20258"/>
    <w:rsid w:val="00D22FD4"/>
    <w:rsid w:val="00D24F52"/>
    <w:rsid w:val="00D34A93"/>
    <w:rsid w:val="00D513A0"/>
    <w:rsid w:val="00D550B5"/>
    <w:rsid w:val="00D67DC6"/>
    <w:rsid w:val="00D7092F"/>
    <w:rsid w:val="00D90BA8"/>
    <w:rsid w:val="00DA2054"/>
    <w:rsid w:val="00DA3B5D"/>
    <w:rsid w:val="00DA785A"/>
    <w:rsid w:val="00DB2B05"/>
    <w:rsid w:val="00DC241C"/>
    <w:rsid w:val="00DC3FE1"/>
    <w:rsid w:val="00DC62A1"/>
    <w:rsid w:val="00DD1A1D"/>
    <w:rsid w:val="00DD56C8"/>
    <w:rsid w:val="00DE14C4"/>
    <w:rsid w:val="00DE2236"/>
    <w:rsid w:val="00DE3F09"/>
    <w:rsid w:val="00E029EC"/>
    <w:rsid w:val="00E06A65"/>
    <w:rsid w:val="00E0709F"/>
    <w:rsid w:val="00E16D6B"/>
    <w:rsid w:val="00E36893"/>
    <w:rsid w:val="00E40EB6"/>
    <w:rsid w:val="00E5784A"/>
    <w:rsid w:val="00E63585"/>
    <w:rsid w:val="00E66E28"/>
    <w:rsid w:val="00E80E14"/>
    <w:rsid w:val="00E858EF"/>
    <w:rsid w:val="00E92997"/>
    <w:rsid w:val="00E955F3"/>
    <w:rsid w:val="00EB608F"/>
    <w:rsid w:val="00EC5A50"/>
    <w:rsid w:val="00ED4CEF"/>
    <w:rsid w:val="00ED6497"/>
    <w:rsid w:val="00EF5012"/>
    <w:rsid w:val="00F100E4"/>
    <w:rsid w:val="00F25835"/>
    <w:rsid w:val="00F26215"/>
    <w:rsid w:val="00F36E14"/>
    <w:rsid w:val="00F40C7F"/>
    <w:rsid w:val="00F43C0E"/>
    <w:rsid w:val="00F518D0"/>
    <w:rsid w:val="00F70D4F"/>
    <w:rsid w:val="00F729D2"/>
    <w:rsid w:val="00F80C2B"/>
    <w:rsid w:val="00F82B47"/>
    <w:rsid w:val="00F84C10"/>
    <w:rsid w:val="00F87E8D"/>
    <w:rsid w:val="00FA45FA"/>
    <w:rsid w:val="00FB42C2"/>
    <w:rsid w:val="00FB7861"/>
    <w:rsid w:val="00FC3F87"/>
    <w:rsid w:val="00FD130A"/>
    <w:rsid w:val="00FD6EB6"/>
    <w:rsid w:val="00FE1FB8"/>
    <w:rsid w:val="00FE3E15"/>
    <w:rsid w:val="00FE50EB"/>
    <w:rsid w:val="00FF6683"/>
    <w:rsid w:val="15EE6D60"/>
    <w:rsid w:val="1BD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E1EC4"/>
  <w15:chartTrackingRefBased/>
  <w15:docId w15:val="{BA90F5C3-4E7D-40D4-B5AE-90B5A57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E1"/>
    <w:rPr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C3FE1"/>
    <w:pPr>
      <w:numPr>
        <w:numId w:val="1"/>
      </w:numPr>
      <w:spacing w:before="240" w:after="240"/>
      <w:ind w:left="431" w:hanging="431"/>
      <w:outlineLvl w:val="0"/>
    </w:pPr>
    <w:rPr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C3FE1"/>
    <w:pPr>
      <w:numPr>
        <w:ilvl w:val="1"/>
      </w:numPr>
      <w:outlineLvl w:val="1"/>
    </w:pPr>
    <w:rPr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196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8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8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E1A66"/>
  </w:style>
  <w:style w:type="paragraph" w:styleId="ListParagraph">
    <w:name w:val="List Paragraph"/>
    <w:basedOn w:val="Normal"/>
    <w:uiPriority w:val="34"/>
    <w:qFormat/>
    <w:rsid w:val="009E1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3FE1"/>
    <w:rPr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3FE1"/>
    <w:rPr>
      <w:b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31196"/>
    <w:rPr>
      <w:rFonts w:eastAsiaTheme="majorEastAsia" w:cstheme="majorBidi"/>
      <w:i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8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8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8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8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efault">
    <w:name w:val="Default"/>
    <w:rsid w:val="00FD13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numbering" w:customStyle="1" w:styleId="Style1">
    <w:name w:val="Style1"/>
    <w:uiPriority w:val="99"/>
    <w:rsid w:val="00FD130A"/>
    <w:pPr>
      <w:numPr>
        <w:numId w:val="2"/>
      </w:numPr>
    </w:pPr>
  </w:style>
  <w:style w:type="table" w:styleId="TableGrid">
    <w:name w:val="Table Grid"/>
    <w:basedOn w:val="TableNormal"/>
    <w:uiPriority w:val="39"/>
    <w:rsid w:val="00FD13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D130A"/>
  </w:style>
  <w:style w:type="character" w:styleId="CommentReference">
    <w:name w:val="annotation reference"/>
    <w:basedOn w:val="DefaultParagraphFont"/>
    <w:uiPriority w:val="99"/>
    <w:semiHidden/>
    <w:unhideWhenUsed/>
    <w:rsid w:val="00FD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30A"/>
    <w:pPr>
      <w:spacing w:line="240" w:lineRule="auto"/>
    </w:pPr>
    <w:rPr>
      <w:sz w:val="20"/>
      <w:szCs w:val="20"/>
      <w:lang w:val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30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130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FD130A"/>
    <w:rPr>
      <w:color w:val="2B579A"/>
      <w:shd w:val="clear" w:color="auto" w:fill="E1DFDD"/>
    </w:rPr>
  </w:style>
  <w:style w:type="paragraph" w:customStyle="1" w:styleId="pf0">
    <w:name w:val="pf0"/>
    <w:basedOn w:val="Normal"/>
    <w:rsid w:val="00FD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</w:rPr>
  </w:style>
  <w:style w:type="character" w:customStyle="1" w:styleId="cf01">
    <w:name w:val="cf01"/>
    <w:basedOn w:val="DefaultParagraphFont"/>
    <w:rsid w:val="00FD130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3FE1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E1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E1"/>
    <w:rPr>
      <w:b/>
      <w:bCs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3A3B"/>
    <w:pPr>
      <w:keepNext/>
      <w:keepLines/>
      <w:numPr>
        <w:numId w:val="0"/>
      </w:numPr>
      <w:spacing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E3A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3A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3A3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1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1D"/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6278A"/>
    <w:pPr>
      <w:spacing w:after="0" w:line="240" w:lineRule="auto"/>
      <w:jc w:val="both"/>
    </w:pPr>
    <w:rPr>
      <w:rFonts w:eastAsia="Malgun Gothic"/>
      <w:sz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a54b14-608b-44ba-8621-4287d9574b27" xsi:nil="true"/>
    <lcf76f155ced4ddcb4097134ff3c332f xmlns="33e07890-6196-4e26-9dd2-53178dae8e4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8" ma:contentTypeDescription="Create a new document." ma:contentTypeScope="" ma:versionID="76c4afeff166677ca1bd60ada8c3ccac">
  <xsd:schema xmlns:xsd="http://www.w3.org/2001/XMLSchema" xmlns:xs="http://www.w3.org/2001/XMLSchema" xmlns:p="http://schemas.microsoft.com/office/2006/metadata/properties" xmlns:ns1="http://schemas.microsoft.com/sharepoint/v3" xmlns:ns2="33e07890-6196-4e26-9dd2-53178dae8e48" xmlns:ns3="faa54b14-608b-44ba-8621-4287d9574b27" targetNamespace="http://schemas.microsoft.com/office/2006/metadata/properties" ma:root="true" ma:fieldsID="f594ce8ffa3666a1c08abd4334e8c190" ns1:_="" ns2:_="" ns3:_="">
    <xsd:import namespace="http://schemas.microsoft.com/sharepoint/v3"/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6a6631-4353-4bc1-8e74-4a49f1add123}" ma:internalName="TaxCatchAll" ma:showField="CatchAllData" ma:web="faa54b14-608b-44ba-8621-4287d9574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85875-DC1E-4C1B-A5A8-610049E7B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a54b14-608b-44ba-8621-4287d9574b27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7884FD3D-B18B-49D5-8087-E24358BB5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91214-DEE3-4F11-A115-A0CBB161B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Karen Donovan</cp:lastModifiedBy>
  <cp:revision>38</cp:revision>
  <dcterms:created xsi:type="dcterms:W3CDTF">2024-10-02T16:07:00Z</dcterms:created>
  <dcterms:modified xsi:type="dcterms:W3CDTF">2024-12-12T11:17:00Z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2024-10-02T16:07:41Z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cd4d6afe-6e70-4225-a97e-a4736657c554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0x010100ECFDF3D715AA394A9B15E0E0FAA07E37</vt:lpwstr>
  </property>
</Properties>
</file>