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E478" w14:textId="2D3E8B36" w:rsidR="00DA5352" w:rsidRPr="001A648F" w:rsidRDefault="00DA5352" w:rsidP="00DA5352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8505"/>
        </w:tabs>
        <w:autoSpaceDE w:val="0"/>
        <w:autoSpaceDN w:val="0"/>
        <w:adjustRightInd w:val="0"/>
        <w:spacing w:line="240" w:lineRule="auto"/>
        <w:rPr>
          <w:rFonts w:ascii="Cambria" w:eastAsia="Calibri" w:hAnsi="Cambria" w:cs="Calibri"/>
          <w:b/>
          <w:sz w:val="20"/>
          <w:szCs w:val="20"/>
        </w:rPr>
      </w:pPr>
      <w:r w:rsidRPr="001A648F">
        <w:rPr>
          <w:rFonts w:ascii="Cambria" w:eastAsia="Calibri" w:hAnsi="Cambria" w:cs="Calibri"/>
          <w:b/>
          <w:sz w:val="20"/>
          <w:szCs w:val="20"/>
        </w:rPr>
        <w:t>24-03</w:t>
      </w:r>
      <w:r w:rsidRPr="001A648F">
        <w:rPr>
          <w:rFonts w:ascii="Cambria" w:eastAsia="Calibri" w:hAnsi="Cambria" w:cs="Calibri"/>
          <w:b/>
          <w:sz w:val="20"/>
          <w:szCs w:val="20"/>
        </w:rPr>
        <w:tab/>
      </w:r>
      <w:r w:rsidR="00194586">
        <w:rPr>
          <w:rFonts w:ascii="Cambria" w:eastAsia="Calibri" w:hAnsi="Cambria" w:cs="Calibri"/>
          <w:b/>
          <w:sz w:val="20"/>
          <w:szCs w:val="20"/>
        </w:rPr>
        <w:t>BET</w:t>
      </w:r>
    </w:p>
    <w:p w14:paraId="01653A69" w14:textId="77777777" w:rsidR="00DA5352" w:rsidRPr="001A648F" w:rsidRDefault="00DA5352" w:rsidP="00DA5352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8505"/>
        </w:tabs>
        <w:autoSpaceDE w:val="0"/>
        <w:autoSpaceDN w:val="0"/>
        <w:adjustRightInd w:val="0"/>
        <w:spacing w:line="240" w:lineRule="auto"/>
        <w:jc w:val="center"/>
        <w:rPr>
          <w:rFonts w:ascii="Cambria" w:eastAsia="Calibri" w:hAnsi="Cambria" w:cs="Calibri"/>
          <w:b/>
          <w:sz w:val="20"/>
          <w:szCs w:val="20"/>
        </w:rPr>
      </w:pPr>
    </w:p>
    <w:p w14:paraId="1A578CCA" w14:textId="790876CC" w:rsidR="00DA5352" w:rsidRPr="001A648F" w:rsidRDefault="00DA5352" w:rsidP="00DA5352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8505"/>
        </w:tabs>
        <w:autoSpaceDE w:val="0"/>
        <w:autoSpaceDN w:val="0"/>
        <w:adjustRightInd w:val="0"/>
        <w:spacing w:line="240" w:lineRule="auto"/>
        <w:jc w:val="center"/>
        <w:rPr>
          <w:rFonts w:ascii="Cambria" w:eastAsia="Calibri" w:hAnsi="Cambria" w:cs="Calibri"/>
          <w:b/>
          <w:sz w:val="20"/>
          <w:szCs w:val="20"/>
        </w:rPr>
      </w:pPr>
      <w:r w:rsidRPr="001A648F">
        <w:rPr>
          <w:rFonts w:ascii="Cambria" w:eastAsia="Calibri" w:hAnsi="Cambria" w:cs="Calibri"/>
          <w:b/>
          <w:sz w:val="20"/>
          <w:szCs w:val="20"/>
        </w:rPr>
        <w:t xml:space="preserve">RECOMENDACIÓN DE ICCAT QUE REEMPLAZA LA RECOMENDACIÓN 23-02 </w:t>
      </w:r>
    </w:p>
    <w:p w14:paraId="7421C35A" w14:textId="63002657" w:rsidR="009B5E51" w:rsidRPr="001A648F" w:rsidRDefault="00DA5352" w:rsidP="00DA5352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8505"/>
        </w:tabs>
        <w:autoSpaceDE w:val="0"/>
        <w:autoSpaceDN w:val="0"/>
        <w:adjustRightInd w:val="0"/>
        <w:spacing w:line="240" w:lineRule="auto"/>
        <w:jc w:val="center"/>
        <w:rPr>
          <w:rFonts w:ascii="Cambria" w:eastAsia="Calibri" w:hAnsi="Cambria" w:cs="Calibri"/>
          <w:b/>
          <w:sz w:val="20"/>
          <w:szCs w:val="20"/>
        </w:rPr>
      </w:pPr>
      <w:r w:rsidRPr="001A648F">
        <w:rPr>
          <w:rFonts w:ascii="Cambria" w:eastAsia="Calibri" w:hAnsi="Cambria" w:cs="Calibri"/>
          <w:b/>
          <w:sz w:val="20"/>
          <w:szCs w:val="20"/>
        </w:rPr>
        <w:t>SOBRE EL PLAN DE DEVOLUCIÓN DE PATUDO DE BRASIL</w:t>
      </w:r>
    </w:p>
    <w:p w14:paraId="4E5051CD" w14:textId="77777777" w:rsidR="009B5E51" w:rsidRPr="001A648F" w:rsidRDefault="009B5E51" w:rsidP="00360EF7">
      <w:pPr>
        <w:pStyle w:val="BodyText"/>
        <w:ind w:left="280"/>
      </w:pPr>
    </w:p>
    <w:p w14:paraId="050F8E64" w14:textId="77777777" w:rsidR="00314DFE" w:rsidRPr="001A648F" w:rsidRDefault="00314DFE" w:rsidP="006E148D">
      <w:pPr>
        <w:pStyle w:val="Default"/>
        <w:jc w:val="both"/>
        <w:rPr>
          <w:i/>
          <w:iCs/>
          <w:sz w:val="20"/>
          <w:szCs w:val="20"/>
        </w:rPr>
      </w:pPr>
    </w:p>
    <w:p w14:paraId="3B4DB827" w14:textId="3BC7C8B6" w:rsidR="00314DFE" w:rsidRPr="001A648F" w:rsidRDefault="00314DFE" w:rsidP="00480796">
      <w:pPr>
        <w:pStyle w:val="Default"/>
        <w:ind w:firstLine="426"/>
        <w:jc w:val="both"/>
        <w:rPr>
          <w:sz w:val="20"/>
          <w:szCs w:val="20"/>
        </w:rPr>
      </w:pPr>
      <w:r w:rsidRPr="001A648F">
        <w:rPr>
          <w:i/>
          <w:iCs/>
          <w:sz w:val="20"/>
        </w:rPr>
        <w:t>RECONOCIENDO</w:t>
      </w:r>
      <w:r w:rsidRPr="001A648F">
        <w:rPr>
          <w:sz w:val="20"/>
        </w:rPr>
        <w:t xml:space="preserve"> el exceso de captura de 1.587</w:t>
      </w:r>
      <w:r w:rsidR="000748F5" w:rsidRPr="001A648F">
        <w:rPr>
          <w:sz w:val="20"/>
        </w:rPr>
        <w:t>,34</w:t>
      </w:r>
      <w:r w:rsidRPr="001A648F">
        <w:rPr>
          <w:sz w:val="20"/>
        </w:rPr>
        <w:t> t de 2022</w:t>
      </w:r>
      <w:r w:rsidR="00442F58" w:rsidRPr="001A648F">
        <w:rPr>
          <w:sz w:val="20"/>
        </w:rPr>
        <w:t xml:space="preserve"> y de </w:t>
      </w:r>
      <w:r w:rsidR="00BE7F90" w:rsidRPr="001A648F">
        <w:rPr>
          <w:sz w:val="20"/>
        </w:rPr>
        <w:t>922</w:t>
      </w:r>
      <w:r w:rsidR="00442F58" w:rsidRPr="001A648F">
        <w:rPr>
          <w:sz w:val="20"/>
        </w:rPr>
        <w:t>,03 t de 2023</w:t>
      </w:r>
      <w:r w:rsidR="00E952D5" w:rsidRPr="001A648F">
        <w:rPr>
          <w:sz w:val="20"/>
        </w:rPr>
        <w:t>;</w:t>
      </w:r>
      <w:r w:rsidRPr="001A648F">
        <w:rPr>
          <w:sz w:val="20"/>
        </w:rPr>
        <w:t xml:space="preserve"> </w:t>
      </w:r>
    </w:p>
    <w:p w14:paraId="20F52447" w14:textId="77777777" w:rsidR="00751A18" w:rsidRPr="001A648F" w:rsidRDefault="00751A18" w:rsidP="00480796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68704320" w14:textId="27E2D002" w:rsidR="00AF7984" w:rsidRPr="001A648F" w:rsidRDefault="006074B4" w:rsidP="00480796">
      <w:pPr>
        <w:pStyle w:val="Default"/>
        <w:ind w:firstLine="426"/>
        <w:jc w:val="both"/>
        <w:rPr>
          <w:sz w:val="20"/>
          <w:szCs w:val="20"/>
        </w:rPr>
      </w:pPr>
      <w:r w:rsidRPr="001A648F">
        <w:rPr>
          <w:i/>
          <w:iCs/>
          <w:sz w:val="20"/>
        </w:rPr>
        <w:t>TENIENDO EN CUENTA</w:t>
      </w:r>
      <w:r w:rsidRPr="001A648F">
        <w:rPr>
          <w:sz w:val="20"/>
        </w:rPr>
        <w:t xml:space="preserve"> que Brasil</w:t>
      </w:r>
      <w:r w:rsidR="00650344" w:rsidRPr="001A648F">
        <w:rPr>
          <w:sz w:val="20"/>
        </w:rPr>
        <w:t xml:space="preserve"> en 2024</w:t>
      </w:r>
      <w:r w:rsidRPr="001A648F">
        <w:rPr>
          <w:sz w:val="20"/>
        </w:rPr>
        <w:t xml:space="preserve"> </w:t>
      </w:r>
      <w:r w:rsidR="00875A56" w:rsidRPr="001A648F">
        <w:rPr>
          <w:sz w:val="20"/>
        </w:rPr>
        <w:t xml:space="preserve">está devolviendo </w:t>
      </w:r>
      <w:r w:rsidR="00CB502C" w:rsidRPr="001A648F">
        <w:rPr>
          <w:sz w:val="20"/>
        </w:rPr>
        <w:t>355,34 t d</w:t>
      </w:r>
      <w:r w:rsidRPr="001A648F">
        <w:rPr>
          <w:sz w:val="20"/>
        </w:rPr>
        <w:t>el exceso de captura de 202</w:t>
      </w:r>
      <w:r w:rsidR="00E5614D" w:rsidRPr="001A648F">
        <w:rPr>
          <w:sz w:val="20"/>
        </w:rPr>
        <w:t>2</w:t>
      </w:r>
      <w:r w:rsidR="007801B5" w:rsidRPr="001A648F">
        <w:rPr>
          <w:sz w:val="20"/>
        </w:rPr>
        <w:t>;</w:t>
      </w:r>
      <w:r w:rsidRPr="001A648F">
        <w:rPr>
          <w:sz w:val="20"/>
        </w:rPr>
        <w:t xml:space="preserve"> </w:t>
      </w:r>
    </w:p>
    <w:p w14:paraId="7F30C020" w14:textId="0C477979" w:rsidR="0089346E" w:rsidRPr="001A648F" w:rsidRDefault="0089346E" w:rsidP="00480796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0DF47D99" w14:textId="78153471" w:rsidR="00314DFE" w:rsidRPr="001A648F" w:rsidRDefault="00314DFE" w:rsidP="00480796">
      <w:pPr>
        <w:pStyle w:val="Default"/>
        <w:ind w:firstLine="426"/>
        <w:jc w:val="both"/>
        <w:rPr>
          <w:sz w:val="20"/>
          <w:szCs w:val="20"/>
        </w:rPr>
      </w:pPr>
      <w:r w:rsidRPr="001A648F">
        <w:rPr>
          <w:i/>
          <w:iCs/>
          <w:sz w:val="20"/>
        </w:rPr>
        <w:t>TENIENDO</w:t>
      </w:r>
      <w:r w:rsidR="007801B5" w:rsidRPr="001A648F">
        <w:rPr>
          <w:i/>
          <w:iCs/>
          <w:sz w:val="20"/>
        </w:rPr>
        <w:t xml:space="preserve"> </w:t>
      </w:r>
      <w:r w:rsidRPr="001A648F">
        <w:rPr>
          <w:i/>
          <w:iCs/>
          <w:sz w:val="20"/>
        </w:rPr>
        <w:t>EN</w:t>
      </w:r>
      <w:r w:rsidR="007801B5" w:rsidRPr="001A648F">
        <w:rPr>
          <w:i/>
          <w:iCs/>
          <w:sz w:val="20"/>
        </w:rPr>
        <w:t xml:space="preserve"> </w:t>
      </w:r>
      <w:r w:rsidRPr="001A648F">
        <w:rPr>
          <w:i/>
          <w:iCs/>
          <w:sz w:val="20"/>
        </w:rPr>
        <w:t>CUENTA</w:t>
      </w:r>
      <w:r w:rsidR="005135C0" w:rsidRPr="001A648F">
        <w:rPr>
          <w:i/>
          <w:iCs/>
          <w:sz w:val="20"/>
        </w:rPr>
        <w:t xml:space="preserve"> TAMBIÉN</w:t>
      </w:r>
      <w:r w:rsidRPr="001A648F">
        <w:rPr>
          <w:sz w:val="20"/>
        </w:rPr>
        <w:t xml:space="preserve"> que Brasil ha establecido un marco normativo nacional para </w:t>
      </w:r>
      <w:r w:rsidR="006E56FF" w:rsidRPr="001A648F">
        <w:rPr>
          <w:sz w:val="20"/>
        </w:rPr>
        <w:t>evitar</w:t>
      </w:r>
      <w:r w:rsidRPr="001A648F">
        <w:rPr>
          <w:sz w:val="20"/>
        </w:rPr>
        <w:t xml:space="preserve"> el continuo </w:t>
      </w:r>
      <w:r w:rsidR="007801B5" w:rsidRPr="001A648F">
        <w:rPr>
          <w:sz w:val="20"/>
        </w:rPr>
        <w:t>exceso</w:t>
      </w:r>
      <w:r w:rsidRPr="001A648F">
        <w:rPr>
          <w:sz w:val="20"/>
        </w:rPr>
        <w:t xml:space="preserve"> de captura de patudo a partir de 2023, bajo la coordinación del recién creado Ministerio de Pesca</w:t>
      </w:r>
      <w:r w:rsidR="00AC7CBF" w:rsidRPr="001A648F">
        <w:rPr>
          <w:sz w:val="20"/>
        </w:rPr>
        <w:t xml:space="preserve"> y Acuicultura, junto con el Ministerio de Medio </w:t>
      </w:r>
      <w:r w:rsidR="00650344" w:rsidRPr="001A648F">
        <w:rPr>
          <w:sz w:val="20"/>
        </w:rPr>
        <w:t xml:space="preserve">Ambiente </w:t>
      </w:r>
      <w:r w:rsidR="00AC7CBF" w:rsidRPr="001A648F">
        <w:rPr>
          <w:sz w:val="20"/>
        </w:rPr>
        <w:t xml:space="preserve">y </w:t>
      </w:r>
      <w:r w:rsidR="00650344" w:rsidRPr="001A648F">
        <w:rPr>
          <w:sz w:val="20"/>
        </w:rPr>
        <w:t>Cambio Climático</w:t>
      </w:r>
      <w:r w:rsidR="00AC7CBF" w:rsidRPr="001A648F">
        <w:rPr>
          <w:sz w:val="20"/>
        </w:rPr>
        <w:t>;</w:t>
      </w:r>
    </w:p>
    <w:p w14:paraId="6B52346D" w14:textId="77777777" w:rsidR="00314DFE" w:rsidRPr="001A648F" w:rsidRDefault="00314DFE" w:rsidP="00480796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52B18789" w14:textId="05E47569" w:rsidR="001358A8" w:rsidRPr="001A648F" w:rsidRDefault="00D94632" w:rsidP="00480796">
      <w:pPr>
        <w:pStyle w:val="Default"/>
        <w:ind w:firstLine="426"/>
        <w:jc w:val="both"/>
        <w:rPr>
          <w:sz w:val="20"/>
          <w:szCs w:val="20"/>
        </w:rPr>
      </w:pPr>
      <w:r w:rsidRPr="001A648F">
        <w:rPr>
          <w:i/>
          <w:iCs/>
          <w:sz w:val="20"/>
        </w:rPr>
        <w:t>CONSIDERANDO</w:t>
      </w:r>
      <w:r w:rsidRPr="001A648F">
        <w:rPr>
          <w:sz w:val="20"/>
        </w:rPr>
        <w:t xml:space="preserve"> que Brasil ha reforzado recientemente el marco normativo nacional a través de un programa con medidas más sólidas de seguimiento, control e inspección para los túnidos</w:t>
      </w:r>
      <w:r w:rsidR="00DA523F" w:rsidRPr="001A648F">
        <w:rPr>
          <w:sz w:val="20"/>
        </w:rPr>
        <w:t>,</w:t>
      </w:r>
      <w:r w:rsidRPr="001A648F">
        <w:rPr>
          <w:sz w:val="20"/>
        </w:rPr>
        <w:t xml:space="preserve"> </w:t>
      </w:r>
      <w:r w:rsidR="003E34E0" w:rsidRPr="001A648F">
        <w:rPr>
          <w:sz w:val="20"/>
        </w:rPr>
        <w:t>además de las vedas a la pesca</w:t>
      </w:r>
      <w:r w:rsidR="00390954" w:rsidRPr="001A648F">
        <w:rPr>
          <w:sz w:val="20"/>
        </w:rPr>
        <w:t xml:space="preserve"> de patudo;</w:t>
      </w:r>
    </w:p>
    <w:p w14:paraId="40F4DB7F" w14:textId="77777777" w:rsidR="001358A8" w:rsidRPr="001A648F" w:rsidRDefault="001358A8" w:rsidP="00480796">
      <w:pPr>
        <w:pStyle w:val="Default"/>
        <w:ind w:firstLine="426"/>
        <w:jc w:val="both"/>
        <w:rPr>
          <w:sz w:val="20"/>
          <w:szCs w:val="20"/>
        </w:rPr>
      </w:pPr>
    </w:p>
    <w:p w14:paraId="72133595" w14:textId="03C06F8B" w:rsidR="0087343F" w:rsidRPr="001A648F" w:rsidRDefault="0087343F" w:rsidP="00480796">
      <w:pPr>
        <w:pStyle w:val="Default"/>
        <w:ind w:firstLine="426"/>
        <w:jc w:val="both"/>
        <w:rPr>
          <w:sz w:val="20"/>
          <w:szCs w:val="20"/>
        </w:rPr>
      </w:pPr>
      <w:r w:rsidRPr="001A648F">
        <w:rPr>
          <w:i/>
          <w:iCs/>
          <w:sz w:val="20"/>
        </w:rPr>
        <w:t>OBSERVANDO</w:t>
      </w:r>
      <w:r w:rsidRPr="001A648F">
        <w:rPr>
          <w:sz w:val="20"/>
        </w:rPr>
        <w:t xml:space="preserve"> </w:t>
      </w:r>
      <w:r w:rsidR="000B0BAA" w:rsidRPr="001A648F">
        <w:rPr>
          <w:sz w:val="20"/>
        </w:rPr>
        <w:t xml:space="preserve">la voluntad </w:t>
      </w:r>
      <w:r w:rsidRPr="001A648F">
        <w:rPr>
          <w:sz w:val="20"/>
        </w:rPr>
        <w:t>de Brasil</w:t>
      </w:r>
      <w:r w:rsidR="000B0BAA" w:rsidRPr="001A648F">
        <w:rPr>
          <w:sz w:val="20"/>
        </w:rPr>
        <w:t xml:space="preserve"> de</w:t>
      </w:r>
      <w:r w:rsidRPr="001A648F">
        <w:rPr>
          <w:sz w:val="20"/>
        </w:rPr>
        <w:t xml:space="preserve"> devolver los </w:t>
      </w:r>
      <w:r w:rsidR="007801B5" w:rsidRPr="001A648F">
        <w:rPr>
          <w:sz w:val="20"/>
        </w:rPr>
        <w:t>excedentes</w:t>
      </w:r>
      <w:r w:rsidRPr="001A648F">
        <w:rPr>
          <w:sz w:val="20"/>
        </w:rPr>
        <w:t xml:space="preserve"> de capturas acumulados y </w:t>
      </w:r>
      <w:r w:rsidR="000B0BAA" w:rsidRPr="001A648F">
        <w:rPr>
          <w:sz w:val="20"/>
        </w:rPr>
        <w:t>de</w:t>
      </w:r>
      <w:r w:rsidRPr="001A648F">
        <w:rPr>
          <w:sz w:val="20"/>
        </w:rPr>
        <w:t xml:space="preserve"> cumplir las medidas de ordenación y conservación de ICCAT</w:t>
      </w:r>
      <w:r w:rsidR="007801B5" w:rsidRPr="001A648F">
        <w:rPr>
          <w:sz w:val="20"/>
        </w:rPr>
        <w:t>;</w:t>
      </w:r>
    </w:p>
    <w:p w14:paraId="6AB86127" w14:textId="77777777" w:rsidR="0061620F" w:rsidRPr="001A648F" w:rsidRDefault="0061620F" w:rsidP="00480796">
      <w:pPr>
        <w:pStyle w:val="Default"/>
        <w:ind w:firstLine="426"/>
        <w:jc w:val="both"/>
        <w:rPr>
          <w:i/>
          <w:iCs/>
          <w:sz w:val="20"/>
          <w:szCs w:val="20"/>
        </w:rPr>
      </w:pPr>
    </w:p>
    <w:p w14:paraId="743BE518" w14:textId="201E536F" w:rsidR="0079461B" w:rsidRPr="001A648F" w:rsidRDefault="00D94632" w:rsidP="00480796">
      <w:pPr>
        <w:pStyle w:val="Default"/>
        <w:ind w:firstLine="426"/>
        <w:jc w:val="both"/>
        <w:rPr>
          <w:sz w:val="20"/>
          <w:szCs w:val="20"/>
        </w:rPr>
      </w:pPr>
      <w:r w:rsidRPr="001A648F">
        <w:rPr>
          <w:i/>
          <w:iCs/>
          <w:sz w:val="20"/>
        </w:rPr>
        <w:t>CONSIDERANDO</w:t>
      </w:r>
      <w:r w:rsidR="005135C0" w:rsidRPr="001A648F">
        <w:rPr>
          <w:i/>
          <w:iCs/>
          <w:sz w:val="20"/>
        </w:rPr>
        <w:t xml:space="preserve"> ADEMÁS</w:t>
      </w:r>
      <w:r w:rsidRPr="001A648F">
        <w:rPr>
          <w:sz w:val="20"/>
        </w:rPr>
        <w:t xml:space="preserve"> que Brasil se ha comprometido </w:t>
      </w:r>
      <w:r w:rsidR="000B0BAA" w:rsidRPr="001A648F">
        <w:rPr>
          <w:sz w:val="20"/>
        </w:rPr>
        <w:t xml:space="preserve">con </w:t>
      </w:r>
      <w:r w:rsidRPr="001A648F">
        <w:rPr>
          <w:sz w:val="20"/>
        </w:rPr>
        <w:t>los objetivos del plan de ordenación y conservación de ICCAT para los túnidos tropicales, especialmente</w:t>
      </w:r>
      <w:r w:rsidR="00803879" w:rsidRPr="001A648F">
        <w:rPr>
          <w:sz w:val="20"/>
        </w:rPr>
        <w:t xml:space="preserve"> para</w:t>
      </w:r>
      <w:r w:rsidRPr="001A648F">
        <w:rPr>
          <w:sz w:val="20"/>
        </w:rPr>
        <w:t xml:space="preserve"> el patudo</w:t>
      </w:r>
      <w:r w:rsidR="005135C0" w:rsidRPr="001A648F">
        <w:rPr>
          <w:sz w:val="20"/>
        </w:rPr>
        <w:t>;</w:t>
      </w:r>
    </w:p>
    <w:p w14:paraId="3D534EF7" w14:textId="77777777" w:rsidR="000D2B33" w:rsidRPr="001A648F" w:rsidRDefault="000D2B33" w:rsidP="00A72862">
      <w:pPr>
        <w:pStyle w:val="Default"/>
        <w:rPr>
          <w:sz w:val="20"/>
          <w:szCs w:val="20"/>
        </w:rPr>
      </w:pPr>
    </w:p>
    <w:p w14:paraId="583033A1" w14:textId="77777777" w:rsidR="00D245EA" w:rsidRPr="001A648F" w:rsidRDefault="00D245EA" w:rsidP="00E21373">
      <w:pPr>
        <w:pStyle w:val="Default"/>
        <w:jc w:val="center"/>
        <w:rPr>
          <w:sz w:val="20"/>
        </w:rPr>
      </w:pPr>
    </w:p>
    <w:p w14:paraId="5111EFB4" w14:textId="77ECF2EC" w:rsidR="005135C0" w:rsidRPr="001A648F" w:rsidRDefault="00A72862" w:rsidP="00E21373">
      <w:pPr>
        <w:pStyle w:val="Default"/>
        <w:jc w:val="center"/>
        <w:rPr>
          <w:sz w:val="20"/>
        </w:rPr>
      </w:pPr>
      <w:r w:rsidRPr="001A648F">
        <w:rPr>
          <w:sz w:val="20"/>
        </w:rPr>
        <w:t xml:space="preserve">LA COMISIÓN INTERNACIONAL PARA LA CONSERVACIÓN </w:t>
      </w:r>
    </w:p>
    <w:p w14:paraId="1EA19A47" w14:textId="6BB8C6A9" w:rsidR="00A72862" w:rsidRPr="001A648F" w:rsidRDefault="00A72862" w:rsidP="00E21373">
      <w:pPr>
        <w:pStyle w:val="Default"/>
        <w:jc w:val="center"/>
        <w:rPr>
          <w:sz w:val="20"/>
          <w:szCs w:val="20"/>
        </w:rPr>
      </w:pPr>
      <w:r w:rsidRPr="001A648F">
        <w:rPr>
          <w:sz w:val="20"/>
        </w:rPr>
        <w:t>DEL</w:t>
      </w:r>
      <w:r w:rsidR="005135C0" w:rsidRPr="001A648F">
        <w:rPr>
          <w:sz w:val="20"/>
        </w:rPr>
        <w:t xml:space="preserve"> </w:t>
      </w:r>
      <w:r w:rsidRPr="001A648F">
        <w:rPr>
          <w:sz w:val="20"/>
        </w:rPr>
        <w:t>ATÚN ATLÁNTICO (ICCAT) RECOMIENDA LO SIGUIENTE:</w:t>
      </w:r>
    </w:p>
    <w:p w14:paraId="4FE8E3C9" w14:textId="77777777" w:rsidR="00E21373" w:rsidRPr="001A648F" w:rsidRDefault="00E21373" w:rsidP="00A72862">
      <w:pPr>
        <w:pStyle w:val="Default"/>
        <w:rPr>
          <w:sz w:val="20"/>
          <w:szCs w:val="20"/>
        </w:rPr>
      </w:pPr>
    </w:p>
    <w:p w14:paraId="585F1FF1" w14:textId="77777777" w:rsidR="00D245EA" w:rsidRPr="001A648F" w:rsidRDefault="00D245EA" w:rsidP="00A72862">
      <w:pPr>
        <w:pStyle w:val="Default"/>
        <w:rPr>
          <w:sz w:val="20"/>
          <w:szCs w:val="20"/>
        </w:rPr>
      </w:pPr>
    </w:p>
    <w:p w14:paraId="38A864FE" w14:textId="4981D39B" w:rsidR="00A72862" w:rsidRPr="001A648F" w:rsidRDefault="00A72862" w:rsidP="002A5E75">
      <w:pPr>
        <w:pStyle w:val="Default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A648F">
        <w:rPr>
          <w:sz w:val="20"/>
        </w:rPr>
        <w:t xml:space="preserve">El exceso de captura </w:t>
      </w:r>
      <w:r w:rsidR="006B35CA" w:rsidRPr="001A648F">
        <w:rPr>
          <w:sz w:val="20"/>
        </w:rPr>
        <w:t xml:space="preserve">restante </w:t>
      </w:r>
      <w:r w:rsidRPr="001A648F">
        <w:rPr>
          <w:sz w:val="20"/>
        </w:rPr>
        <w:t>de patudo de 1.</w:t>
      </w:r>
      <w:r w:rsidR="009632AE" w:rsidRPr="001A648F">
        <w:rPr>
          <w:sz w:val="20"/>
        </w:rPr>
        <w:t>232</w:t>
      </w:r>
      <w:r w:rsidR="00D3666F" w:rsidRPr="001A648F">
        <w:rPr>
          <w:sz w:val="20"/>
        </w:rPr>
        <w:t> </w:t>
      </w:r>
      <w:r w:rsidRPr="001A648F">
        <w:rPr>
          <w:sz w:val="20"/>
        </w:rPr>
        <w:t xml:space="preserve">t </w:t>
      </w:r>
      <w:r w:rsidR="009632AE" w:rsidRPr="001A648F">
        <w:rPr>
          <w:sz w:val="20"/>
        </w:rPr>
        <w:t>de</w:t>
      </w:r>
      <w:r w:rsidRPr="001A648F">
        <w:rPr>
          <w:sz w:val="20"/>
        </w:rPr>
        <w:t xml:space="preserve"> 2022 </w:t>
      </w:r>
      <w:r w:rsidR="009632AE" w:rsidRPr="001A648F">
        <w:rPr>
          <w:sz w:val="20"/>
        </w:rPr>
        <w:t xml:space="preserve">y el exceso de </w:t>
      </w:r>
      <w:r w:rsidR="00A32F87" w:rsidRPr="001A648F">
        <w:rPr>
          <w:sz w:val="20"/>
        </w:rPr>
        <w:t>captura</w:t>
      </w:r>
      <w:r w:rsidR="009632AE" w:rsidRPr="001A648F">
        <w:rPr>
          <w:sz w:val="20"/>
        </w:rPr>
        <w:t xml:space="preserve"> de 922,</w:t>
      </w:r>
      <w:r w:rsidR="00A32F87" w:rsidRPr="001A648F">
        <w:rPr>
          <w:sz w:val="20"/>
        </w:rPr>
        <w:t>03 t</w:t>
      </w:r>
      <w:r w:rsidR="00FA25BD" w:rsidRPr="001A648F">
        <w:rPr>
          <w:sz w:val="20"/>
        </w:rPr>
        <w:t xml:space="preserve"> de 2023</w:t>
      </w:r>
      <w:r w:rsidR="00A32F87" w:rsidRPr="001A648F">
        <w:rPr>
          <w:sz w:val="20"/>
        </w:rPr>
        <w:t xml:space="preserve"> </w:t>
      </w:r>
      <w:r w:rsidR="00DD42DE" w:rsidRPr="001A648F">
        <w:rPr>
          <w:sz w:val="20"/>
        </w:rPr>
        <w:t xml:space="preserve">se devolverá </w:t>
      </w:r>
      <w:r w:rsidRPr="001A648F">
        <w:rPr>
          <w:sz w:val="20"/>
        </w:rPr>
        <w:t>en un periodo de</w:t>
      </w:r>
      <w:r w:rsidR="002A5E75" w:rsidRPr="001A648F">
        <w:rPr>
          <w:sz w:val="20"/>
        </w:rPr>
        <w:t xml:space="preserve"> </w:t>
      </w:r>
      <w:r w:rsidR="00892CAD" w:rsidRPr="001A648F">
        <w:rPr>
          <w:sz w:val="20"/>
        </w:rPr>
        <w:t>cuatro</w:t>
      </w:r>
      <w:r w:rsidR="002A5E75" w:rsidRPr="001A648F">
        <w:rPr>
          <w:sz w:val="20"/>
        </w:rPr>
        <w:t xml:space="preserve"> </w:t>
      </w:r>
      <w:r w:rsidRPr="001A648F">
        <w:rPr>
          <w:sz w:val="20"/>
        </w:rPr>
        <w:t>años, de 202</w:t>
      </w:r>
      <w:r w:rsidR="008E63DE" w:rsidRPr="001A648F">
        <w:rPr>
          <w:sz w:val="20"/>
        </w:rPr>
        <w:t>5</w:t>
      </w:r>
      <w:r w:rsidRPr="001A648F">
        <w:rPr>
          <w:sz w:val="20"/>
        </w:rPr>
        <w:t xml:space="preserve"> a 2028, </w:t>
      </w:r>
      <w:r w:rsidR="00D3666F" w:rsidRPr="001A648F">
        <w:rPr>
          <w:sz w:val="20"/>
        </w:rPr>
        <w:t>del siguiente modo:</w:t>
      </w:r>
    </w:p>
    <w:p w14:paraId="133B97FC" w14:textId="77777777" w:rsidR="00D3666F" w:rsidRPr="001A648F" w:rsidRDefault="00D3666F" w:rsidP="00D3666F">
      <w:pPr>
        <w:pStyle w:val="Default"/>
        <w:ind w:left="426"/>
        <w:rPr>
          <w:sz w:val="20"/>
        </w:rPr>
      </w:pPr>
    </w:p>
    <w:p w14:paraId="51D3BD70" w14:textId="1B94E5BE" w:rsidR="00D3666F" w:rsidRPr="001A648F" w:rsidRDefault="00D3666F" w:rsidP="00D3666F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1A648F">
        <w:rPr>
          <w:sz w:val="20"/>
        </w:rPr>
        <w:t xml:space="preserve">2025 a 2028: </w:t>
      </w:r>
      <w:r w:rsidR="006306BA" w:rsidRPr="001A648F">
        <w:rPr>
          <w:sz w:val="20"/>
        </w:rPr>
        <w:t>538,5</w:t>
      </w:r>
      <w:r w:rsidRPr="001A648F">
        <w:rPr>
          <w:sz w:val="20"/>
        </w:rPr>
        <w:t> t</w:t>
      </w:r>
      <w:r w:rsidR="00A200A4" w:rsidRPr="001A648F">
        <w:rPr>
          <w:sz w:val="20"/>
        </w:rPr>
        <w:t>.</w:t>
      </w:r>
    </w:p>
    <w:p w14:paraId="15387271" w14:textId="77777777" w:rsidR="005B7C09" w:rsidRPr="001A648F" w:rsidRDefault="005B7C09" w:rsidP="005B7C09">
      <w:pPr>
        <w:pStyle w:val="Default"/>
        <w:rPr>
          <w:sz w:val="20"/>
        </w:rPr>
      </w:pPr>
    </w:p>
    <w:p w14:paraId="3F9A3B23" w14:textId="23065637" w:rsidR="005B7C09" w:rsidRPr="001A648F" w:rsidRDefault="005B7C09" w:rsidP="001A648F">
      <w:pPr>
        <w:pStyle w:val="Default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A648F">
        <w:rPr>
          <w:sz w:val="20"/>
          <w:szCs w:val="20"/>
        </w:rPr>
        <w:t xml:space="preserve">Esta </w:t>
      </w:r>
      <w:r w:rsidR="004774A8" w:rsidRPr="001A648F">
        <w:rPr>
          <w:sz w:val="20"/>
          <w:szCs w:val="20"/>
        </w:rPr>
        <w:t xml:space="preserve">Recomendación </w:t>
      </w:r>
      <w:r w:rsidRPr="001A648F">
        <w:rPr>
          <w:sz w:val="20"/>
          <w:szCs w:val="20"/>
        </w:rPr>
        <w:t xml:space="preserve">deroga y sustituye a la </w:t>
      </w:r>
      <w:r w:rsidR="00C84C53" w:rsidRPr="001A648F">
        <w:rPr>
          <w:i/>
          <w:iCs/>
          <w:sz w:val="20"/>
          <w:szCs w:val="20"/>
        </w:rPr>
        <w:t>Recomendación de ICCAT sobre el plan de devolución de patudo de Brasil</w:t>
      </w:r>
      <w:r w:rsidR="00C84C53" w:rsidRPr="001A648F">
        <w:rPr>
          <w:sz w:val="20"/>
          <w:szCs w:val="20"/>
        </w:rPr>
        <w:t xml:space="preserve"> (Rec. </w:t>
      </w:r>
      <w:r w:rsidRPr="001A648F">
        <w:rPr>
          <w:sz w:val="20"/>
          <w:szCs w:val="20"/>
        </w:rPr>
        <w:t>23-02</w:t>
      </w:r>
      <w:r w:rsidR="00C84C53" w:rsidRPr="001A648F">
        <w:rPr>
          <w:sz w:val="20"/>
          <w:szCs w:val="20"/>
        </w:rPr>
        <w:t>)</w:t>
      </w:r>
      <w:r w:rsidRPr="001A648F">
        <w:rPr>
          <w:sz w:val="20"/>
          <w:szCs w:val="20"/>
        </w:rPr>
        <w:t>.</w:t>
      </w:r>
    </w:p>
    <w:p w14:paraId="071A6064" w14:textId="5CB5AA25" w:rsidR="000A1855" w:rsidRPr="001A648F" w:rsidRDefault="001D69D0" w:rsidP="001D69D0">
      <w:pPr>
        <w:tabs>
          <w:tab w:val="left" w:pos="1664"/>
        </w:tabs>
        <w:rPr>
          <w:rFonts w:ascii="Cambria" w:hAnsi="Cambria" w:cs="Cambria"/>
          <w:color w:val="000000"/>
          <w:sz w:val="20"/>
          <w:szCs w:val="20"/>
        </w:rPr>
      </w:pPr>
      <w:r w:rsidRPr="001A648F">
        <w:rPr>
          <w:rFonts w:ascii="Cambria" w:hAnsi="Cambria" w:cs="Cambria"/>
          <w:color w:val="000000"/>
          <w:sz w:val="20"/>
          <w:szCs w:val="20"/>
        </w:rPr>
        <w:tab/>
      </w:r>
    </w:p>
    <w:sectPr w:rsidR="000A1855" w:rsidRPr="001A648F" w:rsidSect="00480796">
      <w:footerReference w:type="default" r:id="rId7"/>
      <w:pgSz w:w="11907" w:h="16840" w:code="9"/>
      <w:pgMar w:top="1418" w:right="1418" w:bottom="1418" w:left="1418" w:header="851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1CC9" w14:textId="77777777" w:rsidR="00E93EF4" w:rsidRDefault="00E93EF4" w:rsidP="00480796">
      <w:pPr>
        <w:spacing w:line="240" w:lineRule="auto"/>
      </w:pPr>
      <w:r>
        <w:separator/>
      </w:r>
    </w:p>
  </w:endnote>
  <w:endnote w:type="continuationSeparator" w:id="0">
    <w:p w14:paraId="738A1DE8" w14:textId="77777777" w:rsidR="00E93EF4" w:rsidRDefault="00E93EF4" w:rsidP="00480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B4BF" w14:textId="7408862E" w:rsidR="00480796" w:rsidRPr="009159F6" w:rsidRDefault="009159F6" w:rsidP="009159F6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mbria" w:hAnsi="Cambria" w:cs="Cambria"/>
        <w:sz w:val="20"/>
        <w:szCs w:val="20"/>
      </w:rPr>
    </w:pPr>
    <w:r w:rsidRPr="009159F6">
      <w:rPr>
        <w:rFonts w:ascii="Cambria" w:eastAsia="Cambria" w:hAnsi="Cambria" w:cs="Cambria"/>
        <w:sz w:val="20"/>
        <w:szCs w:val="24"/>
      </w:rPr>
      <w:fldChar w:fldCharType="begin"/>
    </w:r>
    <w:r w:rsidRPr="009159F6">
      <w:rPr>
        <w:rFonts w:ascii="Cambria" w:eastAsia="Cambria" w:hAnsi="Cambria" w:cs="Cambria"/>
        <w:sz w:val="20"/>
        <w:szCs w:val="24"/>
      </w:rPr>
      <w:instrText>PAGE</w:instrText>
    </w:r>
    <w:r w:rsidRPr="009159F6">
      <w:rPr>
        <w:rFonts w:ascii="Cambria" w:eastAsia="Cambria" w:hAnsi="Cambria" w:cs="Cambria"/>
        <w:sz w:val="20"/>
        <w:szCs w:val="24"/>
      </w:rPr>
      <w:fldChar w:fldCharType="separate"/>
    </w:r>
    <w:r w:rsidRPr="009159F6">
      <w:rPr>
        <w:rFonts w:ascii="Cambria" w:eastAsia="Cambria" w:hAnsi="Cambria" w:cs="Cambria"/>
        <w:sz w:val="20"/>
        <w:szCs w:val="24"/>
      </w:rPr>
      <w:t>2</w:t>
    </w:r>
    <w:r w:rsidRPr="009159F6">
      <w:rPr>
        <w:rFonts w:ascii="Cambria" w:eastAsia="Cambria" w:hAnsi="Cambria" w:cs="Cambria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3166" w14:textId="77777777" w:rsidR="00E93EF4" w:rsidRDefault="00E93EF4" w:rsidP="00480796">
      <w:pPr>
        <w:spacing w:line="240" w:lineRule="auto"/>
      </w:pPr>
      <w:r>
        <w:separator/>
      </w:r>
    </w:p>
  </w:footnote>
  <w:footnote w:type="continuationSeparator" w:id="0">
    <w:p w14:paraId="5F86D9DF" w14:textId="77777777" w:rsidR="00E93EF4" w:rsidRDefault="00E93EF4" w:rsidP="004807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3CEA"/>
    <w:multiLevelType w:val="hybridMultilevel"/>
    <w:tmpl w:val="0BB09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101CA"/>
    <w:multiLevelType w:val="hybridMultilevel"/>
    <w:tmpl w:val="82267FA0"/>
    <w:lvl w:ilvl="0" w:tplc="BDA621AE">
      <w:start w:val="2025"/>
      <w:numFmt w:val="bullet"/>
      <w:lvlText w:val="-"/>
      <w:lvlJc w:val="left"/>
      <w:pPr>
        <w:ind w:left="786" w:hanging="360"/>
      </w:pPr>
      <w:rPr>
        <w:rFonts w:ascii="Cambria" w:eastAsiaTheme="minorHAnsi" w:hAnsi="Cambria" w:cs="Cambria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062680676">
    <w:abstractNumId w:val="0"/>
  </w:num>
  <w:num w:numId="2" w16cid:durableId="515929668">
    <w:abstractNumId w:val="1"/>
  </w:num>
  <w:num w:numId="3" w16cid:durableId="37125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62"/>
    <w:rsid w:val="00007FA9"/>
    <w:rsid w:val="00012857"/>
    <w:rsid w:val="00032A2F"/>
    <w:rsid w:val="00043F47"/>
    <w:rsid w:val="00045F77"/>
    <w:rsid w:val="000748F5"/>
    <w:rsid w:val="00092178"/>
    <w:rsid w:val="000A1855"/>
    <w:rsid w:val="000A70FC"/>
    <w:rsid w:val="000B0BAA"/>
    <w:rsid w:val="000D2B33"/>
    <w:rsid w:val="000E6DC6"/>
    <w:rsid w:val="000F255A"/>
    <w:rsid w:val="001011C6"/>
    <w:rsid w:val="00102F51"/>
    <w:rsid w:val="00110BAE"/>
    <w:rsid w:val="00110F1E"/>
    <w:rsid w:val="001358A8"/>
    <w:rsid w:val="00156290"/>
    <w:rsid w:val="00164F99"/>
    <w:rsid w:val="00172DAD"/>
    <w:rsid w:val="001928A7"/>
    <w:rsid w:val="00194586"/>
    <w:rsid w:val="00194BF4"/>
    <w:rsid w:val="001A648F"/>
    <w:rsid w:val="001C6840"/>
    <w:rsid w:val="001C78A5"/>
    <w:rsid w:val="001D69D0"/>
    <w:rsid w:val="001E2E15"/>
    <w:rsid w:val="001E59FD"/>
    <w:rsid w:val="001F2A01"/>
    <w:rsid w:val="00200D5F"/>
    <w:rsid w:val="002010DA"/>
    <w:rsid w:val="0020153C"/>
    <w:rsid w:val="00216EC6"/>
    <w:rsid w:val="00245A5F"/>
    <w:rsid w:val="002516A5"/>
    <w:rsid w:val="0029567F"/>
    <w:rsid w:val="002A5E75"/>
    <w:rsid w:val="002C47B6"/>
    <w:rsid w:val="00303942"/>
    <w:rsid w:val="00314DFE"/>
    <w:rsid w:val="0032373E"/>
    <w:rsid w:val="00350BA2"/>
    <w:rsid w:val="00361EE8"/>
    <w:rsid w:val="0036667F"/>
    <w:rsid w:val="00373E92"/>
    <w:rsid w:val="00377506"/>
    <w:rsid w:val="00390954"/>
    <w:rsid w:val="003C7F7A"/>
    <w:rsid w:val="003E34E0"/>
    <w:rsid w:val="0040685B"/>
    <w:rsid w:val="00427087"/>
    <w:rsid w:val="00442F58"/>
    <w:rsid w:val="004563D0"/>
    <w:rsid w:val="00467F9E"/>
    <w:rsid w:val="004774A8"/>
    <w:rsid w:val="00480796"/>
    <w:rsid w:val="00481A49"/>
    <w:rsid w:val="004B6F22"/>
    <w:rsid w:val="004D5F77"/>
    <w:rsid w:val="004F3BBD"/>
    <w:rsid w:val="0050068B"/>
    <w:rsid w:val="00500C44"/>
    <w:rsid w:val="005056CC"/>
    <w:rsid w:val="005135C0"/>
    <w:rsid w:val="0053090E"/>
    <w:rsid w:val="00564042"/>
    <w:rsid w:val="005645C3"/>
    <w:rsid w:val="00573AA5"/>
    <w:rsid w:val="005876B6"/>
    <w:rsid w:val="00592BC2"/>
    <w:rsid w:val="005A39E6"/>
    <w:rsid w:val="005A3BE8"/>
    <w:rsid w:val="005B3BAF"/>
    <w:rsid w:val="005B43D3"/>
    <w:rsid w:val="005B7C09"/>
    <w:rsid w:val="005C46E9"/>
    <w:rsid w:val="005D11F4"/>
    <w:rsid w:val="005F62C4"/>
    <w:rsid w:val="00604F4E"/>
    <w:rsid w:val="006074B4"/>
    <w:rsid w:val="00607AED"/>
    <w:rsid w:val="00610CA9"/>
    <w:rsid w:val="0061620F"/>
    <w:rsid w:val="006165B2"/>
    <w:rsid w:val="006306BA"/>
    <w:rsid w:val="0063195D"/>
    <w:rsid w:val="00632F91"/>
    <w:rsid w:val="00650344"/>
    <w:rsid w:val="00661155"/>
    <w:rsid w:val="00670A08"/>
    <w:rsid w:val="00676B64"/>
    <w:rsid w:val="00676C60"/>
    <w:rsid w:val="006925C0"/>
    <w:rsid w:val="00696284"/>
    <w:rsid w:val="006A1A14"/>
    <w:rsid w:val="006B35CA"/>
    <w:rsid w:val="006E148D"/>
    <w:rsid w:val="006E56FF"/>
    <w:rsid w:val="00711C53"/>
    <w:rsid w:val="00711E7D"/>
    <w:rsid w:val="007455F3"/>
    <w:rsid w:val="00751A18"/>
    <w:rsid w:val="00765296"/>
    <w:rsid w:val="007801B5"/>
    <w:rsid w:val="00780DD3"/>
    <w:rsid w:val="0079461B"/>
    <w:rsid w:val="00795F6C"/>
    <w:rsid w:val="007C06BB"/>
    <w:rsid w:val="007D62E7"/>
    <w:rsid w:val="007E1545"/>
    <w:rsid w:val="007E4063"/>
    <w:rsid w:val="007F1E36"/>
    <w:rsid w:val="00803879"/>
    <w:rsid w:val="0081763A"/>
    <w:rsid w:val="0082777D"/>
    <w:rsid w:val="00832E71"/>
    <w:rsid w:val="00837405"/>
    <w:rsid w:val="00846C0D"/>
    <w:rsid w:val="00862EF3"/>
    <w:rsid w:val="0086453F"/>
    <w:rsid w:val="0086707A"/>
    <w:rsid w:val="00871122"/>
    <w:rsid w:val="0087343F"/>
    <w:rsid w:val="00875A56"/>
    <w:rsid w:val="008907E7"/>
    <w:rsid w:val="00892CAD"/>
    <w:rsid w:val="0089346E"/>
    <w:rsid w:val="008C5B88"/>
    <w:rsid w:val="008C7841"/>
    <w:rsid w:val="008E63DE"/>
    <w:rsid w:val="00901E9D"/>
    <w:rsid w:val="009046A6"/>
    <w:rsid w:val="00906480"/>
    <w:rsid w:val="009159F6"/>
    <w:rsid w:val="0094478A"/>
    <w:rsid w:val="009632AE"/>
    <w:rsid w:val="00990845"/>
    <w:rsid w:val="009B5E51"/>
    <w:rsid w:val="009C147E"/>
    <w:rsid w:val="009D5D62"/>
    <w:rsid w:val="00A0757C"/>
    <w:rsid w:val="00A142A0"/>
    <w:rsid w:val="00A200A4"/>
    <w:rsid w:val="00A3141C"/>
    <w:rsid w:val="00A32F87"/>
    <w:rsid w:val="00A61D03"/>
    <w:rsid w:val="00A72862"/>
    <w:rsid w:val="00A8216F"/>
    <w:rsid w:val="00A9409E"/>
    <w:rsid w:val="00AB107D"/>
    <w:rsid w:val="00AB4FBD"/>
    <w:rsid w:val="00AC480E"/>
    <w:rsid w:val="00AC7CBF"/>
    <w:rsid w:val="00AD6330"/>
    <w:rsid w:val="00AF4B7F"/>
    <w:rsid w:val="00AF7984"/>
    <w:rsid w:val="00B0580C"/>
    <w:rsid w:val="00B13C51"/>
    <w:rsid w:val="00B46895"/>
    <w:rsid w:val="00B5178B"/>
    <w:rsid w:val="00B564E8"/>
    <w:rsid w:val="00B73B74"/>
    <w:rsid w:val="00B779A0"/>
    <w:rsid w:val="00BC4149"/>
    <w:rsid w:val="00BD1DF3"/>
    <w:rsid w:val="00BE42C5"/>
    <w:rsid w:val="00BE7F90"/>
    <w:rsid w:val="00BF3FDF"/>
    <w:rsid w:val="00C01672"/>
    <w:rsid w:val="00C41001"/>
    <w:rsid w:val="00C84C53"/>
    <w:rsid w:val="00C94CF3"/>
    <w:rsid w:val="00CB442E"/>
    <w:rsid w:val="00CB502C"/>
    <w:rsid w:val="00CE1B38"/>
    <w:rsid w:val="00D02801"/>
    <w:rsid w:val="00D060A2"/>
    <w:rsid w:val="00D13B93"/>
    <w:rsid w:val="00D245EA"/>
    <w:rsid w:val="00D3666F"/>
    <w:rsid w:val="00D455E9"/>
    <w:rsid w:val="00D55DAD"/>
    <w:rsid w:val="00D64725"/>
    <w:rsid w:val="00D64E35"/>
    <w:rsid w:val="00D665AC"/>
    <w:rsid w:val="00D73874"/>
    <w:rsid w:val="00D75EDA"/>
    <w:rsid w:val="00D7724A"/>
    <w:rsid w:val="00D94632"/>
    <w:rsid w:val="00D94F78"/>
    <w:rsid w:val="00DA523F"/>
    <w:rsid w:val="00DA5352"/>
    <w:rsid w:val="00DA7B29"/>
    <w:rsid w:val="00DB6903"/>
    <w:rsid w:val="00DC1350"/>
    <w:rsid w:val="00DC35F0"/>
    <w:rsid w:val="00DC4D72"/>
    <w:rsid w:val="00DD0270"/>
    <w:rsid w:val="00DD42DE"/>
    <w:rsid w:val="00E00971"/>
    <w:rsid w:val="00E21373"/>
    <w:rsid w:val="00E22047"/>
    <w:rsid w:val="00E37B7C"/>
    <w:rsid w:val="00E471EF"/>
    <w:rsid w:val="00E55171"/>
    <w:rsid w:val="00E5614D"/>
    <w:rsid w:val="00E63030"/>
    <w:rsid w:val="00E93EF4"/>
    <w:rsid w:val="00E952D5"/>
    <w:rsid w:val="00EA5019"/>
    <w:rsid w:val="00EC5F80"/>
    <w:rsid w:val="00EE42CC"/>
    <w:rsid w:val="00F13B36"/>
    <w:rsid w:val="00F309E6"/>
    <w:rsid w:val="00F34294"/>
    <w:rsid w:val="00F4376E"/>
    <w:rsid w:val="00F43CB1"/>
    <w:rsid w:val="00F500C3"/>
    <w:rsid w:val="00F54C62"/>
    <w:rsid w:val="00F87385"/>
    <w:rsid w:val="00F91DD3"/>
    <w:rsid w:val="00FA25BD"/>
    <w:rsid w:val="00FD0C59"/>
    <w:rsid w:val="00FD39A1"/>
    <w:rsid w:val="00FD605F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1AE13"/>
  <w15:chartTrackingRefBased/>
  <w15:docId w15:val="{D82F95BC-DA3F-45CD-980D-73A7F10F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20153C"/>
    <w:pPr>
      <w:keepNext/>
      <w:keepLines/>
      <w:spacing w:before="220" w:after="40" w:line="259" w:lineRule="auto"/>
      <w:jc w:val="left"/>
      <w:outlineLvl w:val="4"/>
    </w:pPr>
    <w:rPr>
      <w:rFonts w:ascii="Calibri" w:eastAsia="Calibri" w:hAnsi="Calibri"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862"/>
    <w:pPr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148D"/>
    <w:pPr>
      <w:spacing w:line="240" w:lineRule="auto"/>
      <w:jc w:val="left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D02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801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801"/>
    <w:rPr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7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796"/>
  </w:style>
  <w:style w:type="paragraph" w:styleId="Footer">
    <w:name w:val="footer"/>
    <w:basedOn w:val="Normal"/>
    <w:link w:val="FooterChar"/>
    <w:uiPriority w:val="99"/>
    <w:unhideWhenUsed/>
    <w:rsid w:val="004807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796"/>
  </w:style>
  <w:style w:type="character" w:customStyle="1" w:styleId="Heading5Char">
    <w:name w:val="Heading 5 Char"/>
    <w:basedOn w:val="DefaultParagraphFont"/>
    <w:link w:val="Heading5"/>
    <w:rsid w:val="0020153C"/>
    <w:rPr>
      <w:rFonts w:ascii="Calibri" w:eastAsia="Calibri" w:hAnsi="Calibri" w:cs="Calibri"/>
      <w:b/>
    </w:rPr>
  </w:style>
  <w:style w:type="paragraph" w:styleId="BodyText">
    <w:name w:val="Body Text"/>
    <w:basedOn w:val="Normal"/>
    <w:link w:val="BodyTextChar"/>
    <w:uiPriority w:val="1"/>
    <w:qFormat/>
    <w:rsid w:val="009B5E51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B5E51"/>
    <w:rPr>
      <w:rFonts w:ascii="Cambria" w:eastAsia="Cambria" w:hAnsi="Cambria" w:cs="Cambria"/>
      <w:sz w:val="20"/>
      <w:szCs w:val="20"/>
    </w:rPr>
  </w:style>
  <w:style w:type="paragraph" w:styleId="ListParagraph">
    <w:name w:val="List Paragraph"/>
    <w:basedOn w:val="Normal"/>
    <w:uiPriority w:val="1"/>
    <w:qFormat/>
    <w:rsid w:val="009B5E51"/>
    <w:pPr>
      <w:widowControl w:val="0"/>
      <w:autoSpaceDE w:val="0"/>
      <w:autoSpaceDN w:val="0"/>
      <w:spacing w:line="240" w:lineRule="auto"/>
      <w:ind w:left="318" w:hanging="233"/>
      <w:jc w:val="left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Travassos</dc:creator>
  <cp:keywords/>
  <dc:description/>
  <cp:lastModifiedBy>autor</cp:lastModifiedBy>
  <cp:revision>22</cp:revision>
  <dcterms:created xsi:type="dcterms:W3CDTF">2024-11-05T11:10:00Z</dcterms:created>
  <dcterms:modified xsi:type="dcterms:W3CDTF">2025-03-12T08:10:00Z</dcterms:modified>
</cp:coreProperties>
</file>