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92873" w14:textId="7FEE5335" w:rsidR="001111B8" w:rsidRPr="00B34904" w:rsidRDefault="001111B8" w:rsidP="001111B8">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spacing w:after="0" w:line="240" w:lineRule="auto"/>
        <w:rPr>
          <w:rFonts w:ascii="Cambria" w:eastAsia="Cambria" w:hAnsi="Cambria" w:cs="Cambria"/>
          <w:b/>
          <w:kern w:val="0"/>
          <w:sz w:val="20"/>
          <w:szCs w:val="20"/>
          <w:lang w:val="es-ES"/>
          <w14:ligatures w14:val="none"/>
        </w:rPr>
      </w:pPr>
      <w:r w:rsidRPr="00B34904">
        <w:rPr>
          <w:rFonts w:ascii="Cambria" w:eastAsia="Cambria" w:hAnsi="Cambria" w:cs="Cambria"/>
          <w:b/>
          <w:kern w:val="0"/>
          <w:sz w:val="20"/>
          <w:szCs w:val="20"/>
          <w:lang w:val="es-ES"/>
          <w14:ligatures w14:val="none"/>
        </w:rPr>
        <w:t>24-01</w:t>
      </w:r>
      <w:r w:rsidRPr="00B34904">
        <w:rPr>
          <w:rFonts w:ascii="Cambria" w:eastAsia="Cambria" w:hAnsi="Cambria" w:cs="Cambria"/>
          <w:b/>
          <w:kern w:val="0"/>
          <w:sz w:val="20"/>
          <w:szCs w:val="20"/>
          <w:lang w:val="es-ES"/>
          <w14:ligatures w14:val="none"/>
        </w:rPr>
        <w:tab/>
        <w:t>TRO</w:t>
      </w:r>
    </w:p>
    <w:p w14:paraId="4DA2CCA8" w14:textId="373E9CBA" w:rsidR="001111B8" w:rsidRPr="00B34904" w:rsidRDefault="001111B8" w:rsidP="001111B8">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spacing w:after="0" w:line="240" w:lineRule="auto"/>
        <w:jc w:val="center"/>
        <w:rPr>
          <w:rFonts w:ascii="Cambria" w:eastAsia="Cambria" w:hAnsi="Cambria" w:cs="Cambria"/>
          <w:b/>
          <w:kern w:val="0"/>
          <w:sz w:val="20"/>
          <w:szCs w:val="20"/>
          <w:lang w:val="es-ES"/>
          <w14:ligatures w14:val="none"/>
        </w:rPr>
      </w:pPr>
      <w:r w:rsidRPr="00B34904">
        <w:rPr>
          <w:rFonts w:ascii="Cambria" w:eastAsia="Cambria" w:hAnsi="Cambria" w:cs="Cambria"/>
          <w:b/>
          <w:kern w:val="0"/>
          <w:sz w:val="20"/>
          <w:szCs w:val="20"/>
          <w:lang w:val="es-ES"/>
          <w14:ligatures w14:val="none"/>
        </w:rPr>
        <w:t xml:space="preserve">RECOMENDACIÓN DE ICCAT </w:t>
      </w:r>
      <w:r w:rsidRPr="00B34904">
        <w:rPr>
          <w:rFonts w:ascii="Cambria" w:hAnsi="Cambria"/>
          <w:b/>
          <w:kern w:val="0"/>
          <w:sz w:val="20"/>
          <w:szCs w:val="20"/>
          <w:lang w:val="es-ES"/>
          <w14:ligatures w14:val="none"/>
        </w:rPr>
        <w:t xml:space="preserve">QUE REEMPLAZA LA RECOMENDACIÓN 22-01 </w:t>
      </w:r>
      <w:r w:rsidRPr="00B34904">
        <w:rPr>
          <w:rFonts w:ascii="Cambria" w:hAnsi="Cambria"/>
          <w:b/>
          <w:kern w:val="0"/>
          <w:sz w:val="20"/>
          <w:szCs w:val="20"/>
          <w:lang w:val="es-ES"/>
          <w14:ligatures w14:val="none"/>
        </w:rPr>
        <w:br/>
        <w:t xml:space="preserve">SOBRE UN PROGRAMA PLURIANUAL DE CONSERVACIÓN </w:t>
      </w:r>
      <w:r w:rsidRPr="00B34904">
        <w:rPr>
          <w:rFonts w:ascii="Cambria" w:hAnsi="Cambria"/>
          <w:b/>
          <w:kern w:val="0"/>
          <w:sz w:val="20"/>
          <w:szCs w:val="20"/>
          <w:lang w:val="es-ES"/>
          <w14:ligatures w14:val="none"/>
        </w:rPr>
        <w:br/>
        <w:t>Y ORDENACIÓN PARA LOS TÚNIDOS TROPICALES</w:t>
      </w:r>
      <w:r w:rsidRPr="00B34904">
        <w:rPr>
          <w:rFonts w:ascii="Cambria" w:eastAsia="Cambria" w:hAnsi="Cambria" w:cs="Cambria"/>
          <w:b/>
          <w:kern w:val="0"/>
          <w:sz w:val="20"/>
          <w:szCs w:val="20"/>
          <w:lang w:val="es-ES"/>
          <w14:ligatures w14:val="none"/>
        </w:rPr>
        <w:t xml:space="preserve"> </w:t>
      </w:r>
    </w:p>
    <w:p w14:paraId="2ABB13A6" w14:textId="77777777" w:rsidR="00A822DA" w:rsidRPr="00B34904" w:rsidRDefault="00A822DA" w:rsidP="00C642E7">
      <w:pPr>
        <w:widowControl w:val="0"/>
        <w:spacing w:after="0" w:line="240" w:lineRule="auto"/>
        <w:jc w:val="center"/>
        <w:rPr>
          <w:rFonts w:ascii="Cambria" w:hAnsi="Cambria"/>
          <w:b/>
          <w:kern w:val="0"/>
          <w:sz w:val="20"/>
          <w:szCs w:val="20"/>
          <w:lang w:val="es-ES"/>
          <w14:ligatures w14:val="none"/>
        </w:rPr>
      </w:pPr>
    </w:p>
    <w:p w14:paraId="4458F8FF" w14:textId="77777777" w:rsidR="00FF479F" w:rsidRPr="00B34904" w:rsidRDefault="00FF479F" w:rsidP="00C642E7">
      <w:pPr>
        <w:widowControl w:val="0"/>
        <w:spacing w:after="0" w:line="240" w:lineRule="auto"/>
        <w:ind w:firstLine="426"/>
        <w:jc w:val="both"/>
        <w:rPr>
          <w:rFonts w:ascii="Cambria" w:hAnsi="Cambria"/>
          <w:kern w:val="0"/>
          <w:sz w:val="20"/>
          <w:szCs w:val="20"/>
          <w:lang w:val="es-ES"/>
          <w14:ligatures w14:val="none"/>
        </w:rPr>
      </w:pPr>
      <w:r w:rsidRPr="00B34904">
        <w:rPr>
          <w:rFonts w:ascii="Cambria" w:hAnsi="Cambria"/>
          <w:i/>
          <w:kern w:val="0"/>
          <w:sz w:val="20"/>
          <w:szCs w:val="20"/>
          <w:lang w:val="es-ES"/>
          <w14:ligatures w14:val="none"/>
        </w:rPr>
        <w:t>RECORDANDO</w:t>
      </w:r>
      <w:r w:rsidRPr="00B34904">
        <w:rPr>
          <w:rFonts w:ascii="Cambria" w:hAnsi="Cambria"/>
          <w:kern w:val="0"/>
          <w:sz w:val="20"/>
          <w:szCs w:val="20"/>
          <w:lang w:val="es-ES"/>
          <w14:ligatures w14:val="none"/>
        </w:rPr>
        <w:t xml:space="preserve"> el actual </w:t>
      </w:r>
      <w:r w:rsidRPr="00B34904">
        <w:rPr>
          <w:rFonts w:ascii="Cambria" w:hAnsi="Cambria"/>
          <w:spacing w:val="-2"/>
          <w:kern w:val="0"/>
          <w:sz w:val="20"/>
          <w:szCs w:val="20"/>
          <w:lang w:val="es-ES"/>
          <w14:ligatures w14:val="none"/>
        </w:rPr>
        <w:t>programa</w:t>
      </w:r>
      <w:r w:rsidRPr="00B34904">
        <w:rPr>
          <w:rFonts w:ascii="Cambria" w:hAnsi="Cambria"/>
          <w:kern w:val="0"/>
          <w:sz w:val="20"/>
          <w:szCs w:val="20"/>
          <w:lang w:val="es-ES"/>
          <w14:ligatures w14:val="none"/>
        </w:rPr>
        <w:t xml:space="preserve"> plurianual de conservación y ordenación de túnidos tropicales;</w:t>
      </w:r>
    </w:p>
    <w:p w14:paraId="245533F1" w14:textId="77777777" w:rsidR="00FF479F" w:rsidRPr="00B34904" w:rsidRDefault="00FF479F" w:rsidP="00C642E7">
      <w:pPr>
        <w:widowControl w:val="0"/>
        <w:spacing w:after="0" w:line="240" w:lineRule="auto"/>
        <w:ind w:firstLine="426"/>
        <w:jc w:val="both"/>
        <w:rPr>
          <w:rFonts w:ascii="Cambria" w:hAnsi="Cambria"/>
          <w:kern w:val="0"/>
          <w:sz w:val="20"/>
          <w:szCs w:val="20"/>
          <w:lang w:val="es-ES"/>
          <w14:ligatures w14:val="none"/>
        </w:rPr>
      </w:pPr>
    </w:p>
    <w:p w14:paraId="73B66E34" w14:textId="6B9A4DF4" w:rsidR="00FF479F" w:rsidRPr="00B34904" w:rsidRDefault="00FF479F" w:rsidP="000A13A5">
      <w:pPr>
        <w:widowControl w:val="0"/>
        <w:spacing w:after="0" w:line="240" w:lineRule="auto"/>
        <w:ind w:firstLine="426"/>
        <w:jc w:val="both"/>
        <w:rPr>
          <w:rFonts w:ascii="Cambria" w:hAnsi="Cambria"/>
          <w:kern w:val="0"/>
          <w:sz w:val="20"/>
          <w:szCs w:val="20"/>
          <w:lang w:val="es-ES"/>
          <w14:ligatures w14:val="none"/>
        </w:rPr>
      </w:pPr>
      <w:r w:rsidRPr="00B34904">
        <w:rPr>
          <w:rFonts w:ascii="Cambria" w:hAnsi="Cambria"/>
          <w:i/>
          <w:kern w:val="0"/>
          <w:sz w:val="20"/>
          <w:szCs w:val="20"/>
          <w:lang w:val="es-ES"/>
          <w14:ligatures w14:val="none"/>
        </w:rPr>
        <w:t>TENIENDO EN CUENTA</w:t>
      </w:r>
      <w:r w:rsidRPr="00B34904">
        <w:rPr>
          <w:rFonts w:ascii="Cambria" w:hAnsi="Cambria"/>
          <w:kern w:val="0"/>
          <w:sz w:val="20"/>
          <w:szCs w:val="20"/>
          <w:lang w:val="es-ES"/>
          <w14:ligatures w14:val="none"/>
        </w:rPr>
        <w:t xml:space="preserve"> que la </w:t>
      </w:r>
      <w:r w:rsidRPr="00B34904">
        <w:rPr>
          <w:rFonts w:ascii="Cambria" w:eastAsia="Cambria" w:hAnsi="Cambria" w:cs="Arial"/>
          <w:i/>
          <w:iCs/>
          <w:kern w:val="0"/>
          <w:sz w:val="20"/>
          <w:szCs w:val="20"/>
          <w:lang w:val="es-ES"/>
          <w14:ligatures w14:val="none"/>
        </w:rPr>
        <w:t>Recomendación de ICCAT sobre los principios de toma de decisiones para las medidas de conservación y ordenación de ICCAT</w:t>
      </w:r>
      <w:r w:rsidRPr="00B34904">
        <w:rPr>
          <w:rFonts w:ascii="Cambria" w:eastAsia="Cambria" w:hAnsi="Cambria" w:cs="Arial"/>
          <w:kern w:val="0"/>
          <w:sz w:val="20"/>
          <w:szCs w:val="20"/>
          <w:lang w:val="es-ES"/>
          <w14:ligatures w14:val="none"/>
        </w:rPr>
        <w:t xml:space="preserve"> (Rec.</w:t>
      </w:r>
      <w:r w:rsidRPr="00B34904">
        <w:rPr>
          <w:rFonts w:ascii="Cambria" w:hAnsi="Cambria"/>
          <w:kern w:val="0"/>
          <w:sz w:val="20"/>
          <w:szCs w:val="20"/>
          <w:lang w:val="es-ES"/>
          <w14:ligatures w14:val="none"/>
        </w:rPr>
        <w:t xml:space="preserve"> 11-13)</w:t>
      </w:r>
      <w:r w:rsidRPr="00B34904">
        <w:rPr>
          <w:kern w:val="0"/>
          <w:szCs w:val="20"/>
          <w:lang w:val="es-ES"/>
          <w14:ligatures w14:val="none"/>
        </w:rPr>
        <w:t xml:space="preserve"> </w:t>
      </w:r>
      <w:r w:rsidRPr="00B34904">
        <w:rPr>
          <w:rFonts w:ascii="Cambria" w:hAnsi="Cambria"/>
          <w:kern w:val="0"/>
          <w:sz w:val="20"/>
          <w:szCs w:val="20"/>
          <w:lang w:val="es-ES"/>
          <w14:ligatures w14:val="none"/>
        </w:rPr>
        <w:t xml:space="preserve">establece que, para los stocks sobrepescados y que no sean objeto de sobrepesca (es decir, </w:t>
      </w:r>
      <w:r w:rsidR="009A3E0A" w:rsidRPr="00B34904">
        <w:rPr>
          <w:rFonts w:ascii="Cambria" w:hAnsi="Cambria"/>
          <w:kern w:val="0"/>
          <w:sz w:val="20"/>
          <w:szCs w:val="20"/>
          <w:lang w:val="es-ES"/>
          <w14:ligatures w14:val="none"/>
        </w:rPr>
        <w:t xml:space="preserve">los </w:t>
      </w:r>
      <w:r w:rsidRPr="00B34904">
        <w:rPr>
          <w:rFonts w:ascii="Cambria" w:hAnsi="Cambria"/>
          <w:kern w:val="0"/>
          <w:sz w:val="20"/>
          <w:szCs w:val="20"/>
          <w:lang w:val="es-ES"/>
          <w14:ligatures w14:val="none"/>
        </w:rPr>
        <w:t xml:space="preserve">stocks que se encuentren en el cuadrante amarillo inferior izquierdo del diagrama de Kobe), la Comisión deberá adoptar medidas de ordenación concebidas para recuperar estos stocks en un plazo lo más corto posible teniendo en cuenta, entre otras cosas, la biología del stock y el asesoramiento del </w:t>
      </w:r>
      <w:r w:rsidR="00B65E2E" w:rsidRPr="00B34904">
        <w:rPr>
          <w:rFonts w:ascii="Cambria" w:eastAsia="Calibri" w:hAnsi="Cambria" w:cs="Arial"/>
          <w:kern w:val="0"/>
          <w:sz w:val="20"/>
          <w:szCs w:val="20"/>
          <w:lang w:val="es-ES"/>
          <w14:ligatures w14:val="none"/>
        </w:rPr>
        <w:t xml:space="preserve">Comité Permanente de </w:t>
      </w:r>
      <w:r w:rsidR="009A3E0A" w:rsidRPr="00B34904">
        <w:rPr>
          <w:rFonts w:ascii="Cambria" w:eastAsia="Calibri" w:hAnsi="Cambria" w:cs="Arial"/>
          <w:kern w:val="0"/>
          <w:sz w:val="20"/>
          <w:szCs w:val="20"/>
          <w:lang w:val="es-ES"/>
          <w14:ligatures w14:val="none"/>
        </w:rPr>
        <w:t xml:space="preserve">Investigación </w:t>
      </w:r>
      <w:r w:rsidR="00B65E2E" w:rsidRPr="00B34904">
        <w:rPr>
          <w:rFonts w:ascii="Cambria" w:eastAsia="Calibri" w:hAnsi="Cambria" w:cs="Arial"/>
          <w:kern w:val="0"/>
          <w:sz w:val="20"/>
          <w:szCs w:val="20"/>
          <w:lang w:val="es-ES"/>
          <w14:ligatures w14:val="none"/>
        </w:rPr>
        <w:t xml:space="preserve">y </w:t>
      </w:r>
      <w:r w:rsidR="009A3E0A" w:rsidRPr="00B34904">
        <w:rPr>
          <w:rFonts w:ascii="Cambria" w:eastAsia="Calibri" w:hAnsi="Cambria" w:cs="Arial"/>
          <w:kern w:val="0"/>
          <w:sz w:val="20"/>
          <w:szCs w:val="20"/>
          <w:lang w:val="es-ES"/>
          <w14:ligatures w14:val="none"/>
        </w:rPr>
        <w:t xml:space="preserve">Estadísticas </w:t>
      </w:r>
      <w:r w:rsidR="00B65E2E" w:rsidRPr="00B34904">
        <w:rPr>
          <w:rFonts w:ascii="Cambria" w:eastAsia="Calibri" w:hAnsi="Cambria" w:cs="Arial"/>
          <w:kern w:val="0"/>
          <w:sz w:val="20"/>
          <w:szCs w:val="20"/>
          <w:lang w:val="es-ES"/>
          <w14:ligatures w14:val="none"/>
        </w:rPr>
        <w:t>(</w:t>
      </w:r>
      <w:r w:rsidRPr="00B34904">
        <w:rPr>
          <w:rFonts w:ascii="Cambria" w:eastAsia="Calibri" w:hAnsi="Cambria" w:cs="Arial"/>
          <w:kern w:val="0"/>
          <w:sz w:val="20"/>
          <w:szCs w:val="20"/>
          <w:lang w:val="es-ES"/>
          <w14:ligatures w14:val="none"/>
        </w:rPr>
        <w:t>SCRS</w:t>
      </w:r>
      <w:r w:rsidR="00B65E2E" w:rsidRPr="00B34904">
        <w:rPr>
          <w:rFonts w:ascii="Cambria" w:eastAsia="Calibri" w:hAnsi="Cambria" w:cs="Arial"/>
          <w:kern w:val="0"/>
          <w:sz w:val="20"/>
          <w:szCs w:val="20"/>
          <w:lang w:val="es-ES"/>
          <w14:ligatures w14:val="none"/>
        </w:rPr>
        <w:t>)</w:t>
      </w:r>
      <w:r w:rsidRPr="00B34904">
        <w:rPr>
          <w:rFonts w:ascii="Cambria" w:eastAsia="Calibri" w:hAnsi="Cambria" w:cs="Arial"/>
          <w:kern w:val="0"/>
          <w:sz w:val="20"/>
          <w:szCs w:val="20"/>
          <w:lang w:val="es-ES"/>
          <w14:ligatures w14:val="none"/>
        </w:rPr>
        <w:t>.</w:t>
      </w:r>
    </w:p>
    <w:p w14:paraId="38AEAFEF" w14:textId="77777777" w:rsidR="00FF479F" w:rsidRPr="00B34904" w:rsidRDefault="00FF479F" w:rsidP="00C642E7">
      <w:pPr>
        <w:widowControl w:val="0"/>
        <w:spacing w:after="0" w:line="240" w:lineRule="auto"/>
        <w:ind w:firstLine="426"/>
        <w:jc w:val="both"/>
        <w:rPr>
          <w:rFonts w:ascii="Cambria" w:hAnsi="Cambria"/>
          <w:kern w:val="0"/>
          <w:sz w:val="20"/>
          <w:szCs w:val="20"/>
          <w:lang w:val="es-ES"/>
          <w14:ligatures w14:val="none"/>
        </w:rPr>
      </w:pPr>
    </w:p>
    <w:p w14:paraId="3F89E77F" w14:textId="446BEE14" w:rsidR="00FF479F" w:rsidRPr="00B34904" w:rsidRDefault="00FF479F" w:rsidP="00C642E7">
      <w:pPr>
        <w:widowControl w:val="0"/>
        <w:tabs>
          <w:tab w:val="left" w:pos="426"/>
        </w:tabs>
        <w:spacing w:after="0"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ab/>
      </w:r>
      <w:r w:rsidRPr="00B34904">
        <w:rPr>
          <w:rFonts w:ascii="Cambria" w:hAnsi="Cambria"/>
          <w:i/>
          <w:kern w:val="0"/>
          <w:sz w:val="20"/>
          <w:szCs w:val="20"/>
          <w:lang w:val="es-ES"/>
          <w14:ligatures w14:val="none"/>
        </w:rPr>
        <w:t xml:space="preserve">TENIENDO EN CUENTA ADEMÁS </w:t>
      </w:r>
      <w:r w:rsidRPr="00B34904">
        <w:rPr>
          <w:rFonts w:ascii="Cambria" w:hAnsi="Cambria"/>
          <w:kern w:val="0"/>
          <w:sz w:val="20"/>
          <w:szCs w:val="20"/>
          <w:lang w:val="es-ES"/>
          <w14:ligatures w14:val="none"/>
        </w:rPr>
        <w:t>que es aconsejable</w:t>
      </w:r>
      <w:r w:rsidRPr="00B34904" w:rsidDel="000C0AAE">
        <w:rPr>
          <w:rFonts w:ascii="Cambria" w:hAnsi="Cambria"/>
          <w:kern w:val="0"/>
          <w:sz w:val="20"/>
          <w:szCs w:val="20"/>
          <w:lang w:val="es-ES"/>
          <w14:ligatures w14:val="none"/>
        </w:rPr>
        <w:t xml:space="preserve"> </w:t>
      </w:r>
      <w:r w:rsidRPr="00B34904">
        <w:rPr>
          <w:rFonts w:ascii="Cambria" w:hAnsi="Cambria"/>
          <w:kern w:val="0"/>
          <w:sz w:val="20"/>
          <w:szCs w:val="20"/>
          <w:lang w:val="es-ES"/>
          <w14:ligatures w14:val="none"/>
        </w:rPr>
        <w:t>continuar explorando sistemas o regímenes alternativos y más eficaces para la ordenación de los túnidos tropicales y que para ello se requiere la recomendación del SCRS;</w:t>
      </w:r>
    </w:p>
    <w:p w14:paraId="2882D66B" w14:textId="77777777" w:rsidR="00FF479F" w:rsidRPr="00B34904" w:rsidRDefault="00FF479F" w:rsidP="00C642E7">
      <w:pPr>
        <w:widowControl w:val="0"/>
        <w:tabs>
          <w:tab w:val="left" w:pos="426"/>
        </w:tabs>
        <w:spacing w:after="0" w:line="240" w:lineRule="auto"/>
        <w:jc w:val="both"/>
        <w:rPr>
          <w:rFonts w:ascii="Cambria" w:hAnsi="Cambria"/>
          <w:kern w:val="0"/>
          <w:sz w:val="20"/>
          <w:szCs w:val="20"/>
          <w:lang w:val="es-ES"/>
          <w14:ligatures w14:val="none"/>
        </w:rPr>
      </w:pPr>
    </w:p>
    <w:p w14:paraId="5B3C3EA9" w14:textId="77777777" w:rsidR="00FF479F" w:rsidRPr="00B34904" w:rsidRDefault="00FF479F" w:rsidP="00C642E7">
      <w:pPr>
        <w:widowControl w:val="0"/>
        <w:tabs>
          <w:tab w:val="left" w:pos="426"/>
        </w:tabs>
        <w:spacing w:after="0" w:line="240" w:lineRule="auto"/>
        <w:ind w:firstLine="118"/>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ab/>
      </w:r>
      <w:r w:rsidRPr="00B34904">
        <w:rPr>
          <w:rFonts w:ascii="Cambria" w:hAnsi="Cambria"/>
          <w:i/>
          <w:kern w:val="0"/>
          <w:sz w:val="20"/>
          <w:szCs w:val="20"/>
          <w:lang w:val="es-ES"/>
          <w14:ligatures w14:val="none"/>
        </w:rPr>
        <w:t>OBSERVANDO</w:t>
      </w:r>
      <w:r w:rsidRPr="00B34904">
        <w:rPr>
          <w:rFonts w:ascii="Cambria" w:hAnsi="Cambria"/>
          <w:kern w:val="0"/>
          <w:sz w:val="20"/>
          <w:szCs w:val="20"/>
          <w:lang w:val="es-ES"/>
          <w14:ligatures w14:val="none"/>
        </w:rPr>
        <w:t xml:space="preserve"> que la evaluación de stock de patudo (BET) en 2021 indicó que el stock está sobrepescado pero que ya no es objeto de sobrepesca;</w:t>
      </w:r>
    </w:p>
    <w:p w14:paraId="313CC01F" w14:textId="77777777" w:rsidR="00FF479F" w:rsidRPr="00B34904" w:rsidRDefault="00FF479F" w:rsidP="00C642E7">
      <w:pPr>
        <w:widowControl w:val="0"/>
        <w:tabs>
          <w:tab w:val="left" w:pos="426"/>
        </w:tabs>
        <w:spacing w:after="0" w:line="240" w:lineRule="auto"/>
        <w:ind w:firstLine="118"/>
        <w:jc w:val="both"/>
        <w:rPr>
          <w:rFonts w:ascii="Cambria" w:hAnsi="Cambria"/>
          <w:kern w:val="0"/>
          <w:sz w:val="20"/>
          <w:szCs w:val="20"/>
          <w:lang w:val="es-ES"/>
          <w14:ligatures w14:val="none"/>
        </w:rPr>
      </w:pPr>
    </w:p>
    <w:p w14:paraId="02A3403B" w14:textId="471D6A02" w:rsidR="00FF479F" w:rsidRPr="00B34904" w:rsidRDefault="00FF479F" w:rsidP="00C642E7">
      <w:pPr>
        <w:widowControl w:val="0"/>
        <w:tabs>
          <w:tab w:val="left" w:pos="142"/>
        </w:tabs>
        <w:spacing w:after="0" w:line="240" w:lineRule="auto"/>
        <w:ind w:firstLine="426"/>
        <w:jc w:val="both"/>
        <w:rPr>
          <w:rFonts w:ascii="Cambria" w:hAnsi="Cambria"/>
          <w:kern w:val="0"/>
          <w:sz w:val="20"/>
          <w:szCs w:val="20"/>
          <w:lang w:val="es-ES"/>
          <w14:ligatures w14:val="none"/>
        </w:rPr>
      </w:pPr>
      <w:r w:rsidRPr="00B34904">
        <w:rPr>
          <w:rFonts w:ascii="Cambria" w:hAnsi="Cambria"/>
          <w:i/>
          <w:kern w:val="0"/>
          <w:sz w:val="20"/>
          <w:szCs w:val="20"/>
          <w:lang w:val="es-ES"/>
          <w14:ligatures w14:val="none"/>
        </w:rPr>
        <w:t>RECORDANDO</w:t>
      </w:r>
      <w:r w:rsidRPr="00B34904">
        <w:rPr>
          <w:rFonts w:ascii="Cambria" w:hAnsi="Cambria"/>
          <w:kern w:val="0"/>
          <w:sz w:val="20"/>
          <w:szCs w:val="20"/>
          <w:lang w:val="es-ES"/>
          <w14:ligatures w14:val="none"/>
        </w:rPr>
        <w:t xml:space="preserve"> las sucesivas reducciones del </w:t>
      </w:r>
      <w:r w:rsidR="009A3E0A" w:rsidRPr="00B34904">
        <w:rPr>
          <w:rFonts w:ascii="Cambria" w:hAnsi="Cambria"/>
          <w:kern w:val="0"/>
          <w:sz w:val="20"/>
          <w:szCs w:val="20"/>
          <w:lang w:val="es-ES"/>
          <w14:ligatures w14:val="none"/>
        </w:rPr>
        <w:t>total admisible de captura (</w:t>
      </w:r>
      <w:r w:rsidRPr="00B34904">
        <w:rPr>
          <w:rFonts w:ascii="Cambria" w:hAnsi="Cambria"/>
          <w:kern w:val="0"/>
          <w:sz w:val="20"/>
          <w:szCs w:val="20"/>
          <w:lang w:val="es-ES"/>
          <w14:ligatures w14:val="none"/>
        </w:rPr>
        <w:t>TAC</w:t>
      </w:r>
      <w:r w:rsidR="009A3E0A" w:rsidRPr="00B34904">
        <w:rPr>
          <w:rFonts w:ascii="Cambria" w:hAnsi="Cambria"/>
          <w:kern w:val="0"/>
          <w:sz w:val="20"/>
          <w:szCs w:val="20"/>
          <w:lang w:val="es-ES"/>
          <w14:ligatures w14:val="none"/>
        </w:rPr>
        <w:t xml:space="preserve">) </w:t>
      </w:r>
      <w:r w:rsidRPr="00B34904">
        <w:rPr>
          <w:rFonts w:ascii="Cambria" w:hAnsi="Cambria"/>
          <w:kern w:val="0"/>
          <w:sz w:val="20"/>
          <w:szCs w:val="20"/>
          <w:lang w:val="es-ES"/>
          <w14:ligatures w14:val="none"/>
        </w:rPr>
        <w:t>para el patudo, desde 85.000 t a 62.000 t y sus impactos socioeconómicos perjudiciales;</w:t>
      </w:r>
    </w:p>
    <w:p w14:paraId="4BE3B82D" w14:textId="77777777" w:rsidR="00FF479F" w:rsidRPr="00B34904" w:rsidRDefault="00FF479F" w:rsidP="00C642E7">
      <w:pPr>
        <w:widowControl w:val="0"/>
        <w:tabs>
          <w:tab w:val="left" w:pos="142"/>
        </w:tabs>
        <w:spacing w:after="0" w:line="240" w:lineRule="auto"/>
        <w:ind w:firstLine="426"/>
        <w:jc w:val="both"/>
        <w:rPr>
          <w:rFonts w:ascii="Cambria" w:hAnsi="Cambria"/>
          <w:kern w:val="0"/>
          <w:sz w:val="20"/>
          <w:szCs w:val="20"/>
          <w:lang w:val="es-ES"/>
          <w14:ligatures w14:val="none"/>
        </w:rPr>
      </w:pPr>
    </w:p>
    <w:p w14:paraId="58909127" w14:textId="77777777" w:rsidR="00FF479F" w:rsidRPr="00B34904" w:rsidRDefault="00FF479F" w:rsidP="00C642E7">
      <w:pPr>
        <w:widowControl w:val="0"/>
        <w:tabs>
          <w:tab w:val="left" w:pos="426"/>
        </w:tabs>
        <w:spacing w:after="0" w:line="240" w:lineRule="auto"/>
        <w:jc w:val="both"/>
        <w:rPr>
          <w:rFonts w:ascii="Cambria" w:hAnsi="Cambria"/>
          <w:kern w:val="0"/>
          <w:sz w:val="20"/>
          <w:szCs w:val="20"/>
          <w:lang w:val="es-ES"/>
          <w14:ligatures w14:val="none"/>
        </w:rPr>
      </w:pPr>
      <w:r w:rsidRPr="00B34904">
        <w:rPr>
          <w:rFonts w:ascii="Cambria" w:hAnsi="Cambria"/>
          <w:i/>
          <w:kern w:val="0"/>
          <w:sz w:val="20"/>
          <w:szCs w:val="20"/>
          <w:lang w:val="es-ES"/>
          <w14:ligatures w14:val="none"/>
        </w:rPr>
        <w:tab/>
        <w:t>CONSIDERANDO</w:t>
      </w:r>
      <w:r w:rsidRPr="00B34904">
        <w:rPr>
          <w:rFonts w:ascii="Cambria" w:hAnsi="Cambria"/>
          <w:kern w:val="0"/>
          <w:sz w:val="20"/>
          <w:szCs w:val="20"/>
          <w:lang w:val="es-ES"/>
          <w14:ligatures w14:val="none"/>
        </w:rPr>
        <w:t xml:space="preserve"> que el Comité ha recomendado que se conciban medidas eficaces para reducir la mortalidad por pesca del rabil y del patudo pequeños;</w:t>
      </w:r>
    </w:p>
    <w:p w14:paraId="3D1D5FE8" w14:textId="77777777" w:rsidR="00FF479F" w:rsidRPr="00B34904" w:rsidRDefault="00FF479F" w:rsidP="00C642E7">
      <w:pPr>
        <w:widowControl w:val="0"/>
        <w:tabs>
          <w:tab w:val="left" w:pos="426"/>
        </w:tabs>
        <w:spacing w:after="0" w:line="240" w:lineRule="auto"/>
        <w:jc w:val="both"/>
        <w:rPr>
          <w:rFonts w:ascii="Cambria" w:hAnsi="Cambria"/>
          <w:kern w:val="0"/>
          <w:sz w:val="20"/>
          <w:szCs w:val="20"/>
          <w:lang w:val="es-ES"/>
          <w14:ligatures w14:val="none"/>
        </w:rPr>
      </w:pPr>
    </w:p>
    <w:p w14:paraId="4566B1B9" w14:textId="761D7DB0" w:rsidR="00FF479F" w:rsidRPr="00B34904" w:rsidRDefault="00FF479F" w:rsidP="00C642E7">
      <w:pPr>
        <w:widowControl w:val="0"/>
        <w:tabs>
          <w:tab w:val="left" w:pos="142"/>
        </w:tabs>
        <w:spacing w:after="0" w:line="240" w:lineRule="auto"/>
        <w:ind w:firstLine="426"/>
        <w:jc w:val="both"/>
        <w:rPr>
          <w:rFonts w:ascii="Cambria" w:hAnsi="Cambria"/>
          <w:kern w:val="0"/>
          <w:sz w:val="20"/>
          <w:szCs w:val="20"/>
          <w:lang w:val="es-ES"/>
          <w14:ligatures w14:val="none"/>
        </w:rPr>
      </w:pPr>
      <w:r w:rsidRPr="00B34904">
        <w:rPr>
          <w:rFonts w:ascii="Cambria" w:hAnsi="Cambria"/>
          <w:i/>
          <w:kern w:val="0"/>
          <w:sz w:val="20"/>
          <w:szCs w:val="20"/>
          <w:lang w:val="es-ES"/>
          <w14:ligatures w14:val="none"/>
        </w:rPr>
        <w:t xml:space="preserve">TENIENDO EN CUENTA </w:t>
      </w:r>
      <w:r w:rsidRPr="00B34904">
        <w:rPr>
          <w:rFonts w:ascii="Cambria" w:hAnsi="Cambria"/>
          <w:kern w:val="0"/>
          <w:sz w:val="20"/>
          <w:szCs w:val="20"/>
          <w:lang w:val="es-ES"/>
          <w14:ligatures w14:val="none"/>
        </w:rPr>
        <w:t>las recomendaciones formuladas por el Panel de la segunda revisión del desempeño de ICCAT con respecto al traspaso de remanentes de captura de un año a otro;</w:t>
      </w:r>
    </w:p>
    <w:p w14:paraId="0FBCDA21" w14:textId="77777777" w:rsidR="00FF479F" w:rsidRPr="00B34904" w:rsidRDefault="00FF479F" w:rsidP="00C642E7">
      <w:pPr>
        <w:widowControl w:val="0"/>
        <w:spacing w:after="0" w:line="240" w:lineRule="auto"/>
        <w:ind w:firstLine="426"/>
        <w:jc w:val="both"/>
        <w:rPr>
          <w:rFonts w:ascii="Cambria" w:hAnsi="Cambria"/>
          <w:i/>
          <w:kern w:val="0"/>
          <w:sz w:val="20"/>
          <w:szCs w:val="20"/>
          <w:lang w:val="es-ES"/>
          <w14:ligatures w14:val="none"/>
        </w:rPr>
      </w:pPr>
    </w:p>
    <w:p w14:paraId="5B08E83F" w14:textId="04000C7E" w:rsidR="00FF479F" w:rsidRPr="00B34904" w:rsidRDefault="00FF479F" w:rsidP="00C642E7">
      <w:pPr>
        <w:widowControl w:val="0"/>
        <w:spacing w:after="0" w:line="240" w:lineRule="auto"/>
        <w:ind w:firstLine="426"/>
        <w:jc w:val="both"/>
        <w:rPr>
          <w:rFonts w:ascii="Cambria" w:hAnsi="Cambria"/>
          <w:kern w:val="0"/>
          <w:sz w:val="20"/>
          <w:szCs w:val="20"/>
          <w:lang w:val="es-ES"/>
          <w14:ligatures w14:val="none"/>
        </w:rPr>
      </w:pPr>
      <w:r w:rsidRPr="00B34904">
        <w:rPr>
          <w:rFonts w:ascii="Cambria" w:hAnsi="Cambria"/>
          <w:i/>
          <w:kern w:val="0"/>
          <w:sz w:val="20"/>
          <w:szCs w:val="20"/>
          <w:lang w:val="es-ES"/>
          <w14:ligatures w14:val="none"/>
        </w:rPr>
        <w:t>TENIENDO EN CUENTA ADEMÁS</w:t>
      </w:r>
      <w:r w:rsidRPr="00B34904">
        <w:rPr>
          <w:rFonts w:ascii="Cambria" w:hAnsi="Cambria"/>
          <w:kern w:val="0"/>
          <w:sz w:val="20"/>
          <w:szCs w:val="20"/>
          <w:lang w:val="es-ES"/>
          <w14:ligatures w14:val="none"/>
        </w:rPr>
        <w:t xml:space="preserve"> las recomendaciones realizadas en la primera </w:t>
      </w:r>
      <w:r w:rsidR="00784F88" w:rsidRPr="00B34904">
        <w:rPr>
          <w:rFonts w:ascii="Cambria" w:hAnsi="Cambria"/>
          <w:kern w:val="0"/>
          <w:sz w:val="20"/>
          <w:szCs w:val="20"/>
          <w:lang w:val="es-ES"/>
          <w14:ligatures w14:val="none"/>
        </w:rPr>
        <w:t xml:space="preserve">Reunión </w:t>
      </w:r>
      <w:r w:rsidRPr="00B34904">
        <w:rPr>
          <w:rFonts w:ascii="Cambria" w:hAnsi="Cambria"/>
          <w:kern w:val="0"/>
          <w:sz w:val="20"/>
          <w:szCs w:val="20"/>
          <w:lang w:val="es-ES"/>
          <w14:ligatures w14:val="none"/>
        </w:rPr>
        <w:t xml:space="preserve">del Grupo de trabajo conjunto sobre DCP de las OROP de túnidos y en la </w:t>
      </w:r>
      <w:r w:rsidR="009A3E0A" w:rsidRPr="00B34904">
        <w:rPr>
          <w:rFonts w:ascii="Cambria" w:hAnsi="Cambria"/>
          <w:kern w:val="0"/>
          <w:sz w:val="20"/>
          <w:szCs w:val="20"/>
          <w:lang w:val="es-ES"/>
          <w14:ligatures w14:val="none"/>
        </w:rPr>
        <w:t xml:space="preserve">Tercera </w:t>
      </w:r>
      <w:r w:rsidRPr="00B34904">
        <w:rPr>
          <w:rFonts w:ascii="Cambria" w:hAnsi="Cambria"/>
          <w:kern w:val="0"/>
          <w:sz w:val="20"/>
          <w:szCs w:val="20"/>
          <w:lang w:val="es-ES"/>
          <w14:ligatures w14:val="none"/>
        </w:rPr>
        <w:t xml:space="preserve">reunión del Grupo de trabajo </w:t>
      </w:r>
      <w:r w:rsidR="00FA67C3" w:rsidRPr="00B34904">
        <w:rPr>
          <w:rFonts w:ascii="Cambria" w:hAnsi="Cambria"/>
          <w:i/>
          <w:iCs/>
          <w:kern w:val="0"/>
          <w:sz w:val="20"/>
          <w:szCs w:val="20"/>
          <w:lang w:val="es-ES"/>
          <w14:ligatures w14:val="none"/>
        </w:rPr>
        <w:t>ad hoc</w:t>
      </w:r>
      <w:r w:rsidRPr="00B34904">
        <w:rPr>
          <w:rFonts w:ascii="Cambria" w:hAnsi="Cambria"/>
          <w:i/>
          <w:kern w:val="0"/>
          <w:sz w:val="20"/>
          <w:szCs w:val="20"/>
          <w:lang w:val="es-ES"/>
          <w14:ligatures w14:val="none"/>
        </w:rPr>
        <w:t xml:space="preserve"> </w:t>
      </w:r>
      <w:r w:rsidRPr="00B34904">
        <w:rPr>
          <w:rFonts w:ascii="Cambria" w:hAnsi="Cambria"/>
          <w:kern w:val="0"/>
          <w:sz w:val="20"/>
          <w:szCs w:val="20"/>
          <w:lang w:val="es-ES"/>
          <w14:ligatures w14:val="none"/>
        </w:rPr>
        <w:t>sobre DCP de ICCAT respecto a los objetivos de ordenación de los DCP y a la disponibilidad de medidas de ordenación de DCP para reducir la mortalidad de los túnidos juveniles;</w:t>
      </w:r>
    </w:p>
    <w:p w14:paraId="7FC2A4EE" w14:textId="77777777" w:rsidR="00FF479F" w:rsidRPr="00B34904" w:rsidRDefault="00FF479F" w:rsidP="00C642E7">
      <w:pPr>
        <w:widowControl w:val="0"/>
        <w:spacing w:after="0" w:line="240" w:lineRule="auto"/>
        <w:ind w:firstLine="426"/>
        <w:jc w:val="both"/>
        <w:rPr>
          <w:rFonts w:ascii="Cambria" w:hAnsi="Cambria"/>
          <w:kern w:val="0"/>
          <w:sz w:val="20"/>
          <w:szCs w:val="20"/>
          <w:lang w:val="es-ES"/>
          <w14:ligatures w14:val="none"/>
        </w:rPr>
      </w:pPr>
    </w:p>
    <w:p w14:paraId="693E3BD0" w14:textId="3E4A3127" w:rsidR="00FF479F" w:rsidRPr="00B34904" w:rsidRDefault="00FF479F" w:rsidP="00C642E7">
      <w:pPr>
        <w:widowControl w:val="0"/>
        <w:spacing w:after="0" w:line="240" w:lineRule="auto"/>
        <w:ind w:firstLine="426"/>
        <w:jc w:val="both"/>
        <w:rPr>
          <w:rFonts w:ascii="Cambria" w:hAnsi="Cambria"/>
          <w:kern w:val="0"/>
          <w:sz w:val="20"/>
          <w:szCs w:val="20"/>
          <w:lang w:val="es-ES"/>
          <w14:ligatures w14:val="none"/>
        </w:rPr>
      </w:pPr>
      <w:r w:rsidRPr="00B34904">
        <w:rPr>
          <w:rFonts w:ascii="Cambria" w:hAnsi="Cambria"/>
          <w:i/>
          <w:kern w:val="0"/>
          <w:sz w:val="20"/>
          <w:szCs w:val="20"/>
          <w:lang w:val="es-ES"/>
          <w14:ligatures w14:val="none"/>
        </w:rPr>
        <w:t>OBSERVANDO</w:t>
      </w:r>
      <w:r w:rsidRPr="00B34904">
        <w:rPr>
          <w:rFonts w:ascii="Cambria" w:hAnsi="Cambria"/>
          <w:kern w:val="0"/>
          <w:sz w:val="20"/>
          <w:szCs w:val="20"/>
          <w:lang w:val="es-ES"/>
          <w14:ligatures w14:val="none"/>
        </w:rPr>
        <w:t xml:space="preserve"> que el SCRS ha indicado que mayores capturas en DCP, y otras pesquerías, así como el desarrollo de nuevas pesquerías, podrían tener consecuencias negativas para la productividad de las pesquerías de patudo y rabil (por ejemplo, un rendimiento reducido en </w:t>
      </w:r>
      <w:r w:rsidR="00784F88" w:rsidRPr="00B34904">
        <w:rPr>
          <w:rFonts w:ascii="Cambria" w:hAnsi="Cambria"/>
          <w:kern w:val="0"/>
          <w:sz w:val="20"/>
          <w:szCs w:val="20"/>
          <w:lang w:val="es-ES"/>
          <w14:ligatures w14:val="none"/>
        </w:rPr>
        <w:t xml:space="preserve">el </w:t>
      </w:r>
      <w:r w:rsidRPr="00B34904">
        <w:rPr>
          <w:rFonts w:ascii="Cambria" w:hAnsi="Cambria"/>
          <w:kern w:val="0"/>
          <w:sz w:val="20"/>
          <w:szCs w:val="20"/>
          <w:lang w:val="es-ES"/>
          <w14:ligatures w14:val="none"/>
        </w:rPr>
        <w:t>RMS);</w:t>
      </w:r>
    </w:p>
    <w:p w14:paraId="1389966C" w14:textId="77777777" w:rsidR="00FF479F" w:rsidRPr="00B34904" w:rsidRDefault="00FF479F" w:rsidP="00C642E7">
      <w:pPr>
        <w:widowControl w:val="0"/>
        <w:spacing w:after="0" w:line="240" w:lineRule="auto"/>
        <w:ind w:firstLine="426"/>
        <w:jc w:val="both"/>
        <w:rPr>
          <w:rFonts w:ascii="Cambria" w:hAnsi="Cambria"/>
          <w:spacing w:val="-1"/>
          <w:kern w:val="0"/>
          <w:sz w:val="20"/>
          <w:szCs w:val="20"/>
          <w:lang w:val="es-ES"/>
          <w14:ligatures w14:val="none"/>
        </w:rPr>
      </w:pPr>
    </w:p>
    <w:p w14:paraId="205C6A61" w14:textId="77777777" w:rsidR="00FF479F" w:rsidRPr="00B34904" w:rsidRDefault="00FF479F" w:rsidP="00C642E7">
      <w:pPr>
        <w:widowControl w:val="0"/>
        <w:spacing w:after="0" w:line="240" w:lineRule="auto"/>
        <w:ind w:firstLine="426"/>
        <w:jc w:val="both"/>
        <w:rPr>
          <w:rFonts w:ascii="Cambria" w:hAnsi="Cambria"/>
          <w:kern w:val="0"/>
          <w:sz w:val="20"/>
          <w:szCs w:val="20"/>
          <w:lang w:val="es-ES"/>
          <w14:ligatures w14:val="none"/>
        </w:rPr>
      </w:pPr>
      <w:r w:rsidRPr="00B34904">
        <w:rPr>
          <w:rFonts w:ascii="Cambria" w:hAnsi="Cambria"/>
          <w:i/>
          <w:kern w:val="0"/>
          <w:sz w:val="20"/>
          <w:szCs w:val="20"/>
          <w:lang w:val="es-ES"/>
          <w14:ligatures w14:val="none"/>
        </w:rPr>
        <w:t>OBSERVANDO ADEMÁS</w:t>
      </w:r>
      <w:r w:rsidRPr="00B34904">
        <w:rPr>
          <w:rFonts w:ascii="Cambria" w:hAnsi="Cambria"/>
          <w:kern w:val="0"/>
          <w:sz w:val="20"/>
          <w:szCs w:val="20"/>
          <w:lang w:val="es-ES"/>
          <w14:ligatures w14:val="none"/>
        </w:rPr>
        <w:t xml:space="preserve"> que los buques de apoyo contribuyen al aumento de la eficacia y la capacidad de los cerqueros que utilizan DCP y que el número de buques de apoyo ha aumentado a lo largo de los años;</w:t>
      </w:r>
    </w:p>
    <w:p w14:paraId="1469C71C" w14:textId="77777777" w:rsidR="00FF479F" w:rsidRPr="00B34904" w:rsidRDefault="00FF479F" w:rsidP="00C642E7">
      <w:pPr>
        <w:widowControl w:val="0"/>
        <w:spacing w:after="0" w:line="240" w:lineRule="auto"/>
        <w:ind w:firstLine="426"/>
        <w:jc w:val="both"/>
        <w:rPr>
          <w:rFonts w:ascii="Cambria" w:hAnsi="Cambria"/>
          <w:kern w:val="0"/>
          <w:sz w:val="20"/>
          <w:szCs w:val="20"/>
          <w:lang w:val="es-ES"/>
          <w14:ligatures w14:val="none"/>
        </w:rPr>
      </w:pPr>
    </w:p>
    <w:p w14:paraId="0AFFB951" w14:textId="6FECA531" w:rsidR="00FF479F" w:rsidRPr="00B34904" w:rsidRDefault="00FF479F" w:rsidP="00784F88">
      <w:pPr>
        <w:widowControl w:val="0"/>
        <w:pBdr>
          <w:top w:val="nil"/>
          <w:left w:val="nil"/>
          <w:bottom w:val="nil"/>
          <w:right w:val="nil"/>
          <w:between w:val="nil"/>
        </w:pBdr>
        <w:spacing w:after="0" w:line="240" w:lineRule="auto"/>
        <w:ind w:firstLine="426"/>
        <w:jc w:val="both"/>
        <w:rPr>
          <w:rFonts w:ascii="Cambria" w:hAnsi="Cambria"/>
          <w:kern w:val="0"/>
          <w:sz w:val="20"/>
          <w:szCs w:val="20"/>
          <w:lang w:val="es-ES"/>
          <w14:ligatures w14:val="none"/>
        </w:rPr>
      </w:pPr>
      <w:r w:rsidRPr="00B34904">
        <w:rPr>
          <w:rFonts w:ascii="Cambria" w:hAnsi="Cambria"/>
          <w:i/>
          <w:kern w:val="0"/>
          <w:sz w:val="20"/>
          <w:szCs w:val="20"/>
          <w:lang w:val="es-ES"/>
          <w14:ligatures w14:val="none"/>
        </w:rPr>
        <w:t>RECORDANDO</w:t>
      </w:r>
      <w:r w:rsidRPr="00B34904">
        <w:rPr>
          <w:rFonts w:ascii="Cambria" w:hAnsi="Cambria"/>
          <w:kern w:val="0"/>
          <w:sz w:val="20"/>
          <w:szCs w:val="20"/>
          <w:lang w:val="es-ES"/>
          <w14:ligatures w14:val="none"/>
        </w:rPr>
        <w:t xml:space="preserve"> las disposiciones de la </w:t>
      </w:r>
      <w:r w:rsidRPr="00B34904">
        <w:rPr>
          <w:rFonts w:ascii="Cambria" w:hAnsi="Cambria"/>
          <w:i/>
          <w:kern w:val="0"/>
          <w:sz w:val="20"/>
          <w:szCs w:val="20"/>
          <w:lang w:val="es-ES"/>
          <w14:ligatures w14:val="none"/>
        </w:rPr>
        <w:t xml:space="preserve">Resolución de ICCAT sobre los criterios de ICCAT para la asignación de posibilidades de pesca </w:t>
      </w:r>
      <w:r w:rsidRPr="00B34904">
        <w:rPr>
          <w:rFonts w:ascii="Cambria" w:hAnsi="Cambria"/>
          <w:kern w:val="0"/>
          <w:sz w:val="20"/>
          <w:szCs w:val="20"/>
          <w:lang w:val="es-ES"/>
          <w14:ligatures w14:val="none"/>
        </w:rPr>
        <w:t>(Res. 15-13)</w:t>
      </w:r>
      <w:r w:rsidR="00784F88" w:rsidRPr="00B34904">
        <w:rPr>
          <w:rFonts w:ascii="Cambria" w:hAnsi="Cambria"/>
          <w:kern w:val="0"/>
          <w:sz w:val="20"/>
          <w:szCs w:val="20"/>
          <w:lang w:val="es-ES"/>
          <w14:ligatures w14:val="none"/>
        </w:rPr>
        <w:t>;</w:t>
      </w:r>
    </w:p>
    <w:p w14:paraId="24D26322" w14:textId="77777777" w:rsidR="00784F88" w:rsidRPr="00B34904" w:rsidRDefault="00784F88" w:rsidP="00784F88">
      <w:pPr>
        <w:widowControl w:val="0"/>
        <w:pBdr>
          <w:top w:val="nil"/>
          <w:left w:val="nil"/>
          <w:bottom w:val="nil"/>
          <w:right w:val="nil"/>
          <w:between w:val="nil"/>
        </w:pBdr>
        <w:spacing w:after="0" w:line="240" w:lineRule="auto"/>
        <w:ind w:firstLine="426"/>
        <w:jc w:val="both"/>
        <w:rPr>
          <w:rFonts w:ascii="Cambria" w:hAnsi="Cambria"/>
          <w:kern w:val="0"/>
          <w:sz w:val="20"/>
          <w:szCs w:val="20"/>
          <w:lang w:val="es-ES"/>
          <w14:ligatures w14:val="none"/>
        </w:rPr>
      </w:pPr>
    </w:p>
    <w:p w14:paraId="0F7503E3" w14:textId="4916CE28" w:rsidR="00FF479F" w:rsidRPr="00B34904" w:rsidRDefault="00FF479F" w:rsidP="00C642E7">
      <w:pPr>
        <w:widowControl w:val="0"/>
        <w:spacing w:after="0" w:line="240" w:lineRule="auto"/>
        <w:ind w:firstLine="426"/>
        <w:jc w:val="both"/>
        <w:rPr>
          <w:rFonts w:ascii="Cambria" w:hAnsi="Cambria"/>
          <w:kern w:val="0"/>
          <w:sz w:val="20"/>
          <w:szCs w:val="20"/>
          <w:lang w:val="es-ES"/>
          <w14:ligatures w14:val="none"/>
        </w:rPr>
      </w:pPr>
      <w:r w:rsidRPr="00B34904">
        <w:rPr>
          <w:rFonts w:ascii="Cambria" w:hAnsi="Cambria"/>
          <w:i/>
          <w:kern w:val="0"/>
          <w:sz w:val="20"/>
          <w:szCs w:val="20"/>
          <w:lang w:val="es-ES"/>
          <w14:ligatures w14:val="none"/>
        </w:rPr>
        <w:t>RECORDANDO</w:t>
      </w:r>
      <w:r w:rsidR="004A16EA" w:rsidRPr="00B34904">
        <w:rPr>
          <w:rFonts w:ascii="Cambria" w:hAnsi="Cambria"/>
          <w:i/>
          <w:kern w:val="0"/>
          <w:sz w:val="20"/>
          <w:szCs w:val="20"/>
          <w:lang w:val="es-ES"/>
          <w14:ligatures w14:val="none"/>
        </w:rPr>
        <w:t xml:space="preserve"> ADEMÁS</w:t>
      </w:r>
      <w:r w:rsidRPr="00B34904">
        <w:rPr>
          <w:rFonts w:ascii="Cambria" w:hAnsi="Cambria"/>
          <w:kern w:val="0"/>
          <w:sz w:val="20"/>
          <w:szCs w:val="20"/>
          <w:lang w:val="es-ES"/>
          <w14:ligatures w14:val="none"/>
        </w:rPr>
        <w:t xml:space="preserve"> el importante conjunto de normas internacionales que reconoce los derechos y requisitos especiales de los Estados en desarrollo, lo que incluye sin limitarse a ello, cuando proceda, el Artículo 119 del UNCLOS y el Artículo 24 y la Parte VII del UNFSA;</w:t>
      </w:r>
    </w:p>
    <w:p w14:paraId="1722DC6E" w14:textId="77777777" w:rsidR="00FF479F" w:rsidRPr="00B34904" w:rsidRDefault="00FF479F" w:rsidP="00C642E7">
      <w:pPr>
        <w:widowControl w:val="0"/>
        <w:spacing w:after="0" w:line="240" w:lineRule="auto"/>
        <w:ind w:firstLine="426"/>
        <w:jc w:val="both"/>
        <w:rPr>
          <w:rFonts w:ascii="Cambria" w:hAnsi="Cambria"/>
          <w:kern w:val="0"/>
          <w:sz w:val="20"/>
          <w:szCs w:val="20"/>
          <w:lang w:val="es-ES"/>
          <w14:ligatures w14:val="none"/>
        </w:rPr>
      </w:pPr>
    </w:p>
    <w:p w14:paraId="2F6F2DF2" w14:textId="3631DFAD" w:rsidR="00FF479F" w:rsidRPr="00B34904" w:rsidRDefault="00FF479F" w:rsidP="00C642E7">
      <w:pPr>
        <w:widowControl w:val="0"/>
        <w:spacing w:after="0" w:line="240" w:lineRule="auto"/>
        <w:ind w:firstLine="426"/>
        <w:jc w:val="both"/>
        <w:rPr>
          <w:rFonts w:ascii="Cambria" w:hAnsi="Cambria"/>
          <w:kern w:val="0"/>
          <w:sz w:val="20"/>
          <w:szCs w:val="20"/>
          <w:lang w:val="es-ES"/>
          <w14:ligatures w14:val="none"/>
        </w:rPr>
      </w:pPr>
      <w:r w:rsidRPr="00B34904">
        <w:rPr>
          <w:rFonts w:ascii="Cambria" w:hAnsi="Cambria"/>
          <w:i/>
          <w:kern w:val="0"/>
          <w:sz w:val="20"/>
          <w:szCs w:val="20"/>
          <w:lang w:val="es-ES"/>
          <w14:ligatures w14:val="none"/>
        </w:rPr>
        <w:t>RECONOCIENDO</w:t>
      </w:r>
      <w:r w:rsidRPr="00B34904">
        <w:rPr>
          <w:rFonts w:ascii="Cambria" w:hAnsi="Cambria"/>
          <w:kern w:val="0"/>
          <w:sz w:val="20"/>
          <w:szCs w:val="20"/>
          <w:lang w:val="es-ES"/>
          <w14:ligatures w14:val="none"/>
        </w:rPr>
        <w:t xml:space="preserve"> los intereses particulares de los Estados costeros en desarrollo de desarrollar sus oportunidades de pesca y el compromiso de conseguir una distribución más equitativa de las oportunidades de pesca para los Estados costeros en desarrollo a lo largo del tiempo;</w:t>
      </w:r>
    </w:p>
    <w:p w14:paraId="5742696A" w14:textId="77777777" w:rsidR="00FF479F" w:rsidRPr="00B34904" w:rsidRDefault="00FF479F" w:rsidP="00C642E7">
      <w:pPr>
        <w:widowControl w:val="0"/>
        <w:spacing w:after="0" w:line="240" w:lineRule="auto"/>
        <w:ind w:firstLine="426"/>
        <w:jc w:val="both"/>
        <w:rPr>
          <w:rFonts w:ascii="Cambria" w:hAnsi="Cambria"/>
          <w:kern w:val="0"/>
          <w:sz w:val="20"/>
          <w:szCs w:val="20"/>
          <w:lang w:val="es-ES"/>
          <w14:ligatures w14:val="none"/>
        </w:rPr>
      </w:pPr>
    </w:p>
    <w:p w14:paraId="348269E1" w14:textId="77777777" w:rsidR="00E61CE5" w:rsidRPr="00B34904" w:rsidRDefault="00E61CE5">
      <w:pPr>
        <w:rPr>
          <w:rFonts w:ascii="Cambria" w:hAnsi="Cambria"/>
          <w:i/>
          <w:kern w:val="0"/>
          <w:sz w:val="20"/>
          <w:szCs w:val="20"/>
          <w:lang w:val="es-ES"/>
          <w14:ligatures w14:val="none"/>
        </w:rPr>
      </w:pPr>
      <w:r w:rsidRPr="00B34904">
        <w:rPr>
          <w:rFonts w:ascii="Cambria" w:hAnsi="Cambria"/>
          <w:i/>
          <w:kern w:val="0"/>
          <w:sz w:val="20"/>
          <w:szCs w:val="20"/>
          <w:lang w:val="es-ES"/>
          <w14:ligatures w14:val="none"/>
        </w:rPr>
        <w:br w:type="page"/>
      </w:r>
    </w:p>
    <w:p w14:paraId="29D2F2CF" w14:textId="00BB8EEB" w:rsidR="00FF479F" w:rsidRPr="00B34904" w:rsidRDefault="00FF479F" w:rsidP="00C642E7">
      <w:pPr>
        <w:widowControl w:val="0"/>
        <w:spacing w:after="0" w:line="240" w:lineRule="auto"/>
        <w:ind w:firstLine="426"/>
        <w:jc w:val="both"/>
        <w:rPr>
          <w:rFonts w:ascii="Cambria" w:hAnsi="Cambria"/>
          <w:kern w:val="0"/>
          <w:sz w:val="20"/>
          <w:szCs w:val="20"/>
          <w:lang w:val="es-ES"/>
          <w14:ligatures w14:val="none"/>
        </w:rPr>
      </w:pPr>
      <w:r w:rsidRPr="00B34904">
        <w:rPr>
          <w:rFonts w:ascii="Cambria" w:hAnsi="Cambria"/>
          <w:i/>
          <w:kern w:val="0"/>
          <w:sz w:val="20"/>
          <w:szCs w:val="20"/>
          <w:lang w:val="es-ES"/>
          <w14:ligatures w14:val="none"/>
        </w:rPr>
        <w:lastRenderedPageBreak/>
        <w:t>RECONOCIENDO ADEMÁS</w:t>
      </w:r>
      <w:r w:rsidRPr="00B34904">
        <w:rPr>
          <w:rFonts w:ascii="Cambria" w:hAnsi="Cambria"/>
          <w:kern w:val="0"/>
          <w:sz w:val="20"/>
          <w:szCs w:val="20"/>
          <w:lang w:val="es-ES"/>
          <w14:ligatures w14:val="none"/>
        </w:rPr>
        <w:t xml:space="preserve"> la importancia y el papel de los pescadores artesanales de pequeña escala y de subsistencia, así como el Plan de acción global del Año </w:t>
      </w:r>
      <w:r w:rsidR="00784F88" w:rsidRPr="00B34904">
        <w:rPr>
          <w:rFonts w:ascii="Cambria" w:hAnsi="Cambria"/>
          <w:kern w:val="0"/>
          <w:sz w:val="20"/>
          <w:szCs w:val="20"/>
          <w:lang w:val="es-ES"/>
          <w14:ligatures w14:val="none"/>
        </w:rPr>
        <w:t xml:space="preserve">internacional de la pesca y la acuicultura artesanales </w:t>
      </w:r>
      <w:r w:rsidRPr="00B34904">
        <w:rPr>
          <w:rFonts w:ascii="Cambria" w:hAnsi="Cambria"/>
          <w:kern w:val="0"/>
          <w:sz w:val="20"/>
          <w:szCs w:val="20"/>
          <w:lang w:val="es-ES"/>
          <w14:ligatures w14:val="none"/>
        </w:rPr>
        <w:t>2022;</w:t>
      </w:r>
    </w:p>
    <w:p w14:paraId="1CB9A6E0" w14:textId="77777777" w:rsidR="00FF479F" w:rsidRPr="00B34904" w:rsidRDefault="00FF479F" w:rsidP="00C642E7">
      <w:pPr>
        <w:widowControl w:val="0"/>
        <w:spacing w:after="0" w:line="240" w:lineRule="auto"/>
        <w:ind w:firstLine="426"/>
        <w:jc w:val="both"/>
        <w:rPr>
          <w:rFonts w:ascii="Cambria" w:hAnsi="Cambria"/>
          <w:kern w:val="0"/>
          <w:sz w:val="20"/>
          <w:szCs w:val="20"/>
          <w:lang w:val="es-ES"/>
          <w14:ligatures w14:val="none"/>
        </w:rPr>
      </w:pPr>
    </w:p>
    <w:p w14:paraId="19439148" w14:textId="159AB44F" w:rsidR="00FF479F" w:rsidRPr="00B34904" w:rsidRDefault="00FF479F" w:rsidP="00C642E7">
      <w:pPr>
        <w:widowControl w:val="0"/>
        <w:spacing w:after="0" w:line="240" w:lineRule="auto"/>
        <w:ind w:firstLine="426"/>
        <w:jc w:val="both"/>
        <w:rPr>
          <w:rFonts w:ascii="Cambria" w:hAnsi="Cambria"/>
          <w:kern w:val="0"/>
          <w:sz w:val="20"/>
          <w:szCs w:val="20"/>
          <w:lang w:val="es-ES"/>
          <w14:ligatures w14:val="none"/>
        </w:rPr>
      </w:pPr>
      <w:r w:rsidRPr="00B34904">
        <w:rPr>
          <w:rFonts w:ascii="Cambria" w:hAnsi="Cambria"/>
          <w:i/>
          <w:kern w:val="0"/>
          <w:sz w:val="20"/>
          <w:szCs w:val="20"/>
          <w:lang w:val="es-ES"/>
          <w14:ligatures w14:val="none"/>
        </w:rPr>
        <w:t>TENIENDO EN CUENTA ADEMÁS QUE</w:t>
      </w:r>
      <w:r w:rsidRPr="00B34904">
        <w:rPr>
          <w:rFonts w:ascii="Cambria" w:hAnsi="Cambria"/>
          <w:kern w:val="0"/>
          <w:sz w:val="20"/>
          <w:szCs w:val="20"/>
          <w:lang w:val="es-ES"/>
          <w14:ligatures w14:val="none"/>
        </w:rPr>
        <w:t xml:space="preserve"> todo aumento de la capacidad pesquera debe seguir siendo proporcional a las posibilidades de pesca para lograr pesquerías productivas sostenibles, permitiendo al mismo tiempo a los Estados costeros en desarrollo elaborar sus capacidades pesqueras para aprovechar las nuevas posibilidades de pesca;</w:t>
      </w:r>
    </w:p>
    <w:p w14:paraId="50292995" w14:textId="77777777" w:rsidR="00FF479F" w:rsidRPr="00B34904" w:rsidRDefault="00FF479F" w:rsidP="00C642E7">
      <w:pPr>
        <w:widowControl w:val="0"/>
        <w:spacing w:after="0" w:line="240" w:lineRule="auto"/>
        <w:ind w:firstLine="426"/>
        <w:rPr>
          <w:rFonts w:ascii="Cambria" w:hAnsi="Cambria"/>
          <w:kern w:val="0"/>
          <w:sz w:val="20"/>
          <w:szCs w:val="20"/>
          <w:lang w:val="es-ES"/>
          <w14:ligatures w14:val="none"/>
        </w:rPr>
      </w:pPr>
    </w:p>
    <w:p w14:paraId="562D1C55" w14:textId="5F10385A" w:rsidR="00FF479F" w:rsidRPr="00B34904" w:rsidRDefault="00FF479F" w:rsidP="00C642E7">
      <w:pPr>
        <w:widowControl w:val="0"/>
        <w:spacing w:after="0" w:line="240" w:lineRule="auto"/>
        <w:ind w:firstLine="426"/>
        <w:jc w:val="both"/>
        <w:rPr>
          <w:rFonts w:ascii="Cambria" w:hAnsi="Cambria"/>
          <w:kern w:val="0"/>
          <w:sz w:val="20"/>
          <w:szCs w:val="20"/>
          <w:lang w:val="es-ES"/>
          <w14:ligatures w14:val="none"/>
        </w:rPr>
      </w:pPr>
      <w:r w:rsidRPr="00B34904">
        <w:rPr>
          <w:rFonts w:ascii="Cambria" w:hAnsi="Cambria"/>
          <w:i/>
          <w:kern w:val="0"/>
          <w:sz w:val="20"/>
          <w:szCs w:val="20"/>
          <w:lang w:val="es-ES"/>
          <w14:ligatures w14:val="none"/>
        </w:rPr>
        <w:t>DESTACANDO</w:t>
      </w:r>
      <w:r w:rsidRPr="00B34904">
        <w:rPr>
          <w:rFonts w:ascii="Cambria" w:hAnsi="Cambria"/>
          <w:kern w:val="0"/>
          <w:sz w:val="20"/>
          <w:szCs w:val="20"/>
          <w:lang w:val="es-ES"/>
          <w14:ligatures w14:val="none"/>
        </w:rPr>
        <w:t xml:space="preserve"> la importancia de impedir un aumento incontrolado de la capacidad pesquera y, en particular, la necesidad de controlar la transferencia de capacidad de otros océanos al Atlántico;</w:t>
      </w:r>
    </w:p>
    <w:p w14:paraId="137B6780" w14:textId="77777777" w:rsidR="00784F88" w:rsidRPr="00B34904" w:rsidRDefault="00784F88" w:rsidP="00C642E7">
      <w:pPr>
        <w:widowControl w:val="0"/>
        <w:spacing w:after="0" w:line="240" w:lineRule="auto"/>
        <w:ind w:firstLine="426"/>
        <w:jc w:val="both"/>
        <w:rPr>
          <w:rFonts w:ascii="Cambria" w:hAnsi="Cambria"/>
          <w:kern w:val="0"/>
          <w:sz w:val="20"/>
          <w:szCs w:val="20"/>
          <w:lang w:val="es-ES"/>
          <w14:ligatures w14:val="none"/>
        </w:rPr>
      </w:pPr>
    </w:p>
    <w:p w14:paraId="754BBC4A" w14:textId="77777777" w:rsidR="00FF479F" w:rsidRPr="00B34904" w:rsidRDefault="00FF479F" w:rsidP="00C642E7">
      <w:pPr>
        <w:widowControl w:val="0"/>
        <w:pBdr>
          <w:top w:val="nil"/>
          <w:left w:val="nil"/>
          <w:bottom w:val="nil"/>
          <w:right w:val="nil"/>
          <w:between w:val="nil"/>
        </w:pBdr>
        <w:spacing w:after="0" w:line="240" w:lineRule="auto"/>
        <w:ind w:firstLine="426"/>
        <w:jc w:val="both"/>
        <w:rPr>
          <w:rFonts w:ascii="Cambria" w:hAnsi="Cambria"/>
          <w:kern w:val="0"/>
          <w:sz w:val="20"/>
          <w:szCs w:val="20"/>
          <w:lang w:val="es-ES"/>
          <w14:ligatures w14:val="none"/>
        </w:rPr>
      </w:pPr>
      <w:r w:rsidRPr="00B34904">
        <w:rPr>
          <w:rFonts w:ascii="Cambria" w:hAnsi="Cambria"/>
          <w:i/>
          <w:kern w:val="0"/>
          <w:sz w:val="20"/>
          <w:szCs w:val="20"/>
          <w:lang w:val="es-ES"/>
          <w14:ligatures w14:val="none"/>
        </w:rPr>
        <w:t xml:space="preserve">CONSIDERANDO ASIMISMO </w:t>
      </w:r>
      <w:r w:rsidRPr="00B34904">
        <w:rPr>
          <w:rFonts w:ascii="Cambria" w:hAnsi="Cambria"/>
          <w:kern w:val="0"/>
          <w:sz w:val="20"/>
          <w:szCs w:val="20"/>
          <w:lang w:val="es-ES"/>
          <w14:ligatures w14:val="none"/>
        </w:rPr>
        <w:t>que los límites de capturas previamente asignados a algunas CPC no se considerarán derechos adquiridos;</w:t>
      </w:r>
    </w:p>
    <w:p w14:paraId="75834FE7" w14:textId="77777777" w:rsidR="00FF479F" w:rsidRPr="00B34904" w:rsidRDefault="00FF479F" w:rsidP="00C642E7">
      <w:pPr>
        <w:widowControl w:val="0"/>
        <w:tabs>
          <w:tab w:val="left" w:pos="6210"/>
        </w:tabs>
        <w:spacing w:after="0" w:line="240" w:lineRule="auto"/>
        <w:jc w:val="center"/>
        <w:rPr>
          <w:rFonts w:ascii="Cambria" w:hAnsi="Cambria"/>
          <w:kern w:val="0"/>
          <w:sz w:val="20"/>
          <w:szCs w:val="20"/>
          <w:lang w:val="es-ES"/>
          <w14:ligatures w14:val="none"/>
        </w:rPr>
      </w:pPr>
    </w:p>
    <w:p w14:paraId="2F279316" w14:textId="77777777" w:rsidR="00FF479F" w:rsidRPr="00B34904" w:rsidRDefault="00FF479F" w:rsidP="00C642E7">
      <w:pPr>
        <w:widowControl w:val="0"/>
        <w:tabs>
          <w:tab w:val="left" w:pos="6210"/>
        </w:tabs>
        <w:spacing w:after="0" w:line="240" w:lineRule="auto"/>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LA COMISIÓN INTERNACIONAL PARA LA CONSERVACIÓN </w:t>
      </w:r>
    </w:p>
    <w:p w14:paraId="1C4270E3" w14:textId="77777777" w:rsidR="00FF479F" w:rsidRPr="00B34904" w:rsidRDefault="00FF479F" w:rsidP="00C642E7">
      <w:pPr>
        <w:widowControl w:val="0"/>
        <w:tabs>
          <w:tab w:val="left" w:pos="6210"/>
        </w:tabs>
        <w:spacing w:after="0" w:line="240" w:lineRule="auto"/>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DEL ATÚN ATLÁNTICO (ICCAT) RECOMIENDA LO SIGUIENTE:</w:t>
      </w:r>
    </w:p>
    <w:p w14:paraId="3BF1694A" w14:textId="77777777" w:rsidR="00FF479F" w:rsidRPr="00B34904" w:rsidRDefault="00FF479F" w:rsidP="00C642E7">
      <w:pPr>
        <w:widowControl w:val="0"/>
        <w:tabs>
          <w:tab w:val="left" w:pos="6210"/>
        </w:tabs>
        <w:spacing w:after="0" w:line="240" w:lineRule="auto"/>
        <w:jc w:val="center"/>
        <w:rPr>
          <w:rFonts w:ascii="Cambria" w:hAnsi="Cambria"/>
          <w:b/>
          <w:kern w:val="0"/>
          <w:sz w:val="20"/>
          <w:szCs w:val="20"/>
          <w:lang w:val="es-ES"/>
          <w14:ligatures w14:val="none"/>
        </w:rPr>
      </w:pPr>
    </w:p>
    <w:p w14:paraId="22DE8821" w14:textId="7824729A" w:rsidR="00FF479F" w:rsidRPr="00B34904" w:rsidRDefault="00784F88" w:rsidP="00C642E7">
      <w:pPr>
        <w:widowControl w:val="0"/>
        <w:tabs>
          <w:tab w:val="left" w:pos="6210"/>
        </w:tabs>
        <w:spacing w:after="0" w:line="240" w:lineRule="auto"/>
        <w:jc w:val="center"/>
        <w:outlineLvl w:val="0"/>
        <w:rPr>
          <w:rFonts w:ascii="Cambria" w:hAnsi="Cambria"/>
          <w:b/>
          <w:w w:val="99"/>
          <w:kern w:val="0"/>
          <w:sz w:val="20"/>
          <w:szCs w:val="20"/>
          <w:lang w:val="es-ES"/>
          <w14:ligatures w14:val="none"/>
        </w:rPr>
      </w:pPr>
      <w:r w:rsidRPr="00B34904">
        <w:rPr>
          <w:rFonts w:ascii="Cambria" w:hAnsi="Cambria"/>
          <w:b/>
          <w:kern w:val="0"/>
          <w:sz w:val="20"/>
          <w:szCs w:val="20"/>
          <w:lang w:val="es-ES"/>
          <w14:ligatures w14:val="none"/>
        </w:rPr>
        <w:t xml:space="preserve">PARTE I </w:t>
      </w:r>
    </w:p>
    <w:p w14:paraId="4E192EF5" w14:textId="19C58DF8" w:rsidR="00FF479F" w:rsidRPr="00B34904" w:rsidRDefault="00784F88" w:rsidP="00C642E7">
      <w:pPr>
        <w:widowControl w:val="0"/>
        <w:tabs>
          <w:tab w:val="left" w:pos="6210"/>
        </w:tabs>
        <w:spacing w:after="0" w:line="240" w:lineRule="auto"/>
        <w:jc w:val="center"/>
        <w:outlineLvl w:val="0"/>
        <w:rPr>
          <w:rFonts w:ascii="Cambria" w:hAnsi="Cambria"/>
          <w:kern w:val="0"/>
          <w:sz w:val="20"/>
          <w:szCs w:val="20"/>
          <w:lang w:val="es-ES"/>
          <w14:ligatures w14:val="none"/>
        </w:rPr>
      </w:pPr>
      <w:r w:rsidRPr="00B34904">
        <w:rPr>
          <w:rFonts w:ascii="Cambria" w:hAnsi="Cambria"/>
          <w:b/>
          <w:kern w:val="0"/>
          <w:sz w:val="20"/>
          <w:szCs w:val="20"/>
          <w:lang w:val="es-ES"/>
          <w14:ligatures w14:val="none"/>
        </w:rPr>
        <w:t>DISPOSICIONES GENERALES</w:t>
      </w:r>
    </w:p>
    <w:p w14:paraId="372B4618" w14:textId="77777777" w:rsidR="00FF479F" w:rsidRPr="00B34904" w:rsidRDefault="00FF479F" w:rsidP="00C642E7">
      <w:pPr>
        <w:spacing w:after="0" w:line="220" w:lineRule="exact"/>
        <w:jc w:val="both"/>
        <w:rPr>
          <w:rFonts w:ascii="Cambria" w:hAnsi="Cambria"/>
          <w:b/>
          <w:i/>
          <w:kern w:val="0"/>
          <w:sz w:val="20"/>
          <w:szCs w:val="20"/>
          <w:lang w:val="es-ES"/>
          <w14:ligatures w14:val="none"/>
        </w:rPr>
      </w:pPr>
    </w:p>
    <w:p w14:paraId="122CDF70" w14:textId="5A70044D" w:rsidR="00FF479F" w:rsidRPr="00B34904" w:rsidRDefault="00FF479F" w:rsidP="00C642E7">
      <w:pPr>
        <w:spacing w:line="259" w:lineRule="auto"/>
        <w:ind w:left="284" w:hanging="284"/>
        <w:jc w:val="both"/>
        <w:rPr>
          <w:rFonts w:ascii="Cambria" w:hAnsi="Cambria"/>
          <w:b/>
          <w:kern w:val="0"/>
          <w:sz w:val="20"/>
          <w:szCs w:val="20"/>
          <w:lang w:val="es-ES"/>
          <w14:ligatures w14:val="none"/>
        </w:rPr>
      </w:pPr>
      <w:r w:rsidRPr="00B34904">
        <w:rPr>
          <w:rFonts w:ascii="Cambria" w:hAnsi="Cambria"/>
          <w:b/>
          <w:kern w:val="0"/>
          <w:sz w:val="20"/>
          <w:szCs w:val="20"/>
          <w:lang w:val="es-ES"/>
          <w14:ligatures w14:val="none"/>
        </w:rPr>
        <w:t>Medidas de conservación y ordenación</w:t>
      </w:r>
    </w:p>
    <w:p w14:paraId="5E84818F" w14:textId="44F7B45B" w:rsidR="00FF479F" w:rsidRPr="00B34904" w:rsidRDefault="00FF479F" w:rsidP="00E51569">
      <w:pPr>
        <w:spacing w:line="240" w:lineRule="auto"/>
        <w:ind w:left="425" w:hanging="425"/>
        <w:jc w:val="both"/>
        <w:rPr>
          <w:rFonts w:ascii="Cambria" w:hAnsi="Cambria"/>
          <w:b/>
          <w:kern w:val="0"/>
          <w:sz w:val="20"/>
          <w:szCs w:val="20"/>
          <w:lang w:val="es-ES"/>
          <w14:ligatures w14:val="none"/>
        </w:rPr>
      </w:pPr>
      <w:r w:rsidRPr="00B34904">
        <w:rPr>
          <w:rFonts w:ascii="Cambria" w:eastAsia="Calibri" w:hAnsi="Cambria" w:cs="Times New Roman"/>
          <w:kern w:val="0"/>
          <w:sz w:val="20"/>
          <w:szCs w:val="20"/>
          <w:lang w:val="es-ES"/>
          <w14:ligatures w14:val="none"/>
        </w:rPr>
        <w:t>1.</w:t>
      </w:r>
      <w:r w:rsidRPr="00B34904">
        <w:rPr>
          <w:rFonts w:ascii="Cambria" w:eastAsia="Calibri" w:hAnsi="Cambria" w:cs="Times New Roman"/>
          <w:kern w:val="0"/>
          <w:sz w:val="20"/>
          <w:szCs w:val="20"/>
          <w:lang w:val="es-ES"/>
          <w14:ligatures w14:val="none"/>
        </w:rPr>
        <w:tab/>
      </w:r>
      <w:r w:rsidRPr="00B34904">
        <w:rPr>
          <w:rFonts w:ascii="Cambria" w:hAnsi="Cambria"/>
          <w:kern w:val="0"/>
          <w:sz w:val="20"/>
          <w:szCs w:val="20"/>
          <w:lang w:val="es-ES"/>
          <w14:ligatures w14:val="none"/>
        </w:rPr>
        <w:t xml:space="preserve">Sin perjuicio de la asignación de derechos y oportunidades de pesca que se adopte en el futuro, para los años 2025, 2026 y 2027, las Partes contratantes y Partes, entidades o entidades pesqueras no contratantes colaboradoras (en lo sucesivo denominadas CPC) deberán aplicar las siguientes medidas de ordenación y conservación con el objetivo de ordenar la mortalidad por pesca de túnidos tropicales, incluidos </w:t>
      </w:r>
      <w:r w:rsidR="00FA67C3" w:rsidRPr="00B34904">
        <w:rPr>
          <w:rFonts w:ascii="Cambria" w:hAnsi="Cambria"/>
          <w:kern w:val="0"/>
          <w:sz w:val="20"/>
          <w:szCs w:val="20"/>
          <w:lang w:val="es-ES"/>
          <w14:ligatures w14:val="none"/>
        </w:rPr>
        <w:t xml:space="preserve">patudo y rabil </w:t>
      </w:r>
      <w:r w:rsidRPr="00B34904">
        <w:rPr>
          <w:rFonts w:ascii="Cambria" w:hAnsi="Cambria"/>
          <w:kern w:val="0"/>
          <w:sz w:val="20"/>
          <w:szCs w:val="20"/>
          <w:lang w:val="es-ES"/>
          <w14:ligatures w14:val="none"/>
        </w:rPr>
        <w:t>pequeño</w:t>
      </w:r>
      <w:r w:rsidR="00FA67C3" w:rsidRPr="00B34904">
        <w:rPr>
          <w:rFonts w:ascii="Cambria" w:hAnsi="Cambria"/>
          <w:kern w:val="0"/>
          <w:sz w:val="20"/>
          <w:szCs w:val="20"/>
          <w:lang w:val="es-ES"/>
          <w14:ligatures w14:val="none"/>
        </w:rPr>
        <w:t>s.</w:t>
      </w:r>
    </w:p>
    <w:p w14:paraId="58E1A35A" w14:textId="77777777" w:rsidR="00FF479F" w:rsidRPr="00B34904" w:rsidRDefault="00FF479F" w:rsidP="00C642E7">
      <w:pPr>
        <w:widowControl w:val="0"/>
        <w:tabs>
          <w:tab w:val="left" w:pos="6210"/>
        </w:tabs>
        <w:spacing w:after="0" w:line="240" w:lineRule="auto"/>
        <w:outlineLvl w:val="1"/>
        <w:rPr>
          <w:rFonts w:ascii="Cambria" w:hAnsi="Cambria"/>
          <w:b/>
          <w:kern w:val="0"/>
          <w:sz w:val="20"/>
          <w:szCs w:val="20"/>
          <w:lang w:val="es-ES"/>
          <w14:ligatures w14:val="none"/>
        </w:rPr>
      </w:pPr>
      <w:r w:rsidRPr="00B34904">
        <w:rPr>
          <w:rFonts w:ascii="Cambria" w:hAnsi="Cambria"/>
          <w:b/>
          <w:kern w:val="0"/>
          <w:sz w:val="20"/>
          <w:szCs w:val="20"/>
          <w:lang w:val="es-ES"/>
          <w14:ligatures w14:val="none"/>
        </w:rPr>
        <w:t>Programa plurianual de ordenación, recuperación y conservación</w:t>
      </w:r>
    </w:p>
    <w:p w14:paraId="63448DE8" w14:textId="77777777" w:rsidR="00FF479F" w:rsidRPr="00B34904" w:rsidRDefault="00FF479F" w:rsidP="00C642E7">
      <w:pPr>
        <w:widowControl w:val="0"/>
        <w:tabs>
          <w:tab w:val="left" w:pos="6210"/>
        </w:tabs>
        <w:spacing w:after="0" w:line="240" w:lineRule="auto"/>
        <w:outlineLvl w:val="1"/>
        <w:rPr>
          <w:rFonts w:ascii="Cambria" w:hAnsi="Cambria"/>
          <w:b/>
          <w:i/>
          <w:kern w:val="0"/>
          <w:sz w:val="20"/>
          <w:szCs w:val="20"/>
          <w:lang w:val="es-ES"/>
          <w14:ligatures w14:val="none"/>
        </w:rPr>
      </w:pPr>
    </w:p>
    <w:p w14:paraId="5804F1CB" w14:textId="6DCEE1F2" w:rsidR="00FF479F" w:rsidRPr="00B34904" w:rsidRDefault="00FF479F" w:rsidP="00C642E7">
      <w:pPr>
        <w:spacing w:after="0" w:line="240" w:lineRule="auto"/>
        <w:ind w:left="426" w:hanging="426"/>
        <w:jc w:val="both"/>
        <w:rPr>
          <w:rFonts w:ascii="Cambria" w:hAnsi="Cambria"/>
          <w:kern w:val="0"/>
          <w:sz w:val="20"/>
          <w:szCs w:val="20"/>
          <w:lang w:val="es-ES"/>
          <w14:ligatures w14:val="none"/>
        </w:rPr>
      </w:pPr>
      <w:r w:rsidRPr="00B34904">
        <w:rPr>
          <w:rFonts w:ascii="Cambria" w:eastAsia="Calibri" w:hAnsi="Cambria" w:cs="Arial"/>
          <w:kern w:val="0"/>
          <w:sz w:val="20"/>
          <w:szCs w:val="20"/>
          <w:lang w:val="es-ES"/>
          <w14:ligatures w14:val="none"/>
        </w:rPr>
        <w:t>2.</w:t>
      </w:r>
      <w:r w:rsidRPr="00B34904">
        <w:rPr>
          <w:rFonts w:ascii="Cambria" w:eastAsia="Calibri" w:hAnsi="Cambria" w:cs="Arial"/>
          <w:kern w:val="0"/>
          <w:sz w:val="20"/>
          <w:szCs w:val="20"/>
          <w:lang w:val="es-ES"/>
          <w14:ligatures w14:val="none"/>
        </w:rPr>
        <w:tab/>
      </w:r>
      <w:r w:rsidRPr="00B34904">
        <w:rPr>
          <w:rFonts w:ascii="Cambria" w:hAnsi="Cambria"/>
          <w:kern w:val="0"/>
          <w:sz w:val="20"/>
          <w:szCs w:val="20"/>
          <w:lang w:val="es-ES"/>
          <w14:ligatures w14:val="none"/>
        </w:rPr>
        <w:t>L</w:t>
      </w:r>
      <w:r w:rsidRPr="00B34904">
        <w:rPr>
          <w:rFonts w:ascii="Cambria" w:hAnsi="Cambria"/>
          <w:spacing w:val="-2"/>
          <w:kern w:val="0"/>
          <w:sz w:val="20"/>
          <w:szCs w:val="20"/>
          <w:lang w:val="es-ES"/>
          <w14:ligatures w14:val="none"/>
        </w:rPr>
        <w:t>as CPC seguirán implementando un programa de recuperación de 15 años para el patudo iniciado en 2020 y que continuará hasta 2034 inclusive, con el objetivo de alcanzar la B</w:t>
      </w:r>
      <w:r w:rsidRPr="00B34904">
        <w:rPr>
          <w:rFonts w:ascii="Cambria" w:hAnsi="Cambria"/>
          <w:spacing w:val="-2"/>
          <w:kern w:val="0"/>
          <w:sz w:val="20"/>
          <w:szCs w:val="20"/>
          <w:vertAlign w:val="subscript"/>
          <w:lang w:val="es-ES"/>
          <w14:ligatures w14:val="none"/>
        </w:rPr>
        <w:t>RMS</w:t>
      </w:r>
      <w:r w:rsidRPr="00B34904">
        <w:rPr>
          <w:rFonts w:ascii="Cambria" w:hAnsi="Cambria"/>
          <w:spacing w:val="-2"/>
          <w:kern w:val="0"/>
          <w:sz w:val="20"/>
          <w:szCs w:val="20"/>
          <w:lang w:val="es-ES"/>
          <w14:ligatures w14:val="none"/>
        </w:rPr>
        <w:t xml:space="preserve">, con una probabilidad de más del 50 %. </w:t>
      </w:r>
      <w:r w:rsidRPr="00B34904">
        <w:rPr>
          <w:rFonts w:ascii="Cambria" w:hAnsi="Cambria"/>
          <w:kern w:val="0"/>
          <w:sz w:val="20"/>
          <w:szCs w:val="20"/>
          <w:lang w:val="es-ES"/>
          <w14:ligatures w14:val="none"/>
        </w:rPr>
        <w:t>Las CPC implementarán también medidas de ordenación y conservación con el objetivo de garantizar que los stocks de rabil y listado sean explotados de forma sostenible.</w:t>
      </w:r>
    </w:p>
    <w:p w14:paraId="797F9849" w14:textId="77777777" w:rsidR="00FF479F" w:rsidRPr="00B34904" w:rsidRDefault="00FF479F" w:rsidP="00C642E7">
      <w:pPr>
        <w:widowControl w:val="0"/>
        <w:spacing w:after="0" w:line="240" w:lineRule="auto"/>
        <w:rPr>
          <w:rFonts w:ascii="Cambria" w:hAnsi="Cambria"/>
          <w:b/>
          <w:kern w:val="0"/>
          <w:sz w:val="20"/>
          <w:szCs w:val="20"/>
          <w:lang w:val="es-ES"/>
          <w14:ligatures w14:val="none"/>
        </w:rPr>
      </w:pPr>
    </w:p>
    <w:p w14:paraId="2F022F64" w14:textId="2E592D26" w:rsidR="00FF479F" w:rsidRPr="00B34904" w:rsidRDefault="00784F88" w:rsidP="00C642E7">
      <w:pPr>
        <w:widowControl w:val="0"/>
        <w:tabs>
          <w:tab w:val="left" w:pos="6210"/>
        </w:tabs>
        <w:spacing w:after="0" w:line="240" w:lineRule="auto"/>
        <w:jc w:val="center"/>
        <w:outlineLvl w:val="0"/>
        <w:rPr>
          <w:rFonts w:ascii="Cambria" w:hAnsi="Cambria"/>
          <w:b/>
          <w:w w:val="99"/>
          <w:kern w:val="0"/>
          <w:sz w:val="20"/>
          <w:szCs w:val="20"/>
          <w:lang w:val="es-ES"/>
          <w14:ligatures w14:val="none"/>
        </w:rPr>
      </w:pPr>
      <w:r w:rsidRPr="00B34904">
        <w:rPr>
          <w:rFonts w:ascii="Cambria" w:hAnsi="Cambria"/>
          <w:b/>
          <w:kern w:val="0"/>
          <w:sz w:val="20"/>
          <w:szCs w:val="20"/>
          <w:lang w:val="es-ES"/>
          <w14:ligatures w14:val="none"/>
        </w:rPr>
        <w:t>PARTE II</w:t>
      </w:r>
    </w:p>
    <w:p w14:paraId="01E0E75F" w14:textId="7B93E436" w:rsidR="00FF479F" w:rsidRPr="00B34904" w:rsidRDefault="00784F88" w:rsidP="00C642E7">
      <w:pPr>
        <w:widowControl w:val="0"/>
        <w:tabs>
          <w:tab w:val="left" w:pos="6210"/>
        </w:tabs>
        <w:spacing w:after="0" w:line="240" w:lineRule="auto"/>
        <w:jc w:val="center"/>
        <w:outlineLvl w:val="0"/>
        <w:rPr>
          <w:rFonts w:ascii="Cambria" w:hAnsi="Cambria"/>
          <w:kern w:val="0"/>
          <w:sz w:val="20"/>
          <w:szCs w:val="20"/>
          <w:lang w:val="es-ES"/>
          <w14:ligatures w14:val="none"/>
        </w:rPr>
      </w:pPr>
      <w:r w:rsidRPr="00B34904">
        <w:rPr>
          <w:rFonts w:ascii="Cambria" w:hAnsi="Cambria"/>
          <w:b/>
          <w:kern w:val="0"/>
          <w:sz w:val="20"/>
          <w:szCs w:val="20"/>
          <w:lang w:val="es-ES"/>
          <w14:ligatures w14:val="none"/>
        </w:rPr>
        <w:t>LÍMITES DE CAPTURA</w:t>
      </w:r>
    </w:p>
    <w:p w14:paraId="2C18EB66" w14:textId="77777777" w:rsidR="00FF479F" w:rsidRPr="00B34904" w:rsidRDefault="00FF479F" w:rsidP="00C642E7">
      <w:pPr>
        <w:widowControl w:val="0"/>
        <w:spacing w:after="0" w:line="240" w:lineRule="auto"/>
        <w:ind w:left="218" w:hanging="218"/>
        <w:outlineLvl w:val="2"/>
        <w:rPr>
          <w:rFonts w:ascii="Cambria" w:hAnsi="Cambria"/>
          <w:b/>
          <w:kern w:val="0"/>
          <w:sz w:val="20"/>
          <w:szCs w:val="20"/>
          <w:lang w:val="es-ES"/>
          <w14:ligatures w14:val="none"/>
        </w:rPr>
      </w:pPr>
      <w:bookmarkStart w:id="0" w:name="bookmark=id.2et92p0"/>
      <w:bookmarkEnd w:id="0"/>
    </w:p>
    <w:p w14:paraId="530B7143" w14:textId="77777777" w:rsidR="00FF479F" w:rsidRPr="00B34904" w:rsidRDefault="00FF479F" w:rsidP="00C642E7">
      <w:pPr>
        <w:widowControl w:val="0"/>
        <w:spacing w:after="0" w:line="240" w:lineRule="auto"/>
        <w:ind w:left="218" w:hanging="218"/>
        <w:outlineLvl w:val="2"/>
        <w:rPr>
          <w:rFonts w:ascii="Cambria" w:hAnsi="Cambria"/>
          <w:b/>
          <w:kern w:val="0"/>
          <w:sz w:val="20"/>
          <w:szCs w:val="20"/>
          <w:lang w:val="es-ES"/>
          <w14:ligatures w14:val="none"/>
        </w:rPr>
      </w:pPr>
      <w:r w:rsidRPr="00B34904">
        <w:rPr>
          <w:rFonts w:ascii="Cambria" w:hAnsi="Cambria"/>
          <w:b/>
          <w:kern w:val="0"/>
          <w:sz w:val="20"/>
          <w:szCs w:val="20"/>
          <w:lang w:val="es-ES"/>
          <w14:ligatures w14:val="none"/>
        </w:rPr>
        <w:t>Total admisible de capturas y norma de control de la captura para el patudo</w:t>
      </w:r>
    </w:p>
    <w:p w14:paraId="7904F393" w14:textId="77777777" w:rsidR="00FF479F" w:rsidRPr="00B34904" w:rsidRDefault="00FF479F" w:rsidP="00C642E7">
      <w:pPr>
        <w:widowControl w:val="0"/>
        <w:spacing w:after="0" w:line="240" w:lineRule="auto"/>
        <w:ind w:left="218" w:hanging="218"/>
        <w:outlineLvl w:val="2"/>
        <w:rPr>
          <w:rFonts w:ascii="Cambria" w:hAnsi="Cambria"/>
          <w:b/>
          <w:i/>
          <w:kern w:val="0"/>
          <w:sz w:val="20"/>
          <w:szCs w:val="20"/>
          <w:lang w:val="es-ES"/>
          <w14:ligatures w14:val="none"/>
        </w:rPr>
      </w:pPr>
    </w:p>
    <w:p w14:paraId="4E013F3E" w14:textId="572463F9" w:rsidR="00FF479F" w:rsidRPr="00B34904" w:rsidRDefault="00FF479F" w:rsidP="00B56E3F">
      <w:pPr>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Cambria"/>
          <w:kern w:val="0"/>
          <w:sz w:val="20"/>
          <w:szCs w:val="20"/>
          <w:lang w:val="es-ES"/>
          <w14:ligatures w14:val="none"/>
        </w:rPr>
        <w:t>3.</w:t>
      </w:r>
      <w:r w:rsidRPr="00B34904">
        <w:rPr>
          <w:rFonts w:ascii="Cambria" w:eastAsia="Cambria" w:hAnsi="Cambria" w:cs="Cambria"/>
          <w:kern w:val="0"/>
          <w:sz w:val="20"/>
          <w:szCs w:val="20"/>
          <w:lang w:val="es-ES"/>
          <w14:ligatures w14:val="none"/>
        </w:rPr>
        <w:tab/>
      </w:r>
      <w:r w:rsidRPr="00B34904">
        <w:rPr>
          <w:rFonts w:ascii="Cambria" w:hAnsi="Cambria"/>
          <w:kern w:val="0"/>
          <w:sz w:val="20"/>
          <w:szCs w:val="20"/>
          <w:lang w:val="es-ES"/>
          <w14:ligatures w14:val="none"/>
        </w:rPr>
        <w:t>El total admisible de capturas (TAC) anual de patudo se fijará en 73.</w:t>
      </w:r>
      <w:r w:rsidR="004976FD" w:rsidRPr="00B34904">
        <w:rPr>
          <w:rFonts w:ascii="Cambria" w:hAnsi="Cambria"/>
          <w:kern w:val="0"/>
          <w:sz w:val="20"/>
          <w:szCs w:val="20"/>
          <w:lang w:val="es-ES"/>
          <w14:ligatures w14:val="none"/>
        </w:rPr>
        <w:t>011</w:t>
      </w:r>
      <w:r w:rsidRPr="00B34904">
        <w:rPr>
          <w:rFonts w:ascii="Cambria" w:hAnsi="Cambria"/>
          <w:kern w:val="0"/>
          <w:sz w:val="20"/>
          <w:szCs w:val="20"/>
          <w:lang w:val="es-ES"/>
          <w14:ligatures w14:val="none"/>
        </w:rPr>
        <w:t xml:space="preserve"> t para 2025</w:t>
      </w:r>
      <w:r w:rsidRPr="00B34904">
        <w:rPr>
          <w:rFonts w:ascii="Cambria" w:eastAsia="Cambria" w:hAnsi="Cambria" w:cs="Cambria"/>
          <w:kern w:val="0"/>
          <w:sz w:val="20"/>
          <w:szCs w:val="20"/>
          <w:lang w:val="es-ES"/>
          <w14:ligatures w14:val="none"/>
        </w:rPr>
        <w:t>.</w:t>
      </w:r>
      <w:r w:rsidRPr="00B34904">
        <w:rPr>
          <w:rFonts w:ascii="Cambria" w:hAnsi="Cambria"/>
          <w:kern w:val="0"/>
          <w:sz w:val="20"/>
          <w:szCs w:val="20"/>
          <w:lang w:val="es-ES"/>
          <w14:ligatures w14:val="none"/>
        </w:rPr>
        <w:t xml:space="preserve"> Este nivel de TAC se mantendrá para 2026 </w:t>
      </w:r>
      <w:r w:rsidRPr="00B34904">
        <w:rPr>
          <w:rFonts w:ascii="Cambria" w:eastAsia="Cambria" w:hAnsi="Cambria" w:cs="Cambria"/>
          <w:kern w:val="0"/>
          <w:sz w:val="20"/>
          <w:szCs w:val="20"/>
          <w:lang w:val="es-ES"/>
          <w14:ligatures w14:val="none"/>
        </w:rPr>
        <w:t xml:space="preserve">y 2027 </w:t>
      </w:r>
      <w:r w:rsidRPr="00B34904">
        <w:rPr>
          <w:rFonts w:ascii="Cambria" w:hAnsi="Cambria"/>
          <w:kern w:val="0"/>
          <w:sz w:val="20"/>
          <w:szCs w:val="20"/>
          <w:lang w:val="es-ES"/>
          <w14:ligatures w14:val="none"/>
        </w:rPr>
        <w:t xml:space="preserve">si la evaluación de stock que se llevará a cabo en 2025 indica que la probabilidad de que el stock se sitúe en el cuadrante verde en 2034 en </w:t>
      </w:r>
      <w:r w:rsidR="00391B91" w:rsidRPr="00B34904">
        <w:rPr>
          <w:rFonts w:ascii="Cambria" w:hAnsi="Cambria"/>
          <w:kern w:val="0"/>
          <w:sz w:val="20"/>
          <w:szCs w:val="20"/>
          <w:lang w:val="es-ES"/>
          <w14:ligatures w14:val="none"/>
        </w:rPr>
        <w:t xml:space="preserve">la </w:t>
      </w:r>
      <w:r w:rsidRPr="00B34904">
        <w:rPr>
          <w:rFonts w:ascii="Cambria" w:hAnsi="Cambria"/>
          <w:kern w:val="0"/>
          <w:sz w:val="20"/>
          <w:szCs w:val="20"/>
          <w:lang w:val="es-ES"/>
          <w14:ligatures w14:val="none"/>
        </w:rPr>
        <w:t>K2SM (en lo sucesivo, denominada "la probabilidad") es igual o superior al 65 %. Si la probabilidad es inferior al 65</w:t>
      </w:r>
      <w:r w:rsidR="00391B91" w:rsidRPr="00B34904">
        <w:rPr>
          <w:rFonts w:ascii="Cambria" w:hAnsi="Cambria"/>
          <w:kern w:val="0"/>
          <w:sz w:val="20"/>
          <w:szCs w:val="20"/>
          <w:lang w:val="es-ES"/>
          <w14:ligatures w14:val="none"/>
        </w:rPr>
        <w:t xml:space="preserve"> </w:t>
      </w:r>
      <w:r w:rsidRPr="00B34904">
        <w:rPr>
          <w:rFonts w:ascii="Cambria" w:hAnsi="Cambria"/>
          <w:kern w:val="0"/>
          <w:sz w:val="20"/>
          <w:szCs w:val="20"/>
          <w:lang w:val="es-ES"/>
          <w14:ligatures w14:val="none"/>
        </w:rPr>
        <w:t xml:space="preserve">%, la Comisión adoptará un TAC con una probabilidad igual o superior al 65 %. Si </w:t>
      </w:r>
      <w:r w:rsidR="00391B91" w:rsidRPr="00B34904">
        <w:rPr>
          <w:rFonts w:ascii="Cambria" w:hAnsi="Cambria"/>
          <w:kern w:val="0"/>
          <w:sz w:val="20"/>
          <w:szCs w:val="20"/>
          <w:lang w:val="es-ES"/>
          <w14:ligatures w14:val="none"/>
        </w:rPr>
        <w:t>para 2026 con</w:t>
      </w:r>
      <w:r w:rsidRPr="00B34904">
        <w:rPr>
          <w:rFonts w:ascii="Cambria" w:hAnsi="Cambria"/>
          <w:kern w:val="0"/>
          <w:sz w:val="20"/>
          <w:szCs w:val="20"/>
          <w:lang w:val="es-ES"/>
          <w14:ligatures w14:val="none"/>
        </w:rPr>
        <w:t xml:space="preserve"> un TAC  de 73.0</w:t>
      </w:r>
      <w:r w:rsidR="00391B91" w:rsidRPr="00B34904">
        <w:rPr>
          <w:rFonts w:ascii="Cambria" w:hAnsi="Cambria"/>
          <w:kern w:val="0"/>
          <w:sz w:val="20"/>
          <w:szCs w:val="20"/>
          <w:lang w:val="es-ES"/>
          <w14:ligatures w14:val="none"/>
        </w:rPr>
        <w:t>11</w:t>
      </w:r>
      <w:r w:rsidRPr="00B34904">
        <w:rPr>
          <w:rFonts w:ascii="Cambria" w:hAnsi="Cambria"/>
          <w:kern w:val="0"/>
          <w:sz w:val="20"/>
          <w:szCs w:val="20"/>
          <w:lang w:val="es-ES"/>
          <w14:ligatures w14:val="none"/>
        </w:rPr>
        <w:t xml:space="preserve"> t </w:t>
      </w:r>
      <w:r w:rsidR="00391B91" w:rsidRPr="00B34904">
        <w:rPr>
          <w:rFonts w:ascii="Cambria" w:hAnsi="Cambria"/>
          <w:kern w:val="0"/>
          <w:sz w:val="20"/>
          <w:szCs w:val="20"/>
          <w:lang w:val="es-ES"/>
          <w14:ligatures w14:val="none"/>
        </w:rPr>
        <w:t xml:space="preserve">la probabilidad </w:t>
      </w:r>
      <w:r w:rsidRPr="00B34904">
        <w:rPr>
          <w:rFonts w:ascii="Cambria" w:hAnsi="Cambria"/>
          <w:kern w:val="0"/>
          <w:sz w:val="20"/>
          <w:szCs w:val="20"/>
          <w:lang w:val="es-ES"/>
          <w14:ligatures w14:val="none"/>
        </w:rPr>
        <w:t>es superior al 70 %, la Comisión estudiará posibles aumentos del TAC siempre que la probabilidad sea al menos del 70 %.</w:t>
      </w:r>
    </w:p>
    <w:p w14:paraId="6A2BA7BA" w14:textId="77777777" w:rsidR="00FF479F" w:rsidRPr="00B34904" w:rsidRDefault="00FF479F" w:rsidP="00FF479F">
      <w:pPr>
        <w:widowControl w:val="0"/>
        <w:pBdr>
          <w:top w:val="nil"/>
          <w:left w:val="nil"/>
          <w:bottom w:val="nil"/>
          <w:right w:val="nil"/>
          <w:between w:val="nil"/>
        </w:pBdr>
        <w:tabs>
          <w:tab w:val="left" w:pos="142"/>
        </w:tabs>
        <w:spacing w:before="1" w:after="0" w:line="240" w:lineRule="exact"/>
        <w:ind w:left="426"/>
        <w:jc w:val="both"/>
        <w:rPr>
          <w:rFonts w:ascii="Cambria" w:eastAsia="Cambria" w:hAnsi="Cambria" w:cs="Cambria"/>
          <w:kern w:val="0"/>
          <w:sz w:val="20"/>
          <w:szCs w:val="20"/>
          <w:lang w:val="es-ES"/>
          <w14:ligatures w14:val="none"/>
        </w:rPr>
      </w:pPr>
    </w:p>
    <w:p w14:paraId="27CE76D8" w14:textId="5516EAF2" w:rsidR="00FF479F" w:rsidRPr="00B34904" w:rsidRDefault="001111B8" w:rsidP="00C642E7">
      <w:pPr>
        <w:widowControl w:val="0"/>
        <w:pBdr>
          <w:top w:val="nil"/>
          <w:left w:val="nil"/>
          <w:bottom w:val="nil"/>
          <w:right w:val="nil"/>
          <w:between w:val="nil"/>
        </w:pBdr>
        <w:tabs>
          <w:tab w:val="left" w:pos="142"/>
        </w:tabs>
        <w:spacing w:before="1" w:after="0" w:line="240" w:lineRule="auto"/>
        <w:ind w:left="426" w:hanging="426"/>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4</w:t>
      </w:r>
      <w:r w:rsidR="00FF479F" w:rsidRPr="00B34904">
        <w:rPr>
          <w:rFonts w:ascii="Cambria" w:hAnsi="Cambria"/>
          <w:kern w:val="0"/>
          <w:sz w:val="20"/>
          <w:szCs w:val="20"/>
          <w:lang w:val="es-ES"/>
          <w14:ligatures w14:val="none"/>
        </w:rPr>
        <w:t xml:space="preserve">. </w:t>
      </w:r>
      <w:r w:rsidRPr="00B34904">
        <w:rPr>
          <w:rFonts w:ascii="Cambria" w:hAnsi="Cambria"/>
          <w:kern w:val="0"/>
          <w:sz w:val="20"/>
          <w:szCs w:val="20"/>
          <w:lang w:val="es-ES"/>
          <w14:ligatures w14:val="none"/>
        </w:rPr>
        <w:tab/>
      </w:r>
      <w:r w:rsidR="00FF479F" w:rsidRPr="00B34904">
        <w:rPr>
          <w:rFonts w:ascii="Cambria" w:hAnsi="Cambria"/>
          <w:kern w:val="0"/>
          <w:sz w:val="20"/>
          <w:szCs w:val="20"/>
          <w:lang w:val="es-ES"/>
          <w14:ligatures w14:val="none"/>
        </w:rPr>
        <w:t xml:space="preserve">La Comisión reconoce que las probabilidades del 65 % y 70 % son cifras provisionales para establecer el TAC para </w:t>
      </w:r>
      <w:r w:rsidR="00FF479F" w:rsidRPr="00B34904">
        <w:rPr>
          <w:rFonts w:ascii="Cambria" w:eastAsia="Cambria" w:hAnsi="Cambria" w:cs="Cambria"/>
          <w:kern w:val="0"/>
          <w:sz w:val="20"/>
          <w:szCs w:val="20"/>
          <w:lang w:val="es-ES"/>
          <w14:ligatures w14:val="none"/>
        </w:rPr>
        <w:t xml:space="preserve">2025, </w:t>
      </w:r>
      <w:r w:rsidR="00FF479F" w:rsidRPr="00B34904">
        <w:rPr>
          <w:rFonts w:ascii="Cambria" w:hAnsi="Cambria"/>
          <w:kern w:val="0"/>
          <w:sz w:val="20"/>
          <w:szCs w:val="20"/>
          <w:lang w:val="es-ES"/>
          <w14:ligatures w14:val="none"/>
        </w:rPr>
        <w:t xml:space="preserve">2026 </w:t>
      </w:r>
      <w:r w:rsidR="00FF479F" w:rsidRPr="00B34904">
        <w:rPr>
          <w:rFonts w:ascii="Cambria" w:eastAsia="Cambria" w:hAnsi="Cambria" w:cs="Cambria"/>
          <w:kern w:val="0"/>
          <w:sz w:val="20"/>
          <w:szCs w:val="20"/>
          <w:lang w:val="es-ES"/>
          <w14:ligatures w14:val="none"/>
        </w:rPr>
        <w:t>y 2027</w:t>
      </w:r>
      <w:r w:rsidR="00FF479F" w:rsidRPr="00B34904">
        <w:rPr>
          <w:rFonts w:ascii="Cambria" w:hAnsi="Cambria"/>
          <w:kern w:val="0"/>
          <w:sz w:val="20"/>
          <w:szCs w:val="20"/>
          <w:lang w:val="es-ES"/>
          <w14:ligatures w14:val="none"/>
        </w:rPr>
        <w:t>; que son más elevadas que los porcentajes utilizados habitualmente para otros stocks de ICCAT</w:t>
      </w:r>
      <w:r w:rsidR="00552E5C" w:rsidRPr="00B34904">
        <w:rPr>
          <w:rFonts w:ascii="Cambria" w:hAnsi="Cambria"/>
          <w:kern w:val="0"/>
          <w:sz w:val="20"/>
          <w:szCs w:val="20"/>
          <w:lang w:val="es-ES"/>
          <w14:ligatures w14:val="none"/>
        </w:rPr>
        <w:t xml:space="preserve">. Estos porcentajes </w:t>
      </w:r>
      <w:r w:rsidR="00FF479F" w:rsidRPr="00B34904">
        <w:rPr>
          <w:rFonts w:ascii="Cambria" w:hAnsi="Cambria"/>
          <w:kern w:val="0"/>
          <w:sz w:val="20"/>
          <w:szCs w:val="20"/>
          <w:lang w:val="es-ES"/>
          <w14:ligatures w14:val="none"/>
        </w:rPr>
        <w:t>no sientan un precedente para futuras discusiones de la Comisión</w:t>
      </w:r>
      <w:r w:rsidR="00552E5C" w:rsidRPr="00B34904">
        <w:rPr>
          <w:rFonts w:ascii="Cambria" w:hAnsi="Cambria"/>
          <w:kern w:val="0"/>
          <w:sz w:val="20"/>
          <w:szCs w:val="20"/>
          <w:lang w:val="es-ES"/>
          <w14:ligatures w14:val="none"/>
        </w:rPr>
        <w:t>.</w:t>
      </w:r>
      <w:r w:rsidR="00FF479F" w:rsidRPr="00B34904">
        <w:rPr>
          <w:rFonts w:ascii="Cambria" w:eastAsia="Cambria" w:hAnsi="Cambria" w:cs="Cambria"/>
          <w:kern w:val="0"/>
          <w:sz w:val="20"/>
          <w:szCs w:val="20"/>
          <w:lang w:val="es-ES"/>
          <w14:ligatures w14:val="none"/>
        </w:rPr>
        <w:t xml:space="preserve"> </w:t>
      </w:r>
      <w:r w:rsidR="00552E5C" w:rsidRPr="00B34904">
        <w:rPr>
          <w:rFonts w:ascii="Cambria" w:eastAsia="Cambria" w:hAnsi="Cambria" w:cs="Cambria"/>
          <w:kern w:val="0"/>
          <w:sz w:val="20"/>
          <w:szCs w:val="20"/>
          <w:lang w:val="es-ES"/>
          <w14:ligatures w14:val="none"/>
        </w:rPr>
        <w:t xml:space="preserve">Estos porcentajes </w:t>
      </w:r>
      <w:r w:rsidR="00FF479F" w:rsidRPr="00B34904">
        <w:rPr>
          <w:rFonts w:ascii="Cambria" w:eastAsia="Cambria" w:hAnsi="Cambria" w:cs="Cambria"/>
          <w:kern w:val="0"/>
          <w:sz w:val="20"/>
          <w:szCs w:val="20"/>
          <w:lang w:val="es-ES"/>
          <w14:ligatures w14:val="none"/>
        </w:rPr>
        <w:t>se utilizarán únicamente si la evaluación de 2025 así lo determina excepcionalmente en aplicación del párrafo 3 anterior</w:t>
      </w:r>
      <w:r w:rsidR="00FF479F" w:rsidRPr="00B34904">
        <w:rPr>
          <w:rFonts w:ascii="Cambria" w:hAnsi="Cambria"/>
          <w:kern w:val="0"/>
          <w:sz w:val="20"/>
          <w:szCs w:val="20"/>
          <w:lang w:val="es-ES"/>
          <w14:ligatures w14:val="none"/>
        </w:rPr>
        <w:t>.</w:t>
      </w:r>
    </w:p>
    <w:p w14:paraId="36B20201" w14:textId="77777777" w:rsidR="00FF479F" w:rsidRPr="00B34904" w:rsidRDefault="00FF479F" w:rsidP="00C642E7">
      <w:pPr>
        <w:widowControl w:val="0"/>
        <w:pBdr>
          <w:top w:val="nil"/>
          <w:left w:val="nil"/>
          <w:bottom w:val="nil"/>
          <w:right w:val="nil"/>
          <w:between w:val="nil"/>
        </w:pBdr>
        <w:tabs>
          <w:tab w:val="left" w:pos="142"/>
        </w:tabs>
        <w:spacing w:before="1" w:after="0" w:line="240" w:lineRule="auto"/>
        <w:jc w:val="both"/>
        <w:rPr>
          <w:rFonts w:ascii="Cambria" w:hAnsi="Cambria"/>
          <w:kern w:val="0"/>
          <w:sz w:val="20"/>
          <w:szCs w:val="20"/>
          <w:lang w:val="es-ES"/>
          <w14:ligatures w14:val="none"/>
        </w:rPr>
      </w:pPr>
    </w:p>
    <w:p w14:paraId="6603A96B" w14:textId="01250E01" w:rsidR="00FF479F" w:rsidRPr="00B34904" w:rsidRDefault="001111B8" w:rsidP="00C642E7">
      <w:pPr>
        <w:widowControl w:val="0"/>
        <w:pBdr>
          <w:top w:val="nil"/>
          <w:left w:val="nil"/>
          <w:bottom w:val="nil"/>
          <w:right w:val="nil"/>
          <w:between w:val="nil"/>
        </w:pBdr>
        <w:tabs>
          <w:tab w:val="left" w:pos="142"/>
        </w:tabs>
        <w:spacing w:before="1" w:after="0" w:line="240" w:lineRule="auto"/>
        <w:ind w:left="426" w:hanging="426"/>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5</w:t>
      </w:r>
      <w:r w:rsidR="00FF479F" w:rsidRPr="00B34904">
        <w:rPr>
          <w:rFonts w:ascii="Cambria" w:hAnsi="Cambria"/>
          <w:kern w:val="0"/>
          <w:sz w:val="20"/>
          <w:szCs w:val="20"/>
          <w:lang w:val="es-ES"/>
          <w14:ligatures w14:val="none"/>
        </w:rPr>
        <w:t xml:space="preserve">. </w:t>
      </w:r>
      <w:r w:rsidRPr="00B34904">
        <w:rPr>
          <w:rFonts w:ascii="Cambria" w:hAnsi="Cambria"/>
          <w:kern w:val="0"/>
          <w:sz w:val="20"/>
          <w:szCs w:val="20"/>
          <w:lang w:val="es-ES"/>
          <w14:ligatures w14:val="none"/>
        </w:rPr>
        <w:tab/>
      </w:r>
      <w:r w:rsidR="00FF479F" w:rsidRPr="00B34904">
        <w:rPr>
          <w:rFonts w:ascii="Cambria" w:hAnsi="Cambria"/>
          <w:kern w:val="0"/>
          <w:sz w:val="20"/>
          <w:szCs w:val="20"/>
          <w:lang w:val="es-ES"/>
          <w14:ligatures w14:val="none"/>
        </w:rPr>
        <w:t>No obstante</w:t>
      </w:r>
      <w:r w:rsidR="000A10CA" w:rsidRPr="00B34904">
        <w:rPr>
          <w:rFonts w:ascii="Cambria" w:hAnsi="Cambria"/>
          <w:kern w:val="0"/>
          <w:sz w:val="20"/>
          <w:szCs w:val="20"/>
          <w:lang w:val="es-ES"/>
          <w14:ligatures w14:val="none"/>
        </w:rPr>
        <w:t xml:space="preserve"> lo anterior</w:t>
      </w:r>
      <w:r w:rsidR="00FF479F" w:rsidRPr="00B34904">
        <w:rPr>
          <w:rFonts w:ascii="Cambria" w:hAnsi="Cambria"/>
          <w:kern w:val="0"/>
          <w:sz w:val="20"/>
          <w:szCs w:val="20"/>
          <w:lang w:val="es-ES"/>
          <w14:ligatures w14:val="none"/>
        </w:rPr>
        <w:t xml:space="preserve">, </w:t>
      </w:r>
      <w:r w:rsidR="000A10CA" w:rsidRPr="00B34904">
        <w:rPr>
          <w:rFonts w:ascii="Cambria" w:hAnsi="Cambria"/>
          <w:kern w:val="0"/>
          <w:sz w:val="20"/>
          <w:szCs w:val="20"/>
          <w:lang w:val="es-ES"/>
          <w14:ligatures w14:val="none"/>
        </w:rPr>
        <w:t xml:space="preserve">los párrafos 3 y 4 </w:t>
      </w:r>
      <w:r w:rsidR="00FF479F" w:rsidRPr="00B34904">
        <w:rPr>
          <w:rFonts w:ascii="Cambria" w:hAnsi="Cambria"/>
          <w:kern w:val="0"/>
          <w:sz w:val="20"/>
          <w:szCs w:val="20"/>
          <w:lang w:val="es-ES"/>
          <w14:ligatures w14:val="none"/>
        </w:rPr>
        <w:t>dejarán de aplicarse cuando la Comisión establezca un procedimiento de ordenación</w:t>
      </w:r>
      <w:r w:rsidR="00391B91" w:rsidRPr="00B34904">
        <w:rPr>
          <w:rFonts w:ascii="Cambria" w:hAnsi="Cambria"/>
          <w:kern w:val="0"/>
          <w:sz w:val="20"/>
          <w:szCs w:val="20"/>
          <w:lang w:val="es-ES"/>
          <w14:ligatures w14:val="none"/>
        </w:rPr>
        <w:t xml:space="preserve"> (MP)</w:t>
      </w:r>
      <w:r w:rsidR="00FF479F" w:rsidRPr="00B34904">
        <w:rPr>
          <w:rFonts w:ascii="Cambria" w:hAnsi="Cambria"/>
          <w:kern w:val="0"/>
          <w:sz w:val="20"/>
          <w:szCs w:val="20"/>
          <w:lang w:val="es-ES"/>
          <w14:ligatures w14:val="none"/>
        </w:rPr>
        <w:t xml:space="preserve"> basado en </w:t>
      </w:r>
      <w:r w:rsidR="008B51B5" w:rsidRPr="00B34904">
        <w:rPr>
          <w:rFonts w:ascii="Cambria" w:hAnsi="Cambria"/>
          <w:kern w:val="0"/>
          <w:sz w:val="20"/>
          <w:szCs w:val="20"/>
          <w:lang w:val="es-ES"/>
          <w14:ligatures w14:val="none"/>
        </w:rPr>
        <w:t>una</w:t>
      </w:r>
      <w:r w:rsidR="00FF479F" w:rsidRPr="00B34904">
        <w:rPr>
          <w:rFonts w:ascii="Cambria" w:hAnsi="Cambria"/>
          <w:kern w:val="0"/>
          <w:sz w:val="20"/>
          <w:szCs w:val="20"/>
          <w:lang w:val="es-ES"/>
          <w14:ligatures w14:val="none"/>
        </w:rPr>
        <w:t xml:space="preserve"> evaluación de estrategias de ordenación (MSE)</w:t>
      </w:r>
      <w:r w:rsidR="008B51B5" w:rsidRPr="00B34904">
        <w:rPr>
          <w:rFonts w:ascii="Cambria" w:hAnsi="Cambria"/>
          <w:kern w:val="0"/>
          <w:sz w:val="20"/>
          <w:szCs w:val="20"/>
          <w:lang w:val="es-ES"/>
          <w14:ligatures w14:val="none"/>
        </w:rPr>
        <w:t xml:space="preserve"> para los túnidos tropicales</w:t>
      </w:r>
      <w:r w:rsidR="00FF479F" w:rsidRPr="00B34904">
        <w:rPr>
          <w:rFonts w:ascii="Cambria" w:hAnsi="Cambria"/>
          <w:kern w:val="0"/>
          <w:sz w:val="20"/>
          <w:szCs w:val="20"/>
          <w:lang w:val="es-ES"/>
          <w14:ligatures w14:val="none"/>
        </w:rPr>
        <w:t>.</w:t>
      </w:r>
    </w:p>
    <w:p w14:paraId="166C78CF" w14:textId="77777777" w:rsidR="00391B91" w:rsidRPr="00B34904" w:rsidRDefault="00391B91" w:rsidP="00C642E7">
      <w:pPr>
        <w:widowControl w:val="0"/>
        <w:pBdr>
          <w:top w:val="nil"/>
          <w:left w:val="nil"/>
          <w:bottom w:val="nil"/>
          <w:right w:val="nil"/>
          <w:between w:val="nil"/>
        </w:pBdr>
        <w:tabs>
          <w:tab w:val="left" w:pos="142"/>
        </w:tabs>
        <w:spacing w:before="1" w:after="0" w:line="240" w:lineRule="auto"/>
        <w:ind w:left="426" w:hanging="426"/>
        <w:jc w:val="both"/>
        <w:rPr>
          <w:rFonts w:ascii="Cambria" w:hAnsi="Cambria"/>
          <w:kern w:val="0"/>
          <w:sz w:val="20"/>
          <w:szCs w:val="20"/>
          <w:lang w:val="es-ES"/>
          <w14:ligatures w14:val="none"/>
        </w:rPr>
      </w:pPr>
    </w:p>
    <w:p w14:paraId="2E1AFA08" w14:textId="77777777" w:rsidR="00391B91" w:rsidRPr="00B34904" w:rsidRDefault="00391B91" w:rsidP="00C642E7">
      <w:pPr>
        <w:widowControl w:val="0"/>
        <w:pBdr>
          <w:top w:val="nil"/>
          <w:left w:val="nil"/>
          <w:bottom w:val="nil"/>
          <w:right w:val="nil"/>
          <w:between w:val="nil"/>
        </w:pBdr>
        <w:tabs>
          <w:tab w:val="left" w:pos="142"/>
        </w:tabs>
        <w:spacing w:before="1" w:after="0" w:line="240" w:lineRule="auto"/>
        <w:ind w:left="426" w:hanging="426"/>
        <w:jc w:val="both"/>
        <w:rPr>
          <w:rFonts w:ascii="Cambria" w:hAnsi="Cambria"/>
          <w:kern w:val="0"/>
          <w:sz w:val="20"/>
          <w:szCs w:val="20"/>
          <w:lang w:val="es-ES"/>
          <w14:ligatures w14:val="none"/>
        </w:rPr>
      </w:pPr>
    </w:p>
    <w:p w14:paraId="35874B88" w14:textId="77777777" w:rsidR="00FF479F" w:rsidRPr="00B34904" w:rsidRDefault="00FF479F" w:rsidP="00C642E7">
      <w:pPr>
        <w:widowControl w:val="0"/>
        <w:spacing w:after="0" w:line="240" w:lineRule="auto"/>
        <w:rPr>
          <w:rFonts w:ascii="Cambria" w:hAnsi="Cambria"/>
          <w:b/>
          <w:kern w:val="0"/>
          <w:sz w:val="20"/>
          <w:szCs w:val="20"/>
          <w:lang w:val="es-ES"/>
          <w14:ligatures w14:val="none"/>
        </w:rPr>
      </w:pPr>
    </w:p>
    <w:p w14:paraId="22697C32" w14:textId="36053D64" w:rsidR="00FF479F" w:rsidRPr="00B34904"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B34904">
        <w:rPr>
          <w:rFonts w:ascii="Cambria" w:hAnsi="Cambria"/>
          <w:b/>
          <w:kern w:val="0"/>
          <w:sz w:val="20"/>
          <w:szCs w:val="20"/>
          <w:lang w:val="es-ES"/>
          <w14:ligatures w14:val="none"/>
        </w:rPr>
        <w:t xml:space="preserve">Límites de captura para el patudo y condiciones asociadas </w:t>
      </w:r>
      <w:r w:rsidR="000350BE" w:rsidRPr="00B34904">
        <w:rPr>
          <w:rFonts w:ascii="Cambria" w:hAnsi="Cambria"/>
          <w:b/>
          <w:kern w:val="0"/>
          <w:sz w:val="20"/>
          <w:szCs w:val="20"/>
          <w:lang w:val="es-ES"/>
          <w14:ligatures w14:val="none"/>
        </w:rPr>
        <w:t>con los límites de captura</w:t>
      </w:r>
    </w:p>
    <w:p w14:paraId="43CE5132" w14:textId="77777777" w:rsidR="00FF479F" w:rsidRPr="00B34904" w:rsidRDefault="00FF479F" w:rsidP="00C642E7">
      <w:pPr>
        <w:widowControl w:val="0"/>
        <w:tabs>
          <w:tab w:val="left" w:pos="539"/>
        </w:tabs>
        <w:spacing w:after="0" w:line="240" w:lineRule="auto"/>
        <w:rPr>
          <w:rFonts w:ascii="Cambria" w:hAnsi="Cambria"/>
          <w:kern w:val="0"/>
          <w:sz w:val="20"/>
          <w:szCs w:val="20"/>
          <w:lang w:val="es-ES"/>
          <w14:ligatures w14:val="none"/>
        </w:rPr>
      </w:pPr>
    </w:p>
    <w:p w14:paraId="5D0DCC7F" w14:textId="09B585B5" w:rsidR="00FF479F" w:rsidRPr="00B34904" w:rsidRDefault="001111B8" w:rsidP="00C642E7">
      <w:pPr>
        <w:widowControl w:val="0"/>
        <w:tabs>
          <w:tab w:val="left" w:pos="426"/>
          <w:tab w:val="left" w:pos="6210"/>
        </w:tabs>
        <w:spacing w:after="0" w:line="240" w:lineRule="auto"/>
        <w:ind w:left="284" w:hanging="284"/>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6</w:t>
      </w:r>
      <w:r w:rsidR="00FF479F" w:rsidRPr="00B34904">
        <w:rPr>
          <w:rFonts w:ascii="Cambria" w:eastAsia="Cambria" w:hAnsi="Cambria" w:cs="Arial"/>
          <w:kern w:val="0"/>
          <w:sz w:val="20"/>
          <w:szCs w:val="20"/>
          <w:lang w:val="es-ES"/>
          <w14:ligatures w14:val="none"/>
        </w:rPr>
        <w:t>.</w:t>
      </w:r>
      <w:r w:rsidR="00FF479F"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Como medida provisional, se aplicarán los siguientes límites de captura para el patudo para 2025, 2026 y 2027, a menos que se adopte un cambio en el TAC de conformidad con el párrafo 3:</w:t>
      </w:r>
    </w:p>
    <w:p w14:paraId="75070E4E" w14:textId="77777777" w:rsidR="00CD49F9" w:rsidRPr="00B34904" w:rsidRDefault="00CD49F9" w:rsidP="00C642E7">
      <w:pPr>
        <w:widowControl w:val="0"/>
        <w:tabs>
          <w:tab w:val="left" w:pos="426"/>
          <w:tab w:val="left" w:pos="6210"/>
        </w:tabs>
        <w:spacing w:after="0" w:line="240" w:lineRule="auto"/>
        <w:ind w:left="284" w:hanging="284"/>
        <w:jc w:val="both"/>
        <w:rPr>
          <w:rFonts w:ascii="Cambria" w:hAnsi="Cambria"/>
          <w:kern w:val="0"/>
          <w:sz w:val="20"/>
          <w:szCs w:val="20"/>
          <w:lang w:val="es-ES"/>
          <w14:ligatures w14:val="none"/>
        </w:rPr>
      </w:pPr>
    </w:p>
    <w:p w14:paraId="23847710" w14:textId="77777777" w:rsidR="00CD49F9" w:rsidRPr="00B34904" w:rsidRDefault="00CD49F9" w:rsidP="00C642E7">
      <w:pPr>
        <w:widowControl w:val="0"/>
        <w:tabs>
          <w:tab w:val="left" w:pos="426"/>
          <w:tab w:val="left" w:pos="6210"/>
        </w:tabs>
        <w:spacing w:after="0" w:line="240" w:lineRule="auto"/>
        <w:ind w:left="284" w:hanging="284"/>
        <w:jc w:val="both"/>
        <w:rPr>
          <w:rFonts w:ascii="Cambria" w:hAnsi="Cambria"/>
          <w:kern w:val="0"/>
          <w:sz w:val="20"/>
          <w:szCs w:val="20"/>
          <w:lang w:val="es"/>
          <w14:ligatures w14:val="none"/>
        </w:rPr>
      </w:pPr>
    </w:p>
    <w:tbl>
      <w:tblPr>
        <w:tblW w:w="63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2"/>
        <w:gridCol w:w="1701"/>
        <w:gridCol w:w="2126"/>
      </w:tblGrid>
      <w:tr w:rsidR="00B275AA" w:rsidRPr="00B34904" w14:paraId="49218A06" w14:textId="0FF27D13" w:rsidTr="00B275AA">
        <w:trPr>
          <w:trHeight w:val="315"/>
          <w:jc w:val="center"/>
        </w:trPr>
        <w:tc>
          <w:tcPr>
            <w:tcW w:w="2542" w:type="dxa"/>
            <w:tcMar>
              <w:top w:w="0" w:type="dxa"/>
              <w:left w:w="70" w:type="dxa"/>
              <w:bottom w:w="0" w:type="dxa"/>
              <w:right w:w="70" w:type="dxa"/>
            </w:tcMar>
            <w:vAlign w:val="center"/>
          </w:tcPr>
          <w:p w14:paraId="313161FB" w14:textId="77777777" w:rsidR="00B275AA" w:rsidRPr="00B34904" w:rsidRDefault="00B275AA" w:rsidP="004B352F">
            <w:pPr>
              <w:spacing w:after="0" w:line="252" w:lineRule="auto"/>
              <w:jc w:val="center"/>
              <w:rPr>
                <w:rFonts w:ascii="Cambria" w:eastAsia="MS Mincho" w:hAnsi="Cambria" w:cs="Cambria"/>
                <w:b/>
                <w:bCs/>
                <w:i/>
                <w:kern w:val="0"/>
                <w:sz w:val="20"/>
                <w:szCs w:val="20"/>
                <w:lang w:val="en-US"/>
                <w14:ligatures w14:val="none"/>
              </w:rPr>
            </w:pPr>
            <w:r w:rsidRPr="00B34904">
              <w:rPr>
                <w:rFonts w:ascii="Cambria" w:eastAsia="MS Mincho" w:hAnsi="Cambria" w:cs="Cambria"/>
                <w:b/>
                <w:bCs/>
                <w:i/>
                <w:kern w:val="0"/>
                <w:sz w:val="20"/>
                <w:szCs w:val="20"/>
                <w:lang w:val="en-US"/>
                <w14:ligatures w14:val="none"/>
              </w:rPr>
              <w:t>CPC</w:t>
            </w:r>
          </w:p>
        </w:tc>
        <w:tc>
          <w:tcPr>
            <w:tcW w:w="1701" w:type="dxa"/>
            <w:tcMar>
              <w:top w:w="0" w:type="dxa"/>
              <w:left w:w="70" w:type="dxa"/>
              <w:bottom w:w="0" w:type="dxa"/>
              <w:right w:w="70" w:type="dxa"/>
            </w:tcMar>
          </w:tcPr>
          <w:p w14:paraId="4E889DEB" w14:textId="46D8FC3D" w:rsidR="00B275AA" w:rsidRPr="00B34904" w:rsidRDefault="00B275AA" w:rsidP="004B352F">
            <w:pPr>
              <w:spacing w:after="0" w:line="252" w:lineRule="auto"/>
              <w:jc w:val="center"/>
              <w:rPr>
                <w:rFonts w:ascii="Cambria" w:eastAsia="MS Mincho" w:hAnsi="Cambria" w:cs="Cambria"/>
                <w:b/>
                <w:bCs/>
                <w:i/>
                <w:kern w:val="0"/>
                <w:sz w:val="20"/>
                <w:szCs w:val="20"/>
                <w:lang w:val="en-US"/>
                <w14:ligatures w14:val="none"/>
              </w:rPr>
            </w:pPr>
            <w:proofErr w:type="spellStart"/>
            <w:r w:rsidRPr="00B34904">
              <w:rPr>
                <w:rFonts w:ascii="Cambria" w:eastAsia="MS Mincho" w:hAnsi="Cambria" w:cs="Cambria"/>
                <w:b/>
                <w:bCs/>
                <w:i/>
                <w:kern w:val="0"/>
                <w:sz w:val="20"/>
                <w:szCs w:val="20"/>
                <w:lang w:val="en-US"/>
                <w14:ligatures w14:val="none"/>
              </w:rPr>
              <w:t>Categoría</w:t>
            </w:r>
            <w:proofErr w:type="spellEnd"/>
            <w:r w:rsidR="00852C2E" w:rsidRPr="00B34904">
              <w:rPr>
                <w:rStyle w:val="FootnoteReference"/>
                <w:rFonts w:ascii="Cambria" w:eastAsia="MS Mincho" w:hAnsi="Cambria" w:cs="Cambria"/>
                <w:b/>
                <w:bCs/>
                <w:i/>
                <w:kern w:val="0"/>
                <w:sz w:val="20"/>
                <w:szCs w:val="20"/>
                <w:lang w:val="en-US"/>
                <w14:ligatures w14:val="none"/>
              </w:rPr>
              <w:footnoteReference w:id="2"/>
            </w:r>
          </w:p>
        </w:tc>
        <w:tc>
          <w:tcPr>
            <w:tcW w:w="2126" w:type="dxa"/>
            <w:tcMar>
              <w:top w:w="0" w:type="dxa"/>
              <w:left w:w="70" w:type="dxa"/>
              <w:bottom w:w="0" w:type="dxa"/>
              <w:right w:w="70" w:type="dxa"/>
            </w:tcMar>
          </w:tcPr>
          <w:p w14:paraId="6A1F2D80" w14:textId="1829A3AF" w:rsidR="00B275AA" w:rsidRPr="00B34904" w:rsidRDefault="00B275AA" w:rsidP="004B352F">
            <w:pPr>
              <w:spacing w:after="0" w:line="252" w:lineRule="auto"/>
              <w:jc w:val="center"/>
              <w:rPr>
                <w:rFonts w:ascii="Cambria" w:eastAsia="MS Mincho" w:hAnsi="Cambria" w:cs="Cambria"/>
                <w:b/>
                <w:bCs/>
                <w:i/>
                <w:kern w:val="0"/>
                <w:sz w:val="20"/>
                <w:szCs w:val="20"/>
                <w:lang w:val="en-US"/>
                <w14:ligatures w14:val="none"/>
              </w:rPr>
            </w:pPr>
            <w:proofErr w:type="spellStart"/>
            <w:r w:rsidRPr="00B34904">
              <w:rPr>
                <w:rFonts w:ascii="Cambria" w:eastAsia="MS Mincho" w:hAnsi="Cambria" w:cs="Cambria"/>
                <w:b/>
                <w:bCs/>
                <w:i/>
                <w:kern w:val="0"/>
                <w:sz w:val="20"/>
                <w:szCs w:val="20"/>
                <w:lang w:val="en-US"/>
                <w14:ligatures w14:val="none"/>
              </w:rPr>
              <w:t>Límite</w:t>
            </w:r>
            <w:proofErr w:type="spellEnd"/>
            <w:r w:rsidRPr="00B34904">
              <w:rPr>
                <w:rFonts w:ascii="Cambria" w:eastAsia="MS Mincho" w:hAnsi="Cambria" w:cs="Cambria"/>
                <w:b/>
                <w:bCs/>
                <w:i/>
                <w:kern w:val="0"/>
                <w:sz w:val="20"/>
                <w:szCs w:val="20"/>
                <w:lang w:val="en-US"/>
                <w14:ligatures w14:val="none"/>
              </w:rPr>
              <w:t xml:space="preserve"> de </w:t>
            </w:r>
            <w:proofErr w:type="spellStart"/>
            <w:r w:rsidRPr="00B34904">
              <w:rPr>
                <w:rFonts w:ascii="Cambria" w:eastAsia="MS Mincho" w:hAnsi="Cambria" w:cs="Cambria"/>
                <w:b/>
                <w:bCs/>
                <w:i/>
                <w:kern w:val="0"/>
                <w:sz w:val="20"/>
                <w:szCs w:val="20"/>
                <w:lang w:val="en-US"/>
                <w14:ligatures w14:val="none"/>
              </w:rPr>
              <w:t>captura</w:t>
            </w:r>
            <w:proofErr w:type="spellEnd"/>
            <w:r w:rsidR="00391B91" w:rsidRPr="00B34904">
              <w:rPr>
                <w:rFonts w:ascii="Cambria" w:eastAsia="MS Mincho" w:hAnsi="Cambria" w:cs="Cambria"/>
                <w:b/>
                <w:bCs/>
                <w:i/>
                <w:kern w:val="0"/>
                <w:sz w:val="20"/>
                <w:szCs w:val="20"/>
                <w:lang w:val="en-US"/>
                <w14:ligatures w14:val="none"/>
              </w:rPr>
              <w:t xml:space="preserve"> (t)</w:t>
            </w:r>
          </w:p>
        </w:tc>
      </w:tr>
      <w:tr w:rsidR="003520A2" w:rsidRPr="00B34904" w14:paraId="65C8E0BE" w14:textId="1A8AA196" w:rsidTr="002A38DA">
        <w:trPr>
          <w:trHeight w:val="315"/>
          <w:jc w:val="center"/>
        </w:trPr>
        <w:tc>
          <w:tcPr>
            <w:tcW w:w="2542" w:type="dxa"/>
            <w:tcMar>
              <w:top w:w="0" w:type="dxa"/>
              <w:left w:w="70" w:type="dxa"/>
              <w:bottom w:w="0" w:type="dxa"/>
              <w:right w:w="70" w:type="dxa"/>
            </w:tcMar>
            <w:vAlign w:val="center"/>
          </w:tcPr>
          <w:p w14:paraId="26B8F20E" w14:textId="0022C3E8" w:rsidR="003520A2" w:rsidRPr="00B34904" w:rsidRDefault="003520A2" w:rsidP="003520A2">
            <w:pPr>
              <w:spacing w:after="0" w:line="252" w:lineRule="auto"/>
              <w:ind w:left="60"/>
              <w:rPr>
                <w:rFonts w:ascii="Cambria" w:eastAsia="MS Mincho" w:hAnsi="Cambria" w:cs="Cambria"/>
                <w:kern w:val="0"/>
                <w:sz w:val="20"/>
                <w:szCs w:val="20"/>
                <w:lang w:val="es-AR"/>
                <w14:ligatures w14:val="none"/>
              </w:rPr>
            </w:pPr>
            <w:r w:rsidRPr="00B34904">
              <w:rPr>
                <w:rFonts w:ascii="Cambria" w:eastAsia="MS Mincho" w:hAnsi="Cambria" w:cs="Cambria"/>
                <w:kern w:val="0"/>
                <w:sz w:val="20"/>
                <w:szCs w:val="20"/>
                <w:lang w:val="es-AR"/>
                <w14:ligatures w14:val="none"/>
              </w:rPr>
              <w:t>UE</w:t>
            </w:r>
          </w:p>
        </w:tc>
        <w:tc>
          <w:tcPr>
            <w:tcW w:w="1701" w:type="dxa"/>
            <w:vMerge w:val="restart"/>
            <w:tcMar>
              <w:top w:w="0" w:type="dxa"/>
              <w:left w:w="70" w:type="dxa"/>
              <w:bottom w:w="0" w:type="dxa"/>
              <w:right w:w="70" w:type="dxa"/>
            </w:tcMar>
            <w:vAlign w:val="center"/>
          </w:tcPr>
          <w:p w14:paraId="202ACFD1" w14:textId="77777777" w:rsidR="003520A2" w:rsidRPr="00B34904" w:rsidRDefault="003520A2" w:rsidP="003520A2">
            <w:pPr>
              <w:spacing w:after="0" w:line="252" w:lineRule="auto"/>
              <w:jc w:val="center"/>
              <w:rPr>
                <w:rFonts w:ascii="Cambria" w:eastAsia="MS Mincho" w:hAnsi="Cambria" w:cs="Cambria"/>
                <w:b/>
                <w:kern w:val="0"/>
                <w:sz w:val="20"/>
                <w:szCs w:val="20"/>
                <w:lang w:val="en-US"/>
                <w14:ligatures w14:val="none"/>
              </w:rPr>
            </w:pPr>
            <w:r w:rsidRPr="00B34904">
              <w:rPr>
                <w:rFonts w:ascii="Cambria" w:eastAsia="MS Mincho" w:hAnsi="Cambria" w:cs="Cambria"/>
                <w:b/>
                <w:kern w:val="0"/>
                <w:sz w:val="20"/>
                <w:szCs w:val="20"/>
                <w:lang w:val="en-US"/>
                <w14:ligatures w14:val="none"/>
              </w:rPr>
              <w:t>A</w:t>
            </w:r>
          </w:p>
          <w:p w14:paraId="25733867" w14:textId="77777777" w:rsidR="003520A2" w:rsidRPr="00B34904" w:rsidRDefault="003520A2" w:rsidP="003520A2">
            <w:pPr>
              <w:spacing w:after="0" w:line="252" w:lineRule="auto"/>
              <w:rPr>
                <w:rFonts w:ascii="Cambria" w:eastAsia="MS Mincho" w:hAnsi="Cambria" w:cs="Cambria"/>
                <w:b/>
                <w:kern w:val="0"/>
                <w:sz w:val="20"/>
                <w:szCs w:val="20"/>
                <w:lang w:val="en-US"/>
                <w14:ligatures w14:val="none"/>
              </w:rPr>
            </w:pPr>
          </w:p>
        </w:tc>
        <w:tc>
          <w:tcPr>
            <w:tcW w:w="2126" w:type="dxa"/>
            <w:tcMar>
              <w:top w:w="0" w:type="dxa"/>
              <w:left w:w="70" w:type="dxa"/>
              <w:bottom w:w="0" w:type="dxa"/>
              <w:right w:w="70" w:type="dxa"/>
            </w:tcMar>
          </w:tcPr>
          <w:p w14:paraId="50479917" w14:textId="51B53B54" w:rsidR="003520A2" w:rsidRPr="00B34904" w:rsidRDefault="003520A2" w:rsidP="003520A2">
            <w:pPr>
              <w:spacing w:after="0" w:line="252" w:lineRule="auto"/>
              <w:ind w:left="60"/>
              <w:jc w:val="center"/>
              <w:rPr>
                <w:rFonts w:ascii="Cambria" w:eastAsia="MS Mincho" w:hAnsi="Cambria" w:cs="Cambria"/>
                <w:kern w:val="0"/>
                <w:sz w:val="20"/>
                <w:szCs w:val="20"/>
                <w:lang w:val="en-US"/>
                <w14:ligatures w14:val="none"/>
              </w:rPr>
            </w:pPr>
            <w:r w:rsidRPr="00B34904">
              <w:rPr>
                <w:rFonts w:ascii="Cambria" w:eastAsia="MS Mincho" w:hAnsi="Cambria" w:cs="Cambria"/>
                <w:kern w:val="0"/>
                <w:sz w:val="20"/>
                <w:szCs w:val="20"/>
                <w:lang w:val="en-US"/>
                <w14:ligatures w14:val="none"/>
              </w:rPr>
              <w:t>13.576,29</w:t>
            </w:r>
          </w:p>
        </w:tc>
      </w:tr>
      <w:tr w:rsidR="003520A2" w:rsidRPr="00B34904" w14:paraId="536A3A74" w14:textId="213C3D78" w:rsidTr="002A38DA">
        <w:trPr>
          <w:trHeight w:val="315"/>
          <w:jc w:val="center"/>
        </w:trPr>
        <w:tc>
          <w:tcPr>
            <w:tcW w:w="2542" w:type="dxa"/>
            <w:tcMar>
              <w:top w:w="0" w:type="dxa"/>
              <w:left w:w="70" w:type="dxa"/>
              <w:bottom w:w="0" w:type="dxa"/>
              <w:right w:w="70" w:type="dxa"/>
            </w:tcMar>
            <w:vAlign w:val="center"/>
          </w:tcPr>
          <w:p w14:paraId="6662CD9C" w14:textId="591FABE5" w:rsidR="003520A2" w:rsidRPr="00B34904" w:rsidRDefault="003520A2" w:rsidP="003520A2">
            <w:pPr>
              <w:spacing w:after="0" w:line="252" w:lineRule="auto"/>
              <w:ind w:left="60"/>
              <w:rPr>
                <w:rFonts w:ascii="Cambria" w:eastAsia="MS Mincho" w:hAnsi="Cambria" w:cs="Cambria"/>
                <w:kern w:val="0"/>
                <w:sz w:val="20"/>
                <w:szCs w:val="20"/>
                <w:lang w:val="es-AR"/>
                <w14:ligatures w14:val="none"/>
              </w:rPr>
            </w:pPr>
            <w:r w:rsidRPr="00B34904">
              <w:rPr>
                <w:rFonts w:ascii="Cambria" w:eastAsia="MS Mincho" w:hAnsi="Cambria" w:cs="Cambria"/>
                <w:kern w:val="0"/>
                <w:sz w:val="20"/>
                <w:szCs w:val="20"/>
                <w:lang w:val="es-AR"/>
                <w14:ligatures w14:val="none"/>
              </w:rPr>
              <w:t>Japón</w:t>
            </w:r>
          </w:p>
        </w:tc>
        <w:tc>
          <w:tcPr>
            <w:tcW w:w="1701" w:type="dxa"/>
            <w:vMerge/>
            <w:tcMar>
              <w:top w:w="0" w:type="dxa"/>
              <w:left w:w="70" w:type="dxa"/>
              <w:bottom w:w="0" w:type="dxa"/>
              <w:right w:w="70" w:type="dxa"/>
            </w:tcMar>
            <w:vAlign w:val="center"/>
          </w:tcPr>
          <w:p w14:paraId="7776CBC9" w14:textId="77777777" w:rsidR="003520A2" w:rsidRPr="00B34904" w:rsidRDefault="003520A2" w:rsidP="003520A2">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tcPr>
          <w:p w14:paraId="2374D05D" w14:textId="679456B0" w:rsidR="003520A2" w:rsidRPr="00B34904" w:rsidRDefault="003520A2" w:rsidP="003520A2">
            <w:pPr>
              <w:spacing w:after="0" w:line="252" w:lineRule="auto"/>
              <w:ind w:left="60"/>
              <w:jc w:val="center"/>
              <w:rPr>
                <w:rFonts w:ascii="Cambria" w:eastAsia="MS Mincho" w:hAnsi="Cambria" w:cs="Cambria"/>
                <w:kern w:val="0"/>
                <w:sz w:val="20"/>
                <w:szCs w:val="20"/>
                <w:lang w:val="en-US"/>
                <w14:ligatures w14:val="none"/>
              </w:rPr>
            </w:pPr>
            <w:r w:rsidRPr="00B34904">
              <w:rPr>
                <w:rFonts w:ascii="Cambria" w:eastAsia="MS Mincho" w:hAnsi="Cambria" w:cs="Cambria"/>
                <w:kern w:val="0"/>
                <w:sz w:val="20"/>
                <w:szCs w:val="20"/>
                <w:lang w:val="en-US"/>
                <w14:ligatures w14:val="none"/>
              </w:rPr>
              <w:t>13.865,86</w:t>
            </w:r>
          </w:p>
        </w:tc>
      </w:tr>
      <w:tr w:rsidR="003520A2" w:rsidRPr="00B34904" w14:paraId="42D8E0D2" w14:textId="20F90CF8" w:rsidTr="002A38DA">
        <w:trPr>
          <w:trHeight w:val="315"/>
          <w:jc w:val="center"/>
        </w:trPr>
        <w:tc>
          <w:tcPr>
            <w:tcW w:w="2542" w:type="dxa"/>
            <w:tcMar>
              <w:top w:w="0" w:type="dxa"/>
              <w:left w:w="70" w:type="dxa"/>
              <w:bottom w:w="0" w:type="dxa"/>
              <w:right w:w="70" w:type="dxa"/>
            </w:tcMar>
            <w:vAlign w:val="center"/>
          </w:tcPr>
          <w:p w14:paraId="2D515699" w14:textId="6BC9FA30" w:rsidR="003520A2" w:rsidRPr="00B34904" w:rsidRDefault="003520A2" w:rsidP="003520A2">
            <w:pPr>
              <w:spacing w:after="0" w:line="252" w:lineRule="auto"/>
              <w:ind w:left="60"/>
              <w:rPr>
                <w:rFonts w:ascii="Cambria" w:eastAsia="MS Mincho" w:hAnsi="Cambria" w:cs="Cambria"/>
                <w:kern w:val="0"/>
                <w:sz w:val="20"/>
                <w:szCs w:val="20"/>
                <w:lang w:val="es-AR"/>
                <w14:ligatures w14:val="none"/>
              </w:rPr>
            </w:pPr>
            <w:r w:rsidRPr="00B34904">
              <w:rPr>
                <w:rFonts w:ascii="Cambria" w:eastAsia="MS Mincho" w:hAnsi="Cambria" w:cs="Cambria"/>
                <w:kern w:val="0"/>
                <w:sz w:val="20"/>
                <w:szCs w:val="20"/>
                <w:lang w:val="es-AR"/>
                <w14:ligatures w14:val="none"/>
              </w:rPr>
              <w:t>Taipei Chino</w:t>
            </w:r>
          </w:p>
        </w:tc>
        <w:tc>
          <w:tcPr>
            <w:tcW w:w="1701" w:type="dxa"/>
            <w:vMerge/>
            <w:tcMar>
              <w:top w:w="0" w:type="dxa"/>
              <w:left w:w="70" w:type="dxa"/>
              <w:bottom w:w="0" w:type="dxa"/>
              <w:right w:w="70" w:type="dxa"/>
            </w:tcMar>
            <w:vAlign w:val="center"/>
          </w:tcPr>
          <w:p w14:paraId="2473F8FC" w14:textId="77777777" w:rsidR="003520A2" w:rsidRPr="00B34904" w:rsidRDefault="003520A2" w:rsidP="003520A2">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tcPr>
          <w:p w14:paraId="1023A761" w14:textId="787ACA73" w:rsidR="003520A2" w:rsidRPr="00B34904" w:rsidRDefault="003520A2" w:rsidP="003520A2">
            <w:pPr>
              <w:spacing w:after="0" w:line="252" w:lineRule="auto"/>
              <w:ind w:left="60"/>
              <w:jc w:val="center"/>
              <w:rPr>
                <w:rFonts w:ascii="Cambria" w:eastAsia="MS Mincho" w:hAnsi="Cambria" w:cs="Cambria"/>
                <w:kern w:val="0"/>
                <w:sz w:val="20"/>
                <w:szCs w:val="20"/>
                <w:lang w:val="en-US"/>
                <w14:ligatures w14:val="none"/>
              </w:rPr>
            </w:pPr>
            <w:r w:rsidRPr="00B34904">
              <w:rPr>
                <w:rFonts w:ascii="Cambria" w:eastAsia="MS Mincho" w:hAnsi="Cambria" w:cs="Cambria"/>
                <w:kern w:val="0"/>
                <w:sz w:val="20"/>
                <w:szCs w:val="20"/>
                <w:lang w:val="en-US"/>
                <w14:ligatures w14:val="none"/>
              </w:rPr>
              <w:t>9.151,19</w:t>
            </w:r>
          </w:p>
        </w:tc>
      </w:tr>
      <w:tr w:rsidR="003520A2" w:rsidRPr="00B34904" w14:paraId="1136B628" w14:textId="1DB6FE21" w:rsidTr="002A38DA">
        <w:trPr>
          <w:trHeight w:val="315"/>
          <w:jc w:val="center"/>
        </w:trPr>
        <w:tc>
          <w:tcPr>
            <w:tcW w:w="2542" w:type="dxa"/>
            <w:tcMar>
              <w:top w:w="0" w:type="dxa"/>
              <w:left w:w="70" w:type="dxa"/>
              <w:bottom w:w="0" w:type="dxa"/>
              <w:right w:w="70" w:type="dxa"/>
            </w:tcMar>
            <w:vAlign w:val="center"/>
          </w:tcPr>
          <w:p w14:paraId="1535B50E" w14:textId="77777777" w:rsidR="003520A2" w:rsidRPr="00B34904" w:rsidRDefault="003520A2" w:rsidP="003520A2">
            <w:pPr>
              <w:spacing w:after="0" w:line="252" w:lineRule="auto"/>
              <w:ind w:left="60"/>
              <w:rPr>
                <w:rFonts w:ascii="Cambria" w:eastAsia="MS Mincho" w:hAnsi="Cambria" w:cs="Cambria"/>
                <w:kern w:val="0"/>
                <w:sz w:val="20"/>
                <w:szCs w:val="20"/>
                <w:lang w:val="es-AR"/>
                <w14:ligatures w14:val="none"/>
              </w:rPr>
            </w:pPr>
            <w:r w:rsidRPr="00B34904">
              <w:rPr>
                <w:rFonts w:ascii="Cambria" w:eastAsia="MS Mincho" w:hAnsi="Cambria" w:cs="Cambria"/>
                <w:kern w:val="0"/>
                <w:sz w:val="20"/>
                <w:szCs w:val="20"/>
                <w:lang w:val="es-AR"/>
                <w14:ligatures w14:val="none"/>
              </w:rPr>
              <w:t>China (P.R.)</w:t>
            </w:r>
          </w:p>
        </w:tc>
        <w:tc>
          <w:tcPr>
            <w:tcW w:w="1701" w:type="dxa"/>
            <w:vMerge/>
            <w:tcMar>
              <w:top w:w="0" w:type="dxa"/>
              <w:left w:w="70" w:type="dxa"/>
              <w:bottom w:w="0" w:type="dxa"/>
              <w:right w:w="70" w:type="dxa"/>
            </w:tcMar>
            <w:vAlign w:val="center"/>
          </w:tcPr>
          <w:p w14:paraId="486F889E" w14:textId="77777777" w:rsidR="003520A2" w:rsidRPr="00B34904" w:rsidRDefault="003520A2" w:rsidP="003520A2">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tcPr>
          <w:p w14:paraId="79D8E784" w14:textId="2C4E6CAD" w:rsidR="003520A2" w:rsidRPr="00B34904" w:rsidRDefault="003520A2" w:rsidP="003520A2">
            <w:pPr>
              <w:spacing w:after="0" w:line="252" w:lineRule="auto"/>
              <w:ind w:left="60"/>
              <w:jc w:val="center"/>
              <w:rPr>
                <w:rFonts w:ascii="Cambria" w:eastAsia="MS Mincho" w:hAnsi="Cambria" w:cs="Cambria"/>
                <w:kern w:val="0"/>
                <w:sz w:val="20"/>
                <w:szCs w:val="20"/>
                <w:lang w:val="en-US"/>
                <w14:ligatures w14:val="none"/>
              </w:rPr>
            </w:pPr>
            <w:r w:rsidRPr="00B34904">
              <w:rPr>
                <w:rFonts w:ascii="Cambria" w:eastAsia="MS Mincho" w:hAnsi="Cambria" w:cs="Cambria"/>
                <w:kern w:val="0"/>
                <w:sz w:val="20"/>
                <w:szCs w:val="20"/>
                <w:lang w:val="en-US"/>
                <w14:ligatures w14:val="none"/>
              </w:rPr>
              <w:t>4.624,07</w:t>
            </w:r>
          </w:p>
        </w:tc>
      </w:tr>
      <w:tr w:rsidR="003520A2" w:rsidRPr="00B34904" w14:paraId="390A38FB" w14:textId="54ECC683" w:rsidTr="002A38DA">
        <w:trPr>
          <w:trHeight w:val="315"/>
          <w:jc w:val="center"/>
        </w:trPr>
        <w:tc>
          <w:tcPr>
            <w:tcW w:w="2542" w:type="dxa"/>
            <w:tcMar>
              <w:top w:w="0" w:type="dxa"/>
              <w:left w:w="70" w:type="dxa"/>
              <w:bottom w:w="0" w:type="dxa"/>
              <w:right w:w="70" w:type="dxa"/>
            </w:tcMar>
            <w:vAlign w:val="center"/>
          </w:tcPr>
          <w:p w14:paraId="5E530CAD" w14:textId="65FE3E8A" w:rsidR="003520A2" w:rsidRPr="00B34904" w:rsidRDefault="003520A2" w:rsidP="003520A2">
            <w:pPr>
              <w:spacing w:after="0" w:line="252" w:lineRule="auto"/>
              <w:ind w:left="60"/>
              <w:rPr>
                <w:rFonts w:ascii="Cambria" w:eastAsia="MS Mincho" w:hAnsi="Cambria" w:cs="Cambria"/>
                <w:kern w:val="0"/>
                <w:sz w:val="20"/>
                <w:szCs w:val="20"/>
                <w:lang w:val="es-AR"/>
                <w14:ligatures w14:val="none"/>
              </w:rPr>
            </w:pPr>
            <w:r w:rsidRPr="00B34904">
              <w:rPr>
                <w:rFonts w:ascii="Cambria" w:eastAsia="MS Mincho" w:hAnsi="Cambria" w:cs="Cambria"/>
                <w:kern w:val="0"/>
                <w:sz w:val="20"/>
                <w:szCs w:val="20"/>
                <w:lang w:val="es-AR"/>
                <w14:ligatures w14:val="none"/>
              </w:rPr>
              <w:t>Corea</w:t>
            </w:r>
          </w:p>
        </w:tc>
        <w:tc>
          <w:tcPr>
            <w:tcW w:w="1701" w:type="dxa"/>
            <w:vMerge/>
            <w:tcMar>
              <w:top w:w="0" w:type="dxa"/>
              <w:left w:w="70" w:type="dxa"/>
              <w:bottom w:w="0" w:type="dxa"/>
              <w:right w:w="70" w:type="dxa"/>
            </w:tcMar>
            <w:vAlign w:val="center"/>
          </w:tcPr>
          <w:p w14:paraId="331A3B6A" w14:textId="77777777" w:rsidR="003520A2" w:rsidRPr="00B34904" w:rsidRDefault="003520A2" w:rsidP="003520A2">
            <w:pPr>
              <w:spacing w:after="0" w:line="252" w:lineRule="auto"/>
              <w:jc w:val="center"/>
              <w:rPr>
                <w:rFonts w:ascii="Cambria" w:eastAsia="MS Mincho" w:hAnsi="Cambria" w:cs="Cambria"/>
                <w:b/>
                <w:kern w:val="0"/>
                <w:sz w:val="20"/>
                <w:szCs w:val="20"/>
                <w:lang w:val="en-US"/>
                <w14:ligatures w14:val="none"/>
              </w:rPr>
            </w:pPr>
          </w:p>
        </w:tc>
        <w:tc>
          <w:tcPr>
            <w:tcW w:w="2126" w:type="dxa"/>
            <w:tcMar>
              <w:top w:w="0" w:type="dxa"/>
              <w:left w:w="70" w:type="dxa"/>
              <w:bottom w:w="0" w:type="dxa"/>
              <w:right w:w="70" w:type="dxa"/>
            </w:tcMar>
          </w:tcPr>
          <w:p w14:paraId="106620EF" w14:textId="30CEDC72" w:rsidR="003520A2" w:rsidRPr="00B34904" w:rsidRDefault="003520A2" w:rsidP="003520A2">
            <w:pPr>
              <w:spacing w:after="0" w:line="252" w:lineRule="auto"/>
              <w:ind w:left="60"/>
              <w:jc w:val="center"/>
              <w:rPr>
                <w:rFonts w:ascii="Cambria" w:eastAsia="MS Mincho" w:hAnsi="Cambria" w:cs="Cambria"/>
                <w:kern w:val="0"/>
                <w:sz w:val="20"/>
                <w:szCs w:val="20"/>
                <w:lang w:val="en-US"/>
                <w14:ligatures w14:val="none"/>
              </w:rPr>
            </w:pPr>
            <w:r w:rsidRPr="00B34904">
              <w:rPr>
                <w:rFonts w:ascii="Cambria" w:eastAsia="MS Mincho" w:hAnsi="Cambria" w:cs="Cambria"/>
                <w:kern w:val="0"/>
                <w:sz w:val="20"/>
                <w:szCs w:val="20"/>
                <w:lang w:val="en-US"/>
                <w14:ligatures w14:val="none"/>
              </w:rPr>
              <w:t>1.</w:t>
            </w:r>
            <w:r w:rsidR="00427F7B" w:rsidRPr="00B34904">
              <w:rPr>
                <w:rFonts w:ascii="Cambria" w:eastAsia="MS Mincho" w:hAnsi="Cambria" w:cs="Cambria"/>
                <w:kern w:val="0"/>
                <w:sz w:val="20"/>
                <w:szCs w:val="20"/>
                <w:lang w:val="en-US"/>
                <w14:ligatures w14:val="none"/>
              </w:rPr>
              <w:t>100</w:t>
            </w:r>
            <w:r w:rsidRPr="00B34904">
              <w:rPr>
                <w:rFonts w:ascii="Cambria" w:eastAsia="MS Mincho" w:hAnsi="Cambria" w:cs="Cambria"/>
                <w:kern w:val="0"/>
                <w:sz w:val="20"/>
                <w:szCs w:val="20"/>
                <w:lang w:val="en-US"/>
                <w14:ligatures w14:val="none"/>
              </w:rPr>
              <w:t>,0</w:t>
            </w:r>
            <w:r w:rsidR="00427F7B" w:rsidRPr="00B34904">
              <w:rPr>
                <w:rFonts w:ascii="Cambria" w:eastAsia="MS Mincho" w:hAnsi="Cambria" w:cs="Cambria"/>
                <w:kern w:val="0"/>
                <w:sz w:val="20"/>
                <w:szCs w:val="20"/>
                <w:lang w:val="en-US"/>
                <w14:ligatures w14:val="none"/>
              </w:rPr>
              <w:t>0</w:t>
            </w:r>
          </w:p>
        </w:tc>
      </w:tr>
      <w:tr w:rsidR="003520A2" w:rsidRPr="00B34904" w14:paraId="7585610E" w14:textId="4018BA58" w:rsidTr="002A38DA">
        <w:trPr>
          <w:trHeight w:val="315"/>
          <w:jc w:val="center"/>
        </w:trPr>
        <w:tc>
          <w:tcPr>
            <w:tcW w:w="2542" w:type="dxa"/>
            <w:tcMar>
              <w:top w:w="0" w:type="dxa"/>
              <w:left w:w="70" w:type="dxa"/>
              <w:bottom w:w="0" w:type="dxa"/>
              <w:right w:w="70" w:type="dxa"/>
            </w:tcMar>
            <w:vAlign w:val="center"/>
          </w:tcPr>
          <w:p w14:paraId="7AF6D21A" w14:textId="361C39FF" w:rsidR="003520A2" w:rsidRPr="00B34904" w:rsidRDefault="003520A2" w:rsidP="003520A2">
            <w:pPr>
              <w:spacing w:after="0" w:line="252" w:lineRule="auto"/>
              <w:ind w:left="60"/>
              <w:rPr>
                <w:rFonts w:ascii="Cambria" w:eastAsia="MS Mincho" w:hAnsi="Cambria" w:cs="Cambria"/>
                <w:kern w:val="0"/>
                <w:sz w:val="20"/>
                <w:szCs w:val="20"/>
                <w:lang w:val="es-AR"/>
                <w14:ligatures w14:val="none"/>
              </w:rPr>
            </w:pPr>
            <w:r w:rsidRPr="00B34904">
              <w:rPr>
                <w:rFonts w:ascii="Cambria" w:eastAsia="MS Mincho" w:hAnsi="Cambria" w:cs="Cambria"/>
                <w:kern w:val="0"/>
                <w:sz w:val="20"/>
                <w:szCs w:val="20"/>
                <w:lang w:val="es-AR"/>
                <w14:ligatures w14:val="none"/>
              </w:rPr>
              <w:t>Brasil</w:t>
            </w:r>
          </w:p>
        </w:tc>
        <w:tc>
          <w:tcPr>
            <w:tcW w:w="1701" w:type="dxa"/>
            <w:vMerge w:val="restart"/>
            <w:tcMar>
              <w:top w:w="0" w:type="dxa"/>
              <w:left w:w="70" w:type="dxa"/>
              <w:bottom w:w="0" w:type="dxa"/>
              <w:right w:w="70" w:type="dxa"/>
            </w:tcMar>
            <w:vAlign w:val="center"/>
          </w:tcPr>
          <w:p w14:paraId="69E72AC6" w14:textId="5A0D0512" w:rsidR="003520A2" w:rsidRPr="00B34904" w:rsidRDefault="003520A2" w:rsidP="003520A2">
            <w:pPr>
              <w:spacing w:after="0" w:line="252" w:lineRule="auto"/>
              <w:jc w:val="center"/>
              <w:rPr>
                <w:rFonts w:ascii="Cambria" w:eastAsia="MS Mincho" w:hAnsi="Cambria" w:cs="Cambria"/>
                <w:kern w:val="0"/>
                <w:sz w:val="20"/>
                <w:szCs w:val="20"/>
                <w:lang w:val="en-US"/>
                <w14:ligatures w14:val="none"/>
              </w:rPr>
            </w:pPr>
            <w:r w:rsidRPr="00B34904">
              <w:rPr>
                <w:rFonts w:ascii="Cambria" w:eastAsia="MS Mincho" w:hAnsi="Cambria" w:cs="Cambria"/>
                <w:b/>
                <w:kern w:val="0"/>
                <w:sz w:val="20"/>
                <w:szCs w:val="20"/>
                <w:lang w:val="en-US"/>
                <w14:ligatures w14:val="none"/>
              </w:rPr>
              <w:t>B</w:t>
            </w:r>
          </w:p>
        </w:tc>
        <w:tc>
          <w:tcPr>
            <w:tcW w:w="2126" w:type="dxa"/>
            <w:tcMar>
              <w:top w:w="0" w:type="dxa"/>
              <w:left w:w="70" w:type="dxa"/>
              <w:bottom w:w="0" w:type="dxa"/>
              <w:right w:w="70" w:type="dxa"/>
            </w:tcMar>
          </w:tcPr>
          <w:p w14:paraId="6460ED88" w14:textId="6C023576" w:rsidR="003520A2" w:rsidRPr="00B34904" w:rsidRDefault="003520A2" w:rsidP="003520A2">
            <w:pPr>
              <w:spacing w:after="0" w:line="252" w:lineRule="auto"/>
              <w:ind w:left="60"/>
              <w:jc w:val="center"/>
              <w:rPr>
                <w:rFonts w:ascii="Cambria" w:eastAsia="MS Mincho" w:hAnsi="Cambria" w:cs="Cambria"/>
                <w:kern w:val="0"/>
                <w:sz w:val="20"/>
                <w:szCs w:val="20"/>
                <w:lang w:val="en-US"/>
                <w14:ligatures w14:val="none"/>
              </w:rPr>
            </w:pPr>
            <w:r w:rsidRPr="00B34904">
              <w:rPr>
                <w:rFonts w:ascii="Cambria" w:eastAsia="MS Mincho" w:hAnsi="Cambria" w:cs="Cambria"/>
                <w:kern w:val="0"/>
                <w:sz w:val="20"/>
                <w:szCs w:val="20"/>
                <w:lang w:val="en-US"/>
                <w14:ligatures w14:val="none"/>
              </w:rPr>
              <w:t>6.825,37</w:t>
            </w:r>
          </w:p>
        </w:tc>
      </w:tr>
      <w:tr w:rsidR="003520A2" w:rsidRPr="00B34904" w14:paraId="2229B51F" w14:textId="5136FB66" w:rsidTr="002A38DA">
        <w:trPr>
          <w:trHeight w:val="315"/>
          <w:jc w:val="center"/>
        </w:trPr>
        <w:tc>
          <w:tcPr>
            <w:tcW w:w="2542" w:type="dxa"/>
            <w:tcMar>
              <w:top w:w="0" w:type="dxa"/>
              <w:left w:w="70" w:type="dxa"/>
              <w:bottom w:w="0" w:type="dxa"/>
              <w:right w:w="70" w:type="dxa"/>
            </w:tcMar>
            <w:vAlign w:val="center"/>
          </w:tcPr>
          <w:p w14:paraId="18E95072" w14:textId="6B03A824" w:rsidR="003520A2" w:rsidRPr="00B34904" w:rsidRDefault="003520A2" w:rsidP="003520A2">
            <w:pPr>
              <w:spacing w:after="0" w:line="252" w:lineRule="auto"/>
              <w:ind w:left="60"/>
              <w:rPr>
                <w:rFonts w:ascii="Cambria" w:eastAsia="MS Mincho" w:hAnsi="Cambria" w:cs="Cambria"/>
                <w:kern w:val="0"/>
                <w:sz w:val="20"/>
                <w:szCs w:val="20"/>
                <w:lang w:val="es-AR"/>
                <w14:ligatures w14:val="none"/>
              </w:rPr>
            </w:pPr>
            <w:r w:rsidRPr="00B34904">
              <w:rPr>
                <w:rFonts w:ascii="Cambria" w:eastAsia="MS Mincho" w:hAnsi="Cambria" w:cs="Cambria"/>
                <w:kern w:val="0"/>
                <w:sz w:val="20"/>
                <w:szCs w:val="20"/>
                <w:lang w:val="es-AR"/>
                <w14:ligatures w14:val="none"/>
              </w:rPr>
              <w:t>Ghana</w:t>
            </w:r>
          </w:p>
        </w:tc>
        <w:tc>
          <w:tcPr>
            <w:tcW w:w="1701" w:type="dxa"/>
            <w:vMerge/>
            <w:tcMar>
              <w:top w:w="0" w:type="dxa"/>
              <w:left w:w="70" w:type="dxa"/>
              <w:bottom w:w="0" w:type="dxa"/>
              <w:right w:w="70" w:type="dxa"/>
            </w:tcMar>
            <w:vAlign w:val="center"/>
          </w:tcPr>
          <w:p w14:paraId="49BFF0B7" w14:textId="0B927444" w:rsidR="003520A2" w:rsidRPr="00B34904" w:rsidRDefault="003520A2" w:rsidP="003520A2">
            <w:pPr>
              <w:spacing w:after="0" w:line="252" w:lineRule="auto"/>
              <w:jc w:val="center"/>
              <w:rPr>
                <w:rFonts w:ascii="Cambria" w:eastAsia="MS Mincho" w:hAnsi="Cambria" w:cs="Cambria"/>
                <w:b/>
                <w:kern w:val="0"/>
                <w:sz w:val="20"/>
                <w:szCs w:val="20"/>
                <w:lang w:val="en-US"/>
                <w14:ligatures w14:val="none"/>
              </w:rPr>
            </w:pPr>
          </w:p>
        </w:tc>
        <w:tc>
          <w:tcPr>
            <w:tcW w:w="2126" w:type="dxa"/>
            <w:tcMar>
              <w:top w:w="0" w:type="dxa"/>
              <w:left w:w="70" w:type="dxa"/>
              <w:bottom w:w="0" w:type="dxa"/>
              <w:right w:w="70" w:type="dxa"/>
            </w:tcMar>
          </w:tcPr>
          <w:p w14:paraId="63828B5F" w14:textId="702BF26F" w:rsidR="003520A2" w:rsidRPr="00B34904" w:rsidRDefault="003520A2" w:rsidP="003520A2">
            <w:pPr>
              <w:spacing w:after="0" w:line="252" w:lineRule="auto"/>
              <w:ind w:left="60"/>
              <w:jc w:val="center"/>
              <w:rPr>
                <w:rFonts w:ascii="Cambria" w:eastAsia="MS Mincho" w:hAnsi="Cambria" w:cs="Cambria"/>
                <w:kern w:val="0"/>
                <w:sz w:val="20"/>
                <w:szCs w:val="20"/>
                <w:lang w:val="en-US"/>
                <w14:ligatures w14:val="none"/>
              </w:rPr>
            </w:pPr>
            <w:r w:rsidRPr="00B34904">
              <w:rPr>
                <w:rFonts w:ascii="Cambria" w:eastAsia="MS Mincho" w:hAnsi="Cambria" w:cs="Cambria"/>
                <w:kern w:val="0"/>
                <w:sz w:val="20"/>
                <w:szCs w:val="20"/>
                <w:lang w:val="en-US"/>
                <w14:ligatures w14:val="none"/>
              </w:rPr>
              <w:t>4.445,85</w:t>
            </w:r>
          </w:p>
        </w:tc>
      </w:tr>
      <w:tr w:rsidR="003520A2" w:rsidRPr="00B34904" w14:paraId="020327A2" w14:textId="501C079E" w:rsidTr="002A38DA">
        <w:trPr>
          <w:trHeight w:val="315"/>
          <w:jc w:val="center"/>
        </w:trPr>
        <w:tc>
          <w:tcPr>
            <w:tcW w:w="2542" w:type="dxa"/>
            <w:tcMar>
              <w:top w:w="0" w:type="dxa"/>
              <w:left w:w="70" w:type="dxa"/>
              <w:bottom w:w="0" w:type="dxa"/>
              <w:right w:w="70" w:type="dxa"/>
            </w:tcMar>
            <w:vAlign w:val="center"/>
          </w:tcPr>
          <w:p w14:paraId="35163889" w14:textId="0445F779" w:rsidR="003520A2" w:rsidRPr="00B34904" w:rsidRDefault="003520A2" w:rsidP="003520A2">
            <w:pPr>
              <w:spacing w:after="0" w:line="252" w:lineRule="auto"/>
              <w:ind w:left="60"/>
              <w:rPr>
                <w:rFonts w:ascii="Cambria" w:eastAsia="MS Mincho" w:hAnsi="Cambria" w:cs="Cambria"/>
                <w:kern w:val="0"/>
                <w:sz w:val="20"/>
                <w:szCs w:val="20"/>
                <w:lang w:val="es-AR"/>
                <w14:ligatures w14:val="none"/>
              </w:rPr>
            </w:pPr>
            <w:r w:rsidRPr="00B34904">
              <w:rPr>
                <w:rFonts w:ascii="Cambria" w:eastAsia="MS Mincho" w:hAnsi="Cambria" w:cs="Cambria"/>
                <w:kern w:val="0"/>
                <w:sz w:val="20"/>
                <w:szCs w:val="20"/>
                <w:lang w:val="es-AR"/>
                <w14:ligatures w14:val="none"/>
              </w:rPr>
              <w:t>Senegal</w:t>
            </w:r>
          </w:p>
        </w:tc>
        <w:tc>
          <w:tcPr>
            <w:tcW w:w="1701" w:type="dxa"/>
            <w:vMerge/>
            <w:tcMar>
              <w:top w:w="0" w:type="dxa"/>
              <w:left w:w="70" w:type="dxa"/>
              <w:bottom w:w="0" w:type="dxa"/>
              <w:right w:w="70" w:type="dxa"/>
            </w:tcMar>
            <w:vAlign w:val="center"/>
          </w:tcPr>
          <w:p w14:paraId="3083A42E" w14:textId="77777777" w:rsidR="003520A2" w:rsidRPr="00B34904" w:rsidRDefault="003520A2" w:rsidP="003520A2">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tcPr>
          <w:p w14:paraId="453E4C55" w14:textId="33BA4064" w:rsidR="003520A2" w:rsidRPr="00B34904" w:rsidRDefault="003520A2" w:rsidP="003520A2">
            <w:pPr>
              <w:spacing w:after="0" w:line="252" w:lineRule="auto"/>
              <w:ind w:left="60"/>
              <w:jc w:val="center"/>
              <w:rPr>
                <w:rFonts w:ascii="Cambria" w:eastAsia="MS Mincho" w:hAnsi="Cambria" w:cs="Cambria"/>
                <w:kern w:val="0"/>
                <w:sz w:val="20"/>
                <w:szCs w:val="20"/>
                <w:lang w:val="en-US"/>
                <w14:ligatures w14:val="none"/>
              </w:rPr>
            </w:pPr>
            <w:r w:rsidRPr="00B34904">
              <w:rPr>
                <w:rFonts w:ascii="Cambria" w:eastAsia="MS Mincho" w:hAnsi="Cambria" w:cs="Cambria"/>
                <w:kern w:val="0"/>
                <w:sz w:val="20"/>
                <w:szCs w:val="20"/>
                <w:lang w:val="en-US"/>
                <w14:ligatures w14:val="none"/>
              </w:rPr>
              <w:t>2.546,01</w:t>
            </w:r>
          </w:p>
        </w:tc>
      </w:tr>
      <w:tr w:rsidR="00427F7B" w:rsidRPr="00B34904" w14:paraId="2FCEB4AE" w14:textId="5B0EB031" w:rsidTr="00590D44">
        <w:trPr>
          <w:trHeight w:val="315"/>
          <w:jc w:val="center"/>
        </w:trPr>
        <w:tc>
          <w:tcPr>
            <w:tcW w:w="2542" w:type="dxa"/>
            <w:tcMar>
              <w:top w:w="0" w:type="dxa"/>
              <w:left w:w="70" w:type="dxa"/>
              <w:bottom w:w="0" w:type="dxa"/>
              <w:right w:w="70" w:type="dxa"/>
            </w:tcMar>
            <w:vAlign w:val="center"/>
          </w:tcPr>
          <w:p w14:paraId="4E1421A8" w14:textId="4C0896D2" w:rsidR="00427F7B" w:rsidRPr="00B34904" w:rsidRDefault="00427F7B" w:rsidP="00427F7B">
            <w:pPr>
              <w:spacing w:after="0" w:line="252" w:lineRule="auto"/>
              <w:ind w:left="60"/>
              <w:rPr>
                <w:rFonts w:ascii="Cambria" w:eastAsia="MS Mincho" w:hAnsi="Cambria" w:cs="Cambria"/>
                <w:kern w:val="0"/>
                <w:sz w:val="20"/>
                <w:szCs w:val="20"/>
                <w:lang w:val="es-AR"/>
                <w14:ligatures w14:val="none"/>
              </w:rPr>
            </w:pPr>
            <w:r w:rsidRPr="00B34904">
              <w:rPr>
                <w:rFonts w:ascii="Cambria" w:eastAsia="MS Mincho" w:hAnsi="Cambria" w:cs="Cambria"/>
                <w:kern w:val="0"/>
                <w:sz w:val="20"/>
                <w:szCs w:val="20"/>
                <w:lang w:val="es-AR"/>
                <w14:ligatures w14:val="none"/>
              </w:rPr>
              <w:t>Curazao</w:t>
            </w:r>
          </w:p>
        </w:tc>
        <w:tc>
          <w:tcPr>
            <w:tcW w:w="1701" w:type="dxa"/>
            <w:vMerge/>
            <w:tcMar>
              <w:top w:w="0" w:type="dxa"/>
              <w:left w:w="70" w:type="dxa"/>
              <w:bottom w:w="0" w:type="dxa"/>
              <w:right w:w="70" w:type="dxa"/>
            </w:tcMar>
            <w:vAlign w:val="center"/>
          </w:tcPr>
          <w:p w14:paraId="755BFF86" w14:textId="77777777" w:rsidR="00427F7B" w:rsidRPr="00B34904" w:rsidRDefault="00427F7B" w:rsidP="00427F7B">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tcPr>
          <w:p w14:paraId="6566B22F" w14:textId="04848641" w:rsidR="00427F7B" w:rsidRPr="00B34904" w:rsidRDefault="00427F7B" w:rsidP="00427F7B">
            <w:pPr>
              <w:spacing w:after="0" w:line="252" w:lineRule="auto"/>
              <w:ind w:left="60"/>
              <w:jc w:val="center"/>
              <w:rPr>
                <w:rFonts w:ascii="Cambria" w:eastAsia="MS Mincho" w:hAnsi="Cambria" w:cs="Cambria"/>
                <w:kern w:val="0"/>
                <w:sz w:val="20"/>
                <w:szCs w:val="20"/>
                <w:lang w:val="en-US"/>
                <w14:ligatures w14:val="none"/>
              </w:rPr>
            </w:pPr>
            <w:r w:rsidRPr="00B34904">
              <w:rPr>
                <w:rFonts w:ascii="Cambria" w:eastAsia="MS Mincho" w:hAnsi="Cambria" w:cs="Cambria"/>
                <w:kern w:val="0"/>
                <w:sz w:val="20"/>
                <w:szCs w:val="20"/>
                <w:lang w:val="en-US"/>
                <w14:ligatures w14:val="none"/>
              </w:rPr>
              <w:t>2.810,00</w:t>
            </w:r>
          </w:p>
        </w:tc>
      </w:tr>
      <w:tr w:rsidR="00427F7B" w:rsidRPr="00B34904" w14:paraId="125F23B7" w14:textId="174ADCF3" w:rsidTr="002A38DA">
        <w:trPr>
          <w:trHeight w:val="315"/>
          <w:jc w:val="center"/>
        </w:trPr>
        <w:tc>
          <w:tcPr>
            <w:tcW w:w="2542" w:type="dxa"/>
            <w:tcMar>
              <w:top w:w="0" w:type="dxa"/>
              <w:left w:w="70" w:type="dxa"/>
              <w:bottom w:w="0" w:type="dxa"/>
              <w:right w:w="70" w:type="dxa"/>
            </w:tcMar>
            <w:vAlign w:val="center"/>
          </w:tcPr>
          <w:p w14:paraId="27F63780" w14:textId="46A82F77" w:rsidR="00427F7B" w:rsidRPr="00B34904" w:rsidRDefault="00427F7B" w:rsidP="00427F7B">
            <w:pPr>
              <w:spacing w:after="0" w:line="252" w:lineRule="auto"/>
              <w:ind w:left="60"/>
              <w:rPr>
                <w:rFonts w:ascii="Cambria" w:eastAsia="MS Mincho" w:hAnsi="Cambria" w:cs="Cambria"/>
                <w:kern w:val="0"/>
                <w:sz w:val="20"/>
                <w:szCs w:val="20"/>
                <w:lang w:val="es-AR"/>
                <w14:ligatures w14:val="none"/>
              </w:rPr>
            </w:pPr>
            <w:r w:rsidRPr="00B34904">
              <w:rPr>
                <w:rFonts w:ascii="Cambria" w:eastAsia="MS Mincho" w:hAnsi="Cambria" w:cs="Cambria"/>
                <w:kern w:val="0"/>
                <w:sz w:val="20"/>
                <w:szCs w:val="20"/>
                <w:lang w:val="es-AR"/>
                <w14:ligatures w14:val="none"/>
              </w:rPr>
              <w:t>Panamá</w:t>
            </w:r>
          </w:p>
        </w:tc>
        <w:tc>
          <w:tcPr>
            <w:tcW w:w="1701" w:type="dxa"/>
            <w:vMerge/>
            <w:tcMar>
              <w:top w:w="0" w:type="dxa"/>
              <w:left w:w="70" w:type="dxa"/>
              <w:bottom w:w="0" w:type="dxa"/>
              <w:right w:w="70" w:type="dxa"/>
            </w:tcMar>
            <w:vAlign w:val="center"/>
          </w:tcPr>
          <w:p w14:paraId="2BBBFD7F" w14:textId="77777777" w:rsidR="00427F7B" w:rsidRPr="00B34904" w:rsidRDefault="00427F7B" w:rsidP="00427F7B">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tcPr>
          <w:p w14:paraId="65F8BC5D" w14:textId="4AF369DE" w:rsidR="00427F7B" w:rsidRPr="00B34904" w:rsidRDefault="00427F7B" w:rsidP="00427F7B">
            <w:pPr>
              <w:spacing w:after="0" w:line="252" w:lineRule="auto"/>
              <w:ind w:left="60"/>
              <w:jc w:val="center"/>
              <w:rPr>
                <w:rFonts w:ascii="Cambria" w:eastAsia="MS Mincho" w:hAnsi="Cambria" w:cs="Cambria"/>
                <w:kern w:val="0"/>
                <w:sz w:val="20"/>
                <w:szCs w:val="20"/>
                <w:lang w:val="en-US"/>
                <w14:ligatures w14:val="none"/>
              </w:rPr>
            </w:pPr>
            <w:r w:rsidRPr="00B34904">
              <w:rPr>
                <w:rFonts w:ascii="Cambria" w:eastAsia="MS Mincho" w:hAnsi="Cambria" w:cs="Cambria"/>
                <w:kern w:val="0"/>
                <w:sz w:val="20"/>
                <w:szCs w:val="20"/>
                <w:lang w:val="en-US"/>
                <w14:ligatures w14:val="none"/>
              </w:rPr>
              <w:t>2.430,00</w:t>
            </w:r>
          </w:p>
        </w:tc>
      </w:tr>
      <w:tr w:rsidR="00427F7B" w:rsidRPr="00B34904" w14:paraId="43C67FB2" w14:textId="183E4E67" w:rsidTr="002A38DA">
        <w:trPr>
          <w:trHeight w:val="315"/>
          <w:jc w:val="center"/>
        </w:trPr>
        <w:tc>
          <w:tcPr>
            <w:tcW w:w="2542" w:type="dxa"/>
            <w:tcMar>
              <w:top w:w="0" w:type="dxa"/>
              <w:left w:w="70" w:type="dxa"/>
              <w:bottom w:w="0" w:type="dxa"/>
              <w:right w:w="70" w:type="dxa"/>
            </w:tcMar>
            <w:vAlign w:val="center"/>
          </w:tcPr>
          <w:p w14:paraId="66E9D47B" w14:textId="4CB37143" w:rsidR="00427F7B" w:rsidRPr="00B34904" w:rsidRDefault="00427F7B" w:rsidP="00427F7B">
            <w:pPr>
              <w:spacing w:after="0" w:line="252" w:lineRule="auto"/>
              <w:ind w:left="60"/>
              <w:rPr>
                <w:rFonts w:ascii="Cambria" w:eastAsia="MS Mincho" w:hAnsi="Cambria" w:cs="Cambria"/>
                <w:kern w:val="0"/>
                <w:sz w:val="20"/>
                <w:szCs w:val="20"/>
                <w:lang w:val="es-AR"/>
                <w14:ligatures w14:val="none"/>
              </w:rPr>
            </w:pPr>
            <w:r w:rsidRPr="00B34904">
              <w:rPr>
                <w:rFonts w:ascii="Cambria" w:eastAsia="MS Mincho" w:hAnsi="Cambria" w:cs="Cambria"/>
                <w:kern w:val="0"/>
                <w:sz w:val="20"/>
                <w:szCs w:val="20"/>
                <w:lang w:val="es-AR"/>
                <w14:ligatures w14:val="none"/>
              </w:rPr>
              <w:t>El Salvador</w:t>
            </w:r>
          </w:p>
        </w:tc>
        <w:tc>
          <w:tcPr>
            <w:tcW w:w="1701" w:type="dxa"/>
            <w:vMerge/>
            <w:tcMar>
              <w:top w:w="0" w:type="dxa"/>
              <w:left w:w="70" w:type="dxa"/>
              <w:bottom w:w="0" w:type="dxa"/>
              <w:right w:w="70" w:type="dxa"/>
            </w:tcMar>
            <w:vAlign w:val="center"/>
          </w:tcPr>
          <w:p w14:paraId="33896AF2" w14:textId="77777777" w:rsidR="00427F7B" w:rsidRPr="00B34904" w:rsidRDefault="00427F7B" w:rsidP="00427F7B">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tcPr>
          <w:p w14:paraId="39D88DD9" w14:textId="53E2DBFE" w:rsidR="00427F7B" w:rsidRPr="00B34904" w:rsidRDefault="00427F7B" w:rsidP="00427F7B">
            <w:pPr>
              <w:spacing w:after="0" w:line="252" w:lineRule="auto"/>
              <w:ind w:left="60"/>
              <w:jc w:val="center"/>
              <w:rPr>
                <w:rFonts w:ascii="Cambria" w:eastAsia="MS Mincho" w:hAnsi="Cambria" w:cs="Cambria"/>
                <w:kern w:val="0"/>
                <w:sz w:val="20"/>
                <w:szCs w:val="20"/>
                <w:lang w:val="en-US"/>
                <w14:ligatures w14:val="none"/>
              </w:rPr>
            </w:pPr>
            <w:r w:rsidRPr="00B34904">
              <w:rPr>
                <w:rFonts w:ascii="Cambria" w:eastAsia="MS Mincho" w:hAnsi="Cambria" w:cs="Cambria"/>
                <w:kern w:val="0"/>
                <w:sz w:val="20"/>
                <w:szCs w:val="20"/>
                <w:lang w:val="en-US"/>
                <w14:ligatures w14:val="none"/>
              </w:rPr>
              <w:t>1.980,00</w:t>
            </w:r>
          </w:p>
        </w:tc>
      </w:tr>
      <w:tr w:rsidR="00427F7B" w:rsidRPr="00B34904" w14:paraId="7EEF200A" w14:textId="60D1D6C3" w:rsidTr="002A38DA">
        <w:trPr>
          <w:trHeight w:val="315"/>
          <w:jc w:val="center"/>
        </w:trPr>
        <w:tc>
          <w:tcPr>
            <w:tcW w:w="2542" w:type="dxa"/>
            <w:tcMar>
              <w:top w:w="0" w:type="dxa"/>
              <w:left w:w="70" w:type="dxa"/>
              <w:bottom w:w="0" w:type="dxa"/>
              <w:right w:w="70" w:type="dxa"/>
            </w:tcMar>
            <w:vAlign w:val="center"/>
          </w:tcPr>
          <w:p w14:paraId="311D9C8B" w14:textId="1324485E" w:rsidR="00427F7B" w:rsidRPr="00B34904" w:rsidRDefault="00427F7B" w:rsidP="00427F7B">
            <w:pPr>
              <w:spacing w:after="0" w:line="252" w:lineRule="auto"/>
              <w:ind w:left="60"/>
              <w:rPr>
                <w:rFonts w:ascii="Cambria" w:eastAsia="MS Mincho" w:hAnsi="Cambria" w:cs="Cambria"/>
                <w:kern w:val="0"/>
                <w:sz w:val="20"/>
                <w:szCs w:val="20"/>
                <w:lang w:val="es-AR"/>
                <w14:ligatures w14:val="none"/>
              </w:rPr>
            </w:pPr>
            <w:r w:rsidRPr="00B34904">
              <w:rPr>
                <w:rFonts w:ascii="Cambria" w:eastAsia="MS Mincho" w:hAnsi="Cambria" w:cs="Cambria"/>
                <w:kern w:val="0"/>
                <w:sz w:val="20"/>
                <w:szCs w:val="20"/>
                <w:lang w:val="es-AR"/>
                <w14:ligatures w14:val="none"/>
              </w:rPr>
              <w:t>Belice</w:t>
            </w:r>
          </w:p>
        </w:tc>
        <w:tc>
          <w:tcPr>
            <w:tcW w:w="1701" w:type="dxa"/>
            <w:vMerge/>
            <w:tcMar>
              <w:top w:w="0" w:type="dxa"/>
              <w:left w:w="70" w:type="dxa"/>
              <w:bottom w:w="0" w:type="dxa"/>
              <w:right w:w="70" w:type="dxa"/>
            </w:tcMar>
            <w:vAlign w:val="center"/>
          </w:tcPr>
          <w:p w14:paraId="580B41E8" w14:textId="77777777" w:rsidR="00427F7B" w:rsidRPr="00B34904" w:rsidRDefault="00427F7B" w:rsidP="00427F7B">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tcPr>
          <w:p w14:paraId="42EC5113" w14:textId="1D2FE0FA" w:rsidR="00427F7B" w:rsidRPr="00B34904" w:rsidRDefault="00427F7B" w:rsidP="00427F7B">
            <w:pPr>
              <w:spacing w:after="0" w:line="252" w:lineRule="auto"/>
              <w:ind w:left="60"/>
              <w:jc w:val="center"/>
              <w:rPr>
                <w:rFonts w:ascii="Cambria" w:eastAsia="MS Mincho" w:hAnsi="Cambria" w:cs="Cambria"/>
                <w:kern w:val="0"/>
                <w:sz w:val="20"/>
                <w:szCs w:val="20"/>
                <w:lang w:val="en-US"/>
                <w14:ligatures w14:val="none"/>
              </w:rPr>
            </w:pPr>
            <w:r w:rsidRPr="00B34904">
              <w:rPr>
                <w:rFonts w:ascii="Cambria" w:eastAsia="MS Mincho" w:hAnsi="Cambria" w:cs="Cambria"/>
                <w:kern w:val="0"/>
                <w:sz w:val="20"/>
                <w:szCs w:val="20"/>
                <w:lang w:val="en-US"/>
                <w14:ligatures w14:val="none"/>
              </w:rPr>
              <w:t>1.956,33</w:t>
            </w:r>
          </w:p>
        </w:tc>
      </w:tr>
      <w:tr w:rsidR="003520A2" w:rsidRPr="00B34904" w14:paraId="1522DC13" w14:textId="7D8AED85" w:rsidTr="002A38DA">
        <w:trPr>
          <w:trHeight w:val="315"/>
          <w:jc w:val="center"/>
        </w:trPr>
        <w:tc>
          <w:tcPr>
            <w:tcW w:w="2542" w:type="dxa"/>
            <w:tcMar>
              <w:top w:w="0" w:type="dxa"/>
              <w:left w:w="70" w:type="dxa"/>
              <w:bottom w:w="0" w:type="dxa"/>
              <w:right w:w="70" w:type="dxa"/>
            </w:tcMar>
            <w:vAlign w:val="center"/>
          </w:tcPr>
          <w:p w14:paraId="36AD0D2E" w14:textId="124E4CEA" w:rsidR="003520A2" w:rsidRPr="00B34904" w:rsidRDefault="003520A2" w:rsidP="003520A2">
            <w:pPr>
              <w:spacing w:after="0" w:line="252" w:lineRule="auto"/>
              <w:ind w:left="60"/>
              <w:rPr>
                <w:rFonts w:ascii="Cambria" w:eastAsia="MS Mincho" w:hAnsi="Cambria" w:cs="Cambria"/>
                <w:kern w:val="0"/>
                <w:sz w:val="20"/>
                <w:szCs w:val="20"/>
                <w:lang w:val="es-AR"/>
                <w14:ligatures w14:val="none"/>
              </w:rPr>
            </w:pPr>
            <w:r w:rsidRPr="00B34904">
              <w:rPr>
                <w:rFonts w:ascii="Cambria" w:eastAsia="MS Mincho" w:hAnsi="Cambria" w:cs="Cambria"/>
                <w:kern w:val="0"/>
                <w:sz w:val="20"/>
                <w:szCs w:val="20"/>
                <w:lang w:val="es-AR"/>
                <w14:ligatures w14:val="none"/>
              </w:rPr>
              <w:t>Marruecos</w:t>
            </w:r>
          </w:p>
        </w:tc>
        <w:tc>
          <w:tcPr>
            <w:tcW w:w="1701" w:type="dxa"/>
            <w:vMerge/>
            <w:tcMar>
              <w:top w:w="0" w:type="dxa"/>
              <w:left w:w="70" w:type="dxa"/>
              <w:bottom w:w="0" w:type="dxa"/>
              <w:right w:w="70" w:type="dxa"/>
            </w:tcMar>
            <w:vAlign w:val="center"/>
          </w:tcPr>
          <w:p w14:paraId="27DF66C5" w14:textId="77777777" w:rsidR="003520A2" w:rsidRPr="00B34904" w:rsidRDefault="003520A2" w:rsidP="003520A2">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tcPr>
          <w:p w14:paraId="40764ADD" w14:textId="582C8074" w:rsidR="003520A2" w:rsidRPr="00B34904" w:rsidRDefault="003520A2" w:rsidP="003520A2">
            <w:pPr>
              <w:spacing w:after="0" w:line="252" w:lineRule="auto"/>
              <w:ind w:left="60"/>
              <w:jc w:val="center"/>
              <w:rPr>
                <w:rFonts w:ascii="Cambria" w:eastAsia="MS Mincho" w:hAnsi="Cambria" w:cs="Cambria"/>
                <w:kern w:val="0"/>
                <w:sz w:val="20"/>
                <w:szCs w:val="20"/>
                <w:lang w:val="en-US"/>
                <w14:ligatures w14:val="none"/>
              </w:rPr>
            </w:pPr>
            <w:r w:rsidRPr="00B34904">
              <w:rPr>
                <w:rFonts w:ascii="Cambria" w:eastAsia="MS Mincho" w:hAnsi="Cambria" w:cs="Cambria"/>
                <w:kern w:val="0"/>
                <w:sz w:val="20"/>
                <w:szCs w:val="20"/>
                <w:lang w:val="en-US"/>
                <w14:ligatures w14:val="none"/>
              </w:rPr>
              <w:t>1.600,00</w:t>
            </w:r>
          </w:p>
        </w:tc>
      </w:tr>
      <w:tr w:rsidR="003520A2" w:rsidRPr="00B34904" w14:paraId="17F68C34" w14:textId="40BCCDF2" w:rsidTr="00471BA9">
        <w:trPr>
          <w:trHeight w:val="315"/>
          <w:jc w:val="center"/>
        </w:trPr>
        <w:tc>
          <w:tcPr>
            <w:tcW w:w="2542" w:type="dxa"/>
            <w:tcMar>
              <w:top w:w="0" w:type="dxa"/>
              <w:left w:w="70" w:type="dxa"/>
              <w:bottom w:w="0" w:type="dxa"/>
              <w:right w:w="70" w:type="dxa"/>
            </w:tcMar>
            <w:vAlign w:val="center"/>
          </w:tcPr>
          <w:p w14:paraId="31389A17" w14:textId="773B80D8" w:rsidR="003520A2" w:rsidRPr="00B34904" w:rsidRDefault="003520A2" w:rsidP="003520A2">
            <w:pPr>
              <w:spacing w:after="0" w:line="252" w:lineRule="auto"/>
              <w:ind w:left="60"/>
              <w:rPr>
                <w:rFonts w:ascii="Cambria" w:eastAsia="MS Mincho" w:hAnsi="Cambria" w:cs="Cambria"/>
                <w:kern w:val="0"/>
                <w:sz w:val="20"/>
                <w:szCs w:val="20"/>
                <w:lang w:val="es-AR"/>
                <w14:ligatures w14:val="none"/>
              </w:rPr>
            </w:pPr>
            <w:r w:rsidRPr="00B34904">
              <w:rPr>
                <w:rFonts w:ascii="Cambria" w:eastAsia="MS Mincho" w:hAnsi="Cambria" w:cs="Cambria"/>
                <w:kern w:val="0"/>
                <w:sz w:val="20"/>
                <w:szCs w:val="20"/>
                <w:lang w:val="es-AR"/>
                <w14:ligatures w14:val="none"/>
              </w:rPr>
              <w:t xml:space="preserve">Pequeños capturadores </w:t>
            </w:r>
          </w:p>
        </w:tc>
        <w:tc>
          <w:tcPr>
            <w:tcW w:w="1701" w:type="dxa"/>
            <w:tcMar>
              <w:top w:w="0" w:type="dxa"/>
              <w:left w:w="70" w:type="dxa"/>
              <w:bottom w:w="0" w:type="dxa"/>
              <w:right w:w="70" w:type="dxa"/>
            </w:tcMar>
            <w:vAlign w:val="center"/>
          </w:tcPr>
          <w:p w14:paraId="637C2996" w14:textId="329F5C58" w:rsidR="003520A2" w:rsidRPr="00B34904" w:rsidRDefault="003520A2" w:rsidP="003520A2">
            <w:pPr>
              <w:widowControl w:val="0"/>
              <w:pBdr>
                <w:top w:val="nil"/>
                <w:left w:val="nil"/>
                <w:bottom w:val="nil"/>
                <w:right w:val="nil"/>
                <w:between w:val="nil"/>
              </w:pBdr>
              <w:spacing w:after="0" w:line="276" w:lineRule="auto"/>
              <w:jc w:val="center"/>
              <w:rPr>
                <w:rFonts w:ascii="Cambria" w:eastAsia="MS Mincho" w:hAnsi="Cambria" w:cs="Cambria"/>
                <w:b/>
                <w:bCs/>
                <w:kern w:val="0"/>
                <w:sz w:val="20"/>
                <w:szCs w:val="20"/>
                <w:lang w:val="en-US"/>
                <w14:ligatures w14:val="none"/>
              </w:rPr>
            </w:pPr>
            <w:r w:rsidRPr="00B34904">
              <w:rPr>
                <w:rFonts w:ascii="Cambria" w:eastAsia="MS Mincho" w:hAnsi="Cambria" w:cs="Cambria"/>
                <w:b/>
                <w:bCs/>
                <w:kern w:val="0"/>
                <w:sz w:val="20"/>
                <w:szCs w:val="20"/>
                <w:lang w:val="en-US"/>
                <w14:ligatures w14:val="none"/>
              </w:rPr>
              <w:t>C</w:t>
            </w:r>
          </w:p>
        </w:tc>
        <w:tc>
          <w:tcPr>
            <w:tcW w:w="2126" w:type="dxa"/>
            <w:tcMar>
              <w:top w:w="0" w:type="dxa"/>
              <w:left w:w="70" w:type="dxa"/>
              <w:bottom w:w="0" w:type="dxa"/>
              <w:right w:w="70" w:type="dxa"/>
            </w:tcMar>
          </w:tcPr>
          <w:p w14:paraId="2D545967" w14:textId="0E921CC0" w:rsidR="003520A2" w:rsidRPr="00B34904" w:rsidRDefault="003520A2" w:rsidP="003520A2">
            <w:pPr>
              <w:spacing w:after="0" w:line="252" w:lineRule="auto"/>
              <w:ind w:left="60"/>
              <w:jc w:val="center"/>
              <w:rPr>
                <w:rFonts w:ascii="Cambria" w:eastAsia="MS Mincho" w:hAnsi="Cambria" w:cs="Cambria"/>
                <w:kern w:val="0"/>
                <w:sz w:val="20"/>
                <w:szCs w:val="20"/>
                <w:lang w:val="en-US"/>
                <w14:ligatures w14:val="none"/>
              </w:rPr>
            </w:pPr>
            <w:r w:rsidRPr="00B34904">
              <w:rPr>
                <w:rFonts w:ascii="Cambria" w:eastAsia="MS Mincho" w:hAnsi="Cambria" w:cs="Cambria"/>
                <w:kern w:val="0"/>
                <w:sz w:val="20"/>
                <w:szCs w:val="20"/>
                <w:lang w:val="en-US"/>
                <w14:ligatures w14:val="none"/>
              </w:rPr>
              <w:t>6.100,00</w:t>
            </w:r>
          </w:p>
        </w:tc>
      </w:tr>
    </w:tbl>
    <w:p w14:paraId="25C2DA71" w14:textId="15470D70" w:rsidR="008D0D5D" w:rsidRPr="00B34904" w:rsidRDefault="008D0D5D" w:rsidP="00FF479F">
      <w:pPr>
        <w:widowControl w:val="0"/>
        <w:tabs>
          <w:tab w:val="left" w:pos="426"/>
        </w:tabs>
        <w:spacing w:after="0" w:line="240" w:lineRule="auto"/>
        <w:jc w:val="both"/>
        <w:rPr>
          <w:rFonts w:ascii="Cambria" w:eastAsia="Cambria" w:hAnsi="Cambria" w:cs="Arial"/>
          <w:kern w:val="0"/>
          <w:sz w:val="20"/>
          <w:szCs w:val="20"/>
          <w:lang w:val="es-ES"/>
          <w14:ligatures w14:val="none"/>
        </w:rPr>
      </w:pPr>
    </w:p>
    <w:p w14:paraId="027B49BC" w14:textId="77777777" w:rsidR="008D0D5D" w:rsidRPr="00B34904" w:rsidRDefault="008D0D5D" w:rsidP="00FF479F">
      <w:pPr>
        <w:widowControl w:val="0"/>
        <w:tabs>
          <w:tab w:val="left" w:pos="426"/>
        </w:tabs>
        <w:spacing w:after="0" w:line="240" w:lineRule="auto"/>
        <w:jc w:val="both"/>
        <w:rPr>
          <w:rFonts w:ascii="Cambria" w:eastAsia="Cambria" w:hAnsi="Cambria" w:cs="Arial"/>
          <w:color w:val="FF0000"/>
          <w:kern w:val="0"/>
          <w:sz w:val="20"/>
          <w:szCs w:val="20"/>
          <w:lang w:val="es-ES"/>
          <w14:ligatures w14:val="none"/>
        </w:rPr>
      </w:pPr>
    </w:p>
    <w:p w14:paraId="1D1CDC04" w14:textId="46BB5850" w:rsidR="00FF479F" w:rsidRPr="00B34904" w:rsidRDefault="001111B8" w:rsidP="00EC6926">
      <w:pPr>
        <w:widowControl w:val="0"/>
        <w:tabs>
          <w:tab w:val="left" w:pos="426"/>
          <w:tab w:val="left" w:pos="6210"/>
        </w:tabs>
        <w:spacing w:after="0" w:line="240" w:lineRule="auto"/>
        <w:ind w:left="284" w:hanging="284"/>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7</w:t>
      </w:r>
      <w:r w:rsidR="00FF479F" w:rsidRPr="00B34904">
        <w:rPr>
          <w:rFonts w:ascii="Cambria" w:hAnsi="Cambria"/>
          <w:kern w:val="0"/>
          <w:sz w:val="20"/>
          <w:szCs w:val="20"/>
          <w:lang w:val="es-ES"/>
          <w14:ligatures w14:val="none"/>
        </w:rPr>
        <w:t xml:space="preserve">. </w:t>
      </w:r>
      <w:r w:rsidRPr="00B34904">
        <w:rPr>
          <w:rFonts w:ascii="Cambria" w:hAnsi="Cambria"/>
          <w:kern w:val="0"/>
          <w:sz w:val="20"/>
          <w:szCs w:val="20"/>
          <w:lang w:val="es-ES"/>
          <w14:ligatures w14:val="none"/>
        </w:rPr>
        <w:tab/>
      </w:r>
      <w:r w:rsidRPr="00B34904">
        <w:rPr>
          <w:rFonts w:ascii="Cambria" w:hAnsi="Cambria"/>
          <w:kern w:val="0"/>
          <w:sz w:val="20"/>
          <w:szCs w:val="20"/>
          <w:lang w:val="es-ES"/>
          <w14:ligatures w14:val="none"/>
        </w:rPr>
        <w:tab/>
      </w:r>
      <w:r w:rsidR="00FF479F" w:rsidRPr="00B34904">
        <w:rPr>
          <w:rFonts w:ascii="Cambria" w:hAnsi="Cambria"/>
          <w:kern w:val="0"/>
          <w:sz w:val="20"/>
          <w:szCs w:val="20"/>
          <w:lang w:val="es-ES"/>
          <w14:ligatures w14:val="none"/>
        </w:rPr>
        <w:t xml:space="preserve">Al implementar los límites de captura de patudo del párrafo </w:t>
      </w:r>
      <w:r w:rsidR="00391B91" w:rsidRPr="00B34904">
        <w:rPr>
          <w:rFonts w:ascii="Cambria" w:hAnsi="Cambria"/>
          <w:kern w:val="0"/>
          <w:sz w:val="20"/>
          <w:szCs w:val="20"/>
          <w:lang w:val="es-ES"/>
          <w14:ligatures w14:val="none"/>
        </w:rPr>
        <w:t>6</w:t>
      </w:r>
      <w:r w:rsidR="00FF479F" w:rsidRPr="00B34904">
        <w:rPr>
          <w:rFonts w:ascii="Cambria" w:hAnsi="Cambria"/>
          <w:kern w:val="0"/>
          <w:sz w:val="20"/>
          <w:szCs w:val="20"/>
          <w:lang w:val="es-ES"/>
          <w14:ligatures w14:val="none"/>
        </w:rPr>
        <w:t xml:space="preserve">, se aplicarán las siguientes </w:t>
      </w:r>
      <w:r w:rsidR="00EC6926" w:rsidRPr="00B34904">
        <w:rPr>
          <w:rFonts w:ascii="Cambria" w:hAnsi="Cambria"/>
          <w:kern w:val="0"/>
          <w:sz w:val="20"/>
          <w:szCs w:val="20"/>
          <w:lang w:val="es-ES"/>
          <w14:ligatures w14:val="none"/>
        </w:rPr>
        <w:tab/>
      </w:r>
      <w:r w:rsidR="00FF479F" w:rsidRPr="00B34904">
        <w:rPr>
          <w:rFonts w:ascii="Cambria" w:hAnsi="Cambria"/>
          <w:kern w:val="0"/>
          <w:sz w:val="20"/>
          <w:szCs w:val="20"/>
          <w:lang w:val="es-ES"/>
          <w14:ligatures w14:val="none"/>
        </w:rPr>
        <w:t>disposiciones:</w:t>
      </w:r>
    </w:p>
    <w:p w14:paraId="77314404" w14:textId="77777777" w:rsidR="00FF479F" w:rsidRPr="00B34904" w:rsidRDefault="00FF479F" w:rsidP="00C642E7">
      <w:pPr>
        <w:widowControl w:val="0"/>
        <w:pBdr>
          <w:top w:val="nil"/>
          <w:left w:val="nil"/>
          <w:bottom w:val="nil"/>
          <w:right w:val="nil"/>
          <w:between w:val="nil"/>
        </w:pBdr>
        <w:tabs>
          <w:tab w:val="left" w:pos="142"/>
          <w:tab w:val="left" w:pos="426"/>
          <w:tab w:val="left" w:pos="6210"/>
        </w:tabs>
        <w:spacing w:before="1" w:after="0" w:line="240" w:lineRule="auto"/>
        <w:ind w:left="426"/>
        <w:jc w:val="both"/>
        <w:rPr>
          <w:rFonts w:ascii="Cambria" w:hAnsi="Cambria"/>
          <w:kern w:val="0"/>
          <w:sz w:val="20"/>
          <w:szCs w:val="20"/>
          <w:lang w:val="es-ES"/>
          <w14:ligatures w14:val="none"/>
        </w:rPr>
      </w:pPr>
    </w:p>
    <w:p w14:paraId="380B40FE" w14:textId="10631BAF" w:rsidR="00FF479F" w:rsidRPr="00B34904" w:rsidRDefault="00FF479F" w:rsidP="00FF479F">
      <w:pPr>
        <w:widowControl w:val="0"/>
        <w:numPr>
          <w:ilvl w:val="0"/>
          <w:numId w:val="23"/>
        </w:numPr>
        <w:pBdr>
          <w:top w:val="nil"/>
          <w:left w:val="nil"/>
          <w:bottom w:val="nil"/>
          <w:right w:val="nil"/>
          <w:between w:val="nil"/>
        </w:pBdr>
        <w:tabs>
          <w:tab w:val="left" w:pos="142"/>
        </w:tabs>
        <w:spacing w:before="1" w:after="0" w:line="240" w:lineRule="auto"/>
        <w:jc w:val="both"/>
        <w:rPr>
          <w:rFonts w:ascii="Cambria" w:eastAsia="Cambria" w:hAnsi="Cambria" w:cs="Cambria"/>
          <w:kern w:val="0"/>
          <w:sz w:val="20"/>
          <w:szCs w:val="20"/>
          <w:lang w:val="es-ES"/>
          <w14:ligatures w14:val="none"/>
        </w:rPr>
      </w:pPr>
      <w:r w:rsidRPr="00B34904">
        <w:rPr>
          <w:rFonts w:ascii="Cambria" w:eastAsia="Cambria" w:hAnsi="Cambria" w:cs="Cambria"/>
          <w:kern w:val="0"/>
          <w:sz w:val="20"/>
          <w:szCs w:val="20"/>
          <w:lang w:val="es-ES"/>
          <w14:ligatures w14:val="none"/>
        </w:rPr>
        <w:t xml:space="preserve">El subtotal de la categoría C no </w:t>
      </w:r>
      <w:r w:rsidR="006C3294" w:rsidRPr="00B34904">
        <w:rPr>
          <w:rFonts w:ascii="Cambria" w:eastAsia="Cambria" w:hAnsi="Cambria" w:cs="Cambria"/>
          <w:kern w:val="0"/>
          <w:sz w:val="20"/>
          <w:szCs w:val="20"/>
          <w:lang w:val="es-ES"/>
          <w14:ligatures w14:val="none"/>
        </w:rPr>
        <w:t xml:space="preserve">es </w:t>
      </w:r>
      <w:r w:rsidRPr="00B34904">
        <w:rPr>
          <w:rFonts w:ascii="Cambria" w:eastAsia="Cambria" w:hAnsi="Cambria" w:cs="Cambria"/>
          <w:kern w:val="0"/>
          <w:sz w:val="20"/>
          <w:szCs w:val="20"/>
          <w:lang w:val="es-ES"/>
          <w14:ligatures w14:val="none"/>
        </w:rPr>
        <w:t xml:space="preserve">un límite. </w:t>
      </w:r>
    </w:p>
    <w:p w14:paraId="22C92DB6" w14:textId="77777777" w:rsidR="00FF479F" w:rsidRPr="00B34904" w:rsidRDefault="00FF479F" w:rsidP="00FF479F">
      <w:pPr>
        <w:widowControl w:val="0"/>
        <w:pBdr>
          <w:top w:val="nil"/>
          <w:left w:val="nil"/>
          <w:bottom w:val="nil"/>
          <w:right w:val="nil"/>
          <w:between w:val="nil"/>
        </w:pBdr>
        <w:tabs>
          <w:tab w:val="left" w:pos="142"/>
        </w:tabs>
        <w:spacing w:before="1" w:after="0" w:line="240" w:lineRule="auto"/>
        <w:ind w:left="720"/>
        <w:jc w:val="both"/>
        <w:rPr>
          <w:rFonts w:ascii="Cambria" w:eastAsia="Calibri" w:hAnsi="Cambria" w:cs="Arial"/>
          <w:kern w:val="0"/>
          <w:sz w:val="20"/>
          <w:szCs w:val="20"/>
          <w:lang w:val="es-ES"/>
          <w14:ligatures w14:val="none"/>
        </w:rPr>
      </w:pPr>
    </w:p>
    <w:p w14:paraId="1AEB6600" w14:textId="51BC4F25" w:rsidR="00FF479F" w:rsidRPr="00B34904" w:rsidRDefault="00FF479F" w:rsidP="00FF479F">
      <w:pPr>
        <w:widowControl w:val="0"/>
        <w:numPr>
          <w:ilvl w:val="0"/>
          <w:numId w:val="23"/>
        </w:numPr>
        <w:pBdr>
          <w:top w:val="nil"/>
          <w:left w:val="nil"/>
          <w:bottom w:val="nil"/>
          <w:right w:val="nil"/>
          <w:between w:val="nil"/>
        </w:pBdr>
        <w:tabs>
          <w:tab w:val="left" w:pos="142"/>
        </w:tabs>
        <w:spacing w:before="1" w:after="0" w:line="240" w:lineRule="auto"/>
        <w:jc w:val="both"/>
        <w:rPr>
          <w:rFonts w:ascii="Cambria" w:eastAsia="Cambria" w:hAnsi="Cambria" w:cs="Cambria"/>
          <w:kern w:val="0"/>
          <w:sz w:val="20"/>
          <w:szCs w:val="20"/>
          <w:lang w:val="es-ES"/>
          <w14:ligatures w14:val="none"/>
        </w:rPr>
      </w:pPr>
      <w:r w:rsidRPr="00B34904">
        <w:rPr>
          <w:rFonts w:ascii="Cambria" w:eastAsia="Cambria" w:hAnsi="Cambria" w:cs="Cambria"/>
          <w:kern w:val="0"/>
          <w:sz w:val="20"/>
          <w:szCs w:val="20"/>
          <w:lang w:val="es-ES"/>
          <w14:ligatures w14:val="none"/>
        </w:rPr>
        <w:t xml:space="preserve">Las CPC de la categoría C estarán sujetas a un umbral de activación de 1.575 t. Si las capturas anuales de patudo </w:t>
      </w:r>
      <w:r w:rsidR="00391B91" w:rsidRPr="00B34904">
        <w:rPr>
          <w:rFonts w:ascii="Cambria" w:eastAsia="Cambria" w:hAnsi="Cambria" w:cs="Cambria"/>
          <w:kern w:val="0"/>
          <w:sz w:val="20"/>
          <w:szCs w:val="20"/>
          <w:lang w:val="es-ES"/>
          <w14:ligatures w14:val="none"/>
        </w:rPr>
        <w:t>realizadas por</w:t>
      </w:r>
      <w:r w:rsidRPr="00B34904">
        <w:rPr>
          <w:rFonts w:ascii="Cambria" w:eastAsia="Cambria" w:hAnsi="Cambria" w:cs="Cambria"/>
          <w:kern w:val="0"/>
          <w:sz w:val="20"/>
          <w:szCs w:val="20"/>
          <w:lang w:val="es-ES"/>
          <w14:ligatures w14:val="none"/>
        </w:rPr>
        <w:t xml:space="preserve"> una CPC de la categoría C superan este umbral en dos años consecutivos a partir de 2025, la Subcomisión 1 determinará</w:t>
      </w:r>
      <w:r w:rsidR="00855BC7" w:rsidRPr="00B34904">
        <w:rPr>
          <w:rFonts w:ascii="Cambria" w:eastAsia="Cambria" w:hAnsi="Cambria" w:cs="Cambria"/>
          <w:kern w:val="0"/>
          <w:sz w:val="20"/>
          <w:szCs w:val="20"/>
          <w:lang w:val="es-ES"/>
          <w14:ligatures w14:val="none"/>
        </w:rPr>
        <w:t xml:space="preserve"> </w:t>
      </w:r>
      <w:r w:rsidRPr="00B34904">
        <w:rPr>
          <w:rFonts w:ascii="Cambria" w:eastAsia="Cambria" w:hAnsi="Cambria" w:cs="Cambria"/>
          <w:kern w:val="0"/>
          <w:sz w:val="20"/>
          <w:szCs w:val="20"/>
          <w:lang w:val="es-ES"/>
          <w14:ligatures w14:val="none"/>
        </w:rPr>
        <w:t xml:space="preserve">un límite de captura vinculante que se aplicará a dicha CPC en años futuros. </w:t>
      </w:r>
    </w:p>
    <w:p w14:paraId="53B4E165" w14:textId="77777777" w:rsidR="00FF479F" w:rsidRPr="00B34904" w:rsidRDefault="00FF479F" w:rsidP="00FF479F">
      <w:pPr>
        <w:widowControl w:val="0"/>
        <w:pBdr>
          <w:top w:val="nil"/>
          <w:left w:val="nil"/>
          <w:bottom w:val="nil"/>
          <w:right w:val="nil"/>
          <w:between w:val="nil"/>
        </w:pBdr>
        <w:tabs>
          <w:tab w:val="left" w:pos="142"/>
        </w:tabs>
        <w:spacing w:before="1" w:after="0" w:line="240" w:lineRule="auto"/>
        <w:ind w:left="360"/>
        <w:jc w:val="both"/>
        <w:rPr>
          <w:rFonts w:ascii="Cambria" w:eastAsia="Cambria" w:hAnsi="Cambria" w:cs="Cambria"/>
          <w:kern w:val="0"/>
          <w:sz w:val="20"/>
          <w:szCs w:val="20"/>
          <w:lang w:val="es-ES"/>
          <w14:ligatures w14:val="none"/>
        </w:rPr>
      </w:pPr>
    </w:p>
    <w:p w14:paraId="5D37BFE6" w14:textId="4D92E845" w:rsidR="00FF479F" w:rsidRPr="00B34904" w:rsidRDefault="00FF479F" w:rsidP="00FF479F">
      <w:pPr>
        <w:widowControl w:val="0"/>
        <w:numPr>
          <w:ilvl w:val="0"/>
          <w:numId w:val="23"/>
        </w:numPr>
        <w:tabs>
          <w:tab w:val="left" w:pos="142"/>
        </w:tabs>
        <w:spacing w:before="1" w:after="0" w:line="240" w:lineRule="auto"/>
        <w:jc w:val="both"/>
        <w:rPr>
          <w:rFonts w:ascii="Cambria" w:eastAsia="Cambria" w:hAnsi="Cambria" w:cs="Cambria"/>
          <w:kern w:val="0"/>
          <w:sz w:val="20"/>
          <w:szCs w:val="20"/>
          <w:lang w:val="es"/>
          <w14:ligatures w14:val="none"/>
        </w:rPr>
      </w:pPr>
      <w:r w:rsidRPr="00B34904">
        <w:rPr>
          <w:rFonts w:ascii="Cambria" w:eastAsia="Cambria" w:hAnsi="Cambria" w:cs="Cambria"/>
          <w:kern w:val="0"/>
          <w:sz w:val="20"/>
          <w:szCs w:val="20"/>
          <w:lang w:val="es-ES"/>
          <w14:ligatures w14:val="none"/>
        </w:rPr>
        <w:t>Las CPC de la categoría C no estarán sujetas a ninguna disposición sobre remanentes, traspasos o devoluciones, y no podrán participar en transferencias de posibilidades de pesca de conformidad con la</w:t>
      </w:r>
      <w:r w:rsidRPr="00B34904">
        <w:rPr>
          <w:rFonts w:ascii="Cambria" w:eastAsia="Cambria" w:hAnsi="Cambria" w:cs="Cambria"/>
          <w:i/>
          <w:iCs/>
          <w:kern w:val="0"/>
          <w:sz w:val="20"/>
          <w:szCs w:val="20"/>
          <w:lang w:val="es-ES"/>
          <w14:ligatures w14:val="none"/>
        </w:rPr>
        <w:t xml:space="preserve"> </w:t>
      </w:r>
      <w:r w:rsidRPr="00B34904">
        <w:rPr>
          <w:rFonts w:ascii="Cambria" w:hAnsi="Cambria"/>
          <w:i/>
          <w:iCs/>
          <w:kern w:val="0"/>
          <w:sz w:val="20"/>
          <w:szCs w:val="20"/>
          <w:lang w:val="es-ES"/>
          <w14:ligatures w14:val="none"/>
        </w:rPr>
        <w:t>Recomendación de ICCAT relativa al ajuste temporal de las cuotas</w:t>
      </w:r>
      <w:r w:rsidRPr="00B34904">
        <w:rPr>
          <w:rFonts w:ascii="Cambria" w:hAnsi="Cambria"/>
          <w:kern w:val="0"/>
          <w:sz w:val="20"/>
          <w:szCs w:val="20"/>
          <w:lang w:val="es-ES"/>
          <w14:ligatures w14:val="none"/>
        </w:rPr>
        <w:t xml:space="preserve"> (Rec. 01-12)</w:t>
      </w:r>
      <w:r w:rsidRPr="00B34904">
        <w:rPr>
          <w:rFonts w:ascii="Cambria" w:eastAsia="Cambria" w:hAnsi="Cambria" w:cs="Cambria"/>
          <w:kern w:val="0"/>
          <w:sz w:val="20"/>
          <w:szCs w:val="20"/>
          <w:lang w:val="es-ES"/>
          <w14:ligatures w14:val="none"/>
        </w:rPr>
        <w:t>.</w:t>
      </w:r>
      <w:r w:rsidR="005F4BFF" w:rsidRPr="00B34904">
        <w:rPr>
          <w:rFonts w:ascii="Cambria" w:eastAsia="Cambria" w:hAnsi="Cambria" w:cs="Cambria"/>
          <w:kern w:val="0"/>
          <w:sz w:val="20"/>
          <w:szCs w:val="20"/>
          <w:lang w:val="es-ES"/>
          <w14:ligatures w14:val="none"/>
        </w:rPr>
        <w:t xml:space="preserve"> </w:t>
      </w:r>
      <w:r w:rsidR="00812738" w:rsidRPr="00B34904">
        <w:rPr>
          <w:rFonts w:ascii="Cambria" w:eastAsia="Cambria" w:hAnsi="Cambria" w:cs="Cambria"/>
          <w:kern w:val="0"/>
          <w:sz w:val="20"/>
          <w:szCs w:val="20"/>
          <w:lang w:val="es-ES"/>
          <w14:ligatures w14:val="none"/>
        </w:rPr>
        <w:t>L</w:t>
      </w:r>
      <w:proofErr w:type="spellStart"/>
      <w:r w:rsidRPr="00B34904">
        <w:rPr>
          <w:rFonts w:ascii="Cambria" w:eastAsia="Cambria" w:hAnsi="Cambria" w:cs="Cambria"/>
          <w:kern w:val="0"/>
          <w:sz w:val="20"/>
          <w:szCs w:val="20"/>
          <w:lang w:val="es"/>
          <w14:ligatures w14:val="none"/>
        </w:rPr>
        <w:t>as</w:t>
      </w:r>
      <w:proofErr w:type="spellEnd"/>
      <w:r w:rsidRPr="00B34904">
        <w:rPr>
          <w:rFonts w:ascii="Cambria" w:eastAsia="Cambria" w:hAnsi="Cambria" w:cs="Cambria"/>
          <w:kern w:val="0"/>
          <w:sz w:val="20"/>
          <w:szCs w:val="20"/>
          <w:lang w:val="es"/>
          <w14:ligatures w14:val="none"/>
        </w:rPr>
        <w:t xml:space="preserve"> disposiciones </w:t>
      </w:r>
      <w:r w:rsidR="004976FD" w:rsidRPr="00B34904">
        <w:rPr>
          <w:rFonts w:ascii="Cambria" w:eastAsia="Cambria" w:hAnsi="Cambria" w:cs="Cambria"/>
          <w:kern w:val="0"/>
          <w:sz w:val="20"/>
          <w:szCs w:val="20"/>
          <w:lang w:val="es"/>
          <w14:ligatures w14:val="none"/>
        </w:rPr>
        <w:t xml:space="preserve">de la </w:t>
      </w:r>
      <w:r w:rsidR="004976FD" w:rsidRPr="00B34904">
        <w:rPr>
          <w:rFonts w:ascii="Cambria" w:eastAsia="Cambria" w:hAnsi="Cambria" w:cs="Cambria"/>
          <w:i/>
          <w:iCs/>
          <w:kern w:val="0"/>
          <w:sz w:val="20"/>
          <w:szCs w:val="20"/>
          <w:lang w:val="es"/>
          <w14:ligatures w14:val="none"/>
        </w:rPr>
        <w:t xml:space="preserve">Recomendación de ICCAT </w:t>
      </w:r>
      <w:r w:rsidRPr="00B34904">
        <w:rPr>
          <w:rFonts w:ascii="Cambria" w:eastAsia="Cambria" w:hAnsi="Cambria" w:cs="Cambria"/>
          <w:i/>
          <w:iCs/>
          <w:kern w:val="0"/>
          <w:sz w:val="20"/>
          <w:szCs w:val="20"/>
          <w:lang w:val="es"/>
          <w14:ligatures w14:val="none"/>
        </w:rPr>
        <w:t>sobre fletamento</w:t>
      </w:r>
      <w:r w:rsidR="00391B91" w:rsidRPr="00B34904">
        <w:rPr>
          <w:rFonts w:ascii="Cambria" w:eastAsia="Cambria" w:hAnsi="Cambria" w:cs="Cambria"/>
          <w:i/>
          <w:iCs/>
          <w:kern w:val="0"/>
          <w:sz w:val="20"/>
          <w:szCs w:val="20"/>
          <w:lang w:val="es"/>
          <w14:ligatures w14:val="none"/>
        </w:rPr>
        <w:t xml:space="preserve"> de barcos de pesca</w:t>
      </w:r>
      <w:r w:rsidRPr="00B34904">
        <w:rPr>
          <w:rFonts w:ascii="Cambria" w:eastAsia="Cambria" w:hAnsi="Cambria" w:cs="Cambria"/>
          <w:kern w:val="0"/>
          <w:sz w:val="20"/>
          <w:szCs w:val="20"/>
          <w:lang w:val="es"/>
          <w14:ligatures w14:val="none"/>
        </w:rPr>
        <w:t xml:space="preserve"> (</w:t>
      </w:r>
      <w:hyperlink r:id="rId8" w:history="1">
        <w:r w:rsidRPr="00B34904">
          <w:rPr>
            <w:rFonts w:ascii="Cambria" w:hAnsi="Cambria"/>
            <w:sz w:val="20"/>
            <w:szCs w:val="20"/>
          </w:rPr>
          <w:t>Rec. 13-14</w:t>
        </w:r>
      </w:hyperlink>
      <w:r w:rsidRPr="00B34904">
        <w:rPr>
          <w:rFonts w:ascii="Cambria" w:eastAsia="Cambria" w:hAnsi="Cambria" w:cs="Cambria"/>
          <w:kern w:val="0"/>
          <w:sz w:val="20"/>
          <w:szCs w:val="20"/>
          <w:lang w:val="es"/>
          <w14:ligatures w14:val="none"/>
        </w:rPr>
        <w:t>) como mecanismo para el desarrollo de las pesquerías de las CPC en esta categoría</w:t>
      </w:r>
      <w:r w:rsidR="00812738" w:rsidRPr="00B34904">
        <w:rPr>
          <w:rFonts w:ascii="Cambria" w:eastAsia="Cambria" w:hAnsi="Cambria" w:cs="Cambria"/>
          <w:kern w:val="0"/>
          <w:sz w:val="20"/>
          <w:szCs w:val="20"/>
          <w:lang w:val="es"/>
          <w14:ligatures w14:val="none"/>
        </w:rPr>
        <w:t xml:space="preserve"> no se ven afectadas.</w:t>
      </w:r>
    </w:p>
    <w:p w14:paraId="3EC9BD16" w14:textId="77777777" w:rsidR="00FF479F" w:rsidRPr="00B34904" w:rsidRDefault="00FF479F" w:rsidP="00FF479F">
      <w:pPr>
        <w:widowControl w:val="0"/>
        <w:pBdr>
          <w:top w:val="nil"/>
          <w:left w:val="nil"/>
          <w:bottom w:val="nil"/>
          <w:right w:val="nil"/>
          <w:between w:val="nil"/>
        </w:pBdr>
        <w:tabs>
          <w:tab w:val="left" w:pos="142"/>
        </w:tabs>
        <w:spacing w:before="1" w:after="0" w:line="240" w:lineRule="auto"/>
        <w:jc w:val="both"/>
        <w:rPr>
          <w:rFonts w:ascii="Cambria" w:eastAsia="Cambria" w:hAnsi="Cambria" w:cs="Cambria"/>
          <w:kern w:val="0"/>
          <w:sz w:val="20"/>
          <w:szCs w:val="20"/>
          <w:lang w:val="es-ES"/>
          <w14:ligatures w14:val="none"/>
        </w:rPr>
      </w:pPr>
    </w:p>
    <w:p w14:paraId="5C67C95C" w14:textId="77777777" w:rsidR="00FF479F" w:rsidRPr="00B34904" w:rsidRDefault="00FF479F" w:rsidP="00FF479F">
      <w:pPr>
        <w:widowControl w:val="0"/>
        <w:numPr>
          <w:ilvl w:val="0"/>
          <w:numId w:val="23"/>
        </w:numPr>
        <w:pBdr>
          <w:top w:val="nil"/>
          <w:left w:val="nil"/>
          <w:bottom w:val="nil"/>
          <w:right w:val="nil"/>
          <w:between w:val="nil"/>
        </w:pBdr>
        <w:tabs>
          <w:tab w:val="left" w:pos="142"/>
        </w:tabs>
        <w:spacing w:before="1" w:after="0" w:line="240" w:lineRule="auto"/>
        <w:jc w:val="both"/>
        <w:rPr>
          <w:rFonts w:ascii="Cambria" w:eastAsia="Cambria" w:hAnsi="Cambria" w:cs="Cambria"/>
          <w:kern w:val="0"/>
          <w:sz w:val="20"/>
          <w:szCs w:val="20"/>
          <w:lang w:val="es-ES"/>
          <w14:ligatures w14:val="none"/>
        </w:rPr>
      </w:pPr>
      <w:r w:rsidRPr="00B34904">
        <w:rPr>
          <w:rFonts w:ascii="Cambria" w:eastAsia="Cambria" w:hAnsi="Cambria" w:cs="Cambria"/>
          <w:kern w:val="0"/>
          <w:sz w:val="20"/>
          <w:szCs w:val="20"/>
          <w:lang w:val="es-ES"/>
          <w14:ligatures w14:val="none"/>
        </w:rPr>
        <w:t>Si las capturas combinadas de patudo de todas las CPC dentro de la categoría C superan el subtotal para la categoría C en un año determinado, la Subcomisión 1 reconsiderará el acuerdo, lo que incluye la necesidad de asignar límites de captura a CPC individuales dentro de la categoría C.</w:t>
      </w:r>
    </w:p>
    <w:p w14:paraId="1FB678AF" w14:textId="77777777" w:rsidR="00855BC7" w:rsidRPr="00B34904" w:rsidRDefault="00855BC7" w:rsidP="00FF479F">
      <w:pPr>
        <w:widowControl w:val="0"/>
        <w:pBdr>
          <w:top w:val="nil"/>
          <w:left w:val="nil"/>
          <w:bottom w:val="nil"/>
          <w:right w:val="nil"/>
          <w:between w:val="nil"/>
        </w:pBdr>
        <w:tabs>
          <w:tab w:val="left" w:pos="142"/>
          <w:tab w:val="left" w:pos="426"/>
          <w:tab w:val="left" w:pos="6210"/>
        </w:tabs>
        <w:spacing w:before="1" w:after="0" w:line="240" w:lineRule="auto"/>
        <w:ind w:left="118"/>
        <w:jc w:val="both"/>
        <w:rPr>
          <w:rFonts w:ascii="Cambria" w:eastAsia="Cambria" w:hAnsi="Cambria" w:cs="Cambria"/>
          <w:kern w:val="0"/>
          <w:sz w:val="20"/>
          <w:szCs w:val="20"/>
          <w:lang w:val="es-ES"/>
          <w14:ligatures w14:val="none"/>
        </w:rPr>
      </w:pPr>
    </w:p>
    <w:p w14:paraId="195364A1" w14:textId="1E0E2FF9" w:rsidR="00640206" w:rsidRPr="00B34904" w:rsidRDefault="00640206" w:rsidP="00640206">
      <w:pPr>
        <w:pStyle w:val="ListParagraph"/>
        <w:widowControl w:val="0"/>
        <w:numPr>
          <w:ilvl w:val="0"/>
          <w:numId w:val="23"/>
        </w:numPr>
        <w:pBdr>
          <w:top w:val="nil"/>
          <w:left w:val="nil"/>
          <w:bottom w:val="nil"/>
          <w:right w:val="nil"/>
          <w:between w:val="nil"/>
        </w:pBdr>
        <w:tabs>
          <w:tab w:val="left" w:pos="142"/>
          <w:tab w:val="left" w:pos="426"/>
          <w:tab w:val="left" w:pos="6210"/>
        </w:tabs>
        <w:spacing w:before="1" w:after="0" w:line="240" w:lineRule="auto"/>
        <w:jc w:val="both"/>
        <w:rPr>
          <w:rFonts w:ascii="Cambria" w:eastAsia="Cambria" w:hAnsi="Cambria" w:cs="Cambria"/>
          <w:kern w:val="0"/>
          <w:sz w:val="20"/>
          <w:szCs w:val="20"/>
          <w:lang w:val="es-ES"/>
          <w14:ligatures w14:val="none"/>
        </w:rPr>
      </w:pPr>
      <w:r w:rsidRPr="00B34904">
        <w:rPr>
          <w:rFonts w:ascii="Cambria" w:eastAsia="Cambria" w:hAnsi="Cambria" w:cs="Cambria"/>
          <w:kern w:val="0"/>
          <w:sz w:val="20"/>
          <w:szCs w:val="20"/>
          <w:lang w:val="es-ES"/>
          <w14:ligatures w14:val="none"/>
        </w:rPr>
        <w:t xml:space="preserve">Si el TAC en 2026 </w:t>
      </w:r>
      <w:r w:rsidR="00812738" w:rsidRPr="00B34904">
        <w:rPr>
          <w:rFonts w:ascii="Cambria" w:eastAsia="Cambria" w:hAnsi="Cambria" w:cs="Cambria"/>
          <w:kern w:val="0"/>
          <w:sz w:val="20"/>
          <w:szCs w:val="20"/>
          <w:lang w:val="es-ES"/>
          <w14:ligatures w14:val="none"/>
        </w:rPr>
        <w:t>se reduce</w:t>
      </w:r>
      <w:r w:rsidRPr="00B34904">
        <w:rPr>
          <w:rFonts w:ascii="Cambria" w:eastAsia="Cambria" w:hAnsi="Cambria" w:cs="Cambria"/>
          <w:kern w:val="0"/>
          <w:sz w:val="20"/>
          <w:szCs w:val="20"/>
          <w:lang w:val="es-ES"/>
          <w14:ligatures w14:val="none"/>
        </w:rPr>
        <w:t xml:space="preserve"> con arreglo al párrafo 3, la reserva para la categoría C permanecerá inalterada.</w:t>
      </w:r>
    </w:p>
    <w:p w14:paraId="4296CEF5" w14:textId="06D6B719" w:rsidR="00FF479F" w:rsidRPr="00B34904" w:rsidRDefault="00DD6224" w:rsidP="001111B8">
      <w:pPr>
        <w:widowControl w:val="0"/>
        <w:pBdr>
          <w:top w:val="nil"/>
          <w:left w:val="nil"/>
          <w:bottom w:val="nil"/>
          <w:right w:val="nil"/>
          <w:between w:val="nil"/>
        </w:pBdr>
        <w:tabs>
          <w:tab w:val="left" w:pos="142"/>
          <w:tab w:val="left" w:pos="709"/>
          <w:tab w:val="left" w:pos="6210"/>
        </w:tabs>
        <w:spacing w:before="1" w:after="0" w:line="240" w:lineRule="auto"/>
        <w:ind w:left="118"/>
        <w:jc w:val="both"/>
        <w:rPr>
          <w:rFonts w:ascii="Cambria" w:eastAsia="Cambria" w:hAnsi="Cambria" w:cs="Arial"/>
          <w:kern w:val="0"/>
          <w:sz w:val="20"/>
          <w:szCs w:val="20"/>
          <w:lang w:val="es-ES"/>
          <w14:ligatures w14:val="none"/>
        </w:rPr>
      </w:pPr>
      <w:r w:rsidRPr="00B34904">
        <w:rPr>
          <w:rFonts w:ascii="Cambria" w:eastAsia="Cambria" w:hAnsi="Cambria" w:cs="Cambria"/>
          <w:kern w:val="0"/>
          <w:sz w:val="20"/>
          <w:szCs w:val="20"/>
          <w:lang w:val="es-ES"/>
          <w14:ligatures w14:val="none"/>
        </w:rPr>
        <w:tab/>
      </w:r>
      <w:r w:rsidRPr="00B34904">
        <w:rPr>
          <w:rFonts w:ascii="Cambria" w:eastAsia="Cambria" w:hAnsi="Cambria" w:cs="Cambria"/>
          <w:kern w:val="0"/>
          <w:sz w:val="20"/>
          <w:szCs w:val="20"/>
          <w:lang w:val="es-ES"/>
          <w14:ligatures w14:val="none"/>
        </w:rPr>
        <w:tab/>
      </w:r>
    </w:p>
    <w:p w14:paraId="29F7C807" w14:textId="2EB7A335" w:rsidR="00FF479F" w:rsidRPr="00B34904" w:rsidRDefault="00FF479F" w:rsidP="002D2134">
      <w:pPr>
        <w:widowControl w:val="0"/>
        <w:numPr>
          <w:ilvl w:val="0"/>
          <w:numId w:val="23"/>
        </w:numPr>
        <w:pBdr>
          <w:top w:val="nil"/>
          <w:left w:val="nil"/>
          <w:bottom w:val="nil"/>
          <w:right w:val="nil"/>
          <w:between w:val="nil"/>
        </w:pBdr>
        <w:tabs>
          <w:tab w:val="left" w:pos="142"/>
          <w:tab w:val="left" w:pos="426"/>
          <w:tab w:val="left" w:pos="993"/>
        </w:tabs>
        <w:spacing w:before="1" w:after="0" w:line="240" w:lineRule="auto"/>
        <w:jc w:val="both"/>
        <w:rPr>
          <w:rFonts w:ascii="Cambria" w:eastAsia="Cambria" w:hAnsi="Cambria" w:cs="Cambria"/>
          <w:kern w:val="0"/>
          <w:sz w:val="20"/>
          <w:szCs w:val="20"/>
          <w:lang w:val="es"/>
          <w14:ligatures w14:val="none"/>
        </w:rPr>
      </w:pPr>
      <w:r w:rsidRPr="00B34904">
        <w:rPr>
          <w:rFonts w:ascii="Cambria" w:eastAsia="Cambria" w:hAnsi="Cambria" w:cs="Arial"/>
          <w:kern w:val="0"/>
          <w:sz w:val="20"/>
          <w:szCs w:val="20"/>
          <w:lang w:val="es-ES"/>
          <w14:ligatures w14:val="none"/>
        </w:rPr>
        <w:t xml:space="preserve">Si una </w:t>
      </w:r>
      <w:r w:rsidRPr="00B34904">
        <w:rPr>
          <w:rFonts w:ascii="Cambria" w:eastAsia="Cambria" w:hAnsi="Cambria" w:cs="Cambria"/>
          <w:kern w:val="0"/>
          <w:sz w:val="20"/>
          <w:szCs w:val="20"/>
          <w:lang w:val="es"/>
          <w14:ligatures w14:val="none"/>
        </w:rPr>
        <w:t>CPC</w:t>
      </w:r>
      <w:r w:rsidRPr="00B34904">
        <w:rPr>
          <w:rFonts w:ascii="Cambria" w:eastAsia="Cambria" w:hAnsi="Cambria" w:cs="Arial"/>
          <w:kern w:val="0"/>
          <w:sz w:val="20"/>
          <w:szCs w:val="20"/>
          <w:lang w:val="es-ES"/>
          <w14:ligatures w14:val="none"/>
        </w:rPr>
        <w:t xml:space="preserve"> de las categorías </w:t>
      </w:r>
      <w:r w:rsidRPr="00B34904">
        <w:rPr>
          <w:rFonts w:ascii="Cambria" w:eastAsia="Cambria" w:hAnsi="Cambria" w:cs="Cambria"/>
          <w:kern w:val="0"/>
          <w:sz w:val="20"/>
          <w:szCs w:val="20"/>
          <w:lang w:val="es-ES"/>
          <w14:ligatures w14:val="none"/>
        </w:rPr>
        <w:t xml:space="preserve">A o B </w:t>
      </w:r>
      <w:r w:rsidRPr="00B34904">
        <w:rPr>
          <w:rFonts w:ascii="Cambria" w:eastAsia="Cambria" w:hAnsi="Cambria" w:cs="Arial"/>
          <w:kern w:val="0"/>
          <w:sz w:val="20"/>
          <w:szCs w:val="20"/>
          <w:lang w:val="es-ES"/>
          <w14:ligatures w14:val="none"/>
        </w:rPr>
        <w:t xml:space="preserve">no alcanza su límite de captura total (ajustado para tener en cuenta los excesos o remanentes de </w:t>
      </w:r>
      <w:r w:rsidR="00853AF9" w:rsidRPr="00B34904">
        <w:rPr>
          <w:rFonts w:ascii="Cambria" w:eastAsia="Cambria" w:hAnsi="Cambria" w:cs="Arial"/>
          <w:kern w:val="0"/>
          <w:sz w:val="20"/>
          <w:szCs w:val="20"/>
          <w:lang w:val="es-ES"/>
          <w14:ligatures w14:val="none"/>
        </w:rPr>
        <w:t>captura,</w:t>
      </w:r>
      <w:r w:rsidRPr="00B34904">
        <w:rPr>
          <w:rFonts w:ascii="Cambria" w:eastAsia="Cambria" w:hAnsi="Cambria" w:cs="Arial"/>
          <w:kern w:val="0"/>
          <w:sz w:val="20"/>
          <w:szCs w:val="20"/>
          <w:lang w:val="es-ES"/>
          <w14:ligatures w14:val="none"/>
        </w:rPr>
        <w:t xml:space="preserve"> pero excluyendo las transferencias de cuota) en cualquier año, </w:t>
      </w:r>
      <w:r w:rsidR="00812738" w:rsidRPr="00B34904">
        <w:rPr>
          <w:rFonts w:ascii="Cambria" w:eastAsia="Cambria" w:hAnsi="Cambria" w:cs="Arial"/>
          <w:kern w:val="0"/>
          <w:sz w:val="20"/>
          <w:szCs w:val="20"/>
          <w:lang w:val="es-ES"/>
          <w14:ligatures w14:val="none"/>
        </w:rPr>
        <w:t>puede</w:t>
      </w:r>
      <w:r w:rsidRPr="00B34904">
        <w:rPr>
          <w:rFonts w:ascii="Cambria" w:eastAsia="Cambria" w:hAnsi="Cambria" w:cs="Arial"/>
          <w:kern w:val="0"/>
          <w:sz w:val="20"/>
          <w:szCs w:val="20"/>
          <w:lang w:val="es-ES"/>
          <w14:ligatures w14:val="none"/>
        </w:rPr>
        <w:t xml:space="preserve"> traspasar al año siguiente</w:t>
      </w:r>
      <w:r w:rsidR="008B51B5" w:rsidRPr="00B34904">
        <w:rPr>
          <w:rFonts w:ascii="Cambria" w:eastAsia="Cambria" w:hAnsi="Cambria" w:cs="Arial"/>
          <w:kern w:val="0"/>
          <w:sz w:val="20"/>
          <w:szCs w:val="20"/>
          <w:lang w:val="es-ES"/>
          <w14:ligatures w14:val="none"/>
        </w:rPr>
        <w:t>,</w:t>
      </w:r>
      <w:r w:rsidRPr="00B34904">
        <w:rPr>
          <w:rFonts w:ascii="Cambria" w:eastAsia="Cambria" w:hAnsi="Cambria" w:cs="Arial"/>
          <w:kern w:val="0"/>
          <w:sz w:val="20"/>
          <w:szCs w:val="20"/>
          <w:lang w:val="es-ES"/>
          <w14:ligatures w14:val="none"/>
        </w:rPr>
        <w:t xml:space="preserve"> o al </w:t>
      </w:r>
      <w:r w:rsidR="008B51B5" w:rsidRPr="00B34904">
        <w:rPr>
          <w:rFonts w:ascii="Cambria" w:eastAsia="Cambria" w:hAnsi="Cambria" w:cs="Arial"/>
          <w:kern w:val="0"/>
          <w:sz w:val="20"/>
          <w:szCs w:val="20"/>
          <w:lang w:val="es-ES"/>
          <w14:ligatures w14:val="none"/>
        </w:rPr>
        <w:t>año posterior</w:t>
      </w:r>
      <w:r w:rsidR="003E09C2" w:rsidRPr="00B34904">
        <w:rPr>
          <w:rFonts w:ascii="Cambria" w:eastAsia="Cambria" w:hAnsi="Cambria" w:cs="Arial"/>
          <w:kern w:val="0"/>
          <w:sz w:val="20"/>
          <w:szCs w:val="20"/>
          <w:lang w:val="es-ES"/>
          <w14:ligatures w14:val="none"/>
        </w:rPr>
        <w:t xml:space="preserve"> a este</w:t>
      </w:r>
      <w:r w:rsidR="008B51B5" w:rsidRPr="00B34904">
        <w:rPr>
          <w:rFonts w:ascii="Cambria" w:eastAsia="Cambria" w:hAnsi="Cambria" w:cs="Arial"/>
          <w:kern w:val="0"/>
          <w:sz w:val="20"/>
          <w:szCs w:val="20"/>
          <w:lang w:val="es-ES"/>
          <w14:ligatures w14:val="none"/>
        </w:rPr>
        <w:t xml:space="preserve">, </w:t>
      </w:r>
      <w:r w:rsidRPr="00B34904">
        <w:rPr>
          <w:rFonts w:ascii="Cambria" w:eastAsia="Cambria" w:hAnsi="Cambria" w:cs="Arial"/>
          <w:kern w:val="0"/>
          <w:sz w:val="20"/>
          <w:szCs w:val="20"/>
          <w:lang w:val="es-ES"/>
          <w14:ligatures w14:val="none"/>
        </w:rPr>
        <w:t>un máximo del 10 % de su límite de captura</w:t>
      </w:r>
      <w:r w:rsidR="00812738" w:rsidRPr="00B34904">
        <w:rPr>
          <w:rFonts w:ascii="Cambria" w:eastAsia="Cambria" w:hAnsi="Cambria" w:cs="Arial"/>
          <w:kern w:val="0"/>
          <w:sz w:val="20"/>
          <w:szCs w:val="20"/>
          <w:lang w:val="es-ES"/>
          <w14:ligatures w14:val="none"/>
        </w:rPr>
        <w:t xml:space="preserve"> inicial </w:t>
      </w:r>
      <w:r w:rsidRPr="00B34904">
        <w:rPr>
          <w:rFonts w:ascii="Cambria" w:eastAsia="Cambria" w:hAnsi="Cambria" w:cs="Arial"/>
          <w:kern w:val="0"/>
          <w:sz w:val="20"/>
          <w:szCs w:val="20"/>
          <w:lang w:val="es-ES"/>
          <w14:ligatures w14:val="none"/>
        </w:rPr>
        <w:t>especificado en el párrafo </w:t>
      </w:r>
      <w:r w:rsidR="004976FD" w:rsidRPr="00B34904">
        <w:rPr>
          <w:rFonts w:ascii="Cambria" w:eastAsia="Cambria" w:hAnsi="Cambria" w:cs="Arial"/>
          <w:kern w:val="0"/>
          <w:sz w:val="20"/>
          <w:szCs w:val="20"/>
          <w:lang w:val="es-ES"/>
          <w14:ligatures w14:val="none"/>
        </w:rPr>
        <w:t>6</w:t>
      </w:r>
      <w:r w:rsidRPr="00B34904">
        <w:rPr>
          <w:rFonts w:ascii="Cambria" w:eastAsia="Cambria" w:hAnsi="Cambria" w:cs="Arial"/>
          <w:kern w:val="0"/>
          <w:sz w:val="20"/>
          <w:szCs w:val="20"/>
          <w:lang w:val="es-ES"/>
          <w14:ligatures w14:val="none"/>
        </w:rPr>
        <w:t>.</w:t>
      </w:r>
    </w:p>
    <w:p w14:paraId="188A5B52" w14:textId="77777777" w:rsidR="00ED50EF" w:rsidRPr="00B34904" w:rsidRDefault="00ED50EF" w:rsidP="00ED50EF">
      <w:pPr>
        <w:widowControl w:val="0"/>
        <w:pBdr>
          <w:top w:val="nil"/>
          <w:left w:val="nil"/>
          <w:bottom w:val="nil"/>
          <w:right w:val="nil"/>
          <w:between w:val="nil"/>
        </w:pBdr>
        <w:tabs>
          <w:tab w:val="left" w:pos="142"/>
          <w:tab w:val="left" w:pos="426"/>
          <w:tab w:val="left" w:pos="993"/>
        </w:tabs>
        <w:spacing w:before="1" w:after="0" w:line="240" w:lineRule="auto"/>
        <w:ind w:left="720"/>
        <w:jc w:val="both"/>
        <w:rPr>
          <w:rFonts w:ascii="Cambria" w:eastAsia="Cambria" w:hAnsi="Cambria" w:cs="Cambria"/>
          <w:kern w:val="0"/>
          <w:sz w:val="20"/>
          <w:szCs w:val="20"/>
          <w:lang w:val="es"/>
          <w14:ligatures w14:val="none"/>
        </w:rPr>
      </w:pPr>
    </w:p>
    <w:p w14:paraId="71AC23B2" w14:textId="7CB42029" w:rsidR="00E872D0" w:rsidRPr="00B34904" w:rsidRDefault="00FF479F" w:rsidP="00640206">
      <w:pPr>
        <w:widowControl w:val="0"/>
        <w:numPr>
          <w:ilvl w:val="0"/>
          <w:numId w:val="23"/>
        </w:numPr>
        <w:pBdr>
          <w:top w:val="nil"/>
          <w:left w:val="nil"/>
          <w:bottom w:val="nil"/>
          <w:right w:val="nil"/>
          <w:between w:val="nil"/>
        </w:pBdr>
        <w:tabs>
          <w:tab w:val="left" w:pos="142"/>
          <w:tab w:val="left" w:pos="426"/>
          <w:tab w:val="left" w:pos="993"/>
        </w:tabs>
        <w:spacing w:before="1" w:after="0" w:line="240" w:lineRule="auto"/>
        <w:jc w:val="both"/>
        <w:rPr>
          <w:rFonts w:ascii="Cambria" w:eastAsia="Cambria" w:hAnsi="Cambria" w:cs="Cambria"/>
          <w:kern w:val="0"/>
          <w:sz w:val="20"/>
          <w:szCs w:val="20"/>
          <w:lang w:val="es-ES"/>
          <w14:ligatures w14:val="none"/>
        </w:rPr>
      </w:pPr>
      <w:r w:rsidRPr="00B34904">
        <w:rPr>
          <w:rFonts w:ascii="Cambria" w:eastAsia="Cambria" w:hAnsi="Cambria" w:cs="Cambria"/>
          <w:kern w:val="0"/>
          <w:sz w:val="20"/>
          <w:szCs w:val="20"/>
          <w:lang w:val="es-ES"/>
          <w14:ligatures w14:val="none"/>
        </w:rPr>
        <w:t xml:space="preserve">Si el TAC en 2026 </w:t>
      </w:r>
      <w:r w:rsidR="00812738" w:rsidRPr="00B34904">
        <w:rPr>
          <w:rFonts w:ascii="Cambria" w:eastAsia="Cambria" w:hAnsi="Cambria" w:cs="Cambria"/>
          <w:kern w:val="0"/>
          <w:sz w:val="20"/>
          <w:szCs w:val="20"/>
          <w:lang w:val="es-ES"/>
          <w14:ligatures w14:val="none"/>
        </w:rPr>
        <w:t>se incrementa</w:t>
      </w:r>
      <w:r w:rsidRPr="00B34904">
        <w:rPr>
          <w:rFonts w:ascii="Cambria" w:eastAsia="Cambria" w:hAnsi="Cambria" w:cs="Cambria"/>
          <w:kern w:val="0"/>
          <w:sz w:val="20"/>
          <w:szCs w:val="20"/>
          <w:lang w:val="es-ES"/>
          <w14:ligatures w14:val="none"/>
        </w:rPr>
        <w:t xml:space="preserve"> con arreglo al párrafo 3, </w:t>
      </w:r>
      <w:r w:rsidR="00640206" w:rsidRPr="00B34904">
        <w:rPr>
          <w:rFonts w:ascii="Cambria" w:eastAsia="Cambria" w:hAnsi="Cambria" w:cs="Cambria"/>
          <w:kern w:val="0"/>
          <w:sz w:val="20"/>
          <w:szCs w:val="20"/>
          <w:lang w:val="es-ES"/>
          <w14:ligatures w14:val="none"/>
        </w:rPr>
        <w:t>al menos el 20 % del incremento del TAC se asignará a la categoría C.</w:t>
      </w:r>
    </w:p>
    <w:p w14:paraId="1CCC0440" w14:textId="77777777" w:rsidR="00640206" w:rsidRPr="00B34904" w:rsidRDefault="00640206" w:rsidP="00640206">
      <w:pPr>
        <w:widowControl w:val="0"/>
        <w:pBdr>
          <w:top w:val="nil"/>
          <w:left w:val="nil"/>
          <w:bottom w:val="nil"/>
          <w:right w:val="nil"/>
          <w:between w:val="nil"/>
        </w:pBdr>
        <w:tabs>
          <w:tab w:val="left" w:pos="142"/>
          <w:tab w:val="left" w:pos="426"/>
          <w:tab w:val="left" w:pos="993"/>
        </w:tabs>
        <w:spacing w:before="1" w:after="0" w:line="240" w:lineRule="auto"/>
        <w:ind w:left="720"/>
        <w:jc w:val="both"/>
        <w:rPr>
          <w:rFonts w:ascii="Cambria" w:eastAsia="Cambria" w:hAnsi="Cambria" w:cs="Cambria"/>
          <w:kern w:val="0"/>
          <w:sz w:val="20"/>
          <w:szCs w:val="20"/>
          <w:lang w:val="es-ES"/>
          <w14:ligatures w14:val="none"/>
        </w:rPr>
      </w:pPr>
    </w:p>
    <w:p w14:paraId="44D3C6FA" w14:textId="4A06017D" w:rsidR="00FF479F" w:rsidRPr="00B34904" w:rsidRDefault="001111B8" w:rsidP="001111B8">
      <w:pPr>
        <w:widowControl w:val="0"/>
        <w:tabs>
          <w:tab w:val="left" w:pos="6210"/>
        </w:tabs>
        <w:spacing w:after="0" w:line="240" w:lineRule="auto"/>
        <w:ind w:left="426" w:hanging="420"/>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8</w:t>
      </w:r>
      <w:r w:rsidR="008B7905"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Las disposiciones de los párrafos </w:t>
      </w:r>
      <w:r w:rsidR="004976FD" w:rsidRPr="00B34904">
        <w:rPr>
          <w:rFonts w:ascii="Cambria" w:hAnsi="Cambria"/>
          <w:kern w:val="0"/>
          <w:sz w:val="20"/>
          <w:szCs w:val="20"/>
          <w:lang w:val="es-ES"/>
          <w14:ligatures w14:val="none"/>
        </w:rPr>
        <w:t>6 y 7</w:t>
      </w:r>
      <w:r w:rsidR="00FF479F" w:rsidRPr="00B34904">
        <w:rPr>
          <w:rFonts w:ascii="Cambria" w:hAnsi="Cambria"/>
          <w:kern w:val="0"/>
          <w:sz w:val="20"/>
          <w:szCs w:val="20"/>
          <w:lang w:val="es-ES"/>
          <w14:ligatures w14:val="none"/>
        </w:rPr>
        <w:t xml:space="preserve"> de esta Recomendación no perjudicarán los derechos y obligaciones en virtud del derecho internacional de aquellas CPC costeras en desarrollo en la zona del Convenio cuya actividad pesquera actual dirigida al patudo sea limitada o inexistente, pero que tengan un interés real en pescar esta especie y que puedan querer desarrollar sus propias pesquerías dirigidas al patudo en el futuro. Las CPC implementarán medidas sólidas de seguimiento, control y vigilancia, según proceda, en relación con su capacidad y sus recursos.</w:t>
      </w:r>
      <w:r w:rsidR="00FF479F" w:rsidRPr="00B34904">
        <w:rPr>
          <w:rFonts w:ascii="Cambria" w:eastAsia="Cambria" w:hAnsi="Cambria" w:cs="Arial"/>
          <w:kern w:val="0"/>
          <w:sz w:val="20"/>
          <w:szCs w:val="20"/>
          <w:lang w:val="es-ES"/>
          <w14:ligatures w14:val="none"/>
        </w:rPr>
        <w:t xml:space="preserve">  Las limitaciones que puedan derivarse de la presente Recomendación para dichas CPC se considerarán provisionales mientras </w:t>
      </w:r>
      <w:r w:rsidR="00690FFC" w:rsidRPr="00B34904">
        <w:rPr>
          <w:rFonts w:ascii="Cambria" w:eastAsia="Cambria" w:hAnsi="Cambria" w:cs="Arial"/>
          <w:kern w:val="0"/>
          <w:sz w:val="20"/>
          <w:szCs w:val="20"/>
          <w:lang w:val="es-ES"/>
          <w14:ligatures w14:val="none"/>
        </w:rPr>
        <w:t>esté</w:t>
      </w:r>
      <w:r w:rsidR="00FF479F" w:rsidRPr="00B34904">
        <w:rPr>
          <w:rFonts w:ascii="Cambria" w:eastAsia="Cambria" w:hAnsi="Cambria" w:cs="Arial"/>
          <w:kern w:val="0"/>
          <w:sz w:val="20"/>
          <w:szCs w:val="20"/>
          <w:lang w:val="es-ES"/>
          <w14:ligatures w14:val="none"/>
        </w:rPr>
        <w:t xml:space="preserve"> vigente la presente Recomendación, sin perjuicio de sus revisiones y modificaciones.</w:t>
      </w:r>
    </w:p>
    <w:p w14:paraId="0B8531B3" w14:textId="77777777" w:rsidR="00FF479F" w:rsidRPr="00B34904" w:rsidRDefault="00FF479F" w:rsidP="00C642E7">
      <w:pPr>
        <w:widowControl w:val="0"/>
        <w:tabs>
          <w:tab w:val="left" w:pos="426"/>
          <w:tab w:val="left" w:pos="6210"/>
        </w:tabs>
        <w:spacing w:after="0" w:line="240" w:lineRule="auto"/>
        <w:ind w:left="426"/>
        <w:jc w:val="both"/>
        <w:rPr>
          <w:rFonts w:ascii="Cambria" w:hAnsi="Cambria"/>
          <w:kern w:val="0"/>
          <w:sz w:val="20"/>
          <w:szCs w:val="20"/>
          <w:lang w:val="es-ES"/>
          <w14:ligatures w14:val="none"/>
        </w:rPr>
      </w:pPr>
    </w:p>
    <w:p w14:paraId="0FD06171" w14:textId="13C910C0" w:rsidR="00FF479F" w:rsidRPr="00B34904" w:rsidRDefault="001111B8" w:rsidP="001111B8">
      <w:pPr>
        <w:widowControl w:val="0"/>
        <w:tabs>
          <w:tab w:val="left" w:pos="6210"/>
        </w:tabs>
        <w:spacing w:after="0" w:line="240" w:lineRule="auto"/>
        <w:ind w:left="426" w:hanging="420"/>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9</w:t>
      </w:r>
      <w:r w:rsidR="00FF479F" w:rsidRPr="00B34904">
        <w:rPr>
          <w:rFonts w:ascii="Cambria" w:eastAsia="Cambria" w:hAnsi="Cambria" w:cs="Arial"/>
          <w:kern w:val="0"/>
          <w:sz w:val="20"/>
          <w:szCs w:val="20"/>
          <w:lang w:val="es-ES"/>
          <w14:ligatures w14:val="none"/>
        </w:rPr>
        <w:t>.</w:t>
      </w:r>
      <w:r w:rsidR="00FF479F"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Se prestará especial consideración a las necesidades y especificidades de las pesquerías </w:t>
      </w:r>
      <w:r w:rsidR="00F12F2A" w:rsidRPr="00B34904">
        <w:rPr>
          <w:rFonts w:ascii="Cambria" w:hAnsi="Cambria"/>
          <w:kern w:val="0"/>
          <w:sz w:val="20"/>
          <w:szCs w:val="20"/>
          <w:lang w:val="es-ES"/>
          <w14:ligatures w14:val="none"/>
        </w:rPr>
        <w:t>de pequeña escala</w:t>
      </w:r>
      <w:r w:rsidR="003D1C11" w:rsidRPr="00B34904">
        <w:rPr>
          <w:rFonts w:ascii="Cambria" w:hAnsi="Cambria"/>
          <w:kern w:val="0"/>
          <w:sz w:val="20"/>
          <w:szCs w:val="20"/>
          <w:lang w:val="es-ES"/>
          <w14:ligatures w14:val="none"/>
        </w:rPr>
        <w:t xml:space="preserve">, lo que incluye </w:t>
      </w:r>
      <w:r w:rsidR="00AC6FD6" w:rsidRPr="00B34904">
        <w:rPr>
          <w:rFonts w:ascii="Cambria" w:hAnsi="Cambria"/>
          <w:kern w:val="0"/>
          <w:sz w:val="20"/>
          <w:szCs w:val="20"/>
          <w:lang w:val="es-ES"/>
          <w14:ligatures w14:val="none"/>
        </w:rPr>
        <w:t xml:space="preserve">aquellas que operan en </w:t>
      </w:r>
      <w:r w:rsidR="00FF479F" w:rsidRPr="00B34904">
        <w:rPr>
          <w:rFonts w:ascii="Cambria" w:hAnsi="Cambria"/>
          <w:kern w:val="0"/>
          <w:sz w:val="20"/>
          <w:szCs w:val="20"/>
          <w:lang w:val="es-ES"/>
          <w14:ligatures w14:val="none"/>
        </w:rPr>
        <w:t>territorios de ultramar y regiones ultraperiféricas</w:t>
      </w:r>
      <w:r w:rsidR="00925107" w:rsidRPr="00B34904">
        <w:rPr>
          <w:rFonts w:ascii="Cambria" w:hAnsi="Cambria"/>
          <w:kern w:val="0"/>
          <w:sz w:val="20"/>
          <w:szCs w:val="20"/>
          <w:lang w:val="es-ES"/>
          <w14:ligatures w14:val="none"/>
        </w:rPr>
        <w:t xml:space="preserve"> de una CPC</w:t>
      </w:r>
      <w:r w:rsidR="00FF479F" w:rsidRPr="00B34904">
        <w:rPr>
          <w:rFonts w:ascii="Cambria" w:hAnsi="Cambria"/>
          <w:kern w:val="0"/>
          <w:sz w:val="20"/>
          <w:szCs w:val="20"/>
          <w:lang w:val="es-ES"/>
          <w14:ligatures w14:val="none"/>
        </w:rPr>
        <w:t>.</w:t>
      </w:r>
    </w:p>
    <w:p w14:paraId="4836F57B" w14:textId="77777777" w:rsidR="00FF479F" w:rsidRPr="00B34904" w:rsidRDefault="00FF479F" w:rsidP="00C642E7">
      <w:pPr>
        <w:widowControl w:val="0"/>
        <w:tabs>
          <w:tab w:val="left" w:pos="3772"/>
        </w:tabs>
        <w:spacing w:after="0" w:line="240" w:lineRule="auto"/>
        <w:ind w:left="426" w:hanging="426"/>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ab/>
      </w:r>
      <w:r w:rsidRPr="00B34904">
        <w:rPr>
          <w:rFonts w:ascii="Cambria" w:hAnsi="Cambria"/>
          <w:kern w:val="0"/>
          <w:sz w:val="20"/>
          <w:szCs w:val="20"/>
          <w:lang w:val="es-ES"/>
          <w14:ligatures w14:val="none"/>
        </w:rPr>
        <w:tab/>
      </w:r>
    </w:p>
    <w:p w14:paraId="7F7449D2" w14:textId="08EF324A" w:rsidR="00FF479F" w:rsidRPr="00B34904" w:rsidRDefault="001111B8" w:rsidP="001111B8">
      <w:pPr>
        <w:widowControl w:val="0"/>
        <w:tabs>
          <w:tab w:val="left" w:pos="6210"/>
        </w:tabs>
        <w:spacing w:after="0" w:line="240" w:lineRule="auto"/>
        <w:ind w:left="426" w:hanging="420"/>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10</w:t>
      </w:r>
      <w:r w:rsidR="00FF479F" w:rsidRPr="00B34904">
        <w:rPr>
          <w:rFonts w:ascii="Cambria" w:eastAsia="Cambria" w:hAnsi="Cambria" w:cs="Arial"/>
          <w:kern w:val="0"/>
          <w:sz w:val="20"/>
          <w:szCs w:val="20"/>
          <w:lang w:val="es-ES"/>
          <w14:ligatures w14:val="none"/>
        </w:rPr>
        <w:t>.</w:t>
      </w:r>
      <w:r w:rsidR="00FF479F"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Los límites de captura anuales descritos en esta Recomendación no constituyen derechos a largo plazo y no irán en detrimento de cualquier proceso futuro de asignación.</w:t>
      </w:r>
    </w:p>
    <w:p w14:paraId="2B40EAD6" w14:textId="77777777" w:rsidR="00FF479F" w:rsidRPr="00B34904" w:rsidRDefault="00FF479F" w:rsidP="00C642E7">
      <w:pPr>
        <w:widowControl w:val="0"/>
        <w:tabs>
          <w:tab w:val="left" w:pos="426"/>
          <w:tab w:val="left" w:pos="6210"/>
        </w:tabs>
        <w:spacing w:after="0" w:line="240" w:lineRule="auto"/>
        <w:ind w:left="538" w:hanging="420"/>
        <w:jc w:val="both"/>
        <w:rPr>
          <w:rFonts w:ascii="Cambria" w:hAnsi="Cambria"/>
          <w:spacing w:val="-1"/>
          <w:kern w:val="0"/>
          <w:sz w:val="20"/>
          <w:szCs w:val="20"/>
          <w:lang w:val="es-ES"/>
          <w14:ligatures w14:val="none"/>
        </w:rPr>
      </w:pPr>
    </w:p>
    <w:p w14:paraId="747DDCCB" w14:textId="5EE8986D" w:rsidR="00FF479F" w:rsidRPr="00B34904" w:rsidRDefault="001111B8" w:rsidP="001111B8">
      <w:pPr>
        <w:widowControl w:val="0"/>
        <w:tabs>
          <w:tab w:val="left" w:pos="6210"/>
        </w:tabs>
        <w:spacing w:after="0" w:line="240" w:lineRule="auto"/>
        <w:ind w:left="426" w:hanging="420"/>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11</w:t>
      </w:r>
      <w:r w:rsidR="00FF479F" w:rsidRPr="00B34904">
        <w:rPr>
          <w:rFonts w:ascii="Cambria" w:eastAsia="Cambria" w:hAnsi="Cambria" w:cs="Arial"/>
          <w:kern w:val="0"/>
          <w:sz w:val="20"/>
          <w:szCs w:val="20"/>
          <w:lang w:val="es-ES"/>
          <w14:ligatures w14:val="none"/>
        </w:rPr>
        <w:t>.</w:t>
      </w:r>
      <w:r w:rsidR="00FF479F"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Si la captura total </w:t>
      </w:r>
      <w:r w:rsidR="002E5750" w:rsidRPr="00B34904">
        <w:rPr>
          <w:rFonts w:ascii="Cambria" w:hAnsi="Cambria"/>
          <w:kern w:val="0"/>
          <w:sz w:val="20"/>
          <w:szCs w:val="20"/>
          <w:lang w:val="es-ES"/>
          <w14:ligatures w14:val="none"/>
        </w:rPr>
        <w:t xml:space="preserve">en cualquier año </w:t>
      </w:r>
      <w:r w:rsidR="00FF479F" w:rsidRPr="00B34904">
        <w:rPr>
          <w:rFonts w:ascii="Cambria" w:hAnsi="Cambria"/>
          <w:kern w:val="0"/>
          <w:sz w:val="20"/>
          <w:szCs w:val="20"/>
          <w:lang w:val="es-ES"/>
          <w14:ligatures w14:val="none"/>
        </w:rPr>
        <w:t>supera el TAC anual especificado en el párrafo 3, ajustado por la transferencia de remanentes cuando sea aplicable, debido a causas que no sean la superación de los límites de captura por parte de una CPC con un límite de captura asignado, la Comisión revisará estas medidas.</w:t>
      </w:r>
    </w:p>
    <w:p w14:paraId="1DB13B1C" w14:textId="77777777" w:rsidR="00E24E57" w:rsidRPr="00B34904" w:rsidRDefault="00E24E57" w:rsidP="00C642E7">
      <w:pPr>
        <w:widowControl w:val="0"/>
        <w:tabs>
          <w:tab w:val="left" w:pos="426"/>
          <w:tab w:val="left" w:pos="6210"/>
        </w:tabs>
        <w:spacing w:after="0" w:line="240" w:lineRule="auto"/>
        <w:ind w:left="538" w:hanging="420"/>
        <w:jc w:val="both"/>
        <w:rPr>
          <w:rFonts w:ascii="Cambria" w:hAnsi="Cambria"/>
          <w:kern w:val="0"/>
          <w:sz w:val="20"/>
          <w:szCs w:val="20"/>
          <w:lang w:val="es-ES"/>
          <w14:ligatures w14:val="none"/>
        </w:rPr>
      </w:pPr>
    </w:p>
    <w:p w14:paraId="72A43FFC" w14:textId="763BC9C2" w:rsidR="00E24E57" w:rsidRPr="00B34904" w:rsidRDefault="001111B8" w:rsidP="001111B8">
      <w:pPr>
        <w:widowControl w:val="0"/>
        <w:tabs>
          <w:tab w:val="left" w:pos="6210"/>
        </w:tabs>
        <w:spacing w:after="0" w:line="240" w:lineRule="auto"/>
        <w:ind w:left="426" w:hanging="420"/>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12</w:t>
      </w:r>
      <w:r w:rsidR="00E24E57" w:rsidRPr="00B34904">
        <w:rPr>
          <w:rFonts w:ascii="Cambria" w:hAnsi="Cambria"/>
          <w:kern w:val="0"/>
          <w:sz w:val="20"/>
          <w:szCs w:val="20"/>
          <w:lang w:val="es-ES"/>
          <w14:ligatures w14:val="none"/>
        </w:rPr>
        <w:t xml:space="preserve">. </w:t>
      </w:r>
      <w:r w:rsidRPr="00B34904">
        <w:rPr>
          <w:rFonts w:ascii="Cambria" w:hAnsi="Cambria"/>
          <w:kern w:val="0"/>
          <w:sz w:val="20"/>
          <w:szCs w:val="20"/>
          <w:lang w:val="es-ES"/>
          <w14:ligatures w14:val="none"/>
        </w:rPr>
        <w:tab/>
      </w:r>
      <w:r w:rsidR="00E24E57" w:rsidRPr="00B34904">
        <w:rPr>
          <w:rFonts w:ascii="Cambria" w:hAnsi="Cambria"/>
          <w:kern w:val="0"/>
          <w:sz w:val="20"/>
          <w:szCs w:val="20"/>
          <w:lang w:val="es-ES"/>
          <w14:ligatures w14:val="none"/>
        </w:rPr>
        <w:t xml:space="preserve">Corea </w:t>
      </w:r>
      <w:r w:rsidR="00812738" w:rsidRPr="00B34904">
        <w:rPr>
          <w:rFonts w:ascii="Cambria" w:hAnsi="Cambria"/>
          <w:kern w:val="0"/>
          <w:sz w:val="20"/>
          <w:szCs w:val="20"/>
          <w:lang w:val="es-ES"/>
          <w14:ligatures w14:val="none"/>
        </w:rPr>
        <w:t>puede</w:t>
      </w:r>
      <w:r w:rsidR="00E24E57" w:rsidRPr="00B34904">
        <w:rPr>
          <w:rFonts w:ascii="Cambria" w:hAnsi="Cambria"/>
          <w:kern w:val="0"/>
          <w:sz w:val="20"/>
          <w:szCs w:val="20"/>
          <w:lang w:val="es-ES"/>
          <w14:ligatures w14:val="none"/>
        </w:rPr>
        <w:t xml:space="preserve"> transferir hasta 223 t de sus posibilidades de pesca de patudo a Taipei Chino </w:t>
      </w:r>
      <w:r w:rsidR="00FF2DDF" w:rsidRPr="00B34904">
        <w:rPr>
          <w:rFonts w:ascii="Cambria" w:hAnsi="Cambria"/>
          <w:kern w:val="0"/>
          <w:sz w:val="20"/>
          <w:szCs w:val="20"/>
          <w:lang w:val="es-ES"/>
          <w14:ligatures w14:val="none"/>
        </w:rPr>
        <w:t xml:space="preserve">anualmente </w:t>
      </w:r>
      <w:r w:rsidR="00E24E57" w:rsidRPr="00B34904">
        <w:rPr>
          <w:rFonts w:ascii="Cambria" w:hAnsi="Cambria"/>
          <w:kern w:val="0"/>
          <w:sz w:val="20"/>
          <w:szCs w:val="20"/>
          <w:lang w:val="es-ES"/>
          <w14:ligatures w14:val="none"/>
        </w:rPr>
        <w:t>de 2025 a 2027</w:t>
      </w:r>
      <w:r w:rsidR="005005FB" w:rsidRPr="00B34904">
        <w:rPr>
          <w:rFonts w:ascii="Cambria" w:hAnsi="Cambria"/>
          <w:kern w:val="0"/>
          <w:sz w:val="20"/>
          <w:szCs w:val="20"/>
          <w:lang w:val="es-ES"/>
          <w14:ligatures w14:val="none"/>
        </w:rPr>
        <w:t>.</w:t>
      </w:r>
      <w:r w:rsidR="00FF2DDF" w:rsidRPr="00B34904">
        <w:rPr>
          <w:rFonts w:ascii="Cambria" w:hAnsi="Cambria"/>
          <w:kern w:val="0"/>
          <w:sz w:val="20"/>
          <w:szCs w:val="20"/>
          <w:lang w:val="es-ES"/>
          <w14:ligatures w14:val="none"/>
        </w:rPr>
        <w:t xml:space="preserve"> Japón realizará una transferencia anual de 350 t de su límite de captura de patudo a China de 2025 a 2027.</w:t>
      </w:r>
    </w:p>
    <w:p w14:paraId="1B8C5BC6" w14:textId="77777777" w:rsidR="00FF479F" w:rsidRPr="00B34904" w:rsidRDefault="00FF479F" w:rsidP="00C642E7">
      <w:pPr>
        <w:widowControl w:val="0"/>
        <w:tabs>
          <w:tab w:val="left" w:pos="6210"/>
        </w:tabs>
        <w:spacing w:after="0" w:line="240" w:lineRule="auto"/>
        <w:outlineLvl w:val="1"/>
        <w:rPr>
          <w:rFonts w:ascii="Cambria" w:hAnsi="Cambria"/>
          <w:b/>
          <w:kern w:val="0"/>
          <w:sz w:val="20"/>
          <w:szCs w:val="20"/>
          <w:lang w:val="es-ES"/>
          <w14:ligatures w14:val="none"/>
        </w:rPr>
      </w:pPr>
    </w:p>
    <w:p w14:paraId="3F37ABB8" w14:textId="0B949BB7" w:rsidR="00FF479F" w:rsidRPr="00B34904" w:rsidRDefault="00FF479F" w:rsidP="00FF479F">
      <w:pPr>
        <w:widowControl w:val="0"/>
        <w:tabs>
          <w:tab w:val="left" w:pos="6210"/>
        </w:tabs>
        <w:spacing w:after="0" w:line="240" w:lineRule="auto"/>
        <w:outlineLvl w:val="1"/>
        <w:rPr>
          <w:rFonts w:ascii="Cambria" w:eastAsia="Cambria" w:hAnsi="Cambria" w:cs="Arial"/>
          <w:iCs/>
          <w:kern w:val="0"/>
          <w:sz w:val="20"/>
          <w:szCs w:val="20"/>
          <w:lang w:val="es-ES"/>
          <w14:ligatures w14:val="none"/>
        </w:rPr>
      </w:pPr>
      <w:r w:rsidRPr="00B34904">
        <w:rPr>
          <w:rFonts w:ascii="Cambria" w:hAnsi="Cambria"/>
          <w:b/>
          <w:kern w:val="0"/>
          <w:sz w:val="20"/>
          <w:szCs w:val="20"/>
          <w:lang w:val="es-ES"/>
          <w14:ligatures w14:val="none"/>
        </w:rPr>
        <w:t>Exceso</w:t>
      </w:r>
      <w:r w:rsidR="00812738" w:rsidRPr="00B34904">
        <w:rPr>
          <w:rFonts w:ascii="Cambria" w:hAnsi="Cambria"/>
          <w:b/>
          <w:kern w:val="0"/>
          <w:sz w:val="20"/>
          <w:szCs w:val="20"/>
          <w:lang w:val="es-ES"/>
          <w14:ligatures w14:val="none"/>
        </w:rPr>
        <w:t xml:space="preserve"> </w:t>
      </w:r>
      <w:r w:rsidRPr="00B34904">
        <w:rPr>
          <w:rFonts w:ascii="Cambria" w:hAnsi="Cambria"/>
          <w:b/>
          <w:kern w:val="0"/>
          <w:sz w:val="20"/>
          <w:szCs w:val="20"/>
          <w:lang w:val="es-ES"/>
          <w14:ligatures w14:val="none"/>
        </w:rPr>
        <w:t>con respecto a los límites de captura de patudo</w:t>
      </w:r>
    </w:p>
    <w:p w14:paraId="1A3B967B" w14:textId="77777777" w:rsidR="00FF479F" w:rsidRPr="00B34904" w:rsidRDefault="00FF479F" w:rsidP="00C642E7">
      <w:pPr>
        <w:widowControl w:val="0"/>
        <w:tabs>
          <w:tab w:val="left" w:pos="426"/>
          <w:tab w:val="left" w:pos="6210"/>
        </w:tabs>
        <w:spacing w:after="0" w:line="240" w:lineRule="auto"/>
        <w:ind w:hanging="420"/>
        <w:jc w:val="both"/>
        <w:rPr>
          <w:rFonts w:ascii="Cambria" w:hAnsi="Cambria"/>
          <w:kern w:val="0"/>
          <w:sz w:val="20"/>
          <w:szCs w:val="20"/>
          <w:lang w:val="es-ES"/>
          <w14:ligatures w14:val="none"/>
        </w:rPr>
      </w:pPr>
    </w:p>
    <w:p w14:paraId="1805D343" w14:textId="60813E6A" w:rsidR="00FF479F" w:rsidRPr="00B34904" w:rsidRDefault="001111B8" w:rsidP="001111B8">
      <w:pPr>
        <w:widowControl w:val="0"/>
        <w:tabs>
          <w:tab w:val="left" w:pos="6210"/>
        </w:tabs>
        <w:spacing w:after="0" w:line="240" w:lineRule="auto"/>
        <w:ind w:left="426" w:hanging="420"/>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13</w:t>
      </w:r>
      <w:r w:rsidR="00FF479F" w:rsidRPr="00B34904">
        <w:rPr>
          <w:rFonts w:ascii="Cambria" w:hAnsi="Cambria"/>
          <w:kern w:val="0"/>
          <w:sz w:val="20"/>
          <w:szCs w:val="20"/>
          <w:lang w:val="es-ES"/>
          <w14:ligatures w14:val="none"/>
        </w:rPr>
        <w:t>.</w:t>
      </w:r>
      <w:r w:rsidR="00FF479F" w:rsidRPr="00B34904">
        <w:rPr>
          <w:rFonts w:ascii="Cambria" w:hAnsi="Cambria"/>
          <w:kern w:val="0"/>
          <w:sz w:val="20"/>
          <w:szCs w:val="20"/>
          <w:lang w:val="es-ES"/>
          <w14:ligatures w14:val="none"/>
        </w:rPr>
        <w:tab/>
        <w:t xml:space="preserve">Cualquier exceso de capturas con respecto a su límite de captura anual total de patudo para las CPC incluidas en el párrafo </w:t>
      </w:r>
      <w:r w:rsidR="00812738" w:rsidRPr="00B34904">
        <w:rPr>
          <w:rFonts w:ascii="Cambria" w:hAnsi="Cambria"/>
          <w:kern w:val="0"/>
          <w:sz w:val="20"/>
          <w:szCs w:val="20"/>
          <w:lang w:val="es-ES"/>
          <w14:ligatures w14:val="none"/>
        </w:rPr>
        <w:t>6</w:t>
      </w:r>
      <w:r w:rsidR="00FF479F" w:rsidRPr="00B34904">
        <w:rPr>
          <w:rFonts w:ascii="Cambria" w:hAnsi="Cambria"/>
          <w:kern w:val="0"/>
          <w:sz w:val="20"/>
          <w:szCs w:val="20"/>
          <w:lang w:val="es-ES"/>
          <w14:ligatures w14:val="none"/>
        </w:rPr>
        <w:t xml:space="preserve"> se deducirá del límite de </w:t>
      </w:r>
      <w:r w:rsidR="00216319" w:rsidRPr="00B34904">
        <w:rPr>
          <w:rFonts w:ascii="Cambria" w:hAnsi="Cambria"/>
          <w:kern w:val="0"/>
          <w:sz w:val="20"/>
          <w:szCs w:val="20"/>
          <w:lang w:val="es-ES"/>
          <w14:ligatures w14:val="none"/>
        </w:rPr>
        <w:t>captura de</w:t>
      </w:r>
      <w:r w:rsidR="00FF479F" w:rsidRPr="00B34904">
        <w:rPr>
          <w:rFonts w:ascii="Cambria" w:hAnsi="Cambria"/>
          <w:kern w:val="0"/>
          <w:sz w:val="20"/>
          <w:szCs w:val="20"/>
          <w:lang w:val="es-ES"/>
          <w14:ligatures w14:val="none"/>
        </w:rPr>
        <w:t xml:space="preserve"> dicha CPC en o antes del año de ajuste del siguiente modo:</w:t>
      </w:r>
    </w:p>
    <w:p w14:paraId="32867E4B" w14:textId="77777777" w:rsidR="00FF479F" w:rsidRPr="00B34904" w:rsidRDefault="00FF479F" w:rsidP="00C642E7">
      <w:pPr>
        <w:widowControl w:val="0"/>
        <w:tabs>
          <w:tab w:val="left" w:pos="6210"/>
        </w:tabs>
        <w:spacing w:after="0" w:line="240" w:lineRule="auto"/>
        <w:rPr>
          <w:rFonts w:ascii="Cambria" w:hAnsi="Cambria"/>
          <w:kern w:val="0"/>
          <w:sz w:val="20"/>
          <w:szCs w:val="20"/>
          <w:lang w:val="es-ES"/>
          <w14:ligatures w14:val="none"/>
        </w:rPr>
      </w:pPr>
    </w:p>
    <w:tbl>
      <w:tblPr>
        <w:tblW w:w="0" w:type="auto"/>
        <w:jc w:val="center"/>
        <w:tblLayout w:type="fixed"/>
        <w:tblCellMar>
          <w:left w:w="0" w:type="dxa"/>
          <w:right w:w="0" w:type="dxa"/>
        </w:tblCellMar>
        <w:tblLook w:val="01E0" w:firstRow="1" w:lastRow="1" w:firstColumn="1" w:lastColumn="1" w:noHBand="0" w:noVBand="0"/>
      </w:tblPr>
      <w:tblGrid>
        <w:gridCol w:w="1767"/>
        <w:gridCol w:w="2484"/>
      </w:tblGrid>
      <w:tr w:rsidR="00FF479F" w:rsidRPr="00B34904" w14:paraId="172E00B3" w14:textId="77777777" w:rsidTr="00C642E7">
        <w:trPr>
          <w:trHeight w:hRule="exact" w:val="245"/>
          <w:jc w:val="center"/>
        </w:trPr>
        <w:tc>
          <w:tcPr>
            <w:tcW w:w="1767" w:type="dxa"/>
            <w:tcBorders>
              <w:top w:val="single" w:sz="5" w:space="0" w:color="000000"/>
              <w:left w:val="single" w:sz="5" w:space="0" w:color="000000"/>
              <w:bottom w:val="single" w:sz="5" w:space="0" w:color="000000"/>
              <w:right w:val="single" w:sz="5" w:space="0" w:color="000000"/>
            </w:tcBorders>
          </w:tcPr>
          <w:p w14:paraId="6CA7CBA0" w14:textId="77777777" w:rsidR="00FF479F" w:rsidRPr="00B34904" w:rsidRDefault="00FF479F" w:rsidP="00C642E7">
            <w:pPr>
              <w:widowControl w:val="0"/>
              <w:tabs>
                <w:tab w:val="left" w:pos="6210"/>
              </w:tabs>
              <w:spacing w:after="0" w:line="240" w:lineRule="auto"/>
              <w:jc w:val="center"/>
              <w:rPr>
                <w:rFonts w:ascii="Cambria" w:hAnsi="Cambria"/>
                <w:sz w:val="20"/>
                <w:szCs w:val="20"/>
              </w:rPr>
            </w:pPr>
            <w:r w:rsidRPr="00B34904">
              <w:rPr>
                <w:rFonts w:ascii="Cambria" w:hAnsi="Cambria"/>
                <w:i/>
                <w:kern w:val="0"/>
                <w:sz w:val="20"/>
                <w:szCs w:val="20"/>
                <w:lang w:val="es-ES"/>
                <w14:ligatures w14:val="none"/>
              </w:rPr>
              <w:t>Año de captura</w:t>
            </w:r>
          </w:p>
        </w:tc>
        <w:tc>
          <w:tcPr>
            <w:tcW w:w="2484" w:type="dxa"/>
            <w:tcBorders>
              <w:top w:val="single" w:sz="5" w:space="0" w:color="000000"/>
              <w:left w:val="single" w:sz="5" w:space="0" w:color="000000"/>
              <w:bottom w:val="single" w:sz="5" w:space="0" w:color="000000"/>
              <w:right w:val="single" w:sz="5" w:space="0" w:color="000000"/>
            </w:tcBorders>
          </w:tcPr>
          <w:p w14:paraId="7C3BA4CB" w14:textId="77777777" w:rsidR="00FF479F" w:rsidRPr="00B34904" w:rsidRDefault="00FF479F" w:rsidP="00C642E7">
            <w:pPr>
              <w:widowControl w:val="0"/>
              <w:tabs>
                <w:tab w:val="left" w:pos="6210"/>
              </w:tabs>
              <w:spacing w:after="0" w:line="240" w:lineRule="auto"/>
              <w:jc w:val="center"/>
              <w:rPr>
                <w:rFonts w:ascii="Cambria" w:hAnsi="Cambria"/>
                <w:sz w:val="20"/>
                <w:szCs w:val="20"/>
              </w:rPr>
            </w:pPr>
            <w:r w:rsidRPr="00B34904">
              <w:rPr>
                <w:rFonts w:ascii="Cambria" w:hAnsi="Cambria"/>
                <w:i/>
                <w:kern w:val="0"/>
                <w:sz w:val="20"/>
                <w:szCs w:val="20"/>
                <w:lang w:val="es-ES"/>
                <w14:ligatures w14:val="none"/>
              </w:rPr>
              <w:t>Año de ajuste</w:t>
            </w:r>
          </w:p>
        </w:tc>
      </w:tr>
      <w:tr w:rsidR="00FF479F" w:rsidRPr="00B34904" w14:paraId="22939F44" w14:textId="77777777" w:rsidTr="00C642E7">
        <w:trPr>
          <w:trHeight w:hRule="exact" w:val="288"/>
          <w:jc w:val="center"/>
        </w:trPr>
        <w:tc>
          <w:tcPr>
            <w:tcW w:w="1767" w:type="dxa"/>
            <w:tcBorders>
              <w:top w:val="single" w:sz="5" w:space="0" w:color="000000"/>
              <w:left w:val="single" w:sz="5" w:space="0" w:color="000000"/>
              <w:bottom w:val="single" w:sz="5" w:space="0" w:color="000000"/>
              <w:right w:val="single" w:sz="5" w:space="0" w:color="000000"/>
            </w:tcBorders>
          </w:tcPr>
          <w:p w14:paraId="5ADD9DBB" w14:textId="77777777" w:rsidR="00FF479F" w:rsidRPr="00B34904" w:rsidRDefault="00FF479F" w:rsidP="00C642E7">
            <w:pPr>
              <w:widowControl w:val="0"/>
              <w:tabs>
                <w:tab w:val="left" w:pos="6210"/>
              </w:tabs>
              <w:spacing w:after="0" w:line="240" w:lineRule="auto"/>
              <w:jc w:val="center"/>
              <w:rPr>
                <w:rFonts w:ascii="Cambria" w:hAnsi="Cambria"/>
                <w:sz w:val="20"/>
                <w:szCs w:val="20"/>
              </w:rPr>
            </w:pPr>
            <w:r w:rsidRPr="00B34904">
              <w:rPr>
                <w:rFonts w:ascii="Cambria" w:hAnsi="Cambria"/>
                <w:kern w:val="0"/>
                <w:sz w:val="20"/>
                <w:szCs w:val="20"/>
                <w:lang w:val="es-ES"/>
                <w14:ligatures w14:val="none"/>
              </w:rPr>
              <w:t>2025</w:t>
            </w:r>
          </w:p>
        </w:tc>
        <w:tc>
          <w:tcPr>
            <w:tcW w:w="2484" w:type="dxa"/>
            <w:tcBorders>
              <w:top w:val="single" w:sz="5" w:space="0" w:color="000000"/>
              <w:left w:val="single" w:sz="5" w:space="0" w:color="000000"/>
              <w:bottom w:val="single" w:sz="5" w:space="0" w:color="000000"/>
              <w:right w:val="single" w:sz="5" w:space="0" w:color="000000"/>
            </w:tcBorders>
          </w:tcPr>
          <w:p w14:paraId="02F8EC73" w14:textId="77777777" w:rsidR="00FF479F" w:rsidRPr="00B34904" w:rsidRDefault="00FF479F" w:rsidP="00C642E7">
            <w:pPr>
              <w:widowControl w:val="0"/>
              <w:tabs>
                <w:tab w:val="left" w:pos="6210"/>
              </w:tabs>
              <w:spacing w:after="0" w:line="240" w:lineRule="auto"/>
              <w:jc w:val="center"/>
              <w:rPr>
                <w:rFonts w:ascii="Cambria" w:hAnsi="Cambria"/>
                <w:sz w:val="20"/>
                <w:szCs w:val="20"/>
              </w:rPr>
            </w:pPr>
            <w:r w:rsidRPr="00B34904">
              <w:rPr>
                <w:rFonts w:ascii="Cambria" w:hAnsi="Cambria"/>
                <w:kern w:val="0"/>
                <w:sz w:val="20"/>
                <w:szCs w:val="20"/>
                <w:lang w:val="es-ES"/>
                <w14:ligatures w14:val="none"/>
              </w:rPr>
              <w:t>2027</w:t>
            </w:r>
          </w:p>
        </w:tc>
      </w:tr>
      <w:tr w:rsidR="00FF479F" w:rsidRPr="00B34904" w14:paraId="072DB3BA" w14:textId="77777777" w:rsidTr="00C642E7">
        <w:trPr>
          <w:trHeight w:hRule="exact" w:val="288"/>
          <w:jc w:val="center"/>
        </w:trPr>
        <w:tc>
          <w:tcPr>
            <w:tcW w:w="1767" w:type="dxa"/>
            <w:tcBorders>
              <w:top w:val="single" w:sz="5" w:space="0" w:color="000000"/>
              <w:left w:val="single" w:sz="5" w:space="0" w:color="000000"/>
              <w:bottom w:val="single" w:sz="5" w:space="0" w:color="000000"/>
              <w:right w:val="single" w:sz="5" w:space="0" w:color="000000"/>
            </w:tcBorders>
          </w:tcPr>
          <w:p w14:paraId="1451C2FC" w14:textId="77777777" w:rsidR="00FF479F" w:rsidRPr="00B34904" w:rsidRDefault="00FF479F" w:rsidP="00C642E7">
            <w:pPr>
              <w:widowControl w:val="0"/>
              <w:tabs>
                <w:tab w:val="left" w:pos="6210"/>
              </w:tabs>
              <w:spacing w:after="0" w:line="240" w:lineRule="auto"/>
              <w:jc w:val="center"/>
              <w:rPr>
                <w:rFonts w:ascii="Cambria" w:hAnsi="Cambria"/>
                <w:sz w:val="20"/>
                <w:szCs w:val="20"/>
              </w:rPr>
            </w:pPr>
            <w:r w:rsidRPr="00B34904">
              <w:rPr>
                <w:rFonts w:ascii="Cambria" w:hAnsi="Cambria"/>
                <w:kern w:val="0"/>
                <w:sz w:val="20"/>
                <w:szCs w:val="20"/>
                <w:lang w:val="es-ES"/>
                <w14:ligatures w14:val="none"/>
              </w:rPr>
              <w:t>2026</w:t>
            </w:r>
          </w:p>
        </w:tc>
        <w:tc>
          <w:tcPr>
            <w:tcW w:w="2484" w:type="dxa"/>
            <w:tcBorders>
              <w:top w:val="single" w:sz="5" w:space="0" w:color="000000"/>
              <w:left w:val="single" w:sz="5" w:space="0" w:color="000000"/>
              <w:bottom w:val="single" w:sz="5" w:space="0" w:color="000000"/>
              <w:right w:val="single" w:sz="5" w:space="0" w:color="000000"/>
            </w:tcBorders>
          </w:tcPr>
          <w:p w14:paraId="1FB1E868" w14:textId="77777777" w:rsidR="00FF479F" w:rsidRPr="00B34904" w:rsidRDefault="00FF479F" w:rsidP="00C642E7">
            <w:pPr>
              <w:widowControl w:val="0"/>
              <w:tabs>
                <w:tab w:val="left" w:pos="6210"/>
              </w:tabs>
              <w:spacing w:after="0" w:line="240" w:lineRule="auto"/>
              <w:jc w:val="center"/>
              <w:rPr>
                <w:rFonts w:ascii="Cambria" w:hAnsi="Cambria"/>
                <w:sz w:val="20"/>
                <w:szCs w:val="20"/>
              </w:rPr>
            </w:pPr>
            <w:r w:rsidRPr="00B34904">
              <w:rPr>
                <w:rFonts w:ascii="Cambria" w:hAnsi="Cambria"/>
                <w:kern w:val="0"/>
                <w:sz w:val="20"/>
                <w:szCs w:val="20"/>
                <w:lang w:val="es-ES"/>
                <w14:ligatures w14:val="none"/>
              </w:rPr>
              <w:t>2028</w:t>
            </w:r>
          </w:p>
        </w:tc>
      </w:tr>
      <w:tr w:rsidR="00FF479F" w:rsidRPr="00B34904" w14:paraId="5212BF3C" w14:textId="77777777" w:rsidTr="00C642E7">
        <w:trPr>
          <w:trHeight w:hRule="exact" w:val="288"/>
          <w:jc w:val="center"/>
        </w:trPr>
        <w:tc>
          <w:tcPr>
            <w:tcW w:w="1767" w:type="dxa"/>
            <w:tcBorders>
              <w:top w:val="single" w:sz="5" w:space="0" w:color="000000"/>
              <w:left w:val="single" w:sz="5" w:space="0" w:color="000000"/>
              <w:bottom w:val="single" w:sz="5" w:space="0" w:color="000000"/>
              <w:right w:val="single" w:sz="5" w:space="0" w:color="000000"/>
            </w:tcBorders>
          </w:tcPr>
          <w:p w14:paraId="7F54A728" w14:textId="77777777" w:rsidR="00FF479F" w:rsidRPr="00B34904" w:rsidRDefault="00FF479F" w:rsidP="00C642E7">
            <w:pPr>
              <w:widowControl w:val="0"/>
              <w:tabs>
                <w:tab w:val="left" w:pos="6210"/>
              </w:tabs>
              <w:spacing w:after="0" w:line="240" w:lineRule="auto"/>
              <w:jc w:val="center"/>
              <w:rPr>
                <w:rFonts w:ascii="Cambria" w:hAnsi="Cambria"/>
                <w:sz w:val="20"/>
                <w:szCs w:val="20"/>
              </w:rPr>
            </w:pPr>
            <w:r w:rsidRPr="00B34904">
              <w:rPr>
                <w:rFonts w:ascii="Cambria" w:hAnsi="Cambria"/>
                <w:kern w:val="0"/>
                <w:sz w:val="20"/>
                <w:szCs w:val="20"/>
                <w:lang w:val="es-ES"/>
                <w14:ligatures w14:val="none"/>
              </w:rPr>
              <w:t>2027</w:t>
            </w:r>
          </w:p>
        </w:tc>
        <w:tc>
          <w:tcPr>
            <w:tcW w:w="2484" w:type="dxa"/>
            <w:tcBorders>
              <w:top w:val="single" w:sz="5" w:space="0" w:color="000000"/>
              <w:left w:val="single" w:sz="5" w:space="0" w:color="000000"/>
              <w:bottom w:val="single" w:sz="5" w:space="0" w:color="000000"/>
              <w:right w:val="single" w:sz="5" w:space="0" w:color="000000"/>
            </w:tcBorders>
          </w:tcPr>
          <w:p w14:paraId="6D9D9966" w14:textId="77777777" w:rsidR="00FF479F" w:rsidRPr="00B34904" w:rsidRDefault="00FF479F" w:rsidP="00C642E7">
            <w:pPr>
              <w:widowControl w:val="0"/>
              <w:tabs>
                <w:tab w:val="left" w:pos="6210"/>
              </w:tabs>
              <w:spacing w:after="0" w:line="240" w:lineRule="auto"/>
              <w:jc w:val="center"/>
              <w:rPr>
                <w:rFonts w:ascii="Cambria" w:hAnsi="Cambria"/>
                <w:sz w:val="20"/>
                <w:szCs w:val="20"/>
              </w:rPr>
            </w:pPr>
            <w:r w:rsidRPr="00B34904">
              <w:rPr>
                <w:rFonts w:ascii="Cambria" w:hAnsi="Cambria"/>
                <w:kern w:val="0"/>
                <w:sz w:val="20"/>
                <w:szCs w:val="20"/>
                <w:lang w:val="es-ES"/>
                <w14:ligatures w14:val="none"/>
              </w:rPr>
              <w:t>2029</w:t>
            </w:r>
          </w:p>
        </w:tc>
      </w:tr>
    </w:tbl>
    <w:p w14:paraId="343F5144" w14:textId="77777777" w:rsidR="00FF479F" w:rsidRPr="00B34904" w:rsidRDefault="00FF479F" w:rsidP="00C642E7">
      <w:pPr>
        <w:widowControl w:val="0"/>
        <w:spacing w:after="0" w:line="240" w:lineRule="auto"/>
        <w:rPr>
          <w:rFonts w:ascii="Cambria" w:hAnsi="Cambria"/>
          <w:kern w:val="0"/>
          <w:sz w:val="20"/>
          <w:szCs w:val="20"/>
          <w:lang w:val="es-ES"/>
          <w14:ligatures w14:val="none"/>
        </w:rPr>
      </w:pPr>
    </w:p>
    <w:p w14:paraId="7C1D69D4" w14:textId="59446004" w:rsidR="00FF479F" w:rsidRPr="00B34904" w:rsidRDefault="00FF479F" w:rsidP="00C642E7">
      <w:pPr>
        <w:widowControl w:val="0"/>
        <w:tabs>
          <w:tab w:val="left" w:pos="426"/>
          <w:tab w:val="left" w:pos="709"/>
        </w:tabs>
        <w:spacing w:after="0" w:line="240" w:lineRule="auto"/>
        <w:ind w:left="426" w:hanging="426"/>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1</w:t>
      </w:r>
      <w:r w:rsidR="001111B8" w:rsidRPr="00B34904">
        <w:rPr>
          <w:rFonts w:ascii="Cambria" w:hAnsi="Cambria"/>
          <w:kern w:val="0"/>
          <w:sz w:val="20"/>
          <w:szCs w:val="20"/>
          <w:lang w:val="es-ES"/>
          <w14:ligatures w14:val="none"/>
        </w:rPr>
        <w:t>4</w:t>
      </w:r>
      <w:r w:rsidRPr="00B34904">
        <w:rPr>
          <w:rFonts w:ascii="Cambria" w:hAnsi="Cambria"/>
          <w:kern w:val="0"/>
          <w:sz w:val="20"/>
          <w:szCs w:val="20"/>
          <w:lang w:val="es-ES"/>
          <w14:ligatures w14:val="none"/>
        </w:rPr>
        <w:t>.</w:t>
      </w:r>
      <w:r w:rsidRPr="00B34904">
        <w:rPr>
          <w:rFonts w:ascii="Cambria" w:hAnsi="Cambria"/>
          <w:kern w:val="0"/>
          <w:sz w:val="20"/>
          <w:szCs w:val="20"/>
          <w:lang w:val="es-ES"/>
          <w14:ligatures w14:val="none"/>
        </w:rPr>
        <w:tab/>
        <w:t xml:space="preserve">Teniendo en cuenta las disposiciones del párrafo </w:t>
      </w:r>
      <w:r w:rsidR="001111B8" w:rsidRPr="00B34904">
        <w:rPr>
          <w:rFonts w:ascii="Cambria" w:hAnsi="Cambria"/>
          <w:kern w:val="0"/>
          <w:sz w:val="20"/>
          <w:szCs w:val="20"/>
          <w:lang w:val="es-ES"/>
          <w14:ligatures w14:val="none"/>
        </w:rPr>
        <w:t>13</w:t>
      </w:r>
      <w:r w:rsidRPr="00B34904">
        <w:rPr>
          <w:rFonts w:ascii="Cambria" w:hAnsi="Cambria"/>
          <w:kern w:val="0"/>
          <w:sz w:val="20"/>
          <w:szCs w:val="20"/>
          <w:lang w:val="es-ES"/>
          <w14:ligatures w14:val="none"/>
        </w:rPr>
        <w:t>, si cualquier CPC supera su límite de captura anual:</w:t>
      </w:r>
    </w:p>
    <w:p w14:paraId="0F71D8D6" w14:textId="77777777" w:rsidR="00FF479F" w:rsidRPr="00B34904" w:rsidRDefault="00FF479F" w:rsidP="00C642E7">
      <w:pPr>
        <w:widowControl w:val="0"/>
        <w:tabs>
          <w:tab w:val="left" w:pos="426"/>
          <w:tab w:val="left" w:pos="6210"/>
        </w:tabs>
        <w:spacing w:after="0" w:line="240" w:lineRule="auto"/>
        <w:ind w:left="426"/>
        <w:jc w:val="both"/>
        <w:rPr>
          <w:rFonts w:ascii="Cambria" w:hAnsi="Cambria"/>
          <w:kern w:val="0"/>
          <w:sz w:val="20"/>
          <w:szCs w:val="20"/>
          <w:lang w:val="es-ES"/>
          <w14:ligatures w14:val="none"/>
        </w:rPr>
      </w:pPr>
    </w:p>
    <w:p w14:paraId="1D985619" w14:textId="2F246ECB" w:rsidR="00FF479F" w:rsidRPr="00B34904" w:rsidRDefault="00FF479F" w:rsidP="00C642E7">
      <w:pPr>
        <w:widowControl w:val="0"/>
        <w:numPr>
          <w:ilvl w:val="0"/>
          <w:numId w:val="6"/>
        </w:numPr>
        <w:tabs>
          <w:tab w:val="left" w:pos="6210"/>
        </w:tabs>
        <w:spacing w:after="0" w:line="240" w:lineRule="auto"/>
        <w:ind w:left="851" w:hanging="425"/>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en un año, entonces la cantidad deducida en o antes del año de ajuste se determinará como el </w:t>
      </w:r>
      <w:r w:rsidR="00812738" w:rsidRPr="00B34904">
        <w:rPr>
          <w:rFonts w:ascii="Cambria" w:hAnsi="Cambria"/>
          <w:kern w:val="0"/>
          <w:sz w:val="20"/>
          <w:szCs w:val="20"/>
          <w:lang w:val="es-ES"/>
          <w14:ligatures w14:val="none"/>
        </w:rPr>
        <w:br/>
      </w:r>
      <w:r w:rsidRPr="00B34904">
        <w:rPr>
          <w:rFonts w:ascii="Cambria" w:hAnsi="Cambria"/>
          <w:kern w:val="0"/>
          <w:sz w:val="20"/>
          <w:szCs w:val="20"/>
          <w:lang w:val="es-ES"/>
          <w14:ligatures w14:val="none"/>
        </w:rPr>
        <w:t>100 % del exceso; y</w:t>
      </w:r>
    </w:p>
    <w:p w14:paraId="70C7015F" w14:textId="77777777" w:rsidR="007F09B7" w:rsidRPr="00B34904" w:rsidRDefault="007F09B7" w:rsidP="007F09B7">
      <w:pPr>
        <w:widowControl w:val="0"/>
        <w:tabs>
          <w:tab w:val="left" w:pos="6210"/>
        </w:tabs>
        <w:spacing w:after="0" w:line="240" w:lineRule="auto"/>
        <w:ind w:left="851"/>
        <w:jc w:val="both"/>
        <w:rPr>
          <w:rFonts w:ascii="Cambria" w:hAnsi="Cambria"/>
          <w:kern w:val="0"/>
          <w:sz w:val="20"/>
          <w:szCs w:val="20"/>
          <w:lang w:val="es-ES"/>
          <w14:ligatures w14:val="none"/>
        </w:rPr>
      </w:pPr>
    </w:p>
    <w:p w14:paraId="782BB414" w14:textId="357ED867" w:rsidR="00FF479F" w:rsidRPr="00B34904" w:rsidRDefault="00FF479F" w:rsidP="00C642E7">
      <w:pPr>
        <w:widowControl w:val="0"/>
        <w:numPr>
          <w:ilvl w:val="0"/>
          <w:numId w:val="6"/>
        </w:numPr>
        <w:tabs>
          <w:tab w:val="left" w:pos="6210"/>
        </w:tabs>
        <w:spacing w:after="0" w:line="240" w:lineRule="auto"/>
        <w:ind w:left="851" w:hanging="425"/>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durante dos años consecutivos cualesquiera, la Comisión recomendará medidas apropiadas, que incluirán una reducción en el límite de captura igual al 125 % del exceso de captura acumulado. </w:t>
      </w:r>
    </w:p>
    <w:p w14:paraId="3FA8498B" w14:textId="4706C205" w:rsidR="00FF479F" w:rsidRPr="00B34904" w:rsidRDefault="00FF479F" w:rsidP="00972AF5">
      <w:pPr>
        <w:widowControl w:val="0"/>
        <w:tabs>
          <w:tab w:val="left" w:pos="6210"/>
        </w:tabs>
        <w:spacing w:after="0" w:line="240" w:lineRule="auto"/>
        <w:ind w:left="851"/>
        <w:jc w:val="both"/>
        <w:rPr>
          <w:rFonts w:ascii="Cambria" w:hAnsi="Cambria"/>
          <w:kern w:val="0"/>
          <w:sz w:val="20"/>
          <w:szCs w:val="20"/>
          <w:lang w:val="es-ES"/>
          <w14:ligatures w14:val="none"/>
        </w:rPr>
      </w:pPr>
    </w:p>
    <w:p w14:paraId="25D9FFCC" w14:textId="7CD41819" w:rsidR="00FF479F" w:rsidRPr="00B34904" w:rsidRDefault="00FF479F" w:rsidP="00C642E7">
      <w:pPr>
        <w:widowControl w:val="0"/>
        <w:tabs>
          <w:tab w:val="left" w:pos="284"/>
          <w:tab w:val="left" w:pos="539"/>
          <w:tab w:val="left" w:pos="6210"/>
        </w:tabs>
        <w:spacing w:after="0" w:line="240" w:lineRule="auto"/>
        <w:rPr>
          <w:rFonts w:ascii="Cambria" w:hAnsi="Cambria"/>
          <w:b/>
          <w:kern w:val="0"/>
          <w:sz w:val="20"/>
          <w:szCs w:val="20"/>
          <w:lang w:val="es-ES"/>
          <w14:ligatures w14:val="none"/>
        </w:rPr>
      </w:pPr>
      <w:r w:rsidRPr="00B34904">
        <w:rPr>
          <w:rFonts w:ascii="Cambria" w:hAnsi="Cambria"/>
          <w:b/>
          <w:kern w:val="0"/>
          <w:sz w:val="20"/>
          <w:szCs w:val="20"/>
          <w:lang w:val="es-ES"/>
          <w14:ligatures w14:val="none"/>
        </w:rPr>
        <w:t>Seguimiento de las capturas</w:t>
      </w:r>
    </w:p>
    <w:p w14:paraId="3736F0AE" w14:textId="77777777" w:rsidR="00FF479F" w:rsidRPr="00B34904" w:rsidRDefault="00FF479F" w:rsidP="00C642E7">
      <w:pPr>
        <w:widowControl w:val="0"/>
        <w:tabs>
          <w:tab w:val="left" w:pos="284"/>
          <w:tab w:val="left" w:pos="539"/>
          <w:tab w:val="left" w:pos="6210"/>
        </w:tabs>
        <w:spacing w:after="0" w:line="240" w:lineRule="auto"/>
        <w:rPr>
          <w:rFonts w:ascii="Cambria" w:hAnsi="Cambria"/>
          <w:b/>
          <w:kern w:val="0"/>
          <w:sz w:val="20"/>
          <w:szCs w:val="20"/>
          <w:lang w:val="es-ES"/>
          <w14:ligatures w14:val="none"/>
        </w:rPr>
      </w:pPr>
    </w:p>
    <w:p w14:paraId="51BC0632" w14:textId="39517B14" w:rsidR="00FF479F" w:rsidRPr="00B34904" w:rsidRDefault="00FF479F" w:rsidP="001111B8">
      <w:pPr>
        <w:widowControl w:val="0"/>
        <w:tabs>
          <w:tab w:val="left" w:pos="6210"/>
        </w:tabs>
        <w:spacing w:after="0" w:line="240" w:lineRule="auto"/>
        <w:ind w:left="426" w:hanging="420"/>
        <w:jc w:val="both"/>
        <w:rPr>
          <w:rFonts w:ascii="Cambria" w:hAnsi="Cambria"/>
          <w:kern w:val="0"/>
          <w:sz w:val="20"/>
          <w:szCs w:val="20"/>
          <w:lang w:val="es-ES"/>
          <w14:ligatures w14:val="none"/>
        </w:rPr>
      </w:pPr>
      <w:r w:rsidRPr="00B34904">
        <w:rPr>
          <w:rFonts w:ascii="Cambria" w:eastAsia="Cambria" w:hAnsi="Cambria" w:cs="Arial"/>
          <w:bCs/>
          <w:kern w:val="0"/>
          <w:sz w:val="20"/>
          <w:szCs w:val="20"/>
          <w:lang w:val="es-ES"/>
          <w14:ligatures w14:val="none"/>
        </w:rPr>
        <w:t>1</w:t>
      </w:r>
      <w:r w:rsidR="001111B8" w:rsidRPr="00B34904">
        <w:rPr>
          <w:rFonts w:ascii="Cambria" w:eastAsia="Cambria" w:hAnsi="Cambria" w:cs="Arial"/>
          <w:bCs/>
          <w:kern w:val="0"/>
          <w:sz w:val="20"/>
          <w:szCs w:val="20"/>
          <w:lang w:val="es-ES"/>
          <w14:ligatures w14:val="none"/>
        </w:rPr>
        <w:t>5</w:t>
      </w:r>
      <w:r w:rsidRPr="00B34904">
        <w:rPr>
          <w:rFonts w:ascii="Cambria" w:eastAsia="Cambria" w:hAnsi="Cambria" w:cs="Arial"/>
          <w:bCs/>
          <w:kern w:val="0"/>
          <w:sz w:val="20"/>
          <w:szCs w:val="20"/>
          <w:lang w:val="es-ES"/>
          <w14:ligatures w14:val="none"/>
        </w:rPr>
        <w:t>.</w:t>
      </w:r>
      <w:r w:rsidRPr="00B34904">
        <w:rPr>
          <w:rFonts w:ascii="Cambria" w:eastAsia="Cambria" w:hAnsi="Cambria" w:cs="Arial"/>
          <w:bCs/>
          <w:kern w:val="0"/>
          <w:sz w:val="20"/>
          <w:szCs w:val="20"/>
          <w:lang w:val="es-ES"/>
          <w14:ligatures w14:val="none"/>
        </w:rPr>
        <w:tab/>
      </w:r>
      <w:r w:rsidRPr="00B34904">
        <w:rPr>
          <w:rFonts w:ascii="Cambria" w:hAnsi="Cambria"/>
          <w:kern w:val="0"/>
          <w:sz w:val="20"/>
          <w:szCs w:val="20"/>
          <w:lang w:val="es-ES"/>
          <w14:ligatures w14:val="none"/>
        </w:rPr>
        <w:t xml:space="preserve">Las CPC comunicarán trimestralmente a la Secretaría la cantidad de túnidos tropicales por especies capturada por los buques que enarbolan su pabellón en los 30 días posteriores al fin del periodo durante el cual se realizaron las capturas. </w:t>
      </w:r>
    </w:p>
    <w:p w14:paraId="354694D7" w14:textId="77777777" w:rsidR="00FF479F" w:rsidRPr="00B34904" w:rsidRDefault="00FF479F" w:rsidP="00C642E7">
      <w:pPr>
        <w:widowControl w:val="0"/>
        <w:spacing w:after="0" w:line="240" w:lineRule="auto"/>
        <w:ind w:left="426" w:hanging="426"/>
        <w:jc w:val="both"/>
        <w:rPr>
          <w:rFonts w:ascii="Cambria" w:hAnsi="Cambria"/>
          <w:kern w:val="0"/>
          <w:sz w:val="20"/>
          <w:szCs w:val="20"/>
          <w:lang w:val="es-ES"/>
          <w14:ligatures w14:val="none"/>
        </w:rPr>
      </w:pPr>
    </w:p>
    <w:p w14:paraId="6FC8CC6D" w14:textId="4A3B1D43" w:rsidR="00FF479F" w:rsidRPr="00B34904" w:rsidRDefault="00FF479F" w:rsidP="00C642E7">
      <w:pPr>
        <w:widowControl w:val="0"/>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bCs/>
          <w:kern w:val="0"/>
          <w:sz w:val="20"/>
          <w:szCs w:val="20"/>
          <w:lang w:val="es-ES"/>
          <w14:ligatures w14:val="none"/>
        </w:rPr>
        <w:t>1</w:t>
      </w:r>
      <w:r w:rsidR="001111B8" w:rsidRPr="00B34904">
        <w:rPr>
          <w:rFonts w:ascii="Cambria" w:eastAsia="Cambria" w:hAnsi="Cambria" w:cs="Arial"/>
          <w:bCs/>
          <w:kern w:val="0"/>
          <w:sz w:val="20"/>
          <w:szCs w:val="20"/>
          <w:lang w:val="es-ES"/>
          <w14:ligatures w14:val="none"/>
        </w:rPr>
        <w:t>6</w:t>
      </w:r>
      <w:r w:rsidRPr="00B34904">
        <w:rPr>
          <w:rFonts w:ascii="Cambria" w:eastAsia="Cambria" w:hAnsi="Cambria" w:cs="Arial"/>
          <w:bCs/>
          <w:kern w:val="0"/>
          <w:sz w:val="20"/>
          <w:szCs w:val="20"/>
          <w:lang w:val="es-ES"/>
          <w14:ligatures w14:val="none"/>
        </w:rPr>
        <w:t>.</w:t>
      </w:r>
      <w:r w:rsidRPr="00B34904">
        <w:rPr>
          <w:rFonts w:ascii="Cambria" w:eastAsia="Cambria" w:hAnsi="Cambria" w:cs="Arial"/>
          <w:bCs/>
          <w:kern w:val="0"/>
          <w:sz w:val="20"/>
          <w:szCs w:val="20"/>
          <w:lang w:val="es-ES"/>
          <w14:ligatures w14:val="none"/>
        </w:rPr>
        <w:tab/>
      </w:r>
      <w:r w:rsidRPr="00B34904">
        <w:rPr>
          <w:rFonts w:ascii="Cambria" w:hAnsi="Cambria"/>
          <w:kern w:val="0"/>
          <w:sz w:val="20"/>
          <w:szCs w:val="20"/>
          <w:lang w:val="es-ES"/>
          <w14:ligatures w14:val="none"/>
        </w:rPr>
        <w:t xml:space="preserve">No </w:t>
      </w:r>
      <w:bookmarkStart w:id="1" w:name="_Int_PZ7jDOl9"/>
      <w:r w:rsidRPr="00B34904">
        <w:rPr>
          <w:rFonts w:ascii="Cambria" w:hAnsi="Cambria"/>
          <w:kern w:val="0"/>
          <w:sz w:val="20"/>
          <w:szCs w:val="20"/>
          <w:lang w:val="es-ES"/>
          <w14:ligatures w14:val="none"/>
        </w:rPr>
        <w:t>obstante</w:t>
      </w:r>
      <w:bookmarkEnd w:id="1"/>
      <w:r w:rsidRPr="00B34904">
        <w:rPr>
          <w:rFonts w:ascii="Cambria" w:hAnsi="Cambria"/>
          <w:kern w:val="0"/>
          <w:sz w:val="20"/>
          <w:szCs w:val="20"/>
          <w:lang w:val="es-ES"/>
          <w14:ligatures w14:val="none"/>
        </w:rPr>
        <w:t xml:space="preserve"> las disposiciones del párrafo </w:t>
      </w:r>
      <w:r w:rsidR="001111B8" w:rsidRPr="00B34904">
        <w:rPr>
          <w:rFonts w:ascii="Cambria" w:hAnsi="Cambria"/>
          <w:kern w:val="0"/>
          <w:sz w:val="20"/>
          <w:szCs w:val="20"/>
          <w:lang w:val="es-ES"/>
          <w14:ligatures w14:val="none"/>
        </w:rPr>
        <w:t>15</w:t>
      </w:r>
      <w:r w:rsidRPr="00B34904">
        <w:rPr>
          <w:rFonts w:ascii="Cambria" w:hAnsi="Cambria"/>
          <w:kern w:val="0"/>
          <w:sz w:val="20"/>
          <w:szCs w:val="20"/>
          <w:lang w:val="es-ES"/>
          <w14:ligatures w14:val="none"/>
        </w:rPr>
        <w:t>, para los cerqueros y los grandes palangreros (LOA de 20 m o superior) las CPC comunicarán mensualmente las capturas, y aumentarán a semanal esta comunicación cuando se haya cap</w:t>
      </w:r>
      <w:r w:rsidRPr="00B34904">
        <w:rPr>
          <w:rFonts w:ascii="Cambria" w:hAnsi="Cambria"/>
          <w:spacing w:val="-8"/>
          <w:kern w:val="0"/>
          <w:sz w:val="20"/>
          <w:szCs w:val="20"/>
          <w:lang w:val="es-ES"/>
          <w14:ligatures w14:val="none"/>
        </w:rPr>
        <w:t xml:space="preserve">turado el 80 % </w:t>
      </w:r>
      <w:r w:rsidRPr="00B34904">
        <w:rPr>
          <w:rFonts w:ascii="Cambria" w:hAnsi="Cambria"/>
          <w:kern w:val="0"/>
          <w:sz w:val="20"/>
          <w:szCs w:val="20"/>
          <w:lang w:val="es-ES"/>
          <w14:ligatures w14:val="none"/>
        </w:rPr>
        <w:t>de sus límites de captura de patudo.</w:t>
      </w:r>
    </w:p>
    <w:p w14:paraId="41CDF1EF" w14:textId="77777777" w:rsidR="00FA608F" w:rsidRPr="00B34904" w:rsidRDefault="00FA608F" w:rsidP="00C642E7">
      <w:pPr>
        <w:widowControl w:val="0"/>
        <w:spacing w:after="0" w:line="240" w:lineRule="auto"/>
        <w:ind w:left="426" w:hanging="426"/>
        <w:jc w:val="both"/>
        <w:rPr>
          <w:rFonts w:ascii="Cambria" w:hAnsi="Cambria"/>
          <w:kern w:val="0"/>
          <w:sz w:val="20"/>
          <w:szCs w:val="20"/>
          <w:lang w:val="es-ES"/>
          <w14:ligatures w14:val="none"/>
        </w:rPr>
      </w:pPr>
    </w:p>
    <w:p w14:paraId="05576704" w14:textId="77777777" w:rsidR="00FF479F" w:rsidRPr="00B34904" w:rsidRDefault="00FF479F" w:rsidP="00C642E7">
      <w:pPr>
        <w:widowControl w:val="0"/>
        <w:spacing w:after="0" w:line="240" w:lineRule="auto"/>
        <w:ind w:left="426" w:hanging="426"/>
        <w:jc w:val="both"/>
        <w:rPr>
          <w:rFonts w:ascii="Cambria" w:hAnsi="Cambria"/>
          <w:kern w:val="0"/>
          <w:sz w:val="20"/>
          <w:szCs w:val="20"/>
          <w:lang w:val="es-ES"/>
          <w14:ligatures w14:val="none"/>
        </w:rPr>
      </w:pPr>
    </w:p>
    <w:p w14:paraId="0517A9D9" w14:textId="6C49843C" w:rsidR="00FF479F" w:rsidRPr="00B34904" w:rsidRDefault="00FF479F" w:rsidP="00C642E7">
      <w:pPr>
        <w:widowControl w:val="0"/>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bCs/>
          <w:kern w:val="0"/>
          <w:sz w:val="20"/>
          <w:szCs w:val="20"/>
          <w:lang w:val="es-ES"/>
          <w14:ligatures w14:val="none"/>
        </w:rPr>
        <w:t>1</w:t>
      </w:r>
      <w:r w:rsidR="001111B8" w:rsidRPr="00B34904">
        <w:rPr>
          <w:rFonts w:ascii="Cambria" w:eastAsia="Cambria" w:hAnsi="Cambria" w:cs="Arial"/>
          <w:bCs/>
          <w:kern w:val="0"/>
          <w:sz w:val="20"/>
          <w:szCs w:val="20"/>
          <w:lang w:val="es-ES"/>
          <w14:ligatures w14:val="none"/>
        </w:rPr>
        <w:t>7</w:t>
      </w:r>
      <w:r w:rsidRPr="00B34904">
        <w:rPr>
          <w:rFonts w:ascii="Cambria" w:eastAsia="Cambria" w:hAnsi="Cambria" w:cs="Arial"/>
          <w:bCs/>
          <w:kern w:val="0"/>
          <w:sz w:val="20"/>
          <w:szCs w:val="20"/>
          <w:lang w:val="es-ES"/>
          <w14:ligatures w14:val="none"/>
        </w:rPr>
        <w:t>.</w:t>
      </w:r>
      <w:r w:rsidRPr="00B34904">
        <w:rPr>
          <w:rFonts w:ascii="Cambria" w:eastAsia="Cambria" w:hAnsi="Cambria" w:cs="Arial"/>
          <w:bCs/>
          <w:kern w:val="0"/>
          <w:sz w:val="20"/>
          <w:szCs w:val="20"/>
          <w:lang w:val="es-ES"/>
          <w14:ligatures w14:val="none"/>
        </w:rPr>
        <w:tab/>
      </w:r>
      <w:r w:rsidRPr="00B34904">
        <w:rPr>
          <w:rFonts w:ascii="Cambria" w:hAnsi="Cambria"/>
          <w:kern w:val="0"/>
          <w:sz w:val="20"/>
          <w:szCs w:val="20"/>
          <w:lang w:val="es-ES"/>
          <w14:ligatures w14:val="none"/>
        </w:rPr>
        <w:t>Cuando se haya capturado el 80 % del TAC de patudo, la Secretaría de ICCAT lo comunicará a todas las CPC.</w:t>
      </w:r>
    </w:p>
    <w:p w14:paraId="77DB8F71" w14:textId="77777777" w:rsidR="00FF479F" w:rsidRPr="00B34904" w:rsidRDefault="00FF479F" w:rsidP="00C642E7">
      <w:pPr>
        <w:widowControl w:val="0"/>
        <w:spacing w:after="0" w:line="240" w:lineRule="auto"/>
        <w:ind w:left="426" w:hanging="426"/>
        <w:jc w:val="both"/>
        <w:rPr>
          <w:rFonts w:ascii="Cambria" w:hAnsi="Cambria"/>
          <w:kern w:val="0"/>
          <w:sz w:val="20"/>
          <w:szCs w:val="20"/>
          <w:lang w:val="es-ES"/>
          <w14:ligatures w14:val="none"/>
        </w:rPr>
      </w:pPr>
    </w:p>
    <w:p w14:paraId="3D1AE94C" w14:textId="7DB13E54" w:rsidR="00FF479F" w:rsidRPr="00B34904" w:rsidRDefault="00FF479F" w:rsidP="00C642E7">
      <w:pPr>
        <w:widowControl w:val="0"/>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bCs/>
          <w:kern w:val="0"/>
          <w:sz w:val="20"/>
          <w:szCs w:val="20"/>
          <w:lang w:val="es-ES"/>
          <w14:ligatures w14:val="none"/>
        </w:rPr>
        <w:t>1</w:t>
      </w:r>
      <w:r w:rsidR="001111B8" w:rsidRPr="00B34904">
        <w:rPr>
          <w:rFonts w:ascii="Cambria" w:eastAsia="Cambria" w:hAnsi="Cambria" w:cs="Arial"/>
          <w:bCs/>
          <w:kern w:val="0"/>
          <w:sz w:val="20"/>
          <w:szCs w:val="20"/>
          <w:lang w:val="es-ES"/>
          <w14:ligatures w14:val="none"/>
        </w:rPr>
        <w:t>8</w:t>
      </w:r>
      <w:r w:rsidRPr="00B34904">
        <w:rPr>
          <w:rFonts w:ascii="Cambria" w:eastAsia="Cambria" w:hAnsi="Cambria" w:cs="Arial"/>
          <w:bCs/>
          <w:kern w:val="0"/>
          <w:sz w:val="20"/>
          <w:szCs w:val="20"/>
          <w:lang w:val="es-ES"/>
          <w14:ligatures w14:val="none"/>
        </w:rPr>
        <w:t>.</w:t>
      </w:r>
      <w:r w:rsidRPr="00B34904">
        <w:rPr>
          <w:rFonts w:ascii="Cambria" w:eastAsia="Cambria" w:hAnsi="Cambria" w:cs="Arial"/>
          <w:bCs/>
          <w:kern w:val="0"/>
          <w:sz w:val="20"/>
          <w:szCs w:val="20"/>
          <w:lang w:val="es-ES"/>
          <w14:ligatures w14:val="none"/>
        </w:rPr>
        <w:tab/>
      </w:r>
      <w:r w:rsidRPr="00B34904">
        <w:rPr>
          <w:rFonts w:ascii="Cambria" w:hAnsi="Cambria"/>
          <w:kern w:val="0"/>
          <w:sz w:val="20"/>
          <w:szCs w:val="20"/>
          <w:lang w:val="es-ES"/>
          <w14:ligatures w14:val="none"/>
        </w:rPr>
        <w:t>Las CPC comunicarán a la Secretaría de ICCAT las fechas en las que se ha utilizado la totalidad de su límite de captura de patudo. La Secretaría de ICCAT distribuirá sin demora esta información a todas las CPC</w:t>
      </w:r>
      <w:r w:rsidRPr="00B34904">
        <w:rPr>
          <w:rFonts w:ascii="Cambria" w:eastAsia="Cambria" w:hAnsi="Cambria" w:cs="Arial"/>
          <w:bCs/>
          <w:kern w:val="0"/>
          <w:sz w:val="20"/>
          <w:szCs w:val="20"/>
          <w:lang w:val="es-ES"/>
          <w14:ligatures w14:val="none"/>
        </w:rPr>
        <w:t xml:space="preserve"> y </w:t>
      </w:r>
      <w:r w:rsidR="003E75E1" w:rsidRPr="00B34904">
        <w:rPr>
          <w:rFonts w:ascii="Cambria" w:eastAsia="Cambria" w:hAnsi="Cambria" w:cs="Arial"/>
          <w:bCs/>
          <w:kern w:val="0"/>
          <w:sz w:val="20"/>
          <w:szCs w:val="20"/>
          <w:lang w:val="es-ES"/>
          <w14:ligatures w14:val="none"/>
        </w:rPr>
        <w:t>la</w:t>
      </w:r>
      <w:r w:rsidRPr="00B34904">
        <w:rPr>
          <w:rFonts w:ascii="Cambria" w:eastAsia="Cambria" w:hAnsi="Cambria" w:cs="Arial"/>
          <w:bCs/>
          <w:kern w:val="0"/>
          <w:sz w:val="20"/>
          <w:szCs w:val="20"/>
          <w:lang w:val="es-ES"/>
          <w14:ligatures w14:val="none"/>
        </w:rPr>
        <w:t xml:space="preserve"> publicará y mantendrá actualizada en la página web de ICCAT</w:t>
      </w:r>
    </w:p>
    <w:p w14:paraId="4C74DD34" w14:textId="77777777" w:rsidR="00FF479F" w:rsidRPr="00B34904" w:rsidRDefault="00FF479F" w:rsidP="00C642E7">
      <w:pPr>
        <w:widowControl w:val="0"/>
        <w:tabs>
          <w:tab w:val="left" w:pos="284"/>
          <w:tab w:val="left" w:pos="539"/>
          <w:tab w:val="left" w:pos="6210"/>
        </w:tabs>
        <w:spacing w:after="0" w:line="240" w:lineRule="auto"/>
        <w:jc w:val="both"/>
        <w:rPr>
          <w:rFonts w:ascii="Cambria" w:hAnsi="Cambria"/>
          <w:kern w:val="0"/>
          <w:sz w:val="20"/>
          <w:szCs w:val="20"/>
          <w:lang w:val="es-ES"/>
          <w14:ligatures w14:val="none"/>
        </w:rPr>
      </w:pPr>
    </w:p>
    <w:p w14:paraId="3A56F081" w14:textId="265213F6" w:rsidR="00FF479F" w:rsidRPr="00B34904"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B34904">
        <w:rPr>
          <w:rFonts w:ascii="Cambria" w:hAnsi="Cambria"/>
          <w:b/>
          <w:kern w:val="0"/>
          <w:sz w:val="20"/>
          <w:szCs w:val="20"/>
          <w:lang w:val="es-ES"/>
          <w14:ligatures w14:val="none"/>
        </w:rPr>
        <w:t>TAC para el rabil</w:t>
      </w:r>
    </w:p>
    <w:p w14:paraId="34554BD2" w14:textId="77777777" w:rsidR="00FF479F" w:rsidRPr="00B34904"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474A91A7" w14:textId="687C8A77" w:rsidR="00FF479F" w:rsidRPr="00B34904" w:rsidRDefault="00FF479F" w:rsidP="00C642E7">
      <w:pPr>
        <w:widowControl w:val="0"/>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1</w:t>
      </w:r>
      <w:r w:rsidR="001111B8" w:rsidRPr="00B34904">
        <w:rPr>
          <w:rFonts w:ascii="Cambria" w:eastAsia="Cambria" w:hAnsi="Cambria" w:cs="Arial"/>
          <w:kern w:val="0"/>
          <w:sz w:val="20"/>
          <w:szCs w:val="20"/>
          <w:lang w:val="es-ES"/>
          <w14:ligatures w14:val="none"/>
        </w:rPr>
        <w:t>9</w:t>
      </w:r>
      <w:r w:rsidRPr="00B34904">
        <w:rPr>
          <w:rFonts w:ascii="Cambria" w:eastAsia="Cambria" w:hAnsi="Cambria" w:cs="Arial"/>
          <w:kern w:val="0"/>
          <w:sz w:val="20"/>
          <w:szCs w:val="20"/>
          <w:lang w:val="es-ES"/>
          <w14:ligatures w14:val="none"/>
        </w:rPr>
        <w:t>.</w:t>
      </w:r>
      <w:r w:rsidRPr="00B34904">
        <w:rPr>
          <w:rFonts w:ascii="Cambria" w:eastAsia="Cambria" w:hAnsi="Cambria" w:cs="Arial"/>
          <w:kern w:val="0"/>
          <w:sz w:val="20"/>
          <w:szCs w:val="20"/>
          <w:lang w:val="es-ES"/>
          <w14:ligatures w14:val="none"/>
        </w:rPr>
        <w:tab/>
      </w:r>
      <w:r w:rsidRPr="00B34904">
        <w:rPr>
          <w:rFonts w:ascii="Cambria" w:hAnsi="Cambria"/>
          <w:kern w:val="0"/>
          <w:sz w:val="20"/>
          <w:szCs w:val="20"/>
          <w:lang w:val="es-ES"/>
          <w14:ligatures w14:val="none"/>
        </w:rPr>
        <w:t xml:space="preserve">El TAC anual para </w:t>
      </w:r>
      <w:r w:rsidR="000A01E3" w:rsidRPr="00B34904">
        <w:rPr>
          <w:rFonts w:ascii="Cambria" w:hAnsi="Cambria"/>
          <w:kern w:val="0"/>
          <w:sz w:val="20"/>
          <w:szCs w:val="20"/>
          <w:lang w:val="es-ES"/>
          <w14:ligatures w14:val="none"/>
        </w:rPr>
        <w:t>2025</w:t>
      </w:r>
      <w:r w:rsidRPr="00B34904">
        <w:rPr>
          <w:rFonts w:ascii="Cambria" w:hAnsi="Cambria"/>
          <w:kern w:val="0"/>
          <w:sz w:val="20"/>
          <w:szCs w:val="20"/>
          <w:lang w:val="es-ES"/>
          <w14:ligatures w14:val="none"/>
        </w:rPr>
        <w:t xml:space="preserve"> y años subsiguientes del programa plurianual es de 110.000 t para el rabil, y seguirá vigente hasta que se cambie en función del asesoramiento científico.</w:t>
      </w:r>
    </w:p>
    <w:p w14:paraId="12C28FC2" w14:textId="77777777" w:rsidR="00FF479F" w:rsidRPr="00B34904" w:rsidRDefault="00FF479F" w:rsidP="00C642E7">
      <w:pPr>
        <w:widowControl w:val="0"/>
        <w:tabs>
          <w:tab w:val="left" w:pos="426"/>
          <w:tab w:val="left" w:pos="6210"/>
        </w:tabs>
        <w:spacing w:after="0" w:line="240" w:lineRule="auto"/>
        <w:ind w:left="426"/>
        <w:jc w:val="both"/>
        <w:rPr>
          <w:rFonts w:ascii="Cambria" w:hAnsi="Cambria"/>
          <w:kern w:val="0"/>
          <w:sz w:val="20"/>
          <w:szCs w:val="20"/>
          <w:lang w:val="es-ES"/>
          <w14:ligatures w14:val="none"/>
        </w:rPr>
      </w:pPr>
    </w:p>
    <w:p w14:paraId="4D11C205" w14:textId="3478EB46" w:rsidR="00FF479F" w:rsidRPr="00B34904" w:rsidRDefault="001111B8" w:rsidP="00C642E7">
      <w:pPr>
        <w:widowControl w:val="0"/>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bCs/>
          <w:kern w:val="0"/>
          <w:sz w:val="20"/>
          <w:szCs w:val="20"/>
          <w:lang w:val="es-ES"/>
          <w14:ligatures w14:val="none"/>
        </w:rPr>
        <w:t>20</w:t>
      </w:r>
      <w:r w:rsidR="00FF479F" w:rsidRPr="00B34904">
        <w:rPr>
          <w:rFonts w:ascii="Cambria" w:eastAsia="Cambria" w:hAnsi="Cambria" w:cs="Arial"/>
          <w:bCs/>
          <w:kern w:val="0"/>
          <w:sz w:val="20"/>
          <w:szCs w:val="20"/>
          <w:lang w:val="es-ES"/>
          <w14:ligatures w14:val="none"/>
        </w:rPr>
        <w:t>.</w:t>
      </w:r>
      <w:r w:rsidR="00FF479F" w:rsidRPr="00B34904">
        <w:rPr>
          <w:rFonts w:ascii="Cambria" w:eastAsia="Cambria" w:hAnsi="Cambria" w:cs="Arial"/>
          <w:bCs/>
          <w:kern w:val="0"/>
          <w:sz w:val="20"/>
          <w:szCs w:val="20"/>
          <w:lang w:val="es-ES"/>
          <w14:ligatures w14:val="none"/>
        </w:rPr>
        <w:tab/>
      </w:r>
      <w:r w:rsidR="00FF479F" w:rsidRPr="00B34904">
        <w:rPr>
          <w:rFonts w:ascii="Cambria" w:hAnsi="Cambria"/>
          <w:kern w:val="0"/>
          <w:sz w:val="20"/>
          <w:szCs w:val="20"/>
          <w:lang w:val="es-ES"/>
          <w14:ligatures w14:val="none"/>
        </w:rPr>
        <w:t xml:space="preserve">Basándose en la evaluación del stock y en el asesoramiento del SCRS, la Comisión adoptará medidas de conservación adicionales para el rabil en la reunión anual de </w:t>
      </w:r>
      <w:r w:rsidR="00FF479F" w:rsidRPr="00B34904">
        <w:rPr>
          <w:rFonts w:ascii="Cambria" w:eastAsia="Cambria" w:hAnsi="Cambria" w:cs="Arial"/>
          <w:bCs/>
          <w:kern w:val="0"/>
          <w:sz w:val="20"/>
          <w:szCs w:val="20"/>
          <w:lang w:val="es-ES"/>
          <w14:ligatures w14:val="none"/>
        </w:rPr>
        <w:t>2027,</w:t>
      </w:r>
      <w:r w:rsidR="00FF479F" w:rsidRPr="00B34904">
        <w:rPr>
          <w:rFonts w:ascii="Cambria" w:hAnsi="Cambria"/>
          <w:kern w:val="0"/>
          <w:sz w:val="20"/>
          <w:szCs w:val="20"/>
          <w:lang w:val="es-ES"/>
          <w14:ligatures w14:val="none"/>
        </w:rPr>
        <w:t xml:space="preserve"> que podrían incluir un TAC revisado, vedas o límites de captura asignados.</w:t>
      </w:r>
    </w:p>
    <w:p w14:paraId="3D4D0AAA" w14:textId="77777777" w:rsidR="00FF479F" w:rsidRPr="00B34904" w:rsidRDefault="00FF479F" w:rsidP="00C642E7">
      <w:pPr>
        <w:widowControl w:val="0"/>
        <w:tabs>
          <w:tab w:val="left" w:pos="426"/>
          <w:tab w:val="left" w:pos="6210"/>
        </w:tabs>
        <w:spacing w:after="0" w:line="240" w:lineRule="auto"/>
        <w:jc w:val="both"/>
        <w:rPr>
          <w:rFonts w:ascii="Cambria" w:hAnsi="Cambria"/>
          <w:kern w:val="0"/>
          <w:sz w:val="20"/>
          <w:szCs w:val="20"/>
          <w:lang w:val="es-ES"/>
          <w14:ligatures w14:val="none"/>
        </w:rPr>
      </w:pPr>
    </w:p>
    <w:p w14:paraId="4F9EF539" w14:textId="6F984CBC" w:rsidR="00FF479F" w:rsidRPr="00B34904" w:rsidRDefault="001111B8" w:rsidP="00C642E7">
      <w:pPr>
        <w:widowControl w:val="0"/>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bCs/>
          <w:kern w:val="0"/>
          <w:sz w:val="20"/>
          <w:szCs w:val="20"/>
          <w:lang w:val="es-ES"/>
          <w14:ligatures w14:val="none"/>
        </w:rPr>
        <w:t>21</w:t>
      </w:r>
      <w:r w:rsidR="00FF479F" w:rsidRPr="00B34904">
        <w:rPr>
          <w:rFonts w:ascii="Cambria" w:eastAsia="Cambria" w:hAnsi="Cambria" w:cs="Arial"/>
          <w:bCs/>
          <w:kern w:val="0"/>
          <w:sz w:val="20"/>
          <w:szCs w:val="20"/>
          <w:lang w:val="es-ES"/>
          <w14:ligatures w14:val="none"/>
        </w:rPr>
        <w:t>.</w:t>
      </w:r>
      <w:r w:rsidR="00FF479F" w:rsidRPr="00B34904">
        <w:rPr>
          <w:rFonts w:ascii="Cambria" w:eastAsia="Cambria" w:hAnsi="Cambria" w:cs="Arial"/>
          <w:bCs/>
          <w:kern w:val="0"/>
          <w:sz w:val="20"/>
          <w:szCs w:val="20"/>
          <w:lang w:val="es-ES"/>
          <w14:ligatures w14:val="none"/>
        </w:rPr>
        <w:tab/>
      </w:r>
      <w:r w:rsidR="00FF479F" w:rsidRPr="00B34904">
        <w:rPr>
          <w:rFonts w:ascii="Cambria" w:hAnsi="Cambria"/>
          <w:kern w:val="0"/>
          <w:sz w:val="20"/>
          <w:szCs w:val="20"/>
          <w:lang w:val="es-ES"/>
          <w14:ligatures w14:val="none"/>
        </w:rPr>
        <w:t xml:space="preserve">Si la captura total supera en cualquier año el TAC establecido en el párrafo </w:t>
      </w:r>
      <w:r w:rsidR="004976FD" w:rsidRPr="00B34904">
        <w:rPr>
          <w:rFonts w:ascii="Cambria" w:hAnsi="Cambria"/>
          <w:kern w:val="0"/>
          <w:sz w:val="20"/>
          <w:szCs w:val="20"/>
          <w:lang w:val="es-ES"/>
          <w14:ligatures w14:val="none"/>
        </w:rPr>
        <w:t>19</w:t>
      </w:r>
      <w:r w:rsidR="00FF479F" w:rsidRPr="00B34904">
        <w:rPr>
          <w:rFonts w:ascii="Cambria" w:hAnsi="Cambria"/>
          <w:kern w:val="0"/>
          <w:sz w:val="20"/>
          <w:szCs w:val="20"/>
          <w:lang w:val="es-ES"/>
          <w14:ligatures w14:val="none"/>
        </w:rPr>
        <w:t>, la Comisión considerará medidas de ordenación adicionales para el rabil. Cualquier otra medida tendrá en cuenta los requisitos especiales de las CPC costeras en desarrollo.</w:t>
      </w:r>
    </w:p>
    <w:p w14:paraId="203260E7" w14:textId="77777777" w:rsidR="00FF479F" w:rsidRPr="00B34904" w:rsidRDefault="00FF479F" w:rsidP="00C642E7">
      <w:pPr>
        <w:widowControl w:val="0"/>
        <w:spacing w:after="0" w:line="240" w:lineRule="auto"/>
        <w:rPr>
          <w:rFonts w:ascii="Cambria" w:hAnsi="Cambria"/>
          <w:kern w:val="0"/>
          <w:sz w:val="20"/>
          <w:szCs w:val="20"/>
          <w:lang w:val="es-ES"/>
          <w14:ligatures w14:val="none"/>
        </w:rPr>
      </w:pPr>
    </w:p>
    <w:p w14:paraId="47BC458D" w14:textId="40D635D8" w:rsidR="00FF479F" w:rsidRPr="00B34904" w:rsidRDefault="001111B8" w:rsidP="00C642E7">
      <w:pPr>
        <w:widowControl w:val="0"/>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22</w:t>
      </w:r>
      <w:r w:rsidR="00FF479F" w:rsidRPr="00B34904">
        <w:rPr>
          <w:rFonts w:ascii="Cambria" w:eastAsia="Cambria" w:hAnsi="Cambria" w:cs="Arial"/>
          <w:kern w:val="0"/>
          <w:sz w:val="20"/>
          <w:szCs w:val="20"/>
          <w:lang w:val="es-ES"/>
          <w14:ligatures w14:val="none"/>
        </w:rPr>
        <w:t>.</w:t>
      </w:r>
      <w:r w:rsidR="00FF479F"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Cuando se haya capturado el 80 % del TAC de rabil, la Secretaría de ICCAT lo comunicará a todas las CPC.</w:t>
      </w:r>
    </w:p>
    <w:p w14:paraId="1CC4FE94" w14:textId="77777777" w:rsidR="00FF479F" w:rsidRPr="00B34904" w:rsidRDefault="00FF479F" w:rsidP="00C642E7">
      <w:pPr>
        <w:widowControl w:val="0"/>
        <w:spacing w:after="0" w:line="240" w:lineRule="auto"/>
        <w:rPr>
          <w:rFonts w:ascii="Cambria" w:hAnsi="Cambria"/>
          <w:b/>
          <w:i/>
          <w:kern w:val="0"/>
          <w:sz w:val="20"/>
          <w:szCs w:val="20"/>
          <w:lang w:val="es-ES"/>
          <w14:ligatures w14:val="none"/>
        </w:rPr>
      </w:pPr>
    </w:p>
    <w:p w14:paraId="4C672AC3" w14:textId="77777777" w:rsidR="00FF479F" w:rsidRPr="00B34904" w:rsidRDefault="00FF479F" w:rsidP="00C642E7">
      <w:pPr>
        <w:widowControl w:val="0"/>
        <w:spacing w:after="0" w:line="240" w:lineRule="auto"/>
        <w:rPr>
          <w:rFonts w:ascii="Cambria" w:hAnsi="Cambria"/>
          <w:b/>
          <w:kern w:val="0"/>
          <w:sz w:val="20"/>
          <w:szCs w:val="20"/>
          <w:lang w:val="es-ES"/>
          <w14:ligatures w14:val="none"/>
        </w:rPr>
      </w:pPr>
      <w:r w:rsidRPr="00B34904">
        <w:rPr>
          <w:rFonts w:ascii="Cambria" w:hAnsi="Cambria"/>
          <w:b/>
          <w:kern w:val="0"/>
          <w:sz w:val="20"/>
          <w:szCs w:val="20"/>
          <w:lang w:val="es-ES"/>
          <w14:ligatures w14:val="none"/>
        </w:rPr>
        <w:t>Planes de pesca, ordenación y capacidad</w:t>
      </w:r>
    </w:p>
    <w:p w14:paraId="2CE0611E" w14:textId="77777777" w:rsidR="00FF479F" w:rsidRPr="00B34904" w:rsidRDefault="00FF479F" w:rsidP="00C642E7">
      <w:pPr>
        <w:widowControl w:val="0"/>
        <w:spacing w:after="0" w:line="240" w:lineRule="auto"/>
        <w:rPr>
          <w:rFonts w:ascii="Cambria" w:hAnsi="Cambria"/>
          <w:kern w:val="0"/>
          <w:sz w:val="20"/>
          <w:szCs w:val="20"/>
          <w:lang w:val="es-ES"/>
          <w14:ligatures w14:val="none"/>
        </w:rPr>
      </w:pPr>
    </w:p>
    <w:p w14:paraId="45F62957" w14:textId="730F713D" w:rsidR="00FF479F" w:rsidRPr="00B34904" w:rsidRDefault="001111B8" w:rsidP="00C642E7">
      <w:pPr>
        <w:widowControl w:val="0"/>
        <w:tabs>
          <w:tab w:val="left" w:pos="426"/>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23</w:t>
      </w:r>
      <w:r w:rsidR="00FF479F" w:rsidRPr="00B34904">
        <w:rPr>
          <w:rFonts w:ascii="Cambria" w:eastAsia="Cambria" w:hAnsi="Cambria" w:cs="Arial"/>
          <w:kern w:val="0"/>
          <w:sz w:val="20"/>
          <w:szCs w:val="20"/>
          <w:lang w:val="es-ES"/>
          <w14:ligatures w14:val="none"/>
        </w:rPr>
        <w:t>.</w:t>
      </w:r>
      <w:r w:rsidR="00FF479F"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Antes del 15 de febrero de cada año, las CPC de las categorías A</w:t>
      </w:r>
      <w:r w:rsidR="00CF7DE9" w:rsidRPr="00B34904">
        <w:rPr>
          <w:rFonts w:ascii="Cambria" w:hAnsi="Cambria"/>
          <w:kern w:val="0"/>
          <w:sz w:val="20"/>
          <w:szCs w:val="20"/>
          <w:lang w:val="es-ES"/>
          <w14:ligatures w14:val="none"/>
        </w:rPr>
        <w:t xml:space="preserve"> y </w:t>
      </w:r>
      <w:r w:rsidR="00FF479F" w:rsidRPr="00B34904">
        <w:rPr>
          <w:rFonts w:ascii="Cambria" w:hAnsi="Cambria"/>
          <w:kern w:val="0"/>
          <w:sz w:val="20"/>
          <w:szCs w:val="20"/>
          <w:lang w:val="es-ES"/>
          <w14:ligatures w14:val="none"/>
        </w:rPr>
        <w:t>B</w:t>
      </w:r>
      <w:r w:rsidR="00CF7DE9" w:rsidRPr="00B34904">
        <w:rPr>
          <w:rFonts w:ascii="Cambria" w:hAnsi="Cambria"/>
          <w:kern w:val="0"/>
          <w:sz w:val="20"/>
          <w:szCs w:val="20"/>
          <w:lang w:val="es-ES"/>
          <w14:ligatures w14:val="none"/>
        </w:rPr>
        <w:t xml:space="preserve">, </w:t>
      </w:r>
      <w:r w:rsidR="00FF479F" w:rsidRPr="00B34904">
        <w:rPr>
          <w:rFonts w:ascii="Cambria" w:hAnsi="Cambria"/>
          <w:kern w:val="0"/>
          <w:sz w:val="20"/>
          <w:szCs w:val="20"/>
          <w:lang w:val="es-ES"/>
          <w14:ligatures w14:val="none"/>
        </w:rPr>
        <w:t xml:space="preserve">tal y como se especifican en el párrafo </w:t>
      </w:r>
      <w:r w:rsidR="004976FD" w:rsidRPr="00B34904">
        <w:rPr>
          <w:rFonts w:ascii="Cambria" w:hAnsi="Cambria"/>
          <w:kern w:val="0"/>
          <w:sz w:val="20"/>
          <w:szCs w:val="20"/>
          <w:lang w:val="es-ES"/>
          <w14:ligatures w14:val="none"/>
        </w:rPr>
        <w:t>6</w:t>
      </w:r>
      <w:r w:rsidR="00FF479F" w:rsidRPr="00B34904">
        <w:rPr>
          <w:rFonts w:ascii="Cambria" w:hAnsi="Cambria"/>
          <w:kern w:val="0"/>
          <w:sz w:val="20"/>
          <w:szCs w:val="20"/>
          <w:lang w:val="es-ES"/>
          <w14:ligatures w14:val="none"/>
        </w:rPr>
        <w:t xml:space="preserve">, presentarán a la Subcomisión 1 un plan de pesca, ordenación y capacidad que incluya información sobre cómo implementarán sus respectivas obligaciones en materia de límites de capturas. El plan incluirá el número actual de buques pesqueros por arte y tamaño (&lt; 20 m o ≧ 20 m) y </w:t>
      </w:r>
      <w:r w:rsidR="00FA608F" w:rsidRPr="00B34904">
        <w:rPr>
          <w:rFonts w:ascii="Cambria" w:hAnsi="Cambria"/>
          <w:kern w:val="0"/>
          <w:sz w:val="20"/>
          <w:szCs w:val="20"/>
          <w:lang w:val="es-ES"/>
          <w14:ligatures w14:val="none"/>
        </w:rPr>
        <w:t xml:space="preserve">de </w:t>
      </w:r>
      <w:r w:rsidR="00FF479F" w:rsidRPr="00B34904">
        <w:rPr>
          <w:rFonts w:ascii="Cambria" w:hAnsi="Cambria"/>
          <w:kern w:val="0"/>
          <w:sz w:val="20"/>
          <w:szCs w:val="20"/>
          <w:lang w:val="es-ES"/>
          <w14:ligatures w14:val="none"/>
        </w:rPr>
        <w:t>buques de apoyo</w:t>
      </w:r>
      <w:r w:rsidR="00FF479F" w:rsidRPr="00B34904">
        <w:rPr>
          <w:rFonts w:ascii="Cambria" w:eastAsia="Cambria" w:hAnsi="Cambria" w:cs="Arial"/>
          <w:kern w:val="0"/>
          <w:sz w:val="20"/>
          <w:szCs w:val="20"/>
          <w:lang w:val="es-ES"/>
          <w14:ligatures w14:val="none"/>
        </w:rPr>
        <w:t>.</w:t>
      </w:r>
    </w:p>
    <w:p w14:paraId="0F9CD4A9" w14:textId="77777777" w:rsidR="00FF479F" w:rsidRPr="00B34904" w:rsidRDefault="00FF479F" w:rsidP="00C642E7">
      <w:pPr>
        <w:widowControl w:val="0"/>
        <w:spacing w:after="0" w:line="240" w:lineRule="auto"/>
        <w:rPr>
          <w:rFonts w:ascii="Cambria" w:hAnsi="Cambria"/>
          <w:kern w:val="0"/>
          <w:sz w:val="20"/>
          <w:szCs w:val="20"/>
          <w:lang w:val="es-ES"/>
          <w14:ligatures w14:val="none"/>
        </w:rPr>
      </w:pPr>
    </w:p>
    <w:p w14:paraId="55CD848F" w14:textId="5690DFDB" w:rsidR="00FF479F" w:rsidRPr="00B34904" w:rsidRDefault="00FF479F" w:rsidP="00D06BD2">
      <w:pPr>
        <w:widowControl w:val="0"/>
        <w:tabs>
          <w:tab w:val="left" w:pos="426"/>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2</w:t>
      </w:r>
      <w:r w:rsidR="001111B8" w:rsidRPr="00B34904">
        <w:rPr>
          <w:rFonts w:ascii="Cambria" w:eastAsia="Cambria" w:hAnsi="Cambria" w:cs="Arial"/>
          <w:kern w:val="0"/>
          <w:sz w:val="20"/>
          <w:szCs w:val="20"/>
          <w:lang w:val="es-ES"/>
          <w14:ligatures w14:val="none"/>
        </w:rPr>
        <w:t>4</w:t>
      </w:r>
      <w:r w:rsidRPr="00B34904">
        <w:rPr>
          <w:rFonts w:ascii="Cambria" w:eastAsia="Cambria" w:hAnsi="Cambria" w:cs="Arial"/>
          <w:kern w:val="0"/>
          <w:sz w:val="20"/>
          <w:szCs w:val="20"/>
          <w:lang w:val="es-ES"/>
          <w14:ligatures w14:val="none"/>
        </w:rPr>
        <w:t>.</w:t>
      </w:r>
      <w:r w:rsidR="00D06BD2" w:rsidRPr="00B34904">
        <w:rPr>
          <w:rFonts w:ascii="Cambria" w:eastAsia="Cambria" w:hAnsi="Cambria" w:cs="Arial"/>
          <w:kern w:val="0"/>
          <w:sz w:val="20"/>
          <w:szCs w:val="20"/>
          <w:lang w:val="es-ES"/>
          <w14:ligatures w14:val="none"/>
        </w:rPr>
        <w:tab/>
      </w:r>
      <w:r w:rsidRPr="00B34904">
        <w:rPr>
          <w:rFonts w:ascii="Cambria" w:hAnsi="Cambria"/>
          <w:kern w:val="0"/>
          <w:sz w:val="20"/>
          <w:szCs w:val="20"/>
          <w:lang w:val="es-ES"/>
          <w14:ligatures w14:val="none"/>
        </w:rPr>
        <w:t xml:space="preserve">Cada CPC demostrará en el plan que su capacidad total es acorde con su límite de capturas, teniendo en cuenta la media anual de capturas de patudo por buque en el pasado y otros factores como la dependencia de cada buque de la captura de patudo. La Subcomisión 1 revisará anualmente </w:t>
      </w:r>
      <w:r w:rsidR="00FA608F" w:rsidRPr="00B34904">
        <w:rPr>
          <w:rFonts w:ascii="Cambria" w:hAnsi="Cambria"/>
          <w:kern w:val="0"/>
          <w:sz w:val="20"/>
          <w:szCs w:val="20"/>
          <w:lang w:val="es-ES"/>
          <w14:ligatures w14:val="none"/>
        </w:rPr>
        <w:t>dichos</w:t>
      </w:r>
      <w:r w:rsidRPr="00B34904">
        <w:rPr>
          <w:rFonts w:ascii="Cambria" w:hAnsi="Cambria"/>
          <w:kern w:val="0"/>
          <w:sz w:val="20"/>
          <w:szCs w:val="20"/>
          <w:lang w:val="es-ES"/>
          <w14:ligatures w14:val="none"/>
        </w:rPr>
        <w:t xml:space="preserve"> planes</w:t>
      </w:r>
      <w:r w:rsidR="00FA608F" w:rsidRPr="00B34904">
        <w:rPr>
          <w:rFonts w:ascii="Cambria" w:hAnsi="Cambria"/>
          <w:kern w:val="0"/>
          <w:sz w:val="20"/>
          <w:szCs w:val="20"/>
          <w:lang w:val="es-ES"/>
          <w14:ligatures w14:val="none"/>
        </w:rPr>
        <w:t xml:space="preserve"> a título informativo</w:t>
      </w:r>
      <w:r w:rsidRPr="00B34904">
        <w:rPr>
          <w:rFonts w:ascii="Cambria" w:hAnsi="Cambria"/>
          <w:kern w:val="0"/>
          <w:sz w:val="20"/>
          <w:szCs w:val="20"/>
          <w:lang w:val="es-ES"/>
          <w14:ligatures w14:val="none"/>
        </w:rPr>
        <w:t>.</w:t>
      </w:r>
    </w:p>
    <w:p w14:paraId="59946F74" w14:textId="77777777" w:rsidR="00D06BD2" w:rsidRPr="00B34904" w:rsidRDefault="00D06BD2" w:rsidP="00D06BD2">
      <w:pPr>
        <w:widowControl w:val="0"/>
        <w:tabs>
          <w:tab w:val="left" w:pos="426"/>
        </w:tabs>
        <w:spacing w:after="0" w:line="240" w:lineRule="auto"/>
        <w:ind w:left="426" w:hanging="426"/>
        <w:jc w:val="both"/>
        <w:rPr>
          <w:rFonts w:ascii="Cambria" w:hAnsi="Cambria"/>
          <w:kern w:val="0"/>
          <w:sz w:val="20"/>
          <w:szCs w:val="20"/>
          <w:lang w:val="es-ES"/>
          <w14:ligatures w14:val="none"/>
        </w:rPr>
      </w:pPr>
    </w:p>
    <w:p w14:paraId="23A2F2EB" w14:textId="5825BBEB" w:rsidR="00FF479F" w:rsidRPr="00B34904" w:rsidRDefault="00FF479F" w:rsidP="00853AF9">
      <w:pPr>
        <w:tabs>
          <w:tab w:val="left" w:pos="426"/>
        </w:tabs>
        <w:spacing w:after="0" w:line="240" w:lineRule="auto"/>
        <w:ind w:left="425" w:hanging="425"/>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2</w:t>
      </w:r>
      <w:r w:rsidR="001111B8" w:rsidRPr="00B34904">
        <w:rPr>
          <w:rFonts w:ascii="Cambria" w:eastAsia="Cambria" w:hAnsi="Cambria" w:cs="Arial"/>
          <w:kern w:val="0"/>
          <w:sz w:val="20"/>
          <w:szCs w:val="20"/>
          <w:lang w:val="es-ES"/>
          <w14:ligatures w14:val="none"/>
        </w:rPr>
        <w:t>5</w:t>
      </w:r>
      <w:r w:rsidR="00311DAE" w:rsidRPr="00B34904">
        <w:rPr>
          <w:rFonts w:ascii="Cambria" w:eastAsia="Cambria" w:hAnsi="Cambria" w:cs="Arial"/>
          <w:kern w:val="0"/>
          <w:sz w:val="20"/>
          <w:szCs w:val="20"/>
          <w:lang w:val="es-ES"/>
          <w14:ligatures w14:val="none"/>
        </w:rPr>
        <w:t>.</w:t>
      </w:r>
      <w:r w:rsidRPr="00B34904">
        <w:rPr>
          <w:rFonts w:ascii="Cambria" w:eastAsia="Cambria" w:hAnsi="Cambria" w:cs="Arial"/>
          <w:kern w:val="0"/>
          <w:sz w:val="20"/>
          <w:szCs w:val="20"/>
          <w:lang w:val="es-ES"/>
          <w14:ligatures w14:val="none"/>
        </w:rPr>
        <w:t xml:space="preserve"> </w:t>
      </w:r>
      <w:r w:rsidR="00D06BD2" w:rsidRPr="00B34904">
        <w:rPr>
          <w:rFonts w:ascii="Cambria" w:eastAsia="Cambria" w:hAnsi="Cambria" w:cs="Arial"/>
          <w:kern w:val="0"/>
          <w:sz w:val="20"/>
          <w:szCs w:val="20"/>
          <w:lang w:val="es-ES"/>
          <w14:ligatures w14:val="none"/>
        </w:rPr>
        <w:tab/>
      </w:r>
      <w:r w:rsidR="00272E88" w:rsidRPr="00B34904">
        <w:rPr>
          <w:rFonts w:ascii="Cambria" w:eastAsia="Cambria" w:hAnsi="Cambria" w:cs="Arial"/>
          <w:kern w:val="0"/>
          <w:sz w:val="20"/>
          <w:szCs w:val="20"/>
          <w:lang w:val="es-ES"/>
          <w14:ligatures w14:val="none"/>
        </w:rPr>
        <w:t xml:space="preserve">No obstante las disposiciones del párrafo </w:t>
      </w:r>
      <w:r w:rsidR="001111B8" w:rsidRPr="00B34904">
        <w:rPr>
          <w:rFonts w:ascii="Cambria" w:eastAsia="Cambria" w:hAnsi="Cambria" w:cs="Arial"/>
          <w:kern w:val="0"/>
          <w:sz w:val="20"/>
          <w:szCs w:val="20"/>
          <w:lang w:val="es-ES"/>
          <w14:ligatures w14:val="none"/>
        </w:rPr>
        <w:t>23</w:t>
      </w:r>
      <w:r w:rsidR="00272E88" w:rsidRPr="00B34904">
        <w:rPr>
          <w:rFonts w:ascii="Cambria" w:eastAsia="Cambria" w:hAnsi="Cambria" w:cs="Arial"/>
          <w:kern w:val="0"/>
          <w:sz w:val="20"/>
          <w:szCs w:val="20"/>
          <w:lang w:val="es-ES"/>
          <w14:ligatures w14:val="none"/>
        </w:rPr>
        <w:t>, s</w:t>
      </w:r>
      <w:r w:rsidRPr="00B34904">
        <w:rPr>
          <w:rFonts w:ascii="Cambria" w:hAnsi="Cambria"/>
          <w:kern w:val="0"/>
          <w:sz w:val="20"/>
          <w:szCs w:val="20"/>
          <w:lang w:val="es-ES"/>
          <w14:ligatures w14:val="none"/>
        </w:rPr>
        <w:t xml:space="preserve">i una CPC de la categoría C </w:t>
      </w:r>
      <w:r w:rsidR="0091191A" w:rsidRPr="00B34904">
        <w:rPr>
          <w:rFonts w:ascii="Cambria" w:hAnsi="Cambria"/>
          <w:kern w:val="0"/>
          <w:sz w:val="20"/>
          <w:szCs w:val="20"/>
          <w:lang w:val="es-ES"/>
          <w14:ligatures w14:val="none"/>
        </w:rPr>
        <w:t>captura más de</w:t>
      </w:r>
      <w:r w:rsidRPr="00B34904">
        <w:rPr>
          <w:rFonts w:ascii="Cambria" w:hAnsi="Cambria"/>
          <w:kern w:val="0"/>
          <w:sz w:val="20"/>
          <w:szCs w:val="20"/>
          <w:lang w:val="es-ES"/>
          <w14:ligatures w14:val="none"/>
        </w:rPr>
        <w:t xml:space="preserve"> </w:t>
      </w:r>
      <w:r w:rsidRPr="00B34904">
        <w:rPr>
          <w:rFonts w:ascii="Cambria" w:eastAsia="Cambria" w:hAnsi="Cambria" w:cs="Arial"/>
          <w:kern w:val="0"/>
          <w:sz w:val="20"/>
          <w:szCs w:val="20"/>
          <w:lang w:val="es-ES"/>
          <w14:ligatures w14:val="none"/>
        </w:rPr>
        <w:t>500</w:t>
      </w:r>
      <w:r w:rsidR="00853AF9" w:rsidRPr="00B34904">
        <w:rPr>
          <w:rFonts w:ascii="Cambria" w:eastAsia="Cambria" w:hAnsi="Cambria" w:cs="Arial"/>
          <w:kern w:val="0"/>
          <w:sz w:val="20"/>
          <w:szCs w:val="20"/>
          <w:lang w:val="es-ES"/>
          <w14:ligatures w14:val="none"/>
        </w:rPr>
        <w:t xml:space="preserve"> </w:t>
      </w:r>
      <w:r w:rsidRPr="00B34904">
        <w:rPr>
          <w:rFonts w:ascii="Cambria" w:eastAsia="Cambria" w:hAnsi="Cambria" w:cs="Arial"/>
          <w:kern w:val="0"/>
          <w:sz w:val="20"/>
          <w:szCs w:val="20"/>
          <w:lang w:val="es-ES"/>
          <w14:ligatures w14:val="none"/>
        </w:rPr>
        <w:t>t</w:t>
      </w:r>
      <w:r w:rsidRPr="00B34904">
        <w:rPr>
          <w:rFonts w:ascii="Cambria" w:hAnsi="Cambria"/>
          <w:kern w:val="0"/>
          <w:sz w:val="20"/>
          <w:szCs w:val="20"/>
          <w:lang w:val="es-ES"/>
          <w14:ligatures w14:val="none"/>
        </w:rPr>
        <w:t xml:space="preserve"> </w:t>
      </w:r>
      <w:r w:rsidR="00CA3731" w:rsidRPr="00B34904">
        <w:rPr>
          <w:rFonts w:ascii="Cambria" w:hAnsi="Cambria"/>
          <w:kern w:val="0"/>
          <w:sz w:val="20"/>
          <w:szCs w:val="20"/>
          <w:lang w:val="es-ES"/>
          <w14:ligatures w14:val="none"/>
        </w:rPr>
        <w:t>de patudo</w:t>
      </w:r>
      <w:r w:rsidR="00CA3731" w:rsidRPr="00B34904">
        <w:rPr>
          <w:rFonts w:ascii="Cambria" w:eastAsia="Cambria" w:hAnsi="Cambria" w:cs="Arial"/>
          <w:kern w:val="0"/>
          <w:sz w:val="20"/>
          <w:szCs w:val="20"/>
          <w:lang w:val="es-ES"/>
          <w14:ligatures w14:val="none"/>
        </w:rPr>
        <w:t xml:space="preserve"> </w:t>
      </w:r>
      <w:r w:rsidRPr="00B34904">
        <w:rPr>
          <w:rFonts w:ascii="Cambria" w:hAnsi="Cambria"/>
          <w:kern w:val="0"/>
          <w:sz w:val="20"/>
          <w:szCs w:val="20"/>
          <w:lang w:val="es-ES"/>
          <w14:ligatures w14:val="none"/>
        </w:rPr>
        <w:t xml:space="preserve">en cualquier año, </w:t>
      </w:r>
      <w:r w:rsidR="00FA608F" w:rsidRPr="00B34904">
        <w:rPr>
          <w:rFonts w:ascii="Cambria" w:hAnsi="Cambria"/>
          <w:kern w:val="0"/>
          <w:sz w:val="20"/>
          <w:szCs w:val="20"/>
          <w:lang w:val="es-ES"/>
          <w14:ligatures w14:val="none"/>
        </w:rPr>
        <w:t xml:space="preserve">presentará </w:t>
      </w:r>
      <w:r w:rsidRPr="00B34904">
        <w:rPr>
          <w:rFonts w:ascii="Cambria" w:hAnsi="Cambria"/>
          <w:kern w:val="0"/>
          <w:sz w:val="20"/>
          <w:szCs w:val="20"/>
          <w:lang w:val="es-ES"/>
          <w14:ligatures w14:val="none"/>
        </w:rPr>
        <w:t>un plan de pesca, ordenación y capacidad a la Subcomisión 1 dos años después del año en que se realizó la captura</w:t>
      </w:r>
      <w:r w:rsidR="00FA608F" w:rsidRPr="00B34904">
        <w:rPr>
          <w:rFonts w:ascii="Cambria" w:hAnsi="Cambria"/>
          <w:kern w:val="0"/>
          <w:sz w:val="20"/>
          <w:szCs w:val="20"/>
          <w:lang w:val="es-ES"/>
          <w14:ligatures w14:val="none"/>
        </w:rPr>
        <w:t>.</w:t>
      </w:r>
      <w:r w:rsidRPr="00B34904">
        <w:rPr>
          <w:rFonts w:ascii="Cambria" w:hAnsi="Cambria"/>
          <w:kern w:val="0"/>
          <w:sz w:val="20"/>
          <w:szCs w:val="20"/>
          <w:lang w:val="es-ES"/>
          <w14:ligatures w14:val="none"/>
        </w:rPr>
        <w:t xml:space="preserve"> El plan incluirá el número actual de buques pesqueros por arte y por tamaño (&lt; 20 m o ≧ 20 m), así como cualquier plan para introducir buques pesqueros adicionales en el año en curso o en el año siguiente Los planes serán presentados a la Subcomisión 1 a título informativo.</w:t>
      </w:r>
      <w:r w:rsidRPr="00B34904">
        <w:rPr>
          <w:rFonts w:ascii="Cambria" w:hAnsi="Cambria"/>
          <w:kern w:val="0"/>
          <w:sz w:val="20"/>
          <w:szCs w:val="20"/>
          <w:lang w:val="es-ES"/>
          <w14:ligatures w14:val="none"/>
        </w:rPr>
        <w:cr/>
      </w:r>
    </w:p>
    <w:p w14:paraId="3D4DD84B" w14:textId="1625C849" w:rsidR="00FF479F" w:rsidRPr="00B34904" w:rsidRDefault="00043790" w:rsidP="00FA608F">
      <w:pPr>
        <w:widowControl w:val="0"/>
        <w:tabs>
          <w:tab w:val="left" w:pos="426"/>
          <w:tab w:val="left" w:pos="709"/>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2</w:t>
      </w:r>
      <w:r w:rsidR="001111B8" w:rsidRPr="00B34904">
        <w:rPr>
          <w:rFonts w:ascii="Cambria" w:eastAsia="Cambria" w:hAnsi="Cambria" w:cs="Arial"/>
          <w:kern w:val="0"/>
          <w:sz w:val="20"/>
          <w:szCs w:val="20"/>
          <w:lang w:val="es-ES"/>
          <w14:ligatures w14:val="none"/>
        </w:rPr>
        <w:t>6</w:t>
      </w:r>
      <w:r w:rsidR="00FF479F" w:rsidRPr="00B34904">
        <w:rPr>
          <w:rFonts w:ascii="Cambria" w:hAnsi="Cambria"/>
          <w:kern w:val="0"/>
          <w:sz w:val="20"/>
          <w:szCs w:val="20"/>
          <w:lang w:val="es-ES"/>
          <w14:ligatures w14:val="none"/>
        </w:rPr>
        <w:t xml:space="preserve">. </w:t>
      </w:r>
      <w:r w:rsidR="00FA608F" w:rsidRPr="00B34904">
        <w:rPr>
          <w:rFonts w:ascii="Cambria" w:hAnsi="Cambria"/>
          <w:kern w:val="0"/>
          <w:sz w:val="20"/>
          <w:szCs w:val="20"/>
          <w:lang w:val="es-ES"/>
          <w14:ligatures w14:val="none"/>
        </w:rPr>
        <w:tab/>
      </w:r>
      <w:r w:rsidR="00FF479F" w:rsidRPr="00B34904">
        <w:rPr>
          <w:rFonts w:ascii="Cambria" w:hAnsi="Cambria"/>
          <w:kern w:val="0"/>
          <w:sz w:val="20"/>
          <w:szCs w:val="20"/>
          <w:lang w:val="es-ES"/>
          <w14:ligatures w14:val="none"/>
        </w:rPr>
        <w:t>Las CPC de la categoría C que plane</w:t>
      </w:r>
      <w:r w:rsidR="00FA608F" w:rsidRPr="00B34904">
        <w:rPr>
          <w:rFonts w:ascii="Cambria" w:hAnsi="Cambria"/>
          <w:kern w:val="0"/>
          <w:sz w:val="20"/>
          <w:szCs w:val="20"/>
          <w:lang w:val="es-ES"/>
          <w14:ligatures w14:val="none"/>
        </w:rPr>
        <w:t>e</w:t>
      </w:r>
      <w:r w:rsidR="00FF479F" w:rsidRPr="00B34904">
        <w:rPr>
          <w:rFonts w:ascii="Cambria" w:hAnsi="Cambria"/>
          <w:kern w:val="0"/>
          <w:sz w:val="20"/>
          <w:szCs w:val="20"/>
          <w:lang w:val="es-ES"/>
          <w14:ligatures w14:val="none"/>
        </w:rPr>
        <w:t>n ampliar su capacidad en 2025, 2026 o 2027 presentarán una declaración antes del 31 de enero de</w:t>
      </w:r>
      <w:r w:rsidR="00FA608F" w:rsidRPr="00B34904">
        <w:rPr>
          <w:rFonts w:ascii="Cambria" w:hAnsi="Cambria"/>
          <w:kern w:val="0"/>
          <w:sz w:val="20"/>
          <w:szCs w:val="20"/>
          <w:lang w:val="es-ES"/>
          <w14:ligatures w14:val="none"/>
        </w:rPr>
        <w:t xml:space="preserve">l </w:t>
      </w:r>
      <w:r w:rsidR="00FF479F" w:rsidRPr="00B34904">
        <w:rPr>
          <w:rFonts w:ascii="Cambria" w:hAnsi="Cambria"/>
          <w:kern w:val="0"/>
          <w:sz w:val="20"/>
          <w:szCs w:val="20"/>
          <w:lang w:val="es-ES"/>
          <w14:ligatures w14:val="none"/>
        </w:rPr>
        <w:t>año</w:t>
      </w:r>
      <w:r w:rsidR="00FA608F" w:rsidRPr="00B34904">
        <w:rPr>
          <w:rFonts w:ascii="Cambria" w:hAnsi="Cambria"/>
          <w:kern w:val="0"/>
          <w:sz w:val="20"/>
          <w:szCs w:val="20"/>
          <w:lang w:val="es-ES"/>
          <w14:ligatures w14:val="none"/>
        </w:rPr>
        <w:t xml:space="preserve"> correspondiente</w:t>
      </w:r>
      <w:r w:rsidR="00FF479F" w:rsidRPr="00B34904">
        <w:rPr>
          <w:rFonts w:ascii="Cambria" w:hAnsi="Cambria"/>
          <w:kern w:val="0"/>
          <w:sz w:val="20"/>
          <w:szCs w:val="20"/>
          <w:lang w:val="es-ES"/>
          <w14:ligatures w14:val="none"/>
        </w:rPr>
        <w:t xml:space="preserve">. Estas declaraciones deberían incluir </w:t>
      </w:r>
      <w:r w:rsidR="00FA608F" w:rsidRPr="00B34904">
        <w:rPr>
          <w:rFonts w:ascii="Cambria" w:hAnsi="Cambria"/>
          <w:kern w:val="0"/>
          <w:sz w:val="20"/>
          <w:szCs w:val="20"/>
          <w:lang w:val="es-ES"/>
          <w14:ligatures w14:val="none"/>
        </w:rPr>
        <w:t>información detallada</w:t>
      </w:r>
      <w:r w:rsidR="00FF479F" w:rsidRPr="00B34904">
        <w:rPr>
          <w:rFonts w:ascii="Cambria" w:hAnsi="Cambria"/>
          <w:kern w:val="0"/>
          <w:sz w:val="20"/>
          <w:szCs w:val="20"/>
          <w:lang w:val="es-ES"/>
          <w14:ligatures w14:val="none"/>
        </w:rPr>
        <w:t xml:space="preserve"> de los añadidos propuestos/posibles a la flota, </w:t>
      </w:r>
      <w:r w:rsidR="00FA608F" w:rsidRPr="00B34904">
        <w:rPr>
          <w:rFonts w:ascii="Cambria" w:hAnsi="Cambria"/>
          <w:kern w:val="0"/>
          <w:sz w:val="20"/>
          <w:szCs w:val="20"/>
          <w:lang w:val="es-ES"/>
          <w14:ligatures w14:val="none"/>
        </w:rPr>
        <w:t>lo que incluye</w:t>
      </w:r>
      <w:r w:rsidR="00FF479F" w:rsidRPr="00B34904">
        <w:rPr>
          <w:rFonts w:ascii="Cambria" w:hAnsi="Cambria"/>
          <w:kern w:val="0"/>
          <w:sz w:val="20"/>
          <w:szCs w:val="20"/>
          <w:lang w:val="es-ES"/>
          <w14:ligatures w14:val="none"/>
        </w:rPr>
        <w:t xml:space="preserve"> las características del buque y el tipo de arte. Las declaraciones se presentarán a la Secretaría de ICCAT y se pondrán a disposición de todas las CPC. Estas CPC </w:t>
      </w:r>
      <w:r w:rsidR="00FA608F" w:rsidRPr="00B34904">
        <w:rPr>
          <w:rFonts w:ascii="Cambria" w:hAnsi="Cambria"/>
          <w:kern w:val="0"/>
          <w:sz w:val="20"/>
          <w:szCs w:val="20"/>
          <w:lang w:val="es-ES"/>
          <w14:ligatures w14:val="none"/>
        </w:rPr>
        <w:t>modificarán</w:t>
      </w:r>
      <w:r w:rsidR="00FF479F" w:rsidRPr="00B34904">
        <w:rPr>
          <w:rFonts w:ascii="Cambria" w:hAnsi="Cambria"/>
          <w:kern w:val="0"/>
          <w:sz w:val="20"/>
          <w:szCs w:val="20"/>
          <w:lang w:val="es-ES"/>
          <w14:ligatures w14:val="none"/>
        </w:rPr>
        <w:t xml:space="preserve"> su declaración a medida que sus oportunidades y su situación cambien.</w:t>
      </w:r>
    </w:p>
    <w:p w14:paraId="347BE1DD" w14:textId="77777777" w:rsidR="005F4BFF" w:rsidRPr="00B34904" w:rsidRDefault="005F4BFF" w:rsidP="00C642E7">
      <w:pPr>
        <w:widowControl w:val="0"/>
        <w:tabs>
          <w:tab w:val="left" w:pos="6210"/>
        </w:tabs>
        <w:spacing w:after="0" w:line="240" w:lineRule="auto"/>
        <w:jc w:val="center"/>
        <w:outlineLvl w:val="0"/>
        <w:rPr>
          <w:rFonts w:ascii="Cambria" w:hAnsi="Cambria"/>
          <w:b/>
          <w:kern w:val="0"/>
          <w:sz w:val="20"/>
          <w:szCs w:val="20"/>
          <w:lang w:val="es-ES"/>
          <w14:ligatures w14:val="none"/>
        </w:rPr>
      </w:pPr>
    </w:p>
    <w:p w14:paraId="098D553F" w14:textId="3BAB44D1" w:rsidR="00FF479F" w:rsidRPr="00B34904" w:rsidRDefault="00FA608F" w:rsidP="00C642E7">
      <w:pPr>
        <w:widowControl w:val="0"/>
        <w:tabs>
          <w:tab w:val="left" w:pos="6210"/>
        </w:tabs>
        <w:spacing w:after="0" w:line="240" w:lineRule="auto"/>
        <w:jc w:val="center"/>
        <w:outlineLvl w:val="0"/>
        <w:rPr>
          <w:rFonts w:ascii="Cambria" w:hAnsi="Cambria"/>
          <w:kern w:val="0"/>
          <w:sz w:val="20"/>
          <w:szCs w:val="20"/>
          <w:lang w:val="es-ES"/>
          <w14:ligatures w14:val="none"/>
        </w:rPr>
      </w:pPr>
      <w:r w:rsidRPr="00B34904">
        <w:rPr>
          <w:rFonts w:ascii="Cambria" w:hAnsi="Cambria"/>
          <w:b/>
          <w:kern w:val="0"/>
          <w:sz w:val="20"/>
          <w:szCs w:val="20"/>
          <w:lang w:val="es-ES"/>
          <w14:ligatures w14:val="none"/>
        </w:rPr>
        <w:t>PARTE III</w:t>
      </w:r>
    </w:p>
    <w:p w14:paraId="0E0BF5B5" w14:textId="154F6666" w:rsidR="00FF479F" w:rsidRPr="00B34904" w:rsidRDefault="00FA608F" w:rsidP="00C642E7">
      <w:pPr>
        <w:widowControl w:val="0"/>
        <w:tabs>
          <w:tab w:val="left" w:pos="6210"/>
        </w:tabs>
        <w:spacing w:after="0" w:line="240" w:lineRule="auto"/>
        <w:jc w:val="center"/>
        <w:outlineLvl w:val="1"/>
        <w:rPr>
          <w:rFonts w:ascii="Cambria" w:hAnsi="Cambria"/>
          <w:b/>
          <w:kern w:val="0"/>
          <w:sz w:val="20"/>
          <w:szCs w:val="20"/>
          <w:lang w:val="es-ES"/>
          <w14:ligatures w14:val="none"/>
        </w:rPr>
      </w:pPr>
      <w:r w:rsidRPr="00B34904">
        <w:rPr>
          <w:rFonts w:ascii="Cambria" w:hAnsi="Cambria"/>
          <w:b/>
          <w:kern w:val="0"/>
          <w:sz w:val="20"/>
          <w:szCs w:val="20"/>
          <w:lang w:val="es-ES"/>
          <w14:ligatures w14:val="none"/>
        </w:rPr>
        <w:t>MEDIDAS DE ORDENACIÓN DE LA CAPACIDAD PARA BUQUES DE PESCA Y BUQUES DE APOYO</w:t>
      </w:r>
    </w:p>
    <w:p w14:paraId="7BDDCD7C" w14:textId="77777777" w:rsidR="00FF479F" w:rsidRPr="00B34904" w:rsidRDefault="00FF479F" w:rsidP="00C642E7">
      <w:pPr>
        <w:widowControl w:val="0"/>
        <w:tabs>
          <w:tab w:val="left" w:pos="6210"/>
        </w:tabs>
        <w:spacing w:after="0" w:line="240" w:lineRule="auto"/>
        <w:jc w:val="both"/>
        <w:rPr>
          <w:rFonts w:ascii="Cambria" w:hAnsi="Cambria"/>
          <w:kern w:val="0"/>
          <w:sz w:val="20"/>
          <w:szCs w:val="20"/>
          <w:lang w:val="es-ES"/>
          <w14:ligatures w14:val="none"/>
        </w:rPr>
      </w:pPr>
    </w:p>
    <w:p w14:paraId="0720F8C0" w14:textId="1992158D" w:rsidR="00FF479F" w:rsidRPr="00B34904" w:rsidRDefault="001E673D" w:rsidP="00655CA0">
      <w:pPr>
        <w:widowControl w:val="0"/>
        <w:tabs>
          <w:tab w:val="left" w:pos="426"/>
          <w:tab w:val="left" w:pos="709"/>
          <w:tab w:val="left" w:pos="6210"/>
        </w:tabs>
        <w:spacing w:after="0" w:line="240" w:lineRule="auto"/>
        <w:ind w:left="426" w:hanging="568"/>
        <w:jc w:val="both"/>
        <w:rPr>
          <w:rFonts w:ascii="Cambria" w:hAnsi="Cambria"/>
          <w:spacing w:val="-1"/>
          <w:kern w:val="0"/>
          <w:sz w:val="20"/>
          <w:szCs w:val="20"/>
          <w:lang w:val="es-ES"/>
          <w14:ligatures w14:val="none"/>
        </w:rPr>
      </w:pPr>
      <w:r w:rsidRPr="00B34904">
        <w:rPr>
          <w:rFonts w:ascii="Cambria" w:eastAsia="Cambria" w:hAnsi="Cambria" w:cs="Arial"/>
          <w:bCs/>
          <w:kern w:val="0"/>
          <w:sz w:val="20"/>
          <w:szCs w:val="20"/>
          <w:lang w:val="es-ES"/>
          <w14:ligatures w14:val="none"/>
        </w:rPr>
        <w:t>2</w:t>
      </w:r>
      <w:r w:rsidR="001111B8" w:rsidRPr="00B34904">
        <w:rPr>
          <w:rFonts w:ascii="Cambria" w:eastAsia="Cambria" w:hAnsi="Cambria" w:cs="Arial"/>
          <w:bCs/>
          <w:kern w:val="0"/>
          <w:sz w:val="20"/>
          <w:szCs w:val="20"/>
          <w:lang w:val="es-ES"/>
          <w14:ligatures w14:val="none"/>
        </w:rPr>
        <w:t>7</w:t>
      </w:r>
      <w:r w:rsidR="00216319" w:rsidRPr="00B34904">
        <w:rPr>
          <w:rFonts w:ascii="Cambria" w:eastAsia="Cambria" w:hAnsi="Cambria" w:cs="Arial"/>
          <w:bCs/>
          <w:kern w:val="0"/>
          <w:sz w:val="20"/>
          <w:szCs w:val="20"/>
          <w:lang w:val="es-ES"/>
          <w14:ligatures w14:val="none"/>
        </w:rPr>
        <w:t>.</w:t>
      </w:r>
      <w:r w:rsidR="00FF479F" w:rsidRPr="00B34904">
        <w:rPr>
          <w:rFonts w:ascii="Cambria" w:eastAsia="Cambria" w:hAnsi="Cambria" w:cs="Arial"/>
          <w:bCs/>
          <w:kern w:val="0"/>
          <w:sz w:val="20"/>
          <w:szCs w:val="20"/>
          <w:lang w:val="es-ES"/>
          <w14:ligatures w14:val="none"/>
        </w:rPr>
        <w:tab/>
      </w:r>
      <w:r w:rsidR="00FF479F" w:rsidRPr="00B34904">
        <w:rPr>
          <w:rFonts w:ascii="Cambria" w:hAnsi="Cambria"/>
          <w:kern w:val="0"/>
          <w:sz w:val="20"/>
          <w:szCs w:val="20"/>
          <w:lang w:val="es-ES"/>
          <w14:ligatures w14:val="none"/>
        </w:rPr>
        <w:t xml:space="preserve">Cualquier CPC que tenga buques que operen, parcialmente o a tiempo completo, en apoyo de los cerqueros comunicará los nombres y las características de todos sus buques a la Secretaría de ICCAT, lo que incluye cuántos de dichos buques estaban activos en 2019 en la zona del Convenio de ICCAT, así como los nombres de los cerqueros que recibían el apoyo de cada buque de apoyo. La Secretaría de ICCAT compilará esta información y preparará un informe para que la Comisión pueda considerar el </w:t>
      </w:r>
      <w:r w:rsidR="00FF479F" w:rsidRPr="00B34904">
        <w:rPr>
          <w:rFonts w:ascii="Cambria" w:hAnsi="Cambria"/>
          <w:kern w:val="0"/>
          <w:sz w:val="20"/>
          <w:szCs w:val="20"/>
          <w:lang w:val="es-ES"/>
          <w14:ligatures w14:val="none"/>
        </w:rPr>
        <w:lastRenderedPageBreak/>
        <w:t xml:space="preserve">tipo de limitación al que estarán sujetos en un futuro los buques de apoyo, lo que incluye un plan de reducción progresiva, cuando proceda. </w:t>
      </w:r>
      <w:bookmarkStart w:id="2" w:name="_Hlk167367590"/>
      <w:r w:rsidR="00FF479F" w:rsidRPr="00B34904">
        <w:rPr>
          <w:rFonts w:ascii="Cambria" w:hAnsi="Cambria"/>
          <w:kern w:val="0"/>
          <w:sz w:val="20"/>
          <w:szCs w:val="20"/>
          <w:lang w:val="es-ES"/>
          <w14:ligatures w14:val="none"/>
        </w:rPr>
        <w:t xml:space="preserve">No obstante lo anterior, las CPC no aumentarán el número de buques de apoyo </w:t>
      </w:r>
      <w:r w:rsidR="00FA608F" w:rsidRPr="00B34904">
        <w:rPr>
          <w:rFonts w:ascii="Cambria" w:hAnsi="Cambria"/>
          <w:kern w:val="0"/>
          <w:sz w:val="20"/>
          <w:szCs w:val="20"/>
          <w:lang w:val="es-ES"/>
          <w14:ligatures w14:val="none"/>
        </w:rPr>
        <w:t xml:space="preserve">con respecto al número </w:t>
      </w:r>
      <w:r w:rsidR="00060235" w:rsidRPr="00B34904">
        <w:rPr>
          <w:rFonts w:ascii="Cambria" w:hAnsi="Cambria"/>
          <w:kern w:val="0"/>
          <w:sz w:val="20"/>
          <w:szCs w:val="20"/>
          <w:lang w:val="es-ES"/>
          <w14:ligatures w14:val="none"/>
        </w:rPr>
        <w:t>de buques de apoyo</w:t>
      </w:r>
      <w:r w:rsidR="00FF479F" w:rsidRPr="00B34904">
        <w:rPr>
          <w:rFonts w:ascii="Cambria" w:hAnsi="Cambria"/>
          <w:kern w:val="0"/>
          <w:sz w:val="20"/>
          <w:szCs w:val="20"/>
          <w:lang w:val="es-ES"/>
          <w14:ligatures w14:val="none"/>
        </w:rPr>
        <w:t xml:space="preserve"> </w:t>
      </w:r>
      <w:r w:rsidR="004D04DF" w:rsidRPr="00B34904">
        <w:rPr>
          <w:rFonts w:ascii="Cambria" w:hAnsi="Cambria"/>
          <w:kern w:val="0"/>
          <w:sz w:val="20"/>
          <w:szCs w:val="20"/>
          <w:lang w:val="es-ES"/>
          <w14:ligatures w14:val="none"/>
        </w:rPr>
        <w:t>activos</w:t>
      </w:r>
      <w:r w:rsidR="00FF479F" w:rsidRPr="00B34904">
        <w:rPr>
          <w:rFonts w:ascii="Cambria" w:hAnsi="Cambria"/>
          <w:kern w:val="0"/>
          <w:sz w:val="20"/>
          <w:szCs w:val="20"/>
          <w:lang w:val="es-ES"/>
          <w14:ligatures w14:val="none"/>
        </w:rPr>
        <w:t xml:space="preserve"> en </w:t>
      </w:r>
      <w:r w:rsidR="004D04DF" w:rsidRPr="00B34904">
        <w:rPr>
          <w:rFonts w:ascii="Cambria" w:hAnsi="Cambria"/>
          <w:kern w:val="0"/>
          <w:sz w:val="20"/>
          <w:szCs w:val="20"/>
          <w:lang w:val="es-ES"/>
          <w14:ligatures w14:val="none"/>
        </w:rPr>
        <w:t>2019</w:t>
      </w:r>
      <w:r w:rsidR="00FA608F" w:rsidRPr="00B34904">
        <w:rPr>
          <w:rFonts w:ascii="Cambria" w:hAnsi="Cambria"/>
          <w:kern w:val="0"/>
          <w:sz w:val="20"/>
          <w:szCs w:val="20"/>
          <w:lang w:val="es-ES"/>
          <w14:ligatures w14:val="none"/>
        </w:rPr>
        <w:t>;</w:t>
      </w:r>
      <w:r w:rsidRPr="00B34904">
        <w:rPr>
          <w:rFonts w:ascii="Cambria" w:hAnsi="Cambria"/>
          <w:kern w:val="0"/>
          <w:sz w:val="20"/>
          <w:szCs w:val="20"/>
          <w:lang w:val="es-ES"/>
          <w14:ligatures w14:val="none"/>
        </w:rPr>
        <w:t xml:space="preserve"> </w:t>
      </w:r>
      <w:r w:rsidR="00FF479F" w:rsidRPr="00B34904">
        <w:rPr>
          <w:rFonts w:ascii="Cambria" w:hAnsi="Cambria"/>
          <w:kern w:val="0"/>
          <w:sz w:val="20"/>
          <w:szCs w:val="20"/>
          <w:lang w:val="es-ES"/>
          <w14:ligatures w14:val="none"/>
        </w:rPr>
        <w:t xml:space="preserve">esto no se aplica a los nuevos participantes en las pesquerías de cerco, para los que puede </w:t>
      </w:r>
      <w:r w:rsidR="00273E0F" w:rsidRPr="00B34904">
        <w:rPr>
          <w:rFonts w:ascii="Cambria" w:hAnsi="Cambria"/>
          <w:kern w:val="0"/>
          <w:sz w:val="20"/>
          <w:szCs w:val="20"/>
          <w:lang w:val="es-ES"/>
          <w14:ligatures w14:val="none"/>
        </w:rPr>
        <w:t xml:space="preserve">definirse en 2025 </w:t>
      </w:r>
      <w:r w:rsidR="00FF479F" w:rsidRPr="00B34904">
        <w:rPr>
          <w:rFonts w:ascii="Cambria" w:hAnsi="Cambria"/>
          <w:kern w:val="0"/>
          <w:sz w:val="20"/>
          <w:szCs w:val="20"/>
          <w:lang w:val="es-ES"/>
          <w14:ligatures w14:val="none"/>
        </w:rPr>
        <w:t xml:space="preserve">una proporción máxima </w:t>
      </w:r>
      <w:r w:rsidR="00FF479F" w:rsidRPr="00B34904">
        <w:rPr>
          <w:rFonts w:ascii="Cambria" w:eastAsia="Cambria" w:hAnsi="Cambria" w:cs="Arial"/>
          <w:kern w:val="0"/>
          <w:sz w:val="20"/>
          <w:szCs w:val="20"/>
          <w:lang w:val="es-ES"/>
          <w14:ligatures w14:val="none"/>
        </w:rPr>
        <w:t>de</w:t>
      </w:r>
      <w:r w:rsidR="00D208C7" w:rsidRPr="00B34904">
        <w:rPr>
          <w:rFonts w:ascii="Cambria" w:eastAsia="Cambria" w:hAnsi="Cambria" w:cs="Arial"/>
          <w:kern w:val="0"/>
          <w:sz w:val="20"/>
          <w:szCs w:val="20"/>
          <w:lang w:val="es-ES"/>
          <w14:ligatures w14:val="none"/>
        </w:rPr>
        <w:t xml:space="preserve"> </w:t>
      </w:r>
      <w:r w:rsidR="00FF479F" w:rsidRPr="00B34904">
        <w:rPr>
          <w:rFonts w:ascii="Cambria" w:eastAsia="Cambria" w:hAnsi="Cambria" w:cs="Arial"/>
          <w:kern w:val="0"/>
          <w:sz w:val="20"/>
          <w:szCs w:val="20"/>
          <w:lang w:val="es-ES"/>
          <w14:ligatures w14:val="none"/>
        </w:rPr>
        <w:t>buques</w:t>
      </w:r>
      <w:r w:rsidR="00FF479F" w:rsidRPr="00B34904">
        <w:rPr>
          <w:rFonts w:ascii="Cambria" w:hAnsi="Cambria"/>
          <w:kern w:val="0"/>
          <w:sz w:val="20"/>
          <w:szCs w:val="20"/>
          <w:lang w:val="es-ES"/>
          <w14:ligatures w14:val="none"/>
        </w:rPr>
        <w:t xml:space="preserve"> de apoyo</w:t>
      </w:r>
      <w:r w:rsidR="00273E0F" w:rsidRPr="00B34904">
        <w:rPr>
          <w:rFonts w:ascii="Cambria" w:hAnsi="Cambria"/>
          <w:kern w:val="0"/>
          <w:sz w:val="20"/>
          <w:szCs w:val="20"/>
          <w:lang w:val="es-ES"/>
          <w14:ligatures w14:val="none"/>
        </w:rPr>
        <w:t xml:space="preserve"> </w:t>
      </w:r>
      <w:r w:rsidR="00FF479F" w:rsidRPr="00B34904">
        <w:rPr>
          <w:rFonts w:ascii="Cambria" w:hAnsi="Cambria"/>
          <w:kern w:val="0"/>
          <w:sz w:val="20"/>
          <w:szCs w:val="20"/>
          <w:lang w:val="es-ES"/>
          <w14:ligatures w14:val="none"/>
        </w:rPr>
        <w:t>basándose en la recomendación del SCRS.</w:t>
      </w:r>
    </w:p>
    <w:bookmarkEnd w:id="2"/>
    <w:p w14:paraId="16F3840B" w14:textId="77777777" w:rsidR="00FF479F" w:rsidRPr="00B34904" w:rsidRDefault="00FF479F" w:rsidP="00C642E7">
      <w:pPr>
        <w:widowControl w:val="0"/>
        <w:tabs>
          <w:tab w:val="left" w:pos="426"/>
          <w:tab w:val="left" w:pos="6210"/>
        </w:tabs>
        <w:spacing w:after="0" w:line="240" w:lineRule="auto"/>
        <w:ind w:left="426"/>
        <w:jc w:val="both"/>
        <w:rPr>
          <w:rFonts w:ascii="Cambria" w:hAnsi="Cambria"/>
          <w:kern w:val="0"/>
          <w:sz w:val="20"/>
          <w:szCs w:val="20"/>
          <w:lang w:val="es-ES"/>
          <w14:ligatures w14:val="none"/>
        </w:rPr>
      </w:pPr>
    </w:p>
    <w:p w14:paraId="171D4682" w14:textId="6F1DB3F1" w:rsidR="00FF479F" w:rsidRPr="00B34904" w:rsidRDefault="00FF479F" w:rsidP="00C642E7">
      <w:pPr>
        <w:widowControl w:val="0"/>
        <w:tabs>
          <w:tab w:val="left" w:pos="426"/>
          <w:tab w:val="left" w:pos="709"/>
          <w:tab w:val="left" w:pos="6210"/>
        </w:tabs>
        <w:spacing w:after="0" w:line="240" w:lineRule="auto"/>
        <w:ind w:left="426" w:hanging="568"/>
        <w:jc w:val="both"/>
        <w:rPr>
          <w:rFonts w:ascii="Cambria" w:hAnsi="Cambria"/>
          <w:b/>
          <w:kern w:val="0"/>
          <w:sz w:val="20"/>
          <w:szCs w:val="20"/>
          <w:lang w:val="es-ES"/>
          <w14:ligatures w14:val="none"/>
        </w:rPr>
      </w:pPr>
      <w:r w:rsidRPr="00B34904">
        <w:rPr>
          <w:rFonts w:ascii="Cambria" w:eastAsia="Cambria" w:hAnsi="Cambria" w:cs="Arial"/>
          <w:kern w:val="0"/>
          <w:sz w:val="20"/>
          <w:szCs w:val="20"/>
          <w:lang w:val="es-ES"/>
          <w14:ligatures w14:val="none"/>
        </w:rPr>
        <w:t>2</w:t>
      </w:r>
      <w:r w:rsidR="001111B8" w:rsidRPr="00B34904">
        <w:rPr>
          <w:rFonts w:ascii="Cambria" w:eastAsia="Cambria" w:hAnsi="Cambria" w:cs="Arial"/>
          <w:kern w:val="0"/>
          <w:sz w:val="20"/>
          <w:szCs w:val="20"/>
          <w:lang w:val="es-ES"/>
          <w14:ligatures w14:val="none"/>
        </w:rPr>
        <w:t>8</w:t>
      </w:r>
      <w:r w:rsidRPr="00B34904">
        <w:rPr>
          <w:rFonts w:ascii="Cambria" w:eastAsia="Cambria" w:hAnsi="Cambria" w:cs="Arial"/>
          <w:kern w:val="0"/>
          <w:sz w:val="20"/>
          <w:szCs w:val="20"/>
          <w:lang w:val="es-ES"/>
          <w14:ligatures w14:val="none"/>
        </w:rPr>
        <w:t>.</w:t>
      </w:r>
      <w:r w:rsidRPr="00B34904">
        <w:rPr>
          <w:rFonts w:ascii="Cambria" w:eastAsia="Cambria" w:hAnsi="Cambria" w:cs="Arial"/>
          <w:kern w:val="0"/>
          <w:sz w:val="20"/>
          <w:szCs w:val="20"/>
          <w:lang w:val="es-ES"/>
          <w14:ligatures w14:val="none"/>
        </w:rPr>
        <w:tab/>
      </w:r>
      <w:r w:rsidRPr="00B34904">
        <w:rPr>
          <w:rFonts w:ascii="Cambria" w:hAnsi="Cambria"/>
          <w:kern w:val="0"/>
          <w:sz w:val="20"/>
          <w:szCs w:val="20"/>
          <w:lang w:val="es-ES"/>
          <w14:ligatures w14:val="none"/>
        </w:rPr>
        <w:t xml:space="preserve">A efectos de esta medida, un buque de apoyo se define como cualquier buque que realice actividades en apoyo de los cerqueros y que aumente la eficacia de sus operaciones, lo que incluye, sin limitarse a ello, plantar, mantener o </w:t>
      </w:r>
      <w:r w:rsidR="00682131" w:rsidRPr="00B34904">
        <w:rPr>
          <w:rFonts w:ascii="Cambria" w:hAnsi="Cambria"/>
          <w:kern w:val="0"/>
          <w:sz w:val="20"/>
          <w:szCs w:val="20"/>
          <w:lang w:val="es-ES"/>
          <w14:ligatures w14:val="none"/>
        </w:rPr>
        <w:t>retirar un</w:t>
      </w:r>
      <w:r w:rsidRPr="00B34904">
        <w:rPr>
          <w:rFonts w:ascii="Cambria" w:hAnsi="Cambria"/>
          <w:kern w:val="0"/>
          <w:sz w:val="20"/>
          <w:szCs w:val="20"/>
          <w:lang w:val="es-ES"/>
          <w14:ligatures w14:val="none"/>
        </w:rPr>
        <w:t xml:space="preserve"> DCP. </w:t>
      </w:r>
    </w:p>
    <w:p w14:paraId="38BB3E0C" w14:textId="77777777" w:rsidR="00FF479F" w:rsidRPr="00B34904" w:rsidRDefault="00FF479F" w:rsidP="00C642E7">
      <w:pPr>
        <w:widowControl w:val="0"/>
        <w:tabs>
          <w:tab w:val="left" w:pos="6210"/>
        </w:tabs>
        <w:spacing w:after="0" w:line="240" w:lineRule="auto"/>
        <w:ind w:left="426"/>
        <w:jc w:val="both"/>
        <w:rPr>
          <w:rFonts w:ascii="Cambria" w:hAnsi="Cambria"/>
          <w:b/>
          <w:kern w:val="0"/>
          <w:sz w:val="20"/>
          <w:szCs w:val="20"/>
          <w:lang w:val="es-ES"/>
          <w14:ligatures w14:val="none"/>
        </w:rPr>
      </w:pPr>
    </w:p>
    <w:p w14:paraId="0248241C" w14:textId="151A1A52" w:rsidR="00FF479F" w:rsidRPr="00B34904" w:rsidRDefault="00FA608F" w:rsidP="00C642E7">
      <w:pPr>
        <w:widowControl w:val="0"/>
        <w:tabs>
          <w:tab w:val="left" w:pos="6210"/>
        </w:tabs>
        <w:spacing w:after="0" w:line="240" w:lineRule="auto"/>
        <w:jc w:val="center"/>
        <w:outlineLvl w:val="0"/>
        <w:rPr>
          <w:rFonts w:ascii="Cambria" w:hAnsi="Cambria"/>
          <w:b/>
          <w:kern w:val="0"/>
          <w:sz w:val="20"/>
          <w:szCs w:val="20"/>
          <w:lang w:val="es-ES"/>
          <w14:ligatures w14:val="none"/>
        </w:rPr>
      </w:pPr>
      <w:r w:rsidRPr="00B34904">
        <w:rPr>
          <w:rFonts w:ascii="Cambria" w:hAnsi="Cambria"/>
          <w:b/>
          <w:kern w:val="0"/>
          <w:sz w:val="20"/>
          <w:szCs w:val="20"/>
          <w:lang w:val="es-ES"/>
          <w14:ligatures w14:val="none"/>
        </w:rPr>
        <w:t>PARTE IV</w:t>
      </w:r>
    </w:p>
    <w:p w14:paraId="249E002B" w14:textId="687CF1F0" w:rsidR="00FF479F" w:rsidRPr="00B34904" w:rsidRDefault="00FA608F" w:rsidP="00C642E7">
      <w:pPr>
        <w:widowControl w:val="0"/>
        <w:tabs>
          <w:tab w:val="left" w:pos="6210"/>
        </w:tabs>
        <w:spacing w:after="0" w:line="240" w:lineRule="auto"/>
        <w:jc w:val="center"/>
        <w:outlineLvl w:val="0"/>
        <w:rPr>
          <w:rFonts w:ascii="Cambria" w:hAnsi="Cambria"/>
          <w:kern w:val="0"/>
          <w:sz w:val="20"/>
          <w:szCs w:val="20"/>
          <w:lang w:val="es-ES"/>
          <w14:ligatures w14:val="none"/>
        </w:rPr>
      </w:pPr>
      <w:r w:rsidRPr="00B34904">
        <w:rPr>
          <w:rFonts w:ascii="Cambria" w:hAnsi="Cambria"/>
          <w:b/>
          <w:kern w:val="0"/>
          <w:sz w:val="20"/>
          <w:szCs w:val="20"/>
          <w:lang w:val="es-ES"/>
          <w14:ligatures w14:val="none"/>
        </w:rPr>
        <w:t>ORDENACIÓN DE LOS DCP</w:t>
      </w:r>
    </w:p>
    <w:p w14:paraId="5C793BBA" w14:textId="77777777" w:rsidR="00FF479F" w:rsidRPr="00B34904" w:rsidRDefault="00FF479F" w:rsidP="00C642E7">
      <w:pPr>
        <w:widowControl w:val="0"/>
        <w:tabs>
          <w:tab w:val="left" w:pos="6210"/>
        </w:tabs>
        <w:spacing w:after="0" w:line="240" w:lineRule="auto"/>
        <w:outlineLvl w:val="1"/>
        <w:rPr>
          <w:rFonts w:ascii="Cambria" w:hAnsi="Cambria"/>
          <w:b/>
          <w:i/>
          <w:spacing w:val="-1"/>
          <w:kern w:val="0"/>
          <w:sz w:val="20"/>
          <w:szCs w:val="20"/>
          <w:lang w:val="es-ES"/>
          <w14:ligatures w14:val="none"/>
        </w:rPr>
      </w:pPr>
    </w:p>
    <w:p w14:paraId="31F531B4" w14:textId="77777777" w:rsidR="00FF479F" w:rsidRPr="00B34904" w:rsidRDefault="00FF479F" w:rsidP="00C642E7">
      <w:pPr>
        <w:widowControl w:val="0"/>
        <w:tabs>
          <w:tab w:val="left" w:pos="6210"/>
        </w:tabs>
        <w:spacing w:after="0" w:line="240" w:lineRule="auto"/>
        <w:outlineLvl w:val="1"/>
        <w:rPr>
          <w:rFonts w:ascii="Cambria" w:hAnsi="Cambria"/>
          <w:b/>
          <w:spacing w:val="-1"/>
          <w:kern w:val="0"/>
          <w:sz w:val="20"/>
          <w:szCs w:val="20"/>
          <w:lang w:val="es-ES"/>
          <w14:ligatures w14:val="none"/>
        </w:rPr>
      </w:pPr>
      <w:r w:rsidRPr="00B34904">
        <w:rPr>
          <w:rFonts w:ascii="Cambria" w:hAnsi="Cambria"/>
          <w:b/>
          <w:kern w:val="0"/>
          <w:sz w:val="20"/>
          <w:szCs w:val="20"/>
          <w:lang w:val="es-ES"/>
          <w14:ligatures w14:val="none"/>
        </w:rPr>
        <w:t>Objetivos de la ordenación de los DCP</w:t>
      </w:r>
    </w:p>
    <w:p w14:paraId="268085C8" w14:textId="77777777" w:rsidR="00FF479F" w:rsidRPr="00B34904"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p>
    <w:p w14:paraId="2B9916C2" w14:textId="708A0451" w:rsidR="00FF479F" w:rsidRPr="00B34904" w:rsidRDefault="00D5439F" w:rsidP="00C642E7">
      <w:pPr>
        <w:widowControl w:val="0"/>
        <w:tabs>
          <w:tab w:val="left" w:pos="426"/>
          <w:tab w:val="left" w:pos="709"/>
          <w:tab w:val="left" w:pos="6210"/>
        </w:tabs>
        <w:spacing w:after="0" w:line="240" w:lineRule="auto"/>
        <w:ind w:left="426" w:hanging="568"/>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 xml:space="preserve"> </w:t>
      </w:r>
      <w:r w:rsidR="00FF479F" w:rsidRPr="00B34904">
        <w:rPr>
          <w:rFonts w:ascii="Cambria" w:eastAsia="Cambria" w:hAnsi="Cambria" w:cs="Arial"/>
          <w:kern w:val="0"/>
          <w:sz w:val="20"/>
          <w:szCs w:val="20"/>
          <w:lang w:val="es-ES"/>
          <w14:ligatures w14:val="none"/>
        </w:rPr>
        <w:t>2</w:t>
      </w:r>
      <w:r w:rsidR="001111B8" w:rsidRPr="00B34904">
        <w:rPr>
          <w:rFonts w:ascii="Cambria" w:eastAsia="Cambria" w:hAnsi="Cambria" w:cs="Arial"/>
          <w:kern w:val="0"/>
          <w:sz w:val="20"/>
          <w:szCs w:val="20"/>
          <w:lang w:val="es-ES"/>
          <w14:ligatures w14:val="none"/>
        </w:rPr>
        <w:t>9</w:t>
      </w:r>
      <w:r w:rsidR="00FF479F" w:rsidRPr="00B34904">
        <w:rPr>
          <w:rFonts w:ascii="Cambria" w:eastAsia="Cambria" w:hAnsi="Cambria" w:cs="Arial"/>
          <w:kern w:val="0"/>
          <w:sz w:val="20"/>
          <w:szCs w:val="20"/>
          <w:lang w:val="es-ES"/>
          <w14:ligatures w14:val="none"/>
        </w:rPr>
        <w:t>.</w:t>
      </w:r>
      <w:r w:rsidR="00FF479F"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Los objetivos generales para la ordenación de los DCP y </w:t>
      </w:r>
      <w:r w:rsidR="00FA608F" w:rsidRPr="00B34904">
        <w:rPr>
          <w:rFonts w:ascii="Cambria" w:hAnsi="Cambria"/>
          <w:kern w:val="0"/>
          <w:sz w:val="20"/>
          <w:szCs w:val="20"/>
          <w:lang w:val="es-ES"/>
          <w14:ligatures w14:val="none"/>
        </w:rPr>
        <w:t xml:space="preserve">de </w:t>
      </w:r>
      <w:r w:rsidR="00FF479F" w:rsidRPr="00B34904">
        <w:rPr>
          <w:rFonts w:ascii="Cambria" w:hAnsi="Cambria"/>
          <w:kern w:val="0"/>
          <w:sz w:val="20"/>
          <w:szCs w:val="20"/>
          <w:lang w:val="es-ES"/>
          <w14:ligatures w14:val="none"/>
        </w:rPr>
        <w:t>los buques de apoyo en la zona del Convenio se definen de la siguiente manera:</w:t>
      </w:r>
    </w:p>
    <w:p w14:paraId="2B0AE6CC" w14:textId="77777777" w:rsidR="00FF479F" w:rsidRPr="00B34904" w:rsidRDefault="00FF479F" w:rsidP="00C642E7">
      <w:pPr>
        <w:tabs>
          <w:tab w:val="left" w:pos="9270"/>
        </w:tabs>
        <w:spacing w:after="0" w:line="240" w:lineRule="auto"/>
        <w:contextualSpacing/>
        <w:rPr>
          <w:rFonts w:ascii="Cambria" w:hAnsi="Cambria"/>
          <w:kern w:val="0"/>
          <w:sz w:val="12"/>
          <w:szCs w:val="12"/>
          <w:lang w:val="es-ES"/>
          <w14:ligatures w14:val="none"/>
        </w:rPr>
      </w:pPr>
    </w:p>
    <w:p w14:paraId="5C44DD2D" w14:textId="60CDB430" w:rsidR="00FF479F" w:rsidRPr="00B34904" w:rsidRDefault="00FF479F" w:rsidP="00C642E7">
      <w:pPr>
        <w:widowControl w:val="0"/>
        <w:numPr>
          <w:ilvl w:val="0"/>
          <w:numId w:val="5"/>
        </w:numPr>
        <w:tabs>
          <w:tab w:val="left" w:pos="6210"/>
        </w:tabs>
        <w:spacing w:after="0" w:line="240" w:lineRule="auto"/>
        <w:ind w:left="851" w:hanging="425"/>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minimizar los posibles impactos que </w:t>
      </w:r>
      <w:r w:rsidR="00FA608F" w:rsidRPr="00B34904">
        <w:rPr>
          <w:rFonts w:ascii="Cambria" w:hAnsi="Cambria"/>
          <w:kern w:val="0"/>
          <w:sz w:val="20"/>
          <w:szCs w:val="20"/>
          <w:lang w:val="es-ES"/>
          <w14:ligatures w14:val="none"/>
        </w:rPr>
        <w:t>pueda</w:t>
      </w:r>
      <w:r w:rsidRPr="00B34904">
        <w:rPr>
          <w:rFonts w:ascii="Cambria" w:hAnsi="Cambria"/>
          <w:kern w:val="0"/>
          <w:sz w:val="20"/>
          <w:szCs w:val="20"/>
          <w:lang w:val="es-ES"/>
          <w14:ligatures w14:val="none"/>
        </w:rPr>
        <w:t xml:space="preserve"> tener la densidad elevada de DCP en la eficacia de la pesca con cerco, a la vez que se minimizan los impactos desproporcionados en las posibilidades de pesca de las flotas que utilizan otro</w:t>
      </w:r>
      <w:r w:rsidR="00FA608F" w:rsidRPr="00B34904">
        <w:rPr>
          <w:rFonts w:ascii="Cambria" w:hAnsi="Cambria"/>
          <w:kern w:val="0"/>
          <w:sz w:val="20"/>
          <w:szCs w:val="20"/>
          <w:lang w:val="es-ES"/>
          <w14:ligatures w14:val="none"/>
        </w:rPr>
        <w:t>s</w:t>
      </w:r>
      <w:r w:rsidRPr="00B34904">
        <w:rPr>
          <w:rFonts w:ascii="Cambria" w:hAnsi="Cambria"/>
          <w:kern w:val="0"/>
          <w:sz w:val="20"/>
          <w:szCs w:val="20"/>
          <w:lang w:val="es-ES"/>
          <w14:ligatures w14:val="none"/>
        </w:rPr>
        <w:t xml:space="preserve"> arte</w:t>
      </w:r>
      <w:r w:rsidR="00FA608F" w:rsidRPr="00B34904">
        <w:rPr>
          <w:rFonts w:ascii="Cambria" w:hAnsi="Cambria"/>
          <w:kern w:val="0"/>
          <w:sz w:val="20"/>
          <w:szCs w:val="20"/>
          <w:lang w:val="es-ES"/>
          <w14:ligatures w14:val="none"/>
        </w:rPr>
        <w:t>s</w:t>
      </w:r>
      <w:r w:rsidRPr="00B34904">
        <w:rPr>
          <w:rFonts w:ascii="Cambria" w:hAnsi="Cambria"/>
          <w:kern w:val="0"/>
          <w:sz w:val="20"/>
          <w:szCs w:val="20"/>
          <w:lang w:val="es-ES"/>
          <w14:ligatures w14:val="none"/>
        </w:rPr>
        <w:t xml:space="preserve"> u otras estrategias de pesca y se dirigen también a los túnidos tropicales;</w:t>
      </w:r>
    </w:p>
    <w:p w14:paraId="58E5E29C" w14:textId="77777777" w:rsidR="00FF479F" w:rsidRPr="00B34904" w:rsidRDefault="00FF479F" w:rsidP="00C642E7">
      <w:pPr>
        <w:widowControl w:val="0"/>
        <w:tabs>
          <w:tab w:val="left" w:pos="6210"/>
        </w:tabs>
        <w:spacing w:after="0" w:line="240" w:lineRule="auto"/>
        <w:ind w:left="851"/>
        <w:jc w:val="both"/>
        <w:rPr>
          <w:rFonts w:ascii="Cambria" w:hAnsi="Cambria"/>
          <w:kern w:val="0"/>
          <w:sz w:val="20"/>
          <w:szCs w:val="20"/>
          <w:lang w:val="es-ES"/>
          <w14:ligatures w14:val="none"/>
        </w:rPr>
      </w:pPr>
    </w:p>
    <w:p w14:paraId="06335DA8" w14:textId="77777777" w:rsidR="00FF479F" w:rsidRPr="00B34904" w:rsidRDefault="00FF479F" w:rsidP="00C642E7">
      <w:pPr>
        <w:widowControl w:val="0"/>
        <w:numPr>
          <w:ilvl w:val="0"/>
          <w:numId w:val="5"/>
        </w:numPr>
        <w:tabs>
          <w:tab w:val="left" w:pos="6210"/>
        </w:tabs>
        <w:spacing w:after="0" w:line="240" w:lineRule="auto"/>
        <w:ind w:left="851" w:hanging="425"/>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minimizar el impacto de la pesca en DCP en la productividad de los stocks de patudo y rabil provocado por la captura de un número elevado de juveniles que se agregan con el listado en los DCP;</w:t>
      </w:r>
    </w:p>
    <w:p w14:paraId="7B9CA77B" w14:textId="77777777" w:rsidR="00FF479F" w:rsidRPr="00B34904" w:rsidRDefault="00FF479F" w:rsidP="00C642E7">
      <w:pPr>
        <w:widowControl w:val="0"/>
        <w:spacing w:after="0" w:line="240" w:lineRule="auto"/>
        <w:rPr>
          <w:rFonts w:ascii="Cambria" w:hAnsi="Cambria"/>
          <w:kern w:val="0"/>
          <w:sz w:val="20"/>
          <w:szCs w:val="20"/>
          <w:lang w:val="es-ES"/>
          <w14:ligatures w14:val="none"/>
        </w:rPr>
      </w:pPr>
    </w:p>
    <w:p w14:paraId="43D21564" w14:textId="77777777" w:rsidR="00FF479F" w:rsidRPr="00B34904" w:rsidRDefault="00FF479F" w:rsidP="00C642E7">
      <w:pPr>
        <w:widowControl w:val="0"/>
        <w:numPr>
          <w:ilvl w:val="0"/>
          <w:numId w:val="5"/>
        </w:numPr>
        <w:tabs>
          <w:tab w:val="left" w:pos="6210"/>
        </w:tabs>
        <w:spacing w:after="0" w:line="240" w:lineRule="auto"/>
        <w:ind w:left="851" w:hanging="425"/>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minimizar el impacto de la pesca en DCP en las especies no objetivo, cuando proceda, lo que incluye el enmallamiento de especies marinas, especialmente de aquellas cuya conservación genera preocupación;</w:t>
      </w:r>
    </w:p>
    <w:p w14:paraId="6D8B72F8" w14:textId="77777777" w:rsidR="00FF479F" w:rsidRPr="00B34904" w:rsidRDefault="00FF479F" w:rsidP="00C642E7">
      <w:pPr>
        <w:widowControl w:val="0"/>
        <w:spacing w:after="0" w:line="240" w:lineRule="auto"/>
        <w:rPr>
          <w:rFonts w:ascii="Cambria" w:hAnsi="Cambria"/>
          <w:kern w:val="0"/>
          <w:sz w:val="20"/>
          <w:szCs w:val="20"/>
          <w:lang w:val="es-ES"/>
          <w14:ligatures w14:val="none"/>
        </w:rPr>
      </w:pPr>
    </w:p>
    <w:p w14:paraId="19C6858A" w14:textId="793105C8" w:rsidR="00FF479F" w:rsidRPr="00B34904" w:rsidRDefault="00FF479F" w:rsidP="00C642E7">
      <w:pPr>
        <w:widowControl w:val="0"/>
        <w:numPr>
          <w:ilvl w:val="0"/>
          <w:numId w:val="5"/>
        </w:numPr>
        <w:tabs>
          <w:tab w:val="left" w:pos="6210"/>
        </w:tabs>
        <w:spacing w:after="0" w:line="240" w:lineRule="auto"/>
        <w:ind w:left="851" w:hanging="425"/>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minimizar el impacto de los DCP y</w:t>
      </w:r>
      <w:r w:rsidR="000F1315" w:rsidRPr="00B34904">
        <w:rPr>
          <w:rFonts w:ascii="Cambria" w:hAnsi="Cambria"/>
          <w:kern w:val="0"/>
          <w:sz w:val="20"/>
          <w:szCs w:val="20"/>
          <w:lang w:val="es-ES"/>
          <w14:ligatures w14:val="none"/>
        </w:rPr>
        <w:t xml:space="preserve"> de</w:t>
      </w:r>
      <w:r w:rsidRPr="00B34904">
        <w:rPr>
          <w:rFonts w:ascii="Cambria" w:hAnsi="Cambria"/>
          <w:kern w:val="0"/>
          <w:sz w:val="20"/>
          <w:szCs w:val="20"/>
          <w:lang w:val="es-ES"/>
          <w14:ligatures w14:val="none"/>
        </w:rPr>
        <w:t xml:space="preserve"> la pesca en DCP en los ecosistemas pelágicos y costeros, lo que incluye evitando el varamiento, </w:t>
      </w:r>
      <w:r w:rsidR="00CF329D" w:rsidRPr="00B34904">
        <w:rPr>
          <w:rFonts w:ascii="Cambria" w:hAnsi="Cambria"/>
          <w:kern w:val="0"/>
          <w:sz w:val="20"/>
          <w:szCs w:val="20"/>
          <w:lang w:val="es-ES"/>
          <w14:ligatures w14:val="none"/>
        </w:rPr>
        <w:t xml:space="preserve">el </w:t>
      </w:r>
      <w:r w:rsidRPr="00B34904">
        <w:rPr>
          <w:rFonts w:ascii="Cambria" w:hAnsi="Cambria"/>
          <w:kern w:val="0"/>
          <w:sz w:val="20"/>
          <w:szCs w:val="20"/>
          <w:lang w:val="es-ES"/>
          <w14:ligatures w14:val="none"/>
        </w:rPr>
        <w:t xml:space="preserve">embarrancamiento o </w:t>
      </w:r>
      <w:r w:rsidR="00CF329D" w:rsidRPr="00B34904">
        <w:rPr>
          <w:rFonts w:ascii="Cambria" w:hAnsi="Cambria"/>
          <w:kern w:val="0"/>
          <w:sz w:val="20"/>
          <w:szCs w:val="20"/>
          <w:lang w:val="es-ES"/>
          <w14:ligatures w14:val="none"/>
        </w:rPr>
        <w:t xml:space="preserve">el </w:t>
      </w:r>
      <w:r w:rsidRPr="00B34904">
        <w:rPr>
          <w:rFonts w:ascii="Cambria" w:hAnsi="Cambria"/>
          <w:kern w:val="0"/>
          <w:sz w:val="20"/>
          <w:szCs w:val="20"/>
          <w:lang w:val="es-ES"/>
          <w14:ligatures w14:val="none"/>
        </w:rPr>
        <w:t>encallamiento de los DCP en hábitats sensibles o la alteración del hábitat pelágico.</w:t>
      </w:r>
    </w:p>
    <w:p w14:paraId="6FFDB2E8" w14:textId="77777777" w:rsidR="00FF479F" w:rsidRPr="00B34904" w:rsidRDefault="00FF479F" w:rsidP="00C642E7">
      <w:pPr>
        <w:widowControl w:val="0"/>
        <w:tabs>
          <w:tab w:val="left" w:pos="426"/>
        </w:tabs>
        <w:spacing w:after="0" w:line="240" w:lineRule="auto"/>
        <w:outlineLvl w:val="1"/>
        <w:rPr>
          <w:rFonts w:ascii="Cambria" w:hAnsi="Cambria"/>
          <w:b/>
          <w:i/>
          <w:spacing w:val="-1"/>
          <w:kern w:val="0"/>
          <w:sz w:val="20"/>
          <w:szCs w:val="20"/>
          <w:lang w:val="es-ES"/>
          <w14:ligatures w14:val="none"/>
        </w:rPr>
      </w:pPr>
    </w:p>
    <w:p w14:paraId="72C55BD3" w14:textId="1865F70F" w:rsidR="00FF479F" w:rsidRPr="00B34904" w:rsidRDefault="00D5439F" w:rsidP="00C642E7">
      <w:pPr>
        <w:widowControl w:val="0"/>
        <w:tabs>
          <w:tab w:val="left" w:pos="426"/>
          <w:tab w:val="left" w:pos="709"/>
          <w:tab w:val="left" w:pos="6210"/>
        </w:tabs>
        <w:spacing w:after="0" w:line="240" w:lineRule="auto"/>
        <w:jc w:val="both"/>
        <w:rPr>
          <w:rFonts w:ascii="Cambria" w:hAnsi="Cambria"/>
          <w:spacing w:val="-1"/>
          <w:kern w:val="0"/>
          <w:sz w:val="20"/>
          <w:szCs w:val="20"/>
          <w:lang w:val="es-ES"/>
          <w14:ligatures w14:val="none"/>
        </w:rPr>
      </w:pPr>
      <w:r w:rsidRPr="00B34904">
        <w:rPr>
          <w:rFonts w:ascii="Cambria" w:eastAsia="Cambria" w:hAnsi="Cambria" w:cs="Arial"/>
          <w:kern w:val="0"/>
          <w:sz w:val="20"/>
          <w:szCs w:val="20"/>
          <w:lang w:val="es-ES"/>
          <w14:ligatures w14:val="none"/>
        </w:rPr>
        <w:t xml:space="preserve"> </w:t>
      </w:r>
      <w:r w:rsidR="001111B8" w:rsidRPr="00B34904">
        <w:rPr>
          <w:rFonts w:ascii="Cambria" w:eastAsia="Cambria" w:hAnsi="Cambria" w:cs="Arial"/>
          <w:kern w:val="0"/>
          <w:sz w:val="20"/>
          <w:szCs w:val="20"/>
          <w:lang w:val="es-ES"/>
          <w14:ligatures w14:val="none"/>
        </w:rPr>
        <w:t>30</w:t>
      </w:r>
      <w:r w:rsidR="00FF479F" w:rsidRPr="00B34904">
        <w:rPr>
          <w:rFonts w:ascii="Cambria" w:eastAsia="Cambria" w:hAnsi="Cambria" w:cs="Arial"/>
          <w:kern w:val="0"/>
          <w:sz w:val="20"/>
          <w:szCs w:val="20"/>
          <w:lang w:val="es-ES"/>
          <w14:ligatures w14:val="none"/>
        </w:rPr>
        <w:t>.</w:t>
      </w:r>
      <w:r w:rsidR="00FF479F"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A efectos de la presente Recomendación, se aplicarán las siguientes definiciones:</w:t>
      </w:r>
    </w:p>
    <w:p w14:paraId="18609D13" w14:textId="77777777" w:rsidR="00FF479F" w:rsidRPr="00B34904" w:rsidRDefault="00FF479F" w:rsidP="00C642E7">
      <w:pPr>
        <w:widowControl w:val="0"/>
        <w:tabs>
          <w:tab w:val="left" w:pos="426"/>
          <w:tab w:val="left" w:pos="539"/>
          <w:tab w:val="left" w:pos="6210"/>
        </w:tabs>
        <w:spacing w:after="0" w:line="240" w:lineRule="auto"/>
        <w:jc w:val="both"/>
        <w:rPr>
          <w:rFonts w:ascii="Cambria" w:hAnsi="Cambria"/>
          <w:spacing w:val="-1"/>
          <w:kern w:val="0"/>
          <w:sz w:val="10"/>
          <w:szCs w:val="10"/>
          <w:lang w:val="es-ES"/>
          <w14:ligatures w14:val="none"/>
        </w:rPr>
      </w:pPr>
    </w:p>
    <w:p w14:paraId="4D769946" w14:textId="77777777" w:rsidR="00FF479F" w:rsidRPr="00B34904" w:rsidRDefault="00FF479F" w:rsidP="00C642E7">
      <w:pPr>
        <w:widowControl w:val="0"/>
        <w:numPr>
          <w:ilvl w:val="0"/>
          <w:numId w:val="18"/>
        </w:numPr>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r w:rsidRPr="00B34904">
        <w:rPr>
          <w:rFonts w:ascii="Cambria" w:hAnsi="Cambria"/>
          <w:kern w:val="0"/>
          <w:sz w:val="20"/>
          <w:szCs w:val="20"/>
          <w:lang w:val="es-ES"/>
          <w14:ligatures w14:val="none"/>
        </w:rPr>
        <w:t>Objeto flotante (FOB): cualquier objeto flotante (es decir, en la superficie o subsuperficie) natural o artificial que no pueda moverse por sí mismo. Los DCP son aquellos FOB artificiales y colocados de forma intencionada y/o rastreados. Los troncos son aquellos FOB que se desprenden accidentalmente de fuentes antrópicas y naturales.</w:t>
      </w:r>
    </w:p>
    <w:p w14:paraId="59E2F52F" w14:textId="77777777" w:rsidR="00FF479F" w:rsidRPr="00B34904" w:rsidRDefault="00FF479F" w:rsidP="00C642E7">
      <w:pPr>
        <w:widowControl w:val="0"/>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p>
    <w:p w14:paraId="72E4F558" w14:textId="77777777" w:rsidR="00FF479F" w:rsidRPr="00B34904" w:rsidRDefault="00FF479F" w:rsidP="00C642E7">
      <w:pPr>
        <w:widowControl w:val="0"/>
        <w:numPr>
          <w:ilvl w:val="0"/>
          <w:numId w:val="18"/>
        </w:numPr>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r w:rsidRPr="00B34904">
        <w:rPr>
          <w:rFonts w:ascii="Cambria" w:hAnsi="Cambria"/>
          <w:kern w:val="0"/>
          <w:sz w:val="20"/>
          <w:szCs w:val="20"/>
          <w:lang w:val="es-ES"/>
          <w14:ligatures w14:val="none"/>
        </w:rPr>
        <w:t>Dispositivo de concentración de peces (DCP): objeto, estructura o dispositivo permanente, semipermanente o temporal de cualquier material artificial o natural, que se planta y/o rastrea y que se utiliza para concentrar peces para su posterior captura. Los DCP pueden estar fondeados (</w:t>
      </w:r>
      <w:proofErr w:type="spellStart"/>
      <w:r w:rsidRPr="00B34904">
        <w:rPr>
          <w:rFonts w:ascii="Cambria" w:hAnsi="Cambria"/>
          <w:kern w:val="0"/>
          <w:sz w:val="20"/>
          <w:szCs w:val="20"/>
          <w:lang w:val="es-ES"/>
          <w14:ligatures w14:val="none"/>
        </w:rPr>
        <w:t>DCPf</w:t>
      </w:r>
      <w:proofErr w:type="spellEnd"/>
      <w:r w:rsidRPr="00B34904">
        <w:rPr>
          <w:rFonts w:ascii="Cambria" w:hAnsi="Cambria"/>
          <w:kern w:val="0"/>
          <w:sz w:val="20"/>
          <w:szCs w:val="20"/>
          <w:lang w:val="es-ES"/>
          <w14:ligatures w14:val="none"/>
        </w:rPr>
        <w:t>) o a la deriva (DCPd).</w:t>
      </w:r>
    </w:p>
    <w:p w14:paraId="54A5390A" w14:textId="77777777" w:rsidR="00FF479F" w:rsidRPr="00B34904" w:rsidRDefault="00FF479F" w:rsidP="00C642E7">
      <w:pPr>
        <w:widowControl w:val="0"/>
        <w:tabs>
          <w:tab w:val="left" w:pos="426"/>
          <w:tab w:val="left" w:pos="539"/>
          <w:tab w:val="left" w:pos="6210"/>
        </w:tabs>
        <w:spacing w:after="0" w:line="240" w:lineRule="auto"/>
        <w:ind w:left="1300"/>
        <w:jc w:val="both"/>
        <w:rPr>
          <w:rFonts w:ascii="Cambria" w:hAnsi="Cambria"/>
          <w:spacing w:val="-1"/>
          <w:kern w:val="0"/>
          <w:sz w:val="20"/>
          <w:szCs w:val="20"/>
          <w:lang w:val="es-ES"/>
          <w14:ligatures w14:val="none"/>
        </w:rPr>
      </w:pPr>
    </w:p>
    <w:p w14:paraId="618A0913" w14:textId="5B3491FB" w:rsidR="00FF479F" w:rsidRPr="00B34904" w:rsidRDefault="00FF479F" w:rsidP="00C642E7">
      <w:pPr>
        <w:widowControl w:val="0"/>
        <w:numPr>
          <w:ilvl w:val="0"/>
          <w:numId w:val="18"/>
        </w:numPr>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r w:rsidRPr="00B34904">
        <w:rPr>
          <w:rFonts w:ascii="Cambria" w:hAnsi="Cambria"/>
          <w:kern w:val="0"/>
          <w:sz w:val="20"/>
          <w:szCs w:val="20"/>
          <w:lang w:val="es-ES"/>
          <w14:ligatures w14:val="none"/>
        </w:rPr>
        <w:t>Lance en DCP: cala</w:t>
      </w:r>
      <w:r w:rsidR="000F1315" w:rsidRPr="00B34904">
        <w:rPr>
          <w:rFonts w:ascii="Cambria" w:hAnsi="Cambria"/>
          <w:kern w:val="0"/>
          <w:sz w:val="20"/>
          <w:szCs w:val="20"/>
          <w:lang w:val="es-ES"/>
          <w14:ligatures w14:val="none"/>
        </w:rPr>
        <w:t xml:space="preserve">do de </w:t>
      </w:r>
      <w:r w:rsidRPr="00B34904">
        <w:rPr>
          <w:rFonts w:ascii="Cambria" w:hAnsi="Cambria"/>
          <w:kern w:val="0"/>
          <w:sz w:val="20"/>
          <w:szCs w:val="20"/>
          <w:lang w:val="es-ES"/>
          <w14:ligatures w14:val="none"/>
        </w:rPr>
        <w:t>un arte de pesca alrededor de un banco de atunes asociado con un DCP.</w:t>
      </w:r>
    </w:p>
    <w:p w14:paraId="078B12F2" w14:textId="77777777" w:rsidR="00FF479F" w:rsidRPr="00B34904" w:rsidRDefault="00FF479F" w:rsidP="00C642E7">
      <w:pPr>
        <w:widowControl w:val="0"/>
        <w:spacing w:after="0" w:line="240" w:lineRule="auto"/>
        <w:rPr>
          <w:rFonts w:ascii="Cambria" w:hAnsi="Cambria"/>
          <w:spacing w:val="-1"/>
          <w:kern w:val="0"/>
          <w:sz w:val="20"/>
          <w:szCs w:val="20"/>
          <w:lang w:val="es-ES"/>
          <w14:ligatures w14:val="none"/>
        </w:rPr>
      </w:pPr>
    </w:p>
    <w:p w14:paraId="7D6276BF" w14:textId="77777777" w:rsidR="00FF479F" w:rsidRPr="00B34904" w:rsidRDefault="00FF479F" w:rsidP="00C642E7">
      <w:pPr>
        <w:widowControl w:val="0"/>
        <w:numPr>
          <w:ilvl w:val="0"/>
          <w:numId w:val="18"/>
        </w:numPr>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r w:rsidRPr="00B34904">
        <w:rPr>
          <w:rFonts w:ascii="Cambria" w:hAnsi="Cambria"/>
          <w:kern w:val="0"/>
          <w:sz w:val="20"/>
          <w:szCs w:val="20"/>
          <w:lang w:val="es-ES"/>
          <w14:ligatures w14:val="none"/>
        </w:rPr>
        <w:t xml:space="preserve">Boya operativa: cualquier boya instrumentada, previamente activada, encendida y colocada en el mar, que transmite la posición y cualquier otra información disponible, como las estimaciones de la ecosonda. </w:t>
      </w:r>
    </w:p>
    <w:p w14:paraId="45727D5D" w14:textId="77777777" w:rsidR="00FF479F" w:rsidRPr="00B34904" w:rsidRDefault="00FF479F" w:rsidP="00C642E7">
      <w:pPr>
        <w:widowControl w:val="0"/>
        <w:tabs>
          <w:tab w:val="left" w:pos="426"/>
          <w:tab w:val="left" w:pos="539"/>
          <w:tab w:val="left" w:pos="6210"/>
        </w:tabs>
        <w:spacing w:after="0" w:line="240" w:lineRule="auto"/>
        <w:ind w:left="1300"/>
        <w:jc w:val="both"/>
        <w:rPr>
          <w:rFonts w:ascii="Cambria" w:hAnsi="Cambria"/>
          <w:spacing w:val="-1"/>
          <w:kern w:val="0"/>
          <w:sz w:val="20"/>
          <w:szCs w:val="20"/>
          <w:lang w:val="es-ES"/>
          <w14:ligatures w14:val="none"/>
        </w:rPr>
      </w:pPr>
    </w:p>
    <w:p w14:paraId="54403BEA" w14:textId="77777777" w:rsidR="00FF479F" w:rsidRPr="00B34904" w:rsidRDefault="00FF479F" w:rsidP="00C642E7">
      <w:pPr>
        <w:widowControl w:val="0"/>
        <w:numPr>
          <w:ilvl w:val="0"/>
          <w:numId w:val="18"/>
        </w:numPr>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r w:rsidRPr="00B34904">
        <w:rPr>
          <w:rFonts w:ascii="Cambria" w:hAnsi="Cambria"/>
          <w:kern w:val="0"/>
          <w:sz w:val="20"/>
          <w:szCs w:val="20"/>
          <w:lang w:val="es-ES"/>
          <w14:ligatures w14:val="none"/>
        </w:rPr>
        <w:t>Activación: acción que consiste en que la empresa proveedora de boyas, a petición del propietario de la boya, habilite los servicios de comunicación por satélite. El propietario comienza a pagar las tarifas por los servicios de comunicación. La boya puede estar transmitiendo o no dependiendo de si se ha encendido manualmente.</w:t>
      </w:r>
    </w:p>
    <w:p w14:paraId="3F4765C3" w14:textId="77777777" w:rsidR="00FF479F" w:rsidRPr="00B34904" w:rsidRDefault="00FF479F" w:rsidP="00C642E7">
      <w:pPr>
        <w:widowControl w:val="0"/>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p>
    <w:p w14:paraId="3117B6F1" w14:textId="2407D9C3" w:rsidR="00FF479F" w:rsidRPr="00B34904" w:rsidRDefault="00FF479F" w:rsidP="00C642E7">
      <w:pPr>
        <w:widowControl w:val="0"/>
        <w:numPr>
          <w:ilvl w:val="0"/>
          <w:numId w:val="18"/>
        </w:numPr>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r w:rsidRPr="00B34904">
        <w:rPr>
          <w:rFonts w:ascii="Cambria" w:hAnsi="Cambria"/>
          <w:spacing w:val="-1"/>
          <w:kern w:val="0"/>
          <w:sz w:val="20"/>
          <w:szCs w:val="20"/>
          <w:lang w:val="es-ES"/>
          <w14:ligatures w14:val="none"/>
        </w:rPr>
        <w:lastRenderedPageBreak/>
        <w:t>Biodegradable: materiales no sintéticos</w:t>
      </w:r>
      <w:r w:rsidRPr="00B34904">
        <w:rPr>
          <w:rFonts w:ascii="Cambria" w:hAnsi="Cambria"/>
          <w:spacing w:val="-1"/>
          <w:kern w:val="0"/>
          <w:sz w:val="20"/>
          <w:szCs w:val="20"/>
          <w:vertAlign w:val="superscript"/>
          <w:lang w:val="es-ES"/>
          <w14:ligatures w14:val="none"/>
        </w:rPr>
        <w:footnoteReference w:id="3"/>
      </w:r>
      <w:r w:rsidRPr="00B34904">
        <w:rPr>
          <w:rFonts w:ascii="Cambria" w:hAnsi="Cambria"/>
          <w:spacing w:val="-1"/>
          <w:kern w:val="0"/>
          <w:sz w:val="20"/>
          <w:szCs w:val="20"/>
          <w:lang w:val="es-ES"/>
          <w14:ligatures w14:val="none"/>
        </w:rPr>
        <w:t xml:space="preserve"> y/o alternativas de base biológica que se ajustan a las </w:t>
      </w:r>
      <w:r w:rsidRPr="00B34904">
        <w:rPr>
          <w:rFonts w:ascii="Cambria" w:hAnsi="Cambria"/>
          <w:kern w:val="0"/>
          <w:sz w:val="20"/>
          <w:szCs w:val="20"/>
          <w:lang w:val="es-ES"/>
          <w14:ligatures w14:val="none"/>
        </w:rPr>
        <w:t>normas</w:t>
      </w:r>
      <w:r w:rsidRPr="00B34904">
        <w:rPr>
          <w:rFonts w:ascii="Cambria" w:hAnsi="Cambria"/>
          <w:spacing w:val="-1"/>
          <w:kern w:val="0"/>
          <w:sz w:val="20"/>
          <w:szCs w:val="20"/>
          <w:lang w:val="es-ES"/>
          <w14:ligatures w14:val="none"/>
        </w:rPr>
        <w:t xml:space="preserve"> internacionales</w:t>
      </w:r>
      <w:r w:rsidRPr="00B34904">
        <w:rPr>
          <w:rFonts w:ascii="Cambria" w:hAnsi="Cambria"/>
          <w:spacing w:val="-1"/>
          <w:kern w:val="0"/>
          <w:sz w:val="20"/>
          <w:szCs w:val="20"/>
          <w:vertAlign w:val="superscript"/>
          <w:lang w:val="es-ES"/>
          <w14:ligatures w14:val="none"/>
        </w:rPr>
        <w:footnoteReference w:id="4"/>
      </w:r>
      <w:r w:rsidRPr="00B34904">
        <w:rPr>
          <w:rFonts w:ascii="Cambria" w:hAnsi="Cambria"/>
          <w:spacing w:val="-1"/>
          <w:kern w:val="0"/>
          <w:sz w:val="20"/>
          <w:szCs w:val="20"/>
          <w:lang w:val="es-ES"/>
          <w14:ligatures w14:val="none"/>
        </w:rPr>
        <w:t xml:space="preserve"> sobre materiales biodegradables en medios marinos. Los componentes resultantes de la degradación de estos materiales no deben ser perjudiciales para los ecosistemas marinos y costeros ni incluir metales pesados o plásticos en su composición.</w:t>
      </w:r>
    </w:p>
    <w:p w14:paraId="75D211DD" w14:textId="77777777" w:rsidR="00FF479F" w:rsidRPr="00B34904" w:rsidRDefault="00FF479F" w:rsidP="00C642E7">
      <w:pPr>
        <w:widowControl w:val="0"/>
        <w:tabs>
          <w:tab w:val="left" w:pos="426"/>
          <w:tab w:val="left" w:pos="539"/>
          <w:tab w:val="left" w:pos="6210"/>
        </w:tabs>
        <w:spacing w:after="0" w:line="240" w:lineRule="auto"/>
        <w:ind w:left="538" w:hanging="420"/>
        <w:jc w:val="both"/>
        <w:rPr>
          <w:rFonts w:ascii="Cambria" w:hAnsi="Cambria"/>
          <w:spacing w:val="-1"/>
          <w:kern w:val="0"/>
          <w:sz w:val="20"/>
          <w:szCs w:val="20"/>
          <w:lang w:val="es-ES"/>
          <w14:ligatures w14:val="none"/>
        </w:rPr>
      </w:pPr>
    </w:p>
    <w:p w14:paraId="17045515" w14:textId="5C39E3B5" w:rsidR="00FF479F" w:rsidRPr="00B34904" w:rsidRDefault="00FF479F" w:rsidP="00C642E7">
      <w:pPr>
        <w:widowControl w:val="0"/>
        <w:numPr>
          <w:ilvl w:val="0"/>
          <w:numId w:val="18"/>
        </w:numPr>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r w:rsidRPr="00B34904">
        <w:rPr>
          <w:rFonts w:ascii="Cambria" w:hAnsi="Cambria"/>
          <w:spacing w:val="-1"/>
          <w:kern w:val="0"/>
          <w:sz w:val="20"/>
          <w:szCs w:val="20"/>
          <w:lang w:val="es-ES"/>
          <w14:ligatures w14:val="none"/>
        </w:rPr>
        <w:t>DCP no enmallante:  un DCP que no incluye ningún material de red para ninguna parte del DCP lo que incluye la estructura de superficie (por ejemplo, balsa) y la estructura de subsuperficie (por ejemplo, cola).</w:t>
      </w:r>
    </w:p>
    <w:p w14:paraId="1C40BB9B" w14:textId="77777777" w:rsidR="00FF479F" w:rsidRPr="00B34904" w:rsidRDefault="00FF479F" w:rsidP="00C642E7">
      <w:pPr>
        <w:widowControl w:val="0"/>
        <w:tabs>
          <w:tab w:val="left" w:pos="426"/>
          <w:tab w:val="left" w:pos="539"/>
          <w:tab w:val="left" w:pos="6210"/>
        </w:tabs>
        <w:spacing w:after="0" w:line="240" w:lineRule="auto"/>
        <w:ind w:left="633"/>
        <w:jc w:val="both"/>
        <w:rPr>
          <w:rFonts w:ascii="Cambria" w:hAnsi="Cambria"/>
          <w:spacing w:val="-1"/>
          <w:kern w:val="0"/>
          <w:sz w:val="20"/>
          <w:szCs w:val="20"/>
          <w:lang w:val="es-ES"/>
          <w14:ligatures w14:val="none"/>
        </w:rPr>
      </w:pPr>
    </w:p>
    <w:p w14:paraId="7A69ECE4" w14:textId="77777777" w:rsidR="00FF479F" w:rsidRPr="00B34904" w:rsidRDefault="00FF479F" w:rsidP="00C642E7">
      <w:pPr>
        <w:widowControl w:val="0"/>
        <w:tabs>
          <w:tab w:val="left" w:pos="426"/>
        </w:tabs>
        <w:spacing w:after="0" w:line="240" w:lineRule="auto"/>
        <w:outlineLvl w:val="1"/>
        <w:rPr>
          <w:rFonts w:ascii="Cambria" w:hAnsi="Cambria"/>
          <w:b/>
          <w:spacing w:val="-1"/>
          <w:kern w:val="0"/>
          <w:sz w:val="20"/>
          <w:szCs w:val="20"/>
          <w:lang w:val="es-ES"/>
          <w14:ligatures w14:val="none"/>
        </w:rPr>
      </w:pPr>
      <w:r w:rsidRPr="00B34904">
        <w:rPr>
          <w:rFonts w:ascii="Cambria" w:hAnsi="Cambria"/>
          <w:b/>
          <w:spacing w:val="-1"/>
          <w:kern w:val="0"/>
          <w:sz w:val="20"/>
          <w:szCs w:val="20"/>
          <w:lang w:val="es-ES"/>
          <w14:ligatures w14:val="none"/>
        </w:rPr>
        <w:t>Veda a los DCP</w:t>
      </w:r>
    </w:p>
    <w:p w14:paraId="4CB1E0E3" w14:textId="77777777" w:rsidR="00FF479F" w:rsidRPr="00B34904" w:rsidRDefault="00FF479F" w:rsidP="00C642E7">
      <w:pPr>
        <w:widowControl w:val="0"/>
        <w:tabs>
          <w:tab w:val="left" w:pos="426"/>
        </w:tabs>
        <w:spacing w:after="0" w:line="240" w:lineRule="auto"/>
        <w:outlineLvl w:val="1"/>
        <w:rPr>
          <w:rFonts w:ascii="Cambria" w:hAnsi="Cambria"/>
          <w:b/>
          <w:i/>
          <w:spacing w:val="-1"/>
          <w:kern w:val="0"/>
          <w:sz w:val="20"/>
          <w:szCs w:val="20"/>
          <w:lang w:val="es-ES"/>
          <w14:ligatures w14:val="none"/>
        </w:rPr>
      </w:pPr>
    </w:p>
    <w:p w14:paraId="0E738E8F" w14:textId="58ECACC1" w:rsidR="00BB2930" w:rsidRPr="00B34904" w:rsidRDefault="001111B8" w:rsidP="00C642E7">
      <w:pPr>
        <w:widowControl w:val="0"/>
        <w:tabs>
          <w:tab w:val="left" w:pos="426"/>
          <w:tab w:val="left" w:pos="709"/>
          <w:tab w:val="left" w:pos="6210"/>
        </w:tabs>
        <w:spacing w:after="0" w:line="240" w:lineRule="auto"/>
        <w:ind w:left="426" w:hanging="426"/>
        <w:jc w:val="both"/>
        <w:rPr>
          <w:rFonts w:ascii="Cambria" w:eastAsia="Cambria" w:hAnsi="Cambria" w:cs="Arial"/>
          <w:kern w:val="0"/>
          <w:sz w:val="20"/>
          <w:szCs w:val="20"/>
          <w:lang w:val="es-ES"/>
          <w14:ligatures w14:val="none"/>
        </w:rPr>
      </w:pPr>
      <w:bookmarkStart w:id="3" w:name="_Hlk530296371"/>
      <w:r w:rsidRPr="00B34904">
        <w:rPr>
          <w:rFonts w:ascii="Cambria" w:eastAsia="Cambria" w:hAnsi="Cambria" w:cs="Arial"/>
          <w:kern w:val="0"/>
          <w:sz w:val="20"/>
          <w:szCs w:val="20"/>
          <w:lang w:val="es-ES"/>
          <w14:ligatures w14:val="none"/>
        </w:rPr>
        <w:t>31</w:t>
      </w:r>
      <w:r w:rsidR="00FF479F" w:rsidRPr="00B34904">
        <w:rPr>
          <w:rFonts w:ascii="Cambria" w:eastAsia="Cambria" w:hAnsi="Cambria" w:cs="Arial"/>
          <w:kern w:val="0"/>
          <w:sz w:val="20"/>
          <w:szCs w:val="20"/>
          <w:lang w:val="es-ES"/>
          <w14:ligatures w14:val="none"/>
        </w:rPr>
        <w:t>.</w:t>
      </w:r>
      <w:r w:rsidR="00FF479F" w:rsidRPr="00B34904">
        <w:rPr>
          <w:rFonts w:ascii="Cambria" w:eastAsia="Cambria" w:hAnsi="Cambria" w:cs="Arial"/>
          <w:kern w:val="0"/>
          <w:sz w:val="20"/>
          <w:szCs w:val="20"/>
          <w:lang w:val="es-ES"/>
          <w14:ligatures w14:val="none"/>
        </w:rPr>
        <w:tab/>
      </w:r>
      <w:r w:rsidR="00BB2930" w:rsidRPr="00B34904">
        <w:rPr>
          <w:rFonts w:ascii="Cambria" w:eastAsia="Cambria" w:hAnsi="Cambria" w:cs="Arial"/>
          <w:kern w:val="0"/>
          <w:sz w:val="20"/>
          <w:szCs w:val="20"/>
          <w:lang w:val="es-ES"/>
          <w14:ligatures w14:val="none"/>
        </w:rPr>
        <w:t>Con el fin de reducir la mortalidad por pesca de juveniles de patudo y rabil, se prohibirá la pesca de patudo, rabil y listado por parte de cerqueros y barcos de cebo vivo en asociación con DCP, así como la</w:t>
      </w:r>
      <w:r w:rsidR="00574149" w:rsidRPr="00B34904">
        <w:rPr>
          <w:rFonts w:ascii="Cambria" w:eastAsia="Cambria" w:hAnsi="Cambria" w:cs="Arial"/>
          <w:kern w:val="0"/>
          <w:sz w:val="20"/>
          <w:szCs w:val="20"/>
          <w:lang w:val="es-ES"/>
          <w14:ligatures w14:val="none"/>
        </w:rPr>
        <w:t>s</w:t>
      </w:r>
      <w:r w:rsidR="00BB2930" w:rsidRPr="00B34904">
        <w:rPr>
          <w:rFonts w:ascii="Cambria" w:eastAsia="Cambria" w:hAnsi="Cambria" w:cs="Arial"/>
          <w:kern w:val="0"/>
          <w:sz w:val="20"/>
          <w:szCs w:val="20"/>
          <w:lang w:val="es-ES"/>
          <w14:ligatures w14:val="none"/>
        </w:rPr>
        <w:t xml:space="preserve"> actividad</w:t>
      </w:r>
      <w:r w:rsidR="002F6C3B" w:rsidRPr="00B34904">
        <w:rPr>
          <w:rFonts w:ascii="Cambria" w:eastAsia="Cambria" w:hAnsi="Cambria" w:cs="Arial"/>
          <w:kern w:val="0"/>
          <w:sz w:val="20"/>
          <w:szCs w:val="20"/>
          <w:lang w:val="es-ES"/>
          <w14:ligatures w14:val="none"/>
        </w:rPr>
        <w:t>es de apoyo</w:t>
      </w:r>
      <w:r w:rsidR="00574149" w:rsidRPr="00B34904">
        <w:rPr>
          <w:rFonts w:ascii="Cambria" w:eastAsia="Cambria" w:hAnsi="Cambria" w:cs="Arial"/>
          <w:kern w:val="0"/>
          <w:sz w:val="20"/>
          <w:szCs w:val="20"/>
          <w:lang w:val="es-ES"/>
          <w14:ligatures w14:val="none"/>
        </w:rPr>
        <w:t xml:space="preserve"> a</w:t>
      </w:r>
      <w:r w:rsidR="00BB2930" w:rsidRPr="00B34904">
        <w:rPr>
          <w:rFonts w:ascii="Cambria" w:eastAsia="Cambria" w:hAnsi="Cambria" w:cs="Arial"/>
          <w:kern w:val="0"/>
          <w:sz w:val="20"/>
          <w:szCs w:val="20"/>
          <w:lang w:val="es-ES"/>
          <w14:ligatures w14:val="none"/>
        </w:rPr>
        <w:t xml:space="preserve"> dichos </w:t>
      </w:r>
      <w:r w:rsidR="00385BCC" w:rsidRPr="00B34904">
        <w:rPr>
          <w:rFonts w:ascii="Cambria" w:eastAsia="Cambria" w:hAnsi="Cambria" w:cs="Arial"/>
          <w:kern w:val="0"/>
          <w:sz w:val="20"/>
          <w:szCs w:val="20"/>
          <w:lang w:val="es-ES"/>
          <w14:ligatures w14:val="none"/>
        </w:rPr>
        <w:t>buques</w:t>
      </w:r>
      <w:r w:rsidR="00BB2930" w:rsidRPr="00B34904">
        <w:rPr>
          <w:rFonts w:ascii="Cambria" w:eastAsia="Cambria" w:hAnsi="Cambria" w:cs="Arial"/>
          <w:kern w:val="0"/>
          <w:sz w:val="20"/>
          <w:szCs w:val="20"/>
          <w:lang w:val="es-ES"/>
          <w14:ligatures w14:val="none"/>
        </w:rPr>
        <w:t xml:space="preserve">, durante un periodo de 45 días en 2025, desde </w:t>
      </w:r>
      <w:r w:rsidR="0034086C" w:rsidRPr="00B34904">
        <w:rPr>
          <w:rFonts w:ascii="Cambria" w:eastAsia="Cambria" w:hAnsi="Cambria" w:cs="Arial"/>
          <w:kern w:val="0"/>
          <w:sz w:val="20"/>
          <w:szCs w:val="20"/>
          <w:lang w:val="es-ES"/>
          <w14:ligatures w14:val="none"/>
        </w:rPr>
        <w:t xml:space="preserve">el </w:t>
      </w:r>
      <w:r w:rsidR="00BB2930" w:rsidRPr="00B34904">
        <w:rPr>
          <w:rFonts w:ascii="Cambria" w:eastAsia="Cambria" w:hAnsi="Cambria" w:cs="Arial"/>
          <w:kern w:val="0"/>
          <w:sz w:val="20"/>
          <w:szCs w:val="20"/>
          <w:lang w:val="es-ES"/>
          <w14:ligatures w14:val="none"/>
        </w:rPr>
        <w:t xml:space="preserve">17 de marzo hasta el 30 de abril, en toda la zona del Convenio. En 2025, el SCRS estimará los efectos </w:t>
      </w:r>
      <w:r w:rsidR="00FE204D" w:rsidRPr="00B34904">
        <w:rPr>
          <w:rFonts w:ascii="Cambria" w:eastAsia="Cambria" w:hAnsi="Cambria" w:cs="Arial"/>
          <w:kern w:val="0"/>
          <w:sz w:val="20"/>
          <w:szCs w:val="20"/>
          <w:lang w:val="es-ES"/>
          <w14:ligatures w14:val="none"/>
        </w:rPr>
        <w:t>previstos</w:t>
      </w:r>
      <w:r w:rsidR="00BB2930" w:rsidRPr="00B34904">
        <w:rPr>
          <w:rFonts w:ascii="Cambria" w:eastAsia="Cambria" w:hAnsi="Cambria" w:cs="Arial"/>
          <w:kern w:val="0"/>
          <w:sz w:val="20"/>
          <w:szCs w:val="20"/>
          <w:lang w:val="es-ES"/>
          <w14:ligatures w14:val="none"/>
        </w:rPr>
        <w:t xml:space="preserve"> de </w:t>
      </w:r>
      <w:r w:rsidR="00BE411F" w:rsidRPr="00B34904">
        <w:rPr>
          <w:rFonts w:ascii="Cambria" w:eastAsia="Cambria" w:hAnsi="Cambria" w:cs="Arial"/>
          <w:kern w:val="0"/>
          <w:sz w:val="20"/>
          <w:szCs w:val="20"/>
          <w:lang w:val="es-ES"/>
          <w14:ligatures w14:val="none"/>
        </w:rPr>
        <w:t>las</w:t>
      </w:r>
      <w:r w:rsidR="00BB2930" w:rsidRPr="00B34904">
        <w:rPr>
          <w:rFonts w:ascii="Cambria" w:eastAsia="Cambria" w:hAnsi="Cambria" w:cs="Arial"/>
          <w:kern w:val="0"/>
          <w:sz w:val="20"/>
          <w:szCs w:val="20"/>
          <w:lang w:val="es-ES"/>
          <w14:ligatures w14:val="none"/>
        </w:rPr>
        <w:t xml:space="preserve"> medidas de esta recomendación y de las anteriores, en particular, los posibles efectos de incrementar los límites de captura de las CPC con cerqueros en términos de cambio</w:t>
      </w:r>
      <w:r w:rsidR="00FB5793" w:rsidRPr="00B34904">
        <w:rPr>
          <w:rFonts w:ascii="Cambria" w:eastAsia="Cambria" w:hAnsi="Cambria" w:cs="Arial"/>
          <w:kern w:val="0"/>
          <w:sz w:val="20"/>
          <w:szCs w:val="20"/>
          <w:lang w:val="es-ES"/>
          <w14:ligatures w14:val="none"/>
        </w:rPr>
        <w:t>s</w:t>
      </w:r>
      <w:r w:rsidR="00BB2930" w:rsidRPr="00B34904">
        <w:rPr>
          <w:rFonts w:ascii="Cambria" w:eastAsia="Cambria" w:hAnsi="Cambria" w:cs="Arial"/>
          <w:kern w:val="0"/>
          <w:sz w:val="20"/>
          <w:szCs w:val="20"/>
          <w:lang w:val="es-ES"/>
          <w14:ligatures w14:val="none"/>
        </w:rPr>
        <w:t xml:space="preserve"> en la mortalidad de juveniles de patudo, basándose en la nueva evaluación del stock de patudo, y revisará </w:t>
      </w:r>
      <w:r w:rsidR="007D32C7" w:rsidRPr="00B34904">
        <w:rPr>
          <w:rFonts w:ascii="Cambria" w:eastAsia="Cambria" w:hAnsi="Cambria" w:cs="Arial"/>
          <w:kern w:val="0"/>
          <w:sz w:val="20"/>
          <w:szCs w:val="20"/>
          <w:lang w:val="es-ES"/>
          <w14:ligatures w14:val="none"/>
        </w:rPr>
        <w:t>la</w:t>
      </w:r>
      <w:r w:rsidR="00BB2930" w:rsidRPr="00B34904">
        <w:rPr>
          <w:rFonts w:ascii="Cambria" w:eastAsia="Cambria" w:hAnsi="Cambria" w:cs="Arial"/>
          <w:kern w:val="0"/>
          <w:sz w:val="20"/>
          <w:szCs w:val="20"/>
          <w:lang w:val="es-ES"/>
          <w14:ligatures w14:val="none"/>
        </w:rPr>
        <w:t xml:space="preserve"> K2SM. La Comisión considerará, según proceda y basándose en el trabajo del SCRS, si modificar el periodo de veda </w:t>
      </w:r>
      <w:r w:rsidR="00F11652" w:rsidRPr="00B34904">
        <w:rPr>
          <w:rFonts w:ascii="Cambria" w:eastAsia="Cambria" w:hAnsi="Cambria" w:cs="Arial"/>
          <w:kern w:val="0"/>
          <w:sz w:val="20"/>
          <w:szCs w:val="20"/>
          <w:lang w:val="es-ES"/>
          <w14:ligatures w14:val="none"/>
        </w:rPr>
        <w:t>a los</w:t>
      </w:r>
      <w:r w:rsidR="00BB2930" w:rsidRPr="00B34904">
        <w:rPr>
          <w:rFonts w:ascii="Cambria" w:eastAsia="Cambria" w:hAnsi="Cambria" w:cs="Arial"/>
          <w:kern w:val="0"/>
          <w:sz w:val="20"/>
          <w:szCs w:val="20"/>
          <w:lang w:val="es-ES"/>
          <w14:ligatures w14:val="none"/>
        </w:rPr>
        <w:t xml:space="preserve"> DCP o establecer medidas adicionales en su reunión ordinaria de 2025. Si la Comisión no puede acordar ninguna medida adicional en 2025, se mantendrá un periodo de veda </w:t>
      </w:r>
      <w:r w:rsidR="00C86EC0" w:rsidRPr="00B34904">
        <w:rPr>
          <w:rFonts w:ascii="Cambria" w:eastAsia="Cambria" w:hAnsi="Cambria" w:cs="Arial"/>
          <w:kern w:val="0"/>
          <w:sz w:val="20"/>
          <w:szCs w:val="20"/>
          <w:lang w:val="es-ES"/>
          <w14:ligatures w14:val="none"/>
        </w:rPr>
        <w:t>a los</w:t>
      </w:r>
      <w:r w:rsidR="00BB2930" w:rsidRPr="00B34904">
        <w:rPr>
          <w:rFonts w:ascii="Cambria" w:eastAsia="Cambria" w:hAnsi="Cambria" w:cs="Arial"/>
          <w:kern w:val="0"/>
          <w:sz w:val="20"/>
          <w:szCs w:val="20"/>
          <w:lang w:val="es-ES"/>
          <w14:ligatures w14:val="none"/>
        </w:rPr>
        <w:t xml:space="preserve"> DCP de al menos la misma duración para 2026 y 2027.</w:t>
      </w:r>
    </w:p>
    <w:bookmarkEnd w:id="3"/>
    <w:p w14:paraId="1980CEFE" w14:textId="77777777" w:rsidR="00FF479F" w:rsidRPr="00B34904" w:rsidRDefault="00FF479F" w:rsidP="00C642E7">
      <w:pPr>
        <w:widowControl w:val="0"/>
        <w:tabs>
          <w:tab w:val="left" w:pos="426"/>
          <w:tab w:val="left" w:pos="6210"/>
        </w:tabs>
        <w:spacing w:after="0" w:line="240" w:lineRule="auto"/>
        <w:ind w:left="426"/>
        <w:jc w:val="both"/>
        <w:rPr>
          <w:rFonts w:ascii="Cambria" w:hAnsi="Cambria"/>
          <w:spacing w:val="-1"/>
          <w:kern w:val="0"/>
          <w:sz w:val="20"/>
          <w:szCs w:val="20"/>
          <w:lang w:val="es-ES"/>
          <w14:ligatures w14:val="none"/>
        </w:rPr>
      </w:pPr>
    </w:p>
    <w:p w14:paraId="7D91B804" w14:textId="3C1D1537" w:rsidR="00FF479F" w:rsidRPr="00B34904" w:rsidRDefault="001111B8"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32</w:t>
      </w:r>
      <w:r w:rsidR="00FF479F" w:rsidRPr="00B34904">
        <w:rPr>
          <w:rFonts w:ascii="Cambria" w:eastAsia="Cambria" w:hAnsi="Cambria" w:cs="Arial"/>
          <w:kern w:val="0"/>
          <w:sz w:val="20"/>
          <w:szCs w:val="20"/>
          <w:lang w:val="es-ES"/>
          <w14:ligatures w14:val="none"/>
        </w:rPr>
        <w:t xml:space="preserve">. </w:t>
      </w:r>
      <w:r w:rsidR="00FF479F"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Además, cada CPC se asegurará de que sus buques no planten DCP a la deriva durante un período de 15 días previo al inicio del período de veda.</w:t>
      </w:r>
    </w:p>
    <w:p w14:paraId="5A4D782C" w14:textId="77777777" w:rsidR="00FF479F" w:rsidRPr="00B34904" w:rsidRDefault="00FF479F" w:rsidP="00C642E7">
      <w:pPr>
        <w:widowControl w:val="0"/>
        <w:tabs>
          <w:tab w:val="left" w:pos="6210"/>
        </w:tabs>
        <w:spacing w:after="0" w:line="240" w:lineRule="auto"/>
        <w:outlineLvl w:val="1"/>
        <w:rPr>
          <w:rFonts w:ascii="Cambria" w:hAnsi="Cambria"/>
          <w:b/>
          <w:kern w:val="0"/>
          <w:sz w:val="20"/>
          <w:szCs w:val="20"/>
          <w:lang w:val="es-ES"/>
          <w14:ligatures w14:val="none"/>
        </w:rPr>
      </w:pPr>
    </w:p>
    <w:p w14:paraId="77D78E02" w14:textId="77777777" w:rsidR="00FF479F" w:rsidRPr="00B34904" w:rsidRDefault="00FF479F" w:rsidP="00C642E7">
      <w:pPr>
        <w:widowControl w:val="0"/>
        <w:tabs>
          <w:tab w:val="left" w:pos="6210"/>
        </w:tabs>
        <w:spacing w:after="0" w:line="240" w:lineRule="auto"/>
        <w:outlineLvl w:val="1"/>
        <w:rPr>
          <w:rFonts w:ascii="Cambria" w:hAnsi="Cambria"/>
          <w:b/>
          <w:spacing w:val="-1"/>
          <w:kern w:val="0"/>
          <w:sz w:val="20"/>
          <w:szCs w:val="20"/>
          <w:lang w:val="es-ES"/>
          <w14:ligatures w14:val="none"/>
        </w:rPr>
      </w:pPr>
      <w:r w:rsidRPr="00B34904">
        <w:rPr>
          <w:rFonts w:ascii="Cambria" w:hAnsi="Cambria"/>
          <w:b/>
          <w:kern w:val="0"/>
          <w:sz w:val="20"/>
          <w:szCs w:val="20"/>
          <w:lang w:val="es-ES"/>
          <w14:ligatures w14:val="none"/>
        </w:rPr>
        <w:t>Limitaciones a los DCP</w:t>
      </w:r>
    </w:p>
    <w:p w14:paraId="236FC94E" w14:textId="77777777" w:rsidR="00FF479F" w:rsidRPr="00B34904" w:rsidRDefault="00FF479F" w:rsidP="00C642E7">
      <w:pPr>
        <w:widowControl w:val="0"/>
        <w:tabs>
          <w:tab w:val="left" w:pos="6210"/>
        </w:tabs>
        <w:spacing w:after="0" w:line="240" w:lineRule="auto"/>
        <w:outlineLvl w:val="1"/>
        <w:rPr>
          <w:rFonts w:ascii="Cambria" w:hAnsi="Cambria"/>
          <w:spacing w:val="-1"/>
          <w:kern w:val="0"/>
          <w:sz w:val="20"/>
          <w:szCs w:val="20"/>
          <w:lang w:val="es-ES"/>
          <w14:ligatures w14:val="none"/>
        </w:rPr>
      </w:pPr>
    </w:p>
    <w:p w14:paraId="128A8271" w14:textId="3EE88042" w:rsidR="00FF479F" w:rsidRPr="00B34904" w:rsidRDefault="001111B8" w:rsidP="00C642E7">
      <w:pPr>
        <w:widowControl w:val="0"/>
        <w:tabs>
          <w:tab w:val="left" w:pos="426"/>
          <w:tab w:val="left" w:pos="709"/>
          <w:tab w:val="left" w:pos="6210"/>
        </w:tabs>
        <w:spacing w:after="0" w:line="240" w:lineRule="auto"/>
        <w:ind w:left="426" w:hanging="426"/>
        <w:jc w:val="both"/>
        <w:rPr>
          <w:rFonts w:ascii="Cambria" w:hAnsi="Cambria"/>
          <w:b/>
          <w:i/>
          <w:spacing w:val="-1"/>
          <w:kern w:val="0"/>
          <w:sz w:val="20"/>
          <w:szCs w:val="20"/>
          <w:lang w:val="es-ES"/>
          <w14:ligatures w14:val="none"/>
        </w:rPr>
      </w:pPr>
      <w:r w:rsidRPr="00B34904">
        <w:rPr>
          <w:rFonts w:ascii="Cambria" w:eastAsia="Cambria" w:hAnsi="Cambria" w:cs="Arial"/>
          <w:kern w:val="0"/>
          <w:sz w:val="20"/>
          <w:szCs w:val="20"/>
          <w:lang w:val="es-ES"/>
          <w14:ligatures w14:val="none"/>
        </w:rPr>
        <w:t>33</w:t>
      </w:r>
      <w:r w:rsidR="00083CD6" w:rsidRPr="00B34904">
        <w:rPr>
          <w:rFonts w:ascii="Cambria" w:eastAsia="Cambria" w:hAnsi="Cambria" w:cs="Arial"/>
          <w:kern w:val="0"/>
          <w:sz w:val="20"/>
          <w:szCs w:val="20"/>
          <w:lang w:val="es-ES"/>
          <w14:ligatures w14:val="none"/>
        </w:rPr>
        <w:t>.</w:t>
      </w:r>
      <w:r w:rsidR="00FF479F"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Las CPC se asegurarán de que los buques que enarbolen su pabellón apliquen los límites que se establecen a continuación al número de DCP con boyas operativas en cualquier momento de acuerdo con las definiciones del párrafo </w:t>
      </w:r>
      <w:r w:rsidR="000F1315" w:rsidRPr="00B34904">
        <w:rPr>
          <w:rFonts w:ascii="Cambria" w:eastAsia="Cambria" w:hAnsi="Cambria" w:cs="Arial"/>
          <w:kern w:val="0"/>
          <w:sz w:val="20"/>
          <w:szCs w:val="20"/>
          <w:lang w:val="es-ES"/>
          <w14:ligatures w14:val="none"/>
        </w:rPr>
        <w:t>30</w:t>
      </w:r>
      <w:r w:rsidR="00FF479F" w:rsidRPr="00B34904">
        <w:rPr>
          <w:rFonts w:ascii="Cambria" w:hAnsi="Cambria"/>
          <w:kern w:val="0"/>
          <w:sz w:val="20"/>
          <w:szCs w:val="20"/>
          <w:lang w:val="es-ES"/>
          <w14:ligatures w14:val="none"/>
        </w:rPr>
        <w:t xml:space="preserve">. Se verificará el número de DCP con boyas operativas mediante las facturas de telecomunicaciones. Dichas verificaciones </w:t>
      </w:r>
      <w:r w:rsidR="000F1315" w:rsidRPr="00B34904">
        <w:rPr>
          <w:rFonts w:ascii="Cambria" w:hAnsi="Cambria"/>
          <w:kern w:val="0"/>
          <w:sz w:val="20"/>
          <w:szCs w:val="20"/>
          <w:lang w:val="es-ES"/>
          <w14:ligatures w14:val="none"/>
        </w:rPr>
        <w:t xml:space="preserve">serán </w:t>
      </w:r>
      <w:r w:rsidR="00FF479F" w:rsidRPr="00B34904">
        <w:rPr>
          <w:rFonts w:ascii="Cambria" w:hAnsi="Cambria"/>
          <w:kern w:val="0"/>
          <w:sz w:val="20"/>
          <w:szCs w:val="20"/>
          <w:lang w:val="es-ES"/>
          <w14:ligatures w14:val="none"/>
        </w:rPr>
        <w:t>efectuadas por las autoridades competentes de las CPC:</w:t>
      </w:r>
    </w:p>
    <w:p w14:paraId="66BAD901" w14:textId="77777777" w:rsidR="00FF479F" w:rsidRPr="00B34904" w:rsidRDefault="00FF479F" w:rsidP="00C642E7">
      <w:pPr>
        <w:widowControl w:val="0"/>
        <w:tabs>
          <w:tab w:val="left" w:pos="426"/>
          <w:tab w:val="left" w:pos="6210"/>
        </w:tabs>
        <w:spacing w:after="0" w:line="240" w:lineRule="auto"/>
        <w:ind w:left="426"/>
        <w:jc w:val="both"/>
        <w:rPr>
          <w:rFonts w:ascii="Cambria" w:hAnsi="Cambria"/>
          <w:spacing w:val="-1"/>
          <w:kern w:val="0"/>
          <w:sz w:val="20"/>
          <w:szCs w:val="20"/>
          <w:lang w:val="es-ES"/>
          <w14:ligatures w14:val="none"/>
        </w:rPr>
      </w:pPr>
    </w:p>
    <w:p w14:paraId="3DB7A790" w14:textId="77777777" w:rsidR="001111B8" w:rsidRPr="00B34904" w:rsidRDefault="00FF479F" w:rsidP="00C642E7">
      <w:pPr>
        <w:widowControl w:val="0"/>
        <w:numPr>
          <w:ilvl w:val="0"/>
          <w:numId w:val="22"/>
        </w:numPr>
        <w:tabs>
          <w:tab w:val="left" w:pos="284"/>
        </w:tabs>
        <w:spacing w:after="0" w:line="240" w:lineRule="auto"/>
        <w:ind w:left="993" w:right="30"/>
        <w:outlineLvl w:val="1"/>
        <w:rPr>
          <w:rFonts w:ascii="Cambria" w:hAnsi="Cambria"/>
          <w:spacing w:val="-1"/>
          <w:kern w:val="0"/>
          <w:sz w:val="20"/>
          <w:szCs w:val="20"/>
          <w:lang w:val="es-ES"/>
          <w14:ligatures w14:val="none"/>
        </w:rPr>
      </w:pPr>
      <w:bookmarkStart w:id="4" w:name="_Hlk529949932"/>
      <w:r w:rsidRPr="00B34904">
        <w:rPr>
          <w:rFonts w:ascii="Cambria" w:hAnsi="Cambria"/>
          <w:kern w:val="0"/>
          <w:sz w:val="20"/>
          <w:szCs w:val="20"/>
          <w:lang w:val="es-ES"/>
          <w14:ligatures w14:val="none"/>
        </w:rPr>
        <w:t xml:space="preserve">2025: </w:t>
      </w:r>
      <w:r w:rsidR="006C3097" w:rsidRPr="00B34904">
        <w:rPr>
          <w:rFonts w:ascii="Cambria" w:hAnsi="Cambria"/>
          <w:kern w:val="0"/>
          <w:sz w:val="20"/>
          <w:szCs w:val="20"/>
          <w:lang w:val="es-ES"/>
          <w14:ligatures w14:val="none"/>
        </w:rPr>
        <w:t>300</w:t>
      </w:r>
      <w:r w:rsidRPr="00B34904">
        <w:rPr>
          <w:rFonts w:ascii="Cambria" w:hAnsi="Cambria"/>
          <w:kern w:val="0"/>
          <w:sz w:val="20"/>
          <w:szCs w:val="20"/>
          <w:lang w:val="es-ES"/>
          <w14:ligatures w14:val="none"/>
        </w:rPr>
        <w:t xml:space="preserve"> DCP por buque</w:t>
      </w:r>
    </w:p>
    <w:p w14:paraId="2923DECB" w14:textId="1E304AF0" w:rsidR="00FF479F" w:rsidRPr="00B34904" w:rsidRDefault="0034086C" w:rsidP="00C642E7">
      <w:pPr>
        <w:widowControl w:val="0"/>
        <w:numPr>
          <w:ilvl w:val="0"/>
          <w:numId w:val="22"/>
        </w:numPr>
        <w:tabs>
          <w:tab w:val="left" w:pos="284"/>
        </w:tabs>
        <w:spacing w:after="0" w:line="240" w:lineRule="auto"/>
        <w:ind w:left="993" w:right="30"/>
        <w:outlineLvl w:val="1"/>
        <w:rPr>
          <w:rFonts w:ascii="Cambria" w:hAnsi="Cambria"/>
          <w:spacing w:val="-1"/>
          <w:kern w:val="0"/>
          <w:sz w:val="20"/>
          <w:szCs w:val="20"/>
          <w:lang w:val="es-ES"/>
          <w14:ligatures w14:val="none"/>
        </w:rPr>
      </w:pPr>
      <w:r w:rsidRPr="00B34904">
        <w:rPr>
          <w:rFonts w:ascii="Cambria" w:hAnsi="Cambria"/>
          <w:kern w:val="0"/>
          <w:sz w:val="20"/>
          <w:szCs w:val="20"/>
          <w:lang w:val="es-ES"/>
          <w14:ligatures w14:val="none"/>
        </w:rPr>
        <w:t>2026 y 2027: 288 DCP por buque</w:t>
      </w:r>
      <w:r w:rsidR="00712FB5" w:rsidRPr="00B34904">
        <w:rPr>
          <w:rFonts w:ascii="Cambria" w:hAnsi="Cambria"/>
          <w:kern w:val="0"/>
          <w:sz w:val="20"/>
          <w:szCs w:val="20"/>
          <w:lang w:val="es-ES"/>
          <w14:ligatures w14:val="none"/>
        </w:rPr>
        <w:t>.</w:t>
      </w:r>
    </w:p>
    <w:p w14:paraId="1E9C57B7" w14:textId="77777777" w:rsidR="00D430A5" w:rsidRPr="00B34904" w:rsidRDefault="00D430A5" w:rsidP="003520A2">
      <w:pPr>
        <w:widowControl w:val="0"/>
        <w:tabs>
          <w:tab w:val="left" w:pos="426"/>
          <w:tab w:val="left" w:pos="709"/>
          <w:tab w:val="left" w:pos="6210"/>
        </w:tabs>
        <w:spacing w:after="0" w:line="240" w:lineRule="auto"/>
        <w:ind w:left="426" w:hanging="426"/>
        <w:jc w:val="both"/>
        <w:rPr>
          <w:rFonts w:ascii="Cambria" w:eastAsia="Calibri" w:hAnsi="Cambria" w:cs="Times New Roman"/>
          <w:kern w:val="0"/>
          <w:sz w:val="20"/>
          <w:szCs w:val="20"/>
          <w:lang w:val="es-ES"/>
          <w14:ligatures w14:val="none"/>
        </w:rPr>
      </w:pPr>
      <w:bookmarkStart w:id="5" w:name="_Hlk180675071"/>
      <w:bookmarkEnd w:id="4"/>
    </w:p>
    <w:p w14:paraId="6E806A72" w14:textId="4853049E" w:rsidR="003520A2" w:rsidRPr="00B34904" w:rsidRDefault="00465B95" w:rsidP="003520A2">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libri" w:hAnsi="Cambria" w:cs="Times New Roman"/>
          <w:kern w:val="0"/>
          <w:sz w:val="20"/>
          <w:szCs w:val="20"/>
          <w:lang w:val="es-ES"/>
          <w14:ligatures w14:val="none"/>
        </w:rPr>
        <w:t>3</w:t>
      </w:r>
      <w:r w:rsidR="001111B8" w:rsidRPr="00B34904">
        <w:rPr>
          <w:rFonts w:ascii="Cambria" w:eastAsia="Calibri" w:hAnsi="Cambria" w:cs="Times New Roman"/>
          <w:kern w:val="0"/>
          <w:sz w:val="20"/>
          <w:szCs w:val="20"/>
          <w:lang w:val="es-ES"/>
          <w14:ligatures w14:val="none"/>
        </w:rPr>
        <w:t>4</w:t>
      </w:r>
      <w:r w:rsidR="00FF479F" w:rsidRPr="00B34904">
        <w:rPr>
          <w:rFonts w:ascii="Cambria" w:eastAsia="Calibri" w:hAnsi="Cambria" w:cs="Times New Roman"/>
          <w:kern w:val="0"/>
          <w:sz w:val="20"/>
          <w:szCs w:val="20"/>
          <w:lang w:val="es-ES"/>
          <w14:ligatures w14:val="none"/>
        </w:rPr>
        <w:t xml:space="preserve">. </w:t>
      </w:r>
      <w:r w:rsidR="00FF479F" w:rsidRPr="00B34904">
        <w:rPr>
          <w:rFonts w:ascii="Cambria" w:eastAsia="Cambria" w:hAnsi="Cambria" w:cs="Arial"/>
          <w:kern w:val="0"/>
          <w:sz w:val="20"/>
          <w:szCs w:val="20"/>
          <w:lang w:val="es-ES"/>
          <w14:ligatures w14:val="none"/>
        </w:rPr>
        <w:tab/>
      </w:r>
      <w:bookmarkEnd w:id="5"/>
      <w:r w:rsidR="003520A2" w:rsidRPr="00B34904">
        <w:rPr>
          <w:rFonts w:ascii="Cambria" w:eastAsia="Calibri" w:hAnsi="Cambria" w:cs="Times New Roman"/>
          <w:kern w:val="0"/>
          <w:sz w:val="20"/>
          <w:szCs w:val="20"/>
          <w:lang w:val="es-ES"/>
          <w14:ligatures w14:val="none"/>
        </w:rPr>
        <w:t xml:space="preserve">Con el fin de analizar el establecimiento de límites a los lances en DCP para mantener las capturas de juveniles de patudo y rabil en niveles sostenibles, los científicos nacionales de las CPC con cerqueros transmitirán análisis de las tasas de captura de patudo y rabil en DCP por </w:t>
      </w:r>
      <w:r w:rsidR="00B93B5B" w:rsidRPr="00B34904">
        <w:rPr>
          <w:rFonts w:ascii="Cambria" w:eastAsia="Calibri" w:hAnsi="Cambria" w:cs="Times New Roman"/>
          <w:kern w:val="0"/>
          <w:sz w:val="20"/>
          <w:szCs w:val="20"/>
          <w:lang w:val="es-ES"/>
          <w14:ligatures w14:val="none"/>
        </w:rPr>
        <w:t xml:space="preserve">flota </w:t>
      </w:r>
      <w:r w:rsidR="003520A2" w:rsidRPr="00B34904">
        <w:rPr>
          <w:rFonts w:ascii="Cambria" w:eastAsia="Calibri" w:hAnsi="Cambria" w:cs="Times New Roman"/>
          <w:kern w:val="0"/>
          <w:sz w:val="20"/>
          <w:szCs w:val="20"/>
          <w:lang w:val="es-ES"/>
          <w14:ligatures w14:val="none"/>
        </w:rPr>
        <w:t>desde 2019 hasta 2023 y los presentarán al SCRS para su evaluación en 2025. Además, las</w:t>
      </w:r>
      <w:r w:rsidR="003520A2" w:rsidRPr="00B34904">
        <w:rPr>
          <w:rFonts w:ascii="Cambria" w:hAnsi="Cambria"/>
          <w:kern w:val="0"/>
          <w:sz w:val="20"/>
          <w:szCs w:val="20"/>
          <w:lang w:val="es-ES"/>
          <w14:ligatures w14:val="none"/>
        </w:rPr>
        <w:t xml:space="preserve"> CPC con cerqueros comunicarán al SCRS antes del 15 de julio de 2025 los datos históricos requeridos </w:t>
      </w:r>
      <w:r w:rsidR="00B93B5B" w:rsidRPr="00B34904">
        <w:rPr>
          <w:rFonts w:ascii="Cambria" w:hAnsi="Cambria"/>
          <w:kern w:val="0"/>
          <w:sz w:val="20"/>
          <w:szCs w:val="20"/>
          <w:lang w:val="es-ES"/>
          <w14:ligatures w14:val="none"/>
        </w:rPr>
        <w:t xml:space="preserve">disponibles </w:t>
      </w:r>
      <w:r w:rsidR="003520A2" w:rsidRPr="00B34904">
        <w:rPr>
          <w:rFonts w:ascii="Cambria" w:hAnsi="Cambria"/>
          <w:kern w:val="0"/>
          <w:sz w:val="20"/>
          <w:szCs w:val="20"/>
          <w:lang w:val="es-ES"/>
          <w14:ligatures w14:val="none"/>
        </w:rPr>
        <w:t xml:space="preserve">sobre lances en DCP, en el formato requerido por el SCRS (captura y esfuerzo de Tarea 2 a través del formulario ST03-T2CE) </w:t>
      </w:r>
      <w:r w:rsidR="00971463" w:rsidRPr="00B34904">
        <w:rPr>
          <w:rFonts w:ascii="Cambria" w:hAnsi="Cambria"/>
          <w:kern w:val="0"/>
          <w:sz w:val="20"/>
          <w:szCs w:val="20"/>
          <w:lang w:val="es-ES"/>
          <w14:ligatures w14:val="none"/>
        </w:rPr>
        <w:t xml:space="preserve">como </w:t>
      </w:r>
      <w:r w:rsidR="003520A2" w:rsidRPr="00B34904">
        <w:rPr>
          <w:rFonts w:ascii="Cambria" w:hAnsi="Cambria"/>
          <w:kern w:val="0"/>
          <w:sz w:val="20"/>
          <w:szCs w:val="20"/>
          <w:lang w:val="es-ES"/>
          <w14:ligatures w14:val="none"/>
        </w:rPr>
        <w:t xml:space="preserve">mínimo </w:t>
      </w:r>
      <w:r w:rsidR="00971463" w:rsidRPr="00B34904">
        <w:rPr>
          <w:rFonts w:ascii="Cambria" w:hAnsi="Cambria"/>
          <w:kern w:val="0"/>
          <w:sz w:val="20"/>
          <w:szCs w:val="20"/>
          <w:lang w:val="es-ES"/>
          <w14:ligatures w14:val="none"/>
        </w:rPr>
        <w:t xml:space="preserve">para </w:t>
      </w:r>
      <w:r w:rsidR="003520A2" w:rsidRPr="00B34904">
        <w:rPr>
          <w:rFonts w:ascii="Cambria" w:hAnsi="Cambria"/>
          <w:kern w:val="0"/>
          <w:sz w:val="20"/>
          <w:szCs w:val="20"/>
          <w:lang w:val="es-ES"/>
          <w14:ligatures w14:val="none"/>
        </w:rPr>
        <w:t xml:space="preserve">los cinco </w:t>
      </w:r>
      <w:r w:rsidR="00971463" w:rsidRPr="00B34904">
        <w:rPr>
          <w:rFonts w:ascii="Cambria" w:hAnsi="Cambria"/>
          <w:kern w:val="0"/>
          <w:sz w:val="20"/>
          <w:szCs w:val="20"/>
          <w:lang w:val="es-ES"/>
          <w14:ligatures w14:val="none"/>
        </w:rPr>
        <w:t xml:space="preserve">últimos </w:t>
      </w:r>
      <w:r w:rsidR="003520A2" w:rsidRPr="00B34904">
        <w:rPr>
          <w:rFonts w:ascii="Cambria" w:hAnsi="Cambria"/>
          <w:kern w:val="0"/>
          <w:sz w:val="20"/>
          <w:szCs w:val="20"/>
          <w:lang w:val="es-ES"/>
          <w14:ligatures w14:val="none"/>
        </w:rPr>
        <w:t>años (2019-2023). En el caso de las CPC que hayan facilitado los datos históricos de lances sobre DCP, se facilitarán los datos del último año. A las CPC que no comuniquen estos datos de conformidad con este párrafo se les prohibirá de forma automática e inmediata realizar lances en DCP hasta que la Secretaría haya recibido dichos datos. Antes del 1 de agosto de 2025, la Secretaría proporcionará un informe a la Comisión sobre los datos recibidos, incluyendo una notificación de cualquier CPC que no haya proporcionado los datos requeridos y tenga prohibido realizar lances en DCP. Cuando cualquier CPC sujeta a dicha prohibición rectifique la situación presentando sus datos a la Secretaría para su transmisión al SCRS, la Secretaría lo notificará sin demora a la Comisión.</w:t>
      </w:r>
    </w:p>
    <w:p w14:paraId="4F807DB1" w14:textId="77777777" w:rsidR="003520A2" w:rsidRPr="00B34904" w:rsidRDefault="003520A2" w:rsidP="003520A2">
      <w:pPr>
        <w:spacing w:after="0" w:line="240" w:lineRule="auto"/>
        <w:ind w:left="426" w:hanging="426"/>
        <w:jc w:val="both"/>
        <w:rPr>
          <w:rFonts w:ascii="Cambria" w:hAnsi="Cambria"/>
          <w:kern w:val="0"/>
          <w:sz w:val="20"/>
          <w:szCs w:val="20"/>
          <w:lang w:val="es-ES"/>
          <w14:ligatures w14:val="none"/>
        </w:rPr>
      </w:pPr>
    </w:p>
    <w:p w14:paraId="0F62C6E5" w14:textId="0AE2B883" w:rsidR="003520A2" w:rsidRPr="00B34904" w:rsidRDefault="003520A2" w:rsidP="003520A2">
      <w:pPr>
        <w:spacing w:after="0" w:line="240" w:lineRule="auto"/>
        <w:ind w:left="426"/>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En 2025, o lo antes posible tras ese año, el SCRS debería asesorar a la Comisión sobre el número máximo de lances sobre DCP </w:t>
      </w:r>
      <w:r w:rsidRPr="00B34904">
        <w:rPr>
          <w:rFonts w:ascii="Cambria" w:eastAsia="Calibri" w:hAnsi="Cambria" w:cs="Times New Roman"/>
          <w:kern w:val="0"/>
          <w:sz w:val="20"/>
          <w:szCs w:val="20"/>
          <w:lang w:val="es-ES"/>
          <w14:ligatures w14:val="none"/>
        </w:rPr>
        <w:t xml:space="preserve">por buque o por CPC </w:t>
      </w:r>
      <w:r w:rsidRPr="00B34904">
        <w:rPr>
          <w:rFonts w:ascii="Cambria" w:hAnsi="Cambria"/>
          <w:kern w:val="0"/>
          <w:sz w:val="20"/>
          <w:szCs w:val="20"/>
          <w:lang w:val="es-ES"/>
          <w14:ligatures w14:val="none"/>
        </w:rPr>
        <w:t xml:space="preserve">en la zona del Convenio. A este efecto el asesoramiento del SCRS describirá el conjunto de datos utilizado, la metodología, así como los </w:t>
      </w:r>
      <w:r w:rsidRPr="00B34904">
        <w:rPr>
          <w:rFonts w:ascii="Cambria" w:hAnsi="Cambria"/>
          <w:kern w:val="0"/>
          <w:sz w:val="20"/>
          <w:szCs w:val="20"/>
          <w:lang w:val="es-ES"/>
          <w14:ligatures w14:val="none"/>
        </w:rPr>
        <w:lastRenderedPageBreak/>
        <w:t>objetivos establecidos en el contexto de todas las pesquerías de túnidos tropicales.</w:t>
      </w:r>
      <w:r w:rsidR="00B93B5B" w:rsidRPr="00B34904">
        <w:rPr>
          <w:rFonts w:ascii="Cambria" w:hAnsi="Cambria"/>
          <w:kern w:val="0"/>
          <w:sz w:val="20"/>
          <w:szCs w:val="20"/>
          <w:lang w:val="es-ES"/>
          <w14:ligatures w14:val="none"/>
        </w:rPr>
        <w:t xml:space="preserve"> Nada en esta disposición se interpretará como una enmienda a las normas de comunicación de datos aplicables en ICCAT. El SCRS evaluará y asesorará a la Comisión sobre cualquier cambio en las normas de </w:t>
      </w:r>
      <w:r w:rsidR="00971463" w:rsidRPr="00B34904">
        <w:rPr>
          <w:rFonts w:ascii="Cambria" w:hAnsi="Cambria"/>
          <w:kern w:val="0"/>
          <w:sz w:val="20"/>
          <w:szCs w:val="20"/>
          <w:lang w:val="es-ES"/>
          <w14:ligatures w14:val="none"/>
        </w:rPr>
        <w:t>presentación</w:t>
      </w:r>
      <w:r w:rsidR="00B93B5B" w:rsidRPr="00B34904">
        <w:rPr>
          <w:rFonts w:ascii="Cambria" w:hAnsi="Cambria"/>
          <w:kern w:val="0"/>
          <w:sz w:val="20"/>
          <w:szCs w:val="20"/>
          <w:lang w:val="es-ES"/>
          <w14:ligatures w14:val="none"/>
        </w:rPr>
        <w:t xml:space="preserve"> de datos que deban </w:t>
      </w:r>
      <w:r w:rsidR="00971463" w:rsidRPr="00B34904">
        <w:rPr>
          <w:rFonts w:ascii="Cambria" w:hAnsi="Cambria"/>
          <w:kern w:val="0"/>
          <w:sz w:val="20"/>
          <w:szCs w:val="20"/>
          <w:lang w:val="es-ES"/>
          <w14:ligatures w14:val="none"/>
        </w:rPr>
        <w:t>cumplir</w:t>
      </w:r>
      <w:r w:rsidR="00B93B5B" w:rsidRPr="00B34904">
        <w:rPr>
          <w:rFonts w:ascii="Cambria" w:hAnsi="Cambria"/>
          <w:kern w:val="0"/>
          <w:sz w:val="20"/>
          <w:szCs w:val="20"/>
          <w:lang w:val="es-ES"/>
          <w14:ligatures w14:val="none"/>
        </w:rPr>
        <w:t xml:space="preserve"> todas las flotas que pescan túnidos tropicales. La información facilitada en virtud de este párrafo sólo podrá utilizarse para los fines específicos aquí expresados.</w:t>
      </w:r>
    </w:p>
    <w:p w14:paraId="5B74FFA1" w14:textId="77777777" w:rsidR="003520A2" w:rsidRPr="00B34904" w:rsidRDefault="003520A2" w:rsidP="003520A2">
      <w:pPr>
        <w:spacing w:after="0" w:line="240" w:lineRule="auto"/>
        <w:ind w:left="426"/>
        <w:jc w:val="both"/>
        <w:rPr>
          <w:rFonts w:ascii="Cambria" w:hAnsi="Cambria"/>
          <w:kern w:val="0"/>
          <w:sz w:val="20"/>
          <w:szCs w:val="20"/>
          <w:lang w:val="es-ES"/>
          <w14:ligatures w14:val="none"/>
        </w:rPr>
      </w:pPr>
    </w:p>
    <w:p w14:paraId="327FA56C" w14:textId="0F039252" w:rsidR="003520A2" w:rsidRPr="00B34904" w:rsidRDefault="003520A2" w:rsidP="003520A2">
      <w:pPr>
        <w:spacing w:after="0" w:line="240" w:lineRule="auto"/>
        <w:ind w:left="426"/>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Además, se </w:t>
      </w:r>
      <w:r w:rsidR="00971463" w:rsidRPr="00B34904">
        <w:rPr>
          <w:rFonts w:ascii="Cambria" w:hAnsi="Cambria"/>
          <w:kern w:val="0"/>
          <w:sz w:val="20"/>
          <w:szCs w:val="20"/>
          <w:lang w:val="es-ES"/>
          <w14:ligatures w14:val="none"/>
        </w:rPr>
        <w:t>anima</w:t>
      </w:r>
      <w:r w:rsidRPr="00B34904">
        <w:rPr>
          <w:rFonts w:ascii="Cambria" w:hAnsi="Cambria"/>
          <w:kern w:val="0"/>
          <w:sz w:val="20"/>
          <w:szCs w:val="20"/>
          <w:lang w:val="es-ES"/>
          <w14:ligatures w14:val="none"/>
        </w:rPr>
        <w:t xml:space="preserve"> a cada CPC con buques de cerco a no incrementar su esfuerzo de pesca total en DCP con respecto a su nivel de 2018. Las CPC comunicarán a la Comisión la diferencia entre el nivel de 2018 y el nivel de 2024 en </w:t>
      </w:r>
      <w:r w:rsidR="00971463" w:rsidRPr="00B34904">
        <w:rPr>
          <w:rFonts w:ascii="Cambria" w:hAnsi="Cambria"/>
          <w:kern w:val="0"/>
          <w:sz w:val="20"/>
          <w:szCs w:val="20"/>
          <w:lang w:val="es-ES"/>
          <w14:ligatures w14:val="none"/>
        </w:rPr>
        <w:t>su</w:t>
      </w:r>
      <w:r w:rsidRPr="00B34904">
        <w:rPr>
          <w:rFonts w:ascii="Cambria" w:hAnsi="Cambria"/>
          <w:kern w:val="0"/>
          <w:sz w:val="20"/>
          <w:szCs w:val="20"/>
          <w:lang w:val="es-ES"/>
          <w14:ligatures w14:val="none"/>
        </w:rPr>
        <w:t xml:space="preserve"> reunión anual de 2025.</w:t>
      </w:r>
    </w:p>
    <w:p w14:paraId="23D400DF" w14:textId="77777777" w:rsidR="003520A2" w:rsidRPr="00B34904" w:rsidRDefault="003520A2" w:rsidP="00C642E7">
      <w:pPr>
        <w:spacing w:after="0" w:line="240" w:lineRule="auto"/>
        <w:ind w:left="426"/>
        <w:jc w:val="both"/>
        <w:rPr>
          <w:rFonts w:ascii="Cambria" w:hAnsi="Cambria"/>
          <w:kern w:val="0"/>
          <w:sz w:val="20"/>
          <w:szCs w:val="20"/>
          <w:lang w:val="es-ES"/>
          <w14:ligatures w14:val="none"/>
        </w:rPr>
      </w:pPr>
    </w:p>
    <w:p w14:paraId="264AF074" w14:textId="610C3F13" w:rsidR="00FF479F" w:rsidRPr="00B34904" w:rsidRDefault="00FF479F" w:rsidP="00073A0F">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bookmarkStart w:id="6" w:name="_Hlk180675100"/>
      <w:r w:rsidRPr="00B34904">
        <w:rPr>
          <w:rFonts w:ascii="Cambria" w:eastAsia="Cambria" w:hAnsi="Cambria" w:cs="Arial"/>
          <w:kern w:val="0"/>
          <w:sz w:val="20"/>
          <w:szCs w:val="20"/>
          <w:lang w:val="es-ES"/>
          <w14:ligatures w14:val="none"/>
        </w:rPr>
        <w:t>3</w:t>
      </w:r>
      <w:r w:rsidR="001111B8" w:rsidRPr="00B34904">
        <w:rPr>
          <w:rFonts w:ascii="Cambria" w:eastAsia="Cambria" w:hAnsi="Cambria" w:cs="Arial"/>
          <w:kern w:val="0"/>
          <w:sz w:val="20"/>
          <w:szCs w:val="20"/>
          <w:lang w:val="es-ES"/>
          <w14:ligatures w14:val="none"/>
        </w:rPr>
        <w:t>5</w:t>
      </w:r>
      <w:r w:rsidRPr="00B34904">
        <w:rPr>
          <w:rFonts w:ascii="Cambria" w:eastAsia="Cambria" w:hAnsi="Cambria" w:cs="Arial"/>
          <w:kern w:val="0"/>
          <w:sz w:val="20"/>
          <w:szCs w:val="20"/>
          <w:lang w:val="es-ES"/>
          <w14:ligatures w14:val="none"/>
        </w:rPr>
        <w:t>.</w:t>
      </w:r>
      <w:r w:rsidRPr="00B34904">
        <w:rPr>
          <w:rFonts w:ascii="Cambria" w:eastAsia="Cambria" w:hAnsi="Cambria" w:cs="Arial"/>
          <w:kern w:val="0"/>
          <w:sz w:val="20"/>
          <w:szCs w:val="20"/>
          <w:lang w:val="es-ES"/>
          <w14:ligatures w14:val="none"/>
        </w:rPr>
        <w:tab/>
      </w:r>
      <w:r w:rsidRPr="00B34904">
        <w:rPr>
          <w:rFonts w:ascii="Cambria" w:hAnsi="Cambria"/>
          <w:kern w:val="0"/>
          <w:sz w:val="20"/>
          <w:szCs w:val="20"/>
          <w:lang w:val="es-ES"/>
          <w14:ligatures w14:val="none"/>
        </w:rPr>
        <w:t xml:space="preserve">Las CPC </w:t>
      </w:r>
      <w:r w:rsidR="00971463" w:rsidRPr="00B34904">
        <w:rPr>
          <w:rFonts w:ascii="Cambria" w:hAnsi="Cambria"/>
          <w:kern w:val="0"/>
          <w:sz w:val="20"/>
          <w:szCs w:val="20"/>
          <w:lang w:val="es-ES"/>
          <w14:ligatures w14:val="none"/>
        </w:rPr>
        <w:t>pueden</w:t>
      </w:r>
      <w:r w:rsidRPr="00B34904">
        <w:rPr>
          <w:rFonts w:ascii="Cambria" w:hAnsi="Cambria"/>
          <w:kern w:val="0"/>
          <w:sz w:val="20"/>
          <w:szCs w:val="20"/>
          <w:lang w:val="es-ES"/>
          <w14:ligatures w14:val="none"/>
        </w:rPr>
        <w:t xml:space="preserve"> autorizar a sus cerqueros a realizar lances en objetos flotantes siempre que el buque pesquero lleve a bordo un observador o un sistema de seguimiento electrónico en funcionamiento que sea coherente con la </w:t>
      </w:r>
      <w:r w:rsidRPr="00B34904">
        <w:rPr>
          <w:rFonts w:ascii="Cambria" w:hAnsi="Cambria"/>
          <w:i/>
          <w:iCs/>
          <w:sz w:val="20"/>
          <w:szCs w:val="20"/>
        </w:rPr>
        <w:t>R</w:t>
      </w:r>
      <w:r w:rsidRPr="00B34904">
        <w:rPr>
          <w:rFonts w:ascii="Cambria" w:eastAsia="Cambria" w:hAnsi="Cambria" w:cs="Calibri"/>
          <w:i/>
          <w:iCs/>
          <w:kern w:val="0"/>
          <w:sz w:val="20"/>
          <w:szCs w:val="20"/>
          <w:lang w:val="es-ES"/>
          <w14:ligatures w14:val="none"/>
        </w:rPr>
        <w:t>ecomendación de ICCAT que establece normas mínimas y requisitos del programa para el uso de Sistemas de seguimiento electrónico (EMS) en las pesquerías de ICCAT</w:t>
      </w:r>
      <w:r w:rsidRPr="00B34904">
        <w:rPr>
          <w:rFonts w:ascii="Cambria" w:eastAsia="Cambria" w:hAnsi="Cambria" w:cs="Calibri"/>
          <w:kern w:val="0"/>
          <w:sz w:val="20"/>
          <w:szCs w:val="20"/>
          <w:lang w:val="es-ES"/>
          <w14:ligatures w14:val="none"/>
        </w:rPr>
        <w:t xml:space="preserve"> (Rec. 23-18)</w:t>
      </w:r>
      <w:r w:rsidRPr="00B34904">
        <w:rPr>
          <w:rFonts w:ascii="Cambria" w:hAnsi="Cambria"/>
          <w:kern w:val="0"/>
          <w:sz w:val="20"/>
          <w:szCs w:val="20"/>
          <w:lang w:val="es-ES"/>
          <w14:ligatures w14:val="none"/>
        </w:rPr>
        <w:t xml:space="preserve"> y </w:t>
      </w:r>
      <w:r w:rsidR="00971463" w:rsidRPr="00B34904">
        <w:rPr>
          <w:rFonts w:ascii="Cambria" w:hAnsi="Cambria"/>
          <w:kern w:val="0"/>
          <w:sz w:val="20"/>
          <w:szCs w:val="20"/>
          <w:lang w:val="es-ES"/>
          <w14:ligatures w14:val="none"/>
        </w:rPr>
        <w:t>proporcionarán</w:t>
      </w:r>
      <w:r w:rsidRPr="00B34904">
        <w:rPr>
          <w:rFonts w:ascii="Cambria" w:hAnsi="Cambria"/>
          <w:kern w:val="0"/>
          <w:sz w:val="20"/>
          <w:szCs w:val="20"/>
          <w:lang w:val="es-ES"/>
          <w14:ligatures w14:val="none"/>
        </w:rPr>
        <w:t xml:space="preserve"> al SCRS información sobre las actividades de pesca especificadas en la </w:t>
      </w:r>
      <w:r w:rsidR="00073A0F" w:rsidRPr="00B34904">
        <w:rPr>
          <w:rFonts w:ascii="Cambria" w:eastAsia="Cambria" w:hAnsi="Cambria" w:cs="Arial"/>
          <w:i/>
          <w:iCs/>
          <w:kern w:val="0"/>
          <w:sz w:val="20"/>
          <w:szCs w:val="20"/>
          <w:lang w:val="es-ES"/>
          <w14:ligatures w14:val="none"/>
        </w:rPr>
        <w:t xml:space="preserve">Recomendación de ICCAT para establecer unas normas mínimas para programas de observadores científicos en buques pesqueros </w:t>
      </w:r>
      <w:r w:rsidR="00073A0F" w:rsidRPr="00B34904">
        <w:rPr>
          <w:rFonts w:ascii="Cambria" w:eastAsia="Cambria" w:hAnsi="Cambria" w:cs="Arial"/>
          <w:kern w:val="0"/>
          <w:sz w:val="20"/>
          <w:szCs w:val="20"/>
          <w:lang w:val="es-ES"/>
          <w14:ligatures w14:val="none"/>
        </w:rPr>
        <w:t>(Rec</w:t>
      </w:r>
      <w:r w:rsidRPr="00B34904">
        <w:rPr>
          <w:rFonts w:ascii="Cambria" w:eastAsia="Cambria" w:hAnsi="Cambria" w:cs="Arial"/>
          <w:kern w:val="0"/>
          <w:sz w:val="20"/>
          <w:szCs w:val="20"/>
          <w:lang w:val="es-ES"/>
          <w14:ligatures w14:val="none"/>
        </w:rPr>
        <w:t>. 16-14</w:t>
      </w:r>
      <w:r w:rsidR="00073A0F" w:rsidRPr="00B34904">
        <w:rPr>
          <w:rFonts w:ascii="Cambria" w:eastAsia="Cambria" w:hAnsi="Cambria" w:cs="Arial"/>
          <w:kern w:val="0"/>
          <w:sz w:val="20"/>
          <w:szCs w:val="20"/>
          <w:lang w:val="es-ES"/>
          <w14:ligatures w14:val="none"/>
        </w:rPr>
        <w:t>)</w:t>
      </w:r>
      <w:r w:rsidRPr="00B34904">
        <w:rPr>
          <w:rFonts w:ascii="Cambria" w:hAnsi="Cambria"/>
          <w:kern w:val="0"/>
          <w:sz w:val="20"/>
          <w:szCs w:val="20"/>
          <w:lang w:val="es-ES"/>
          <w14:ligatures w14:val="none"/>
        </w:rPr>
        <w:t xml:space="preserve"> y la </w:t>
      </w:r>
      <w:r w:rsidRPr="00B34904">
        <w:rPr>
          <w:rFonts w:ascii="Cambria" w:eastAsia="Cambria" w:hAnsi="Cambria" w:cs="Arial"/>
          <w:kern w:val="0"/>
          <w:sz w:val="20"/>
          <w:szCs w:val="20"/>
          <w:lang w:val="es-ES"/>
          <w14:ligatures w14:val="none"/>
        </w:rPr>
        <w:t xml:space="preserve">Rec. 23-18. </w:t>
      </w:r>
      <w:r w:rsidRPr="00B34904">
        <w:rPr>
          <w:rFonts w:ascii="Cambria" w:hAnsi="Cambria"/>
          <w:kern w:val="0"/>
          <w:sz w:val="20"/>
          <w:szCs w:val="20"/>
          <w:lang w:val="es-ES"/>
          <w14:ligatures w14:val="none"/>
        </w:rPr>
        <w:t xml:space="preserve"> A más tardar el 15 de julio de cada año, las CPC notificarán a la Secretaría </w:t>
      </w:r>
      <w:r w:rsidR="00545ED4" w:rsidRPr="00B34904">
        <w:rPr>
          <w:rFonts w:ascii="Cambria" w:hAnsi="Cambria"/>
          <w:kern w:val="0"/>
          <w:sz w:val="20"/>
          <w:szCs w:val="20"/>
          <w:lang w:val="es-ES"/>
          <w14:ligatures w14:val="none"/>
        </w:rPr>
        <w:t>cuáles de</w:t>
      </w:r>
      <w:r w:rsidRPr="00B34904">
        <w:rPr>
          <w:rFonts w:ascii="Cambria" w:hAnsi="Cambria"/>
          <w:kern w:val="0"/>
          <w:sz w:val="20"/>
          <w:szCs w:val="20"/>
          <w:lang w:val="es-ES"/>
          <w14:ligatures w14:val="none"/>
        </w:rPr>
        <w:t xml:space="preserve"> sus cerqueros que realizaron lances sobre objetos flotantes en el año anterior cumplieron </w:t>
      </w:r>
      <w:r w:rsidR="00836B42" w:rsidRPr="00B34904">
        <w:rPr>
          <w:rFonts w:ascii="Cambria" w:hAnsi="Cambria"/>
          <w:kern w:val="0"/>
          <w:sz w:val="20"/>
          <w:szCs w:val="20"/>
          <w:lang w:val="es-ES"/>
          <w14:ligatures w14:val="none"/>
        </w:rPr>
        <w:t xml:space="preserve">las disposiciones establecidas </w:t>
      </w:r>
      <w:r w:rsidRPr="00B34904">
        <w:rPr>
          <w:rFonts w:ascii="Cambria" w:hAnsi="Cambria"/>
          <w:kern w:val="0"/>
          <w:sz w:val="20"/>
          <w:szCs w:val="20"/>
          <w:lang w:val="es-ES"/>
          <w14:ligatures w14:val="none"/>
        </w:rPr>
        <w:t xml:space="preserve">en este párrafo. </w:t>
      </w:r>
      <w:r w:rsidR="006E4070" w:rsidRPr="00B34904">
        <w:rPr>
          <w:rFonts w:ascii="Cambria" w:hAnsi="Cambria"/>
          <w:kern w:val="0"/>
          <w:sz w:val="20"/>
          <w:szCs w:val="20"/>
          <w:lang w:val="es-ES"/>
          <w14:ligatures w14:val="none"/>
        </w:rPr>
        <w:t>La Secretaría proporcionará u</w:t>
      </w:r>
      <w:r w:rsidRPr="00B34904">
        <w:rPr>
          <w:rFonts w:ascii="Cambria" w:hAnsi="Cambria"/>
          <w:kern w:val="0"/>
          <w:sz w:val="20"/>
          <w:szCs w:val="20"/>
          <w:lang w:val="es-ES"/>
          <w14:ligatures w14:val="none"/>
        </w:rPr>
        <w:t xml:space="preserve">n resumen de </w:t>
      </w:r>
      <w:r w:rsidR="006E4070" w:rsidRPr="00B34904">
        <w:rPr>
          <w:rFonts w:ascii="Cambria" w:hAnsi="Cambria"/>
          <w:kern w:val="0"/>
          <w:sz w:val="20"/>
          <w:szCs w:val="20"/>
          <w:lang w:val="es-ES"/>
          <w14:ligatures w14:val="none"/>
        </w:rPr>
        <w:t>las</w:t>
      </w:r>
      <w:r w:rsidRPr="00B34904">
        <w:rPr>
          <w:rFonts w:ascii="Cambria" w:hAnsi="Cambria"/>
          <w:kern w:val="0"/>
          <w:sz w:val="20"/>
          <w:szCs w:val="20"/>
          <w:lang w:val="es-ES"/>
          <w14:ligatures w14:val="none"/>
        </w:rPr>
        <w:t xml:space="preserve"> verificaciones realizadas por las CPC al Comité de Cumplimiento para su análisis y recomendaciones</w:t>
      </w:r>
      <w:r w:rsidR="006E4070" w:rsidRPr="00B34904">
        <w:rPr>
          <w:rFonts w:ascii="Cambria" w:hAnsi="Cambria"/>
          <w:kern w:val="0"/>
          <w:sz w:val="20"/>
          <w:szCs w:val="20"/>
          <w:lang w:val="es-ES"/>
          <w14:ligatures w14:val="none"/>
        </w:rPr>
        <w:t xml:space="preserve"> 30 días antes de la reunión anual</w:t>
      </w:r>
      <w:r w:rsidR="0034086C" w:rsidRPr="00B34904">
        <w:rPr>
          <w:rFonts w:ascii="Cambria" w:hAnsi="Cambria"/>
          <w:kern w:val="0"/>
          <w:sz w:val="20"/>
          <w:szCs w:val="20"/>
          <w:lang w:val="es-ES"/>
          <w14:ligatures w14:val="none"/>
        </w:rPr>
        <w:t>.</w:t>
      </w:r>
    </w:p>
    <w:p w14:paraId="3FC7A76A" w14:textId="77777777" w:rsidR="006E4070" w:rsidRPr="00B34904" w:rsidRDefault="006E4070" w:rsidP="00E744A6">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p>
    <w:p w14:paraId="4EC776EA" w14:textId="3EC1F970" w:rsidR="00402598" w:rsidRPr="00B34904" w:rsidRDefault="006E4070" w:rsidP="00402598">
      <w:pPr>
        <w:widowControl w:val="0"/>
        <w:tabs>
          <w:tab w:val="left" w:pos="426"/>
          <w:tab w:val="left" w:pos="709"/>
          <w:tab w:val="left" w:pos="6210"/>
        </w:tabs>
        <w:spacing w:after="0" w:line="240" w:lineRule="auto"/>
        <w:ind w:left="426" w:hanging="426"/>
        <w:jc w:val="both"/>
        <w:rPr>
          <w:rFonts w:ascii="Cambria" w:hAnsi="Cambria"/>
          <w:b/>
          <w:bCs/>
          <w:i/>
          <w:iCs/>
          <w:kern w:val="0"/>
          <w:sz w:val="20"/>
          <w:szCs w:val="20"/>
          <w:lang w:val="es-ES"/>
          <w14:ligatures w14:val="none"/>
        </w:rPr>
      </w:pPr>
      <w:r w:rsidRPr="00B34904">
        <w:rPr>
          <w:rFonts w:ascii="Cambria" w:hAnsi="Cambria"/>
          <w:kern w:val="0"/>
          <w:sz w:val="20"/>
          <w:szCs w:val="20"/>
          <w:lang w:val="es-ES"/>
          <w14:ligatures w14:val="none"/>
        </w:rPr>
        <w:t>3</w:t>
      </w:r>
      <w:r w:rsidR="001111B8" w:rsidRPr="00B34904">
        <w:rPr>
          <w:rFonts w:ascii="Cambria" w:hAnsi="Cambria"/>
          <w:kern w:val="0"/>
          <w:sz w:val="20"/>
          <w:szCs w:val="20"/>
          <w:lang w:val="es-ES"/>
          <w14:ligatures w14:val="none"/>
        </w:rPr>
        <w:t>6</w:t>
      </w:r>
      <w:r w:rsidRPr="00B34904">
        <w:rPr>
          <w:rFonts w:ascii="Cambria" w:hAnsi="Cambria"/>
          <w:kern w:val="0"/>
          <w:sz w:val="20"/>
          <w:szCs w:val="20"/>
          <w:lang w:val="es-ES"/>
          <w14:ligatures w14:val="none"/>
        </w:rPr>
        <w:t>.</w:t>
      </w:r>
      <w:r w:rsidR="00402598" w:rsidRPr="00B34904">
        <w:rPr>
          <w:rFonts w:ascii="Cambria" w:hAnsi="Cambria"/>
          <w:kern w:val="0"/>
          <w:sz w:val="20"/>
          <w:szCs w:val="20"/>
          <w:lang w:val="es-ES"/>
          <w14:ligatures w14:val="none"/>
        </w:rPr>
        <w:t xml:space="preserve"> </w:t>
      </w:r>
      <w:r w:rsidR="00402598" w:rsidRPr="00B34904">
        <w:rPr>
          <w:rFonts w:ascii="Cambria" w:hAnsi="Cambria"/>
          <w:kern w:val="0"/>
          <w:sz w:val="20"/>
          <w:szCs w:val="20"/>
          <w:lang w:val="es-ES"/>
          <w14:ligatures w14:val="none"/>
        </w:rPr>
        <w:tab/>
        <w:t xml:space="preserve">El SCRS llevará a cabo más análisis del efecto de los </w:t>
      </w:r>
      <w:r w:rsidR="00602446" w:rsidRPr="00B34904">
        <w:rPr>
          <w:rFonts w:ascii="Cambria" w:hAnsi="Cambria"/>
          <w:kern w:val="0"/>
          <w:sz w:val="20"/>
          <w:szCs w:val="20"/>
          <w:lang w:val="es-ES"/>
          <w14:ligatures w14:val="none"/>
        </w:rPr>
        <w:t>barcos</w:t>
      </w:r>
      <w:r w:rsidR="00402598" w:rsidRPr="00B34904">
        <w:rPr>
          <w:rFonts w:ascii="Cambria" w:hAnsi="Cambria"/>
          <w:kern w:val="0"/>
          <w:sz w:val="20"/>
          <w:szCs w:val="20"/>
          <w:lang w:val="es-ES"/>
          <w14:ligatures w14:val="none"/>
        </w:rPr>
        <w:t xml:space="preserve"> de apoyo en las capturas de juveniles de patudo y rabil que se considerarán en 2025</w:t>
      </w:r>
      <w:r w:rsidR="0034086C" w:rsidRPr="00B34904">
        <w:rPr>
          <w:rFonts w:ascii="Cambria" w:hAnsi="Cambria"/>
          <w:kern w:val="0"/>
          <w:sz w:val="20"/>
          <w:szCs w:val="20"/>
          <w:lang w:val="es-ES"/>
          <w14:ligatures w14:val="none"/>
        </w:rPr>
        <w:t>.</w:t>
      </w:r>
    </w:p>
    <w:p w14:paraId="463307B3" w14:textId="5529C1BA" w:rsidR="006E4070" w:rsidRPr="00B34904" w:rsidRDefault="006E4070" w:rsidP="00E744A6">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p>
    <w:bookmarkEnd w:id="6"/>
    <w:p w14:paraId="1BAB17FC" w14:textId="77777777" w:rsidR="00FF479F" w:rsidRPr="00B34904"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B34904">
        <w:rPr>
          <w:rFonts w:ascii="Cambria" w:hAnsi="Cambria"/>
          <w:b/>
          <w:kern w:val="0"/>
          <w:sz w:val="20"/>
          <w:szCs w:val="20"/>
          <w:lang w:val="es-ES"/>
          <w14:ligatures w14:val="none"/>
        </w:rPr>
        <w:t>Planes de ordenación de los DCP</w:t>
      </w:r>
    </w:p>
    <w:p w14:paraId="0DC3DCD1" w14:textId="77777777" w:rsidR="00FF479F" w:rsidRPr="00B34904" w:rsidRDefault="00FF479F" w:rsidP="00C642E7">
      <w:pPr>
        <w:widowControl w:val="0"/>
        <w:tabs>
          <w:tab w:val="left" w:pos="6210"/>
        </w:tabs>
        <w:spacing w:after="0" w:line="240" w:lineRule="auto"/>
        <w:rPr>
          <w:rFonts w:ascii="Cambria" w:hAnsi="Cambria"/>
          <w:b/>
          <w:kern w:val="0"/>
          <w:sz w:val="20"/>
          <w:szCs w:val="20"/>
          <w:lang w:val="es-ES"/>
          <w14:ligatures w14:val="none"/>
        </w:rPr>
      </w:pPr>
    </w:p>
    <w:p w14:paraId="2DFAEF3B" w14:textId="771C4968" w:rsidR="00FF479F" w:rsidRPr="00B34904" w:rsidRDefault="00FF479F"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3</w:t>
      </w:r>
      <w:r w:rsidR="001111B8" w:rsidRPr="00B34904">
        <w:rPr>
          <w:rFonts w:ascii="Cambria" w:eastAsia="Cambria" w:hAnsi="Cambria" w:cs="Arial"/>
          <w:kern w:val="0"/>
          <w:sz w:val="20"/>
          <w:szCs w:val="20"/>
          <w:lang w:val="es-ES"/>
          <w14:ligatures w14:val="none"/>
        </w:rPr>
        <w:t>7</w:t>
      </w:r>
      <w:r w:rsidRPr="00B34904">
        <w:rPr>
          <w:rFonts w:ascii="Cambria" w:eastAsia="Cambria" w:hAnsi="Cambria" w:cs="Arial"/>
          <w:kern w:val="0"/>
          <w:sz w:val="20"/>
          <w:szCs w:val="20"/>
          <w:lang w:val="es-ES"/>
          <w14:ligatures w14:val="none"/>
        </w:rPr>
        <w:t xml:space="preserve">. </w:t>
      </w:r>
      <w:r w:rsidR="001737BB" w:rsidRPr="00B34904">
        <w:rPr>
          <w:rFonts w:ascii="Cambria" w:eastAsia="Cambria" w:hAnsi="Cambria" w:cs="Arial"/>
          <w:kern w:val="0"/>
          <w:sz w:val="20"/>
          <w:szCs w:val="20"/>
          <w:lang w:val="es-ES"/>
          <w14:ligatures w14:val="none"/>
        </w:rPr>
        <w:tab/>
      </w:r>
      <w:r w:rsidRPr="00B34904">
        <w:rPr>
          <w:rFonts w:ascii="Cambria" w:hAnsi="Cambria"/>
          <w:kern w:val="0"/>
          <w:sz w:val="20"/>
          <w:szCs w:val="20"/>
          <w:lang w:val="es-ES"/>
          <w14:ligatures w14:val="none"/>
        </w:rPr>
        <w:t xml:space="preserve">Las CPC con buques de cerco y/o de cebo vivo que pescan patudo, rabil y listado en asociación con DCP enviarán al secretario ejecutivo planes de ordenación para el uso de dispositivos de concentración por parte de los buques que enarbolan su pabellón antes del </w:t>
      </w:r>
      <w:r w:rsidR="006E4070" w:rsidRPr="00B34904">
        <w:rPr>
          <w:rFonts w:ascii="Cambria" w:hAnsi="Cambria"/>
          <w:kern w:val="0"/>
          <w:sz w:val="20"/>
          <w:szCs w:val="20"/>
          <w:lang w:val="es-ES"/>
          <w14:ligatures w14:val="none"/>
        </w:rPr>
        <w:t xml:space="preserve">15 de febrero </w:t>
      </w:r>
      <w:r w:rsidRPr="00B34904">
        <w:rPr>
          <w:rFonts w:ascii="Cambria" w:hAnsi="Cambria"/>
          <w:kern w:val="0"/>
          <w:sz w:val="20"/>
          <w:szCs w:val="20"/>
          <w:lang w:val="es-ES"/>
          <w14:ligatures w14:val="none"/>
        </w:rPr>
        <w:t>de cada año.</w:t>
      </w:r>
    </w:p>
    <w:p w14:paraId="0EB871D8" w14:textId="77777777" w:rsidR="00FF479F" w:rsidRPr="00B34904" w:rsidRDefault="00FF479F" w:rsidP="00C642E7">
      <w:pPr>
        <w:widowControl w:val="0"/>
        <w:tabs>
          <w:tab w:val="left" w:pos="6210"/>
        </w:tabs>
        <w:spacing w:after="0" w:line="240" w:lineRule="auto"/>
        <w:rPr>
          <w:rFonts w:ascii="Cambria" w:hAnsi="Cambria"/>
          <w:kern w:val="0"/>
          <w:sz w:val="20"/>
          <w:szCs w:val="20"/>
          <w:lang w:val="es-ES"/>
          <w14:ligatures w14:val="none"/>
        </w:rPr>
      </w:pPr>
    </w:p>
    <w:p w14:paraId="54F422EA" w14:textId="0F09BBAD" w:rsidR="00FF479F" w:rsidRPr="00B34904" w:rsidRDefault="00FF479F"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3</w:t>
      </w:r>
      <w:r w:rsidR="001111B8" w:rsidRPr="00B34904">
        <w:rPr>
          <w:rFonts w:ascii="Cambria" w:eastAsia="Cambria" w:hAnsi="Cambria" w:cs="Arial"/>
          <w:kern w:val="0"/>
          <w:sz w:val="20"/>
          <w:szCs w:val="20"/>
          <w:lang w:val="es-ES"/>
          <w14:ligatures w14:val="none"/>
        </w:rPr>
        <w:t>8</w:t>
      </w:r>
      <w:r w:rsidRPr="00B34904">
        <w:rPr>
          <w:rFonts w:ascii="Cambria" w:eastAsia="Cambria" w:hAnsi="Cambria" w:cs="Arial"/>
          <w:kern w:val="0"/>
          <w:sz w:val="20"/>
          <w:szCs w:val="20"/>
          <w:lang w:val="es-ES"/>
          <w14:ligatures w14:val="none"/>
        </w:rPr>
        <w:t>.</w:t>
      </w:r>
      <w:r w:rsidRPr="00B34904">
        <w:rPr>
          <w:rFonts w:ascii="Cambria" w:eastAsia="Cambria" w:hAnsi="Cambria" w:cs="Arial"/>
          <w:kern w:val="0"/>
          <w:sz w:val="20"/>
          <w:szCs w:val="20"/>
          <w:lang w:val="es-ES"/>
          <w14:ligatures w14:val="none"/>
        </w:rPr>
        <w:tab/>
      </w:r>
      <w:r w:rsidRPr="00B34904">
        <w:rPr>
          <w:rFonts w:ascii="Cambria" w:hAnsi="Cambria"/>
          <w:kern w:val="0"/>
          <w:sz w:val="20"/>
          <w:szCs w:val="20"/>
          <w:lang w:val="es-ES"/>
          <w14:ligatures w14:val="none"/>
        </w:rPr>
        <w:t>Los objetivos de los planes de ordenación de los DCP serán:</w:t>
      </w:r>
    </w:p>
    <w:p w14:paraId="34EC54BC" w14:textId="77777777" w:rsidR="00FF479F" w:rsidRPr="00B34904" w:rsidRDefault="00FF479F" w:rsidP="00C642E7">
      <w:pPr>
        <w:widowControl w:val="0"/>
        <w:tabs>
          <w:tab w:val="left" w:pos="6210"/>
        </w:tabs>
        <w:spacing w:after="0" w:line="240" w:lineRule="auto"/>
        <w:rPr>
          <w:rFonts w:ascii="Cambria" w:hAnsi="Cambria"/>
          <w:kern w:val="0"/>
          <w:sz w:val="20"/>
          <w:szCs w:val="20"/>
          <w:lang w:val="es-ES"/>
          <w14:ligatures w14:val="none"/>
        </w:rPr>
      </w:pPr>
    </w:p>
    <w:p w14:paraId="697B6F16" w14:textId="77777777" w:rsidR="00FF479F" w:rsidRPr="00B34904" w:rsidRDefault="00FF479F" w:rsidP="00C642E7">
      <w:pPr>
        <w:widowControl w:val="0"/>
        <w:numPr>
          <w:ilvl w:val="0"/>
          <w:numId w:val="3"/>
        </w:numPr>
        <w:tabs>
          <w:tab w:val="left" w:pos="1247"/>
          <w:tab w:val="left" w:pos="6210"/>
        </w:tabs>
        <w:spacing w:after="80" w:line="240" w:lineRule="auto"/>
        <w:ind w:left="850" w:hanging="425"/>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la mejora de los conocimientos sobre las características de los DCP, sobre las características de las boyas, sobre la pesca con DCP, lo que incluye el esfuerzo pesquero de los cerqueros y buques de apoyo asociados, y sobre el impacto relacionado en especies objetivo y no objetivo;</w:t>
      </w:r>
    </w:p>
    <w:p w14:paraId="3F618113" w14:textId="0730A322" w:rsidR="00FF479F" w:rsidRPr="00B34904" w:rsidRDefault="00FF479F" w:rsidP="00C642E7">
      <w:pPr>
        <w:widowControl w:val="0"/>
        <w:numPr>
          <w:ilvl w:val="0"/>
          <w:numId w:val="3"/>
        </w:numPr>
        <w:tabs>
          <w:tab w:val="left" w:pos="1247"/>
          <w:tab w:val="left" w:pos="6210"/>
        </w:tabs>
        <w:spacing w:after="80" w:line="240" w:lineRule="auto"/>
        <w:ind w:left="850" w:hanging="425"/>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la gestión eficaz del plantado y de la recuperación de DCP, </w:t>
      </w:r>
      <w:r w:rsidR="00836B42" w:rsidRPr="00B34904">
        <w:rPr>
          <w:rFonts w:ascii="Cambria" w:hAnsi="Cambria"/>
          <w:kern w:val="0"/>
          <w:sz w:val="20"/>
          <w:szCs w:val="20"/>
          <w:lang w:val="es-ES"/>
          <w14:ligatures w14:val="none"/>
        </w:rPr>
        <w:t xml:space="preserve">de </w:t>
      </w:r>
      <w:r w:rsidRPr="00B34904">
        <w:rPr>
          <w:rFonts w:ascii="Cambria" w:hAnsi="Cambria"/>
          <w:kern w:val="0"/>
          <w:sz w:val="20"/>
          <w:szCs w:val="20"/>
          <w:lang w:val="es-ES"/>
          <w14:ligatures w14:val="none"/>
        </w:rPr>
        <w:t xml:space="preserve">la activación de boyas y </w:t>
      </w:r>
      <w:r w:rsidR="00836B42" w:rsidRPr="00B34904">
        <w:rPr>
          <w:rFonts w:ascii="Cambria" w:hAnsi="Cambria"/>
          <w:kern w:val="0"/>
          <w:sz w:val="20"/>
          <w:szCs w:val="20"/>
          <w:lang w:val="es-ES"/>
          <w14:ligatures w14:val="none"/>
        </w:rPr>
        <w:t xml:space="preserve">de </w:t>
      </w:r>
      <w:r w:rsidRPr="00B34904">
        <w:rPr>
          <w:rFonts w:ascii="Cambria" w:hAnsi="Cambria"/>
          <w:kern w:val="0"/>
          <w:sz w:val="20"/>
          <w:szCs w:val="20"/>
          <w:lang w:val="es-ES"/>
          <w14:ligatures w14:val="none"/>
        </w:rPr>
        <w:t>su posible pérdida;</w:t>
      </w:r>
    </w:p>
    <w:p w14:paraId="1AA186D4" w14:textId="368D85FB" w:rsidR="00FF479F" w:rsidRPr="00B34904" w:rsidRDefault="00FF479F" w:rsidP="00C642E7">
      <w:pPr>
        <w:widowControl w:val="0"/>
        <w:numPr>
          <w:ilvl w:val="0"/>
          <w:numId w:val="3"/>
        </w:numPr>
        <w:tabs>
          <w:tab w:val="left" w:pos="1247"/>
          <w:tab w:val="left" w:pos="6210"/>
        </w:tabs>
        <w:spacing w:after="0" w:line="240" w:lineRule="auto"/>
        <w:ind w:left="851" w:hanging="425"/>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la reducción y </w:t>
      </w:r>
      <w:r w:rsidR="00836B42" w:rsidRPr="00B34904">
        <w:rPr>
          <w:rFonts w:ascii="Cambria" w:hAnsi="Cambria"/>
          <w:kern w:val="0"/>
          <w:sz w:val="20"/>
          <w:szCs w:val="20"/>
          <w:lang w:val="es-ES"/>
          <w14:ligatures w14:val="none"/>
        </w:rPr>
        <w:t xml:space="preserve">la </w:t>
      </w:r>
      <w:r w:rsidRPr="00B34904">
        <w:rPr>
          <w:rFonts w:ascii="Cambria" w:hAnsi="Cambria"/>
          <w:kern w:val="0"/>
          <w:sz w:val="20"/>
          <w:szCs w:val="20"/>
          <w:lang w:val="es-ES"/>
          <w14:ligatures w14:val="none"/>
        </w:rPr>
        <w:t>limitación del impacto de los DCP y de la pesca con DCP en el ecosistema, lo que incluye, si procede, emprender acciones con respecto a los diferentes componentes de mortalidad por pesca (por ejemplo, número de DCP plantados, lo que incluye el número de lances en DCP por cerquero, capacidad de pesca, número de buques de apoyo).</w:t>
      </w:r>
    </w:p>
    <w:p w14:paraId="41BE2D16" w14:textId="77777777" w:rsidR="00FF479F" w:rsidRPr="00B34904" w:rsidRDefault="00FF479F" w:rsidP="00C642E7">
      <w:pPr>
        <w:widowControl w:val="0"/>
        <w:tabs>
          <w:tab w:val="left" w:pos="6210"/>
        </w:tabs>
        <w:spacing w:after="0" w:line="240" w:lineRule="auto"/>
        <w:rPr>
          <w:rFonts w:ascii="Cambria" w:hAnsi="Cambria"/>
          <w:kern w:val="0"/>
          <w:sz w:val="20"/>
          <w:szCs w:val="20"/>
          <w:lang w:val="es-ES"/>
          <w14:ligatures w14:val="none"/>
        </w:rPr>
      </w:pPr>
    </w:p>
    <w:p w14:paraId="37D47611" w14:textId="0C01D990" w:rsidR="00FF479F" w:rsidRPr="00B34904" w:rsidRDefault="00941B1D"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3</w:t>
      </w:r>
      <w:r w:rsidR="001111B8" w:rsidRPr="00B34904">
        <w:rPr>
          <w:rFonts w:ascii="Cambria" w:eastAsia="Cambria" w:hAnsi="Cambria" w:cs="Arial"/>
          <w:kern w:val="0"/>
          <w:sz w:val="20"/>
          <w:szCs w:val="20"/>
          <w:lang w:val="es-ES"/>
          <w14:ligatures w14:val="none"/>
        </w:rPr>
        <w:t>9</w:t>
      </w:r>
      <w:r w:rsidRPr="00B34904">
        <w:rPr>
          <w:rFonts w:ascii="Cambria" w:eastAsia="Cambria" w:hAnsi="Cambria" w:cs="Arial"/>
          <w:kern w:val="0"/>
          <w:sz w:val="20"/>
          <w:szCs w:val="20"/>
          <w:lang w:val="es-ES"/>
          <w14:ligatures w14:val="none"/>
        </w:rPr>
        <w:t xml:space="preserve">. </w:t>
      </w:r>
      <w:r w:rsidR="001737BB"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Los planes se elaborarán siguiendo las directrices para la preparación de planes de ordenación de DCP establecidas en el </w:t>
      </w:r>
      <w:r w:rsidR="00FF479F" w:rsidRPr="00B34904">
        <w:rPr>
          <w:rFonts w:ascii="Cambria" w:hAnsi="Cambria"/>
          <w:b/>
          <w:kern w:val="0"/>
          <w:sz w:val="20"/>
          <w:szCs w:val="20"/>
          <w:lang w:val="es-ES"/>
          <w14:ligatures w14:val="none"/>
        </w:rPr>
        <w:t xml:space="preserve">Anexo </w:t>
      </w:r>
      <w:r w:rsidR="00AA4B24" w:rsidRPr="00B34904">
        <w:rPr>
          <w:rFonts w:ascii="Cambria" w:hAnsi="Cambria"/>
          <w:b/>
          <w:kern w:val="0"/>
          <w:sz w:val="20"/>
          <w:szCs w:val="20"/>
          <w:lang w:val="es-ES"/>
          <w14:ligatures w14:val="none"/>
        </w:rPr>
        <w:t>1</w:t>
      </w:r>
      <w:r w:rsidR="00FF479F" w:rsidRPr="00B34904">
        <w:rPr>
          <w:rFonts w:ascii="Cambria" w:hAnsi="Cambria"/>
          <w:kern w:val="0"/>
          <w:sz w:val="20"/>
          <w:szCs w:val="20"/>
          <w:lang w:val="es-ES"/>
          <w14:ligatures w14:val="none"/>
        </w:rPr>
        <w:t>.</w:t>
      </w:r>
    </w:p>
    <w:p w14:paraId="6CC2322E" w14:textId="77777777" w:rsidR="00FF479F" w:rsidRPr="00B34904" w:rsidRDefault="00FF479F" w:rsidP="00C642E7">
      <w:pPr>
        <w:widowControl w:val="0"/>
        <w:tabs>
          <w:tab w:val="left" w:pos="426"/>
          <w:tab w:val="left" w:pos="6210"/>
        </w:tabs>
        <w:spacing w:after="0" w:line="240" w:lineRule="auto"/>
        <w:ind w:left="426"/>
        <w:jc w:val="both"/>
        <w:rPr>
          <w:rFonts w:ascii="Cambria" w:hAnsi="Cambria"/>
          <w:kern w:val="0"/>
          <w:sz w:val="20"/>
          <w:szCs w:val="20"/>
          <w:lang w:val="es-ES"/>
          <w14:ligatures w14:val="none"/>
        </w:rPr>
      </w:pPr>
    </w:p>
    <w:p w14:paraId="710BFDE7" w14:textId="77777777" w:rsidR="00FF479F" w:rsidRPr="00B34904"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B34904">
        <w:rPr>
          <w:rFonts w:ascii="Cambria" w:hAnsi="Cambria"/>
          <w:b/>
          <w:kern w:val="0"/>
          <w:sz w:val="20"/>
          <w:szCs w:val="20"/>
          <w:lang w:val="es-ES"/>
          <w14:ligatures w14:val="none"/>
        </w:rPr>
        <w:t>Cuaderno de pesca-DCP y lista de DCP plantados</w:t>
      </w:r>
    </w:p>
    <w:p w14:paraId="74187609" w14:textId="77777777" w:rsidR="00FF479F" w:rsidRPr="00B34904"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69751F7E" w14:textId="2E8F5ECF" w:rsidR="00FF479F" w:rsidRPr="00B34904" w:rsidRDefault="001111B8"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40</w:t>
      </w:r>
      <w:r w:rsidR="00941B1D" w:rsidRPr="00B34904">
        <w:rPr>
          <w:rFonts w:ascii="Cambria" w:eastAsia="Cambria" w:hAnsi="Cambria" w:cs="Arial"/>
          <w:kern w:val="0"/>
          <w:sz w:val="20"/>
          <w:szCs w:val="20"/>
          <w:lang w:val="es-ES"/>
          <w14:ligatures w14:val="none"/>
        </w:rPr>
        <w:t xml:space="preserve">. </w:t>
      </w:r>
      <w:r w:rsidR="00AC4F0D"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Las CPC se cerciorarán de que todos los buques pesqueros de cerco y de cebo vivo, y los buques de apoyo (lo que incluye buques de suministro) que enarbolen su pabellón y/o autorizados por las CPC a pescar en zonas bajo su jurisdicción, cuando pesquen en asociación con DCP o planten DCP, recopilan y comunican, cada vez que se planta un DCP, cada vez que se visita un DCP, se realice o no un lance después, o cada vez que se pierde un DCP, la siguiente información y datos:</w:t>
      </w:r>
    </w:p>
    <w:p w14:paraId="4D461816" w14:textId="77777777" w:rsidR="00FF479F" w:rsidRPr="00B34904" w:rsidRDefault="00FF479F" w:rsidP="00C642E7">
      <w:pPr>
        <w:widowControl w:val="0"/>
        <w:tabs>
          <w:tab w:val="left" w:pos="426"/>
          <w:tab w:val="left" w:pos="6210"/>
        </w:tabs>
        <w:spacing w:after="0" w:line="240" w:lineRule="auto"/>
        <w:ind w:left="426"/>
        <w:jc w:val="both"/>
        <w:rPr>
          <w:rFonts w:ascii="Cambria" w:hAnsi="Cambria"/>
          <w:kern w:val="0"/>
          <w:sz w:val="20"/>
          <w:szCs w:val="20"/>
          <w:lang w:val="es-ES"/>
          <w14:ligatures w14:val="none"/>
        </w:rPr>
      </w:pPr>
    </w:p>
    <w:p w14:paraId="1516F2BD" w14:textId="77777777" w:rsidR="00FF479F" w:rsidRPr="00B34904" w:rsidRDefault="00FF479F" w:rsidP="00C642E7">
      <w:pPr>
        <w:widowControl w:val="0"/>
        <w:numPr>
          <w:ilvl w:val="0"/>
          <w:numId w:val="2"/>
        </w:numPr>
        <w:tabs>
          <w:tab w:val="left" w:pos="827"/>
        </w:tabs>
        <w:spacing w:after="0" w:line="240" w:lineRule="auto"/>
        <w:rPr>
          <w:rFonts w:ascii="Cambria" w:hAnsi="Cambria"/>
          <w:kern w:val="0"/>
          <w:sz w:val="20"/>
          <w:szCs w:val="20"/>
          <w:lang w:val="es-ES"/>
          <w14:ligatures w14:val="none"/>
        </w:rPr>
      </w:pPr>
      <w:r w:rsidRPr="00B34904">
        <w:rPr>
          <w:rFonts w:ascii="Cambria" w:hAnsi="Cambria"/>
          <w:kern w:val="0"/>
          <w:sz w:val="20"/>
          <w:szCs w:val="20"/>
          <w:lang w:val="es-ES"/>
          <w14:ligatures w14:val="none"/>
        </w:rPr>
        <w:t>Plantado de un DCP</w:t>
      </w:r>
    </w:p>
    <w:p w14:paraId="2C6B01F8" w14:textId="77777777" w:rsidR="00FF479F" w:rsidRPr="00B34904" w:rsidRDefault="00FF479F" w:rsidP="00C642E7">
      <w:pPr>
        <w:widowControl w:val="0"/>
        <w:spacing w:after="0" w:line="240" w:lineRule="auto"/>
        <w:rPr>
          <w:rFonts w:ascii="Cambria" w:hAnsi="Cambria"/>
          <w:kern w:val="0"/>
          <w:sz w:val="20"/>
          <w:szCs w:val="20"/>
          <w:lang w:val="es-ES"/>
          <w14:ligatures w14:val="none"/>
        </w:rPr>
      </w:pPr>
    </w:p>
    <w:p w14:paraId="2037619C" w14:textId="77777777" w:rsidR="00FF479F" w:rsidRPr="00B34904" w:rsidRDefault="00FF479F" w:rsidP="00C642E7">
      <w:pPr>
        <w:widowControl w:val="0"/>
        <w:numPr>
          <w:ilvl w:val="1"/>
          <w:numId w:val="2"/>
        </w:numPr>
        <w:tabs>
          <w:tab w:val="left" w:pos="1134"/>
        </w:tabs>
        <w:spacing w:after="0" w:line="240" w:lineRule="auto"/>
        <w:ind w:left="1134" w:hanging="283"/>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Posición</w:t>
      </w:r>
    </w:p>
    <w:p w14:paraId="07A86156" w14:textId="77777777" w:rsidR="00FF479F" w:rsidRPr="00B34904" w:rsidRDefault="00FF479F" w:rsidP="00C642E7">
      <w:pPr>
        <w:widowControl w:val="0"/>
        <w:numPr>
          <w:ilvl w:val="1"/>
          <w:numId w:val="2"/>
        </w:numPr>
        <w:tabs>
          <w:tab w:val="left" w:pos="1134"/>
        </w:tabs>
        <w:spacing w:after="0" w:line="240" w:lineRule="auto"/>
        <w:ind w:left="1134" w:hanging="283"/>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Fecha</w:t>
      </w:r>
    </w:p>
    <w:p w14:paraId="61AAD48A" w14:textId="77777777" w:rsidR="00FF479F" w:rsidRPr="00B34904" w:rsidRDefault="00FF479F" w:rsidP="00C642E7">
      <w:pPr>
        <w:widowControl w:val="0"/>
        <w:numPr>
          <w:ilvl w:val="1"/>
          <w:numId w:val="2"/>
        </w:numPr>
        <w:tabs>
          <w:tab w:val="left" w:pos="1134"/>
        </w:tabs>
        <w:spacing w:after="0" w:line="240" w:lineRule="auto"/>
        <w:ind w:left="1134" w:hanging="283"/>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Tipo de DCP (DCP fondeado, DCP artificial a la deriva)</w:t>
      </w:r>
    </w:p>
    <w:p w14:paraId="71A8AA17" w14:textId="77777777" w:rsidR="00FF479F" w:rsidRPr="00B34904" w:rsidRDefault="00FF479F" w:rsidP="00C642E7">
      <w:pPr>
        <w:widowControl w:val="0"/>
        <w:numPr>
          <w:ilvl w:val="1"/>
          <w:numId w:val="2"/>
        </w:numPr>
        <w:tabs>
          <w:tab w:val="left" w:pos="1134"/>
        </w:tabs>
        <w:spacing w:after="0" w:line="240" w:lineRule="auto"/>
        <w:ind w:left="1134" w:hanging="283"/>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lastRenderedPageBreak/>
        <w:t>Identificador del DCP (a saber, marcas del DCP e identificación de la boya, tipo de boya, por ejemplo, boya simple o boya asociada con ecosonda)</w:t>
      </w:r>
    </w:p>
    <w:p w14:paraId="6E922D23" w14:textId="77777777" w:rsidR="00FF479F" w:rsidRPr="00B34904" w:rsidRDefault="00FF479F" w:rsidP="00C642E7">
      <w:pPr>
        <w:widowControl w:val="0"/>
        <w:numPr>
          <w:ilvl w:val="1"/>
          <w:numId w:val="2"/>
        </w:numPr>
        <w:tabs>
          <w:tab w:val="left" w:pos="1134"/>
        </w:tabs>
        <w:spacing w:after="0" w:line="240" w:lineRule="auto"/>
        <w:ind w:left="1134" w:hanging="283"/>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Características del diseño del DCP (materiales de las partes flotantes y de la estructura colgante sumergida y si ésta produce o no enmallamientos)</w:t>
      </w:r>
    </w:p>
    <w:p w14:paraId="78DA906C" w14:textId="77777777" w:rsidR="00FF479F" w:rsidRPr="00B34904" w:rsidRDefault="00FF479F" w:rsidP="00C642E7">
      <w:pPr>
        <w:widowControl w:val="0"/>
        <w:spacing w:after="0" w:line="240" w:lineRule="auto"/>
        <w:rPr>
          <w:rFonts w:ascii="Cambria" w:hAnsi="Cambria"/>
          <w:kern w:val="0"/>
          <w:sz w:val="20"/>
          <w:szCs w:val="20"/>
          <w:lang w:val="es-ES"/>
          <w14:ligatures w14:val="none"/>
        </w:rPr>
      </w:pPr>
    </w:p>
    <w:p w14:paraId="73E3710C" w14:textId="77777777" w:rsidR="00FF479F" w:rsidRPr="00B34904" w:rsidRDefault="00FF479F" w:rsidP="00C642E7">
      <w:pPr>
        <w:widowControl w:val="0"/>
        <w:numPr>
          <w:ilvl w:val="0"/>
          <w:numId w:val="2"/>
        </w:numPr>
        <w:tabs>
          <w:tab w:val="left" w:pos="827"/>
        </w:tabs>
        <w:spacing w:after="0" w:line="240" w:lineRule="auto"/>
        <w:rPr>
          <w:rFonts w:ascii="Cambria" w:hAnsi="Cambria"/>
          <w:kern w:val="0"/>
          <w:sz w:val="20"/>
          <w:szCs w:val="20"/>
          <w:lang w:val="es-ES"/>
          <w14:ligatures w14:val="none"/>
        </w:rPr>
      </w:pPr>
      <w:r w:rsidRPr="00B34904">
        <w:rPr>
          <w:rFonts w:ascii="Cambria" w:hAnsi="Cambria"/>
          <w:kern w:val="0"/>
          <w:sz w:val="20"/>
          <w:szCs w:val="20"/>
          <w:lang w:val="es-ES"/>
          <w14:ligatures w14:val="none"/>
        </w:rPr>
        <w:t>Visita a un DCP</w:t>
      </w:r>
    </w:p>
    <w:p w14:paraId="7774D643" w14:textId="77777777" w:rsidR="00FF479F" w:rsidRPr="00B34904" w:rsidRDefault="00FF479F" w:rsidP="00C642E7">
      <w:pPr>
        <w:widowControl w:val="0"/>
        <w:spacing w:after="0" w:line="240" w:lineRule="auto"/>
        <w:rPr>
          <w:rFonts w:ascii="Cambria" w:hAnsi="Cambria"/>
          <w:kern w:val="0"/>
          <w:sz w:val="20"/>
          <w:szCs w:val="20"/>
          <w:lang w:val="es-ES"/>
          <w14:ligatures w14:val="none"/>
        </w:rPr>
      </w:pPr>
    </w:p>
    <w:p w14:paraId="584CC0C0" w14:textId="6058D553" w:rsidR="00FF479F" w:rsidRPr="00B34904" w:rsidRDefault="00FF479F" w:rsidP="00C642E7">
      <w:pPr>
        <w:widowControl w:val="0"/>
        <w:numPr>
          <w:ilvl w:val="1"/>
          <w:numId w:val="2"/>
        </w:numPr>
        <w:tabs>
          <w:tab w:val="left" w:pos="1134"/>
          <w:tab w:val="left" w:pos="6210"/>
        </w:tabs>
        <w:spacing w:after="0" w:line="240" w:lineRule="auto"/>
        <w:ind w:left="1134" w:hanging="283"/>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Tipo de visita (plantado de un DCP y/o colocación de una boya</w:t>
      </w:r>
      <w:r w:rsidRPr="00B34904">
        <w:rPr>
          <w:rFonts w:ascii="Cambria" w:hAnsi="Cambria"/>
          <w:kern w:val="0"/>
          <w:sz w:val="20"/>
          <w:szCs w:val="20"/>
          <w:vertAlign w:val="superscript"/>
          <w:lang w:val="es-ES"/>
          <w14:ligatures w14:val="none"/>
        </w:rPr>
        <w:footnoteReference w:id="5"/>
      </w:r>
      <w:r w:rsidRPr="00B34904">
        <w:rPr>
          <w:rFonts w:ascii="Cambria" w:hAnsi="Cambria"/>
          <w:kern w:val="0"/>
          <w:sz w:val="20"/>
          <w:szCs w:val="20"/>
          <w:lang w:val="es-ES"/>
          <w14:ligatures w14:val="none"/>
        </w:rPr>
        <w:t xml:space="preserve">, </w:t>
      </w:r>
      <w:r w:rsidR="00682131" w:rsidRPr="00B34904">
        <w:rPr>
          <w:rFonts w:ascii="Cambria" w:hAnsi="Cambria"/>
          <w:kern w:val="0"/>
          <w:sz w:val="20"/>
          <w:szCs w:val="20"/>
          <w:lang w:val="es-ES"/>
          <w14:ligatures w14:val="none"/>
        </w:rPr>
        <w:t>retirada</w:t>
      </w:r>
      <w:r w:rsidRPr="00B34904">
        <w:rPr>
          <w:rFonts w:ascii="Cambria" w:hAnsi="Cambria"/>
          <w:kern w:val="0"/>
          <w:sz w:val="20"/>
          <w:szCs w:val="20"/>
          <w:lang w:val="es-ES"/>
          <w14:ligatures w14:val="none"/>
        </w:rPr>
        <w:t xml:space="preserve"> del DCP y/o boya, reforzamiento/consolidación del DCP, intervención en el equipo electrónico, encuentro casual (sin pesca) de un objeto o DCP que pertenezca a otro buque, visita (sin pesca) a un DCP que pertenezca a</w:t>
      </w:r>
      <w:r w:rsidR="000363D2" w:rsidRPr="00B34904">
        <w:rPr>
          <w:rFonts w:ascii="Cambria" w:hAnsi="Cambria"/>
          <w:kern w:val="0"/>
          <w:sz w:val="20"/>
          <w:szCs w:val="20"/>
          <w:lang w:val="es-ES"/>
          <w14:ligatures w14:val="none"/>
        </w:rPr>
        <w:t xml:space="preserve">l </w:t>
      </w:r>
      <w:r w:rsidRPr="00B34904">
        <w:rPr>
          <w:rFonts w:ascii="Cambria" w:hAnsi="Cambria"/>
          <w:kern w:val="0"/>
          <w:sz w:val="20"/>
          <w:szCs w:val="20"/>
          <w:lang w:val="es-ES"/>
          <w14:ligatures w14:val="none"/>
        </w:rPr>
        <w:t>buque, operación de pesca en un DCP</w:t>
      </w:r>
      <w:r w:rsidRPr="00B34904">
        <w:rPr>
          <w:rFonts w:ascii="Cambria" w:hAnsi="Cambria"/>
          <w:kern w:val="0"/>
          <w:sz w:val="20"/>
          <w:szCs w:val="20"/>
          <w:vertAlign w:val="superscript"/>
          <w:lang w:val="es-ES"/>
          <w14:ligatures w14:val="none"/>
        </w:rPr>
        <w:footnoteReference w:id="6"/>
      </w:r>
      <w:r w:rsidRPr="00B34904">
        <w:rPr>
          <w:rFonts w:ascii="Cambria" w:hAnsi="Cambria"/>
          <w:kern w:val="0"/>
          <w:sz w:val="20"/>
          <w:szCs w:val="20"/>
          <w:lang w:val="es-ES"/>
          <w14:ligatures w14:val="none"/>
        </w:rPr>
        <w:t>)</w:t>
      </w:r>
    </w:p>
    <w:p w14:paraId="138B5BB2" w14:textId="77777777" w:rsidR="00FF479F" w:rsidRPr="00B34904" w:rsidRDefault="00FF479F" w:rsidP="00C642E7">
      <w:pPr>
        <w:widowControl w:val="0"/>
        <w:numPr>
          <w:ilvl w:val="1"/>
          <w:numId w:val="2"/>
        </w:numPr>
        <w:tabs>
          <w:tab w:val="left" w:pos="1134"/>
          <w:tab w:val="left" w:pos="6210"/>
        </w:tabs>
        <w:spacing w:after="0" w:line="240" w:lineRule="auto"/>
        <w:ind w:left="1134" w:hanging="283"/>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Posición</w:t>
      </w:r>
    </w:p>
    <w:p w14:paraId="64497C40" w14:textId="77777777" w:rsidR="00FF479F" w:rsidRPr="00B34904" w:rsidRDefault="00FF479F" w:rsidP="00C642E7">
      <w:pPr>
        <w:widowControl w:val="0"/>
        <w:numPr>
          <w:ilvl w:val="1"/>
          <w:numId w:val="2"/>
        </w:numPr>
        <w:tabs>
          <w:tab w:val="left" w:pos="1134"/>
          <w:tab w:val="left" w:pos="6210"/>
        </w:tabs>
        <w:spacing w:after="0" w:line="240" w:lineRule="auto"/>
        <w:ind w:left="1134" w:hanging="283"/>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Fecha</w:t>
      </w:r>
    </w:p>
    <w:p w14:paraId="7230931D" w14:textId="77777777" w:rsidR="00FF479F" w:rsidRPr="00B34904" w:rsidRDefault="00FF479F" w:rsidP="00C642E7">
      <w:pPr>
        <w:widowControl w:val="0"/>
        <w:numPr>
          <w:ilvl w:val="1"/>
          <w:numId w:val="2"/>
        </w:numPr>
        <w:tabs>
          <w:tab w:val="left" w:pos="1134"/>
          <w:tab w:val="left" w:pos="6210"/>
        </w:tabs>
        <w:spacing w:after="0" w:line="240" w:lineRule="auto"/>
        <w:ind w:left="1134" w:hanging="283"/>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Tipo de DCP (DCP fondeado, DCP natural a la deriva, DCP artificial a la deriva)</w:t>
      </w:r>
    </w:p>
    <w:p w14:paraId="4C88C701" w14:textId="221DA259" w:rsidR="00FF479F" w:rsidRPr="00B34904" w:rsidRDefault="00FF479F" w:rsidP="00C642E7">
      <w:pPr>
        <w:widowControl w:val="0"/>
        <w:numPr>
          <w:ilvl w:val="1"/>
          <w:numId w:val="2"/>
        </w:numPr>
        <w:tabs>
          <w:tab w:val="left" w:pos="1134"/>
          <w:tab w:val="left" w:pos="6210"/>
        </w:tabs>
        <w:spacing w:after="0" w:line="240" w:lineRule="auto"/>
        <w:ind w:left="1134" w:hanging="283"/>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Descripción del objeto o </w:t>
      </w:r>
      <w:r w:rsidR="000363D2" w:rsidRPr="00B34904">
        <w:rPr>
          <w:rFonts w:ascii="Cambria" w:hAnsi="Cambria"/>
          <w:kern w:val="0"/>
          <w:sz w:val="20"/>
          <w:szCs w:val="20"/>
          <w:lang w:val="es-ES"/>
          <w14:ligatures w14:val="none"/>
        </w:rPr>
        <w:t>i</w:t>
      </w:r>
      <w:r w:rsidRPr="00B34904">
        <w:rPr>
          <w:rFonts w:ascii="Cambria" w:hAnsi="Cambria"/>
          <w:kern w:val="0"/>
          <w:sz w:val="20"/>
          <w:szCs w:val="20"/>
          <w:lang w:val="es-ES"/>
          <w14:ligatures w14:val="none"/>
        </w:rPr>
        <w:t>dentificador del DCP (a saber, marcas del DCP e identificador de la boya o cualquier información que permita identificar al propietario)</w:t>
      </w:r>
    </w:p>
    <w:p w14:paraId="36475ACA" w14:textId="5B90DA16" w:rsidR="00FF479F" w:rsidRPr="00B34904" w:rsidRDefault="00FF479F" w:rsidP="00C642E7">
      <w:pPr>
        <w:widowControl w:val="0"/>
        <w:numPr>
          <w:ilvl w:val="1"/>
          <w:numId w:val="2"/>
        </w:numPr>
        <w:tabs>
          <w:tab w:val="left" w:pos="1134"/>
          <w:tab w:val="left" w:pos="6210"/>
        </w:tabs>
        <w:spacing w:after="0" w:line="240" w:lineRule="auto"/>
        <w:ind w:left="1134" w:hanging="283"/>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I</w:t>
      </w:r>
      <w:r w:rsidR="000363D2" w:rsidRPr="00B34904">
        <w:rPr>
          <w:rFonts w:ascii="Cambria" w:hAnsi="Cambria"/>
          <w:kern w:val="0"/>
          <w:sz w:val="20"/>
          <w:szCs w:val="20"/>
          <w:lang w:val="es-ES"/>
          <w14:ligatures w14:val="none"/>
        </w:rPr>
        <w:t>dentificador</w:t>
      </w:r>
      <w:r w:rsidRPr="00B34904">
        <w:rPr>
          <w:rFonts w:ascii="Cambria" w:hAnsi="Cambria"/>
          <w:kern w:val="0"/>
          <w:sz w:val="20"/>
          <w:szCs w:val="20"/>
          <w:lang w:val="es-ES"/>
          <w14:ligatures w14:val="none"/>
        </w:rPr>
        <w:t xml:space="preserve"> de la boya</w:t>
      </w:r>
    </w:p>
    <w:p w14:paraId="6A72C0A9" w14:textId="77777777" w:rsidR="00FF479F" w:rsidRPr="00B34904" w:rsidRDefault="00FF479F" w:rsidP="00C642E7">
      <w:pPr>
        <w:widowControl w:val="0"/>
        <w:numPr>
          <w:ilvl w:val="1"/>
          <w:numId w:val="2"/>
        </w:numPr>
        <w:tabs>
          <w:tab w:val="left" w:pos="1134"/>
          <w:tab w:val="left" w:pos="6210"/>
        </w:tabs>
        <w:spacing w:after="0" w:line="240" w:lineRule="auto"/>
        <w:ind w:left="1134" w:hanging="283"/>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Si tras la visita se realiza un lance, los resultados del lance en términos de captura y captura fortuita, y si ésta se retiene o se descarta viva o muerta. Si tras la visita no se realiza un lance, indicar la razón (por ejemplo, no hay suficientes peces, los peces son demasiado pequeños, etc.)</w:t>
      </w:r>
    </w:p>
    <w:p w14:paraId="4F5605F6" w14:textId="77777777" w:rsidR="00FF479F" w:rsidRPr="00B34904" w:rsidRDefault="00FF479F" w:rsidP="00C642E7">
      <w:pPr>
        <w:widowControl w:val="0"/>
        <w:spacing w:after="0" w:line="240" w:lineRule="auto"/>
        <w:rPr>
          <w:rFonts w:ascii="Cambria" w:hAnsi="Cambria"/>
          <w:kern w:val="0"/>
          <w:sz w:val="20"/>
          <w:szCs w:val="20"/>
          <w:lang w:val="es-ES"/>
          <w14:ligatures w14:val="none"/>
        </w:rPr>
      </w:pPr>
    </w:p>
    <w:p w14:paraId="322F7DCB" w14:textId="77777777" w:rsidR="00FF479F" w:rsidRPr="00B34904" w:rsidRDefault="00FF479F" w:rsidP="00C642E7">
      <w:pPr>
        <w:widowControl w:val="0"/>
        <w:numPr>
          <w:ilvl w:val="0"/>
          <w:numId w:val="2"/>
        </w:numPr>
        <w:tabs>
          <w:tab w:val="left" w:pos="827"/>
        </w:tabs>
        <w:spacing w:after="0" w:line="240" w:lineRule="auto"/>
        <w:rPr>
          <w:rFonts w:ascii="Cambria" w:hAnsi="Cambria"/>
          <w:kern w:val="0"/>
          <w:sz w:val="20"/>
          <w:szCs w:val="20"/>
          <w:lang w:val="es-ES"/>
          <w14:ligatures w14:val="none"/>
        </w:rPr>
      </w:pPr>
      <w:r w:rsidRPr="00B34904">
        <w:rPr>
          <w:rFonts w:ascii="Cambria" w:hAnsi="Cambria"/>
          <w:kern w:val="0"/>
          <w:sz w:val="20"/>
          <w:szCs w:val="20"/>
          <w:lang w:val="es-ES"/>
          <w14:ligatures w14:val="none"/>
        </w:rPr>
        <w:t>Pérdida de un DCP</w:t>
      </w:r>
    </w:p>
    <w:p w14:paraId="62F99CE6" w14:textId="77777777" w:rsidR="00FF479F" w:rsidRPr="00B34904" w:rsidRDefault="00FF479F" w:rsidP="00C642E7">
      <w:pPr>
        <w:widowControl w:val="0"/>
        <w:tabs>
          <w:tab w:val="left" w:pos="6210"/>
        </w:tabs>
        <w:spacing w:after="0" w:line="240" w:lineRule="auto"/>
        <w:rPr>
          <w:rFonts w:ascii="Cambria" w:hAnsi="Cambria"/>
          <w:kern w:val="0"/>
          <w:sz w:val="20"/>
          <w:szCs w:val="20"/>
          <w:lang w:val="es-ES"/>
          <w14:ligatures w14:val="none"/>
        </w:rPr>
      </w:pPr>
    </w:p>
    <w:p w14:paraId="1D0520B0" w14:textId="77777777" w:rsidR="00FF479F" w:rsidRPr="00B34904" w:rsidRDefault="00FF479F" w:rsidP="00C642E7">
      <w:pPr>
        <w:widowControl w:val="0"/>
        <w:numPr>
          <w:ilvl w:val="1"/>
          <w:numId w:val="2"/>
        </w:numPr>
        <w:tabs>
          <w:tab w:val="left" w:pos="1247"/>
        </w:tabs>
        <w:spacing w:after="0" w:line="240" w:lineRule="auto"/>
        <w:ind w:hanging="559"/>
        <w:rPr>
          <w:rFonts w:ascii="Cambria" w:hAnsi="Cambria"/>
          <w:kern w:val="0"/>
          <w:sz w:val="20"/>
          <w:szCs w:val="20"/>
          <w:lang w:val="es-ES"/>
          <w14:ligatures w14:val="none"/>
        </w:rPr>
      </w:pPr>
      <w:r w:rsidRPr="00B34904">
        <w:rPr>
          <w:rFonts w:ascii="Cambria" w:hAnsi="Cambria"/>
          <w:kern w:val="0"/>
          <w:sz w:val="20"/>
          <w:szCs w:val="20"/>
          <w:lang w:val="es-ES"/>
          <w14:ligatures w14:val="none"/>
        </w:rPr>
        <w:t>Última posición registrada</w:t>
      </w:r>
    </w:p>
    <w:p w14:paraId="68C3C073" w14:textId="77777777" w:rsidR="00FF479F" w:rsidRPr="00B34904" w:rsidRDefault="00FF479F" w:rsidP="00C642E7">
      <w:pPr>
        <w:widowControl w:val="0"/>
        <w:numPr>
          <w:ilvl w:val="1"/>
          <w:numId w:val="2"/>
        </w:numPr>
        <w:tabs>
          <w:tab w:val="left" w:pos="1247"/>
        </w:tabs>
        <w:spacing w:after="0" w:line="240" w:lineRule="auto"/>
        <w:ind w:hanging="559"/>
        <w:rPr>
          <w:rFonts w:ascii="Cambria" w:hAnsi="Cambria"/>
          <w:kern w:val="0"/>
          <w:sz w:val="20"/>
          <w:szCs w:val="20"/>
          <w:lang w:val="es-ES"/>
          <w14:ligatures w14:val="none"/>
        </w:rPr>
      </w:pPr>
      <w:r w:rsidRPr="00B34904">
        <w:rPr>
          <w:rFonts w:ascii="Cambria" w:hAnsi="Cambria"/>
          <w:kern w:val="0"/>
          <w:sz w:val="20"/>
          <w:szCs w:val="20"/>
          <w:lang w:val="es-ES"/>
          <w14:ligatures w14:val="none"/>
        </w:rPr>
        <w:t>Fecha de la última posición registrada</w:t>
      </w:r>
    </w:p>
    <w:p w14:paraId="38BAE4AD" w14:textId="77777777" w:rsidR="00FF479F" w:rsidRPr="00B34904" w:rsidRDefault="00FF479F" w:rsidP="00C642E7">
      <w:pPr>
        <w:widowControl w:val="0"/>
        <w:numPr>
          <w:ilvl w:val="1"/>
          <w:numId w:val="2"/>
        </w:numPr>
        <w:tabs>
          <w:tab w:val="left" w:pos="1247"/>
        </w:tabs>
        <w:spacing w:after="0" w:line="240" w:lineRule="auto"/>
        <w:ind w:hanging="559"/>
        <w:rPr>
          <w:rFonts w:ascii="Cambria" w:hAnsi="Cambria"/>
          <w:kern w:val="0"/>
          <w:sz w:val="20"/>
          <w:szCs w:val="20"/>
          <w:lang w:val="es-ES"/>
          <w14:ligatures w14:val="none"/>
        </w:rPr>
      </w:pPr>
      <w:r w:rsidRPr="00B34904">
        <w:rPr>
          <w:rFonts w:ascii="Cambria" w:hAnsi="Cambria"/>
          <w:kern w:val="0"/>
          <w:sz w:val="20"/>
          <w:szCs w:val="20"/>
          <w:lang w:val="es-ES"/>
          <w14:ligatures w14:val="none"/>
        </w:rPr>
        <w:t>Identificador del DCP (a saber, marcas del DCP e identificador de la boya)</w:t>
      </w:r>
    </w:p>
    <w:p w14:paraId="74E3A613" w14:textId="77777777" w:rsidR="00FF479F" w:rsidRPr="00B34904" w:rsidRDefault="00FF479F" w:rsidP="00C642E7">
      <w:pPr>
        <w:widowControl w:val="0"/>
        <w:tabs>
          <w:tab w:val="left" w:pos="6210"/>
        </w:tabs>
        <w:spacing w:after="0" w:line="240" w:lineRule="auto"/>
        <w:rPr>
          <w:rFonts w:ascii="Cambria" w:hAnsi="Cambria"/>
          <w:kern w:val="0"/>
          <w:sz w:val="20"/>
          <w:szCs w:val="20"/>
          <w:lang w:val="es-ES"/>
          <w14:ligatures w14:val="none"/>
        </w:rPr>
      </w:pPr>
    </w:p>
    <w:p w14:paraId="5C670FF3" w14:textId="70683B83" w:rsidR="00FF479F" w:rsidRPr="00B34904" w:rsidRDefault="00FF479F" w:rsidP="003C5AE9">
      <w:pPr>
        <w:widowControl w:val="0"/>
        <w:tabs>
          <w:tab w:val="left" w:pos="6210"/>
        </w:tabs>
        <w:spacing w:after="0" w:line="240" w:lineRule="auto"/>
        <w:ind w:left="425"/>
        <w:jc w:val="both"/>
        <w:rPr>
          <w:rFonts w:ascii="Cambria" w:hAnsi="Cambria"/>
          <w:spacing w:val="1"/>
          <w:kern w:val="0"/>
          <w:sz w:val="20"/>
          <w:szCs w:val="20"/>
          <w:lang w:val="es-ES"/>
          <w14:ligatures w14:val="none"/>
        </w:rPr>
      </w:pPr>
      <w:r w:rsidRPr="00B34904">
        <w:rPr>
          <w:rFonts w:ascii="Cambria" w:hAnsi="Cambria"/>
          <w:kern w:val="0"/>
          <w:sz w:val="20"/>
          <w:szCs w:val="20"/>
          <w:lang w:val="es-ES"/>
          <w14:ligatures w14:val="none"/>
        </w:rPr>
        <w:t xml:space="preserve">Para fines de recopilación y comunicación de la información mencionada antes, y cuando los cuadernos de pesca impresos o electrónicos que están utilizándose no lo permitan, las CPC tendrán que actualizar su sistema de comunicación o establecer cuadernos de pesca-DCP. Al establecer los cuadernos de pesca-‍DCP, las CPC deberían considerar la utilización del modelo que se presenta en el </w:t>
      </w:r>
      <w:r w:rsidRPr="00B34904">
        <w:rPr>
          <w:rFonts w:ascii="Cambria" w:hAnsi="Cambria"/>
          <w:b/>
          <w:kern w:val="0"/>
          <w:sz w:val="20"/>
          <w:szCs w:val="20"/>
          <w:lang w:val="es-ES"/>
          <w14:ligatures w14:val="none"/>
        </w:rPr>
        <w:t xml:space="preserve">Anexo </w:t>
      </w:r>
      <w:r w:rsidR="00AA4B24" w:rsidRPr="00B34904">
        <w:rPr>
          <w:rFonts w:ascii="Cambria" w:hAnsi="Cambria"/>
          <w:b/>
          <w:kern w:val="0"/>
          <w:sz w:val="20"/>
          <w:szCs w:val="20"/>
          <w:lang w:val="es-ES"/>
          <w14:ligatures w14:val="none"/>
        </w:rPr>
        <w:t>2</w:t>
      </w:r>
      <w:r w:rsidRPr="00B34904">
        <w:rPr>
          <w:rFonts w:ascii="Cambria" w:hAnsi="Cambria"/>
          <w:kern w:val="0"/>
          <w:sz w:val="20"/>
          <w:szCs w:val="20"/>
          <w:lang w:val="es-ES"/>
          <w14:ligatures w14:val="none"/>
        </w:rPr>
        <w:t xml:space="preserve"> como formato de comunicación. Al utilizar los cuadernos de pesca en papel, las CPC </w:t>
      </w:r>
      <w:r w:rsidR="003C5AE9" w:rsidRPr="00B34904">
        <w:rPr>
          <w:rFonts w:ascii="Cambria" w:hAnsi="Cambria"/>
          <w:kern w:val="0"/>
          <w:sz w:val="20"/>
          <w:szCs w:val="20"/>
          <w:lang w:val="es-ES"/>
          <w14:ligatures w14:val="none"/>
        </w:rPr>
        <w:t>pueden</w:t>
      </w:r>
      <w:r w:rsidRPr="00B34904">
        <w:rPr>
          <w:rFonts w:ascii="Cambria" w:hAnsi="Cambria"/>
          <w:kern w:val="0"/>
          <w:sz w:val="20"/>
          <w:szCs w:val="20"/>
          <w:lang w:val="es-ES"/>
          <w14:ligatures w14:val="none"/>
        </w:rPr>
        <w:t xml:space="preserve"> intentar, con el respaldo del secretario ejecutivo, armonizar los formatos. En ambos casos, las CPC utilizarán las normas mínimas recomendadas por el SCRS incluidas en el </w:t>
      </w:r>
      <w:r w:rsidRPr="00B34904">
        <w:rPr>
          <w:rFonts w:ascii="Cambria" w:hAnsi="Cambria"/>
          <w:b/>
          <w:kern w:val="0"/>
          <w:sz w:val="20"/>
          <w:szCs w:val="20"/>
          <w:lang w:val="es-ES"/>
          <w14:ligatures w14:val="none"/>
        </w:rPr>
        <w:t xml:space="preserve">Anexo </w:t>
      </w:r>
      <w:r w:rsidR="00AA4B24" w:rsidRPr="00B34904">
        <w:rPr>
          <w:rFonts w:ascii="Cambria" w:hAnsi="Cambria"/>
          <w:b/>
          <w:kern w:val="0"/>
          <w:sz w:val="20"/>
          <w:szCs w:val="20"/>
          <w:lang w:val="es-ES"/>
          <w14:ligatures w14:val="none"/>
        </w:rPr>
        <w:t>3</w:t>
      </w:r>
      <w:r w:rsidRPr="00B34904">
        <w:rPr>
          <w:rFonts w:ascii="Cambria" w:hAnsi="Cambria"/>
          <w:kern w:val="0"/>
          <w:sz w:val="20"/>
          <w:szCs w:val="20"/>
          <w:lang w:val="es-ES"/>
          <w14:ligatures w14:val="none"/>
        </w:rPr>
        <w:t>.</w:t>
      </w:r>
    </w:p>
    <w:p w14:paraId="78DBD097" w14:textId="77777777" w:rsidR="00FF479F" w:rsidRPr="00B34904" w:rsidRDefault="00FF479F" w:rsidP="00C642E7">
      <w:pPr>
        <w:widowControl w:val="0"/>
        <w:tabs>
          <w:tab w:val="left" w:pos="6210"/>
        </w:tabs>
        <w:spacing w:after="0" w:line="240" w:lineRule="auto"/>
        <w:rPr>
          <w:rFonts w:ascii="Cambria" w:hAnsi="Cambria"/>
          <w:kern w:val="0"/>
          <w:sz w:val="20"/>
          <w:szCs w:val="20"/>
          <w:lang w:val="es-ES"/>
          <w14:ligatures w14:val="none"/>
        </w:rPr>
      </w:pPr>
    </w:p>
    <w:p w14:paraId="23DE1F9A" w14:textId="5D28E5DD" w:rsidR="00FF479F" w:rsidRPr="00B34904" w:rsidRDefault="001111B8" w:rsidP="003C5AE9">
      <w:pPr>
        <w:widowControl w:val="0"/>
        <w:tabs>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41</w:t>
      </w:r>
      <w:r w:rsidR="00941B1D" w:rsidRPr="00B34904">
        <w:rPr>
          <w:rFonts w:ascii="Cambria" w:eastAsia="Cambria" w:hAnsi="Cambria" w:cs="Arial"/>
          <w:kern w:val="0"/>
          <w:sz w:val="20"/>
          <w:szCs w:val="20"/>
          <w:lang w:val="es-ES"/>
          <w14:ligatures w14:val="none"/>
        </w:rPr>
        <w:t xml:space="preserve">. </w:t>
      </w:r>
      <w:r w:rsidR="00F33505"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Las CPC se asegurarán también de que todos los buques a los que se refiere el párrafo </w:t>
      </w:r>
      <w:r w:rsidRPr="00B34904">
        <w:rPr>
          <w:rFonts w:ascii="Cambria" w:eastAsia="Cambria" w:hAnsi="Cambria" w:cs="Arial"/>
          <w:kern w:val="0"/>
          <w:sz w:val="20"/>
          <w:szCs w:val="20"/>
          <w:lang w:val="es-ES"/>
          <w14:ligatures w14:val="none"/>
        </w:rPr>
        <w:t>33</w:t>
      </w:r>
      <w:r w:rsidR="00D208C7" w:rsidRPr="00B34904">
        <w:rPr>
          <w:rFonts w:ascii="Cambria" w:hAnsi="Cambria"/>
          <w:kern w:val="0"/>
          <w:sz w:val="20"/>
          <w:szCs w:val="20"/>
          <w:lang w:val="es-ES"/>
          <w14:ligatures w14:val="none"/>
        </w:rPr>
        <w:t xml:space="preserve"> </w:t>
      </w:r>
      <w:r w:rsidR="00FF479F" w:rsidRPr="00B34904">
        <w:rPr>
          <w:rFonts w:ascii="Cambria" w:hAnsi="Cambria"/>
          <w:kern w:val="0"/>
          <w:sz w:val="20"/>
          <w:szCs w:val="20"/>
          <w:lang w:val="es-ES"/>
          <w14:ligatures w14:val="none"/>
        </w:rPr>
        <w:t>mantienen actualizada, mensualmente y por cuadrículas estadísticas de 1°x1°, una lista de DCP plantados y boyas colocadas, que contenga como mínimo la información prevista en el</w:t>
      </w:r>
      <w:r w:rsidR="00FF479F" w:rsidRPr="00B34904">
        <w:rPr>
          <w:rFonts w:ascii="Cambria" w:hAnsi="Cambria"/>
          <w:b/>
          <w:kern w:val="0"/>
          <w:sz w:val="20"/>
          <w:szCs w:val="20"/>
          <w:lang w:val="es-ES"/>
          <w14:ligatures w14:val="none"/>
        </w:rPr>
        <w:t xml:space="preserve"> Anexo </w:t>
      </w:r>
      <w:r w:rsidR="00AA4B24" w:rsidRPr="00B34904">
        <w:rPr>
          <w:rFonts w:ascii="Cambria" w:hAnsi="Cambria"/>
          <w:b/>
          <w:kern w:val="0"/>
          <w:sz w:val="20"/>
          <w:szCs w:val="20"/>
          <w:lang w:val="es-ES"/>
          <w14:ligatures w14:val="none"/>
        </w:rPr>
        <w:t>4</w:t>
      </w:r>
      <w:r w:rsidR="00FF479F" w:rsidRPr="00B34904">
        <w:rPr>
          <w:rFonts w:ascii="Cambria" w:hAnsi="Cambria"/>
          <w:kern w:val="0"/>
          <w:sz w:val="20"/>
          <w:szCs w:val="20"/>
          <w:lang w:val="es-ES"/>
          <w14:ligatures w14:val="none"/>
        </w:rPr>
        <w:t>.</w:t>
      </w:r>
    </w:p>
    <w:p w14:paraId="1B6F1C68" w14:textId="77777777" w:rsidR="00FF479F" w:rsidRPr="00B34904" w:rsidRDefault="00FF479F" w:rsidP="00C642E7">
      <w:pPr>
        <w:widowControl w:val="0"/>
        <w:tabs>
          <w:tab w:val="left" w:pos="426"/>
          <w:tab w:val="left" w:pos="6210"/>
        </w:tabs>
        <w:spacing w:after="0" w:line="240" w:lineRule="auto"/>
        <w:ind w:left="426"/>
        <w:jc w:val="both"/>
        <w:rPr>
          <w:rFonts w:ascii="Cambria" w:hAnsi="Cambria"/>
          <w:kern w:val="0"/>
          <w:sz w:val="20"/>
          <w:szCs w:val="20"/>
          <w:lang w:val="es-ES"/>
          <w14:ligatures w14:val="none"/>
        </w:rPr>
      </w:pPr>
    </w:p>
    <w:p w14:paraId="10A183DF" w14:textId="03E139AC" w:rsidR="00FF479F" w:rsidRPr="00B34904" w:rsidRDefault="001111B8"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42</w:t>
      </w:r>
      <w:r w:rsidR="00941B1D" w:rsidRPr="00B34904">
        <w:rPr>
          <w:rFonts w:ascii="Cambria" w:eastAsia="Cambria" w:hAnsi="Cambria" w:cs="Arial"/>
          <w:kern w:val="0"/>
          <w:sz w:val="20"/>
          <w:szCs w:val="20"/>
          <w:lang w:val="es-ES"/>
          <w14:ligatures w14:val="none"/>
        </w:rPr>
        <w:t>.</w:t>
      </w:r>
      <w:r w:rsidR="00676216" w:rsidRPr="00B34904">
        <w:rPr>
          <w:rFonts w:ascii="Cambria" w:eastAsia="Cambria" w:hAnsi="Cambria" w:cs="Arial"/>
          <w:kern w:val="0"/>
          <w:sz w:val="20"/>
          <w:szCs w:val="20"/>
          <w:lang w:val="es-ES"/>
          <w14:ligatures w14:val="none"/>
        </w:rPr>
        <w:t xml:space="preserve"> </w:t>
      </w:r>
      <w:r w:rsidR="00F33505"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El Grupo de trabajo IMM </w:t>
      </w:r>
      <w:r w:rsidR="00FF479F" w:rsidRPr="00B34904">
        <w:rPr>
          <w:rFonts w:ascii="Cambria" w:eastAsia="Cambria" w:hAnsi="Cambria" w:cs="Arial"/>
          <w:kern w:val="0"/>
          <w:sz w:val="20"/>
          <w:szCs w:val="20"/>
          <w:lang w:val="es-ES"/>
          <w14:ligatures w14:val="none"/>
        </w:rPr>
        <w:t>y el SCRS revisarán</w:t>
      </w:r>
      <w:r w:rsidR="00FF479F" w:rsidRPr="00B34904">
        <w:rPr>
          <w:rFonts w:ascii="Cambria" w:hAnsi="Cambria"/>
          <w:kern w:val="0"/>
          <w:sz w:val="20"/>
          <w:szCs w:val="20"/>
          <w:lang w:val="es-ES"/>
          <w14:ligatures w14:val="none"/>
        </w:rPr>
        <w:t xml:space="preserve"> los requisitos de los párrafos </w:t>
      </w:r>
      <w:r w:rsidR="00FF479F" w:rsidRPr="00B34904">
        <w:rPr>
          <w:rFonts w:ascii="Cambria" w:eastAsia="Cambria" w:hAnsi="Cambria" w:cs="Arial"/>
          <w:kern w:val="0"/>
          <w:sz w:val="20"/>
          <w:szCs w:val="20"/>
          <w:lang w:val="es-ES"/>
          <w14:ligatures w14:val="none"/>
        </w:rPr>
        <w:t>3</w:t>
      </w:r>
      <w:r w:rsidRPr="00B34904">
        <w:rPr>
          <w:rFonts w:ascii="Cambria" w:eastAsia="Cambria" w:hAnsi="Cambria" w:cs="Arial"/>
          <w:kern w:val="0"/>
          <w:sz w:val="20"/>
          <w:szCs w:val="20"/>
          <w:lang w:val="es-ES"/>
          <w14:ligatures w14:val="none"/>
        </w:rPr>
        <w:t>9</w:t>
      </w:r>
      <w:r w:rsidR="00FF479F" w:rsidRPr="00B34904">
        <w:rPr>
          <w:rFonts w:ascii="Cambria" w:eastAsia="Cambria" w:hAnsi="Cambria" w:cs="Arial"/>
          <w:kern w:val="0"/>
          <w:sz w:val="20"/>
          <w:szCs w:val="20"/>
          <w:lang w:val="es-ES"/>
          <w14:ligatures w14:val="none"/>
        </w:rPr>
        <w:t xml:space="preserve">, </w:t>
      </w:r>
      <w:r w:rsidRPr="00B34904">
        <w:rPr>
          <w:rFonts w:ascii="Cambria" w:eastAsia="Cambria" w:hAnsi="Cambria" w:cs="Arial"/>
          <w:kern w:val="0"/>
          <w:sz w:val="20"/>
          <w:szCs w:val="20"/>
          <w:lang w:val="es-ES"/>
          <w14:ligatures w14:val="none"/>
        </w:rPr>
        <w:t>40</w:t>
      </w:r>
      <w:r w:rsidR="00FF479F" w:rsidRPr="00B34904">
        <w:rPr>
          <w:rFonts w:ascii="Cambria" w:hAnsi="Cambria"/>
          <w:kern w:val="0"/>
          <w:sz w:val="20"/>
          <w:szCs w:val="20"/>
          <w:lang w:val="es-ES"/>
          <w14:ligatures w14:val="none"/>
        </w:rPr>
        <w:t xml:space="preserve"> y </w:t>
      </w:r>
      <w:r w:rsidRPr="00B34904">
        <w:rPr>
          <w:rFonts w:ascii="Cambria" w:eastAsia="Cambria" w:hAnsi="Cambria" w:cs="Arial"/>
          <w:kern w:val="0"/>
          <w:sz w:val="20"/>
          <w:szCs w:val="20"/>
          <w:lang w:val="es-ES"/>
          <w14:ligatures w14:val="none"/>
        </w:rPr>
        <w:t>41</w:t>
      </w:r>
      <w:r w:rsidR="00FF479F" w:rsidRPr="00B34904">
        <w:rPr>
          <w:rFonts w:ascii="Cambria" w:hAnsi="Cambria"/>
          <w:kern w:val="0"/>
          <w:sz w:val="20"/>
          <w:szCs w:val="20"/>
          <w:lang w:val="es-ES"/>
          <w14:ligatures w14:val="none"/>
        </w:rPr>
        <w:t xml:space="preserve"> y formulará</w:t>
      </w:r>
      <w:r w:rsidR="003C5AE9" w:rsidRPr="00B34904">
        <w:rPr>
          <w:rFonts w:ascii="Cambria" w:hAnsi="Cambria"/>
          <w:kern w:val="0"/>
          <w:sz w:val="20"/>
          <w:szCs w:val="20"/>
          <w:lang w:val="es-ES"/>
          <w14:ligatures w14:val="none"/>
        </w:rPr>
        <w:t>n</w:t>
      </w:r>
      <w:r w:rsidR="00FF479F" w:rsidRPr="00B34904">
        <w:rPr>
          <w:rFonts w:ascii="Cambria" w:hAnsi="Cambria"/>
          <w:kern w:val="0"/>
          <w:sz w:val="20"/>
          <w:szCs w:val="20"/>
          <w:lang w:val="es-ES"/>
          <w14:ligatures w14:val="none"/>
        </w:rPr>
        <w:t xml:space="preserve"> recomendaciones para eliminar duplicaciones y simplificar los datos sobre DCP y las obligaciones de comunicación, a la luz de cualquier futuro registro de DCP y </w:t>
      </w:r>
      <w:r w:rsidR="003C5AE9" w:rsidRPr="00B34904">
        <w:rPr>
          <w:rFonts w:ascii="Cambria" w:hAnsi="Cambria"/>
          <w:kern w:val="0"/>
          <w:sz w:val="20"/>
          <w:szCs w:val="20"/>
          <w:lang w:val="es-ES"/>
          <w14:ligatures w14:val="none"/>
        </w:rPr>
        <w:t xml:space="preserve">de </w:t>
      </w:r>
      <w:r w:rsidR="00FF479F" w:rsidRPr="00B34904">
        <w:rPr>
          <w:rFonts w:ascii="Cambria" w:hAnsi="Cambria"/>
          <w:kern w:val="0"/>
          <w:sz w:val="20"/>
          <w:szCs w:val="20"/>
          <w:lang w:val="es-ES"/>
          <w14:ligatures w14:val="none"/>
        </w:rPr>
        <w:t>cambio en la tecnología asociada.</w:t>
      </w:r>
    </w:p>
    <w:p w14:paraId="3940205C" w14:textId="77777777" w:rsidR="00B14803" w:rsidRPr="00B34904" w:rsidRDefault="00B14803" w:rsidP="00C642E7">
      <w:pPr>
        <w:widowControl w:val="0"/>
        <w:tabs>
          <w:tab w:val="left" w:pos="426"/>
          <w:tab w:val="left" w:pos="6210"/>
        </w:tabs>
        <w:spacing w:after="0" w:line="240" w:lineRule="auto"/>
        <w:jc w:val="both"/>
        <w:rPr>
          <w:rFonts w:ascii="Cambria" w:hAnsi="Cambria"/>
          <w:b/>
          <w:kern w:val="0"/>
          <w:sz w:val="20"/>
          <w:szCs w:val="20"/>
          <w:lang w:val="es-ES"/>
          <w14:ligatures w14:val="none"/>
        </w:rPr>
      </w:pPr>
    </w:p>
    <w:p w14:paraId="5E0C005F" w14:textId="77777777" w:rsidR="00FF479F" w:rsidRPr="00B34904"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B34904">
        <w:rPr>
          <w:rFonts w:ascii="Cambria" w:hAnsi="Cambria"/>
          <w:b/>
          <w:kern w:val="0"/>
          <w:sz w:val="20"/>
          <w:szCs w:val="20"/>
          <w:lang w:val="es-ES"/>
          <w14:ligatures w14:val="none"/>
        </w:rPr>
        <w:t>Obligaciones de comunicación de información sobre DCP y buques de apoyo</w:t>
      </w:r>
    </w:p>
    <w:p w14:paraId="0D772D6F" w14:textId="77777777" w:rsidR="00FF479F" w:rsidRPr="00B34904"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3016A489" w14:textId="15EDE5D3" w:rsidR="00FF479F" w:rsidRPr="00B34904" w:rsidRDefault="001111B8"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43</w:t>
      </w:r>
      <w:r w:rsidR="00676216" w:rsidRPr="00B34904">
        <w:rPr>
          <w:rFonts w:ascii="Cambria" w:eastAsia="Cambria" w:hAnsi="Cambria" w:cs="Arial"/>
          <w:kern w:val="0"/>
          <w:sz w:val="20"/>
          <w:szCs w:val="20"/>
          <w:lang w:val="es-ES"/>
          <w14:ligatures w14:val="none"/>
        </w:rPr>
        <w:t xml:space="preserve">. </w:t>
      </w:r>
      <w:r w:rsidR="001737BB"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Las CPC se asegurarán de que la siguiente información se presenta cada año al secretario ejecutivo en un formato facilitado por la Secretaría de ICCAT. Esta información se pondrá a disposición del SCRS y del Grupo de trabajo </w:t>
      </w:r>
      <w:r w:rsidR="003C5AE9" w:rsidRPr="00B34904">
        <w:rPr>
          <w:rFonts w:ascii="Cambria" w:hAnsi="Cambria"/>
          <w:i/>
          <w:iCs/>
          <w:kern w:val="0"/>
          <w:sz w:val="20"/>
          <w:szCs w:val="20"/>
          <w:lang w:val="es-ES"/>
          <w14:ligatures w14:val="none"/>
        </w:rPr>
        <w:t>ad hoc</w:t>
      </w:r>
      <w:r w:rsidR="00FF479F" w:rsidRPr="00B34904">
        <w:rPr>
          <w:rFonts w:ascii="Cambria" w:hAnsi="Cambria"/>
          <w:kern w:val="0"/>
          <w:sz w:val="20"/>
          <w:szCs w:val="20"/>
          <w:lang w:val="es-ES"/>
          <w14:ligatures w14:val="none"/>
        </w:rPr>
        <w:t xml:space="preserve"> sobre DCP en una base de datos desarrollada por la Secretaría de ICCAT:</w:t>
      </w:r>
    </w:p>
    <w:p w14:paraId="6FB2F1DC" w14:textId="77777777" w:rsidR="00FF479F" w:rsidRPr="00B34904" w:rsidRDefault="00FF479F" w:rsidP="00C642E7">
      <w:pPr>
        <w:widowControl w:val="0"/>
        <w:tabs>
          <w:tab w:val="left" w:pos="6210"/>
        </w:tabs>
        <w:spacing w:after="0" w:line="240" w:lineRule="auto"/>
        <w:rPr>
          <w:rFonts w:ascii="Cambria" w:hAnsi="Cambria"/>
          <w:kern w:val="0"/>
          <w:sz w:val="20"/>
          <w:szCs w:val="20"/>
          <w:lang w:val="es-ES"/>
          <w14:ligatures w14:val="none"/>
        </w:rPr>
      </w:pPr>
    </w:p>
    <w:p w14:paraId="3EF579CF" w14:textId="77777777" w:rsidR="00FF479F" w:rsidRPr="00B34904" w:rsidRDefault="00FF479F" w:rsidP="00C642E7">
      <w:pPr>
        <w:widowControl w:val="0"/>
        <w:numPr>
          <w:ilvl w:val="0"/>
          <w:numId w:val="1"/>
        </w:numPr>
        <w:tabs>
          <w:tab w:val="left" w:pos="6210"/>
        </w:tabs>
        <w:spacing w:after="0" w:line="240" w:lineRule="auto"/>
        <w:ind w:left="851"/>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el número de DCP plantados realmente por mes y cuadrículas estadísticas de 1°x1°, por tipo de DCP, indicando la presencia o ausencia de una baliza/boya o de una ecosonda asociada al DCP; y especificando el número de DCP plantados por buques de apoyo asociados, al margen de su pabellón;</w:t>
      </w:r>
    </w:p>
    <w:p w14:paraId="6A4EE1D3" w14:textId="77777777" w:rsidR="00FF479F" w:rsidRPr="00B34904" w:rsidRDefault="00FF479F" w:rsidP="00C642E7">
      <w:pPr>
        <w:widowControl w:val="0"/>
        <w:numPr>
          <w:ilvl w:val="0"/>
          <w:numId w:val="1"/>
        </w:numPr>
        <w:tabs>
          <w:tab w:val="left" w:pos="6210"/>
        </w:tabs>
        <w:spacing w:after="0" w:line="240" w:lineRule="auto"/>
        <w:ind w:left="851"/>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el número y tipo de balizas/boyas (por ejemplo, radio, solo sonar, sonar con ecosonda) colocadas </w:t>
      </w:r>
      <w:r w:rsidRPr="00B34904">
        <w:rPr>
          <w:rFonts w:ascii="Cambria" w:hAnsi="Cambria"/>
          <w:kern w:val="0"/>
          <w:sz w:val="20"/>
          <w:szCs w:val="20"/>
          <w:lang w:val="es-ES"/>
          <w14:ligatures w14:val="none"/>
        </w:rPr>
        <w:lastRenderedPageBreak/>
        <w:t>por mes y cuadrículas estadísticas de 1°x1°;</w:t>
      </w:r>
    </w:p>
    <w:p w14:paraId="6F3A3D82" w14:textId="4B7BE56F" w:rsidR="00FF479F" w:rsidRPr="00B34904" w:rsidRDefault="00FF479F" w:rsidP="00C642E7">
      <w:pPr>
        <w:widowControl w:val="0"/>
        <w:numPr>
          <w:ilvl w:val="0"/>
          <w:numId w:val="1"/>
        </w:numPr>
        <w:tabs>
          <w:tab w:val="left" w:pos="6210"/>
        </w:tabs>
        <w:spacing w:after="0" w:line="240" w:lineRule="auto"/>
        <w:ind w:left="851"/>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el número medio de balizas/boyas activadas y desactivadas cada mes </w:t>
      </w:r>
      <w:r w:rsidR="003C5AE9" w:rsidRPr="00B34904">
        <w:rPr>
          <w:rFonts w:ascii="Cambria" w:hAnsi="Cambria"/>
          <w:kern w:val="0"/>
          <w:sz w:val="20"/>
          <w:szCs w:val="20"/>
          <w:lang w:val="es-ES"/>
          <w14:ligatures w14:val="none"/>
        </w:rPr>
        <w:t>objeto de seguimiento</w:t>
      </w:r>
      <w:r w:rsidRPr="00B34904">
        <w:rPr>
          <w:rFonts w:ascii="Cambria" w:hAnsi="Cambria"/>
          <w:kern w:val="0"/>
          <w:sz w:val="20"/>
          <w:szCs w:val="20"/>
          <w:lang w:val="es-ES"/>
          <w14:ligatures w14:val="none"/>
        </w:rPr>
        <w:t xml:space="preserve"> por cada buque;</w:t>
      </w:r>
    </w:p>
    <w:p w14:paraId="2856869C" w14:textId="77777777" w:rsidR="00FF479F" w:rsidRPr="00B34904" w:rsidRDefault="00FF479F" w:rsidP="00C642E7">
      <w:pPr>
        <w:widowControl w:val="0"/>
        <w:numPr>
          <w:ilvl w:val="0"/>
          <w:numId w:val="1"/>
        </w:numPr>
        <w:tabs>
          <w:tab w:val="left" w:pos="6210"/>
        </w:tabs>
        <w:spacing w:after="0" w:line="240" w:lineRule="auto"/>
        <w:ind w:left="851"/>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el número medio de DCP perdidos con boyas activas cada mes;</w:t>
      </w:r>
    </w:p>
    <w:p w14:paraId="1A76D52F" w14:textId="77777777" w:rsidR="00FF479F" w:rsidRPr="00B34904" w:rsidRDefault="00FF479F" w:rsidP="00C642E7">
      <w:pPr>
        <w:widowControl w:val="0"/>
        <w:numPr>
          <w:ilvl w:val="0"/>
          <w:numId w:val="1"/>
        </w:numPr>
        <w:tabs>
          <w:tab w:val="left" w:pos="6210"/>
        </w:tabs>
        <w:spacing w:after="0" w:line="240" w:lineRule="auto"/>
        <w:ind w:left="851"/>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para cada buque de apoyo, el número de días pasado en el mar, por cuadrícula de 1°x1°, mes y Estado del pabellón;</w:t>
      </w:r>
    </w:p>
    <w:p w14:paraId="5BDD1CA0" w14:textId="00DC5B77" w:rsidR="00FF479F" w:rsidRPr="00B34904" w:rsidRDefault="00FF479F" w:rsidP="00C642E7">
      <w:pPr>
        <w:widowControl w:val="0"/>
        <w:numPr>
          <w:ilvl w:val="0"/>
          <w:numId w:val="1"/>
        </w:numPr>
        <w:tabs>
          <w:tab w:val="left" w:pos="6210"/>
        </w:tabs>
        <w:spacing w:after="0" w:line="240" w:lineRule="auto"/>
        <w:ind w:left="851"/>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las capturas y el esfuerzo de </w:t>
      </w:r>
      <w:r w:rsidR="003C5AE9" w:rsidRPr="00B34904">
        <w:rPr>
          <w:rFonts w:ascii="Cambria" w:hAnsi="Cambria"/>
          <w:kern w:val="0"/>
          <w:sz w:val="20"/>
          <w:szCs w:val="20"/>
          <w:lang w:val="es-ES"/>
          <w14:ligatures w14:val="none"/>
        </w:rPr>
        <w:t xml:space="preserve">cerqueros y barcos de </w:t>
      </w:r>
      <w:r w:rsidRPr="00B34904">
        <w:rPr>
          <w:rFonts w:ascii="Cambria" w:hAnsi="Cambria"/>
          <w:kern w:val="0"/>
          <w:sz w:val="20"/>
          <w:szCs w:val="20"/>
          <w:lang w:val="es-ES"/>
          <w14:ligatures w14:val="none"/>
        </w:rPr>
        <w:t xml:space="preserve">cebo vivo y el número de operaciones (para los cerqueros) por tipo de pesca (pesquerías en bancos asociados con objetos flotantes o en bancos libres) en </w:t>
      </w:r>
      <w:r w:rsidR="003C5AE9" w:rsidRPr="00B34904">
        <w:rPr>
          <w:rFonts w:ascii="Cambria" w:hAnsi="Cambria"/>
          <w:kern w:val="0"/>
          <w:sz w:val="20"/>
          <w:szCs w:val="20"/>
          <w:lang w:val="es-ES"/>
          <w14:ligatures w14:val="none"/>
        </w:rPr>
        <w:t>consonancia</w:t>
      </w:r>
      <w:r w:rsidRPr="00B34904">
        <w:rPr>
          <w:rFonts w:ascii="Cambria" w:hAnsi="Cambria"/>
          <w:kern w:val="0"/>
          <w:sz w:val="20"/>
          <w:szCs w:val="20"/>
          <w:lang w:val="es-ES"/>
          <w14:ligatures w14:val="none"/>
        </w:rPr>
        <w:t xml:space="preserve"> con los requisitos en cuanto a datos de Tarea 2 (a saber, por cuadrículas estadísticas de 1°x1° y por mes);</w:t>
      </w:r>
    </w:p>
    <w:p w14:paraId="4CA01AF0" w14:textId="77777777" w:rsidR="00FF479F" w:rsidRPr="00B34904" w:rsidRDefault="00FF479F" w:rsidP="00C642E7">
      <w:pPr>
        <w:widowControl w:val="0"/>
        <w:numPr>
          <w:ilvl w:val="0"/>
          <w:numId w:val="1"/>
        </w:numPr>
        <w:tabs>
          <w:tab w:val="left" w:pos="6210"/>
        </w:tabs>
        <w:spacing w:after="0" w:line="240" w:lineRule="auto"/>
        <w:ind w:left="851"/>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cuando las actividades de los cerqueros se realicen en asociación con barcos de cebo vivo, las capturas y el esfuerzo de conformidad con los requisitos de la Tarea 1 y la Tarea 2 como "cerqueros asociados con barcos de cebo vivo (PS+BB)”.</w:t>
      </w:r>
    </w:p>
    <w:p w14:paraId="3511AC7F" w14:textId="77777777" w:rsidR="00311DAE" w:rsidRPr="00B34904" w:rsidRDefault="00311DAE" w:rsidP="00C642E7">
      <w:pPr>
        <w:widowControl w:val="0"/>
        <w:tabs>
          <w:tab w:val="left" w:pos="6210"/>
        </w:tabs>
        <w:spacing w:after="0" w:line="240" w:lineRule="auto"/>
        <w:ind w:left="851"/>
        <w:jc w:val="both"/>
        <w:rPr>
          <w:rFonts w:ascii="Cambria" w:hAnsi="Cambria"/>
          <w:kern w:val="0"/>
          <w:sz w:val="20"/>
          <w:szCs w:val="20"/>
          <w:lang w:val="es-ES"/>
          <w14:ligatures w14:val="none"/>
        </w:rPr>
      </w:pPr>
    </w:p>
    <w:p w14:paraId="7EBBC971" w14:textId="77777777" w:rsidR="00FF479F" w:rsidRPr="00B34904"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B34904">
        <w:rPr>
          <w:rFonts w:ascii="Cambria" w:hAnsi="Cambria"/>
          <w:b/>
          <w:kern w:val="0"/>
          <w:sz w:val="20"/>
          <w:szCs w:val="20"/>
          <w:lang w:val="es-ES"/>
          <w14:ligatures w14:val="none"/>
        </w:rPr>
        <w:t>DCP que no produzcan enmallamientos y biodegradables</w:t>
      </w:r>
    </w:p>
    <w:p w14:paraId="052BFC6D" w14:textId="77777777" w:rsidR="00FF479F" w:rsidRPr="00B34904"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037F8531" w14:textId="03091275" w:rsidR="00FF479F" w:rsidRPr="00B34904" w:rsidRDefault="001111B8" w:rsidP="00C642E7">
      <w:pPr>
        <w:widowControl w:val="0"/>
        <w:tabs>
          <w:tab w:val="left" w:pos="426"/>
          <w:tab w:val="left" w:pos="709"/>
          <w:tab w:val="left" w:pos="6210"/>
        </w:tabs>
        <w:spacing w:after="0" w:line="240" w:lineRule="auto"/>
        <w:ind w:left="426" w:hanging="426"/>
        <w:jc w:val="both"/>
        <w:rPr>
          <w:rFonts w:ascii="Cambria" w:hAnsi="Cambria"/>
          <w:i/>
          <w:kern w:val="0"/>
          <w:sz w:val="20"/>
          <w:szCs w:val="20"/>
          <w:lang w:val="es-ES"/>
          <w14:ligatures w14:val="none"/>
        </w:rPr>
      </w:pPr>
      <w:r w:rsidRPr="00B34904">
        <w:rPr>
          <w:rFonts w:ascii="Cambria" w:eastAsia="Cambria" w:hAnsi="Cambria" w:cs="Cambria"/>
          <w:kern w:val="0"/>
          <w:sz w:val="20"/>
          <w:szCs w:val="20"/>
          <w:lang w:val="es-ES"/>
          <w14:ligatures w14:val="none"/>
        </w:rPr>
        <w:t>44</w:t>
      </w:r>
      <w:r w:rsidR="00676216" w:rsidRPr="00B34904">
        <w:rPr>
          <w:rFonts w:ascii="Cambria" w:eastAsia="Cambria" w:hAnsi="Cambria" w:cs="Cambria"/>
          <w:kern w:val="0"/>
          <w:sz w:val="20"/>
          <w:szCs w:val="20"/>
          <w:lang w:val="es-ES"/>
          <w14:ligatures w14:val="none"/>
        </w:rPr>
        <w:t xml:space="preserve">. </w:t>
      </w:r>
      <w:r w:rsidR="007823E5" w:rsidRPr="00B34904">
        <w:rPr>
          <w:rFonts w:ascii="Cambria" w:eastAsia="Cambria" w:hAnsi="Cambria" w:cs="Cambria"/>
          <w:kern w:val="0"/>
          <w:sz w:val="20"/>
          <w:szCs w:val="20"/>
          <w:lang w:val="es-ES"/>
          <w14:ligatures w14:val="none"/>
        </w:rPr>
        <w:tab/>
      </w:r>
      <w:r w:rsidR="00FF479F" w:rsidRPr="00B34904">
        <w:rPr>
          <w:rFonts w:ascii="Cambria" w:hAnsi="Cambria"/>
          <w:kern w:val="0"/>
          <w:sz w:val="20"/>
          <w:szCs w:val="20"/>
          <w:lang w:val="es-ES"/>
          <w14:ligatures w14:val="none"/>
        </w:rPr>
        <w:t xml:space="preserve">Para reducir el enmallamiento de tiburones, de tortugas marinas o de cualquier otra especie, las CPC se asegurarán de que, a partir del 1 de enero de 2025, el diseño y la construcción de cualquier DCP que vaya a plantarse o a volver a plantarse (es decir, que vaya a colocarse en el agua) en la zona del Convenio de ICCAT cumpla las siguientes especificaciones de conformidad con el </w:t>
      </w:r>
      <w:r w:rsidR="00FF479F" w:rsidRPr="00B34904">
        <w:rPr>
          <w:rFonts w:ascii="Cambria" w:hAnsi="Cambria"/>
          <w:b/>
          <w:kern w:val="0"/>
          <w:sz w:val="20"/>
          <w:szCs w:val="20"/>
          <w:lang w:val="es-ES"/>
          <w14:ligatures w14:val="none"/>
        </w:rPr>
        <w:t xml:space="preserve">Anexo </w:t>
      </w:r>
      <w:r w:rsidR="00AA4B24" w:rsidRPr="00B34904">
        <w:rPr>
          <w:rFonts w:ascii="Cambria" w:hAnsi="Cambria"/>
          <w:b/>
          <w:kern w:val="0"/>
          <w:sz w:val="20"/>
          <w:szCs w:val="20"/>
          <w:lang w:val="es-ES"/>
          <w14:ligatures w14:val="none"/>
        </w:rPr>
        <w:t>5</w:t>
      </w:r>
      <w:r w:rsidR="00FF479F" w:rsidRPr="00B34904">
        <w:rPr>
          <w:rFonts w:ascii="Cambria" w:hAnsi="Cambria"/>
          <w:b/>
          <w:kern w:val="0"/>
          <w:sz w:val="20"/>
          <w:szCs w:val="20"/>
          <w:lang w:val="es-ES"/>
          <w14:ligatures w14:val="none"/>
        </w:rPr>
        <w:t xml:space="preserve">: </w:t>
      </w:r>
    </w:p>
    <w:p w14:paraId="4E2566FE" w14:textId="77777777" w:rsidR="00FF479F" w:rsidRPr="00B34904" w:rsidRDefault="00FF479F" w:rsidP="00C642E7">
      <w:pPr>
        <w:widowControl w:val="0"/>
        <w:tabs>
          <w:tab w:val="left" w:pos="6210"/>
        </w:tabs>
        <w:spacing w:after="0" w:line="240" w:lineRule="auto"/>
        <w:rPr>
          <w:rFonts w:ascii="Cambria" w:hAnsi="Cambria"/>
          <w:kern w:val="0"/>
          <w:sz w:val="20"/>
          <w:szCs w:val="20"/>
          <w:lang w:val="es-ES"/>
          <w14:ligatures w14:val="none"/>
        </w:rPr>
      </w:pPr>
    </w:p>
    <w:p w14:paraId="0BECEEFA" w14:textId="77777777" w:rsidR="00FF479F" w:rsidRPr="00B34904" w:rsidRDefault="00FF479F" w:rsidP="00C642E7">
      <w:pPr>
        <w:widowControl w:val="0"/>
        <w:tabs>
          <w:tab w:val="left" w:pos="6210"/>
        </w:tabs>
        <w:spacing w:after="0" w:line="240" w:lineRule="auto"/>
        <w:ind w:left="709" w:hanging="284"/>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a) </w:t>
      </w:r>
      <w:r w:rsidRPr="00B34904">
        <w:rPr>
          <w:rFonts w:ascii="Cambria" w:hAnsi="Cambria"/>
          <w:kern w:val="0"/>
          <w:sz w:val="20"/>
          <w:szCs w:val="20"/>
          <w:lang w:val="es-ES"/>
          <w14:ligatures w14:val="none"/>
        </w:rPr>
        <w:tab/>
        <w:t xml:space="preserve"> se prohibirá el uso de redes de malla en cualquier parte de un DCP; </w:t>
      </w:r>
    </w:p>
    <w:p w14:paraId="1B9891FD" w14:textId="77777777" w:rsidR="00FF479F" w:rsidRPr="00B34904" w:rsidRDefault="00FF479F" w:rsidP="00C642E7">
      <w:pPr>
        <w:widowControl w:val="0"/>
        <w:tabs>
          <w:tab w:val="left" w:pos="6210"/>
        </w:tabs>
        <w:spacing w:after="0" w:line="240" w:lineRule="auto"/>
        <w:ind w:left="709" w:hanging="284"/>
        <w:rPr>
          <w:rFonts w:ascii="Cambria" w:hAnsi="Cambria"/>
          <w:kern w:val="0"/>
          <w:sz w:val="20"/>
          <w:szCs w:val="20"/>
          <w:lang w:val="es-ES"/>
          <w14:ligatures w14:val="none"/>
        </w:rPr>
      </w:pPr>
    </w:p>
    <w:p w14:paraId="47254DFB" w14:textId="77777777" w:rsidR="00FF479F" w:rsidRPr="00B34904" w:rsidRDefault="00FF479F" w:rsidP="00C642E7">
      <w:pPr>
        <w:widowControl w:val="0"/>
        <w:tabs>
          <w:tab w:val="left" w:pos="6210"/>
        </w:tabs>
        <w:spacing w:after="0" w:line="240" w:lineRule="auto"/>
        <w:ind w:left="709" w:hanging="284"/>
        <w:rPr>
          <w:rFonts w:ascii="Cambria" w:hAnsi="Cambria"/>
          <w:kern w:val="0"/>
          <w:sz w:val="20"/>
          <w:szCs w:val="20"/>
          <w:lang w:val="es-ES"/>
          <w14:ligatures w14:val="none"/>
        </w:rPr>
      </w:pPr>
      <w:r w:rsidRPr="00B34904">
        <w:rPr>
          <w:rFonts w:ascii="Cambria" w:hAnsi="Cambria"/>
          <w:kern w:val="0"/>
          <w:sz w:val="20"/>
          <w:szCs w:val="20"/>
          <w:lang w:val="es-ES"/>
          <w14:ligatures w14:val="none"/>
        </w:rPr>
        <w:t>b)</w:t>
      </w:r>
      <w:r w:rsidRPr="00B34904">
        <w:rPr>
          <w:rFonts w:ascii="Cambria" w:hAnsi="Cambria"/>
          <w:kern w:val="0"/>
          <w:sz w:val="20"/>
          <w:szCs w:val="20"/>
          <w:lang w:val="es-ES"/>
          <w14:ligatures w14:val="none"/>
        </w:rPr>
        <w:tab/>
        <w:t>sólo se utilizarán materiales y diseños de DCP no enmallantes:</w:t>
      </w:r>
    </w:p>
    <w:p w14:paraId="7D2D836D" w14:textId="77777777" w:rsidR="00FF479F" w:rsidRPr="00B34904" w:rsidRDefault="00FF479F" w:rsidP="00C642E7">
      <w:pPr>
        <w:widowControl w:val="0"/>
        <w:tabs>
          <w:tab w:val="left" w:pos="6210"/>
        </w:tabs>
        <w:spacing w:after="0" w:line="240" w:lineRule="auto"/>
        <w:ind w:left="851" w:hanging="425"/>
        <w:rPr>
          <w:rFonts w:ascii="Cambria" w:hAnsi="Cambria"/>
          <w:kern w:val="0"/>
          <w:sz w:val="20"/>
          <w:szCs w:val="20"/>
          <w:lang w:val="es-ES"/>
          <w14:ligatures w14:val="none"/>
        </w:rPr>
      </w:pPr>
    </w:p>
    <w:p w14:paraId="5617E65B" w14:textId="193D38C2" w:rsidR="00FF479F" w:rsidRPr="00B34904" w:rsidRDefault="00676216"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Cambria"/>
          <w:kern w:val="0"/>
          <w:sz w:val="20"/>
          <w:szCs w:val="20"/>
          <w:lang w:val="es-ES"/>
          <w14:ligatures w14:val="none"/>
        </w:rPr>
        <w:t>4</w:t>
      </w:r>
      <w:r w:rsidR="001111B8" w:rsidRPr="00B34904">
        <w:rPr>
          <w:rFonts w:ascii="Cambria" w:eastAsia="Cambria" w:hAnsi="Cambria" w:cs="Cambria"/>
          <w:kern w:val="0"/>
          <w:sz w:val="20"/>
          <w:szCs w:val="20"/>
          <w:lang w:val="es-ES"/>
          <w14:ligatures w14:val="none"/>
        </w:rPr>
        <w:t>5</w:t>
      </w:r>
      <w:r w:rsidRPr="00B34904">
        <w:rPr>
          <w:rFonts w:ascii="Cambria" w:hAnsi="Cambria"/>
          <w:kern w:val="0"/>
          <w:sz w:val="20"/>
          <w:szCs w:val="20"/>
          <w:lang w:val="es-ES"/>
          <w14:ligatures w14:val="none"/>
        </w:rPr>
        <w:t xml:space="preserve">. </w:t>
      </w:r>
      <w:r w:rsidR="001737BB" w:rsidRPr="00B34904">
        <w:rPr>
          <w:rFonts w:ascii="Cambria" w:hAnsi="Cambria"/>
          <w:kern w:val="0"/>
          <w:sz w:val="20"/>
          <w:szCs w:val="20"/>
          <w:lang w:val="es-ES"/>
          <w14:ligatures w14:val="none"/>
        </w:rPr>
        <w:tab/>
      </w:r>
      <w:r w:rsidR="00FF479F" w:rsidRPr="00B34904">
        <w:rPr>
          <w:rFonts w:ascii="Cambria" w:hAnsi="Cambria"/>
          <w:kern w:val="0"/>
          <w:sz w:val="20"/>
          <w:szCs w:val="20"/>
          <w:lang w:val="es-ES"/>
          <w14:ligatures w14:val="none"/>
        </w:rPr>
        <w:t>Para reducir la cantidad de desechos marinos sintéticos:</w:t>
      </w:r>
    </w:p>
    <w:p w14:paraId="6DED1157" w14:textId="77777777" w:rsidR="00FF479F" w:rsidRPr="00B34904" w:rsidRDefault="00FF479F" w:rsidP="00C642E7">
      <w:pPr>
        <w:widowControl w:val="0"/>
        <w:tabs>
          <w:tab w:val="left" w:pos="426"/>
          <w:tab w:val="left" w:pos="6210"/>
        </w:tabs>
        <w:spacing w:after="0" w:line="240" w:lineRule="auto"/>
        <w:ind w:left="426"/>
        <w:jc w:val="both"/>
        <w:rPr>
          <w:rFonts w:ascii="Cambria" w:hAnsi="Cambria"/>
          <w:kern w:val="0"/>
          <w:sz w:val="20"/>
          <w:szCs w:val="20"/>
          <w:lang w:val="es-ES"/>
          <w14:ligatures w14:val="none"/>
        </w:rPr>
      </w:pPr>
    </w:p>
    <w:p w14:paraId="3ABF201B" w14:textId="093403EB" w:rsidR="00FF479F" w:rsidRPr="00B34904" w:rsidRDefault="007823E5" w:rsidP="0036296F">
      <w:pPr>
        <w:widowControl w:val="0"/>
        <w:numPr>
          <w:ilvl w:val="0"/>
          <w:numId w:val="27"/>
        </w:numPr>
        <w:tabs>
          <w:tab w:val="left" w:pos="6210"/>
        </w:tabs>
        <w:spacing w:after="0" w:line="240" w:lineRule="auto"/>
        <w:jc w:val="both"/>
        <w:rPr>
          <w:rFonts w:ascii="Cambria" w:hAnsi="Cambria"/>
          <w:b/>
          <w:kern w:val="0"/>
          <w:sz w:val="20"/>
          <w:szCs w:val="20"/>
          <w:lang w:val="es-ES"/>
          <w14:ligatures w14:val="none"/>
        </w:rPr>
      </w:pPr>
      <w:r w:rsidRPr="00B34904">
        <w:rPr>
          <w:rFonts w:ascii="Cambria" w:hAnsi="Cambria"/>
          <w:kern w:val="0"/>
          <w:sz w:val="20"/>
          <w:szCs w:val="20"/>
          <w:lang w:val="es-ES"/>
          <w14:ligatures w14:val="none"/>
        </w:rPr>
        <w:t>l</w:t>
      </w:r>
      <w:r w:rsidR="00FF479F" w:rsidRPr="00B34904">
        <w:rPr>
          <w:rFonts w:ascii="Cambria" w:hAnsi="Cambria"/>
          <w:kern w:val="0"/>
          <w:sz w:val="20"/>
          <w:szCs w:val="20"/>
          <w:lang w:val="es-ES"/>
          <w14:ligatures w14:val="none"/>
        </w:rPr>
        <w:t>as CPC sólo permitirán a los buques plantar o volver a plantar DCP de las categorías de biodegradabilidad I, II</w:t>
      </w:r>
      <w:r w:rsidR="0036296F" w:rsidRPr="00B34904">
        <w:rPr>
          <w:rFonts w:ascii="Cambria" w:hAnsi="Cambria"/>
          <w:kern w:val="0"/>
          <w:sz w:val="20"/>
          <w:szCs w:val="20"/>
          <w:lang w:val="es-ES"/>
          <w14:ligatures w14:val="none"/>
        </w:rPr>
        <w:t xml:space="preserve"> y</w:t>
      </w:r>
      <w:r w:rsidR="00FF479F" w:rsidRPr="00B34904">
        <w:rPr>
          <w:rFonts w:ascii="Cambria" w:hAnsi="Cambria"/>
          <w:kern w:val="0"/>
          <w:sz w:val="20"/>
          <w:szCs w:val="20"/>
          <w:lang w:val="es-ES"/>
          <w14:ligatures w14:val="none"/>
        </w:rPr>
        <w:t xml:space="preserve"> III, tal como se definen en el </w:t>
      </w:r>
      <w:r w:rsidR="00FF479F" w:rsidRPr="00B34904">
        <w:rPr>
          <w:rFonts w:ascii="Cambria" w:hAnsi="Cambria"/>
          <w:b/>
          <w:kern w:val="0"/>
          <w:sz w:val="20"/>
          <w:szCs w:val="20"/>
          <w:lang w:val="es-ES"/>
          <w14:ligatures w14:val="none"/>
        </w:rPr>
        <w:t xml:space="preserve">Anexo </w:t>
      </w:r>
      <w:r w:rsidR="00AA4B24" w:rsidRPr="00B34904">
        <w:rPr>
          <w:rFonts w:ascii="Cambria" w:hAnsi="Cambria"/>
          <w:b/>
          <w:kern w:val="0"/>
          <w:sz w:val="20"/>
          <w:szCs w:val="20"/>
          <w:lang w:val="es-ES"/>
          <w14:ligatures w14:val="none"/>
        </w:rPr>
        <w:t>5</w:t>
      </w:r>
      <w:r w:rsidR="00FF479F" w:rsidRPr="00B34904">
        <w:rPr>
          <w:rFonts w:ascii="Cambria" w:hAnsi="Cambria"/>
          <w:b/>
          <w:kern w:val="0"/>
          <w:sz w:val="20"/>
          <w:szCs w:val="20"/>
          <w:lang w:val="es-ES"/>
          <w14:ligatures w14:val="none"/>
        </w:rPr>
        <w:t>;</w:t>
      </w:r>
    </w:p>
    <w:p w14:paraId="513F7C0E" w14:textId="77777777" w:rsidR="00FF479F" w:rsidRPr="00B34904" w:rsidRDefault="00FF479F" w:rsidP="00C642E7">
      <w:pPr>
        <w:widowControl w:val="0"/>
        <w:tabs>
          <w:tab w:val="left" w:pos="6210"/>
        </w:tabs>
        <w:spacing w:after="0" w:line="240" w:lineRule="auto"/>
        <w:ind w:left="830"/>
        <w:rPr>
          <w:rFonts w:ascii="Cambria" w:hAnsi="Cambria"/>
          <w:kern w:val="0"/>
          <w:sz w:val="20"/>
          <w:szCs w:val="20"/>
          <w:lang w:val="es-ES"/>
          <w14:ligatures w14:val="none"/>
        </w:rPr>
      </w:pPr>
    </w:p>
    <w:p w14:paraId="30CA8595" w14:textId="73E064B4" w:rsidR="00BC5853" w:rsidRPr="00B34904" w:rsidRDefault="00751C24" w:rsidP="00C642E7">
      <w:pPr>
        <w:widowControl w:val="0"/>
        <w:numPr>
          <w:ilvl w:val="0"/>
          <w:numId w:val="27"/>
        </w:numPr>
        <w:tabs>
          <w:tab w:val="left" w:pos="6210"/>
        </w:tabs>
        <w:spacing w:after="0" w:line="240" w:lineRule="auto"/>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las CPC ya no </w:t>
      </w:r>
      <w:r w:rsidR="001737BB" w:rsidRPr="00B34904">
        <w:rPr>
          <w:rFonts w:ascii="Cambria" w:hAnsi="Cambria"/>
          <w:kern w:val="0"/>
          <w:sz w:val="20"/>
          <w:szCs w:val="20"/>
          <w:lang w:val="es-ES"/>
          <w14:ligatures w14:val="none"/>
        </w:rPr>
        <w:t>plantarán</w:t>
      </w:r>
      <w:r w:rsidRPr="00B34904">
        <w:rPr>
          <w:rFonts w:ascii="Cambria" w:hAnsi="Cambria"/>
          <w:kern w:val="0"/>
          <w:sz w:val="20"/>
          <w:szCs w:val="20"/>
          <w:lang w:val="es-ES"/>
          <w14:ligatures w14:val="none"/>
        </w:rPr>
        <w:t xml:space="preserve"> ningún DCP de la categoría IV, tal como se define en el </w:t>
      </w:r>
      <w:r w:rsidRPr="00B34904">
        <w:rPr>
          <w:rFonts w:ascii="Cambria" w:hAnsi="Cambria"/>
          <w:b/>
          <w:kern w:val="0"/>
          <w:sz w:val="20"/>
          <w:szCs w:val="20"/>
          <w:lang w:val="es-ES"/>
          <w14:ligatures w14:val="none"/>
        </w:rPr>
        <w:t xml:space="preserve">Anexo </w:t>
      </w:r>
      <w:r w:rsidR="00AA4B24" w:rsidRPr="00B34904">
        <w:rPr>
          <w:rFonts w:ascii="Cambria" w:hAnsi="Cambria"/>
          <w:b/>
          <w:kern w:val="0"/>
          <w:sz w:val="20"/>
          <w:szCs w:val="20"/>
          <w:lang w:val="es-ES"/>
          <w14:ligatures w14:val="none"/>
        </w:rPr>
        <w:t>5</w:t>
      </w:r>
      <w:r w:rsidRPr="00B34904">
        <w:rPr>
          <w:rFonts w:ascii="Cambria" w:hAnsi="Cambria"/>
          <w:b/>
          <w:kern w:val="0"/>
          <w:sz w:val="20"/>
          <w:szCs w:val="20"/>
          <w:lang w:val="es-ES"/>
          <w14:ligatures w14:val="none"/>
        </w:rPr>
        <w:t>;</w:t>
      </w:r>
    </w:p>
    <w:p w14:paraId="27D91AC2" w14:textId="77777777" w:rsidR="00181E4D" w:rsidRPr="00B34904" w:rsidRDefault="00181E4D" w:rsidP="00181E4D">
      <w:pPr>
        <w:widowControl w:val="0"/>
        <w:tabs>
          <w:tab w:val="left" w:pos="6210"/>
        </w:tabs>
        <w:spacing w:after="0" w:line="240" w:lineRule="auto"/>
        <w:rPr>
          <w:rFonts w:ascii="Cambria" w:hAnsi="Cambria"/>
          <w:kern w:val="0"/>
          <w:sz w:val="20"/>
          <w:szCs w:val="20"/>
          <w:lang w:val="es-ES"/>
          <w14:ligatures w14:val="none"/>
        </w:rPr>
      </w:pPr>
    </w:p>
    <w:p w14:paraId="0B871389" w14:textId="247721DF" w:rsidR="00FF479F" w:rsidRPr="00B34904" w:rsidRDefault="00FF479F" w:rsidP="00181E4D">
      <w:pPr>
        <w:widowControl w:val="0"/>
        <w:numPr>
          <w:ilvl w:val="0"/>
          <w:numId w:val="27"/>
        </w:numPr>
        <w:tabs>
          <w:tab w:val="left" w:pos="6210"/>
        </w:tabs>
        <w:spacing w:after="0"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 </w:t>
      </w:r>
      <w:r w:rsidR="00F14FAE" w:rsidRPr="00B34904">
        <w:rPr>
          <w:rFonts w:ascii="Cambria" w:hAnsi="Cambria"/>
          <w:kern w:val="0"/>
          <w:sz w:val="20"/>
          <w:szCs w:val="20"/>
          <w:lang w:val="es-ES"/>
          <w14:ligatures w14:val="none"/>
        </w:rPr>
        <w:t xml:space="preserve">a </w:t>
      </w:r>
      <w:r w:rsidRPr="00B34904">
        <w:rPr>
          <w:rFonts w:ascii="Cambria" w:hAnsi="Cambria"/>
          <w:kern w:val="0"/>
          <w:sz w:val="20"/>
          <w:szCs w:val="20"/>
          <w:lang w:val="es-ES"/>
          <w14:ligatures w14:val="none"/>
        </w:rPr>
        <w:t xml:space="preserve">partir del 1 de enero de </w:t>
      </w:r>
      <w:r w:rsidR="00F14FAE" w:rsidRPr="00B34904">
        <w:rPr>
          <w:rFonts w:ascii="Cambria" w:hAnsi="Cambria"/>
          <w:kern w:val="0"/>
          <w:sz w:val="20"/>
          <w:szCs w:val="20"/>
          <w:lang w:val="es-ES"/>
          <w14:ligatures w14:val="none"/>
        </w:rPr>
        <w:t>2026</w:t>
      </w:r>
      <w:r w:rsidRPr="00B34904">
        <w:rPr>
          <w:rFonts w:ascii="Cambria" w:hAnsi="Cambria"/>
          <w:kern w:val="0"/>
          <w:sz w:val="20"/>
          <w:szCs w:val="20"/>
          <w:lang w:val="es-ES"/>
          <w14:ligatures w14:val="none"/>
        </w:rPr>
        <w:t xml:space="preserve">, las CPC sólo </w:t>
      </w:r>
      <w:r w:rsidR="00F14FAE" w:rsidRPr="00B34904">
        <w:rPr>
          <w:rFonts w:ascii="Cambria" w:hAnsi="Cambria"/>
          <w:kern w:val="0"/>
          <w:sz w:val="20"/>
          <w:szCs w:val="20"/>
          <w:lang w:val="es-ES"/>
          <w14:ligatures w14:val="none"/>
        </w:rPr>
        <w:t xml:space="preserve">utilizarán </w:t>
      </w:r>
      <w:r w:rsidRPr="00B34904">
        <w:rPr>
          <w:rFonts w:ascii="Cambria" w:hAnsi="Cambria"/>
          <w:kern w:val="0"/>
          <w:sz w:val="20"/>
          <w:szCs w:val="20"/>
          <w:lang w:val="es-ES"/>
          <w14:ligatures w14:val="none"/>
        </w:rPr>
        <w:t>DCP</w:t>
      </w:r>
      <w:r w:rsidR="001737BB" w:rsidRPr="00B34904">
        <w:rPr>
          <w:rFonts w:ascii="Cambria" w:hAnsi="Cambria"/>
          <w:kern w:val="0"/>
          <w:sz w:val="20"/>
          <w:szCs w:val="20"/>
          <w:lang w:val="es-ES"/>
          <w14:ligatures w14:val="none"/>
        </w:rPr>
        <w:t xml:space="preserve"> de</w:t>
      </w:r>
      <w:r w:rsidRPr="00B34904">
        <w:rPr>
          <w:rFonts w:ascii="Cambria" w:hAnsi="Cambria"/>
          <w:kern w:val="0"/>
          <w:sz w:val="20"/>
          <w:szCs w:val="20"/>
          <w:lang w:val="es-ES"/>
          <w14:ligatures w14:val="none"/>
        </w:rPr>
        <w:t xml:space="preserve"> las categorías I </w:t>
      </w:r>
      <w:r w:rsidR="00181E4D" w:rsidRPr="00B34904">
        <w:rPr>
          <w:rFonts w:ascii="Cambria" w:hAnsi="Cambria"/>
          <w:kern w:val="0"/>
          <w:sz w:val="20"/>
          <w:szCs w:val="20"/>
          <w:lang w:val="es-ES"/>
          <w14:ligatures w14:val="none"/>
        </w:rPr>
        <w:t>y</w:t>
      </w:r>
      <w:r w:rsidRPr="00B34904">
        <w:rPr>
          <w:rFonts w:ascii="Cambria" w:hAnsi="Cambria"/>
          <w:kern w:val="0"/>
          <w:sz w:val="20"/>
          <w:szCs w:val="20"/>
          <w:lang w:val="es-ES"/>
          <w14:ligatures w14:val="none"/>
        </w:rPr>
        <w:t xml:space="preserve"> II, tal como se definen en el </w:t>
      </w:r>
      <w:r w:rsidRPr="00B34904">
        <w:rPr>
          <w:rFonts w:ascii="Cambria" w:hAnsi="Cambria"/>
          <w:b/>
          <w:kern w:val="0"/>
          <w:sz w:val="20"/>
          <w:szCs w:val="20"/>
          <w:lang w:val="es-ES"/>
          <w14:ligatures w14:val="none"/>
        </w:rPr>
        <w:t xml:space="preserve">Anexo </w:t>
      </w:r>
      <w:r w:rsidR="00AA4B24" w:rsidRPr="00B34904">
        <w:rPr>
          <w:rFonts w:ascii="Cambria" w:hAnsi="Cambria"/>
          <w:b/>
          <w:kern w:val="0"/>
          <w:sz w:val="20"/>
          <w:szCs w:val="20"/>
          <w:lang w:val="es-ES"/>
          <w14:ligatures w14:val="none"/>
        </w:rPr>
        <w:t>5</w:t>
      </w:r>
      <w:r w:rsidRPr="00B34904">
        <w:rPr>
          <w:rFonts w:ascii="Cambria" w:hAnsi="Cambria"/>
          <w:b/>
          <w:kern w:val="0"/>
          <w:sz w:val="20"/>
          <w:szCs w:val="20"/>
          <w:lang w:val="es-ES"/>
          <w14:ligatures w14:val="none"/>
        </w:rPr>
        <w:t xml:space="preserve">; </w:t>
      </w:r>
    </w:p>
    <w:p w14:paraId="5122FFC0" w14:textId="77777777" w:rsidR="00977A84" w:rsidRPr="00B34904" w:rsidRDefault="00977A84" w:rsidP="00C642E7">
      <w:pPr>
        <w:widowControl w:val="0"/>
        <w:tabs>
          <w:tab w:val="left" w:pos="6210"/>
        </w:tabs>
        <w:spacing w:after="0" w:line="240" w:lineRule="auto"/>
        <w:ind w:left="851" w:hanging="425"/>
        <w:jc w:val="both"/>
        <w:rPr>
          <w:rFonts w:ascii="Cambria" w:hAnsi="Cambria"/>
          <w:kern w:val="0"/>
          <w:sz w:val="20"/>
          <w:szCs w:val="20"/>
          <w:lang w:val="es-ES"/>
          <w14:ligatures w14:val="none"/>
        </w:rPr>
      </w:pPr>
    </w:p>
    <w:p w14:paraId="405DA689" w14:textId="0C115B59" w:rsidR="00977A84" w:rsidRPr="00B34904" w:rsidRDefault="00977A84" w:rsidP="00977A84">
      <w:pPr>
        <w:widowControl w:val="0"/>
        <w:numPr>
          <w:ilvl w:val="0"/>
          <w:numId w:val="27"/>
        </w:numPr>
        <w:tabs>
          <w:tab w:val="left" w:pos="6210"/>
        </w:tabs>
        <w:spacing w:after="0"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a partir del 1 de enero de 2028, las CPC sólo utilizarán DCP </w:t>
      </w:r>
      <w:r w:rsidR="001737BB" w:rsidRPr="00B34904">
        <w:rPr>
          <w:rFonts w:ascii="Cambria" w:hAnsi="Cambria"/>
          <w:kern w:val="0"/>
          <w:sz w:val="20"/>
          <w:szCs w:val="20"/>
          <w:lang w:val="es-ES"/>
          <w14:ligatures w14:val="none"/>
        </w:rPr>
        <w:t xml:space="preserve">de </w:t>
      </w:r>
      <w:r w:rsidRPr="00B34904">
        <w:rPr>
          <w:rFonts w:ascii="Cambria" w:hAnsi="Cambria"/>
          <w:kern w:val="0"/>
          <w:sz w:val="20"/>
          <w:szCs w:val="20"/>
          <w:lang w:val="es-ES"/>
          <w14:ligatures w14:val="none"/>
        </w:rPr>
        <w:t xml:space="preserve">la categoría I, tal como se define en el </w:t>
      </w:r>
      <w:r w:rsidRPr="00B34904">
        <w:rPr>
          <w:rFonts w:ascii="Cambria" w:hAnsi="Cambria"/>
          <w:b/>
          <w:kern w:val="0"/>
          <w:sz w:val="20"/>
          <w:szCs w:val="20"/>
          <w:lang w:val="es-ES"/>
          <w14:ligatures w14:val="none"/>
        </w:rPr>
        <w:t xml:space="preserve">Anexo </w:t>
      </w:r>
      <w:r w:rsidR="00AA4B24" w:rsidRPr="00B34904">
        <w:rPr>
          <w:rFonts w:ascii="Cambria" w:hAnsi="Cambria"/>
          <w:b/>
          <w:kern w:val="0"/>
          <w:sz w:val="20"/>
          <w:szCs w:val="20"/>
          <w:lang w:val="es-ES"/>
          <w14:ligatures w14:val="none"/>
        </w:rPr>
        <w:t>5</w:t>
      </w:r>
      <w:r w:rsidRPr="00B34904">
        <w:rPr>
          <w:rFonts w:ascii="Cambria" w:hAnsi="Cambria"/>
          <w:b/>
          <w:kern w:val="0"/>
          <w:sz w:val="20"/>
          <w:szCs w:val="20"/>
          <w:lang w:val="es-ES"/>
          <w14:ligatures w14:val="none"/>
        </w:rPr>
        <w:t xml:space="preserve">; </w:t>
      </w:r>
    </w:p>
    <w:p w14:paraId="567E6DE3" w14:textId="63CAA4E4" w:rsidR="00FF479F" w:rsidRPr="00B34904" w:rsidRDefault="00FF479F" w:rsidP="00C642E7">
      <w:pPr>
        <w:widowControl w:val="0"/>
        <w:tabs>
          <w:tab w:val="left" w:pos="6210"/>
        </w:tabs>
        <w:spacing w:after="0" w:line="240" w:lineRule="auto"/>
        <w:ind w:left="851" w:hanging="425"/>
        <w:jc w:val="both"/>
        <w:rPr>
          <w:rFonts w:ascii="Cambria" w:hAnsi="Cambria"/>
          <w:b/>
          <w:kern w:val="0"/>
          <w:sz w:val="20"/>
          <w:szCs w:val="20"/>
          <w:lang w:val="es-ES"/>
          <w14:ligatures w14:val="none"/>
        </w:rPr>
      </w:pPr>
    </w:p>
    <w:p w14:paraId="050323AA" w14:textId="464D0281" w:rsidR="00FF479F" w:rsidRPr="00B34904" w:rsidRDefault="00676216"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Cambria"/>
          <w:kern w:val="0"/>
          <w:sz w:val="20"/>
          <w:szCs w:val="20"/>
          <w:lang w:val="es-ES"/>
          <w14:ligatures w14:val="none"/>
        </w:rPr>
        <w:t>4</w:t>
      </w:r>
      <w:r w:rsidR="001111B8" w:rsidRPr="00B34904">
        <w:rPr>
          <w:rFonts w:ascii="Cambria" w:eastAsia="Cambria" w:hAnsi="Cambria" w:cs="Cambria"/>
          <w:kern w:val="0"/>
          <w:sz w:val="20"/>
          <w:szCs w:val="20"/>
          <w:lang w:val="es-ES"/>
          <w14:ligatures w14:val="none"/>
        </w:rPr>
        <w:t>6</w:t>
      </w:r>
      <w:r w:rsidRPr="00B34904">
        <w:rPr>
          <w:rFonts w:ascii="Cambria" w:eastAsia="Cambria" w:hAnsi="Cambria" w:cs="Cambria"/>
          <w:kern w:val="0"/>
          <w:sz w:val="20"/>
          <w:szCs w:val="20"/>
          <w:lang w:val="es-ES"/>
          <w14:ligatures w14:val="none"/>
        </w:rPr>
        <w:t xml:space="preserve">. </w:t>
      </w:r>
      <w:r w:rsidR="00FF479F" w:rsidRPr="00B34904">
        <w:rPr>
          <w:rFonts w:ascii="Cambria" w:hAnsi="Cambria"/>
          <w:kern w:val="0"/>
          <w:sz w:val="20"/>
          <w:szCs w:val="20"/>
          <w:lang w:val="es-ES"/>
          <w14:ligatures w14:val="none"/>
        </w:rPr>
        <w:t xml:space="preserve"> </w:t>
      </w:r>
      <w:r w:rsidR="000E7848" w:rsidRPr="00B34904">
        <w:rPr>
          <w:rFonts w:ascii="Cambria" w:hAnsi="Cambria"/>
          <w:kern w:val="0"/>
          <w:sz w:val="20"/>
          <w:szCs w:val="20"/>
          <w:lang w:val="es-ES"/>
          <w14:ligatures w14:val="none"/>
        </w:rPr>
        <w:tab/>
      </w:r>
      <w:r w:rsidR="00FF479F" w:rsidRPr="00B34904">
        <w:rPr>
          <w:rFonts w:ascii="Cambria" w:hAnsi="Cambria"/>
          <w:kern w:val="0"/>
          <w:sz w:val="20"/>
          <w:szCs w:val="20"/>
          <w:lang w:val="es-ES"/>
          <w14:ligatures w14:val="none"/>
        </w:rPr>
        <w:t xml:space="preserve">No obstante lo dispuesto en el párrafo </w:t>
      </w:r>
      <w:r w:rsidR="001111B8" w:rsidRPr="00B34904">
        <w:rPr>
          <w:rFonts w:ascii="Cambria" w:eastAsia="Cambria" w:hAnsi="Cambria" w:cs="Cambria"/>
          <w:kern w:val="0"/>
          <w:sz w:val="20"/>
          <w:szCs w:val="20"/>
          <w:lang w:val="es-ES"/>
          <w14:ligatures w14:val="none"/>
        </w:rPr>
        <w:t>4</w:t>
      </w:r>
      <w:r w:rsidR="002E5750" w:rsidRPr="00B34904">
        <w:rPr>
          <w:rFonts w:ascii="Cambria" w:eastAsia="Cambria" w:hAnsi="Cambria" w:cs="Cambria"/>
          <w:kern w:val="0"/>
          <w:sz w:val="20"/>
          <w:szCs w:val="20"/>
          <w:lang w:val="es-ES"/>
          <w14:ligatures w14:val="none"/>
        </w:rPr>
        <w:t>5</w:t>
      </w:r>
      <w:r w:rsidR="00FF479F" w:rsidRPr="00B34904">
        <w:rPr>
          <w:rFonts w:ascii="Cambria" w:hAnsi="Cambria"/>
          <w:kern w:val="0"/>
          <w:sz w:val="20"/>
          <w:szCs w:val="20"/>
          <w:lang w:val="es-ES"/>
          <w14:ligatures w14:val="none"/>
        </w:rPr>
        <w:t xml:space="preserve">, los materiales no biodegradables, en particular cuerdas de nailon, </w:t>
      </w:r>
      <w:r w:rsidR="00B744C4" w:rsidRPr="00B34904">
        <w:rPr>
          <w:rFonts w:ascii="Cambria" w:hAnsi="Cambria"/>
          <w:kern w:val="0"/>
          <w:sz w:val="20"/>
          <w:szCs w:val="20"/>
          <w:lang w:val="es-ES"/>
          <w14:ligatures w14:val="none"/>
        </w:rPr>
        <w:t>pueden</w:t>
      </w:r>
      <w:r w:rsidR="00FF479F" w:rsidRPr="00B34904">
        <w:rPr>
          <w:rFonts w:ascii="Cambria" w:hAnsi="Cambria"/>
          <w:kern w:val="0"/>
          <w:sz w:val="20"/>
          <w:szCs w:val="20"/>
          <w:lang w:val="es-ES"/>
          <w14:ligatures w14:val="none"/>
        </w:rPr>
        <w:t xml:space="preserve"> utilizarse exclusivamente para reforzar la estructura del componente flotante o sumergido de los DCP de las categorías I y II, como solución temporal y únicamente cuando no se disponga de una alternativa biodegradable. </w:t>
      </w:r>
    </w:p>
    <w:p w14:paraId="647BE1AF" w14:textId="77777777" w:rsidR="00FF479F" w:rsidRPr="00B34904" w:rsidRDefault="00FF479F" w:rsidP="00C642E7">
      <w:pPr>
        <w:widowControl w:val="0"/>
        <w:tabs>
          <w:tab w:val="left" w:pos="6210"/>
        </w:tabs>
        <w:spacing w:after="0" w:line="240" w:lineRule="auto"/>
        <w:rPr>
          <w:rFonts w:ascii="Cambria" w:hAnsi="Cambria"/>
          <w:kern w:val="0"/>
          <w:sz w:val="20"/>
          <w:szCs w:val="20"/>
          <w:lang w:val="es-ES"/>
          <w14:ligatures w14:val="none"/>
        </w:rPr>
      </w:pPr>
    </w:p>
    <w:p w14:paraId="7F8DE7DD" w14:textId="77F4029A" w:rsidR="00FF479F" w:rsidRPr="00B34904" w:rsidRDefault="00676216"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Cambria"/>
          <w:kern w:val="0"/>
          <w:sz w:val="20"/>
          <w:szCs w:val="20"/>
          <w:lang w:val="es-ES"/>
          <w14:ligatures w14:val="none"/>
        </w:rPr>
        <w:t>4</w:t>
      </w:r>
      <w:r w:rsidR="001111B8" w:rsidRPr="00B34904">
        <w:rPr>
          <w:rFonts w:ascii="Cambria" w:eastAsia="Cambria" w:hAnsi="Cambria" w:cs="Cambria"/>
          <w:kern w:val="0"/>
          <w:sz w:val="20"/>
          <w:szCs w:val="20"/>
          <w:lang w:val="es-ES"/>
          <w14:ligatures w14:val="none"/>
        </w:rPr>
        <w:t>7</w:t>
      </w:r>
      <w:r w:rsidRPr="00B34904">
        <w:rPr>
          <w:rFonts w:ascii="Cambria" w:eastAsia="Cambria" w:hAnsi="Cambria" w:cs="Cambria"/>
          <w:kern w:val="0"/>
          <w:sz w:val="20"/>
          <w:szCs w:val="20"/>
          <w:lang w:val="es-ES"/>
          <w14:ligatures w14:val="none"/>
        </w:rPr>
        <w:t>.</w:t>
      </w:r>
      <w:r w:rsidR="00FF479F" w:rsidRPr="00B34904">
        <w:rPr>
          <w:rFonts w:ascii="Cambria" w:eastAsia="Cambria" w:hAnsi="Cambria" w:cs="Cambria"/>
          <w:kern w:val="0"/>
          <w:sz w:val="20"/>
          <w:szCs w:val="20"/>
          <w:lang w:val="es-ES"/>
          <w14:ligatures w14:val="none"/>
        </w:rPr>
        <w:t xml:space="preserve"> </w:t>
      </w:r>
      <w:r w:rsidR="00B819A0" w:rsidRPr="00B34904">
        <w:rPr>
          <w:rFonts w:ascii="Cambria" w:eastAsia="Cambria" w:hAnsi="Cambria" w:cs="Cambria"/>
          <w:kern w:val="0"/>
          <w:sz w:val="20"/>
          <w:szCs w:val="20"/>
          <w:lang w:val="es-ES"/>
          <w14:ligatures w14:val="none"/>
        </w:rPr>
        <w:tab/>
      </w:r>
      <w:r w:rsidR="00FF479F" w:rsidRPr="00B34904">
        <w:rPr>
          <w:rFonts w:ascii="Cambria" w:hAnsi="Cambria"/>
          <w:kern w:val="0"/>
          <w:sz w:val="20"/>
          <w:szCs w:val="20"/>
          <w:lang w:val="es-ES"/>
          <w14:ligatures w14:val="none"/>
        </w:rPr>
        <w:t xml:space="preserve">Se anima a las CPC a compartir sus experiencias y conocimientos científicos sobre el uso de materiales biodegradables en los DCP a la deriva. </w:t>
      </w:r>
    </w:p>
    <w:p w14:paraId="0204FBB4" w14:textId="77777777" w:rsidR="00FF479F" w:rsidRPr="00B34904"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1438E9F5" w14:textId="09771129" w:rsidR="00FF479F" w:rsidRPr="00B34904" w:rsidRDefault="00676216"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Cambria"/>
          <w:kern w:val="0"/>
          <w:sz w:val="20"/>
          <w:szCs w:val="20"/>
          <w:lang w:val="es-ES"/>
          <w14:ligatures w14:val="none"/>
        </w:rPr>
        <w:t>4</w:t>
      </w:r>
      <w:r w:rsidR="001111B8" w:rsidRPr="00B34904">
        <w:rPr>
          <w:rFonts w:ascii="Cambria" w:eastAsia="Cambria" w:hAnsi="Cambria" w:cs="Cambria"/>
          <w:kern w:val="0"/>
          <w:sz w:val="20"/>
          <w:szCs w:val="20"/>
          <w:lang w:val="es-ES"/>
          <w14:ligatures w14:val="none"/>
        </w:rPr>
        <w:t>8.</w:t>
      </w:r>
      <w:r w:rsidRPr="00B34904">
        <w:rPr>
          <w:rFonts w:ascii="Cambria" w:eastAsia="Cambria" w:hAnsi="Cambria" w:cs="Cambria"/>
          <w:kern w:val="0"/>
          <w:sz w:val="20"/>
          <w:szCs w:val="20"/>
          <w:lang w:val="es-ES"/>
          <w14:ligatures w14:val="none"/>
        </w:rPr>
        <w:t xml:space="preserve"> </w:t>
      </w:r>
      <w:r w:rsidR="00FF479F" w:rsidRPr="00B34904">
        <w:rPr>
          <w:rFonts w:ascii="Cambria" w:eastAsia="Cambria" w:hAnsi="Cambria" w:cs="Cambria"/>
          <w:kern w:val="0"/>
          <w:sz w:val="20"/>
          <w:szCs w:val="20"/>
          <w:lang w:val="es-ES"/>
          <w14:ligatures w14:val="none"/>
        </w:rPr>
        <w:t xml:space="preserve"> </w:t>
      </w:r>
      <w:r w:rsidR="00B819A0" w:rsidRPr="00B34904">
        <w:rPr>
          <w:rFonts w:ascii="Cambria" w:eastAsia="Cambria" w:hAnsi="Cambria" w:cs="Cambria"/>
          <w:kern w:val="0"/>
          <w:sz w:val="20"/>
          <w:szCs w:val="20"/>
          <w:lang w:val="es-ES"/>
          <w14:ligatures w14:val="none"/>
        </w:rPr>
        <w:tab/>
      </w:r>
      <w:r w:rsidR="00FF479F" w:rsidRPr="00B34904">
        <w:rPr>
          <w:rFonts w:ascii="Cambria" w:hAnsi="Cambria"/>
          <w:kern w:val="0"/>
          <w:sz w:val="20"/>
          <w:szCs w:val="20"/>
          <w:lang w:val="es-ES"/>
          <w14:ligatures w14:val="none"/>
        </w:rPr>
        <w:t>Las CPC recopilar</w:t>
      </w:r>
      <w:r w:rsidR="004A16EA" w:rsidRPr="00B34904">
        <w:rPr>
          <w:rFonts w:ascii="Cambria" w:hAnsi="Cambria"/>
          <w:kern w:val="0"/>
          <w:sz w:val="20"/>
          <w:szCs w:val="20"/>
          <w:lang w:val="es-ES"/>
          <w14:ligatures w14:val="none"/>
        </w:rPr>
        <w:t>án</w:t>
      </w:r>
      <w:r w:rsidR="00FF479F" w:rsidRPr="00B34904">
        <w:rPr>
          <w:rFonts w:ascii="Cambria" w:hAnsi="Cambria"/>
          <w:kern w:val="0"/>
          <w:sz w:val="20"/>
          <w:szCs w:val="20"/>
          <w:lang w:val="es-ES"/>
          <w14:ligatures w14:val="none"/>
        </w:rPr>
        <w:t xml:space="preserve"> y presentar</w:t>
      </w:r>
      <w:r w:rsidR="004A16EA" w:rsidRPr="00B34904">
        <w:rPr>
          <w:rFonts w:ascii="Cambria" w:hAnsi="Cambria"/>
          <w:kern w:val="0"/>
          <w:sz w:val="20"/>
          <w:szCs w:val="20"/>
          <w:lang w:val="es-ES"/>
          <w14:ligatures w14:val="none"/>
        </w:rPr>
        <w:t>án</w:t>
      </w:r>
      <w:r w:rsidR="00FF479F" w:rsidRPr="00B34904">
        <w:rPr>
          <w:rFonts w:ascii="Cambria" w:hAnsi="Cambria"/>
          <w:kern w:val="0"/>
          <w:sz w:val="20"/>
          <w:szCs w:val="20"/>
          <w:lang w:val="es-ES"/>
          <w14:ligatures w14:val="none"/>
        </w:rPr>
        <w:t xml:space="preserve"> a ICCAT en sus planes de ordenación de DCP información detallada sobre el diseño de DCP a la deriva utilizado, lo que incluye su conformidad con los requisitos establecidos en el</w:t>
      </w:r>
      <w:r w:rsidR="00FF479F" w:rsidRPr="00B34904">
        <w:rPr>
          <w:rFonts w:ascii="Cambria" w:hAnsi="Cambria"/>
          <w:b/>
          <w:kern w:val="0"/>
          <w:sz w:val="20"/>
          <w:szCs w:val="20"/>
          <w:lang w:val="es-ES"/>
          <w14:ligatures w14:val="none"/>
        </w:rPr>
        <w:t xml:space="preserve"> Anexo </w:t>
      </w:r>
      <w:r w:rsidR="00AA4B24" w:rsidRPr="00B34904">
        <w:rPr>
          <w:rFonts w:ascii="Cambria" w:hAnsi="Cambria"/>
          <w:b/>
          <w:kern w:val="0"/>
          <w:sz w:val="20"/>
          <w:szCs w:val="20"/>
          <w:lang w:val="es-ES"/>
          <w14:ligatures w14:val="none"/>
        </w:rPr>
        <w:t>5</w:t>
      </w:r>
      <w:r w:rsidR="00FF479F" w:rsidRPr="00B34904">
        <w:rPr>
          <w:rFonts w:ascii="Cambria" w:hAnsi="Cambria"/>
          <w:b/>
          <w:kern w:val="0"/>
          <w:sz w:val="20"/>
          <w:szCs w:val="20"/>
          <w:lang w:val="es-ES"/>
          <w14:ligatures w14:val="none"/>
        </w:rPr>
        <w:t>,</w:t>
      </w:r>
      <w:r w:rsidR="00FF479F" w:rsidRPr="00B34904">
        <w:rPr>
          <w:rFonts w:ascii="Cambria" w:hAnsi="Cambria"/>
          <w:kern w:val="0"/>
          <w:sz w:val="20"/>
          <w:szCs w:val="20"/>
          <w:lang w:val="es-ES"/>
          <w14:ligatures w14:val="none"/>
        </w:rPr>
        <w:t xml:space="preserve"> antes del plantado de cada DCP a la deriva. </w:t>
      </w:r>
    </w:p>
    <w:p w14:paraId="66740D02" w14:textId="77777777" w:rsidR="00FF479F" w:rsidRPr="00B34904"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0D23EEA1" w14:textId="53472ED3" w:rsidR="00FF479F" w:rsidRPr="00B34904" w:rsidRDefault="00676216" w:rsidP="00C642E7">
      <w:pPr>
        <w:widowControl w:val="0"/>
        <w:tabs>
          <w:tab w:val="left" w:pos="426"/>
          <w:tab w:val="left" w:pos="709"/>
          <w:tab w:val="left" w:pos="6210"/>
        </w:tabs>
        <w:spacing w:after="0" w:line="240" w:lineRule="auto"/>
        <w:ind w:left="426" w:hanging="426"/>
        <w:jc w:val="both"/>
        <w:rPr>
          <w:rFonts w:ascii="Cambria" w:hAnsi="Cambria"/>
          <w:b/>
          <w:i/>
          <w:kern w:val="0"/>
          <w:sz w:val="20"/>
          <w:szCs w:val="20"/>
          <w:lang w:val="es-ES"/>
          <w14:ligatures w14:val="none"/>
        </w:rPr>
      </w:pPr>
      <w:r w:rsidRPr="00B34904">
        <w:rPr>
          <w:rFonts w:ascii="Cambria" w:eastAsia="Cambria" w:hAnsi="Cambria" w:cs="Cambria"/>
          <w:kern w:val="0"/>
          <w:sz w:val="20"/>
          <w:szCs w:val="20"/>
          <w:lang w:val="es-ES"/>
          <w14:ligatures w14:val="none"/>
        </w:rPr>
        <w:t>4</w:t>
      </w:r>
      <w:r w:rsidR="001111B8" w:rsidRPr="00B34904">
        <w:rPr>
          <w:rFonts w:ascii="Cambria" w:eastAsia="Cambria" w:hAnsi="Cambria" w:cs="Cambria"/>
          <w:kern w:val="0"/>
          <w:sz w:val="20"/>
          <w:szCs w:val="20"/>
          <w:lang w:val="es-ES"/>
          <w14:ligatures w14:val="none"/>
        </w:rPr>
        <w:t>9</w:t>
      </w:r>
      <w:r w:rsidRPr="00B34904">
        <w:rPr>
          <w:rFonts w:ascii="Cambria" w:hAnsi="Cambria"/>
          <w:kern w:val="0"/>
          <w:sz w:val="20"/>
          <w:szCs w:val="20"/>
          <w:lang w:val="es-ES"/>
          <w14:ligatures w14:val="none"/>
        </w:rPr>
        <w:t xml:space="preserve">. </w:t>
      </w:r>
      <w:r w:rsidR="000E7848" w:rsidRPr="00B34904">
        <w:rPr>
          <w:rFonts w:ascii="Cambria" w:hAnsi="Cambria"/>
          <w:kern w:val="0"/>
          <w:sz w:val="20"/>
          <w:szCs w:val="20"/>
          <w:lang w:val="es-ES"/>
          <w14:ligatures w14:val="none"/>
        </w:rPr>
        <w:tab/>
      </w:r>
      <w:r w:rsidR="00FF479F" w:rsidRPr="00B34904">
        <w:rPr>
          <w:rFonts w:ascii="Cambria" w:hAnsi="Cambria"/>
          <w:kern w:val="0"/>
          <w:sz w:val="20"/>
          <w:szCs w:val="20"/>
          <w:lang w:val="es-ES"/>
          <w14:ligatures w14:val="none"/>
        </w:rPr>
        <w:t xml:space="preserve">Las CPC presentarán en sus planes de ordenación de DCP información sobre el estado de implementación de los párrafos </w:t>
      </w:r>
      <w:r w:rsidR="004976FD" w:rsidRPr="00B34904">
        <w:rPr>
          <w:rFonts w:ascii="Cambria" w:eastAsia="Cambria" w:hAnsi="Cambria" w:cs="Cambria"/>
          <w:kern w:val="0"/>
          <w:sz w:val="20"/>
          <w:szCs w:val="20"/>
          <w:lang w:val="es-ES"/>
          <w14:ligatures w14:val="none"/>
        </w:rPr>
        <w:t>44</w:t>
      </w:r>
      <w:r w:rsidR="002E0B17" w:rsidRPr="00B34904">
        <w:rPr>
          <w:rFonts w:ascii="Cambria" w:eastAsia="Cambria" w:hAnsi="Cambria" w:cs="Cambria"/>
          <w:kern w:val="0"/>
          <w:sz w:val="20"/>
          <w:szCs w:val="20"/>
          <w:lang w:val="es-ES"/>
          <w14:ligatures w14:val="none"/>
        </w:rPr>
        <w:t xml:space="preserve"> </w:t>
      </w:r>
      <w:r w:rsidR="00FF479F" w:rsidRPr="00B34904">
        <w:rPr>
          <w:rFonts w:ascii="Cambria" w:hAnsi="Cambria"/>
          <w:kern w:val="0"/>
          <w:sz w:val="20"/>
          <w:szCs w:val="20"/>
          <w:lang w:val="es-ES"/>
          <w14:ligatures w14:val="none"/>
        </w:rPr>
        <w:t xml:space="preserve">y </w:t>
      </w:r>
      <w:r w:rsidR="004976FD" w:rsidRPr="00B34904">
        <w:rPr>
          <w:rFonts w:ascii="Cambria" w:eastAsia="Cambria" w:hAnsi="Cambria" w:cs="Cambria"/>
          <w:kern w:val="0"/>
          <w:sz w:val="20"/>
          <w:szCs w:val="20"/>
          <w:lang w:val="es-ES"/>
          <w14:ligatures w14:val="none"/>
        </w:rPr>
        <w:t>45</w:t>
      </w:r>
      <w:r w:rsidR="00FF479F" w:rsidRPr="00B34904">
        <w:rPr>
          <w:rFonts w:ascii="Cambria" w:hAnsi="Cambria"/>
          <w:kern w:val="0"/>
          <w:sz w:val="20"/>
          <w:szCs w:val="20"/>
          <w:lang w:val="es-ES"/>
          <w14:ligatures w14:val="none"/>
        </w:rPr>
        <w:t xml:space="preserve">, y esta información se pondrá a disposición del SCRS y del Grupo de trabajo IMM para su análisis. </w:t>
      </w:r>
    </w:p>
    <w:p w14:paraId="3686555B" w14:textId="77777777" w:rsidR="00FF479F" w:rsidRPr="00B34904"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5A8546BE" w14:textId="7253B034" w:rsidR="00FF479F" w:rsidRPr="00B34904" w:rsidRDefault="001111B8"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Cambria"/>
          <w:kern w:val="0"/>
          <w:sz w:val="20"/>
          <w:szCs w:val="20"/>
          <w:lang w:val="es-ES"/>
          <w14:ligatures w14:val="none"/>
        </w:rPr>
        <w:t>50</w:t>
      </w:r>
      <w:r w:rsidR="00676216" w:rsidRPr="00B34904">
        <w:rPr>
          <w:rFonts w:ascii="Cambria" w:eastAsia="Cambria" w:hAnsi="Cambria" w:cs="Cambria"/>
          <w:kern w:val="0"/>
          <w:sz w:val="20"/>
          <w:szCs w:val="20"/>
          <w:lang w:val="es-ES"/>
          <w14:ligatures w14:val="none"/>
        </w:rPr>
        <w:t>.</w:t>
      </w:r>
      <w:r w:rsidR="00676216" w:rsidRPr="00B34904">
        <w:rPr>
          <w:rFonts w:ascii="Cambria" w:hAnsi="Cambria"/>
          <w:kern w:val="0"/>
          <w:sz w:val="20"/>
          <w:szCs w:val="20"/>
          <w:lang w:val="es-ES"/>
          <w14:ligatures w14:val="none"/>
        </w:rPr>
        <w:t xml:space="preserve"> </w:t>
      </w:r>
      <w:r w:rsidR="007D04B1" w:rsidRPr="00B34904">
        <w:rPr>
          <w:rFonts w:ascii="Cambria" w:hAnsi="Cambria"/>
          <w:kern w:val="0"/>
          <w:sz w:val="20"/>
          <w:szCs w:val="20"/>
          <w:lang w:val="es-ES"/>
          <w14:ligatures w14:val="none"/>
        </w:rPr>
        <w:tab/>
      </w:r>
      <w:r w:rsidR="00FF479F" w:rsidRPr="00B34904">
        <w:rPr>
          <w:rFonts w:ascii="Cambria" w:hAnsi="Cambria"/>
          <w:kern w:val="0"/>
          <w:sz w:val="20"/>
          <w:szCs w:val="20"/>
          <w:lang w:val="es-ES"/>
          <w14:ligatures w14:val="none"/>
        </w:rPr>
        <w:t>Se anima a las CPC a seguir probando diseños de DCP biodegradables (</w:t>
      </w:r>
      <w:proofErr w:type="spellStart"/>
      <w:r w:rsidR="00FF479F" w:rsidRPr="00B34904">
        <w:rPr>
          <w:rFonts w:ascii="Cambria" w:hAnsi="Cambria"/>
          <w:kern w:val="0"/>
          <w:sz w:val="20"/>
          <w:szCs w:val="20"/>
          <w:lang w:val="es-ES"/>
          <w14:ligatures w14:val="none"/>
        </w:rPr>
        <w:t>bioDCP</w:t>
      </w:r>
      <w:proofErr w:type="spellEnd"/>
      <w:r w:rsidR="00FF479F" w:rsidRPr="00B34904">
        <w:rPr>
          <w:rFonts w:ascii="Cambria" w:hAnsi="Cambria"/>
          <w:kern w:val="0"/>
          <w:sz w:val="20"/>
          <w:szCs w:val="20"/>
          <w:lang w:val="es-ES"/>
          <w14:ligatures w14:val="none"/>
        </w:rPr>
        <w:t>) en un esfuerzo continuo de mejora del diseño y a compartir los resultados en</w:t>
      </w:r>
      <w:r w:rsidR="000E0348" w:rsidRPr="00B34904">
        <w:rPr>
          <w:rFonts w:ascii="Cambria" w:hAnsi="Cambria"/>
          <w:kern w:val="0"/>
          <w:sz w:val="20"/>
          <w:szCs w:val="20"/>
          <w:lang w:val="es-ES"/>
          <w14:ligatures w14:val="none"/>
        </w:rPr>
        <w:t xml:space="preserve"> el plan de ordenación de DPC. La Secretaría pondrá esta información a disposición del SCRS cuando se </w:t>
      </w:r>
      <w:r w:rsidR="00B744C4" w:rsidRPr="00B34904">
        <w:rPr>
          <w:rFonts w:ascii="Cambria" w:hAnsi="Cambria"/>
          <w:kern w:val="0"/>
          <w:sz w:val="20"/>
          <w:szCs w:val="20"/>
          <w:lang w:val="es-ES"/>
          <w14:ligatures w14:val="none"/>
        </w:rPr>
        <w:t xml:space="preserve">le </w:t>
      </w:r>
      <w:r w:rsidR="000E0348" w:rsidRPr="00B34904">
        <w:rPr>
          <w:rFonts w:ascii="Cambria" w:hAnsi="Cambria"/>
          <w:kern w:val="0"/>
          <w:sz w:val="20"/>
          <w:szCs w:val="20"/>
          <w:lang w:val="es-ES"/>
          <w14:ligatures w14:val="none"/>
        </w:rPr>
        <w:t>facilite.</w:t>
      </w:r>
    </w:p>
    <w:p w14:paraId="563A86B4" w14:textId="77777777" w:rsidR="005F4BFF" w:rsidRPr="00B34904" w:rsidRDefault="005F4BFF"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p>
    <w:p w14:paraId="45F7DA30" w14:textId="51687405" w:rsidR="00FF479F" w:rsidRPr="00B34904" w:rsidRDefault="00C43A76" w:rsidP="00C43A76">
      <w:pPr>
        <w:widowControl w:val="0"/>
        <w:tabs>
          <w:tab w:val="left" w:pos="709"/>
        </w:tabs>
        <w:spacing w:after="0" w:line="240" w:lineRule="auto"/>
        <w:ind w:left="426" w:hanging="426"/>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ab/>
      </w:r>
      <w:r w:rsidRPr="00B34904">
        <w:rPr>
          <w:rFonts w:ascii="Cambria" w:hAnsi="Cambria"/>
          <w:kern w:val="0"/>
          <w:sz w:val="20"/>
          <w:szCs w:val="20"/>
          <w:lang w:val="es-ES"/>
          <w14:ligatures w14:val="none"/>
        </w:rPr>
        <w:tab/>
      </w:r>
    </w:p>
    <w:p w14:paraId="507A443F" w14:textId="52C5C920" w:rsidR="00FF479F" w:rsidRPr="00B34904" w:rsidRDefault="001111B8"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Cambria"/>
          <w:kern w:val="0"/>
          <w:sz w:val="20"/>
          <w:szCs w:val="20"/>
          <w:lang w:val="es-ES"/>
          <w14:ligatures w14:val="none"/>
        </w:rPr>
        <w:lastRenderedPageBreak/>
        <w:t>51</w:t>
      </w:r>
      <w:r w:rsidR="00676216" w:rsidRPr="00B34904">
        <w:rPr>
          <w:rFonts w:ascii="Cambria" w:eastAsia="Cambria" w:hAnsi="Cambria" w:cs="Cambria"/>
          <w:kern w:val="0"/>
          <w:sz w:val="20"/>
          <w:szCs w:val="20"/>
          <w:lang w:val="es-ES"/>
          <w14:ligatures w14:val="none"/>
        </w:rPr>
        <w:t xml:space="preserve">. </w:t>
      </w:r>
      <w:r w:rsidR="00FF479F" w:rsidRPr="00B34904">
        <w:rPr>
          <w:rFonts w:ascii="Cambria" w:hAnsi="Cambria"/>
          <w:kern w:val="0"/>
          <w:sz w:val="20"/>
          <w:szCs w:val="20"/>
          <w:lang w:val="es-ES"/>
          <w14:ligatures w14:val="none"/>
        </w:rPr>
        <w:t xml:space="preserve"> El SCRS y el Grupo de trabajo IMM revisarán la información comunicada por las CPC y, cuando sea necesario, proporcionarán recomendaciones sobre opciones adicionales de ordenación de DCP a la deriva para su consideración por parte de la Comisión, incluyendo recomendaciones sobre diseños mejorados de DCP a la deriva. </w:t>
      </w:r>
    </w:p>
    <w:p w14:paraId="7D98F26F" w14:textId="77777777" w:rsidR="00FF479F" w:rsidRPr="00B34904" w:rsidRDefault="00FF479F" w:rsidP="00C642E7">
      <w:pPr>
        <w:widowControl w:val="0"/>
        <w:tabs>
          <w:tab w:val="left" w:pos="6210"/>
        </w:tabs>
        <w:spacing w:after="0" w:line="240" w:lineRule="auto"/>
        <w:rPr>
          <w:rFonts w:ascii="Cambria" w:hAnsi="Cambria"/>
          <w:kern w:val="0"/>
          <w:sz w:val="20"/>
          <w:szCs w:val="20"/>
          <w:lang w:val="es-ES"/>
          <w14:ligatures w14:val="none"/>
        </w:rPr>
      </w:pPr>
    </w:p>
    <w:p w14:paraId="6F998C73" w14:textId="4664F3B2" w:rsidR="00FF479F" w:rsidRPr="00B34904" w:rsidRDefault="001111B8" w:rsidP="00C642E7">
      <w:pPr>
        <w:widowControl w:val="0"/>
        <w:tabs>
          <w:tab w:val="left" w:pos="426"/>
          <w:tab w:val="left" w:pos="709"/>
          <w:tab w:val="left" w:pos="6210"/>
        </w:tabs>
        <w:spacing w:after="0" w:line="240" w:lineRule="auto"/>
        <w:ind w:left="426" w:hanging="426"/>
        <w:jc w:val="both"/>
        <w:rPr>
          <w:rFonts w:ascii="Cambria" w:hAnsi="Cambria"/>
          <w:b/>
          <w:i/>
          <w:kern w:val="0"/>
          <w:sz w:val="20"/>
          <w:szCs w:val="20"/>
          <w:lang w:val="es-ES"/>
          <w14:ligatures w14:val="none"/>
        </w:rPr>
      </w:pPr>
      <w:r w:rsidRPr="00B34904">
        <w:rPr>
          <w:rFonts w:ascii="Cambria" w:eastAsia="Cambria" w:hAnsi="Cambria" w:cs="Arial"/>
          <w:kern w:val="0"/>
          <w:sz w:val="20"/>
          <w:szCs w:val="20"/>
          <w:lang w:val="es-ES"/>
          <w14:ligatures w14:val="none"/>
        </w:rPr>
        <w:t>52</w:t>
      </w:r>
      <w:r w:rsidR="00676216" w:rsidRPr="00B34904">
        <w:rPr>
          <w:rFonts w:ascii="Cambria" w:eastAsia="Cambria" w:hAnsi="Cambria" w:cs="Arial"/>
          <w:kern w:val="0"/>
          <w:sz w:val="20"/>
          <w:szCs w:val="20"/>
          <w:lang w:val="es-ES"/>
          <w14:ligatures w14:val="none"/>
        </w:rPr>
        <w:t xml:space="preserve">. </w:t>
      </w:r>
      <w:r w:rsidR="00FF479F" w:rsidRPr="00B34904">
        <w:rPr>
          <w:rFonts w:ascii="Cambria" w:hAnsi="Cambria"/>
          <w:kern w:val="0"/>
          <w:sz w:val="20"/>
          <w:szCs w:val="20"/>
          <w:lang w:val="es-ES"/>
          <w14:ligatures w14:val="none"/>
        </w:rPr>
        <w:t xml:space="preserve"> La Comisión considerará la asistencia adecuada a las CPC en desarrollo para la plena aplicación de la presente Recomendación.</w:t>
      </w:r>
    </w:p>
    <w:p w14:paraId="7A7ED5C2" w14:textId="4495680C" w:rsidR="00FF479F" w:rsidRPr="00B34904" w:rsidRDefault="005F4BFF" w:rsidP="00C642E7">
      <w:pPr>
        <w:widowControl w:val="0"/>
        <w:tabs>
          <w:tab w:val="left" w:pos="6210"/>
          <w:tab w:val="left" w:pos="8080"/>
        </w:tabs>
        <w:spacing w:after="0" w:line="240" w:lineRule="auto"/>
        <w:ind w:firstLine="631"/>
        <w:jc w:val="center"/>
        <w:outlineLvl w:val="0"/>
        <w:rPr>
          <w:rFonts w:ascii="Cambria" w:hAnsi="Cambria"/>
          <w:b/>
          <w:w w:val="99"/>
          <w:kern w:val="0"/>
          <w:sz w:val="20"/>
          <w:szCs w:val="20"/>
          <w:lang w:val="es-ES"/>
          <w14:ligatures w14:val="none"/>
        </w:rPr>
      </w:pPr>
      <w:r w:rsidRPr="00B34904">
        <w:rPr>
          <w:rFonts w:ascii="Cambria" w:hAnsi="Cambria"/>
          <w:b/>
          <w:kern w:val="0"/>
          <w:sz w:val="20"/>
          <w:szCs w:val="20"/>
          <w:lang w:val="es-ES"/>
          <w14:ligatures w14:val="none"/>
        </w:rPr>
        <w:t xml:space="preserve">PARTE V </w:t>
      </w:r>
    </w:p>
    <w:p w14:paraId="6EDB6CB5" w14:textId="58D426B6" w:rsidR="00FF479F" w:rsidRPr="00B34904" w:rsidRDefault="005F4BFF" w:rsidP="00C642E7">
      <w:pPr>
        <w:widowControl w:val="0"/>
        <w:tabs>
          <w:tab w:val="left" w:pos="6210"/>
        </w:tabs>
        <w:spacing w:after="0" w:line="240" w:lineRule="auto"/>
        <w:ind w:firstLine="631"/>
        <w:jc w:val="center"/>
        <w:outlineLvl w:val="0"/>
        <w:rPr>
          <w:rFonts w:ascii="Cambria" w:hAnsi="Cambria"/>
          <w:kern w:val="0"/>
          <w:sz w:val="20"/>
          <w:szCs w:val="20"/>
          <w:lang w:val="es-ES"/>
          <w14:ligatures w14:val="none"/>
        </w:rPr>
      </w:pPr>
      <w:r w:rsidRPr="00B34904">
        <w:rPr>
          <w:rFonts w:ascii="Cambria" w:hAnsi="Cambria"/>
          <w:b/>
          <w:kern w:val="0"/>
          <w:sz w:val="20"/>
          <w:szCs w:val="20"/>
          <w:lang w:val="es-ES"/>
          <w14:ligatures w14:val="none"/>
        </w:rPr>
        <w:t>MEDIDAS DE CONTROL</w:t>
      </w:r>
    </w:p>
    <w:p w14:paraId="72E6580F" w14:textId="77777777" w:rsidR="00FF479F" w:rsidRPr="00B34904" w:rsidRDefault="00FF479F" w:rsidP="00C642E7">
      <w:pPr>
        <w:widowControl w:val="0"/>
        <w:tabs>
          <w:tab w:val="left" w:pos="6210"/>
        </w:tabs>
        <w:spacing w:after="0" w:line="240" w:lineRule="auto"/>
        <w:rPr>
          <w:rFonts w:ascii="Cambria" w:hAnsi="Cambria"/>
          <w:b/>
          <w:kern w:val="0"/>
          <w:sz w:val="20"/>
          <w:szCs w:val="20"/>
          <w:lang w:val="es-ES"/>
          <w14:ligatures w14:val="none"/>
        </w:rPr>
      </w:pPr>
    </w:p>
    <w:p w14:paraId="09CD1E7B" w14:textId="77777777" w:rsidR="00FF479F" w:rsidRPr="00B34904"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B34904">
        <w:rPr>
          <w:rFonts w:ascii="Cambria" w:hAnsi="Cambria"/>
          <w:b/>
          <w:kern w:val="0"/>
          <w:sz w:val="20"/>
          <w:szCs w:val="20"/>
          <w:lang w:val="es-ES"/>
          <w14:ligatures w14:val="none"/>
        </w:rPr>
        <w:t>Autorización específica para pescar túnidos tropicales</w:t>
      </w:r>
    </w:p>
    <w:p w14:paraId="1D16FEDF" w14:textId="77777777" w:rsidR="00FF479F" w:rsidRPr="00B34904"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163C6E9B" w14:textId="0B1BFA6F" w:rsidR="00FF479F" w:rsidRPr="00B34904" w:rsidRDefault="001111B8"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53</w:t>
      </w:r>
      <w:r w:rsidR="00676216" w:rsidRPr="00B34904">
        <w:rPr>
          <w:rFonts w:ascii="Cambria" w:eastAsia="Cambria" w:hAnsi="Cambria" w:cs="Arial"/>
          <w:kern w:val="0"/>
          <w:sz w:val="20"/>
          <w:szCs w:val="20"/>
          <w:lang w:val="es-ES"/>
          <w14:ligatures w14:val="none"/>
        </w:rPr>
        <w:t xml:space="preserve">. </w:t>
      </w:r>
      <w:r w:rsidR="00656606"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Las CPC expedirán autorizaciones específicas a los buques con una LOA de 20 m o superior que enarbolen su pabellón y a los que se permite pescar patudo y/o rabil y/o listado en la zona del Convenio y a los buques que enarbolen su pabellón utilizados para cualquier tarea de apoyo a esta actividad pesquera (en lo sucesivo denominados “buques autorizados”).</w:t>
      </w:r>
    </w:p>
    <w:p w14:paraId="276BEFA0" w14:textId="77777777" w:rsidR="00FF479F" w:rsidRPr="00B34904" w:rsidRDefault="00FF479F" w:rsidP="00C642E7">
      <w:pPr>
        <w:widowControl w:val="0"/>
        <w:tabs>
          <w:tab w:val="left" w:pos="6210"/>
        </w:tabs>
        <w:spacing w:after="0" w:line="240" w:lineRule="auto"/>
        <w:rPr>
          <w:rFonts w:ascii="Cambria" w:hAnsi="Cambria"/>
          <w:kern w:val="0"/>
          <w:sz w:val="20"/>
          <w:szCs w:val="20"/>
          <w:lang w:val="es-ES"/>
          <w14:ligatures w14:val="none"/>
        </w:rPr>
      </w:pPr>
    </w:p>
    <w:p w14:paraId="72D49341" w14:textId="51D16E8F" w:rsidR="00FF479F" w:rsidRPr="00B34904"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B34904">
        <w:rPr>
          <w:rFonts w:ascii="Cambria" w:hAnsi="Cambria"/>
          <w:b/>
          <w:kern w:val="0"/>
          <w:sz w:val="20"/>
          <w:szCs w:val="20"/>
          <w:lang w:val="es-ES"/>
          <w14:ligatures w14:val="none"/>
        </w:rPr>
        <w:t xml:space="preserve">Registro ICCAT de buques autorizados </w:t>
      </w:r>
      <w:r w:rsidR="00147A43" w:rsidRPr="00B34904">
        <w:rPr>
          <w:rFonts w:ascii="Cambria" w:hAnsi="Cambria"/>
          <w:b/>
          <w:kern w:val="0"/>
          <w:sz w:val="20"/>
          <w:szCs w:val="20"/>
          <w:lang w:val="es-ES"/>
          <w14:ligatures w14:val="none"/>
        </w:rPr>
        <w:t>para los</w:t>
      </w:r>
      <w:r w:rsidRPr="00B34904">
        <w:rPr>
          <w:rFonts w:ascii="Cambria" w:hAnsi="Cambria"/>
          <w:b/>
          <w:kern w:val="0"/>
          <w:sz w:val="20"/>
          <w:szCs w:val="20"/>
          <w:lang w:val="es-ES"/>
          <w14:ligatures w14:val="none"/>
        </w:rPr>
        <w:t xml:space="preserve"> túnidos tropicales</w:t>
      </w:r>
    </w:p>
    <w:p w14:paraId="6022256A" w14:textId="77777777" w:rsidR="00FF479F" w:rsidRPr="00B34904"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190236A4" w14:textId="1B54A018" w:rsidR="00FF479F" w:rsidRPr="00B34904" w:rsidRDefault="000E0348"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5</w:t>
      </w:r>
      <w:r w:rsidR="001111B8" w:rsidRPr="00B34904">
        <w:rPr>
          <w:rFonts w:ascii="Cambria" w:eastAsia="Cambria" w:hAnsi="Cambria" w:cs="Arial"/>
          <w:kern w:val="0"/>
          <w:sz w:val="20"/>
          <w:szCs w:val="20"/>
          <w:lang w:val="es-ES"/>
          <w14:ligatures w14:val="none"/>
        </w:rPr>
        <w:t>4</w:t>
      </w:r>
      <w:r w:rsidR="00B67BEE" w:rsidRPr="00B34904">
        <w:rPr>
          <w:rFonts w:ascii="Cambria" w:eastAsia="Cambria" w:hAnsi="Cambria" w:cs="Arial"/>
          <w:kern w:val="0"/>
          <w:sz w:val="20"/>
          <w:szCs w:val="20"/>
          <w:lang w:val="es-ES"/>
          <w14:ligatures w14:val="none"/>
        </w:rPr>
        <w:t xml:space="preserve">. </w:t>
      </w:r>
      <w:r w:rsidR="00656606"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La Comisión establecerá y mantendrá un registro ICCAT de buques autorizados </w:t>
      </w:r>
      <w:r w:rsidR="00147A43" w:rsidRPr="00B34904">
        <w:rPr>
          <w:rFonts w:ascii="Cambria" w:hAnsi="Cambria"/>
          <w:kern w:val="0"/>
          <w:sz w:val="20"/>
          <w:szCs w:val="20"/>
          <w:lang w:val="es-ES"/>
          <w14:ligatures w14:val="none"/>
        </w:rPr>
        <w:t>para los</w:t>
      </w:r>
      <w:r w:rsidR="00FF479F" w:rsidRPr="00B34904">
        <w:rPr>
          <w:rFonts w:ascii="Cambria" w:hAnsi="Cambria"/>
          <w:kern w:val="0"/>
          <w:sz w:val="20"/>
          <w:szCs w:val="20"/>
          <w:lang w:val="es-ES"/>
          <w14:ligatures w14:val="none"/>
        </w:rPr>
        <w:t xml:space="preserve"> túnidos tropicales, lo que incluye los buques de apoyo. </w:t>
      </w:r>
      <w:r w:rsidR="0079144E" w:rsidRPr="00B34904">
        <w:rPr>
          <w:rFonts w:ascii="Cambria" w:hAnsi="Cambria"/>
          <w:kern w:val="0"/>
          <w:sz w:val="20"/>
          <w:szCs w:val="20"/>
          <w:lang w:val="es-ES"/>
          <w14:ligatures w14:val="none"/>
        </w:rPr>
        <w:t xml:space="preserve">Se considerará </w:t>
      </w:r>
      <w:r w:rsidR="00C029DC" w:rsidRPr="00B34904">
        <w:rPr>
          <w:rFonts w:ascii="Cambria" w:hAnsi="Cambria"/>
          <w:kern w:val="0"/>
          <w:sz w:val="20"/>
          <w:szCs w:val="20"/>
          <w:lang w:val="es-ES"/>
          <w14:ligatures w14:val="none"/>
        </w:rPr>
        <w:t xml:space="preserve">que </w:t>
      </w:r>
      <w:r w:rsidR="00147A43" w:rsidRPr="00B34904">
        <w:rPr>
          <w:rFonts w:ascii="Cambria" w:eastAsia="Cambria" w:hAnsi="Cambria" w:cs="Arial"/>
          <w:kern w:val="0"/>
          <w:sz w:val="20"/>
          <w:szCs w:val="20"/>
          <w:lang w:val="es-ES"/>
          <w14:ligatures w14:val="none"/>
        </w:rPr>
        <w:t>los</w:t>
      </w:r>
      <w:r w:rsidR="0079144E" w:rsidRPr="00B34904">
        <w:rPr>
          <w:rFonts w:ascii="Cambria" w:hAnsi="Cambria"/>
          <w:kern w:val="0"/>
          <w:sz w:val="20"/>
          <w:szCs w:val="20"/>
          <w:lang w:val="es-ES"/>
          <w14:ligatures w14:val="none"/>
        </w:rPr>
        <w:t xml:space="preserve"> buques de </w:t>
      </w:r>
      <w:r w:rsidR="0079144E" w:rsidRPr="00B34904">
        <w:rPr>
          <w:rFonts w:ascii="Cambria" w:eastAsia="Cambria" w:hAnsi="Cambria" w:cs="Arial"/>
          <w:kern w:val="0"/>
          <w:sz w:val="20"/>
          <w:szCs w:val="20"/>
          <w:lang w:val="es-ES"/>
          <w14:ligatures w14:val="none"/>
        </w:rPr>
        <w:t>túnidos tropicales</w:t>
      </w:r>
      <w:r w:rsidR="00FF479F" w:rsidRPr="00B34904">
        <w:rPr>
          <w:rFonts w:ascii="Cambria" w:hAnsi="Cambria"/>
          <w:kern w:val="0"/>
          <w:sz w:val="20"/>
          <w:szCs w:val="20"/>
          <w:lang w:val="es-ES"/>
          <w14:ligatures w14:val="none"/>
        </w:rPr>
        <w:t xml:space="preserve"> no incluidos en este registro no están autorizados a pescar, retener a bordo, transbordar, transportar, transferir, </w:t>
      </w:r>
      <w:r w:rsidR="00147A43" w:rsidRPr="00B34904">
        <w:rPr>
          <w:rFonts w:ascii="Cambria" w:hAnsi="Cambria"/>
          <w:kern w:val="0"/>
          <w:sz w:val="20"/>
          <w:szCs w:val="20"/>
          <w:lang w:val="es-ES"/>
          <w14:ligatures w14:val="none"/>
        </w:rPr>
        <w:t>transformar</w:t>
      </w:r>
      <w:r w:rsidR="00FF479F" w:rsidRPr="00B34904">
        <w:rPr>
          <w:rFonts w:ascii="Cambria" w:hAnsi="Cambria"/>
          <w:kern w:val="0"/>
          <w:sz w:val="20"/>
          <w:szCs w:val="20"/>
          <w:lang w:val="es-ES"/>
          <w14:ligatures w14:val="none"/>
        </w:rPr>
        <w:t xml:space="preserve"> o desembarcar patudo y/o rabil y/o listado procedentes de la zona del Convenio o a prestar cualquier tipo de apoyo a dichas actividades, lo que incluye plantar y </w:t>
      </w:r>
      <w:r w:rsidR="00682131" w:rsidRPr="00B34904">
        <w:rPr>
          <w:rFonts w:ascii="Cambria" w:hAnsi="Cambria"/>
          <w:kern w:val="0"/>
          <w:sz w:val="20"/>
          <w:szCs w:val="20"/>
          <w:lang w:val="es-ES"/>
          <w14:ligatures w14:val="none"/>
        </w:rPr>
        <w:t>retirar</w:t>
      </w:r>
      <w:r w:rsidR="00FF479F" w:rsidRPr="00B34904">
        <w:rPr>
          <w:rFonts w:ascii="Cambria" w:hAnsi="Cambria"/>
          <w:kern w:val="0"/>
          <w:sz w:val="20"/>
          <w:szCs w:val="20"/>
          <w:lang w:val="es-ES"/>
          <w14:ligatures w14:val="none"/>
        </w:rPr>
        <w:t xml:space="preserve"> DCP y/o boyas.</w:t>
      </w:r>
    </w:p>
    <w:p w14:paraId="04F6F0F9" w14:textId="77777777" w:rsidR="00FF479F" w:rsidRPr="00B34904" w:rsidRDefault="00FF479F" w:rsidP="00C642E7">
      <w:pPr>
        <w:widowControl w:val="0"/>
        <w:tabs>
          <w:tab w:val="left" w:pos="426"/>
        </w:tabs>
        <w:spacing w:after="0" w:line="240" w:lineRule="auto"/>
        <w:ind w:left="426"/>
        <w:jc w:val="both"/>
        <w:rPr>
          <w:rFonts w:ascii="Cambria" w:hAnsi="Cambria"/>
          <w:kern w:val="0"/>
          <w:sz w:val="20"/>
          <w:szCs w:val="20"/>
          <w:lang w:val="es-ES"/>
          <w14:ligatures w14:val="none"/>
        </w:rPr>
      </w:pPr>
    </w:p>
    <w:p w14:paraId="10872733" w14:textId="2F2D719B" w:rsidR="00FF479F" w:rsidRPr="00B34904" w:rsidRDefault="00B67BEE" w:rsidP="004C6B9C">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5</w:t>
      </w:r>
      <w:r w:rsidR="001111B8" w:rsidRPr="00B34904">
        <w:rPr>
          <w:rFonts w:ascii="Cambria" w:eastAsia="Cambria" w:hAnsi="Cambria" w:cs="Arial"/>
          <w:kern w:val="0"/>
          <w:sz w:val="20"/>
          <w:szCs w:val="20"/>
          <w:lang w:val="es-ES"/>
          <w14:ligatures w14:val="none"/>
        </w:rPr>
        <w:t>5</w:t>
      </w:r>
      <w:r w:rsidRPr="00B34904">
        <w:rPr>
          <w:rFonts w:ascii="Cambria" w:eastAsia="Cambria" w:hAnsi="Cambria" w:cs="Arial"/>
          <w:kern w:val="0"/>
          <w:sz w:val="20"/>
          <w:szCs w:val="20"/>
          <w:lang w:val="es-ES"/>
          <w14:ligatures w14:val="none"/>
        </w:rPr>
        <w:t xml:space="preserve">. </w:t>
      </w:r>
      <w:r w:rsidR="00656606"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No obstante lo dispuesto en el párrafo </w:t>
      </w:r>
      <w:r w:rsidR="004976FD" w:rsidRPr="00B34904">
        <w:rPr>
          <w:rFonts w:ascii="Cambria" w:eastAsia="Cambria" w:hAnsi="Cambria" w:cs="Arial"/>
          <w:kern w:val="0"/>
          <w:sz w:val="20"/>
          <w:szCs w:val="20"/>
          <w:lang w:val="es-ES"/>
          <w14:ligatures w14:val="none"/>
        </w:rPr>
        <w:t>5</w:t>
      </w:r>
      <w:r w:rsidR="002E5750" w:rsidRPr="00B34904">
        <w:rPr>
          <w:rFonts w:ascii="Cambria" w:eastAsia="Cambria" w:hAnsi="Cambria" w:cs="Arial"/>
          <w:kern w:val="0"/>
          <w:sz w:val="20"/>
          <w:szCs w:val="20"/>
          <w:lang w:val="es-ES"/>
          <w14:ligatures w14:val="none"/>
        </w:rPr>
        <w:t>4</w:t>
      </w:r>
      <w:r w:rsidR="00FF479F" w:rsidRPr="00B34904">
        <w:rPr>
          <w:rFonts w:ascii="Cambria" w:hAnsi="Cambria"/>
          <w:kern w:val="0"/>
          <w:sz w:val="20"/>
          <w:szCs w:val="20"/>
          <w:lang w:val="es-ES"/>
          <w14:ligatures w14:val="none"/>
        </w:rPr>
        <w:t xml:space="preserve">, una CPC </w:t>
      </w:r>
      <w:r w:rsidR="00147A43" w:rsidRPr="00B34904">
        <w:rPr>
          <w:rFonts w:ascii="Cambria" w:hAnsi="Cambria"/>
          <w:kern w:val="0"/>
          <w:sz w:val="20"/>
          <w:szCs w:val="20"/>
          <w:lang w:val="es-ES"/>
          <w14:ligatures w14:val="none"/>
        </w:rPr>
        <w:t>puede</w:t>
      </w:r>
      <w:r w:rsidR="00FF479F" w:rsidRPr="00B34904">
        <w:rPr>
          <w:rFonts w:ascii="Cambria" w:hAnsi="Cambria"/>
          <w:kern w:val="0"/>
          <w:sz w:val="20"/>
          <w:szCs w:val="20"/>
          <w:lang w:val="es-ES"/>
          <w14:ligatures w14:val="none"/>
        </w:rPr>
        <w:t xml:space="preserve"> permitir capturar de forma fortuita túnidos tropicales a buques pesqueros </w:t>
      </w:r>
      <w:r w:rsidR="00A832F6" w:rsidRPr="00B34904">
        <w:rPr>
          <w:rFonts w:ascii="Cambria" w:eastAsia="Cambria" w:hAnsi="Cambria" w:cs="Arial"/>
          <w:kern w:val="0"/>
          <w:sz w:val="20"/>
          <w:szCs w:val="20"/>
          <w:lang w:val="es-ES"/>
          <w14:ligatures w14:val="none"/>
        </w:rPr>
        <w:t>con una</w:t>
      </w:r>
      <w:r w:rsidR="00FF479F" w:rsidRPr="00B34904">
        <w:rPr>
          <w:rFonts w:ascii="Cambria" w:hAnsi="Cambria"/>
          <w:kern w:val="0"/>
          <w:sz w:val="20"/>
          <w:szCs w:val="20"/>
          <w:lang w:val="es-ES"/>
          <w14:ligatures w14:val="none"/>
        </w:rPr>
        <w:t xml:space="preserve"> eslora total (LOA)</w:t>
      </w:r>
      <w:r w:rsidR="00A832F6" w:rsidRPr="00B34904">
        <w:rPr>
          <w:rFonts w:ascii="Cambria" w:hAnsi="Cambria"/>
          <w:kern w:val="0"/>
          <w:sz w:val="20"/>
          <w:szCs w:val="20"/>
          <w:lang w:val="es-ES"/>
          <w14:ligatures w14:val="none"/>
        </w:rPr>
        <w:t xml:space="preserve"> </w:t>
      </w:r>
      <w:r w:rsidR="00A832F6" w:rsidRPr="00B34904">
        <w:rPr>
          <w:rFonts w:ascii="Cambria" w:eastAsia="Cambria" w:hAnsi="Cambria" w:cs="Arial"/>
          <w:kern w:val="0"/>
          <w:sz w:val="20"/>
          <w:szCs w:val="20"/>
          <w:lang w:val="es-ES"/>
          <w14:ligatures w14:val="none"/>
        </w:rPr>
        <w:t>de 20 m</w:t>
      </w:r>
      <w:r w:rsidR="00FF479F" w:rsidRPr="00B34904">
        <w:rPr>
          <w:rFonts w:ascii="Cambria" w:eastAsia="Cambria" w:hAnsi="Cambria" w:cs="Arial"/>
          <w:kern w:val="0"/>
          <w:sz w:val="20"/>
          <w:szCs w:val="20"/>
          <w:lang w:val="es-ES"/>
          <w14:ligatures w14:val="none"/>
        </w:rPr>
        <w:t xml:space="preserve"> </w:t>
      </w:r>
      <w:r w:rsidR="00FF479F" w:rsidRPr="00B34904">
        <w:rPr>
          <w:rFonts w:ascii="Cambria" w:hAnsi="Cambria"/>
          <w:kern w:val="0"/>
          <w:sz w:val="20"/>
          <w:szCs w:val="20"/>
          <w:lang w:val="es-ES"/>
          <w14:ligatures w14:val="none"/>
        </w:rPr>
        <w:t>o superior no autorizados a pescar túnidos tropicales con arreglo a</w:t>
      </w:r>
      <w:r w:rsidR="00EA2729" w:rsidRPr="00B34904">
        <w:rPr>
          <w:rFonts w:ascii="Cambria" w:hAnsi="Cambria"/>
          <w:kern w:val="0"/>
          <w:sz w:val="20"/>
          <w:szCs w:val="20"/>
          <w:lang w:val="es-ES"/>
          <w14:ligatures w14:val="none"/>
        </w:rPr>
        <w:t>l</w:t>
      </w:r>
      <w:r w:rsidR="00FF479F" w:rsidRPr="00B34904">
        <w:rPr>
          <w:rFonts w:ascii="Cambria" w:hAnsi="Cambria"/>
          <w:kern w:val="0"/>
          <w:sz w:val="20"/>
          <w:szCs w:val="20"/>
          <w:lang w:val="es-ES"/>
          <w14:ligatures w14:val="none"/>
        </w:rPr>
        <w:t xml:space="preserve"> párrafo </w:t>
      </w:r>
      <w:r w:rsidR="00147A43" w:rsidRPr="00B34904">
        <w:rPr>
          <w:rFonts w:ascii="Cambria" w:eastAsia="Cambria" w:hAnsi="Cambria" w:cs="Arial"/>
          <w:kern w:val="0"/>
          <w:sz w:val="20"/>
          <w:szCs w:val="20"/>
          <w:lang w:val="es-ES"/>
          <w14:ligatures w14:val="none"/>
        </w:rPr>
        <w:t>5</w:t>
      </w:r>
      <w:r w:rsidR="002E5750" w:rsidRPr="00B34904">
        <w:rPr>
          <w:rFonts w:ascii="Cambria" w:eastAsia="Cambria" w:hAnsi="Cambria" w:cs="Arial"/>
          <w:kern w:val="0"/>
          <w:sz w:val="20"/>
          <w:szCs w:val="20"/>
          <w:lang w:val="es-ES"/>
          <w14:ligatures w14:val="none"/>
        </w:rPr>
        <w:t>3</w:t>
      </w:r>
      <w:r w:rsidR="00EA2729" w:rsidRPr="00B34904">
        <w:rPr>
          <w:rFonts w:ascii="Cambria" w:hAnsi="Cambria"/>
          <w:sz w:val="20"/>
          <w:szCs w:val="20"/>
        </w:rPr>
        <w:t xml:space="preserve"> </w:t>
      </w:r>
      <w:r w:rsidR="00FF479F" w:rsidRPr="00B34904">
        <w:rPr>
          <w:rFonts w:ascii="Cambria" w:hAnsi="Cambria"/>
          <w:kern w:val="0"/>
          <w:sz w:val="20"/>
          <w:szCs w:val="20"/>
          <w:lang w:val="es-ES"/>
          <w14:ligatures w14:val="none"/>
        </w:rPr>
        <w:t>si la CPC establece un límite máximo de captura fortuita a bordo por marea de no más del 5 % por especie para dichos buques y la captura fortuita se deduce de la cuota o límite de captura de la CPC. Cada CPC incluirá en su Informe anual:</w:t>
      </w:r>
      <w:r w:rsidR="00147A43" w:rsidRPr="00B34904">
        <w:rPr>
          <w:rFonts w:ascii="Cambria" w:hAnsi="Cambria"/>
          <w:kern w:val="0"/>
          <w:sz w:val="20"/>
          <w:szCs w:val="20"/>
          <w:lang w:val="es-ES"/>
          <w14:ligatures w14:val="none"/>
        </w:rPr>
        <w:t xml:space="preserve">  </w:t>
      </w:r>
      <w:r w:rsidR="00FF479F" w:rsidRPr="00B34904">
        <w:rPr>
          <w:rFonts w:ascii="Cambria" w:hAnsi="Cambria"/>
          <w:kern w:val="0"/>
          <w:sz w:val="20"/>
          <w:szCs w:val="20"/>
          <w:lang w:val="es-ES"/>
          <w14:ligatures w14:val="none"/>
        </w:rPr>
        <w:t>a)</w:t>
      </w:r>
      <w:r w:rsidR="00147A43" w:rsidRPr="00B34904">
        <w:rPr>
          <w:rFonts w:ascii="Cambria" w:hAnsi="Cambria"/>
          <w:kern w:val="0"/>
          <w:sz w:val="20"/>
          <w:szCs w:val="20"/>
          <w:lang w:val="es-ES"/>
          <w14:ligatures w14:val="none"/>
        </w:rPr>
        <w:t xml:space="preserve"> </w:t>
      </w:r>
      <w:r w:rsidR="00FF479F" w:rsidRPr="00B34904">
        <w:rPr>
          <w:rFonts w:ascii="Cambria" w:hAnsi="Cambria"/>
          <w:kern w:val="0"/>
          <w:sz w:val="20"/>
          <w:szCs w:val="20"/>
          <w:lang w:val="es-ES"/>
          <w14:ligatures w14:val="none"/>
        </w:rPr>
        <w:t>el límite máximo de captura fortuita que permite a dichos buques, b) la cantidad total de túnidos tropicales capturados de forma fortuita ese año, c) la información sobre cómo garantiza la CPC el cumplimiento del límite y d) el límite máximo de captura fortuita por marea que la CPC permitirá por stock para el año pesquero siguiente.</w:t>
      </w:r>
      <w:r w:rsidR="00147A43" w:rsidRPr="00B34904">
        <w:rPr>
          <w:rFonts w:ascii="Cambria" w:hAnsi="Cambria"/>
          <w:kern w:val="0"/>
          <w:sz w:val="20"/>
          <w:szCs w:val="20"/>
          <w:lang w:val="es-ES"/>
          <w14:ligatures w14:val="none"/>
        </w:rPr>
        <w:t xml:space="preserve"> </w:t>
      </w:r>
      <w:r w:rsidR="00FF479F" w:rsidRPr="00B34904">
        <w:rPr>
          <w:rFonts w:ascii="Cambria" w:hAnsi="Cambria"/>
          <w:kern w:val="0"/>
          <w:sz w:val="20"/>
          <w:szCs w:val="20"/>
          <w:lang w:val="es-ES"/>
          <w14:ligatures w14:val="none"/>
        </w:rPr>
        <w:t>La información del punto d) anterior será compilada por la Secretaría de ICCAT y se transmitirá a las CPC a más tardar el 15 de enero de cada año.</w:t>
      </w:r>
    </w:p>
    <w:p w14:paraId="2BF77F7C" w14:textId="77777777" w:rsidR="00FF479F" w:rsidRPr="00B34904" w:rsidRDefault="00FF479F" w:rsidP="00C642E7">
      <w:pPr>
        <w:widowControl w:val="0"/>
        <w:tabs>
          <w:tab w:val="left" w:pos="426"/>
          <w:tab w:val="left" w:pos="6210"/>
        </w:tabs>
        <w:spacing w:after="0" w:line="240" w:lineRule="auto"/>
        <w:ind w:left="905"/>
        <w:jc w:val="both"/>
        <w:rPr>
          <w:rFonts w:ascii="Cambria" w:hAnsi="Cambria"/>
          <w:kern w:val="0"/>
          <w:sz w:val="20"/>
          <w:szCs w:val="20"/>
          <w:lang w:val="es-ES"/>
          <w14:ligatures w14:val="none"/>
        </w:rPr>
      </w:pPr>
    </w:p>
    <w:p w14:paraId="50E2751D" w14:textId="2B94ECDC" w:rsidR="00FF479F" w:rsidRPr="00B34904" w:rsidRDefault="00B67BEE" w:rsidP="005C4B9B">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5</w:t>
      </w:r>
      <w:r w:rsidR="001111B8" w:rsidRPr="00B34904">
        <w:rPr>
          <w:rFonts w:ascii="Cambria" w:eastAsia="Cambria" w:hAnsi="Cambria" w:cs="Arial"/>
          <w:kern w:val="0"/>
          <w:sz w:val="20"/>
          <w:szCs w:val="20"/>
          <w:lang w:val="es-ES"/>
          <w14:ligatures w14:val="none"/>
        </w:rPr>
        <w:t>6</w:t>
      </w:r>
      <w:r w:rsidRPr="00B34904">
        <w:rPr>
          <w:rFonts w:ascii="Cambria" w:eastAsia="Cambria" w:hAnsi="Cambria" w:cs="Arial"/>
          <w:kern w:val="0"/>
          <w:sz w:val="20"/>
          <w:szCs w:val="20"/>
          <w:lang w:val="es-ES"/>
          <w14:ligatures w14:val="none"/>
        </w:rPr>
        <w:t xml:space="preserve">. </w:t>
      </w:r>
      <w:r w:rsidR="005D533D"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Se aplicarán, </w:t>
      </w:r>
      <w:r w:rsidR="00FF479F" w:rsidRPr="00B34904">
        <w:rPr>
          <w:rFonts w:ascii="Cambria" w:hAnsi="Cambria"/>
          <w:i/>
          <w:kern w:val="0"/>
          <w:sz w:val="20"/>
          <w:szCs w:val="20"/>
          <w:lang w:val="es-ES"/>
          <w14:ligatures w14:val="none"/>
        </w:rPr>
        <w:t>mutatis mutandis</w:t>
      </w:r>
      <w:r w:rsidR="00FF479F" w:rsidRPr="00B34904">
        <w:rPr>
          <w:rFonts w:ascii="Cambria" w:hAnsi="Cambria"/>
          <w:kern w:val="0"/>
          <w:sz w:val="20"/>
          <w:szCs w:val="20"/>
          <w:lang w:val="es-ES"/>
          <w14:ligatures w14:val="none"/>
        </w:rPr>
        <w:t xml:space="preserve">, las condiciones y procedimientos mencionados en la </w:t>
      </w:r>
      <w:hyperlink r:id="rId9" w:history="1">
        <w:r w:rsidR="00FF479F" w:rsidRPr="00B34904">
          <w:rPr>
            <w:rStyle w:val="Hyperlink"/>
            <w:rFonts w:ascii="Cambria" w:eastAsia="Cambria" w:hAnsi="Cambria" w:cs="Arial"/>
            <w:i/>
            <w:iCs/>
            <w:color w:val="auto"/>
            <w:kern w:val="0"/>
            <w:sz w:val="20"/>
            <w:szCs w:val="20"/>
            <w:u w:val="none"/>
            <w:lang w:val="es-ES"/>
            <w14:ligatures w14:val="none"/>
          </w:rPr>
          <w:t>Recomendación de ICCAT que enmienda la Recomendación 13-13 sobre el establecimiento de un registro ICCAT de buques con una eslora total de 20 metros o superior con autorización para operar en la zona del Convenio</w:t>
        </w:r>
        <w:r w:rsidR="00FF479F" w:rsidRPr="00B34904">
          <w:rPr>
            <w:rStyle w:val="Hyperlink"/>
            <w:rFonts w:ascii="Cambria" w:eastAsia="Cambria" w:hAnsi="Cambria" w:cs="Arial"/>
            <w:color w:val="auto"/>
            <w:kern w:val="0"/>
            <w:sz w:val="20"/>
            <w:szCs w:val="20"/>
            <w:u w:val="none"/>
            <w:lang w:val="es-ES"/>
            <w14:ligatures w14:val="none"/>
          </w:rPr>
          <w:t xml:space="preserve"> (Rec.</w:t>
        </w:r>
        <w:r w:rsidR="005C4B9B" w:rsidRPr="00B34904">
          <w:rPr>
            <w:rStyle w:val="Hyperlink"/>
            <w:rFonts w:ascii="Cambria" w:eastAsia="Cambria" w:hAnsi="Cambria" w:cs="Arial"/>
            <w:color w:val="auto"/>
            <w:kern w:val="0"/>
            <w:sz w:val="20"/>
            <w:szCs w:val="20"/>
            <w:u w:val="none"/>
            <w:lang w:val="es-ES"/>
            <w14:ligatures w14:val="none"/>
          </w:rPr>
          <w:t> </w:t>
        </w:r>
        <w:r w:rsidR="00FF479F" w:rsidRPr="00B34904">
          <w:rPr>
            <w:rStyle w:val="Hyperlink"/>
            <w:rFonts w:ascii="Cambria" w:eastAsia="Cambria" w:hAnsi="Cambria" w:cs="Arial"/>
            <w:color w:val="auto"/>
            <w:kern w:val="0"/>
            <w:sz w:val="20"/>
            <w:szCs w:val="20"/>
            <w:u w:val="none"/>
            <w:lang w:val="es-ES"/>
            <w14:ligatures w14:val="none"/>
          </w:rPr>
          <w:t>21-14)</w:t>
        </w:r>
      </w:hyperlink>
      <w:r w:rsidR="00FF479F" w:rsidRPr="00B34904">
        <w:rPr>
          <w:rFonts w:ascii="Cambria" w:hAnsi="Cambria"/>
          <w:kern w:val="0"/>
          <w:sz w:val="20"/>
          <w:szCs w:val="20"/>
          <w:lang w:val="es-ES"/>
          <w14:ligatures w14:val="none"/>
        </w:rPr>
        <w:t xml:space="preserve"> al Registro ICCAT de buques autorizados de túnidos tropicales.</w:t>
      </w:r>
    </w:p>
    <w:p w14:paraId="1AB3B4CD" w14:textId="77777777" w:rsidR="00FF479F" w:rsidRPr="00B34904"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0CEE257E" w14:textId="664A0712" w:rsidR="00B80042" w:rsidRPr="00B34904" w:rsidRDefault="00516853"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5</w:t>
      </w:r>
      <w:r w:rsidR="001111B8" w:rsidRPr="00B34904">
        <w:rPr>
          <w:rFonts w:ascii="Cambria" w:eastAsia="Cambria" w:hAnsi="Cambria" w:cs="Arial"/>
          <w:kern w:val="0"/>
          <w:sz w:val="20"/>
          <w:szCs w:val="20"/>
          <w:lang w:val="es-ES"/>
          <w14:ligatures w14:val="none"/>
        </w:rPr>
        <w:t>7</w:t>
      </w:r>
      <w:r w:rsidRPr="00B34904">
        <w:rPr>
          <w:rFonts w:ascii="Cambria" w:eastAsia="Cambria" w:hAnsi="Cambria" w:cs="Arial"/>
          <w:kern w:val="0"/>
          <w:sz w:val="20"/>
          <w:szCs w:val="20"/>
          <w:lang w:val="es-ES"/>
          <w14:ligatures w14:val="none"/>
        </w:rPr>
        <w:t>.</w:t>
      </w:r>
      <w:r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Las CPC notificarán la lista de buques autorizados al secretario ejecutivo por medios electrónicos y de conformidad con el formato establecido en las </w:t>
      </w:r>
      <w:r w:rsidR="00147A43" w:rsidRPr="00B34904">
        <w:rPr>
          <w:rFonts w:ascii="Cambria" w:hAnsi="Cambria"/>
          <w:kern w:val="0"/>
          <w:sz w:val="20"/>
          <w:szCs w:val="20"/>
          <w:lang w:val="es-ES"/>
          <w14:ligatures w14:val="none"/>
        </w:rPr>
        <w:t>“</w:t>
      </w:r>
      <w:r w:rsidR="00FF479F" w:rsidRPr="00B34904">
        <w:rPr>
          <w:rFonts w:ascii="Cambria" w:hAnsi="Cambria"/>
          <w:iCs/>
          <w:kern w:val="0"/>
          <w:sz w:val="20"/>
          <w:szCs w:val="20"/>
          <w:lang w:val="es-ES"/>
          <w14:ligatures w14:val="none"/>
        </w:rPr>
        <w:t>Directrices para el envío de la información y los datos requeridos por ICCAT</w:t>
      </w:r>
      <w:r w:rsidR="00147A43" w:rsidRPr="00B34904">
        <w:rPr>
          <w:rFonts w:ascii="Cambria" w:hAnsi="Cambria"/>
          <w:iCs/>
          <w:kern w:val="0"/>
          <w:sz w:val="20"/>
          <w:szCs w:val="20"/>
          <w:lang w:val="es-ES"/>
          <w14:ligatures w14:val="none"/>
        </w:rPr>
        <w:t>”</w:t>
      </w:r>
      <w:r w:rsidR="00FF479F" w:rsidRPr="00B34904">
        <w:rPr>
          <w:rFonts w:ascii="Cambria" w:hAnsi="Cambria"/>
          <w:iCs/>
          <w:kern w:val="0"/>
          <w:sz w:val="20"/>
          <w:szCs w:val="20"/>
          <w:lang w:val="es-ES"/>
          <w14:ligatures w14:val="none"/>
        </w:rPr>
        <w:t>.</w:t>
      </w:r>
      <w:r w:rsidR="00FF479F" w:rsidRPr="00B34904">
        <w:rPr>
          <w:rFonts w:ascii="Cambria" w:hAnsi="Cambria"/>
          <w:kern w:val="0"/>
          <w:sz w:val="20"/>
          <w:szCs w:val="20"/>
          <w:lang w:val="es-ES"/>
          <w14:ligatures w14:val="none"/>
        </w:rPr>
        <w:t xml:space="preserve"> </w:t>
      </w:r>
      <w:r w:rsidR="00FF479F" w:rsidRPr="00B34904">
        <w:rPr>
          <w:rFonts w:ascii="Cambria" w:eastAsia="Cambria" w:hAnsi="Cambria" w:cs="Arial"/>
          <w:kern w:val="0"/>
          <w:sz w:val="20"/>
          <w:szCs w:val="20"/>
          <w:lang w:val="es-ES"/>
          <w14:ligatures w14:val="none"/>
        </w:rPr>
        <w:t>Para los cerqueros, la</w:t>
      </w:r>
      <w:r w:rsidR="00FF479F" w:rsidRPr="00B34904">
        <w:rPr>
          <w:rFonts w:ascii="Cambria" w:hAnsi="Cambria"/>
          <w:kern w:val="0"/>
          <w:sz w:val="20"/>
          <w:szCs w:val="20"/>
          <w:lang w:val="es-ES"/>
          <w14:ligatures w14:val="none"/>
        </w:rPr>
        <w:t xml:space="preserve"> notificación contendrá datos acerca de la capacidad de carga o transporte de los buques en </w:t>
      </w:r>
      <w:r w:rsidR="00FF479F" w:rsidRPr="00B34904">
        <w:rPr>
          <w:rFonts w:ascii="Cambria" w:eastAsia="Cambria" w:hAnsi="Cambria" w:cs="Arial"/>
          <w:kern w:val="0"/>
          <w:sz w:val="20"/>
          <w:szCs w:val="20"/>
          <w:lang w:val="es-ES"/>
          <w14:ligatures w14:val="none"/>
        </w:rPr>
        <w:t>tonelaje bruto registrado (GRT</w:t>
      </w:r>
      <w:r w:rsidR="004F5CE3" w:rsidRPr="00B34904">
        <w:rPr>
          <w:rFonts w:ascii="Cambria" w:eastAsia="Cambria" w:hAnsi="Cambria" w:cs="Arial"/>
          <w:kern w:val="0"/>
          <w:sz w:val="20"/>
          <w:szCs w:val="20"/>
          <w:lang w:val="es-ES"/>
          <w14:ligatures w14:val="none"/>
        </w:rPr>
        <w:t xml:space="preserve">) </w:t>
      </w:r>
      <w:r w:rsidR="0067528C" w:rsidRPr="00B34904">
        <w:rPr>
          <w:rFonts w:ascii="Cambria" w:eastAsia="Cambria" w:hAnsi="Cambria" w:cs="Arial"/>
          <w:kern w:val="0"/>
          <w:sz w:val="20"/>
          <w:szCs w:val="20"/>
          <w:lang w:val="es-ES"/>
          <w14:ligatures w14:val="none"/>
        </w:rPr>
        <w:t>o</w:t>
      </w:r>
      <w:r w:rsidR="0067528C" w:rsidRPr="00B34904">
        <w:rPr>
          <w:rFonts w:ascii="Cambria" w:hAnsi="Cambria"/>
          <w:kern w:val="0"/>
          <w:sz w:val="20"/>
          <w:szCs w:val="20"/>
          <w:lang w:val="es-ES"/>
          <w14:ligatures w14:val="none"/>
        </w:rPr>
        <w:t xml:space="preserve">, cuando </w:t>
      </w:r>
      <w:r w:rsidR="0067528C" w:rsidRPr="00B34904">
        <w:rPr>
          <w:rFonts w:ascii="Cambria" w:eastAsia="Cambria" w:hAnsi="Cambria" w:cs="Arial"/>
          <w:kern w:val="0"/>
          <w:sz w:val="20"/>
          <w:szCs w:val="20"/>
          <w:lang w:val="es-ES"/>
          <w14:ligatures w14:val="none"/>
        </w:rPr>
        <w:t>sea posible en tonelaje bruto (</w:t>
      </w:r>
      <w:r w:rsidR="004C2720" w:rsidRPr="00B34904">
        <w:rPr>
          <w:rFonts w:ascii="Cambria" w:eastAsia="Cambria" w:hAnsi="Cambria" w:cs="Arial"/>
          <w:kern w:val="0"/>
          <w:sz w:val="20"/>
          <w:szCs w:val="20"/>
          <w:lang w:val="es-ES"/>
          <w14:ligatures w14:val="none"/>
        </w:rPr>
        <w:t>GT)</w:t>
      </w:r>
      <w:r w:rsidR="004C2720" w:rsidRPr="00B34904">
        <w:rPr>
          <w:rFonts w:ascii="Cambria" w:hAnsi="Cambria"/>
          <w:kern w:val="0"/>
          <w:sz w:val="20"/>
          <w:szCs w:val="20"/>
          <w:lang w:val="es-ES"/>
          <w14:ligatures w14:val="none"/>
        </w:rPr>
        <w:t xml:space="preserve"> </w:t>
      </w:r>
      <w:r w:rsidR="00FF479F" w:rsidRPr="00B34904">
        <w:rPr>
          <w:rFonts w:ascii="Cambria" w:hAnsi="Cambria"/>
          <w:kern w:val="0"/>
          <w:sz w:val="20"/>
          <w:szCs w:val="20"/>
          <w:lang w:val="es-ES"/>
          <w14:ligatures w14:val="none"/>
        </w:rPr>
        <w:t>de modo que ICCAT pueda hacer un seguimiento de la capacidad de la actividad de la flota en la zona del Convenio.</w:t>
      </w:r>
    </w:p>
    <w:p w14:paraId="4187FE85" w14:textId="77777777" w:rsidR="00FD66C7" w:rsidRPr="00B34904" w:rsidRDefault="00FD66C7"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p>
    <w:p w14:paraId="6EE5DB61" w14:textId="53F68EA5" w:rsidR="00FD66C7" w:rsidRPr="00B34904" w:rsidRDefault="00516853"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5</w:t>
      </w:r>
      <w:r w:rsidR="001111B8" w:rsidRPr="00B34904">
        <w:rPr>
          <w:rFonts w:ascii="Cambria" w:eastAsia="Cambria" w:hAnsi="Cambria" w:cs="Arial"/>
          <w:kern w:val="0"/>
          <w:sz w:val="20"/>
          <w:szCs w:val="20"/>
          <w:lang w:val="es-ES"/>
          <w14:ligatures w14:val="none"/>
        </w:rPr>
        <w:t>8</w:t>
      </w:r>
      <w:r w:rsidRPr="00B34904">
        <w:rPr>
          <w:rFonts w:ascii="Cambria" w:eastAsia="Cambria" w:hAnsi="Cambria" w:cs="Arial"/>
          <w:kern w:val="0"/>
          <w:sz w:val="20"/>
          <w:szCs w:val="20"/>
          <w:lang w:val="es-ES"/>
          <w14:ligatures w14:val="none"/>
        </w:rPr>
        <w:t xml:space="preserve">. </w:t>
      </w:r>
      <w:r w:rsidR="00D3163F"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El secretario ejecutivo publicará sin demora el registro de buques autorizados en la página web de ICCAT, lo que incluye cualquier incorporación, eliminación y/o modificación notificadas por las CPC. </w:t>
      </w:r>
    </w:p>
    <w:p w14:paraId="5B802408" w14:textId="77777777" w:rsidR="00FD66C7" w:rsidRPr="00B34904" w:rsidRDefault="00FD66C7"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p>
    <w:p w14:paraId="3A96FC74" w14:textId="70EEF7B8" w:rsidR="00D430A5" w:rsidRPr="00B34904" w:rsidRDefault="00516853" w:rsidP="00D430A5">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5</w:t>
      </w:r>
      <w:r w:rsidR="001111B8" w:rsidRPr="00B34904">
        <w:rPr>
          <w:rFonts w:ascii="Cambria" w:eastAsia="Cambria" w:hAnsi="Cambria" w:cs="Arial"/>
          <w:kern w:val="0"/>
          <w:sz w:val="20"/>
          <w:szCs w:val="20"/>
          <w:lang w:val="es-ES"/>
          <w14:ligatures w14:val="none"/>
        </w:rPr>
        <w:t>9</w:t>
      </w:r>
      <w:r w:rsidRPr="00B34904">
        <w:rPr>
          <w:rFonts w:ascii="Cambria" w:eastAsia="Cambria" w:hAnsi="Cambria" w:cs="Arial"/>
          <w:kern w:val="0"/>
          <w:sz w:val="20"/>
          <w:szCs w:val="20"/>
          <w:lang w:val="es-ES"/>
          <w14:ligatures w14:val="none"/>
        </w:rPr>
        <w:t xml:space="preserve">. </w:t>
      </w:r>
      <w:r w:rsidR="001737BB"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Las disposiciones de los párrafos </w:t>
      </w:r>
      <w:r w:rsidR="004976FD" w:rsidRPr="00B34904">
        <w:rPr>
          <w:rFonts w:ascii="Cambria" w:eastAsia="Cambria" w:hAnsi="Cambria" w:cs="Arial"/>
          <w:kern w:val="0"/>
          <w:sz w:val="20"/>
          <w:szCs w:val="20"/>
          <w:lang w:val="es-ES"/>
          <w14:ligatures w14:val="none"/>
        </w:rPr>
        <w:t>53</w:t>
      </w:r>
      <w:r w:rsidR="008B10B7" w:rsidRPr="00B34904">
        <w:rPr>
          <w:rFonts w:ascii="Cambria" w:hAnsi="Cambria"/>
          <w:kern w:val="0"/>
          <w:sz w:val="20"/>
          <w:szCs w:val="20"/>
          <w:lang w:val="es-ES"/>
          <w14:ligatures w14:val="none"/>
        </w:rPr>
        <w:t xml:space="preserve"> </w:t>
      </w:r>
      <w:r w:rsidR="00FF479F" w:rsidRPr="00B34904">
        <w:rPr>
          <w:rFonts w:ascii="Cambria" w:hAnsi="Cambria"/>
          <w:kern w:val="0"/>
          <w:sz w:val="20"/>
          <w:szCs w:val="20"/>
          <w:lang w:val="es-ES"/>
          <w14:ligatures w14:val="none"/>
        </w:rPr>
        <w:t xml:space="preserve">a </w:t>
      </w:r>
      <w:r w:rsidR="004976FD" w:rsidRPr="00B34904">
        <w:rPr>
          <w:rFonts w:ascii="Cambria" w:eastAsia="Cambria" w:hAnsi="Cambria" w:cs="Arial"/>
          <w:kern w:val="0"/>
          <w:sz w:val="20"/>
          <w:szCs w:val="20"/>
          <w:lang w:val="es-ES"/>
          <w14:ligatures w14:val="none"/>
        </w:rPr>
        <w:t>5</w:t>
      </w:r>
      <w:r w:rsidR="00825C94" w:rsidRPr="00B34904">
        <w:rPr>
          <w:rFonts w:ascii="Cambria" w:eastAsia="Cambria" w:hAnsi="Cambria" w:cs="Arial"/>
          <w:kern w:val="0"/>
          <w:sz w:val="20"/>
          <w:szCs w:val="20"/>
          <w:lang w:val="es-ES"/>
          <w14:ligatures w14:val="none"/>
        </w:rPr>
        <w:t>8</w:t>
      </w:r>
      <w:r w:rsidR="00FF479F" w:rsidRPr="00B34904">
        <w:rPr>
          <w:rFonts w:ascii="Cambria" w:hAnsi="Cambria"/>
          <w:kern w:val="0"/>
          <w:sz w:val="20"/>
          <w:szCs w:val="20"/>
          <w:lang w:val="es-ES"/>
          <w14:ligatures w14:val="none"/>
        </w:rPr>
        <w:t xml:space="preserve"> no se aplican a los buques de recreo.</w:t>
      </w:r>
    </w:p>
    <w:p w14:paraId="3724023C" w14:textId="77777777" w:rsidR="005F4BFF" w:rsidRPr="00B34904" w:rsidRDefault="005F4BFF" w:rsidP="00D430A5">
      <w:pPr>
        <w:widowControl w:val="0"/>
        <w:tabs>
          <w:tab w:val="left" w:pos="426"/>
          <w:tab w:val="left" w:pos="709"/>
          <w:tab w:val="left" w:pos="6210"/>
        </w:tabs>
        <w:spacing w:after="0" w:line="240" w:lineRule="auto"/>
        <w:ind w:left="426" w:hanging="426"/>
        <w:jc w:val="both"/>
        <w:rPr>
          <w:rFonts w:ascii="Cambria" w:hAnsi="Cambria"/>
          <w:b/>
          <w:kern w:val="0"/>
          <w:sz w:val="20"/>
          <w:szCs w:val="20"/>
          <w:lang w:val="es-ES"/>
          <w14:ligatures w14:val="none"/>
        </w:rPr>
      </w:pPr>
    </w:p>
    <w:p w14:paraId="213259D2" w14:textId="4D5FB1CD" w:rsidR="00FF479F" w:rsidRPr="00B34904" w:rsidRDefault="00FF479F" w:rsidP="00D430A5">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hAnsi="Cambria"/>
          <w:b/>
          <w:kern w:val="0"/>
          <w:sz w:val="20"/>
          <w:szCs w:val="20"/>
          <w:lang w:val="es-ES"/>
          <w14:ligatures w14:val="none"/>
        </w:rPr>
        <w:t>Transbordos</w:t>
      </w:r>
    </w:p>
    <w:p w14:paraId="6D6B9853" w14:textId="77777777" w:rsidR="00FF479F" w:rsidRPr="00B34904" w:rsidRDefault="00FF479F" w:rsidP="00C642E7">
      <w:pPr>
        <w:widowControl w:val="0"/>
        <w:spacing w:after="0" w:line="240" w:lineRule="auto"/>
        <w:ind w:left="426" w:hanging="420"/>
        <w:jc w:val="both"/>
        <w:rPr>
          <w:rFonts w:ascii="Cambria" w:hAnsi="Cambria"/>
          <w:kern w:val="0"/>
          <w:sz w:val="20"/>
          <w:szCs w:val="20"/>
          <w:lang w:val="es-ES"/>
          <w14:ligatures w14:val="none"/>
        </w:rPr>
      </w:pPr>
    </w:p>
    <w:p w14:paraId="7ACCFB40" w14:textId="25106738" w:rsidR="00FF479F" w:rsidRPr="00B34904" w:rsidRDefault="00BC2C59" w:rsidP="00726D2D">
      <w:pPr>
        <w:widowControl w:val="0"/>
        <w:tabs>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60</w:t>
      </w:r>
      <w:r w:rsidR="0092063B" w:rsidRPr="00B34904">
        <w:rPr>
          <w:rFonts w:ascii="Cambria" w:eastAsia="Cambria" w:hAnsi="Cambria" w:cs="Arial"/>
          <w:kern w:val="0"/>
          <w:sz w:val="20"/>
          <w:szCs w:val="20"/>
          <w:lang w:val="es-ES"/>
          <w14:ligatures w14:val="none"/>
        </w:rPr>
        <w:t xml:space="preserve">. </w:t>
      </w:r>
      <w:r w:rsidR="00B76F75"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Los grandes palangreros pelágicos</w:t>
      </w:r>
      <w:r w:rsidR="00147A43" w:rsidRPr="00B34904">
        <w:rPr>
          <w:rFonts w:ascii="Cambria" w:hAnsi="Cambria"/>
          <w:kern w:val="0"/>
          <w:sz w:val="20"/>
          <w:szCs w:val="20"/>
          <w:lang w:val="es-ES"/>
          <w14:ligatures w14:val="none"/>
        </w:rPr>
        <w:t xml:space="preserve"> (</w:t>
      </w:r>
      <w:proofErr w:type="spellStart"/>
      <w:r w:rsidR="00147A43" w:rsidRPr="00B34904">
        <w:rPr>
          <w:rFonts w:ascii="Cambria" w:hAnsi="Cambria"/>
          <w:kern w:val="0"/>
          <w:sz w:val="20"/>
          <w:szCs w:val="20"/>
          <w:lang w:val="es-ES"/>
          <w14:ligatures w14:val="none"/>
        </w:rPr>
        <w:t>LSPLV</w:t>
      </w:r>
      <w:proofErr w:type="spellEnd"/>
      <w:r w:rsidR="00147A43" w:rsidRPr="00B34904">
        <w:rPr>
          <w:rFonts w:ascii="Cambria" w:hAnsi="Cambria"/>
          <w:kern w:val="0"/>
          <w:sz w:val="20"/>
          <w:szCs w:val="20"/>
          <w:lang w:val="es-ES"/>
          <w14:ligatures w14:val="none"/>
        </w:rPr>
        <w:t>)</w:t>
      </w:r>
      <w:r w:rsidR="00FF479F" w:rsidRPr="00B34904">
        <w:rPr>
          <w:rFonts w:ascii="Cambria" w:hAnsi="Cambria"/>
          <w:kern w:val="0"/>
          <w:sz w:val="20"/>
          <w:szCs w:val="20"/>
          <w:lang w:val="es-ES"/>
          <w14:ligatures w14:val="none"/>
        </w:rPr>
        <w:t xml:space="preserve"> sólo podrán transbordar en el mar en presencia de un observador</w:t>
      </w:r>
      <w:r w:rsidR="00EF3474" w:rsidRPr="00B34904">
        <w:rPr>
          <w:rFonts w:ascii="Cambria" w:hAnsi="Cambria"/>
          <w:kern w:val="0"/>
          <w:sz w:val="20"/>
          <w:szCs w:val="20"/>
          <w:lang w:val="es-ES"/>
          <w14:ligatures w14:val="none"/>
        </w:rPr>
        <w:t xml:space="preserve"> </w:t>
      </w:r>
      <w:r w:rsidR="00FF479F" w:rsidRPr="00B34904">
        <w:rPr>
          <w:rFonts w:ascii="Cambria" w:hAnsi="Cambria"/>
          <w:kern w:val="0"/>
          <w:sz w:val="20"/>
          <w:szCs w:val="20"/>
          <w:lang w:val="es-ES"/>
          <w14:ligatures w14:val="none"/>
        </w:rPr>
        <w:t>regional a bordo</w:t>
      </w:r>
      <w:r w:rsidR="007F4CB7" w:rsidRPr="00B34904">
        <w:rPr>
          <w:rFonts w:ascii="Cambria" w:eastAsia="Cambria" w:hAnsi="Cambria" w:cs="Arial"/>
          <w:kern w:val="0"/>
          <w:sz w:val="20"/>
          <w:szCs w:val="20"/>
          <w:lang w:val="es-ES"/>
          <w14:ligatures w14:val="none"/>
        </w:rPr>
        <w:t xml:space="preserve"> de los buques de transporte</w:t>
      </w:r>
      <w:r w:rsidR="00FF479F" w:rsidRPr="00B34904">
        <w:rPr>
          <w:rFonts w:ascii="Cambria" w:hAnsi="Cambria"/>
          <w:kern w:val="0"/>
          <w:sz w:val="20"/>
          <w:szCs w:val="20"/>
          <w:lang w:val="es-ES"/>
          <w14:ligatures w14:val="none"/>
        </w:rPr>
        <w:t>, de conformidad con la</w:t>
      </w:r>
      <w:r w:rsidRPr="00B34904">
        <w:rPr>
          <w:rFonts w:ascii="Cambria" w:hAnsi="Cambria"/>
          <w:kern w:val="0"/>
          <w:sz w:val="20"/>
          <w:szCs w:val="20"/>
          <w:lang w:val="es-ES"/>
          <w14:ligatures w14:val="none"/>
        </w:rPr>
        <w:t xml:space="preserve"> </w:t>
      </w:r>
      <w:r w:rsidR="00726D2D" w:rsidRPr="00B34904">
        <w:rPr>
          <w:rFonts w:ascii="Cambria" w:hAnsi="Cambria"/>
          <w:i/>
          <w:iCs/>
          <w:kern w:val="0"/>
          <w:sz w:val="20"/>
          <w:szCs w:val="20"/>
          <w:lang w:val="es-ES"/>
          <w14:ligatures w14:val="none"/>
        </w:rPr>
        <w:t xml:space="preserve">Recomendación de ICCAT que enmienda la Recomendación 21-15 sobre transbordo </w:t>
      </w:r>
      <w:r w:rsidRPr="00B34904">
        <w:rPr>
          <w:rFonts w:ascii="Cambria" w:hAnsi="Cambria"/>
          <w:kern w:val="0"/>
          <w:sz w:val="20"/>
          <w:szCs w:val="20"/>
          <w:lang w:val="es-ES"/>
          <w14:ligatures w14:val="none"/>
        </w:rPr>
        <w:t>(</w:t>
      </w:r>
      <w:r w:rsidR="00FB748F" w:rsidRPr="00B34904">
        <w:rPr>
          <w:rFonts w:ascii="Cambria" w:hAnsi="Cambria"/>
          <w:kern w:val="0"/>
          <w:sz w:val="20"/>
          <w:szCs w:val="20"/>
          <w:lang w:val="es-ES"/>
          <w14:ligatures w14:val="none"/>
        </w:rPr>
        <w:t>Rec. </w:t>
      </w:r>
      <w:r w:rsidR="00FF479F" w:rsidRPr="00B34904">
        <w:rPr>
          <w:rFonts w:ascii="Cambria" w:hAnsi="Cambria"/>
          <w:kern w:val="0"/>
          <w:sz w:val="20"/>
          <w:szCs w:val="20"/>
          <w:lang w:val="es-ES"/>
          <w14:ligatures w14:val="none"/>
        </w:rPr>
        <w:t>2</w:t>
      </w:r>
      <w:r w:rsidR="00726D2D" w:rsidRPr="00B34904">
        <w:rPr>
          <w:rFonts w:ascii="Cambria" w:hAnsi="Cambria"/>
          <w:kern w:val="0"/>
          <w:sz w:val="20"/>
          <w:szCs w:val="20"/>
          <w:lang w:val="es-ES"/>
          <w14:ligatures w14:val="none"/>
        </w:rPr>
        <w:t>4</w:t>
      </w:r>
      <w:r w:rsidR="00FF479F" w:rsidRPr="00B34904">
        <w:rPr>
          <w:rFonts w:ascii="Cambria" w:hAnsi="Cambria"/>
          <w:kern w:val="0"/>
          <w:sz w:val="20"/>
          <w:szCs w:val="20"/>
          <w:lang w:val="es-ES"/>
          <w14:ligatures w14:val="none"/>
        </w:rPr>
        <w:t>-15</w:t>
      </w:r>
      <w:r w:rsidRPr="00B34904">
        <w:rPr>
          <w:rFonts w:ascii="Cambria" w:hAnsi="Cambria"/>
          <w:kern w:val="0"/>
          <w:sz w:val="20"/>
          <w:szCs w:val="20"/>
          <w:lang w:val="es-ES"/>
          <w14:ligatures w14:val="none"/>
        </w:rPr>
        <w:t>)</w:t>
      </w:r>
      <w:r w:rsidR="00FF479F" w:rsidRPr="00B34904">
        <w:rPr>
          <w:rFonts w:ascii="Cambria" w:hAnsi="Cambria"/>
          <w:kern w:val="0"/>
          <w:sz w:val="20"/>
          <w:szCs w:val="20"/>
          <w:lang w:val="es-ES"/>
          <w14:ligatures w14:val="none"/>
        </w:rPr>
        <w:t xml:space="preserve">. </w:t>
      </w:r>
    </w:p>
    <w:p w14:paraId="21934E4D" w14:textId="77777777" w:rsidR="00FF479F" w:rsidRPr="00B34904" w:rsidRDefault="00FF479F" w:rsidP="00C642E7">
      <w:pPr>
        <w:widowControl w:val="0"/>
        <w:tabs>
          <w:tab w:val="left" w:pos="426"/>
          <w:tab w:val="left" w:pos="630"/>
          <w:tab w:val="left" w:pos="6210"/>
        </w:tabs>
        <w:spacing w:after="0" w:line="240" w:lineRule="auto"/>
        <w:jc w:val="both"/>
        <w:rPr>
          <w:rFonts w:ascii="Cambria" w:hAnsi="Cambria"/>
          <w:b/>
          <w:kern w:val="0"/>
          <w:sz w:val="20"/>
          <w:szCs w:val="20"/>
          <w:lang w:val="es-ES"/>
          <w14:ligatures w14:val="none"/>
        </w:rPr>
      </w:pPr>
      <w:r w:rsidRPr="00B34904">
        <w:rPr>
          <w:rFonts w:ascii="Cambria" w:hAnsi="Cambria"/>
          <w:b/>
          <w:kern w:val="0"/>
          <w:sz w:val="20"/>
          <w:szCs w:val="20"/>
          <w:lang w:val="es-ES"/>
          <w14:ligatures w14:val="none"/>
        </w:rPr>
        <w:lastRenderedPageBreak/>
        <w:t>Registro de capturas y de actividades de pesca</w:t>
      </w:r>
    </w:p>
    <w:p w14:paraId="2B2F9BD8" w14:textId="77777777" w:rsidR="00FF479F" w:rsidRPr="00B34904" w:rsidRDefault="00FF479F" w:rsidP="00C642E7">
      <w:pPr>
        <w:widowControl w:val="0"/>
        <w:tabs>
          <w:tab w:val="left" w:pos="426"/>
          <w:tab w:val="left" w:pos="630"/>
          <w:tab w:val="left" w:pos="6210"/>
        </w:tabs>
        <w:spacing w:after="0" w:line="240" w:lineRule="auto"/>
        <w:jc w:val="both"/>
        <w:rPr>
          <w:rFonts w:ascii="Cambria" w:hAnsi="Cambria"/>
          <w:b/>
          <w:i/>
          <w:spacing w:val="-1"/>
          <w:kern w:val="0"/>
          <w:sz w:val="20"/>
          <w:szCs w:val="20"/>
          <w:lang w:val="es-ES"/>
          <w14:ligatures w14:val="none"/>
        </w:rPr>
      </w:pPr>
    </w:p>
    <w:p w14:paraId="5C7A65F7" w14:textId="7351D353" w:rsidR="00FF479F" w:rsidRPr="00B34904" w:rsidRDefault="00BC2C59" w:rsidP="003D1F1E">
      <w:pPr>
        <w:widowControl w:val="0"/>
        <w:tabs>
          <w:tab w:val="left" w:pos="426"/>
          <w:tab w:val="left" w:pos="709"/>
          <w:tab w:val="left" w:pos="6210"/>
        </w:tabs>
        <w:spacing w:after="0" w:line="240" w:lineRule="auto"/>
        <w:ind w:left="426" w:hanging="426"/>
        <w:jc w:val="both"/>
        <w:rPr>
          <w:rFonts w:ascii="Cambria" w:hAnsi="Cambria"/>
          <w:spacing w:val="-1"/>
          <w:kern w:val="0"/>
          <w:sz w:val="20"/>
          <w:szCs w:val="20"/>
          <w:lang w:val="es-ES"/>
          <w14:ligatures w14:val="none"/>
        </w:rPr>
      </w:pPr>
      <w:r w:rsidRPr="00B34904">
        <w:rPr>
          <w:rFonts w:ascii="Cambria" w:eastAsia="Cambria" w:hAnsi="Cambria" w:cs="Arial"/>
          <w:kern w:val="0"/>
          <w:sz w:val="20"/>
          <w:szCs w:val="20"/>
          <w:lang w:val="es-ES"/>
          <w14:ligatures w14:val="none"/>
        </w:rPr>
        <w:t>61</w:t>
      </w:r>
      <w:r w:rsidR="00AB34B7" w:rsidRPr="00B34904">
        <w:rPr>
          <w:rFonts w:ascii="Cambria" w:eastAsia="Cambria" w:hAnsi="Cambria" w:cs="Arial"/>
          <w:kern w:val="0"/>
          <w:sz w:val="20"/>
          <w:szCs w:val="20"/>
          <w:lang w:val="es-ES"/>
          <w14:ligatures w14:val="none"/>
        </w:rPr>
        <w:t xml:space="preserve">. </w:t>
      </w:r>
      <w:r w:rsidR="0001258D" w:rsidRPr="00B34904">
        <w:rPr>
          <w:rFonts w:ascii="Cambria" w:eastAsia="Cambria" w:hAnsi="Cambria" w:cs="Arial"/>
          <w:kern w:val="0"/>
          <w:sz w:val="20"/>
          <w:szCs w:val="20"/>
          <w:lang w:val="es-ES"/>
          <w14:ligatures w14:val="none"/>
        </w:rPr>
        <w:t xml:space="preserve"> </w:t>
      </w:r>
      <w:r w:rsidR="005A3FB4"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Cada CPC se asegurará de que sus buques con una LOA de 20 m o superior que pescan patudo y/o rabil y/o listado en la zona del Convenio consignan sus capturas de conformidad con los requisitos establecidos en el </w:t>
      </w:r>
      <w:r w:rsidR="00FF479F" w:rsidRPr="00B34904">
        <w:rPr>
          <w:rFonts w:ascii="Cambria" w:hAnsi="Cambria"/>
          <w:b/>
          <w:kern w:val="0"/>
          <w:sz w:val="20"/>
          <w:szCs w:val="20"/>
          <w:lang w:val="es-ES"/>
          <w14:ligatures w14:val="none"/>
        </w:rPr>
        <w:t xml:space="preserve">Anexo </w:t>
      </w:r>
      <w:r w:rsidR="00AA4B24" w:rsidRPr="00B34904">
        <w:rPr>
          <w:rFonts w:ascii="Cambria" w:hAnsi="Cambria"/>
          <w:b/>
          <w:kern w:val="0"/>
          <w:sz w:val="20"/>
          <w:szCs w:val="20"/>
          <w:lang w:val="es-ES"/>
          <w14:ligatures w14:val="none"/>
        </w:rPr>
        <w:t>6</w:t>
      </w:r>
      <w:r w:rsidR="00FF479F" w:rsidRPr="00B34904">
        <w:rPr>
          <w:rFonts w:ascii="Cambria" w:hAnsi="Cambria"/>
          <w:kern w:val="0"/>
          <w:sz w:val="20"/>
          <w:szCs w:val="20"/>
          <w:lang w:val="es-ES"/>
          <w14:ligatures w14:val="none"/>
        </w:rPr>
        <w:t xml:space="preserve"> y en la </w:t>
      </w:r>
      <w:r w:rsidR="00FF479F" w:rsidRPr="00B34904">
        <w:rPr>
          <w:rFonts w:ascii="Cambria" w:eastAsia="Cambria" w:hAnsi="Cambria" w:cs="Arial"/>
          <w:i/>
          <w:iCs/>
          <w:kern w:val="0"/>
          <w:sz w:val="20"/>
          <w:szCs w:val="20"/>
          <w:lang w:val="es-ES"/>
          <w14:ligatures w14:val="none"/>
        </w:rPr>
        <w:t>Recomendación de ICCAT sobre el registro de capturas realizadas por barcos en la zona del Convenio ICCAT</w:t>
      </w:r>
      <w:r w:rsidR="00FF479F" w:rsidRPr="00B34904">
        <w:rPr>
          <w:rFonts w:ascii="Cambria" w:eastAsia="Cambria" w:hAnsi="Cambria" w:cs="Arial"/>
          <w:kern w:val="0"/>
          <w:sz w:val="20"/>
          <w:szCs w:val="20"/>
          <w:lang w:val="es-ES"/>
          <w14:ligatures w14:val="none"/>
        </w:rPr>
        <w:t xml:space="preserve"> </w:t>
      </w:r>
      <w:hyperlink r:id="rId10" w:history="1">
        <w:r w:rsidR="00FF479F" w:rsidRPr="00B34904">
          <w:rPr>
            <w:rStyle w:val="Hyperlink"/>
            <w:rFonts w:ascii="Cambria" w:eastAsia="Cambria" w:hAnsi="Cambria" w:cs="Arial"/>
            <w:color w:val="auto"/>
            <w:kern w:val="0"/>
            <w:sz w:val="20"/>
            <w:szCs w:val="20"/>
            <w:u w:val="none"/>
            <w:lang w:val="es-ES"/>
            <w14:ligatures w14:val="none"/>
          </w:rPr>
          <w:t>(Rec. 03-13).</w:t>
        </w:r>
      </w:hyperlink>
    </w:p>
    <w:p w14:paraId="5EA68CEB" w14:textId="77777777" w:rsidR="00FF479F" w:rsidRPr="00B34904" w:rsidRDefault="00FF479F" w:rsidP="00FF479F">
      <w:pPr>
        <w:widowControl w:val="0"/>
        <w:tabs>
          <w:tab w:val="left" w:pos="6210"/>
        </w:tabs>
        <w:spacing w:after="0" w:line="240" w:lineRule="auto"/>
        <w:outlineLvl w:val="1"/>
        <w:rPr>
          <w:rFonts w:ascii="Cambria" w:eastAsia="Cambria" w:hAnsi="Cambria" w:cs="Arial"/>
          <w:b/>
          <w:bCs/>
          <w:i/>
          <w:kern w:val="0"/>
          <w:sz w:val="20"/>
          <w:szCs w:val="20"/>
          <w:lang w:val="es-ES"/>
          <w14:ligatures w14:val="none"/>
        </w:rPr>
      </w:pPr>
    </w:p>
    <w:p w14:paraId="36790B8F" w14:textId="0FA21479" w:rsidR="00FF479F" w:rsidRPr="00B34904"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B34904">
        <w:rPr>
          <w:rFonts w:ascii="Cambria" w:hAnsi="Cambria"/>
          <w:b/>
          <w:kern w:val="0"/>
          <w:sz w:val="20"/>
          <w:szCs w:val="20"/>
          <w:lang w:val="es-ES"/>
          <w14:ligatures w14:val="none"/>
        </w:rPr>
        <w:t>Identificación de actividades de pesca IUU</w:t>
      </w:r>
    </w:p>
    <w:p w14:paraId="5CBD2DE9" w14:textId="77777777" w:rsidR="00FF479F" w:rsidRPr="00B34904"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60972FFD" w14:textId="2C1CF0FD" w:rsidR="00FF479F" w:rsidRPr="00B34904" w:rsidRDefault="00BC2C59" w:rsidP="00C071E3">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62</w:t>
      </w:r>
      <w:r w:rsidR="0063019D" w:rsidRPr="00B34904">
        <w:rPr>
          <w:rFonts w:ascii="Cambria" w:eastAsia="Cambria" w:hAnsi="Cambria" w:cs="Arial"/>
          <w:kern w:val="0"/>
          <w:sz w:val="20"/>
          <w:szCs w:val="20"/>
          <w:lang w:val="es-ES"/>
          <w14:ligatures w14:val="none"/>
        </w:rPr>
        <w:t xml:space="preserve">. </w:t>
      </w:r>
      <w:r w:rsidR="00B76F75"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El secretario ejecutivo verificará, sin demora, que cualquier buque identificado o sobre el que se haya informado en el contexto de este programa plurianual se encuentra en el registro ICCAT de buques autorizados. Si se detecta una posible infracción, el secretario ejecutivo lo notificará inmediatamente a la CPC del pabellón. La CPC del pabellón investigará inmediatamente la situación y</w:t>
      </w:r>
      <w:r w:rsidR="00C071E3" w:rsidRPr="00B34904">
        <w:rPr>
          <w:rFonts w:ascii="Cambria" w:hAnsi="Cambria"/>
          <w:kern w:val="0"/>
          <w:sz w:val="20"/>
          <w:szCs w:val="20"/>
          <w:lang w:val="es-ES"/>
          <w14:ligatures w14:val="none"/>
        </w:rPr>
        <w:t>,</w:t>
      </w:r>
      <w:r w:rsidR="00FF479F" w:rsidRPr="00B34904">
        <w:rPr>
          <w:rFonts w:ascii="Cambria" w:hAnsi="Cambria"/>
          <w:kern w:val="0"/>
          <w:sz w:val="20"/>
          <w:szCs w:val="20"/>
          <w:lang w:val="es-ES"/>
          <w14:ligatures w14:val="none"/>
        </w:rPr>
        <w:t xml:space="preserve"> si el buque está pescando en </w:t>
      </w:r>
      <w:r w:rsidR="00C071E3" w:rsidRPr="00B34904">
        <w:rPr>
          <w:rFonts w:ascii="Cambria" w:hAnsi="Cambria"/>
          <w:kern w:val="0"/>
          <w:sz w:val="20"/>
          <w:szCs w:val="20"/>
          <w:lang w:val="es-ES"/>
          <w14:ligatures w14:val="none"/>
        </w:rPr>
        <w:t>relación</w:t>
      </w:r>
      <w:r w:rsidR="00FF479F" w:rsidRPr="00B34904">
        <w:rPr>
          <w:rFonts w:ascii="Cambria" w:hAnsi="Cambria"/>
          <w:kern w:val="0"/>
          <w:sz w:val="20"/>
          <w:szCs w:val="20"/>
          <w:lang w:val="es-ES"/>
          <w14:ligatures w14:val="none"/>
        </w:rPr>
        <w:t xml:space="preserve"> con objetos que podrían afectar a las concentraciones de peces, lo que incluye DCP, durante la veda, requerirá al buque que cese las operaciones de pesca y, si procede, que abandone la zona. La CPC del pabellón informará inmediatamente al secretario ejecutivo de los resultados de la investigación y de las correspondientes medidas adoptadas.</w:t>
      </w:r>
    </w:p>
    <w:p w14:paraId="2318EFC7" w14:textId="77777777" w:rsidR="00FF479F" w:rsidRPr="00B34904" w:rsidRDefault="00FF479F" w:rsidP="00C642E7">
      <w:pPr>
        <w:widowControl w:val="0"/>
        <w:spacing w:after="0" w:line="240" w:lineRule="auto"/>
        <w:jc w:val="both"/>
        <w:rPr>
          <w:rFonts w:ascii="Cambria" w:hAnsi="Cambria"/>
          <w:kern w:val="0"/>
          <w:sz w:val="20"/>
          <w:szCs w:val="20"/>
          <w:lang w:val="es-ES"/>
          <w14:ligatures w14:val="none"/>
        </w:rPr>
      </w:pPr>
    </w:p>
    <w:p w14:paraId="0EB36A3B" w14:textId="594D6198" w:rsidR="00FF479F" w:rsidRPr="00B34904" w:rsidRDefault="00BC2C59" w:rsidP="00C071E3">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63</w:t>
      </w:r>
      <w:r w:rsidR="0063019D" w:rsidRPr="00B34904">
        <w:rPr>
          <w:rFonts w:ascii="Cambria" w:eastAsia="Cambria" w:hAnsi="Cambria" w:cs="Arial"/>
          <w:kern w:val="0"/>
          <w:sz w:val="20"/>
          <w:szCs w:val="20"/>
          <w:lang w:val="es-ES"/>
          <w14:ligatures w14:val="none"/>
        </w:rPr>
        <w:t xml:space="preserve">. </w:t>
      </w:r>
      <w:r w:rsidR="00B76F75" w:rsidRPr="00B34904">
        <w:rPr>
          <w:rFonts w:ascii="Cambria" w:eastAsia="Cambria" w:hAnsi="Cambria" w:cs="Arial"/>
          <w:kern w:val="0"/>
          <w:sz w:val="20"/>
          <w:szCs w:val="20"/>
          <w:lang w:val="es-ES"/>
          <w14:ligatures w14:val="none"/>
        </w:rPr>
        <w:tab/>
      </w:r>
      <w:r w:rsidR="00C071E3" w:rsidRPr="00B34904">
        <w:rPr>
          <w:rFonts w:ascii="Cambria" w:eastAsia="Cambria" w:hAnsi="Cambria" w:cs="Arial"/>
          <w:kern w:val="0"/>
          <w:sz w:val="20"/>
          <w:szCs w:val="20"/>
          <w:lang w:val="es-ES"/>
          <w14:ligatures w14:val="none"/>
        </w:rPr>
        <w:t>E</w:t>
      </w:r>
      <w:r w:rsidR="00FF479F" w:rsidRPr="00B34904">
        <w:rPr>
          <w:rFonts w:ascii="Cambria" w:hAnsi="Cambria"/>
          <w:kern w:val="0"/>
          <w:sz w:val="20"/>
          <w:szCs w:val="20"/>
          <w:lang w:val="es-ES"/>
          <w14:ligatures w14:val="none"/>
        </w:rPr>
        <w:t xml:space="preserve">n cada reunión anual de la Comisión, el secretario ejecutivo informará al Comité de cumplimiento de cualquier tema relacionado con la identificación de buques no autorizados, </w:t>
      </w:r>
      <w:r w:rsidR="00C071E3" w:rsidRPr="00B34904">
        <w:rPr>
          <w:rFonts w:ascii="Cambria" w:hAnsi="Cambria"/>
          <w:kern w:val="0"/>
          <w:sz w:val="20"/>
          <w:szCs w:val="20"/>
          <w:lang w:val="es-ES"/>
          <w14:ligatures w14:val="none"/>
        </w:rPr>
        <w:t xml:space="preserve">de </w:t>
      </w:r>
      <w:r w:rsidR="00FF479F" w:rsidRPr="00B34904">
        <w:rPr>
          <w:rFonts w:ascii="Cambria" w:hAnsi="Cambria"/>
          <w:kern w:val="0"/>
          <w:sz w:val="20"/>
          <w:szCs w:val="20"/>
          <w:lang w:val="es-ES"/>
          <w14:ligatures w14:val="none"/>
        </w:rPr>
        <w:t xml:space="preserve">la implementación del VMS, </w:t>
      </w:r>
      <w:r w:rsidR="00C071E3" w:rsidRPr="00B34904">
        <w:rPr>
          <w:rFonts w:ascii="Cambria" w:hAnsi="Cambria"/>
          <w:kern w:val="0"/>
          <w:sz w:val="20"/>
          <w:szCs w:val="20"/>
          <w:lang w:val="es-ES"/>
          <w14:ligatures w14:val="none"/>
        </w:rPr>
        <w:t xml:space="preserve">de </w:t>
      </w:r>
      <w:r w:rsidR="00FF479F" w:rsidRPr="00B34904">
        <w:rPr>
          <w:rFonts w:ascii="Cambria" w:hAnsi="Cambria"/>
          <w:kern w:val="0"/>
          <w:sz w:val="20"/>
          <w:szCs w:val="20"/>
          <w:lang w:val="es-ES"/>
          <w14:ligatures w14:val="none"/>
        </w:rPr>
        <w:t>las disposiciones relativas a los observadores y de los resultados de las investigaciones pertinentes realizadas, así como de cualquier medida pertinente adoptada por las CPC del pabellón afectadas.</w:t>
      </w:r>
    </w:p>
    <w:p w14:paraId="13FF111C" w14:textId="77777777" w:rsidR="00FF479F" w:rsidRPr="00B34904" w:rsidRDefault="00FF479F" w:rsidP="00C642E7">
      <w:pPr>
        <w:widowControl w:val="0"/>
        <w:spacing w:after="0" w:line="240" w:lineRule="auto"/>
        <w:ind w:left="426" w:hanging="426"/>
        <w:jc w:val="both"/>
        <w:rPr>
          <w:rFonts w:ascii="Cambria" w:hAnsi="Cambria"/>
          <w:kern w:val="0"/>
          <w:sz w:val="20"/>
          <w:szCs w:val="20"/>
          <w:lang w:val="es-ES"/>
          <w14:ligatures w14:val="none"/>
        </w:rPr>
      </w:pPr>
    </w:p>
    <w:p w14:paraId="3B401113" w14:textId="025A40E9" w:rsidR="00FF479F" w:rsidRPr="00B34904" w:rsidRDefault="00BC2C59" w:rsidP="00C071E3">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64</w:t>
      </w:r>
      <w:r w:rsidR="0062591A" w:rsidRPr="00B34904">
        <w:rPr>
          <w:rFonts w:ascii="Cambria" w:eastAsia="Cambria" w:hAnsi="Cambria" w:cs="Arial"/>
          <w:kern w:val="0"/>
          <w:sz w:val="20"/>
          <w:szCs w:val="20"/>
          <w:lang w:val="es-ES"/>
          <w14:ligatures w14:val="none"/>
        </w:rPr>
        <w:t xml:space="preserve">. </w:t>
      </w:r>
      <w:r w:rsidR="00C43191"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El secretario ejecutivo propondrá incluir en el proyecto de lista</w:t>
      </w:r>
      <w:r w:rsidR="00825C94" w:rsidRPr="00B34904">
        <w:rPr>
          <w:rFonts w:ascii="Cambria" w:hAnsi="Cambria"/>
          <w:kern w:val="0"/>
          <w:sz w:val="20"/>
          <w:szCs w:val="20"/>
          <w:lang w:val="es-ES"/>
          <w14:ligatures w14:val="none"/>
        </w:rPr>
        <w:t xml:space="preserve"> de buques</w:t>
      </w:r>
      <w:r w:rsidR="00FF479F" w:rsidRPr="00B34904">
        <w:rPr>
          <w:rFonts w:ascii="Cambria" w:hAnsi="Cambria"/>
          <w:kern w:val="0"/>
          <w:sz w:val="20"/>
          <w:szCs w:val="20"/>
          <w:lang w:val="es-ES"/>
          <w14:ligatures w14:val="none"/>
        </w:rPr>
        <w:t xml:space="preserve"> </w:t>
      </w:r>
      <w:proofErr w:type="spellStart"/>
      <w:r w:rsidR="00FF479F" w:rsidRPr="00B34904">
        <w:rPr>
          <w:rFonts w:ascii="Cambria" w:hAnsi="Cambria"/>
          <w:kern w:val="0"/>
          <w:sz w:val="20"/>
          <w:szCs w:val="20"/>
          <w:lang w:val="es-ES"/>
          <w14:ligatures w14:val="none"/>
        </w:rPr>
        <w:t>IUU</w:t>
      </w:r>
      <w:proofErr w:type="spellEnd"/>
      <w:r w:rsidR="00FF479F" w:rsidRPr="00B34904">
        <w:rPr>
          <w:rFonts w:ascii="Cambria" w:hAnsi="Cambria"/>
          <w:kern w:val="0"/>
          <w:sz w:val="20"/>
          <w:szCs w:val="20"/>
          <w:lang w:val="es-ES"/>
          <w14:ligatures w14:val="none"/>
        </w:rPr>
        <w:t xml:space="preserve"> de ICCAT cualquier buque identificado de conformidad con el párrafo </w:t>
      </w:r>
      <w:r w:rsidR="003F5523" w:rsidRPr="00B34904">
        <w:rPr>
          <w:rFonts w:ascii="Cambria" w:eastAsia="Cambria" w:hAnsi="Cambria" w:cs="Arial"/>
          <w:kern w:val="0"/>
          <w:sz w:val="20"/>
          <w:szCs w:val="20"/>
          <w:lang w:val="es-ES"/>
          <w14:ligatures w14:val="none"/>
        </w:rPr>
        <w:t>62</w:t>
      </w:r>
      <w:r w:rsidR="00FF479F" w:rsidRPr="00B34904">
        <w:rPr>
          <w:rFonts w:ascii="Cambria" w:hAnsi="Cambria"/>
          <w:kern w:val="0"/>
          <w:sz w:val="20"/>
          <w:szCs w:val="20"/>
          <w:lang w:val="es-ES"/>
          <w14:ligatures w14:val="none"/>
        </w:rPr>
        <w:t xml:space="preserve"> o los buques respecto a los cuales la CPC del pabellón no haya realizado las investigaciones requeridas y adoptado, si es necesario, medidas adecuadas conforme al párrafo </w:t>
      </w:r>
      <w:r w:rsidR="004976FD" w:rsidRPr="00B34904">
        <w:rPr>
          <w:rFonts w:ascii="Cambria" w:eastAsia="Cambria" w:hAnsi="Cambria" w:cs="Arial"/>
          <w:kern w:val="0"/>
          <w:sz w:val="20"/>
          <w:szCs w:val="20"/>
          <w:lang w:val="es-ES"/>
          <w14:ligatures w14:val="none"/>
        </w:rPr>
        <w:t>62</w:t>
      </w:r>
      <w:r w:rsidR="00FF479F" w:rsidRPr="00B34904">
        <w:rPr>
          <w:rFonts w:ascii="Cambria" w:hAnsi="Cambria"/>
          <w:kern w:val="0"/>
          <w:sz w:val="20"/>
          <w:szCs w:val="20"/>
          <w:lang w:val="es-ES"/>
          <w14:ligatures w14:val="none"/>
        </w:rPr>
        <w:t>.</w:t>
      </w:r>
    </w:p>
    <w:p w14:paraId="23DBDEB2" w14:textId="77777777" w:rsidR="00FF479F" w:rsidRPr="00B34904" w:rsidRDefault="00FF479F" w:rsidP="00C642E7">
      <w:pPr>
        <w:widowControl w:val="0"/>
        <w:spacing w:after="0" w:line="240" w:lineRule="auto"/>
        <w:rPr>
          <w:rFonts w:ascii="Cambria" w:hAnsi="Cambria"/>
          <w:kern w:val="0"/>
          <w:sz w:val="20"/>
          <w:szCs w:val="20"/>
          <w:lang w:val="es-ES"/>
          <w14:ligatures w14:val="none"/>
        </w:rPr>
      </w:pPr>
    </w:p>
    <w:p w14:paraId="44FB0F82" w14:textId="77777777" w:rsidR="00FF479F" w:rsidRPr="00B34904"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B34904">
        <w:rPr>
          <w:rFonts w:ascii="Cambria" w:hAnsi="Cambria"/>
          <w:b/>
          <w:kern w:val="0"/>
          <w:sz w:val="20"/>
          <w:szCs w:val="20"/>
          <w:lang w:val="es-ES"/>
          <w14:ligatures w14:val="none"/>
        </w:rPr>
        <w:t>Observadores</w:t>
      </w:r>
    </w:p>
    <w:p w14:paraId="48F9C383" w14:textId="77777777" w:rsidR="000A3B1D" w:rsidRPr="00B34904" w:rsidRDefault="000A3B1D" w:rsidP="00C642E7">
      <w:pPr>
        <w:widowControl w:val="0"/>
        <w:tabs>
          <w:tab w:val="left" w:pos="426"/>
          <w:tab w:val="left" w:pos="709"/>
          <w:tab w:val="left" w:pos="6210"/>
        </w:tabs>
        <w:spacing w:after="0" w:line="240" w:lineRule="auto"/>
        <w:jc w:val="both"/>
        <w:rPr>
          <w:rFonts w:ascii="Cambria" w:hAnsi="Cambria"/>
          <w:kern w:val="0"/>
          <w:sz w:val="20"/>
          <w:szCs w:val="20"/>
          <w:lang w:val="es-ES"/>
          <w14:ligatures w14:val="none"/>
        </w:rPr>
      </w:pPr>
    </w:p>
    <w:p w14:paraId="27CFA3CD" w14:textId="670687EF" w:rsidR="00FF479F" w:rsidRPr="00B34904" w:rsidRDefault="004746E3"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6</w:t>
      </w:r>
      <w:r w:rsidR="00BC2C59" w:rsidRPr="00B34904">
        <w:rPr>
          <w:rFonts w:ascii="Cambria" w:eastAsia="Cambria" w:hAnsi="Cambria" w:cs="Arial"/>
          <w:kern w:val="0"/>
          <w:sz w:val="20"/>
          <w:szCs w:val="20"/>
          <w:lang w:val="es-ES"/>
          <w14:ligatures w14:val="none"/>
        </w:rPr>
        <w:t>5</w:t>
      </w:r>
      <w:r w:rsidRPr="00B34904">
        <w:rPr>
          <w:rFonts w:ascii="Cambria" w:eastAsia="Cambria" w:hAnsi="Cambria" w:cs="Arial"/>
          <w:kern w:val="0"/>
          <w:sz w:val="20"/>
          <w:szCs w:val="20"/>
          <w:lang w:val="es-ES"/>
          <w14:ligatures w14:val="none"/>
        </w:rPr>
        <w:t>.</w:t>
      </w:r>
      <w:r w:rsidR="00B76F75"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Los observadores realizarán tareas para comprobar el cumplimiento de las medidas de conservación y ordenación adoptadas por ICCAT y llevarán a cabo las tareas y la recopilación de datos de carácter científico requeridas por el SCRS. Cuando se encuentren a bordo de buques que dirigen su actividad al patudo, rabil y/o listado </w:t>
      </w:r>
      <w:r w:rsidR="000E0348" w:rsidRPr="00B34904">
        <w:rPr>
          <w:rFonts w:ascii="Cambria" w:hAnsi="Cambria"/>
          <w:kern w:val="0"/>
          <w:sz w:val="20"/>
          <w:szCs w:val="20"/>
          <w:lang w:val="es-ES"/>
          <w14:ligatures w14:val="none"/>
        </w:rPr>
        <w:t>en la zona al este del meridiano 20</w:t>
      </w:r>
      <w:r w:rsidR="00A9103E" w:rsidRPr="00B34904">
        <w:rPr>
          <w:rFonts w:ascii="Cambria" w:hAnsi="Cambria"/>
          <w:kern w:val="0"/>
          <w:sz w:val="20"/>
          <w:szCs w:val="20"/>
          <w:lang w:val="es-ES"/>
          <w14:ligatures w14:val="none"/>
        </w:rPr>
        <w:t>°</w:t>
      </w:r>
      <w:r w:rsidR="000E0348" w:rsidRPr="00B34904">
        <w:rPr>
          <w:rFonts w:ascii="Cambria" w:hAnsi="Cambria"/>
          <w:kern w:val="0"/>
          <w:sz w:val="20"/>
          <w:szCs w:val="20"/>
          <w:lang w:val="es-ES"/>
          <w14:ligatures w14:val="none"/>
        </w:rPr>
        <w:t>/longitud oeste y al norte del paralelo 28</w:t>
      </w:r>
      <w:r w:rsidR="00D430A5" w:rsidRPr="00B34904">
        <w:rPr>
          <w:rFonts w:ascii="Cambria" w:hAnsi="Cambria"/>
          <w:kern w:val="0"/>
          <w:sz w:val="20"/>
          <w:szCs w:val="20"/>
          <w:lang w:val="es-ES"/>
          <w14:ligatures w14:val="none"/>
        </w:rPr>
        <w:t>°</w:t>
      </w:r>
      <w:r w:rsidR="000E0348" w:rsidRPr="00B34904">
        <w:rPr>
          <w:rFonts w:ascii="Cambria" w:hAnsi="Cambria"/>
          <w:kern w:val="0"/>
          <w:sz w:val="20"/>
          <w:szCs w:val="20"/>
          <w:lang w:val="es-ES"/>
          <w14:ligatures w14:val="none"/>
        </w:rPr>
        <w:t>/latitud sur</w:t>
      </w:r>
      <w:r w:rsidR="009E6BC4" w:rsidRPr="00B34904">
        <w:rPr>
          <w:rFonts w:ascii="Cambria" w:hAnsi="Cambria"/>
          <w:kern w:val="0"/>
          <w:sz w:val="20"/>
          <w:szCs w:val="20"/>
          <w:lang w:val="es-ES"/>
          <w14:ligatures w14:val="none"/>
        </w:rPr>
        <w:t xml:space="preserve"> </w:t>
      </w:r>
      <w:r w:rsidR="00FF479F" w:rsidRPr="00B34904">
        <w:rPr>
          <w:rFonts w:ascii="Cambria" w:hAnsi="Cambria"/>
          <w:kern w:val="0"/>
          <w:sz w:val="20"/>
          <w:szCs w:val="20"/>
          <w:lang w:val="es-ES"/>
          <w14:ligatures w14:val="none"/>
        </w:rPr>
        <w:t xml:space="preserve">en la zona </w:t>
      </w:r>
      <w:r w:rsidR="00FF479F" w:rsidRPr="00B34904">
        <w:rPr>
          <w:rFonts w:ascii="Cambria" w:eastAsia="Cambria" w:hAnsi="Cambria" w:cs="Arial"/>
          <w:kern w:val="0"/>
          <w:sz w:val="20"/>
          <w:szCs w:val="20"/>
          <w:lang w:val="es-ES"/>
          <w14:ligatures w14:val="none"/>
        </w:rPr>
        <w:t xml:space="preserve">del Convenio se aplicará lo siguiente: </w:t>
      </w:r>
    </w:p>
    <w:p w14:paraId="63CBB707" w14:textId="77777777" w:rsidR="00FF479F" w:rsidRPr="00B34904" w:rsidRDefault="00FF479F" w:rsidP="00C642E7">
      <w:pPr>
        <w:widowControl w:val="0"/>
        <w:tabs>
          <w:tab w:val="left" w:pos="426"/>
          <w:tab w:val="left" w:pos="709"/>
          <w:tab w:val="left" w:pos="6210"/>
        </w:tabs>
        <w:spacing w:after="0" w:line="240" w:lineRule="auto"/>
        <w:ind w:left="538" w:hanging="420"/>
        <w:jc w:val="both"/>
        <w:rPr>
          <w:rFonts w:ascii="Cambria" w:hAnsi="Cambria"/>
          <w:kern w:val="0"/>
          <w:sz w:val="20"/>
          <w:szCs w:val="20"/>
          <w:lang w:val="es-ES"/>
          <w14:ligatures w14:val="none"/>
        </w:rPr>
      </w:pPr>
    </w:p>
    <w:p w14:paraId="4C08BF5D" w14:textId="363AB4F5" w:rsidR="00FF479F" w:rsidRPr="00B34904" w:rsidRDefault="00FF479F" w:rsidP="009E6BC4">
      <w:pPr>
        <w:pStyle w:val="ListParagraph"/>
        <w:widowControl w:val="0"/>
        <w:numPr>
          <w:ilvl w:val="0"/>
          <w:numId w:val="22"/>
        </w:numPr>
        <w:tabs>
          <w:tab w:val="left" w:pos="6210"/>
        </w:tabs>
        <w:spacing w:after="0" w:line="240" w:lineRule="auto"/>
        <w:ind w:left="709" w:hanging="283"/>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Los observadores serán automáticamente reconocidos por todas las CPC. Dicho reconocimiento permitirá al observador seguir recopilando información en la totalidad de ZEE visitada por el buque observado. Las CPC costeras afectadas recibirán de la CPC del pabellón que envió al observador la información recopilada por el observador y relacionada con las actividades pesqueras dirigidas a especies ICCAT en su ZEE.</w:t>
      </w:r>
    </w:p>
    <w:p w14:paraId="28C443DD" w14:textId="77777777" w:rsidR="00E01682" w:rsidRPr="00B34904" w:rsidRDefault="00E01682" w:rsidP="00C642E7">
      <w:pPr>
        <w:widowControl w:val="0"/>
        <w:tabs>
          <w:tab w:val="left" w:pos="426"/>
          <w:tab w:val="left" w:pos="709"/>
          <w:tab w:val="left" w:pos="6210"/>
        </w:tabs>
        <w:spacing w:after="0" w:line="240" w:lineRule="auto"/>
        <w:ind w:left="426"/>
        <w:jc w:val="both"/>
        <w:rPr>
          <w:rFonts w:ascii="Cambria" w:hAnsi="Cambria"/>
          <w:kern w:val="0"/>
          <w:sz w:val="20"/>
          <w:szCs w:val="20"/>
          <w:lang w:val="es-ES"/>
          <w14:ligatures w14:val="none"/>
        </w:rPr>
      </w:pPr>
    </w:p>
    <w:p w14:paraId="06A238B1" w14:textId="0786ADCE" w:rsidR="00FF479F" w:rsidRPr="00B34904" w:rsidRDefault="00DA25BB" w:rsidP="00211EF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6</w:t>
      </w:r>
      <w:r w:rsidR="00BC2C59" w:rsidRPr="00B34904">
        <w:rPr>
          <w:rFonts w:ascii="Cambria" w:eastAsia="Cambria" w:hAnsi="Cambria" w:cs="Arial"/>
          <w:kern w:val="0"/>
          <w:sz w:val="20"/>
          <w:szCs w:val="20"/>
          <w:lang w:val="es-ES"/>
          <w14:ligatures w14:val="none"/>
        </w:rPr>
        <w:t>6</w:t>
      </w:r>
      <w:r w:rsidRPr="00B34904">
        <w:rPr>
          <w:rFonts w:ascii="Cambria" w:eastAsia="Cambria" w:hAnsi="Cambria" w:cs="Arial"/>
          <w:kern w:val="0"/>
          <w:sz w:val="20"/>
          <w:szCs w:val="20"/>
          <w:lang w:val="es-ES"/>
          <w14:ligatures w14:val="none"/>
        </w:rPr>
        <w:t>.</w:t>
      </w:r>
      <w:r w:rsidRPr="00B34904">
        <w:rPr>
          <w:rFonts w:ascii="Cambria" w:eastAsia="Cambria" w:hAnsi="Cambria" w:cs="Arial"/>
          <w:kern w:val="0"/>
          <w:sz w:val="20"/>
          <w:szCs w:val="20"/>
          <w:lang w:val="es-ES"/>
          <w14:ligatures w14:val="none"/>
        </w:rPr>
        <w:tab/>
      </w:r>
      <w:r w:rsidR="007D342B" w:rsidRPr="00B34904">
        <w:rPr>
          <w:rFonts w:ascii="Cambria" w:hAnsi="Cambria"/>
          <w:kern w:val="0"/>
          <w:sz w:val="20"/>
          <w:szCs w:val="20"/>
          <w:lang w:val="es-ES"/>
          <w14:ligatures w14:val="none"/>
        </w:rPr>
        <w:t xml:space="preserve">En 2025, </w:t>
      </w:r>
      <w:r w:rsidR="00FF479F" w:rsidRPr="00B34904">
        <w:rPr>
          <w:rFonts w:ascii="Cambria" w:hAnsi="Cambria"/>
          <w:kern w:val="0"/>
          <w:sz w:val="20"/>
          <w:szCs w:val="20"/>
          <w:lang w:val="es-ES"/>
          <w14:ligatures w14:val="none"/>
        </w:rPr>
        <w:t>2026</w:t>
      </w:r>
      <w:r w:rsidR="00C5065E" w:rsidRPr="00B34904">
        <w:rPr>
          <w:rFonts w:ascii="Cambria" w:hAnsi="Cambria"/>
          <w:kern w:val="0"/>
          <w:sz w:val="20"/>
          <w:szCs w:val="20"/>
          <w:lang w:val="es-ES"/>
          <w14:ligatures w14:val="none"/>
        </w:rPr>
        <w:t xml:space="preserve"> y 2027</w:t>
      </w:r>
      <w:r w:rsidR="00FF479F" w:rsidRPr="00B34904">
        <w:rPr>
          <w:rFonts w:ascii="Cambria" w:hAnsi="Cambria"/>
          <w:kern w:val="0"/>
          <w:sz w:val="20"/>
          <w:szCs w:val="20"/>
          <w:lang w:val="es-ES"/>
          <w14:ligatures w14:val="none"/>
        </w:rPr>
        <w:t xml:space="preserve"> las CPC </w:t>
      </w:r>
      <w:r w:rsidR="00C071E3" w:rsidRPr="00B34904">
        <w:rPr>
          <w:rFonts w:ascii="Cambria" w:hAnsi="Cambria"/>
          <w:kern w:val="0"/>
          <w:sz w:val="20"/>
          <w:szCs w:val="20"/>
          <w:lang w:val="es-ES"/>
          <w14:ligatures w14:val="none"/>
        </w:rPr>
        <w:t>garantizarán</w:t>
      </w:r>
      <w:r w:rsidR="00FF479F" w:rsidRPr="00B34904">
        <w:rPr>
          <w:rFonts w:ascii="Cambria" w:hAnsi="Cambria"/>
          <w:kern w:val="0"/>
          <w:sz w:val="20"/>
          <w:szCs w:val="20"/>
          <w:lang w:val="es-ES"/>
          <w14:ligatures w14:val="none"/>
        </w:rPr>
        <w:t xml:space="preserve"> una cobertura mínima de observadores del 10 %</w:t>
      </w:r>
      <w:r w:rsidR="00C5065E" w:rsidRPr="00B34904">
        <w:rPr>
          <w:rFonts w:ascii="Cambria" w:hAnsi="Cambria"/>
          <w:kern w:val="0"/>
          <w:sz w:val="20"/>
          <w:szCs w:val="20"/>
          <w:lang w:val="es-ES"/>
          <w14:ligatures w14:val="none"/>
        </w:rPr>
        <w:t xml:space="preserve"> </w:t>
      </w:r>
      <w:r w:rsidR="00FF479F" w:rsidRPr="00B34904">
        <w:rPr>
          <w:rFonts w:ascii="Cambria" w:hAnsi="Cambria"/>
          <w:kern w:val="0"/>
          <w:sz w:val="20"/>
          <w:szCs w:val="20"/>
          <w:lang w:val="es-ES"/>
          <w14:ligatures w14:val="none"/>
        </w:rPr>
        <w:t xml:space="preserve">en sus palangreros con una eslora total (LOA) de 20 m o superior que se dirijan al patudo, rabil y/o listado en la zona del Convenio. Esto se logrará mediante la presencia de un observador humano a bordo de conformidad con el </w:t>
      </w:r>
      <w:r w:rsidR="00FF479F" w:rsidRPr="00B34904">
        <w:rPr>
          <w:rFonts w:ascii="Cambria" w:hAnsi="Cambria"/>
          <w:b/>
          <w:kern w:val="0"/>
          <w:sz w:val="20"/>
          <w:szCs w:val="20"/>
          <w:lang w:val="es-ES"/>
          <w14:ligatures w14:val="none"/>
        </w:rPr>
        <w:t xml:space="preserve">Anexo </w:t>
      </w:r>
      <w:r w:rsidR="00AA4B24" w:rsidRPr="00B34904">
        <w:rPr>
          <w:rFonts w:ascii="Cambria" w:hAnsi="Cambria"/>
          <w:b/>
          <w:kern w:val="0"/>
          <w:sz w:val="20"/>
          <w:szCs w:val="20"/>
          <w:lang w:val="es-ES"/>
          <w14:ligatures w14:val="none"/>
        </w:rPr>
        <w:t>7</w:t>
      </w:r>
      <w:r w:rsidR="00FF479F" w:rsidRPr="00B34904">
        <w:rPr>
          <w:rFonts w:ascii="Cambria" w:hAnsi="Cambria"/>
          <w:b/>
          <w:kern w:val="0"/>
          <w:sz w:val="20"/>
          <w:szCs w:val="20"/>
          <w:lang w:val="es-ES"/>
          <w14:ligatures w14:val="none"/>
        </w:rPr>
        <w:t xml:space="preserve"> </w:t>
      </w:r>
      <w:r w:rsidR="00FF479F" w:rsidRPr="00B34904">
        <w:rPr>
          <w:rFonts w:ascii="Cambria" w:hAnsi="Cambria"/>
          <w:kern w:val="0"/>
          <w:sz w:val="20"/>
          <w:szCs w:val="20"/>
          <w:lang w:val="es-ES"/>
          <w14:ligatures w14:val="none"/>
        </w:rPr>
        <w:t xml:space="preserve">o una combinación de un de observadores humanos y el EMS, </w:t>
      </w:r>
      <w:r w:rsidR="00C071E3" w:rsidRPr="00B34904">
        <w:rPr>
          <w:rFonts w:ascii="Cambria" w:hAnsi="Cambria"/>
          <w:kern w:val="0"/>
          <w:sz w:val="20"/>
          <w:szCs w:val="20"/>
          <w:lang w:val="es-ES"/>
          <w14:ligatures w14:val="none"/>
        </w:rPr>
        <w:t xml:space="preserve">de conformidad con </w:t>
      </w:r>
      <w:r w:rsidR="00FF479F" w:rsidRPr="00B34904">
        <w:rPr>
          <w:rFonts w:ascii="Cambria" w:hAnsi="Cambria"/>
          <w:kern w:val="0"/>
          <w:sz w:val="20"/>
          <w:szCs w:val="20"/>
          <w:lang w:val="es-ES"/>
          <w14:ligatures w14:val="none"/>
        </w:rPr>
        <w:t xml:space="preserve">la </w:t>
      </w:r>
      <w:r w:rsidR="00FF479F" w:rsidRPr="00B34904">
        <w:rPr>
          <w:rFonts w:ascii="Cambria" w:eastAsia="Cambria" w:hAnsi="Cambria" w:cs="Arial"/>
          <w:bCs/>
          <w:kern w:val="0"/>
          <w:sz w:val="20"/>
          <w:szCs w:val="20"/>
          <w:lang w:val="es-ES"/>
          <w14:ligatures w14:val="none"/>
        </w:rPr>
        <w:t>Rec. 16-14,</w:t>
      </w:r>
      <w:r w:rsidR="00FF479F" w:rsidRPr="00B34904">
        <w:rPr>
          <w:rFonts w:ascii="Cambria" w:hAnsi="Cambria"/>
          <w:kern w:val="0"/>
          <w:sz w:val="20"/>
          <w:szCs w:val="20"/>
          <w:lang w:val="es-ES"/>
          <w14:ligatures w14:val="none"/>
        </w:rPr>
        <w:t xml:space="preserve"> a menos que se aplique una derogación tal y como se indica en dicha medida, y el EMS pueda utilizarse para cubrir el porcentaje mínimo requerido de observadores humanos según el asesoramiento del SCRS. </w:t>
      </w:r>
    </w:p>
    <w:p w14:paraId="186592FA" w14:textId="77777777" w:rsidR="00FF479F" w:rsidRPr="00B34904" w:rsidRDefault="00FF479F" w:rsidP="00C642E7">
      <w:pPr>
        <w:tabs>
          <w:tab w:val="left" w:pos="426"/>
        </w:tabs>
        <w:autoSpaceDE w:val="0"/>
        <w:autoSpaceDN w:val="0"/>
        <w:adjustRightInd w:val="0"/>
        <w:spacing w:after="0" w:line="240" w:lineRule="auto"/>
        <w:ind w:left="426"/>
        <w:jc w:val="both"/>
        <w:rPr>
          <w:sz w:val="20"/>
          <w:szCs w:val="20"/>
        </w:rPr>
      </w:pPr>
    </w:p>
    <w:p w14:paraId="0BC44EE6" w14:textId="4BA8D7B9" w:rsidR="00FF479F" w:rsidRPr="00B34904" w:rsidRDefault="00FF479F" w:rsidP="00C642E7">
      <w:pPr>
        <w:widowControl w:val="0"/>
        <w:tabs>
          <w:tab w:val="left" w:pos="426"/>
          <w:tab w:val="left" w:pos="6210"/>
        </w:tabs>
        <w:spacing w:after="0" w:line="240" w:lineRule="auto"/>
        <w:ind w:left="426"/>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Las CPC comunicarán la información recopilada por los observadores o por una combinación de observadores y EMS en el año anterior </w:t>
      </w:r>
      <w:r w:rsidR="00402598" w:rsidRPr="00B34904">
        <w:rPr>
          <w:rFonts w:ascii="Cambria" w:hAnsi="Cambria"/>
          <w:kern w:val="0"/>
          <w:sz w:val="20"/>
          <w:szCs w:val="20"/>
          <w:lang w:val="es-ES"/>
          <w14:ligatures w14:val="none"/>
        </w:rPr>
        <w:t>de conformidad con la Rec. 23-18 y la Rec. 16-14</w:t>
      </w:r>
      <w:r w:rsidRPr="00B34904">
        <w:rPr>
          <w:rFonts w:ascii="Cambria" w:hAnsi="Cambria"/>
          <w:kern w:val="0"/>
          <w:sz w:val="20"/>
          <w:szCs w:val="20"/>
          <w:lang w:val="es-ES"/>
          <w14:ligatures w14:val="none"/>
        </w:rPr>
        <w:t xml:space="preserve"> a la Secretaría de ICCAT y al SCRS, teniendo en cuenta los requisitos de confidencialidad de las CPC.</w:t>
      </w:r>
    </w:p>
    <w:p w14:paraId="35800F37" w14:textId="77777777" w:rsidR="00F41424" w:rsidRPr="00B34904" w:rsidRDefault="00F41424" w:rsidP="00C642E7">
      <w:pPr>
        <w:widowControl w:val="0"/>
        <w:tabs>
          <w:tab w:val="left" w:pos="426"/>
          <w:tab w:val="left" w:pos="709"/>
          <w:tab w:val="left" w:pos="6210"/>
        </w:tabs>
        <w:spacing w:after="0" w:line="240" w:lineRule="auto"/>
        <w:jc w:val="both"/>
        <w:rPr>
          <w:rFonts w:ascii="Cambria" w:hAnsi="Cambria"/>
          <w:kern w:val="0"/>
          <w:sz w:val="20"/>
          <w:szCs w:val="20"/>
          <w:lang w:val="es-ES"/>
          <w14:ligatures w14:val="none"/>
        </w:rPr>
      </w:pPr>
    </w:p>
    <w:p w14:paraId="59D68FBB" w14:textId="6279BB24" w:rsidR="00FF479F" w:rsidRPr="00B34904" w:rsidRDefault="005C7B16" w:rsidP="0014638C">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6</w:t>
      </w:r>
      <w:r w:rsidR="00BC2C59" w:rsidRPr="00B34904">
        <w:rPr>
          <w:rFonts w:ascii="Cambria" w:eastAsia="Cambria" w:hAnsi="Cambria" w:cs="Arial"/>
          <w:kern w:val="0"/>
          <w:sz w:val="20"/>
          <w:szCs w:val="20"/>
          <w:lang w:val="es-ES"/>
          <w14:ligatures w14:val="none"/>
        </w:rPr>
        <w:t>7</w:t>
      </w:r>
      <w:r w:rsidRPr="00B34904">
        <w:rPr>
          <w:rFonts w:ascii="Cambria" w:eastAsia="Cambria" w:hAnsi="Cambria" w:cs="Arial"/>
          <w:kern w:val="0"/>
          <w:sz w:val="20"/>
          <w:szCs w:val="20"/>
          <w:lang w:val="es-ES"/>
          <w14:ligatures w14:val="none"/>
        </w:rPr>
        <w:t xml:space="preserve">. </w:t>
      </w:r>
      <w:r w:rsidR="005A3FB4"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Las CPC presentarán todos los datos pertinentes y administrarán los programas de observadores científicos para los túnidos tropicales de conformidad con la </w:t>
      </w:r>
      <w:r w:rsidR="00FF479F" w:rsidRPr="00B34904">
        <w:rPr>
          <w:rFonts w:ascii="Cambria" w:eastAsia="Cambria" w:hAnsi="Cambria" w:cs="Arial"/>
          <w:kern w:val="0"/>
          <w:sz w:val="20"/>
          <w:szCs w:val="20"/>
          <w:lang w:val="es-ES"/>
          <w14:ligatures w14:val="none"/>
        </w:rPr>
        <w:t>Rec. 16-14.</w:t>
      </w:r>
      <w:r w:rsidR="00FF479F" w:rsidRPr="00B34904">
        <w:rPr>
          <w:rFonts w:ascii="Cambria" w:hAnsi="Cambria"/>
          <w:kern w:val="0"/>
          <w:sz w:val="20"/>
          <w:szCs w:val="20"/>
          <w:lang w:val="es-ES"/>
          <w14:ligatures w14:val="none"/>
        </w:rPr>
        <w:t xml:space="preserve"> En 2025, el SCRS proporcionará asesoramiento sobre mejoras de los programas de observadores, lo que incluye cómo se debería estratificar la cobertura en los buques, temporadas y áreas para conseguir la máxima </w:t>
      </w:r>
      <w:r w:rsidR="00FF479F" w:rsidRPr="00B34904">
        <w:rPr>
          <w:rFonts w:ascii="Cambria" w:hAnsi="Cambria"/>
          <w:kern w:val="0"/>
          <w:sz w:val="20"/>
          <w:szCs w:val="20"/>
          <w:lang w:val="es-ES"/>
          <w14:ligatures w14:val="none"/>
        </w:rPr>
        <w:lastRenderedPageBreak/>
        <w:t>eficacia.</w:t>
      </w:r>
      <w:r w:rsidR="00FF479F" w:rsidRPr="00B34904">
        <w:rPr>
          <w:rFonts w:ascii="Cambria" w:eastAsia="Cambria" w:hAnsi="Cambria" w:cs="Arial"/>
          <w:kern w:val="0"/>
          <w:sz w:val="20"/>
          <w:szCs w:val="20"/>
          <w:lang w:val="es-ES"/>
          <w14:ligatures w14:val="none"/>
        </w:rPr>
        <w:t xml:space="preserve"> El SCRS considerará la información disponible para recomendar, cuando proceda, mejoras en las normas de ICCAT.</w:t>
      </w:r>
      <w:bookmarkStart w:id="7" w:name="_Hlk168929540"/>
    </w:p>
    <w:p w14:paraId="1754D912" w14:textId="77777777" w:rsidR="00FF479F" w:rsidRPr="00B34904" w:rsidRDefault="00FF479F" w:rsidP="00C642E7">
      <w:pPr>
        <w:widowControl w:val="0"/>
        <w:tabs>
          <w:tab w:val="left" w:pos="426"/>
          <w:tab w:val="left" w:pos="709"/>
          <w:tab w:val="left" w:pos="6210"/>
        </w:tabs>
        <w:spacing w:after="0" w:line="240" w:lineRule="auto"/>
        <w:ind w:left="360"/>
        <w:jc w:val="both"/>
        <w:rPr>
          <w:rFonts w:ascii="Cambria" w:hAnsi="Cambria"/>
          <w:kern w:val="0"/>
          <w:sz w:val="20"/>
          <w:szCs w:val="20"/>
          <w:lang w:val="es-ES"/>
          <w14:ligatures w14:val="none"/>
        </w:rPr>
      </w:pPr>
    </w:p>
    <w:p w14:paraId="25BC5A80" w14:textId="0BE3467B" w:rsidR="00FF479F" w:rsidRPr="00B34904" w:rsidRDefault="001C34D9"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6</w:t>
      </w:r>
      <w:r w:rsidR="00BC2C59" w:rsidRPr="00B34904">
        <w:rPr>
          <w:rFonts w:ascii="Cambria" w:eastAsia="Cambria" w:hAnsi="Cambria" w:cs="Arial"/>
          <w:kern w:val="0"/>
          <w:sz w:val="20"/>
          <w:szCs w:val="20"/>
          <w:lang w:val="es-ES"/>
          <w14:ligatures w14:val="none"/>
        </w:rPr>
        <w:t>8</w:t>
      </w:r>
      <w:r w:rsidR="005A3FB4" w:rsidRPr="00B34904">
        <w:rPr>
          <w:rFonts w:ascii="Cambria" w:eastAsia="Cambria" w:hAnsi="Cambria" w:cs="Arial"/>
          <w:kern w:val="0"/>
          <w:sz w:val="20"/>
          <w:szCs w:val="20"/>
          <w:lang w:val="es-ES"/>
          <w14:ligatures w14:val="none"/>
        </w:rPr>
        <w:t>.</w:t>
      </w:r>
      <w:r w:rsidR="00FF479F" w:rsidRPr="00B34904">
        <w:rPr>
          <w:rFonts w:ascii="Cambria" w:eastAsia="Cambria" w:hAnsi="Cambria" w:cs="Arial"/>
          <w:kern w:val="0"/>
          <w:sz w:val="20"/>
          <w:szCs w:val="20"/>
          <w:lang w:val="es-ES"/>
          <w14:ligatures w14:val="none"/>
        </w:rPr>
        <w:t xml:space="preserve"> </w:t>
      </w:r>
      <w:r w:rsidR="005A3FB4"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Las CPC se esforzarán para seguir aumentando las tasas de cobertura de observadores para los </w:t>
      </w:r>
      <w:r w:rsidR="00FF479F" w:rsidRPr="00B34904">
        <w:rPr>
          <w:rFonts w:ascii="Cambria" w:hAnsi="Cambria"/>
          <w:iCs/>
          <w:kern w:val="0"/>
          <w:sz w:val="20"/>
          <w:szCs w:val="20"/>
          <w:lang w:val="es-ES"/>
          <w14:ligatures w14:val="none"/>
        </w:rPr>
        <w:t>palangreros</w:t>
      </w:r>
      <w:r w:rsidR="00FF479F" w:rsidRPr="00B34904">
        <w:rPr>
          <w:rFonts w:ascii="Cambria" w:hAnsi="Cambria"/>
          <w:kern w:val="0"/>
          <w:sz w:val="20"/>
          <w:szCs w:val="20"/>
          <w:lang w:val="es-ES"/>
          <w14:ligatures w14:val="none"/>
        </w:rPr>
        <w:t>,</w:t>
      </w:r>
      <w:r w:rsidR="00402598" w:rsidRPr="00B34904">
        <w:rPr>
          <w:rFonts w:ascii="Cambria" w:hAnsi="Cambria"/>
          <w:kern w:val="0"/>
          <w:sz w:val="20"/>
          <w:szCs w:val="20"/>
          <w:lang w:val="es-ES"/>
          <w14:ligatures w14:val="none"/>
        </w:rPr>
        <w:t xml:space="preserve"> </w:t>
      </w:r>
      <w:r w:rsidR="00FF479F" w:rsidRPr="00B34904">
        <w:rPr>
          <w:rFonts w:ascii="Cambria" w:hAnsi="Cambria"/>
          <w:kern w:val="0"/>
          <w:sz w:val="20"/>
          <w:szCs w:val="20"/>
          <w:lang w:val="es-ES"/>
          <w14:ligatures w14:val="none"/>
        </w:rPr>
        <w:t xml:space="preserve">incluso mediante pruebas e implementación del seguimiento electrónico para complementar a los observadores humanos. </w:t>
      </w:r>
    </w:p>
    <w:p w14:paraId="50EA6A5C" w14:textId="77777777" w:rsidR="00E01682" w:rsidRPr="00B34904" w:rsidRDefault="00E01682"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p>
    <w:bookmarkEnd w:id="7"/>
    <w:p w14:paraId="0BCE7274" w14:textId="2C2A4E31" w:rsidR="00FF479F" w:rsidRPr="00B34904" w:rsidRDefault="007D3FF3" w:rsidP="002C79FA">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Para los cerqueros que enarbolan su pabellón y se dirigen al patudo, rabil y/o listado en la zona del Convenio, las CPC </w:t>
      </w:r>
      <w:r w:rsidR="00D25CFF" w:rsidRPr="00B34904">
        <w:rPr>
          <w:rFonts w:ascii="Cambria" w:hAnsi="Cambria"/>
          <w:kern w:val="0"/>
          <w:sz w:val="20"/>
          <w:szCs w:val="20"/>
          <w:lang w:val="es-ES"/>
          <w14:ligatures w14:val="none"/>
        </w:rPr>
        <w:t>garantizarán</w:t>
      </w:r>
      <w:r w:rsidR="00FF479F" w:rsidRPr="00B34904">
        <w:rPr>
          <w:rFonts w:ascii="Cambria" w:hAnsi="Cambria"/>
          <w:kern w:val="0"/>
          <w:sz w:val="20"/>
          <w:szCs w:val="20"/>
          <w:lang w:val="es-ES"/>
          <w14:ligatures w14:val="none"/>
        </w:rPr>
        <w:t xml:space="preserve"> una cobertura de observadores del 100 % del esfuerzo pesquero mediante la presencia de un observador a bordo de conformidad con el</w:t>
      </w:r>
      <w:r w:rsidR="00FF479F" w:rsidRPr="00B34904">
        <w:rPr>
          <w:rFonts w:ascii="Cambria" w:hAnsi="Cambria"/>
          <w:b/>
          <w:kern w:val="0"/>
          <w:sz w:val="20"/>
          <w:szCs w:val="20"/>
          <w:lang w:val="es-ES"/>
          <w14:ligatures w14:val="none"/>
        </w:rPr>
        <w:t xml:space="preserve"> Anexo </w:t>
      </w:r>
      <w:r w:rsidR="00AA4B24" w:rsidRPr="00B34904">
        <w:rPr>
          <w:rFonts w:ascii="Cambria" w:hAnsi="Cambria"/>
          <w:b/>
          <w:kern w:val="0"/>
          <w:sz w:val="20"/>
          <w:szCs w:val="20"/>
          <w:lang w:val="es-ES"/>
          <w14:ligatures w14:val="none"/>
        </w:rPr>
        <w:t>7</w:t>
      </w:r>
      <w:r w:rsidR="00FF479F" w:rsidRPr="00B34904">
        <w:rPr>
          <w:rFonts w:ascii="Cambria" w:hAnsi="Cambria"/>
          <w:kern w:val="0"/>
          <w:sz w:val="20"/>
          <w:szCs w:val="20"/>
          <w:lang w:val="es-ES"/>
          <w14:ligatures w14:val="none"/>
        </w:rPr>
        <w:t xml:space="preserve"> o mediante la implementación de un EMS que sea coherente con los requisitos de la </w:t>
      </w:r>
      <w:hyperlink r:id="rId11" w:history="1">
        <w:r w:rsidR="00FF479F" w:rsidRPr="00B34904">
          <w:rPr>
            <w:rStyle w:val="Hyperlink"/>
            <w:rFonts w:ascii="Cambria" w:eastAsia="Cambria" w:hAnsi="Cambria" w:cs="Calibri"/>
            <w:color w:val="auto"/>
            <w:kern w:val="0"/>
            <w:sz w:val="20"/>
            <w:szCs w:val="20"/>
            <w:u w:val="none"/>
            <w:lang w:val="es-ES"/>
            <w14:ligatures w14:val="none"/>
          </w:rPr>
          <w:t>Rec. 23-18</w:t>
        </w:r>
      </w:hyperlink>
      <w:r w:rsidR="00FF479F" w:rsidRPr="00B34904">
        <w:rPr>
          <w:rFonts w:ascii="Cambria" w:eastAsia="Cambria" w:hAnsi="Cambria" w:cs="Arial"/>
          <w:kern w:val="0"/>
          <w:sz w:val="20"/>
          <w:szCs w:val="20"/>
          <w:lang w:val="es-ES"/>
          <w14:ligatures w14:val="none"/>
        </w:rPr>
        <w:t>.</w:t>
      </w:r>
      <w:r w:rsidR="00FF479F" w:rsidRPr="00B34904">
        <w:rPr>
          <w:rFonts w:ascii="Cambria" w:hAnsi="Cambria"/>
          <w:kern w:val="0"/>
          <w:sz w:val="20"/>
          <w:szCs w:val="20"/>
          <w:lang w:val="es-ES"/>
          <w14:ligatures w14:val="none"/>
        </w:rPr>
        <w:t xml:space="preserve"> Las CPC comunicarán la información recopilada por los observadores o por una combinación de observadores y EMS en el año anterior</w:t>
      </w:r>
      <w:r w:rsidR="00BA6DAD" w:rsidRPr="00B34904">
        <w:rPr>
          <w:rFonts w:ascii="Cambria" w:hAnsi="Cambria"/>
          <w:kern w:val="0"/>
          <w:sz w:val="20"/>
          <w:szCs w:val="20"/>
          <w:lang w:val="es-ES"/>
          <w14:ligatures w14:val="none"/>
        </w:rPr>
        <w:t xml:space="preserve"> </w:t>
      </w:r>
      <w:r w:rsidR="00402598" w:rsidRPr="00B34904">
        <w:rPr>
          <w:rFonts w:ascii="Cambria" w:hAnsi="Cambria"/>
          <w:kern w:val="0"/>
          <w:sz w:val="20"/>
          <w:szCs w:val="20"/>
          <w:lang w:val="es-ES"/>
          <w14:ligatures w14:val="none"/>
        </w:rPr>
        <w:t>de conformidad con la Rec. 23-18 y la Rec. 16-14</w:t>
      </w:r>
      <w:r w:rsidR="00FF479F" w:rsidRPr="00B34904">
        <w:rPr>
          <w:rFonts w:ascii="Cambria" w:hAnsi="Cambria"/>
          <w:kern w:val="0"/>
          <w:sz w:val="20"/>
          <w:szCs w:val="20"/>
          <w:lang w:val="es-ES"/>
          <w14:ligatures w14:val="none"/>
        </w:rPr>
        <w:t xml:space="preserve"> a la Secretaría de ICCAT y al SCRS, teniendo en cuenta los requisitos de confidencialidad de las CPC</w:t>
      </w:r>
    </w:p>
    <w:p w14:paraId="592F51EC" w14:textId="77777777" w:rsidR="00E01682" w:rsidRPr="00B34904" w:rsidRDefault="00E01682"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p>
    <w:p w14:paraId="3684E07C" w14:textId="479BDA49" w:rsidR="00755976" w:rsidRPr="00B34904" w:rsidRDefault="00D30B06" w:rsidP="00C642E7">
      <w:pPr>
        <w:widowControl w:val="0"/>
        <w:tabs>
          <w:tab w:val="left" w:pos="426"/>
          <w:tab w:val="left" w:pos="709"/>
          <w:tab w:val="left" w:pos="6210"/>
        </w:tabs>
        <w:spacing w:after="0" w:line="240" w:lineRule="auto"/>
        <w:ind w:left="426" w:hanging="426"/>
        <w:jc w:val="both"/>
        <w:rPr>
          <w:rFonts w:ascii="Cambria" w:eastAsia="Cambria" w:hAnsi="Cambria" w:cs="Arial"/>
          <w:kern w:val="0"/>
          <w:sz w:val="20"/>
          <w:szCs w:val="20"/>
          <w:lang w:val="es-ES"/>
          <w14:ligatures w14:val="none"/>
        </w:rPr>
      </w:pPr>
      <w:bookmarkStart w:id="8" w:name="_Hlk168929553"/>
      <w:r w:rsidRPr="00B34904">
        <w:rPr>
          <w:rFonts w:ascii="Cambria" w:eastAsia="Cambria" w:hAnsi="Cambria" w:cs="Arial"/>
          <w:kern w:val="0"/>
          <w:sz w:val="20"/>
          <w:szCs w:val="20"/>
          <w:lang w:val="es-ES"/>
          <w14:ligatures w14:val="none"/>
        </w:rPr>
        <w:t>6</w:t>
      </w:r>
      <w:r w:rsidR="00BC2C59" w:rsidRPr="00B34904">
        <w:rPr>
          <w:rFonts w:ascii="Cambria" w:eastAsia="Cambria" w:hAnsi="Cambria" w:cs="Arial"/>
          <w:kern w:val="0"/>
          <w:sz w:val="20"/>
          <w:szCs w:val="20"/>
          <w:lang w:val="es-ES"/>
          <w14:ligatures w14:val="none"/>
        </w:rPr>
        <w:t>9</w:t>
      </w:r>
      <w:r w:rsidRPr="00B34904">
        <w:rPr>
          <w:rFonts w:ascii="Cambria" w:eastAsia="Cambria" w:hAnsi="Cambria" w:cs="Arial"/>
          <w:kern w:val="0"/>
          <w:sz w:val="20"/>
          <w:szCs w:val="20"/>
          <w:lang w:val="es-ES"/>
          <w14:ligatures w14:val="none"/>
        </w:rPr>
        <w:t xml:space="preserve">. </w:t>
      </w:r>
      <w:r w:rsidR="00755976" w:rsidRPr="00B34904">
        <w:rPr>
          <w:rFonts w:ascii="Cambria" w:eastAsia="Cambria" w:hAnsi="Cambria" w:cs="Arial"/>
          <w:kern w:val="0"/>
          <w:sz w:val="20"/>
          <w:szCs w:val="20"/>
          <w:lang w:val="es-ES"/>
          <w14:ligatures w14:val="none"/>
        </w:rPr>
        <w:tab/>
        <w:t xml:space="preserve">En cualquier caso, la CPC de pabellón </w:t>
      </w:r>
      <w:r w:rsidR="00402598" w:rsidRPr="00B34904">
        <w:rPr>
          <w:rFonts w:ascii="Cambria" w:eastAsia="Cambria" w:hAnsi="Cambria" w:cs="Arial"/>
          <w:kern w:val="0"/>
          <w:sz w:val="20"/>
          <w:szCs w:val="20"/>
          <w:lang w:val="es-ES"/>
          <w14:ligatures w14:val="none"/>
        </w:rPr>
        <w:t xml:space="preserve">del cerquero </w:t>
      </w:r>
      <w:r w:rsidR="00755976" w:rsidRPr="00B34904">
        <w:rPr>
          <w:rFonts w:ascii="Cambria" w:eastAsia="Cambria" w:hAnsi="Cambria" w:cs="Arial"/>
          <w:kern w:val="0"/>
          <w:sz w:val="20"/>
          <w:szCs w:val="20"/>
          <w:lang w:val="es-ES"/>
          <w14:ligatures w14:val="none"/>
        </w:rPr>
        <w:t>puede mantener la cobertura del 20 % de observadores humanos, siempre que implante el EMS en el 80 % restante de toda su flota, para una cobertura del 100 % y se audite la información del EMS en todos sus componentes, informando a la Secretaría de los informes periódicos de auditoría realizados por quien la CPC designe a tal efecto.</w:t>
      </w:r>
    </w:p>
    <w:p w14:paraId="2574053A" w14:textId="77777777" w:rsidR="00755976" w:rsidRPr="00B34904" w:rsidRDefault="00755976" w:rsidP="00C642E7">
      <w:pPr>
        <w:widowControl w:val="0"/>
        <w:tabs>
          <w:tab w:val="left" w:pos="426"/>
          <w:tab w:val="left" w:pos="709"/>
          <w:tab w:val="left" w:pos="6210"/>
        </w:tabs>
        <w:spacing w:after="0" w:line="240" w:lineRule="auto"/>
        <w:ind w:left="426" w:hanging="426"/>
        <w:jc w:val="both"/>
        <w:rPr>
          <w:rFonts w:ascii="Cambria" w:eastAsia="Cambria" w:hAnsi="Cambria" w:cs="Arial"/>
          <w:kern w:val="0"/>
          <w:sz w:val="20"/>
          <w:szCs w:val="20"/>
          <w:lang w:val="es-ES"/>
          <w14:ligatures w14:val="none"/>
        </w:rPr>
      </w:pPr>
    </w:p>
    <w:p w14:paraId="0A098A8F" w14:textId="526A116D" w:rsidR="00FF479F" w:rsidRPr="00B34904" w:rsidRDefault="00BC2C59" w:rsidP="005A3FB4">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70</w:t>
      </w:r>
      <w:r w:rsidR="007358B2" w:rsidRPr="00B34904">
        <w:rPr>
          <w:rFonts w:ascii="Cambria" w:hAnsi="Cambria"/>
          <w:kern w:val="0"/>
          <w:sz w:val="20"/>
          <w:szCs w:val="20"/>
          <w:lang w:val="es-ES"/>
          <w14:ligatures w14:val="none"/>
        </w:rPr>
        <w:t>.</w:t>
      </w:r>
      <w:r w:rsidR="007358B2" w:rsidRPr="00B34904">
        <w:rPr>
          <w:rFonts w:ascii="Cambria" w:hAnsi="Cambria"/>
          <w:kern w:val="0"/>
          <w:sz w:val="20"/>
          <w:szCs w:val="20"/>
          <w:lang w:val="es-ES"/>
          <w14:ligatures w14:val="none"/>
        </w:rPr>
        <w:tab/>
      </w:r>
      <w:r w:rsidR="00FF479F" w:rsidRPr="00B34904">
        <w:rPr>
          <w:rFonts w:ascii="Cambria" w:hAnsi="Cambria"/>
          <w:kern w:val="0"/>
          <w:sz w:val="20"/>
          <w:szCs w:val="20"/>
          <w:lang w:val="es-ES"/>
          <w14:ligatures w14:val="none"/>
        </w:rPr>
        <w:t>Cada año, la Secretaría de ICCAT compilará la información recopilada en el marco de los programas de observadores y de EMS, lo que incluye la información sobre la cobertura para cada pesquería de túnidos tropicales, y la presentará a la Comisión antes de la reunión anual para su posterior deliberación, teniendo en cuenta los requisitos en cuanto a confidencialidad de las CPC.</w:t>
      </w:r>
    </w:p>
    <w:bookmarkEnd w:id="8"/>
    <w:p w14:paraId="2B154F31" w14:textId="77777777" w:rsidR="00FF479F" w:rsidRPr="00B34904" w:rsidRDefault="00FF479F" w:rsidP="00C642E7">
      <w:pPr>
        <w:widowControl w:val="0"/>
        <w:tabs>
          <w:tab w:val="left" w:pos="426"/>
          <w:tab w:val="left" w:pos="6210"/>
        </w:tabs>
        <w:spacing w:after="0" w:line="240" w:lineRule="auto"/>
        <w:ind w:left="426" w:hanging="426"/>
        <w:jc w:val="both"/>
        <w:rPr>
          <w:rFonts w:ascii="Cambria" w:hAnsi="Cambria"/>
          <w:kern w:val="0"/>
          <w:sz w:val="20"/>
          <w:szCs w:val="20"/>
          <w:lang w:val="es-ES"/>
          <w14:ligatures w14:val="none"/>
        </w:rPr>
      </w:pPr>
    </w:p>
    <w:p w14:paraId="6B8BC9F7" w14:textId="2AF2AD68" w:rsidR="00FF479F" w:rsidRPr="00B34904" w:rsidRDefault="00BC2C59"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71</w:t>
      </w:r>
      <w:r w:rsidR="00D30B06" w:rsidRPr="00B34904">
        <w:rPr>
          <w:rFonts w:ascii="Cambria" w:eastAsia="Cambria" w:hAnsi="Cambria" w:cs="Arial"/>
          <w:kern w:val="0"/>
          <w:sz w:val="20"/>
          <w:szCs w:val="20"/>
          <w:lang w:val="es-ES"/>
          <w14:ligatures w14:val="none"/>
        </w:rPr>
        <w:t>.</w:t>
      </w:r>
      <w:r w:rsidR="00FF479F"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El </w:t>
      </w:r>
      <w:r w:rsidR="000658A8" w:rsidRPr="00B34904">
        <w:rPr>
          <w:rFonts w:ascii="Cambria" w:hAnsi="Cambria"/>
          <w:kern w:val="0"/>
          <w:sz w:val="20"/>
          <w:szCs w:val="20"/>
          <w:lang w:val="es-ES"/>
          <w14:ligatures w14:val="none"/>
        </w:rPr>
        <w:t>Grupo de trabajo</w:t>
      </w:r>
      <w:r w:rsidR="005A3FB4" w:rsidRPr="00B34904">
        <w:rPr>
          <w:rFonts w:ascii="Cambria" w:hAnsi="Cambria"/>
          <w:kern w:val="0"/>
          <w:sz w:val="20"/>
          <w:szCs w:val="20"/>
          <w:lang w:val="es-ES"/>
          <w14:ligatures w14:val="none"/>
        </w:rPr>
        <w:t xml:space="preserve"> </w:t>
      </w:r>
      <w:r w:rsidR="00FF479F" w:rsidRPr="00B34904">
        <w:rPr>
          <w:rFonts w:ascii="Cambria" w:hAnsi="Cambria"/>
          <w:kern w:val="0"/>
          <w:sz w:val="20"/>
          <w:szCs w:val="20"/>
          <w:lang w:val="es-ES"/>
          <w14:ligatures w14:val="none"/>
        </w:rPr>
        <w:t xml:space="preserve">IMM </w:t>
      </w:r>
      <w:r w:rsidR="002962A1" w:rsidRPr="00B34904">
        <w:rPr>
          <w:rFonts w:ascii="Cambria" w:hAnsi="Cambria"/>
          <w:kern w:val="0"/>
          <w:sz w:val="20"/>
          <w:szCs w:val="20"/>
          <w:lang w:val="es-ES"/>
          <w14:ligatures w14:val="none"/>
        </w:rPr>
        <w:t xml:space="preserve">considerará y facilitará </w:t>
      </w:r>
      <w:r w:rsidR="006E58F3" w:rsidRPr="00B34904">
        <w:rPr>
          <w:rFonts w:ascii="Cambria" w:eastAsia="Cambria" w:hAnsi="Cambria" w:cs="Arial"/>
          <w:kern w:val="0"/>
          <w:sz w:val="20"/>
          <w:szCs w:val="20"/>
          <w:lang w:val="es-ES"/>
          <w14:ligatures w14:val="none"/>
        </w:rPr>
        <w:t>recomendaciones</w:t>
      </w:r>
      <w:r w:rsidR="006E58F3" w:rsidRPr="00B34904">
        <w:rPr>
          <w:rFonts w:ascii="Cambria" w:hAnsi="Cambria"/>
          <w:kern w:val="0"/>
          <w:sz w:val="20"/>
          <w:szCs w:val="20"/>
          <w:lang w:val="es-ES"/>
          <w14:ligatures w14:val="none"/>
        </w:rPr>
        <w:t xml:space="preserve"> </w:t>
      </w:r>
      <w:r w:rsidR="00FF479F" w:rsidRPr="00B34904">
        <w:rPr>
          <w:rFonts w:ascii="Cambria" w:hAnsi="Cambria"/>
          <w:kern w:val="0"/>
          <w:sz w:val="20"/>
          <w:szCs w:val="20"/>
          <w:lang w:val="es-ES"/>
          <w14:ligatures w14:val="none"/>
        </w:rPr>
        <w:t>a la Comisión</w:t>
      </w:r>
      <w:r w:rsidR="006E58F3" w:rsidRPr="00B34904">
        <w:rPr>
          <w:rFonts w:ascii="Cambria" w:eastAsia="Cambria" w:hAnsi="Cambria" w:cs="Arial"/>
          <w:kern w:val="0"/>
          <w:sz w:val="20"/>
          <w:szCs w:val="20"/>
          <w:lang w:val="es-ES"/>
          <w14:ligatures w14:val="none"/>
        </w:rPr>
        <w:t xml:space="preserve"> sobre</w:t>
      </w:r>
      <w:r w:rsidR="00FF479F" w:rsidRPr="00B34904">
        <w:rPr>
          <w:rFonts w:ascii="Cambria" w:hAnsi="Cambria"/>
          <w:kern w:val="0"/>
          <w:sz w:val="20"/>
          <w:szCs w:val="20"/>
          <w:lang w:val="es-ES"/>
          <w14:ligatures w14:val="none"/>
        </w:rPr>
        <w:t xml:space="preserve"> el posible alcance y los beneficios de que ICCAT adopte un Programa regional de observadores para las pesquerías de túnidos tropicales, teniendo en cuenta la necesidad de armonizar y coordinar los programas nacionales de observadores y la posible utilización de sistemas de seguimiento electrónico para las pesquerías de túnidos tropicales.</w:t>
      </w:r>
    </w:p>
    <w:p w14:paraId="6CCFE74A" w14:textId="77777777" w:rsidR="00FF479F" w:rsidRPr="00B34904" w:rsidRDefault="00FF479F" w:rsidP="00A77528">
      <w:pPr>
        <w:widowControl w:val="0"/>
        <w:tabs>
          <w:tab w:val="left" w:pos="6210"/>
        </w:tabs>
        <w:spacing w:after="0" w:line="240" w:lineRule="auto"/>
        <w:rPr>
          <w:rFonts w:ascii="Cambria" w:hAnsi="Cambria"/>
          <w:kern w:val="0"/>
          <w:sz w:val="20"/>
          <w:szCs w:val="20"/>
          <w:lang w:val="es-ES"/>
          <w14:ligatures w14:val="none"/>
        </w:rPr>
      </w:pPr>
    </w:p>
    <w:p w14:paraId="0E0FB94D" w14:textId="7FF21F77" w:rsidR="00FF479F" w:rsidRPr="00B34904" w:rsidRDefault="00BC2C59"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72</w:t>
      </w:r>
      <w:r w:rsidR="00F071F1" w:rsidRPr="00B34904">
        <w:rPr>
          <w:rFonts w:ascii="Cambria" w:eastAsia="Cambria" w:hAnsi="Cambria" w:cs="Arial"/>
          <w:kern w:val="0"/>
          <w:sz w:val="20"/>
          <w:szCs w:val="20"/>
          <w:lang w:val="es-ES"/>
          <w14:ligatures w14:val="none"/>
        </w:rPr>
        <w:t>.</w:t>
      </w:r>
      <w:r w:rsidR="00FF479F"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Basándose en el asesoramiento del </w:t>
      </w:r>
      <w:r w:rsidR="000658A8" w:rsidRPr="00B34904">
        <w:rPr>
          <w:rFonts w:ascii="Cambria" w:hAnsi="Cambria"/>
          <w:kern w:val="0"/>
          <w:sz w:val="20"/>
          <w:szCs w:val="20"/>
          <w:lang w:val="es-ES"/>
          <w14:ligatures w14:val="none"/>
        </w:rPr>
        <w:t xml:space="preserve">Grupo de trabajo </w:t>
      </w:r>
      <w:r w:rsidR="00FF479F" w:rsidRPr="00B34904">
        <w:rPr>
          <w:rFonts w:ascii="Cambria" w:hAnsi="Cambria"/>
          <w:kern w:val="0"/>
          <w:sz w:val="20"/>
          <w:szCs w:val="20"/>
          <w:lang w:val="es-ES"/>
          <w14:ligatures w14:val="none"/>
        </w:rPr>
        <w:t>IMM, la Comisión considerará cómo utilizar los programas existentes de observadores, embarcados en buques autorizados a pescar túnidos tropicales en ICCAT</w:t>
      </w:r>
      <w:r w:rsidR="007358B2" w:rsidRPr="00B34904">
        <w:rPr>
          <w:rFonts w:ascii="Cambria" w:hAnsi="Cambria"/>
          <w:kern w:val="0"/>
          <w:sz w:val="20"/>
          <w:szCs w:val="20"/>
          <w:lang w:val="es-ES"/>
          <w14:ligatures w14:val="none"/>
        </w:rPr>
        <w:t>.</w:t>
      </w:r>
      <w:r w:rsidR="00FF479F" w:rsidRPr="00B34904">
        <w:rPr>
          <w:rFonts w:ascii="Cambria" w:hAnsi="Cambria"/>
          <w:kern w:val="0"/>
          <w:sz w:val="20"/>
          <w:szCs w:val="20"/>
          <w:lang w:val="es-ES"/>
          <w14:ligatures w14:val="none"/>
        </w:rPr>
        <w:t xml:space="preserve">  Con este fin, las CPC cuyo buque que enarbole su pabellón o esté fletado por ellas participe en programas de observadores ya existentes deberían proporcionar </w:t>
      </w:r>
      <w:r w:rsidR="000658A8" w:rsidRPr="00B34904">
        <w:rPr>
          <w:rFonts w:ascii="Cambria" w:hAnsi="Cambria"/>
          <w:kern w:val="0"/>
          <w:sz w:val="20"/>
          <w:szCs w:val="20"/>
          <w:lang w:val="es-ES"/>
          <w14:ligatures w14:val="none"/>
        </w:rPr>
        <w:t xml:space="preserve">información </w:t>
      </w:r>
      <w:proofErr w:type="spellStart"/>
      <w:r w:rsidR="000658A8" w:rsidRPr="00B34904">
        <w:rPr>
          <w:rFonts w:ascii="Cambria" w:hAnsi="Cambria"/>
          <w:kern w:val="0"/>
          <w:sz w:val="20"/>
          <w:szCs w:val="20"/>
          <w:lang w:val="es-ES"/>
          <w14:ligatures w14:val="none"/>
        </w:rPr>
        <w:t>detalllada</w:t>
      </w:r>
      <w:proofErr w:type="spellEnd"/>
      <w:r w:rsidR="00FF479F" w:rsidRPr="00B34904">
        <w:rPr>
          <w:rFonts w:ascii="Cambria" w:hAnsi="Cambria"/>
          <w:kern w:val="0"/>
          <w:sz w:val="20"/>
          <w:szCs w:val="20"/>
          <w:lang w:val="es-ES"/>
          <w14:ligatures w14:val="none"/>
        </w:rPr>
        <w:t xml:space="preserve"> sobre estos programas a la Secretaría antes del 31 de marzo de 2025, lo que incluye la copia del acuerdo aprobado por el Estado del pabellón y la CPC aplicable de los observadores.</w:t>
      </w:r>
    </w:p>
    <w:p w14:paraId="4C187B5C" w14:textId="77777777" w:rsidR="00E01682" w:rsidRPr="00B34904" w:rsidRDefault="00C84942" w:rsidP="00FF479F">
      <w:pPr>
        <w:widowControl w:val="0"/>
        <w:tabs>
          <w:tab w:val="left" w:pos="6210"/>
        </w:tabs>
        <w:spacing w:after="0" w:line="240" w:lineRule="auto"/>
        <w:outlineLvl w:val="1"/>
        <w:rPr>
          <w:rFonts w:ascii="Cambria" w:eastAsia="Cambria" w:hAnsi="Cambria" w:cs="Arial"/>
          <w:kern w:val="0"/>
          <w:sz w:val="20"/>
          <w:szCs w:val="20"/>
          <w:lang w:val="es-ES"/>
          <w14:ligatures w14:val="none"/>
        </w:rPr>
      </w:pPr>
      <w:r w:rsidRPr="00B34904">
        <w:rPr>
          <w:rFonts w:ascii="Cambria" w:eastAsia="Cambria" w:hAnsi="Cambria" w:cs="Arial"/>
          <w:kern w:val="0"/>
          <w:sz w:val="20"/>
          <w:szCs w:val="20"/>
          <w:lang w:val="es-ES"/>
          <w14:ligatures w14:val="none"/>
        </w:rPr>
        <w:tab/>
      </w:r>
    </w:p>
    <w:p w14:paraId="545240C9" w14:textId="199ECC14" w:rsidR="00FF479F" w:rsidRPr="00B34904"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B34904">
        <w:rPr>
          <w:rFonts w:ascii="Cambria" w:hAnsi="Cambria"/>
          <w:b/>
          <w:kern w:val="0"/>
          <w:sz w:val="20"/>
          <w:szCs w:val="20"/>
          <w:lang w:val="es-ES"/>
          <w14:ligatures w14:val="none"/>
        </w:rPr>
        <w:t>Programa de muestreo en puerto</w:t>
      </w:r>
    </w:p>
    <w:p w14:paraId="728C4AD7" w14:textId="77777777" w:rsidR="00FF479F" w:rsidRPr="00B34904"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0B20028F" w14:textId="6CA2F719" w:rsidR="00FF479F" w:rsidRPr="00B34904" w:rsidRDefault="00BC2C59" w:rsidP="00665D8F">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73</w:t>
      </w:r>
      <w:r w:rsidR="00FF479F" w:rsidRPr="00B34904">
        <w:rPr>
          <w:rFonts w:ascii="Cambria" w:eastAsia="Cambria" w:hAnsi="Cambria" w:cs="Arial"/>
          <w:kern w:val="0"/>
          <w:sz w:val="20"/>
          <w:szCs w:val="20"/>
          <w:lang w:val="es-ES"/>
          <w14:ligatures w14:val="none"/>
        </w:rPr>
        <w:t xml:space="preserve">. </w:t>
      </w:r>
      <w:r w:rsidR="00D30B06"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El Programa de muestreo en puerto desarrollado por el SCRS en 2012 continuará para los puertos de desembarque o de transbordo. Los datos e información recopilados por este programa de muestreo se comunicarán a ICCAT cada año y, como mínimo, se </w:t>
      </w:r>
      <w:r w:rsidR="000658A8" w:rsidRPr="00B34904">
        <w:rPr>
          <w:rFonts w:ascii="Cambria" w:hAnsi="Cambria"/>
          <w:kern w:val="0"/>
          <w:sz w:val="20"/>
          <w:szCs w:val="20"/>
          <w:lang w:val="es-ES"/>
          <w14:ligatures w14:val="none"/>
        </w:rPr>
        <w:t>incluirá</w:t>
      </w:r>
      <w:r w:rsidR="00FF479F" w:rsidRPr="00B34904">
        <w:rPr>
          <w:rFonts w:ascii="Cambria" w:hAnsi="Cambria"/>
          <w:kern w:val="0"/>
          <w:sz w:val="20"/>
          <w:szCs w:val="20"/>
          <w:lang w:val="es-ES"/>
          <w14:ligatures w14:val="none"/>
        </w:rPr>
        <w:t xml:space="preserve"> la siguiente información por país de desembarque y trimestre: composición por especies, desembarques por especies, composición por tallas y pesos. Cuando sea viable se </w:t>
      </w:r>
      <w:r w:rsidR="000658A8" w:rsidRPr="00B34904">
        <w:rPr>
          <w:rFonts w:ascii="Cambria" w:hAnsi="Cambria"/>
          <w:kern w:val="0"/>
          <w:sz w:val="20"/>
          <w:szCs w:val="20"/>
          <w:lang w:val="es-ES"/>
          <w14:ligatures w14:val="none"/>
        </w:rPr>
        <w:t>deberían recoger</w:t>
      </w:r>
      <w:r w:rsidR="00FF479F" w:rsidRPr="00B34904">
        <w:rPr>
          <w:rFonts w:ascii="Cambria" w:hAnsi="Cambria"/>
          <w:kern w:val="0"/>
          <w:sz w:val="20"/>
          <w:szCs w:val="20"/>
          <w:lang w:val="es-ES"/>
          <w14:ligatures w14:val="none"/>
        </w:rPr>
        <w:t xml:space="preserve"> muestras biológicas adecuadas para determinar el ciclo vital. El SCRS informará cada año sobre la implementación del programa de muestreo en puerto desglosado por CPC. </w:t>
      </w:r>
    </w:p>
    <w:p w14:paraId="5663D202" w14:textId="77777777" w:rsidR="00187E7F" w:rsidRPr="00B34904" w:rsidRDefault="00187E7F" w:rsidP="00C642E7">
      <w:pPr>
        <w:widowControl w:val="0"/>
        <w:spacing w:after="0" w:line="240" w:lineRule="auto"/>
        <w:ind w:left="426" w:hanging="426"/>
        <w:jc w:val="both"/>
        <w:rPr>
          <w:rFonts w:ascii="Cambria" w:hAnsi="Cambria"/>
          <w:kern w:val="0"/>
          <w:sz w:val="20"/>
          <w:szCs w:val="20"/>
          <w:lang w:val="es-ES"/>
          <w14:ligatures w14:val="none"/>
        </w:rPr>
      </w:pPr>
    </w:p>
    <w:p w14:paraId="4C85FAA6" w14:textId="6820C0E9" w:rsidR="00FF479F" w:rsidRPr="00B34904" w:rsidRDefault="00FF479F" w:rsidP="00C642E7">
      <w:pPr>
        <w:widowControl w:val="0"/>
        <w:spacing w:after="0" w:line="240" w:lineRule="auto"/>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7</w:t>
      </w:r>
      <w:r w:rsidR="00BC2C59" w:rsidRPr="00B34904">
        <w:rPr>
          <w:rFonts w:ascii="Cambria" w:eastAsia="Cambria" w:hAnsi="Cambria" w:cs="Arial"/>
          <w:kern w:val="0"/>
          <w:sz w:val="20"/>
          <w:szCs w:val="20"/>
          <w:lang w:val="es-ES"/>
          <w14:ligatures w14:val="none"/>
        </w:rPr>
        <w:t>4</w:t>
      </w:r>
      <w:r w:rsidRPr="00B34904">
        <w:rPr>
          <w:rFonts w:ascii="Cambria" w:eastAsia="Cambria" w:hAnsi="Cambria" w:cs="Arial"/>
          <w:kern w:val="0"/>
          <w:sz w:val="20"/>
          <w:szCs w:val="20"/>
          <w:lang w:val="es-ES"/>
          <w14:ligatures w14:val="none"/>
        </w:rPr>
        <w:t xml:space="preserve">. </w:t>
      </w:r>
      <w:r w:rsidR="005A3FB4" w:rsidRPr="00B34904">
        <w:rPr>
          <w:rFonts w:ascii="Cambria" w:eastAsia="Cambria" w:hAnsi="Cambria" w:cs="Arial"/>
          <w:kern w:val="0"/>
          <w:sz w:val="20"/>
          <w:szCs w:val="20"/>
          <w:lang w:val="es-ES"/>
          <w14:ligatures w14:val="none"/>
        </w:rPr>
        <w:t xml:space="preserve">  </w:t>
      </w:r>
      <w:r w:rsidRPr="00B34904">
        <w:rPr>
          <w:rFonts w:ascii="Cambria" w:hAnsi="Cambria"/>
          <w:kern w:val="0"/>
          <w:sz w:val="20"/>
          <w:szCs w:val="20"/>
          <w:lang w:val="es-ES"/>
          <w14:ligatures w14:val="none"/>
        </w:rPr>
        <w:t>En 2025, el Grupo de trabajo IMM debatirá las medidas de control relativas a:</w:t>
      </w:r>
    </w:p>
    <w:p w14:paraId="62F01C2A" w14:textId="77777777" w:rsidR="00D034F8" w:rsidRPr="00B34904" w:rsidRDefault="00D034F8" w:rsidP="00C642E7">
      <w:pPr>
        <w:widowControl w:val="0"/>
        <w:spacing w:after="0" w:line="240" w:lineRule="auto"/>
        <w:jc w:val="both"/>
        <w:rPr>
          <w:rFonts w:ascii="Cambria" w:hAnsi="Cambria"/>
          <w:b/>
          <w:kern w:val="0"/>
          <w:sz w:val="20"/>
          <w:szCs w:val="20"/>
          <w:lang w:val="es-ES"/>
          <w14:ligatures w14:val="none"/>
        </w:rPr>
      </w:pPr>
    </w:p>
    <w:p w14:paraId="4AED82A1" w14:textId="7B3FC5FB" w:rsidR="00FF479F" w:rsidRPr="00B34904" w:rsidRDefault="00FF479F" w:rsidP="000658A8">
      <w:pPr>
        <w:widowControl w:val="0"/>
        <w:numPr>
          <w:ilvl w:val="3"/>
          <w:numId w:val="37"/>
        </w:numPr>
        <w:spacing w:after="0" w:line="240" w:lineRule="auto"/>
        <w:ind w:left="567" w:hanging="197"/>
        <w:jc w:val="both"/>
        <w:rPr>
          <w:rFonts w:ascii="Cambria" w:hAnsi="Cambria"/>
          <w:b/>
          <w:kern w:val="0"/>
          <w:sz w:val="20"/>
          <w:szCs w:val="20"/>
          <w:lang w:val="es-ES"/>
          <w14:ligatures w14:val="none"/>
        </w:rPr>
      </w:pPr>
      <w:r w:rsidRPr="00B34904">
        <w:rPr>
          <w:rFonts w:ascii="Cambria" w:hAnsi="Cambria"/>
          <w:kern w:val="0"/>
          <w:sz w:val="20"/>
          <w:szCs w:val="20"/>
          <w:lang w:val="es-ES"/>
          <w14:ligatures w14:val="none"/>
        </w:rPr>
        <w:t xml:space="preserve">el uso de DCP, incluida la viabilidad, utilidad y efectividad de establecer un registro de DCP, </w:t>
      </w:r>
      <w:r w:rsidRPr="00B34904">
        <w:rPr>
          <w:rFonts w:ascii="Cambria" w:hAnsi="Cambria"/>
          <w:kern w:val="0"/>
          <w:sz w:val="20"/>
          <w:szCs w:val="20"/>
          <w:lang w:val="es"/>
          <w14:ligatures w14:val="none"/>
        </w:rPr>
        <w:t xml:space="preserve">considerando la existencia de información completa sobre los buques activos y sus operaciones con VMS, así como las medidas </w:t>
      </w:r>
      <w:r w:rsidR="000658A8" w:rsidRPr="00B34904">
        <w:rPr>
          <w:rFonts w:ascii="Cambria" w:hAnsi="Cambria"/>
          <w:kern w:val="0"/>
          <w:sz w:val="20"/>
          <w:szCs w:val="20"/>
          <w:lang w:val="es"/>
          <w14:ligatures w14:val="none"/>
        </w:rPr>
        <w:t>de seguimiento, control y vigilancia (</w:t>
      </w:r>
      <w:r w:rsidRPr="00B34904">
        <w:rPr>
          <w:rFonts w:ascii="Cambria" w:hAnsi="Cambria"/>
          <w:kern w:val="0"/>
          <w:sz w:val="20"/>
          <w:szCs w:val="20"/>
          <w:lang w:val="es"/>
          <w14:ligatures w14:val="none"/>
        </w:rPr>
        <w:t>MCS</w:t>
      </w:r>
      <w:r w:rsidR="000658A8" w:rsidRPr="00B34904">
        <w:rPr>
          <w:rFonts w:ascii="Cambria" w:hAnsi="Cambria"/>
          <w:kern w:val="0"/>
          <w:sz w:val="20"/>
          <w:szCs w:val="20"/>
          <w:lang w:val="es"/>
          <w14:ligatures w14:val="none"/>
        </w:rPr>
        <w:t>)</w:t>
      </w:r>
      <w:r w:rsidRPr="00B34904">
        <w:rPr>
          <w:rFonts w:ascii="Cambria" w:hAnsi="Cambria"/>
          <w:kern w:val="0"/>
          <w:sz w:val="20"/>
          <w:szCs w:val="20"/>
          <w:lang w:val="es"/>
          <w14:ligatures w14:val="none"/>
        </w:rPr>
        <w:t>;</w:t>
      </w:r>
    </w:p>
    <w:p w14:paraId="30B7051E" w14:textId="77777777" w:rsidR="00AC4E13" w:rsidRPr="00B34904" w:rsidRDefault="00AC4E13" w:rsidP="00AC4E13">
      <w:pPr>
        <w:widowControl w:val="0"/>
        <w:spacing w:after="0" w:line="240" w:lineRule="auto"/>
        <w:ind w:left="906"/>
        <w:jc w:val="both"/>
        <w:rPr>
          <w:rFonts w:ascii="Cambria" w:hAnsi="Cambria"/>
          <w:b/>
          <w:kern w:val="0"/>
          <w:sz w:val="20"/>
          <w:szCs w:val="20"/>
          <w:lang w:val="es-ES"/>
          <w14:ligatures w14:val="none"/>
        </w:rPr>
      </w:pPr>
    </w:p>
    <w:p w14:paraId="5CE8924A" w14:textId="01BDB041" w:rsidR="000658A8" w:rsidRPr="00B34904" w:rsidRDefault="002962A1" w:rsidP="000658A8">
      <w:pPr>
        <w:widowControl w:val="0"/>
        <w:numPr>
          <w:ilvl w:val="3"/>
          <w:numId w:val="37"/>
        </w:numPr>
        <w:spacing w:after="0" w:line="240" w:lineRule="auto"/>
        <w:ind w:left="567" w:hanging="197"/>
        <w:jc w:val="both"/>
        <w:rPr>
          <w:rFonts w:ascii="Cambria" w:hAnsi="Cambria"/>
          <w:b/>
          <w:kern w:val="0"/>
          <w:sz w:val="20"/>
          <w:szCs w:val="20"/>
          <w:lang w:val="es-ES"/>
          <w14:ligatures w14:val="none"/>
        </w:rPr>
      </w:pPr>
      <w:r w:rsidRPr="00B34904">
        <w:rPr>
          <w:rFonts w:ascii="Cambria" w:hAnsi="Cambria"/>
          <w:kern w:val="0"/>
          <w:sz w:val="20"/>
          <w:szCs w:val="20"/>
          <w:lang w:val="es-ES"/>
          <w14:ligatures w14:val="none"/>
        </w:rPr>
        <w:t xml:space="preserve">el </w:t>
      </w:r>
      <w:r w:rsidR="00FF479F" w:rsidRPr="00B34904">
        <w:rPr>
          <w:rFonts w:ascii="Cambria" w:hAnsi="Cambria"/>
          <w:kern w:val="0"/>
          <w:sz w:val="20"/>
          <w:szCs w:val="20"/>
          <w:lang w:val="es-ES"/>
          <w14:ligatures w14:val="none"/>
        </w:rPr>
        <w:t xml:space="preserve">procesamiento oportuno </w:t>
      </w:r>
      <w:r w:rsidRPr="00B34904">
        <w:rPr>
          <w:rFonts w:ascii="Cambria" w:hAnsi="Cambria"/>
          <w:kern w:val="0"/>
          <w:sz w:val="20"/>
          <w:szCs w:val="20"/>
          <w:lang w:val="es-ES"/>
          <w14:ligatures w14:val="none"/>
        </w:rPr>
        <w:t xml:space="preserve">de los datos </w:t>
      </w:r>
      <w:r w:rsidR="00FF479F" w:rsidRPr="00B34904">
        <w:rPr>
          <w:rFonts w:ascii="Cambria" w:hAnsi="Cambria"/>
          <w:kern w:val="0"/>
          <w:sz w:val="20"/>
          <w:szCs w:val="20"/>
          <w:lang w:val="es-ES"/>
          <w14:ligatures w14:val="none"/>
        </w:rPr>
        <w:t xml:space="preserve">para todas las pesquerías de túnidos tropicales en la zona del Convenio, incluso para los DCP, de conformidad con las tareas establecidas en el </w:t>
      </w:r>
      <w:r w:rsidR="00FF479F" w:rsidRPr="00B34904">
        <w:rPr>
          <w:rFonts w:ascii="Cambria" w:hAnsi="Cambria"/>
          <w:b/>
          <w:kern w:val="0"/>
          <w:sz w:val="20"/>
          <w:szCs w:val="20"/>
          <w:lang w:val="es-ES"/>
          <w14:ligatures w14:val="none"/>
        </w:rPr>
        <w:t xml:space="preserve">Anexo </w:t>
      </w:r>
      <w:r w:rsidR="00AA4B24" w:rsidRPr="00B34904">
        <w:rPr>
          <w:rFonts w:ascii="Cambria" w:hAnsi="Cambria"/>
          <w:b/>
          <w:kern w:val="0"/>
          <w:sz w:val="20"/>
          <w:szCs w:val="20"/>
          <w:lang w:val="es-ES"/>
          <w14:ligatures w14:val="none"/>
        </w:rPr>
        <w:t>8</w:t>
      </w:r>
      <w:r w:rsidR="00FF479F" w:rsidRPr="00B34904">
        <w:rPr>
          <w:rFonts w:ascii="Cambria" w:hAnsi="Cambria"/>
          <w:bCs/>
          <w:kern w:val="0"/>
          <w:sz w:val="20"/>
          <w:szCs w:val="20"/>
          <w:lang w:val="es-ES"/>
          <w14:ligatures w14:val="none"/>
        </w:rPr>
        <w:t>;</w:t>
      </w:r>
    </w:p>
    <w:p w14:paraId="74761F00" w14:textId="77777777" w:rsidR="000658A8" w:rsidRPr="00B34904" w:rsidRDefault="000658A8" w:rsidP="000658A8">
      <w:pPr>
        <w:pStyle w:val="ListParagraph"/>
        <w:rPr>
          <w:rFonts w:ascii="Cambria" w:hAnsi="Cambria"/>
          <w:b/>
          <w:kern w:val="0"/>
          <w:sz w:val="2"/>
          <w:szCs w:val="2"/>
          <w:lang w:val="es-ES"/>
          <w14:ligatures w14:val="none"/>
        </w:rPr>
      </w:pPr>
    </w:p>
    <w:p w14:paraId="1E7B5ED0" w14:textId="72903650" w:rsidR="00FF479F" w:rsidRPr="00B34904" w:rsidRDefault="00FF479F" w:rsidP="000658A8">
      <w:pPr>
        <w:widowControl w:val="0"/>
        <w:numPr>
          <w:ilvl w:val="3"/>
          <w:numId w:val="37"/>
        </w:numPr>
        <w:spacing w:after="0" w:line="240" w:lineRule="auto"/>
        <w:ind w:left="567" w:hanging="197"/>
        <w:jc w:val="both"/>
        <w:rPr>
          <w:rFonts w:ascii="Cambria" w:hAnsi="Cambria"/>
          <w:b/>
          <w:kern w:val="0"/>
          <w:sz w:val="20"/>
          <w:szCs w:val="20"/>
          <w:lang w:val="es-ES"/>
          <w14:ligatures w14:val="none"/>
        </w:rPr>
      </w:pPr>
      <w:r w:rsidRPr="00B34904">
        <w:rPr>
          <w:rFonts w:ascii="Cambria" w:hAnsi="Cambria"/>
          <w:kern w:val="0"/>
          <w:sz w:val="20"/>
          <w:szCs w:val="20"/>
          <w:lang w:val="es-ES"/>
          <w14:ligatures w14:val="none"/>
        </w:rPr>
        <w:t>la mejora de la cantidad y la calidad del muestreo de tallas.</w:t>
      </w:r>
    </w:p>
    <w:p w14:paraId="56F2CA23" w14:textId="77777777" w:rsidR="00020019" w:rsidRPr="00B34904" w:rsidRDefault="00020019">
      <w:pPr>
        <w:rPr>
          <w:rFonts w:ascii="Cambria" w:hAnsi="Cambria"/>
          <w:b/>
          <w:kern w:val="0"/>
          <w:sz w:val="20"/>
          <w:szCs w:val="20"/>
          <w:lang w:val="es-ES"/>
          <w14:ligatures w14:val="none"/>
        </w:rPr>
      </w:pPr>
      <w:r w:rsidRPr="00B34904">
        <w:rPr>
          <w:rFonts w:ascii="Cambria" w:hAnsi="Cambria"/>
          <w:b/>
          <w:kern w:val="0"/>
          <w:sz w:val="20"/>
          <w:szCs w:val="20"/>
          <w:lang w:val="es-ES"/>
          <w14:ligatures w14:val="none"/>
        </w:rPr>
        <w:br w:type="page"/>
      </w:r>
    </w:p>
    <w:p w14:paraId="19761F5F" w14:textId="5D5D14C6" w:rsidR="00FF479F" w:rsidRPr="00B34904" w:rsidRDefault="005F4BFF" w:rsidP="00C642E7">
      <w:pPr>
        <w:widowControl w:val="0"/>
        <w:tabs>
          <w:tab w:val="left" w:pos="6210"/>
        </w:tabs>
        <w:spacing w:after="0" w:line="240" w:lineRule="auto"/>
        <w:jc w:val="center"/>
        <w:outlineLvl w:val="0"/>
        <w:rPr>
          <w:rFonts w:ascii="Cambria" w:hAnsi="Cambria"/>
          <w:b/>
          <w:kern w:val="0"/>
          <w:sz w:val="20"/>
          <w:szCs w:val="20"/>
          <w:lang w:val="es-ES"/>
          <w14:ligatures w14:val="none"/>
        </w:rPr>
      </w:pPr>
      <w:r w:rsidRPr="00B34904">
        <w:rPr>
          <w:rFonts w:ascii="Cambria" w:hAnsi="Cambria"/>
          <w:b/>
          <w:kern w:val="0"/>
          <w:sz w:val="20"/>
          <w:szCs w:val="20"/>
          <w:lang w:val="es-ES"/>
          <w14:ligatures w14:val="none"/>
        </w:rPr>
        <w:lastRenderedPageBreak/>
        <w:t xml:space="preserve">PARTE VI </w:t>
      </w:r>
    </w:p>
    <w:p w14:paraId="639E4A5D" w14:textId="08B33C6F" w:rsidR="00FF479F" w:rsidRPr="00B34904" w:rsidRDefault="005F4BFF" w:rsidP="00C642E7">
      <w:pPr>
        <w:widowControl w:val="0"/>
        <w:tabs>
          <w:tab w:val="left" w:pos="6210"/>
        </w:tabs>
        <w:spacing w:after="0" w:line="240" w:lineRule="auto"/>
        <w:jc w:val="center"/>
        <w:outlineLvl w:val="0"/>
        <w:rPr>
          <w:rFonts w:ascii="Cambria" w:hAnsi="Cambria"/>
          <w:kern w:val="0"/>
          <w:sz w:val="20"/>
          <w:szCs w:val="20"/>
          <w:lang w:val="es-ES"/>
          <w14:ligatures w14:val="none"/>
        </w:rPr>
      </w:pPr>
      <w:r w:rsidRPr="00B34904">
        <w:rPr>
          <w:rFonts w:ascii="Cambria" w:hAnsi="Cambria"/>
          <w:b/>
          <w:kern w:val="0"/>
          <w:sz w:val="20"/>
          <w:szCs w:val="20"/>
          <w:lang w:val="es-ES"/>
          <w14:ligatures w14:val="none"/>
        </w:rPr>
        <w:t>PROCEDIMIENTOS DE ORDENACIÓN (MP)/EVALUACIÓN DE ESTRATEGIAS DE ORDENACIÓN (MSE)</w:t>
      </w:r>
    </w:p>
    <w:p w14:paraId="4A97BD3B" w14:textId="77777777" w:rsidR="00FF479F" w:rsidRPr="00B34904" w:rsidRDefault="00FF479F" w:rsidP="00C642E7">
      <w:pPr>
        <w:widowControl w:val="0"/>
        <w:tabs>
          <w:tab w:val="left" w:pos="6210"/>
        </w:tabs>
        <w:spacing w:after="0" w:line="240" w:lineRule="auto"/>
        <w:jc w:val="center"/>
        <w:outlineLvl w:val="0"/>
        <w:rPr>
          <w:rFonts w:ascii="Cambria" w:hAnsi="Cambria"/>
          <w:kern w:val="0"/>
          <w:sz w:val="20"/>
          <w:szCs w:val="20"/>
          <w:lang w:val="es-ES"/>
          <w14:ligatures w14:val="none"/>
        </w:rPr>
      </w:pPr>
    </w:p>
    <w:p w14:paraId="3A436C68" w14:textId="77777777" w:rsidR="00FF479F" w:rsidRPr="00B34904"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B34904">
        <w:rPr>
          <w:rFonts w:ascii="Cambria" w:hAnsi="Cambria"/>
          <w:b/>
          <w:kern w:val="0"/>
          <w:sz w:val="20"/>
          <w:szCs w:val="20"/>
          <w:lang w:val="es-ES"/>
          <w14:ligatures w14:val="none"/>
        </w:rPr>
        <w:t>Evaluación de estrategias de ordenación (MSE) y posibles normas de control de la captura</w:t>
      </w:r>
    </w:p>
    <w:p w14:paraId="47A2A1CE" w14:textId="77777777" w:rsidR="00FF479F" w:rsidRPr="00B34904"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45263560" w14:textId="3CB9B60C" w:rsidR="00FF479F" w:rsidRPr="00B34904" w:rsidRDefault="00FF479F" w:rsidP="002962A1">
      <w:pPr>
        <w:widowControl w:val="0"/>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7</w:t>
      </w:r>
      <w:r w:rsidR="00BC2C59" w:rsidRPr="00B34904">
        <w:rPr>
          <w:rFonts w:ascii="Cambria" w:eastAsia="Cambria" w:hAnsi="Cambria" w:cs="Arial"/>
          <w:kern w:val="0"/>
          <w:sz w:val="20"/>
          <w:szCs w:val="20"/>
          <w:lang w:val="es-ES"/>
          <w14:ligatures w14:val="none"/>
        </w:rPr>
        <w:t>5</w:t>
      </w:r>
      <w:r w:rsidRPr="00B34904">
        <w:rPr>
          <w:rFonts w:ascii="Cambria" w:eastAsia="Cambria" w:hAnsi="Cambria" w:cs="Arial"/>
          <w:kern w:val="0"/>
          <w:sz w:val="20"/>
          <w:szCs w:val="20"/>
          <w:lang w:val="es-ES"/>
          <w14:ligatures w14:val="none"/>
        </w:rPr>
        <w:t xml:space="preserve">. </w:t>
      </w:r>
      <w:r w:rsidRPr="00B34904">
        <w:rPr>
          <w:rFonts w:ascii="Cambria" w:eastAsia="Cambria" w:hAnsi="Cambria" w:cs="Arial"/>
          <w:kern w:val="0"/>
          <w:sz w:val="20"/>
          <w:szCs w:val="20"/>
          <w:lang w:val="es-ES"/>
          <w14:ligatures w14:val="none"/>
        </w:rPr>
        <w:tab/>
      </w:r>
      <w:r w:rsidRPr="00B34904">
        <w:rPr>
          <w:rFonts w:ascii="Cambria" w:hAnsi="Cambria"/>
          <w:kern w:val="0"/>
          <w:sz w:val="20"/>
          <w:szCs w:val="20"/>
          <w:lang w:val="es-ES"/>
          <w14:ligatures w14:val="none"/>
        </w:rPr>
        <w:t xml:space="preserve">El SCRS mejorará el proceso de MSE de acuerdo con la hoja de ruta adoptada por la Comisión. Basándose en las aportaciones de la Subcomisión 1 sobre los objetivos de ordenación operativos provisionales </w:t>
      </w:r>
      <w:r w:rsidR="002962A1" w:rsidRPr="00B34904">
        <w:rPr>
          <w:rFonts w:ascii="Cambria" w:hAnsi="Cambria"/>
          <w:kern w:val="0"/>
          <w:sz w:val="20"/>
          <w:szCs w:val="20"/>
          <w:lang w:val="es-ES"/>
          <w14:ligatures w14:val="none"/>
        </w:rPr>
        <w:t xml:space="preserve">en la </w:t>
      </w:r>
      <w:r w:rsidR="002962A1" w:rsidRPr="00B34904">
        <w:rPr>
          <w:rFonts w:ascii="Cambria" w:hAnsi="Cambria"/>
          <w:i/>
          <w:iCs/>
          <w:kern w:val="0"/>
          <w:sz w:val="20"/>
          <w:szCs w:val="20"/>
          <w:lang w:val="es-ES"/>
          <w14:ligatures w14:val="none"/>
        </w:rPr>
        <w:t xml:space="preserve">Resolución de ICCAT sobre objetivos de ordenación operativos provisionales para el patudo, rabil y stock oriental de listado del Atlántico </w:t>
      </w:r>
      <w:r w:rsidR="002962A1" w:rsidRPr="00B34904">
        <w:rPr>
          <w:rFonts w:ascii="Cambria" w:hAnsi="Cambria"/>
          <w:kern w:val="0"/>
          <w:sz w:val="20"/>
          <w:szCs w:val="20"/>
          <w:lang w:val="es-ES"/>
          <w14:ligatures w14:val="none"/>
        </w:rPr>
        <w:t>(Re</w:t>
      </w:r>
      <w:r w:rsidR="00020019" w:rsidRPr="00B34904">
        <w:rPr>
          <w:rFonts w:ascii="Cambria" w:hAnsi="Cambria"/>
          <w:kern w:val="0"/>
          <w:sz w:val="20"/>
          <w:szCs w:val="20"/>
          <w:lang w:val="es-ES"/>
          <w14:ligatures w14:val="none"/>
        </w:rPr>
        <w:t>s</w:t>
      </w:r>
      <w:r w:rsidR="002962A1" w:rsidRPr="00B34904">
        <w:rPr>
          <w:rFonts w:ascii="Cambria" w:hAnsi="Cambria"/>
          <w:kern w:val="0"/>
          <w:sz w:val="20"/>
          <w:szCs w:val="20"/>
          <w:lang w:val="es-ES"/>
          <w14:ligatures w14:val="none"/>
        </w:rPr>
        <w:t xml:space="preserve">. 24-02) </w:t>
      </w:r>
      <w:r w:rsidRPr="00B34904">
        <w:rPr>
          <w:rFonts w:ascii="Cambria" w:hAnsi="Cambria"/>
          <w:kern w:val="0"/>
          <w:sz w:val="20"/>
          <w:szCs w:val="20"/>
          <w:lang w:val="es-ES"/>
          <w14:ligatures w14:val="none"/>
        </w:rPr>
        <w:t>a partir de 202</w:t>
      </w:r>
      <w:r w:rsidR="00665D8F" w:rsidRPr="00B34904">
        <w:rPr>
          <w:rFonts w:ascii="Cambria" w:hAnsi="Cambria"/>
          <w:kern w:val="0"/>
          <w:sz w:val="20"/>
          <w:szCs w:val="20"/>
          <w:lang w:val="es-ES"/>
          <w14:ligatures w14:val="none"/>
        </w:rPr>
        <w:t>5</w:t>
      </w:r>
      <w:r w:rsidRPr="00B34904">
        <w:rPr>
          <w:rFonts w:ascii="Cambria" w:hAnsi="Cambria"/>
          <w:kern w:val="0"/>
          <w:sz w:val="20"/>
          <w:szCs w:val="20"/>
          <w:lang w:val="es-ES"/>
          <w14:ligatures w14:val="none"/>
        </w:rPr>
        <w:t xml:space="preserve">, el SCRS debería seguir </w:t>
      </w:r>
      <w:r w:rsidR="000658A8" w:rsidRPr="00B34904">
        <w:rPr>
          <w:rFonts w:ascii="Cambria" w:hAnsi="Cambria"/>
          <w:kern w:val="0"/>
          <w:sz w:val="20"/>
          <w:szCs w:val="20"/>
          <w:lang w:val="es-ES"/>
          <w14:ligatures w14:val="none"/>
        </w:rPr>
        <w:t xml:space="preserve">probando </w:t>
      </w:r>
      <w:r w:rsidRPr="00B34904">
        <w:rPr>
          <w:rFonts w:ascii="Cambria" w:hAnsi="Cambria"/>
          <w:kern w:val="0"/>
          <w:sz w:val="20"/>
          <w:szCs w:val="20"/>
          <w:lang w:val="es-ES"/>
          <w14:ligatures w14:val="none"/>
        </w:rPr>
        <w:t>los posibles procedimientos de ordenación. En 202</w:t>
      </w:r>
      <w:r w:rsidR="00521A62" w:rsidRPr="00B34904">
        <w:rPr>
          <w:rFonts w:ascii="Cambria" w:hAnsi="Cambria"/>
          <w:kern w:val="0"/>
          <w:sz w:val="20"/>
          <w:szCs w:val="20"/>
          <w:lang w:val="es-ES"/>
          <w14:ligatures w14:val="none"/>
        </w:rPr>
        <w:t>6</w:t>
      </w:r>
      <w:r w:rsidRPr="00B34904">
        <w:rPr>
          <w:rFonts w:ascii="Cambria" w:hAnsi="Cambria"/>
          <w:kern w:val="0"/>
          <w:sz w:val="20"/>
          <w:szCs w:val="20"/>
          <w:lang w:val="es-ES"/>
          <w14:ligatures w14:val="none"/>
        </w:rPr>
        <w:t xml:space="preserve"> o tan pronto como sea posible a partir de entonces,</w:t>
      </w:r>
      <w:r w:rsidR="00D42764" w:rsidRPr="00B34904">
        <w:rPr>
          <w:rFonts w:ascii="Cambria" w:hAnsi="Cambria"/>
          <w:kern w:val="0"/>
          <w:sz w:val="20"/>
          <w:szCs w:val="20"/>
          <w:lang w:val="es-ES"/>
          <w14:ligatures w14:val="none"/>
        </w:rPr>
        <w:t xml:space="preserve"> la Comisión examinará los procedimientos de ordenación candidatos,</w:t>
      </w:r>
      <w:r w:rsidRPr="00B34904">
        <w:rPr>
          <w:rFonts w:ascii="Cambria" w:hAnsi="Cambria"/>
          <w:kern w:val="0"/>
          <w:sz w:val="20"/>
          <w:szCs w:val="20"/>
          <w:lang w:val="es-ES"/>
          <w14:ligatures w14:val="none"/>
        </w:rPr>
        <w:t xml:space="preserve"> lo que incluye acciones de ordenación preacordadas que se emprenderán según diversas condiciones del stock. Para ello se tendrán en cuenta los impactos diferenciales de las operaciones pesqueras (por ejemplo, cerco, palangre y cebo vivo) en la mortalidad de los juveniles y en el rendimiento en RMS, </w:t>
      </w:r>
      <w:r w:rsidRPr="00B34904">
        <w:rPr>
          <w:rFonts w:ascii="Cambria" w:hAnsi="Cambria"/>
          <w:kern w:val="0"/>
          <w:sz w:val="20"/>
          <w:szCs w:val="20"/>
          <w:lang w:val="es"/>
          <w14:ligatures w14:val="none"/>
        </w:rPr>
        <w:t xml:space="preserve">así como otros impactos de dichas pesquerías, </w:t>
      </w:r>
      <w:r w:rsidR="00D42764" w:rsidRPr="00B34904">
        <w:rPr>
          <w:rFonts w:ascii="Cambria" w:hAnsi="Cambria"/>
          <w:kern w:val="0"/>
          <w:sz w:val="20"/>
          <w:szCs w:val="20"/>
          <w:lang w:val="es"/>
          <w14:ligatures w14:val="none"/>
        </w:rPr>
        <w:t>lo que incluye</w:t>
      </w:r>
      <w:r w:rsidRPr="00B34904">
        <w:rPr>
          <w:rFonts w:ascii="Cambria" w:hAnsi="Cambria"/>
          <w:kern w:val="0"/>
          <w:sz w:val="20"/>
          <w:szCs w:val="20"/>
          <w:lang w:val="es"/>
          <w14:ligatures w14:val="none"/>
        </w:rPr>
        <w:t xml:space="preserve"> impactos sobre la captura fortuita, impactos ecosistémicos e impactos socioeconómicos.</w:t>
      </w:r>
    </w:p>
    <w:p w14:paraId="65DA8009" w14:textId="77777777" w:rsidR="00FF479F" w:rsidRPr="00B34904" w:rsidRDefault="00FF479F" w:rsidP="00C642E7">
      <w:pPr>
        <w:widowControl w:val="0"/>
        <w:tabs>
          <w:tab w:val="left" w:pos="6210"/>
        </w:tabs>
        <w:spacing w:after="0" w:line="240" w:lineRule="auto"/>
        <w:jc w:val="center"/>
        <w:outlineLvl w:val="0"/>
        <w:rPr>
          <w:rFonts w:ascii="Cambria" w:hAnsi="Cambria"/>
          <w:b/>
          <w:kern w:val="0"/>
          <w:sz w:val="20"/>
          <w:szCs w:val="20"/>
          <w:lang w:val="es-ES"/>
          <w14:ligatures w14:val="none"/>
        </w:rPr>
      </w:pPr>
    </w:p>
    <w:p w14:paraId="56412F2B" w14:textId="24F54AE5" w:rsidR="00FF479F" w:rsidRPr="00B34904" w:rsidRDefault="00D42764" w:rsidP="00C642E7">
      <w:pPr>
        <w:widowControl w:val="0"/>
        <w:tabs>
          <w:tab w:val="left" w:pos="6210"/>
        </w:tabs>
        <w:spacing w:after="0" w:line="240" w:lineRule="auto"/>
        <w:jc w:val="center"/>
        <w:outlineLvl w:val="0"/>
        <w:rPr>
          <w:rFonts w:ascii="Cambria" w:hAnsi="Cambria"/>
          <w:b/>
          <w:w w:val="99"/>
          <w:kern w:val="0"/>
          <w:sz w:val="20"/>
          <w:szCs w:val="20"/>
          <w:lang w:val="es-ES"/>
          <w14:ligatures w14:val="none"/>
        </w:rPr>
      </w:pPr>
      <w:r w:rsidRPr="00B34904">
        <w:rPr>
          <w:rFonts w:ascii="Cambria" w:hAnsi="Cambria"/>
          <w:b/>
          <w:kern w:val="0"/>
          <w:sz w:val="20"/>
          <w:szCs w:val="20"/>
          <w:lang w:val="es-ES"/>
          <w14:ligatures w14:val="none"/>
        </w:rPr>
        <w:t xml:space="preserve">PARTE VII </w:t>
      </w:r>
    </w:p>
    <w:p w14:paraId="1DBB5E76" w14:textId="4A988270" w:rsidR="00FF479F" w:rsidRPr="00B34904" w:rsidRDefault="00D42764" w:rsidP="00C642E7">
      <w:pPr>
        <w:widowControl w:val="0"/>
        <w:tabs>
          <w:tab w:val="left" w:pos="6210"/>
        </w:tabs>
        <w:spacing w:after="0" w:line="240" w:lineRule="auto"/>
        <w:jc w:val="center"/>
        <w:outlineLvl w:val="0"/>
        <w:rPr>
          <w:rFonts w:ascii="Cambria" w:hAnsi="Cambria"/>
          <w:kern w:val="0"/>
          <w:sz w:val="20"/>
          <w:szCs w:val="20"/>
          <w:lang w:val="es-ES"/>
          <w14:ligatures w14:val="none"/>
        </w:rPr>
      </w:pPr>
      <w:r w:rsidRPr="00B34904">
        <w:rPr>
          <w:rFonts w:ascii="Cambria" w:hAnsi="Cambria"/>
          <w:b/>
          <w:kern w:val="0"/>
          <w:sz w:val="20"/>
          <w:szCs w:val="20"/>
          <w:lang w:val="es-ES"/>
          <w14:ligatures w14:val="none"/>
        </w:rPr>
        <w:t>DISPOSICIONES FINALES</w:t>
      </w:r>
    </w:p>
    <w:p w14:paraId="3823A68A" w14:textId="77777777" w:rsidR="00FF479F" w:rsidRPr="00B34904" w:rsidRDefault="00FF479F" w:rsidP="00C642E7">
      <w:pPr>
        <w:widowControl w:val="0"/>
        <w:tabs>
          <w:tab w:val="left" w:pos="6210"/>
        </w:tabs>
        <w:spacing w:after="0" w:line="240" w:lineRule="auto"/>
        <w:rPr>
          <w:rFonts w:ascii="Cambria" w:hAnsi="Cambria"/>
          <w:b/>
          <w:kern w:val="0"/>
          <w:sz w:val="20"/>
          <w:szCs w:val="20"/>
          <w:lang w:val="es-ES"/>
          <w14:ligatures w14:val="none"/>
        </w:rPr>
      </w:pPr>
    </w:p>
    <w:p w14:paraId="4AB8D586" w14:textId="77777777" w:rsidR="00FF479F" w:rsidRPr="00B34904"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B34904">
        <w:rPr>
          <w:rFonts w:ascii="Cambria" w:hAnsi="Cambria"/>
          <w:b/>
          <w:kern w:val="0"/>
          <w:sz w:val="20"/>
          <w:szCs w:val="20"/>
          <w:lang w:val="es-ES"/>
          <w14:ligatures w14:val="none"/>
        </w:rPr>
        <w:t>Disponibilidad de datos para el SCRS y para los científicos nacionales</w:t>
      </w:r>
    </w:p>
    <w:p w14:paraId="2FE443E8" w14:textId="77777777" w:rsidR="00FF479F" w:rsidRPr="00B34904"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630DE708" w14:textId="620FCDAC" w:rsidR="00FF479F" w:rsidRPr="00B34904" w:rsidRDefault="00FF479F" w:rsidP="00D42764">
      <w:pPr>
        <w:widowControl w:val="0"/>
        <w:tabs>
          <w:tab w:val="left" w:pos="426"/>
        </w:tabs>
        <w:spacing w:after="0" w:line="240" w:lineRule="auto"/>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7</w:t>
      </w:r>
      <w:r w:rsidR="00BC2C59" w:rsidRPr="00B34904">
        <w:rPr>
          <w:rFonts w:ascii="Cambria" w:eastAsia="Cambria" w:hAnsi="Cambria" w:cs="Arial"/>
          <w:kern w:val="0"/>
          <w:sz w:val="20"/>
          <w:szCs w:val="20"/>
          <w:lang w:val="es-ES"/>
          <w14:ligatures w14:val="none"/>
        </w:rPr>
        <w:t>6</w:t>
      </w:r>
      <w:r w:rsidRPr="00B34904">
        <w:rPr>
          <w:rFonts w:ascii="Cambria" w:eastAsia="Cambria" w:hAnsi="Cambria" w:cs="Arial"/>
          <w:kern w:val="0"/>
          <w:sz w:val="20"/>
          <w:szCs w:val="20"/>
          <w:lang w:val="es-ES"/>
          <w14:ligatures w14:val="none"/>
        </w:rPr>
        <w:t>.</w:t>
      </w:r>
      <w:r w:rsidRPr="00B34904">
        <w:rPr>
          <w:rFonts w:ascii="Cambria" w:eastAsia="Cambria" w:hAnsi="Cambria" w:cs="Arial"/>
          <w:kern w:val="0"/>
          <w:sz w:val="20"/>
          <w:szCs w:val="20"/>
          <w:lang w:val="es-ES"/>
          <w14:ligatures w14:val="none"/>
        </w:rPr>
        <w:tab/>
      </w:r>
      <w:r w:rsidRPr="00B34904">
        <w:rPr>
          <w:rFonts w:ascii="Cambria" w:hAnsi="Cambria"/>
          <w:kern w:val="0"/>
          <w:sz w:val="20"/>
          <w:szCs w:val="20"/>
          <w:lang w:val="es-ES"/>
          <w14:ligatures w14:val="none"/>
        </w:rPr>
        <w:t>Las CPC se asegurarán de que:</w:t>
      </w:r>
    </w:p>
    <w:p w14:paraId="27651040" w14:textId="77777777" w:rsidR="00FF479F" w:rsidRPr="00B34904" w:rsidRDefault="00FF479F" w:rsidP="00C642E7">
      <w:pPr>
        <w:widowControl w:val="0"/>
        <w:spacing w:after="0" w:line="240" w:lineRule="auto"/>
        <w:ind w:hanging="450"/>
        <w:rPr>
          <w:rFonts w:ascii="Cambria" w:hAnsi="Cambria"/>
          <w:kern w:val="0"/>
          <w:sz w:val="20"/>
          <w:szCs w:val="20"/>
          <w:lang w:val="es-ES"/>
          <w14:ligatures w14:val="none"/>
        </w:rPr>
      </w:pPr>
    </w:p>
    <w:p w14:paraId="6B2D21C4" w14:textId="23CACFF5" w:rsidR="00FF479F" w:rsidRPr="00B34904" w:rsidRDefault="00FF479F" w:rsidP="00C642E7">
      <w:pPr>
        <w:widowControl w:val="0"/>
        <w:numPr>
          <w:ilvl w:val="1"/>
          <w:numId w:val="4"/>
        </w:numPr>
        <w:tabs>
          <w:tab w:val="left" w:pos="6210"/>
        </w:tabs>
        <w:spacing w:after="0" w:line="240" w:lineRule="auto"/>
        <w:ind w:left="709" w:hanging="283"/>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los cuadernos de pesca en papel </w:t>
      </w:r>
      <w:r w:rsidR="00521A62" w:rsidRPr="00B34904">
        <w:rPr>
          <w:rFonts w:ascii="Cambria" w:hAnsi="Cambria"/>
          <w:kern w:val="0"/>
          <w:sz w:val="20"/>
          <w:szCs w:val="20"/>
          <w:lang w:val="es-ES"/>
          <w14:ligatures w14:val="none"/>
        </w:rPr>
        <w:t xml:space="preserve">y/o </w:t>
      </w:r>
      <w:r w:rsidRPr="00B34904">
        <w:rPr>
          <w:rFonts w:ascii="Cambria" w:hAnsi="Cambria"/>
          <w:kern w:val="0"/>
          <w:sz w:val="20"/>
          <w:szCs w:val="20"/>
          <w:lang w:val="es-ES"/>
          <w14:ligatures w14:val="none"/>
        </w:rPr>
        <w:t xml:space="preserve">electrónicos y los cuadernos de pesca-DCP mencionados en el párrafo </w:t>
      </w:r>
      <w:r w:rsidR="00D42764" w:rsidRPr="00B34904">
        <w:rPr>
          <w:rFonts w:ascii="Cambria" w:eastAsia="Cambria" w:hAnsi="Cambria" w:cs="Arial"/>
          <w:kern w:val="0"/>
          <w:sz w:val="20"/>
          <w:szCs w:val="20"/>
          <w:lang w:val="es-ES"/>
          <w14:ligatures w14:val="none"/>
        </w:rPr>
        <w:t>40</w:t>
      </w:r>
      <w:r w:rsidRPr="00B34904">
        <w:rPr>
          <w:rFonts w:ascii="Cambria" w:hAnsi="Cambria"/>
          <w:kern w:val="0"/>
          <w:sz w:val="20"/>
          <w:szCs w:val="20"/>
          <w:lang w:val="es-ES"/>
          <w14:ligatures w14:val="none"/>
        </w:rPr>
        <w:t>, cuando proceda, se recopilan sin demora y se ponen a disposición de los científicos nacionales;</w:t>
      </w:r>
    </w:p>
    <w:p w14:paraId="3D755716" w14:textId="77777777" w:rsidR="00FF479F" w:rsidRPr="00B34904" w:rsidRDefault="00FF479F" w:rsidP="00C642E7">
      <w:pPr>
        <w:widowControl w:val="0"/>
        <w:tabs>
          <w:tab w:val="left" w:pos="6210"/>
        </w:tabs>
        <w:spacing w:after="0" w:line="240" w:lineRule="auto"/>
        <w:ind w:hanging="360"/>
        <w:rPr>
          <w:rFonts w:ascii="Cambria" w:hAnsi="Cambria"/>
          <w:kern w:val="0"/>
          <w:sz w:val="20"/>
          <w:szCs w:val="20"/>
          <w:lang w:val="es-ES"/>
          <w14:ligatures w14:val="none"/>
        </w:rPr>
      </w:pPr>
    </w:p>
    <w:p w14:paraId="599ABCA2" w14:textId="715283AE" w:rsidR="00FF479F" w:rsidRPr="00B34904" w:rsidRDefault="00FF479F" w:rsidP="00C642E7">
      <w:pPr>
        <w:widowControl w:val="0"/>
        <w:numPr>
          <w:ilvl w:val="1"/>
          <w:numId w:val="4"/>
        </w:numPr>
        <w:tabs>
          <w:tab w:val="left" w:pos="6210"/>
        </w:tabs>
        <w:spacing w:after="0" w:line="240" w:lineRule="auto"/>
        <w:ind w:left="709" w:hanging="283"/>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sus datos de Tarea 1, 2 y 3, incluidos los datos de captura por talla, incluirán los buques activos, la actividad de los buques de apoyo, los DCP, los observadores y el resumen del muestreo en puerto. La información recopilada en el cuaderno de pesca y/o el cuaderno de pesca-DCP, si procede, se presentará cada año al secretario ejecutivo de ICCAT, que la transmitirá al SCRS.</w:t>
      </w:r>
    </w:p>
    <w:p w14:paraId="2043844C" w14:textId="77777777" w:rsidR="00FF479F" w:rsidRPr="00B34904" w:rsidRDefault="00FF479F" w:rsidP="00C642E7">
      <w:pPr>
        <w:widowControl w:val="0"/>
        <w:tabs>
          <w:tab w:val="left" w:pos="6210"/>
        </w:tabs>
        <w:spacing w:after="0" w:line="240" w:lineRule="auto"/>
        <w:ind w:left="538"/>
        <w:jc w:val="both"/>
        <w:rPr>
          <w:rFonts w:ascii="Cambria" w:hAnsi="Cambria"/>
          <w:kern w:val="0"/>
          <w:sz w:val="20"/>
          <w:szCs w:val="20"/>
          <w:lang w:val="es-ES"/>
          <w14:ligatures w14:val="none"/>
        </w:rPr>
      </w:pPr>
    </w:p>
    <w:p w14:paraId="59370B3C" w14:textId="28B610B5" w:rsidR="00FF479F" w:rsidRPr="00B34904" w:rsidRDefault="00BC2C59" w:rsidP="00C642E7">
      <w:pPr>
        <w:widowControl w:val="0"/>
        <w:spacing w:after="0" w:line="240" w:lineRule="auto"/>
        <w:ind w:left="538" w:hanging="420"/>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77</w:t>
      </w:r>
      <w:r w:rsidR="00FF479F" w:rsidRPr="00B34904">
        <w:rPr>
          <w:rFonts w:ascii="Cambria" w:eastAsia="Cambria" w:hAnsi="Cambria" w:cs="Arial"/>
          <w:kern w:val="0"/>
          <w:sz w:val="20"/>
          <w:szCs w:val="20"/>
          <w:lang w:val="es-ES"/>
          <w14:ligatures w14:val="none"/>
        </w:rPr>
        <w:t xml:space="preserve">. </w:t>
      </w:r>
      <w:r w:rsidR="00FF479F"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Las CPC deberían instar a sus científicos nacionales a colaborar con su industria nacional para analizar los datos derivados de todas las pesquerías, incluidos los relacionados con los DCP (por ejemplo, cuadernos de pesca, datos de las boyas), y a presentar los resultados de dicho análisis al SCRS. Las CPC deberían dar los pasos necesarios para facilitar que dichos datos estén disponibles para este trabajo colaborativo, de un modo coherente con los requisitos pertinentes de confidencialidad de la CPC.</w:t>
      </w:r>
    </w:p>
    <w:p w14:paraId="2FB6DC68" w14:textId="77777777" w:rsidR="00FF479F" w:rsidRPr="00B34904" w:rsidRDefault="00FF479F" w:rsidP="00C642E7">
      <w:pPr>
        <w:widowControl w:val="0"/>
        <w:spacing w:after="0" w:line="240" w:lineRule="auto"/>
        <w:rPr>
          <w:rFonts w:ascii="Cambria" w:hAnsi="Cambria"/>
          <w:b/>
          <w:i/>
          <w:kern w:val="0"/>
          <w:sz w:val="20"/>
          <w:szCs w:val="20"/>
          <w:lang w:val="es-ES"/>
          <w14:ligatures w14:val="none"/>
        </w:rPr>
      </w:pPr>
    </w:p>
    <w:p w14:paraId="153252EE" w14:textId="77777777" w:rsidR="00FF479F" w:rsidRPr="00B34904" w:rsidRDefault="00FF479F" w:rsidP="00C642E7">
      <w:pPr>
        <w:widowControl w:val="0"/>
        <w:spacing w:after="0" w:line="240" w:lineRule="auto"/>
        <w:outlineLvl w:val="1"/>
        <w:rPr>
          <w:rFonts w:ascii="Cambria" w:hAnsi="Cambria"/>
          <w:kern w:val="0"/>
          <w:sz w:val="20"/>
          <w:szCs w:val="20"/>
          <w:lang w:val="es-ES"/>
          <w14:ligatures w14:val="none"/>
        </w:rPr>
      </w:pPr>
      <w:r w:rsidRPr="00B34904">
        <w:rPr>
          <w:rFonts w:ascii="Cambria" w:hAnsi="Cambria"/>
          <w:b/>
          <w:kern w:val="0"/>
          <w:sz w:val="20"/>
          <w:szCs w:val="20"/>
          <w:lang w:val="es-ES"/>
          <w14:ligatures w14:val="none"/>
        </w:rPr>
        <w:t>Confidencialidad</w:t>
      </w:r>
    </w:p>
    <w:p w14:paraId="46A4436F" w14:textId="77777777" w:rsidR="00FF479F" w:rsidRPr="00B34904" w:rsidRDefault="00FF479F" w:rsidP="00C642E7">
      <w:pPr>
        <w:widowControl w:val="0"/>
        <w:spacing w:after="0" w:line="240" w:lineRule="auto"/>
        <w:rPr>
          <w:rFonts w:ascii="Cambria" w:hAnsi="Cambria"/>
          <w:b/>
          <w:i/>
          <w:kern w:val="0"/>
          <w:sz w:val="20"/>
          <w:szCs w:val="20"/>
          <w:lang w:val="es-ES"/>
          <w14:ligatures w14:val="none"/>
        </w:rPr>
      </w:pPr>
    </w:p>
    <w:p w14:paraId="7202B09B" w14:textId="0BC8279A" w:rsidR="00D034F8" w:rsidRPr="00B34904" w:rsidRDefault="00BC2C59" w:rsidP="009D525D">
      <w:pPr>
        <w:widowControl w:val="0"/>
        <w:spacing w:after="0" w:line="240" w:lineRule="auto"/>
        <w:ind w:left="426" w:hanging="426"/>
        <w:jc w:val="both"/>
        <w:rPr>
          <w:rFonts w:ascii="Cambria" w:hAnsi="Cambria"/>
          <w:b/>
          <w:kern w:val="0"/>
          <w:sz w:val="20"/>
          <w:szCs w:val="20"/>
          <w:lang w:val="es-ES"/>
          <w14:ligatures w14:val="none"/>
        </w:rPr>
      </w:pPr>
      <w:r w:rsidRPr="00B34904">
        <w:rPr>
          <w:rFonts w:ascii="Cambria" w:eastAsia="Cambria" w:hAnsi="Cambria" w:cs="Arial"/>
          <w:kern w:val="0"/>
          <w:sz w:val="20"/>
          <w:szCs w:val="20"/>
          <w:lang w:val="es-ES"/>
          <w14:ligatures w14:val="none"/>
        </w:rPr>
        <w:t>78</w:t>
      </w:r>
      <w:r w:rsidR="00FF479F" w:rsidRPr="00B34904">
        <w:rPr>
          <w:rFonts w:ascii="Cambria" w:eastAsia="Cambria" w:hAnsi="Cambria" w:cs="Arial"/>
          <w:kern w:val="0"/>
          <w:sz w:val="20"/>
          <w:szCs w:val="20"/>
          <w:lang w:val="es-ES"/>
          <w14:ligatures w14:val="none"/>
        </w:rPr>
        <w:t xml:space="preserve">. </w:t>
      </w:r>
      <w:r w:rsidR="00437AD2"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Todos los datos presentados de conformidad con esta Recomendación se tratarán de un modo acorde con las </w:t>
      </w:r>
      <w:r w:rsidR="009225B2" w:rsidRPr="00B34904">
        <w:rPr>
          <w:rFonts w:ascii="Cambria" w:hAnsi="Cambria"/>
          <w:kern w:val="0"/>
          <w:sz w:val="20"/>
          <w:szCs w:val="20"/>
          <w:lang w:val="es-ES"/>
          <w14:ligatures w14:val="none"/>
        </w:rPr>
        <w:t>“</w:t>
      </w:r>
      <w:r w:rsidR="009225B2" w:rsidRPr="00B34904">
        <w:rPr>
          <w:rFonts w:ascii="Cambria" w:hAnsi="Cambria"/>
          <w:kern w:val="0"/>
          <w:sz w:val="20"/>
          <w:szCs w:val="20"/>
          <w14:ligatures w14:val="none"/>
        </w:rPr>
        <w:t xml:space="preserve">Normas y procedimientos para la protección, </w:t>
      </w:r>
      <w:r w:rsidR="009E6BC4" w:rsidRPr="00B34904">
        <w:rPr>
          <w:rFonts w:ascii="Cambria" w:hAnsi="Cambria"/>
          <w:kern w:val="0"/>
          <w:sz w:val="20"/>
          <w:szCs w:val="20"/>
          <w14:ligatures w14:val="none"/>
        </w:rPr>
        <w:t xml:space="preserve">el </w:t>
      </w:r>
      <w:r w:rsidR="009225B2" w:rsidRPr="00B34904">
        <w:rPr>
          <w:rFonts w:ascii="Cambria" w:hAnsi="Cambria"/>
          <w:kern w:val="0"/>
          <w:sz w:val="20"/>
          <w:szCs w:val="20"/>
          <w14:ligatures w14:val="none"/>
        </w:rPr>
        <w:t xml:space="preserve">acceso y </w:t>
      </w:r>
      <w:r w:rsidR="009E6BC4" w:rsidRPr="00B34904">
        <w:rPr>
          <w:rFonts w:ascii="Cambria" w:hAnsi="Cambria"/>
          <w:kern w:val="0"/>
          <w:sz w:val="20"/>
          <w:szCs w:val="20"/>
          <w14:ligatures w14:val="none"/>
        </w:rPr>
        <w:t xml:space="preserve">la </w:t>
      </w:r>
      <w:r w:rsidR="009225B2" w:rsidRPr="00B34904">
        <w:rPr>
          <w:rFonts w:ascii="Cambria" w:hAnsi="Cambria"/>
          <w:kern w:val="0"/>
          <w:sz w:val="20"/>
          <w:szCs w:val="20"/>
          <w14:ligatures w14:val="none"/>
        </w:rPr>
        <w:t xml:space="preserve">difusión de los datos recopilados por ICCAT” </w:t>
      </w:r>
      <w:r w:rsidR="00FF479F" w:rsidRPr="00B34904">
        <w:rPr>
          <w:rFonts w:ascii="Cambria" w:hAnsi="Cambria"/>
          <w:kern w:val="0"/>
          <w:sz w:val="20"/>
          <w:szCs w:val="20"/>
          <w:lang w:val="es-ES"/>
          <w14:ligatures w14:val="none"/>
        </w:rPr>
        <w:t>y únicamente para los fines de esta Recomendación y de conformidad con los requisitos y procedimientos desarrollados por la Comisión.</w:t>
      </w:r>
    </w:p>
    <w:p w14:paraId="5BED54B0" w14:textId="77777777" w:rsidR="005F4BFF" w:rsidRPr="00B34904" w:rsidRDefault="005F4BFF" w:rsidP="00C642E7">
      <w:pPr>
        <w:widowControl w:val="0"/>
        <w:spacing w:after="0" w:line="240" w:lineRule="auto"/>
        <w:rPr>
          <w:rFonts w:ascii="Cambria" w:hAnsi="Cambria"/>
          <w:b/>
          <w:kern w:val="0"/>
          <w:sz w:val="20"/>
          <w:szCs w:val="20"/>
          <w:lang w:val="es-ES"/>
          <w14:ligatures w14:val="none"/>
        </w:rPr>
      </w:pPr>
    </w:p>
    <w:p w14:paraId="4EFF3A0E" w14:textId="260D0108" w:rsidR="00FF479F" w:rsidRPr="00B34904" w:rsidRDefault="00FF479F" w:rsidP="00C642E7">
      <w:pPr>
        <w:widowControl w:val="0"/>
        <w:spacing w:after="0" w:line="240" w:lineRule="auto"/>
        <w:rPr>
          <w:rFonts w:ascii="Cambria" w:hAnsi="Cambria"/>
          <w:b/>
          <w:kern w:val="0"/>
          <w:sz w:val="20"/>
          <w:szCs w:val="20"/>
          <w:lang w:val="es-ES"/>
          <w14:ligatures w14:val="none"/>
        </w:rPr>
      </w:pPr>
      <w:r w:rsidRPr="00B34904">
        <w:rPr>
          <w:rFonts w:ascii="Cambria" w:hAnsi="Cambria"/>
          <w:b/>
          <w:kern w:val="0"/>
          <w:sz w:val="20"/>
          <w:szCs w:val="20"/>
          <w:lang w:val="es-ES"/>
          <w14:ligatures w14:val="none"/>
        </w:rPr>
        <w:t>Disposiciones finales</w:t>
      </w:r>
    </w:p>
    <w:p w14:paraId="306318DB" w14:textId="77777777" w:rsidR="00FF479F" w:rsidRPr="00B34904" w:rsidRDefault="00FF479F" w:rsidP="00C642E7">
      <w:pPr>
        <w:widowControl w:val="0"/>
        <w:spacing w:after="0" w:line="240" w:lineRule="auto"/>
        <w:rPr>
          <w:rFonts w:ascii="Cambria" w:hAnsi="Cambria"/>
          <w:kern w:val="0"/>
          <w:sz w:val="20"/>
          <w:szCs w:val="20"/>
          <w:lang w:val="es-ES"/>
          <w14:ligatures w14:val="none"/>
        </w:rPr>
      </w:pPr>
    </w:p>
    <w:p w14:paraId="64BD675E" w14:textId="35C0C5F1" w:rsidR="00FF479F" w:rsidRPr="00B34904" w:rsidRDefault="00BC2C59" w:rsidP="00BC2C59">
      <w:pPr>
        <w:widowControl w:val="0"/>
        <w:spacing w:after="0" w:line="240" w:lineRule="auto"/>
        <w:ind w:left="426" w:hanging="426"/>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79</w:t>
      </w:r>
      <w:r w:rsidR="00FF479F" w:rsidRPr="00B34904">
        <w:rPr>
          <w:rFonts w:ascii="Cambria" w:eastAsia="Cambria" w:hAnsi="Cambria" w:cs="Arial"/>
          <w:kern w:val="0"/>
          <w:sz w:val="20"/>
          <w:szCs w:val="20"/>
          <w:lang w:val="es-ES"/>
          <w14:ligatures w14:val="none"/>
        </w:rPr>
        <w:t>.</w:t>
      </w:r>
      <w:r w:rsidR="00FF479F"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Acciones requeridas del SCRS y de la Secretaría de ICCAT:</w:t>
      </w:r>
    </w:p>
    <w:p w14:paraId="51336ADF" w14:textId="77777777" w:rsidR="00FF479F" w:rsidRPr="00B34904" w:rsidRDefault="00FF479F" w:rsidP="00C642E7">
      <w:pPr>
        <w:widowControl w:val="0"/>
        <w:spacing w:after="0" w:line="240" w:lineRule="auto"/>
        <w:jc w:val="both"/>
        <w:rPr>
          <w:rFonts w:ascii="Cambria" w:hAnsi="Cambria"/>
          <w:kern w:val="0"/>
          <w:sz w:val="20"/>
          <w:szCs w:val="20"/>
          <w:lang w:val="es-ES"/>
          <w14:ligatures w14:val="none"/>
        </w:rPr>
      </w:pPr>
    </w:p>
    <w:p w14:paraId="3C97D22A" w14:textId="77777777" w:rsidR="00FF479F" w:rsidRPr="00B34904" w:rsidRDefault="00FF479F" w:rsidP="00C642E7">
      <w:pPr>
        <w:widowControl w:val="0"/>
        <w:numPr>
          <w:ilvl w:val="0"/>
          <w:numId w:val="19"/>
        </w:numPr>
        <w:spacing w:after="80" w:line="240" w:lineRule="auto"/>
        <w:contextualSpacing/>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el SCRS explorará la eficacia que podrían tener las vedas completas de pesquerías en línea con las propuestas en el documento PA1_505A/2019</w:t>
      </w:r>
      <w:r w:rsidRPr="00B34904">
        <w:rPr>
          <w:rFonts w:ascii="Cambria" w:hAnsi="Cambria"/>
          <w:kern w:val="0"/>
          <w:sz w:val="20"/>
          <w:szCs w:val="20"/>
          <w:vertAlign w:val="superscript"/>
          <w:lang w:val="es-ES"/>
          <w14:ligatures w14:val="none"/>
        </w:rPr>
        <w:footnoteReference w:id="7"/>
      </w:r>
      <w:r w:rsidRPr="00B34904">
        <w:rPr>
          <w:rFonts w:ascii="Cambria" w:hAnsi="Cambria"/>
          <w:kern w:val="0"/>
          <w:sz w:val="20"/>
          <w:szCs w:val="20"/>
          <w:lang w:val="es-ES"/>
          <w14:ligatures w14:val="none"/>
        </w:rPr>
        <w:t xml:space="preserve"> para reducir las capturas de túnidos tropicales hasta los niveles acordados; y el potencial de este programa para reducir las capturas de juveniles de patudo y rabil, en línea con las recomendaciones del SCRS;</w:t>
      </w:r>
    </w:p>
    <w:p w14:paraId="27667757" w14:textId="77777777" w:rsidR="00FF479F" w:rsidRPr="00B34904" w:rsidRDefault="00FF479F" w:rsidP="00C642E7">
      <w:pPr>
        <w:spacing w:after="80" w:line="240" w:lineRule="auto"/>
        <w:ind w:left="720"/>
        <w:contextualSpacing/>
        <w:jc w:val="both"/>
        <w:rPr>
          <w:rFonts w:ascii="Cambria" w:hAnsi="Cambria"/>
          <w:kern w:val="0"/>
          <w:sz w:val="20"/>
          <w:szCs w:val="20"/>
          <w:lang w:val="es-ES"/>
          <w14:ligatures w14:val="none"/>
        </w:rPr>
      </w:pPr>
    </w:p>
    <w:p w14:paraId="20FD1588" w14:textId="3977504C" w:rsidR="00FF479F" w:rsidRPr="00B34904" w:rsidRDefault="00FF479F" w:rsidP="00C642E7">
      <w:pPr>
        <w:widowControl w:val="0"/>
        <w:numPr>
          <w:ilvl w:val="0"/>
          <w:numId w:val="19"/>
        </w:numPr>
        <w:spacing w:after="80" w:line="240" w:lineRule="auto"/>
        <w:contextualSpacing/>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lastRenderedPageBreak/>
        <w:t>la Secretaría de ICCAT trabajará con el SCRS en la preparación de una estimación de la capacidad en la zona del Convenio, que incluya al menos todas las unidades pesqueras que sean de gran escala o que operen fuera de la ZEE de la CPC en la que estén registradas. Todas las CPC cooperarán con este trabajo proporcionando estimaciones del número de unidades pesqueras que pescan túnidos y especies afines bajo su pabellón, y las especies o grupos de especies a las que se dirige cada unidad pesquera (por ejemplo, túnidos tropicales, túnidos templados, pez espada, otros istiofóridos, pequeños túnidos, tiburones, etc.)</w:t>
      </w:r>
      <w:r w:rsidR="00187E7F" w:rsidRPr="00B34904">
        <w:rPr>
          <w:rFonts w:ascii="Cambria" w:hAnsi="Cambria"/>
          <w:kern w:val="0"/>
          <w:sz w:val="20"/>
          <w:szCs w:val="20"/>
          <w:lang w:val="es-ES"/>
          <w14:ligatures w14:val="none"/>
        </w:rPr>
        <w:t>. E</w:t>
      </w:r>
      <w:r w:rsidRPr="00B34904">
        <w:rPr>
          <w:rFonts w:ascii="Cambria" w:hAnsi="Cambria"/>
          <w:kern w:val="0"/>
          <w:sz w:val="20"/>
          <w:szCs w:val="20"/>
          <w:lang w:val="es-ES"/>
          <w14:ligatures w14:val="none"/>
        </w:rPr>
        <w:t>ste trabajo se presentará a la próxima reunión del SCRS en 2025 y se remitirá a la Comisión para su consideración.</w:t>
      </w:r>
    </w:p>
    <w:p w14:paraId="282FBC7A" w14:textId="77777777" w:rsidR="00FF479F" w:rsidRPr="00B34904" w:rsidRDefault="00FF479F" w:rsidP="00C642E7">
      <w:pPr>
        <w:spacing w:after="80" w:line="240" w:lineRule="auto"/>
        <w:ind w:left="720"/>
        <w:contextualSpacing/>
        <w:jc w:val="both"/>
        <w:rPr>
          <w:rFonts w:ascii="Cambria" w:hAnsi="Cambria"/>
          <w:kern w:val="0"/>
          <w:sz w:val="20"/>
          <w:szCs w:val="20"/>
          <w:lang w:val="es-ES"/>
          <w14:ligatures w14:val="none"/>
        </w:rPr>
      </w:pPr>
    </w:p>
    <w:p w14:paraId="4A5E6564" w14:textId="1593D903" w:rsidR="00FF479F" w:rsidRPr="00B34904" w:rsidRDefault="00BC2C59" w:rsidP="00187E7F">
      <w:pPr>
        <w:widowControl w:val="0"/>
        <w:spacing w:after="0" w:line="240" w:lineRule="auto"/>
        <w:ind w:left="545" w:hanging="545"/>
        <w:jc w:val="both"/>
        <w:rPr>
          <w:rFonts w:ascii="Cambria" w:hAnsi="Cambria"/>
          <w:kern w:val="0"/>
          <w:sz w:val="20"/>
          <w:szCs w:val="20"/>
          <w:lang w:val="es-ES"/>
          <w14:ligatures w14:val="none"/>
        </w:rPr>
      </w:pPr>
      <w:r w:rsidRPr="00B34904">
        <w:rPr>
          <w:rFonts w:ascii="Cambria" w:eastAsia="Cambria" w:hAnsi="Cambria" w:cs="Arial"/>
          <w:kern w:val="0"/>
          <w:sz w:val="20"/>
          <w:szCs w:val="20"/>
          <w:lang w:val="es-ES"/>
          <w14:ligatures w14:val="none"/>
        </w:rPr>
        <w:t>80</w:t>
      </w:r>
      <w:r w:rsidR="00FF479F" w:rsidRPr="00B34904">
        <w:rPr>
          <w:rFonts w:ascii="Cambria" w:eastAsia="Cambria" w:hAnsi="Cambria" w:cs="Arial"/>
          <w:kern w:val="0"/>
          <w:sz w:val="20"/>
          <w:szCs w:val="20"/>
          <w:lang w:val="es-ES"/>
          <w14:ligatures w14:val="none"/>
        </w:rPr>
        <w:t>.</w:t>
      </w:r>
      <w:r w:rsidR="00FF479F" w:rsidRPr="00B34904">
        <w:rPr>
          <w:rFonts w:ascii="Cambria" w:eastAsia="Cambria" w:hAnsi="Cambria" w:cs="Arial"/>
          <w:kern w:val="0"/>
          <w:sz w:val="20"/>
          <w:szCs w:val="20"/>
          <w:lang w:val="es-ES"/>
          <w14:ligatures w14:val="none"/>
        </w:rPr>
        <w:tab/>
      </w:r>
      <w:r w:rsidR="00FF479F" w:rsidRPr="00B34904">
        <w:rPr>
          <w:rFonts w:ascii="Cambria" w:hAnsi="Cambria"/>
          <w:kern w:val="0"/>
          <w:sz w:val="20"/>
          <w:szCs w:val="20"/>
          <w:lang w:val="es-ES"/>
          <w14:ligatures w14:val="none"/>
        </w:rPr>
        <w:t xml:space="preserve">Esta Recomendación </w:t>
      </w:r>
      <w:r w:rsidRPr="00B34904">
        <w:rPr>
          <w:rFonts w:ascii="Cambria" w:hAnsi="Cambria"/>
          <w:kern w:val="0"/>
          <w:sz w:val="20"/>
          <w:szCs w:val="20"/>
          <w:lang w:val="es-ES"/>
          <w14:ligatures w14:val="none"/>
        </w:rPr>
        <w:t>revoca</w:t>
      </w:r>
      <w:r w:rsidR="00187E7F" w:rsidRPr="00B34904">
        <w:rPr>
          <w:rFonts w:ascii="Cambria" w:hAnsi="Cambria"/>
          <w:kern w:val="0"/>
          <w:sz w:val="20"/>
          <w:szCs w:val="20"/>
          <w:lang w:val="es-ES"/>
          <w14:ligatures w14:val="none"/>
        </w:rPr>
        <w:t xml:space="preserve"> y sustituye</w:t>
      </w:r>
      <w:r w:rsidRPr="00B34904">
        <w:rPr>
          <w:rFonts w:ascii="Cambria" w:hAnsi="Cambria"/>
          <w:kern w:val="0"/>
          <w:sz w:val="20"/>
          <w:szCs w:val="20"/>
          <w:lang w:val="es-ES"/>
          <w14:ligatures w14:val="none"/>
        </w:rPr>
        <w:t xml:space="preserve"> </w:t>
      </w:r>
      <w:r w:rsidR="00FF479F" w:rsidRPr="00B34904">
        <w:rPr>
          <w:rFonts w:ascii="Cambria" w:hAnsi="Cambria"/>
          <w:kern w:val="0"/>
          <w:sz w:val="20"/>
          <w:szCs w:val="20"/>
          <w:lang w:val="es-ES"/>
          <w14:ligatures w14:val="none"/>
        </w:rPr>
        <w:t xml:space="preserve">la </w:t>
      </w:r>
      <w:r w:rsidR="00187E7F" w:rsidRPr="00B34904">
        <w:rPr>
          <w:rFonts w:ascii="Cambria" w:hAnsi="Cambria"/>
          <w:i/>
          <w:iCs/>
          <w:kern w:val="0"/>
          <w:sz w:val="20"/>
          <w:szCs w:val="20"/>
          <w:lang w:val="es-ES"/>
          <w14:ligatures w14:val="none"/>
        </w:rPr>
        <w:t xml:space="preserve">Recomendación de ICCAT que reemplaza la Recomendación 21-01 sobre un programa plurianual de conservación y ordenación para los túnidos tropicales </w:t>
      </w:r>
      <w:r w:rsidR="00187E7F" w:rsidRPr="00B34904">
        <w:rPr>
          <w:rFonts w:ascii="Cambria" w:hAnsi="Cambria"/>
          <w:kern w:val="0"/>
          <w:sz w:val="20"/>
          <w:szCs w:val="20"/>
          <w:lang w:val="es-ES"/>
          <w14:ligatures w14:val="none"/>
        </w:rPr>
        <w:t>(</w:t>
      </w:r>
      <w:r w:rsidR="00FF479F" w:rsidRPr="00B34904">
        <w:rPr>
          <w:rFonts w:ascii="Cambria" w:hAnsi="Cambria"/>
          <w:kern w:val="0"/>
          <w:sz w:val="20"/>
          <w:szCs w:val="20"/>
          <w:lang w:val="es-ES"/>
          <w14:ligatures w14:val="none"/>
        </w:rPr>
        <w:t>Rec</w:t>
      </w:r>
      <w:r w:rsidR="005A3FB4" w:rsidRPr="00B34904">
        <w:rPr>
          <w:rFonts w:ascii="Cambria" w:hAnsi="Cambria"/>
          <w:kern w:val="0"/>
          <w:sz w:val="20"/>
          <w:szCs w:val="20"/>
          <w:lang w:val="es-ES"/>
          <w14:ligatures w14:val="none"/>
        </w:rPr>
        <w:t>.</w:t>
      </w:r>
      <w:r w:rsidR="00FF479F" w:rsidRPr="00B34904">
        <w:rPr>
          <w:rFonts w:ascii="Cambria" w:hAnsi="Cambria"/>
          <w:kern w:val="0"/>
          <w:sz w:val="20"/>
          <w:szCs w:val="20"/>
          <w:lang w:val="es-ES"/>
          <w14:ligatures w14:val="none"/>
        </w:rPr>
        <w:t xml:space="preserve"> 22-01</w:t>
      </w:r>
      <w:r w:rsidR="00187E7F" w:rsidRPr="00B34904">
        <w:rPr>
          <w:rStyle w:val="Hyperlink"/>
          <w:rFonts w:ascii="Cambria" w:hAnsi="Cambria"/>
          <w:color w:val="auto"/>
          <w:kern w:val="0"/>
          <w:sz w:val="20"/>
          <w:szCs w:val="20"/>
          <w:u w:val="none"/>
          <w:lang w:val="es-ES"/>
          <w14:ligatures w14:val="none"/>
        </w:rPr>
        <w:t>)</w:t>
      </w:r>
      <w:r w:rsidR="00FF479F" w:rsidRPr="00B34904">
        <w:rPr>
          <w:rFonts w:ascii="Cambria" w:hAnsi="Cambria"/>
          <w:kern w:val="0"/>
          <w:sz w:val="20"/>
          <w:szCs w:val="20"/>
          <w:lang w:val="es-ES"/>
          <w14:ligatures w14:val="none"/>
        </w:rPr>
        <w:t xml:space="preserve"> y la</w:t>
      </w:r>
      <w:r w:rsidR="00187E7F" w:rsidRPr="00B34904">
        <w:rPr>
          <w:rFonts w:ascii="Cambria" w:hAnsi="Cambria"/>
          <w:kern w:val="0"/>
          <w:sz w:val="20"/>
          <w:szCs w:val="20"/>
          <w:lang w:val="es-ES"/>
          <w14:ligatures w14:val="none"/>
        </w:rPr>
        <w:t xml:space="preserve"> </w:t>
      </w:r>
      <w:r w:rsidR="00187E7F" w:rsidRPr="00B34904">
        <w:rPr>
          <w:rFonts w:ascii="Cambria" w:hAnsi="Cambria"/>
          <w:i/>
          <w:iCs/>
          <w:kern w:val="0"/>
          <w:sz w:val="20"/>
          <w:szCs w:val="20"/>
          <w:lang w:val="es-ES"/>
          <w14:ligatures w14:val="none"/>
        </w:rPr>
        <w:t>Recomendación de ICCAT que prorroga y modifica la Recomendación 22-01 sobre un programa plurianual de conservación y ordenación para los túnidos tropicales</w:t>
      </w:r>
      <w:r w:rsidR="00FF479F" w:rsidRPr="00B34904">
        <w:rPr>
          <w:rFonts w:ascii="Cambria" w:hAnsi="Cambria"/>
          <w:kern w:val="0"/>
          <w:sz w:val="20"/>
          <w:szCs w:val="20"/>
          <w:lang w:val="es-ES"/>
          <w14:ligatures w14:val="none"/>
        </w:rPr>
        <w:t xml:space="preserve"> </w:t>
      </w:r>
      <w:r w:rsidR="00187E7F" w:rsidRPr="00B34904">
        <w:rPr>
          <w:rFonts w:ascii="Cambria" w:hAnsi="Cambria"/>
          <w:kern w:val="0"/>
          <w:sz w:val="20"/>
          <w:szCs w:val="20"/>
          <w:lang w:val="es-ES"/>
          <w14:ligatures w14:val="none"/>
        </w:rPr>
        <w:t>(</w:t>
      </w:r>
      <w:hyperlink r:id="rId12" w:history="1">
        <w:r w:rsidR="00FF479F" w:rsidRPr="00B34904">
          <w:rPr>
            <w:rStyle w:val="Hyperlink"/>
            <w:rFonts w:ascii="Cambria" w:hAnsi="Cambria"/>
            <w:color w:val="auto"/>
            <w:kern w:val="0"/>
            <w:sz w:val="20"/>
            <w:szCs w:val="20"/>
            <w:u w:val="none"/>
            <w:lang w:val="es-ES"/>
            <w14:ligatures w14:val="none"/>
          </w:rPr>
          <w:t>Rec</w:t>
        </w:r>
        <w:r w:rsidR="005A3FB4" w:rsidRPr="00B34904">
          <w:rPr>
            <w:rStyle w:val="Hyperlink"/>
            <w:rFonts w:ascii="Cambria" w:hAnsi="Cambria"/>
            <w:color w:val="auto"/>
            <w:kern w:val="0"/>
            <w:sz w:val="20"/>
            <w:szCs w:val="20"/>
            <w:u w:val="none"/>
            <w:lang w:val="es-ES"/>
            <w14:ligatures w14:val="none"/>
          </w:rPr>
          <w:t>.</w:t>
        </w:r>
        <w:r w:rsidR="00FF479F" w:rsidRPr="00B34904">
          <w:rPr>
            <w:rStyle w:val="Hyperlink"/>
            <w:rFonts w:ascii="Cambria" w:hAnsi="Cambria"/>
            <w:color w:val="auto"/>
            <w:kern w:val="0"/>
            <w:sz w:val="20"/>
            <w:szCs w:val="20"/>
            <w:u w:val="none"/>
            <w:lang w:val="es-ES"/>
            <w14:ligatures w14:val="none"/>
          </w:rPr>
          <w:t xml:space="preserve"> 23-01</w:t>
        </w:r>
      </w:hyperlink>
      <w:r w:rsidR="00187E7F" w:rsidRPr="00B34904">
        <w:rPr>
          <w:rStyle w:val="Hyperlink"/>
          <w:rFonts w:ascii="Cambria" w:hAnsi="Cambria"/>
          <w:color w:val="auto"/>
          <w:kern w:val="0"/>
          <w:sz w:val="20"/>
          <w:szCs w:val="20"/>
          <w:u w:val="none"/>
          <w:lang w:val="es-ES"/>
          <w14:ligatures w14:val="none"/>
        </w:rPr>
        <w:t>)</w:t>
      </w:r>
      <w:r w:rsidR="00FF479F" w:rsidRPr="00B34904">
        <w:rPr>
          <w:rFonts w:ascii="Cambria" w:hAnsi="Cambria"/>
          <w:kern w:val="0"/>
          <w:sz w:val="20"/>
          <w:szCs w:val="20"/>
          <w:lang w:val="es-ES"/>
          <w14:ligatures w14:val="none"/>
        </w:rPr>
        <w:t xml:space="preserve">, y será </w:t>
      </w:r>
      <w:r w:rsidR="00187E7F" w:rsidRPr="00B34904">
        <w:rPr>
          <w:rFonts w:ascii="Cambria" w:hAnsi="Cambria"/>
          <w:kern w:val="0"/>
          <w:sz w:val="20"/>
          <w:szCs w:val="20"/>
          <w:lang w:val="es-ES"/>
          <w14:ligatures w14:val="none"/>
        </w:rPr>
        <w:t>examinada</w:t>
      </w:r>
      <w:r w:rsidR="00FF479F" w:rsidRPr="00B34904">
        <w:rPr>
          <w:rFonts w:ascii="Cambria" w:hAnsi="Cambria"/>
          <w:kern w:val="0"/>
          <w:sz w:val="20"/>
          <w:szCs w:val="20"/>
          <w:lang w:val="es-ES"/>
          <w14:ligatures w14:val="none"/>
        </w:rPr>
        <w:t xml:space="preserve"> por la Comisión en 202</w:t>
      </w:r>
      <w:r w:rsidR="0017659A" w:rsidRPr="00B34904">
        <w:rPr>
          <w:rFonts w:ascii="Cambria" w:hAnsi="Cambria"/>
          <w:kern w:val="0"/>
          <w:sz w:val="20"/>
          <w:szCs w:val="20"/>
          <w:lang w:val="es-ES"/>
          <w14:ligatures w14:val="none"/>
        </w:rPr>
        <w:t>7</w:t>
      </w:r>
      <w:r w:rsidR="00FF479F" w:rsidRPr="00B34904">
        <w:rPr>
          <w:rFonts w:ascii="Cambria" w:hAnsi="Cambria"/>
          <w:kern w:val="0"/>
          <w:sz w:val="20"/>
          <w:szCs w:val="20"/>
          <w:lang w:val="es-ES"/>
          <w14:ligatures w14:val="none"/>
        </w:rPr>
        <w:t>.</w:t>
      </w:r>
    </w:p>
    <w:p w14:paraId="22649BB3" w14:textId="77777777" w:rsidR="00FF479F" w:rsidRPr="00B34904" w:rsidRDefault="00FF479F" w:rsidP="00C642E7">
      <w:pPr>
        <w:widowControl w:val="0"/>
        <w:tabs>
          <w:tab w:val="left" w:pos="426"/>
        </w:tabs>
        <w:spacing w:after="0" w:line="240" w:lineRule="auto"/>
        <w:jc w:val="both"/>
        <w:rPr>
          <w:rFonts w:ascii="Cambria" w:hAnsi="Cambria"/>
          <w:kern w:val="0"/>
          <w:sz w:val="20"/>
          <w:szCs w:val="20"/>
          <w:lang w:val="es-ES"/>
          <w14:ligatures w14:val="none"/>
        </w:rPr>
      </w:pPr>
    </w:p>
    <w:p w14:paraId="45FFC2AD" w14:textId="641E9F87" w:rsidR="00FF479F" w:rsidRPr="00B34904" w:rsidRDefault="00BC2C59" w:rsidP="00C642E7">
      <w:pPr>
        <w:widowControl w:val="0"/>
        <w:spacing w:after="0" w:line="240" w:lineRule="auto"/>
        <w:ind w:left="545" w:hanging="545"/>
        <w:jc w:val="both"/>
        <w:rPr>
          <w:rFonts w:ascii="Cambria" w:hAnsi="Cambria"/>
          <w:kern w:val="0"/>
          <w:sz w:val="20"/>
          <w:szCs w:val="20"/>
          <w:lang w:val="es"/>
          <w14:ligatures w14:val="none"/>
        </w:rPr>
      </w:pPr>
      <w:bookmarkStart w:id="9" w:name="_Hlk180675849"/>
      <w:r w:rsidRPr="00B34904">
        <w:rPr>
          <w:rFonts w:ascii="Cambria" w:eastAsia="Calibri" w:hAnsi="Cambria" w:cs="Arial"/>
          <w:kern w:val="0"/>
          <w:sz w:val="20"/>
          <w:szCs w:val="20"/>
          <w:lang w:val="es-ES"/>
          <w14:ligatures w14:val="none"/>
        </w:rPr>
        <w:t>81</w:t>
      </w:r>
      <w:r w:rsidR="00FF479F" w:rsidRPr="00B34904">
        <w:rPr>
          <w:rFonts w:ascii="Cambria" w:eastAsia="Calibri" w:hAnsi="Cambria" w:cs="Arial"/>
          <w:kern w:val="0"/>
          <w:sz w:val="20"/>
          <w:szCs w:val="20"/>
          <w:lang w:val="es-ES"/>
          <w14:ligatures w14:val="none"/>
        </w:rPr>
        <w:t xml:space="preserve">. </w:t>
      </w:r>
      <w:r w:rsidR="00FF479F" w:rsidRPr="00B34904">
        <w:rPr>
          <w:rFonts w:ascii="Cambria" w:eastAsia="Calibri" w:hAnsi="Cambria" w:cs="Arial"/>
          <w:kern w:val="0"/>
          <w:sz w:val="20"/>
          <w:szCs w:val="20"/>
          <w:lang w:val="es-ES"/>
          <w14:ligatures w14:val="none"/>
        </w:rPr>
        <w:tab/>
        <w:t xml:space="preserve">No obstante las disposiciones del párrafo 2 del Artículo VIII del Convenio, </w:t>
      </w:r>
      <w:r w:rsidR="00E57F6B" w:rsidRPr="00B34904">
        <w:rPr>
          <w:rFonts w:ascii="Cambria" w:eastAsia="Calibri" w:hAnsi="Cambria" w:cs="Arial"/>
          <w:kern w:val="0"/>
          <w:sz w:val="20"/>
          <w:szCs w:val="20"/>
          <w:lang w:val="es-ES"/>
          <w14:ligatures w14:val="none"/>
        </w:rPr>
        <w:t xml:space="preserve">se </w:t>
      </w:r>
      <w:r w:rsidR="00187E7F" w:rsidRPr="00B34904">
        <w:rPr>
          <w:rFonts w:ascii="Cambria" w:eastAsia="Calibri" w:hAnsi="Cambria" w:cs="Arial"/>
          <w:kern w:val="0"/>
          <w:sz w:val="20"/>
          <w:szCs w:val="20"/>
          <w:lang w:val="es-ES"/>
          <w14:ligatures w14:val="none"/>
        </w:rPr>
        <w:t>anima</w:t>
      </w:r>
      <w:r w:rsidR="00E57F6B" w:rsidRPr="00B34904">
        <w:rPr>
          <w:rFonts w:ascii="Cambria" w:eastAsia="Calibri" w:hAnsi="Cambria" w:cs="Arial"/>
          <w:kern w:val="0"/>
          <w:sz w:val="20"/>
          <w:szCs w:val="20"/>
          <w:lang w:val="es-ES"/>
          <w14:ligatures w14:val="none"/>
        </w:rPr>
        <w:t xml:space="preserve"> encarecidamente a </w:t>
      </w:r>
      <w:r w:rsidR="00FF479F" w:rsidRPr="00B34904">
        <w:rPr>
          <w:rFonts w:ascii="Cambria" w:eastAsia="Calibri" w:hAnsi="Cambria" w:cs="Arial"/>
          <w:kern w:val="0"/>
          <w:sz w:val="20"/>
          <w:szCs w:val="20"/>
          <w:lang w:val="es-ES"/>
          <w14:ligatures w14:val="none"/>
        </w:rPr>
        <w:t>todas</w:t>
      </w:r>
      <w:r w:rsidR="00FF479F" w:rsidRPr="00B34904">
        <w:rPr>
          <w:rFonts w:ascii="Cambria" w:hAnsi="Cambria"/>
          <w:kern w:val="0"/>
          <w:sz w:val="20"/>
          <w:szCs w:val="20"/>
          <w:lang w:val="es-ES"/>
          <w14:ligatures w14:val="none"/>
        </w:rPr>
        <w:t xml:space="preserve"> las CPC a implementar la presente Recomendación de forma voluntaria a partir del 1 de enero de 2025.</w:t>
      </w:r>
    </w:p>
    <w:p w14:paraId="7FDC4EFF" w14:textId="77777777" w:rsidR="00FF479F" w:rsidRPr="00B34904" w:rsidRDefault="00FF479F" w:rsidP="00C642E7">
      <w:pPr>
        <w:widowControl w:val="0"/>
        <w:spacing w:after="0" w:line="240" w:lineRule="auto"/>
        <w:jc w:val="both"/>
        <w:rPr>
          <w:rFonts w:ascii="Cambria" w:hAnsi="Cambria"/>
          <w:color w:val="FF0000"/>
          <w:kern w:val="0"/>
          <w:sz w:val="20"/>
          <w:szCs w:val="20"/>
          <w:lang w:val="es"/>
          <w14:ligatures w14:val="none"/>
        </w:rPr>
      </w:pPr>
    </w:p>
    <w:bookmarkEnd w:id="9"/>
    <w:p w14:paraId="2AFD535A" w14:textId="77777777" w:rsidR="00FF479F" w:rsidRPr="00B34904" w:rsidRDefault="00FF479F" w:rsidP="00C642E7">
      <w:pPr>
        <w:widowControl w:val="0"/>
        <w:tabs>
          <w:tab w:val="left" w:pos="426"/>
          <w:tab w:val="left" w:pos="6210"/>
        </w:tabs>
        <w:spacing w:after="0" w:line="240" w:lineRule="auto"/>
        <w:jc w:val="both"/>
        <w:rPr>
          <w:rFonts w:ascii="Cambria" w:hAnsi="Cambria"/>
          <w:b/>
          <w:kern w:val="0"/>
          <w:sz w:val="20"/>
          <w:szCs w:val="20"/>
          <w:lang w:val="es"/>
          <w14:ligatures w14:val="none"/>
        </w:rPr>
      </w:pPr>
    </w:p>
    <w:p w14:paraId="53736E40" w14:textId="77777777" w:rsidR="00FF479F" w:rsidRPr="00B34904" w:rsidRDefault="00FF479F" w:rsidP="00C642E7">
      <w:pPr>
        <w:widowControl w:val="0"/>
        <w:spacing w:after="0" w:line="240" w:lineRule="auto"/>
        <w:ind w:left="426" w:hanging="426"/>
        <w:jc w:val="both"/>
        <w:rPr>
          <w:rFonts w:ascii="Cambria" w:hAnsi="Cambria"/>
          <w:kern w:val="0"/>
          <w:sz w:val="20"/>
          <w:szCs w:val="20"/>
          <w:lang w:val="es-ES"/>
          <w14:ligatures w14:val="none"/>
        </w:rPr>
      </w:pPr>
    </w:p>
    <w:p w14:paraId="13100F94" w14:textId="77777777" w:rsidR="00FF479F" w:rsidRPr="00B34904" w:rsidRDefault="00FF479F" w:rsidP="00C642E7">
      <w:pPr>
        <w:widowControl w:val="0"/>
        <w:spacing w:after="0" w:line="240" w:lineRule="auto"/>
        <w:rPr>
          <w:rFonts w:ascii="Cambria" w:hAnsi="Cambria"/>
          <w:b/>
          <w:kern w:val="0"/>
          <w:sz w:val="20"/>
          <w:szCs w:val="20"/>
          <w:lang w:val="es-ES"/>
          <w14:ligatures w14:val="none"/>
        </w:rPr>
      </w:pPr>
    </w:p>
    <w:p w14:paraId="5BDE7514" w14:textId="77777777" w:rsidR="00187E7F" w:rsidRPr="00B34904" w:rsidRDefault="00187E7F">
      <w:pPr>
        <w:rPr>
          <w:rFonts w:ascii="Cambria" w:hAnsi="Cambria"/>
          <w:b/>
          <w:kern w:val="0"/>
          <w:sz w:val="20"/>
          <w:szCs w:val="20"/>
          <w:lang w:val="es-ES"/>
          <w14:ligatures w14:val="none"/>
        </w:rPr>
      </w:pPr>
      <w:r w:rsidRPr="00B34904">
        <w:rPr>
          <w:rFonts w:ascii="Cambria" w:hAnsi="Cambria"/>
          <w:b/>
          <w:kern w:val="0"/>
          <w:sz w:val="20"/>
          <w:szCs w:val="20"/>
          <w:lang w:val="es-ES"/>
          <w14:ligatures w14:val="none"/>
        </w:rPr>
        <w:br w:type="page"/>
      </w:r>
    </w:p>
    <w:p w14:paraId="6A325EA7" w14:textId="56357536" w:rsidR="00FF479F" w:rsidRPr="00B34904" w:rsidRDefault="00FF479F" w:rsidP="00C642E7">
      <w:pPr>
        <w:widowControl w:val="0"/>
        <w:spacing w:after="0" w:line="240" w:lineRule="auto"/>
        <w:jc w:val="right"/>
        <w:rPr>
          <w:rFonts w:ascii="Cambria" w:hAnsi="Cambria"/>
          <w:b/>
          <w:kern w:val="0"/>
          <w:sz w:val="20"/>
          <w:szCs w:val="20"/>
          <w:lang w:val="es-ES"/>
          <w14:ligatures w14:val="none"/>
        </w:rPr>
      </w:pPr>
      <w:r w:rsidRPr="00B34904">
        <w:rPr>
          <w:rFonts w:ascii="Cambria" w:hAnsi="Cambria"/>
          <w:b/>
          <w:kern w:val="0"/>
          <w:sz w:val="20"/>
          <w:szCs w:val="20"/>
          <w:lang w:val="es-ES"/>
          <w14:ligatures w14:val="none"/>
        </w:rPr>
        <w:lastRenderedPageBreak/>
        <w:t xml:space="preserve">Anexo </w:t>
      </w:r>
      <w:r w:rsidR="0034086C" w:rsidRPr="00B34904">
        <w:rPr>
          <w:rFonts w:ascii="Cambria" w:hAnsi="Cambria"/>
          <w:b/>
          <w:kern w:val="0"/>
          <w:sz w:val="20"/>
          <w:szCs w:val="20"/>
          <w:lang w:val="es-ES"/>
          <w14:ligatures w14:val="none"/>
        </w:rPr>
        <w:t>1</w:t>
      </w:r>
    </w:p>
    <w:p w14:paraId="48653521" w14:textId="77777777" w:rsidR="005A3FB4" w:rsidRPr="00B34904" w:rsidRDefault="005A3FB4" w:rsidP="00C642E7">
      <w:pPr>
        <w:widowControl w:val="0"/>
        <w:spacing w:after="0" w:line="240" w:lineRule="auto"/>
        <w:jc w:val="right"/>
        <w:rPr>
          <w:rFonts w:ascii="Cambria" w:hAnsi="Cambria"/>
          <w:b/>
          <w:kern w:val="0"/>
          <w:sz w:val="20"/>
          <w:szCs w:val="20"/>
          <w:lang w:val="es-ES"/>
          <w14:ligatures w14:val="none"/>
        </w:rPr>
      </w:pPr>
    </w:p>
    <w:p w14:paraId="29662E38" w14:textId="77777777" w:rsidR="00FF479F" w:rsidRPr="00B34904" w:rsidRDefault="00FF479F" w:rsidP="00C642E7">
      <w:pPr>
        <w:widowControl w:val="0"/>
        <w:tabs>
          <w:tab w:val="left" w:pos="6210"/>
        </w:tabs>
        <w:spacing w:before="71" w:after="0" w:line="240" w:lineRule="auto"/>
        <w:ind w:right="30"/>
        <w:jc w:val="center"/>
        <w:rPr>
          <w:rFonts w:ascii="Cambria" w:hAnsi="Cambria"/>
          <w:kern w:val="0"/>
          <w:sz w:val="20"/>
          <w:szCs w:val="20"/>
          <w:lang w:val="es-ES"/>
          <w14:ligatures w14:val="none"/>
        </w:rPr>
      </w:pPr>
      <w:r w:rsidRPr="00B34904">
        <w:rPr>
          <w:rFonts w:ascii="Cambria" w:hAnsi="Cambria"/>
          <w:b/>
          <w:kern w:val="0"/>
          <w:sz w:val="20"/>
          <w:szCs w:val="20"/>
          <w:lang w:val="es-ES"/>
          <w14:ligatures w14:val="none"/>
        </w:rPr>
        <w:t>Directrices para la preparación de planes de ordenación de los DCP</w:t>
      </w:r>
    </w:p>
    <w:p w14:paraId="5007F65B" w14:textId="77777777" w:rsidR="00FF479F" w:rsidRPr="00B34904" w:rsidRDefault="00FF479F" w:rsidP="00C642E7">
      <w:pPr>
        <w:widowControl w:val="0"/>
        <w:tabs>
          <w:tab w:val="left" w:pos="6210"/>
        </w:tabs>
        <w:spacing w:after="0" w:line="240" w:lineRule="auto"/>
        <w:ind w:right="30"/>
        <w:rPr>
          <w:rFonts w:ascii="Cambria" w:hAnsi="Cambria"/>
          <w:b/>
          <w:kern w:val="0"/>
          <w:sz w:val="20"/>
          <w:szCs w:val="20"/>
          <w:lang w:val="es-ES"/>
          <w14:ligatures w14:val="none"/>
        </w:rPr>
      </w:pPr>
    </w:p>
    <w:p w14:paraId="5C82DCFF" w14:textId="77777777" w:rsidR="00FF479F" w:rsidRPr="00B34904" w:rsidRDefault="00FF479F" w:rsidP="00C642E7">
      <w:pPr>
        <w:widowControl w:val="0"/>
        <w:tabs>
          <w:tab w:val="left" w:pos="6210"/>
        </w:tabs>
        <w:spacing w:before="121" w:after="0" w:line="240"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El plan de ordenación de los DCP para las flotas de cerco y cebo vivo de una CPC debe incluir lo siguiente:</w:t>
      </w:r>
    </w:p>
    <w:p w14:paraId="2364F79C" w14:textId="77777777" w:rsidR="00FF479F" w:rsidRPr="00B34904" w:rsidRDefault="00FF479F" w:rsidP="00C642E7">
      <w:pPr>
        <w:widowControl w:val="0"/>
        <w:numPr>
          <w:ilvl w:val="0"/>
          <w:numId w:val="7"/>
        </w:numPr>
        <w:tabs>
          <w:tab w:val="left" w:pos="547"/>
          <w:tab w:val="left" w:pos="6210"/>
        </w:tabs>
        <w:spacing w:before="118"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Descripción</w:t>
      </w:r>
    </w:p>
    <w:p w14:paraId="737BCE65" w14:textId="11648B37" w:rsidR="00FF479F" w:rsidRPr="00B34904" w:rsidRDefault="00FF479F" w:rsidP="00C642E7">
      <w:pPr>
        <w:widowControl w:val="0"/>
        <w:numPr>
          <w:ilvl w:val="1"/>
          <w:numId w:val="7"/>
        </w:numPr>
        <w:tabs>
          <w:tab w:val="left" w:pos="971"/>
          <w:tab w:val="left" w:pos="6210"/>
        </w:tabs>
        <w:spacing w:before="120" w:after="40" w:line="256" w:lineRule="auto"/>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Tipo de DCP: </w:t>
      </w:r>
      <w:proofErr w:type="spellStart"/>
      <w:r w:rsidRPr="00B34904">
        <w:rPr>
          <w:rFonts w:ascii="Cambria" w:hAnsi="Cambria"/>
          <w:kern w:val="0"/>
          <w:sz w:val="20"/>
          <w:szCs w:val="20"/>
          <w:lang w:val="es-ES"/>
          <w14:ligatures w14:val="none"/>
        </w:rPr>
        <w:t>DCP</w:t>
      </w:r>
      <w:r w:rsidR="00187E7F" w:rsidRPr="00B34904">
        <w:rPr>
          <w:rFonts w:ascii="Cambria" w:hAnsi="Cambria"/>
          <w:kern w:val="0"/>
          <w:sz w:val="20"/>
          <w:szCs w:val="20"/>
          <w:lang w:val="es-ES"/>
          <w14:ligatures w14:val="none"/>
        </w:rPr>
        <w:t>f</w:t>
      </w:r>
      <w:proofErr w:type="spellEnd"/>
      <w:r w:rsidRPr="00B34904">
        <w:rPr>
          <w:rFonts w:ascii="Cambria" w:hAnsi="Cambria"/>
          <w:kern w:val="0"/>
          <w:sz w:val="20"/>
          <w:szCs w:val="20"/>
          <w:lang w:val="es-ES"/>
          <w14:ligatures w14:val="none"/>
        </w:rPr>
        <w:t xml:space="preserve">= fondeado; </w:t>
      </w:r>
      <w:proofErr w:type="spellStart"/>
      <w:r w:rsidRPr="00B34904">
        <w:rPr>
          <w:rFonts w:ascii="Cambria" w:hAnsi="Cambria"/>
          <w:kern w:val="0"/>
          <w:sz w:val="20"/>
          <w:szCs w:val="20"/>
          <w:lang w:val="es-ES"/>
          <w14:ligatures w14:val="none"/>
        </w:rPr>
        <w:t>DCP</w:t>
      </w:r>
      <w:r w:rsidR="00187E7F" w:rsidRPr="00B34904">
        <w:rPr>
          <w:rFonts w:ascii="Cambria" w:hAnsi="Cambria"/>
          <w:kern w:val="0"/>
          <w:sz w:val="20"/>
          <w:szCs w:val="20"/>
          <w:lang w:val="es-ES"/>
          <w14:ligatures w14:val="none"/>
        </w:rPr>
        <w:t>d</w:t>
      </w:r>
      <w:proofErr w:type="spellEnd"/>
      <w:r w:rsidRPr="00B34904">
        <w:rPr>
          <w:rFonts w:ascii="Cambria" w:hAnsi="Cambria"/>
          <w:kern w:val="0"/>
          <w:sz w:val="20"/>
          <w:szCs w:val="20"/>
          <w:lang w:val="es-ES"/>
          <w14:ligatures w14:val="none"/>
        </w:rPr>
        <w:t>= a la deriva</w:t>
      </w:r>
    </w:p>
    <w:p w14:paraId="6FA9F7C4" w14:textId="77777777" w:rsidR="00FF479F" w:rsidRPr="00B34904"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Tipo de baliza/boya</w:t>
      </w:r>
    </w:p>
    <w:p w14:paraId="66931CCD" w14:textId="2D5B993D" w:rsidR="00FF479F" w:rsidRPr="00B34904" w:rsidRDefault="00FF479F" w:rsidP="00C642E7">
      <w:pPr>
        <w:widowControl w:val="0"/>
        <w:numPr>
          <w:ilvl w:val="1"/>
          <w:numId w:val="7"/>
        </w:numPr>
        <w:tabs>
          <w:tab w:val="left" w:pos="971"/>
          <w:tab w:val="left" w:pos="6210"/>
        </w:tabs>
        <w:spacing w:after="40" w:line="256" w:lineRule="auto"/>
        <w:ind w:left="969" w:right="28"/>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Número máximo de DCP </w:t>
      </w:r>
      <w:r w:rsidR="000E6722" w:rsidRPr="00B34904">
        <w:rPr>
          <w:rFonts w:ascii="Cambria" w:hAnsi="Cambria"/>
          <w:kern w:val="0"/>
          <w:sz w:val="20"/>
          <w:szCs w:val="20"/>
          <w:lang w:val="es-ES"/>
          <w14:ligatures w14:val="none"/>
        </w:rPr>
        <w:t>que se va a</w:t>
      </w:r>
      <w:r w:rsidRPr="00B34904">
        <w:rPr>
          <w:rFonts w:ascii="Cambria" w:hAnsi="Cambria"/>
          <w:kern w:val="0"/>
          <w:sz w:val="20"/>
          <w:szCs w:val="20"/>
          <w:lang w:val="es-ES"/>
          <w14:ligatures w14:val="none"/>
        </w:rPr>
        <w:t xml:space="preserve"> plantar por cerquero y por tipo de DCP y número de DCP activos por buque en un momento determinado</w:t>
      </w:r>
    </w:p>
    <w:p w14:paraId="34C4D564" w14:textId="18174A43" w:rsidR="00FF479F" w:rsidRPr="00B34904"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Distancia mínima entre </w:t>
      </w:r>
      <w:proofErr w:type="spellStart"/>
      <w:r w:rsidRPr="00B34904">
        <w:rPr>
          <w:rFonts w:ascii="Cambria" w:hAnsi="Cambria"/>
          <w:kern w:val="0"/>
          <w:sz w:val="20"/>
          <w:szCs w:val="20"/>
          <w:lang w:val="es-ES"/>
          <w14:ligatures w14:val="none"/>
        </w:rPr>
        <w:t>DCP</w:t>
      </w:r>
      <w:r w:rsidR="000E6722" w:rsidRPr="00B34904">
        <w:rPr>
          <w:rFonts w:ascii="Cambria" w:hAnsi="Cambria"/>
          <w:kern w:val="0"/>
          <w:sz w:val="20"/>
          <w:szCs w:val="20"/>
          <w:lang w:val="es-ES"/>
          <w14:ligatures w14:val="none"/>
        </w:rPr>
        <w:t>f</w:t>
      </w:r>
      <w:proofErr w:type="spellEnd"/>
    </w:p>
    <w:p w14:paraId="7E3B2CE6" w14:textId="77777777" w:rsidR="00FF479F" w:rsidRPr="00B34904"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Reducción de las capturas fortuitas incidentales y política de utilización</w:t>
      </w:r>
    </w:p>
    <w:p w14:paraId="3F367003" w14:textId="77777777" w:rsidR="00FF479F" w:rsidRPr="00B34904" w:rsidRDefault="00FF479F" w:rsidP="00C642E7">
      <w:pPr>
        <w:widowControl w:val="0"/>
        <w:numPr>
          <w:ilvl w:val="1"/>
          <w:numId w:val="7"/>
        </w:numPr>
        <w:tabs>
          <w:tab w:val="left" w:pos="971"/>
          <w:tab w:val="left" w:pos="6210"/>
        </w:tabs>
        <w:spacing w:after="40" w:line="256" w:lineRule="auto"/>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Consideración de la interacción con otros tipos de arte</w:t>
      </w:r>
    </w:p>
    <w:p w14:paraId="2673F1B1" w14:textId="78716C9F" w:rsidR="00FF479F" w:rsidRPr="00B34904" w:rsidRDefault="00FF479F" w:rsidP="00C642E7">
      <w:pPr>
        <w:widowControl w:val="0"/>
        <w:numPr>
          <w:ilvl w:val="1"/>
          <w:numId w:val="7"/>
        </w:numPr>
        <w:tabs>
          <w:tab w:val="left" w:pos="971"/>
          <w:tab w:val="left" w:pos="6210"/>
        </w:tabs>
        <w:spacing w:before="1" w:after="40" w:line="256" w:lineRule="auto"/>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Declaración o </w:t>
      </w:r>
      <w:r w:rsidR="000E6722" w:rsidRPr="00B34904">
        <w:rPr>
          <w:rFonts w:ascii="Cambria" w:hAnsi="Cambria"/>
          <w:kern w:val="0"/>
          <w:sz w:val="20"/>
          <w:szCs w:val="20"/>
          <w:lang w:val="es-ES"/>
          <w14:ligatures w14:val="none"/>
        </w:rPr>
        <w:t>política</w:t>
      </w:r>
      <w:r w:rsidRPr="00B34904">
        <w:rPr>
          <w:rFonts w:ascii="Cambria" w:hAnsi="Cambria"/>
          <w:kern w:val="0"/>
          <w:sz w:val="20"/>
          <w:szCs w:val="20"/>
          <w:lang w:val="es-ES"/>
          <w14:ligatures w14:val="none"/>
        </w:rPr>
        <w:t xml:space="preserve"> sobre “propiedad del DCP”</w:t>
      </w:r>
    </w:p>
    <w:p w14:paraId="490BDB88" w14:textId="672769B0" w:rsidR="00FF479F" w:rsidRPr="00B34904" w:rsidRDefault="00FF479F" w:rsidP="00C642E7">
      <w:pPr>
        <w:widowControl w:val="0"/>
        <w:numPr>
          <w:ilvl w:val="1"/>
          <w:numId w:val="7"/>
        </w:numPr>
        <w:tabs>
          <w:tab w:val="left" w:pos="971"/>
          <w:tab w:val="left" w:pos="6210"/>
        </w:tabs>
        <w:spacing w:after="80" w:line="256" w:lineRule="auto"/>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Utilización de buques de apoyo, lo que incluye </w:t>
      </w:r>
      <w:r w:rsidR="000E6722" w:rsidRPr="00B34904">
        <w:rPr>
          <w:rFonts w:ascii="Cambria" w:hAnsi="Cambria"/>
          <w:kern w:val="0"/>
          <w:sz w:val="20"/>
          <w:szCs w:val="20"/>
          <w:lang w:val="es-ES"/>
          <w14:ligatures w14:val="none"/>
        </w:rPr>
        <w:t xml:space="preserve">aquellos con pabellón </w:t>
      </w:r>
      <w:r w:rsidRPr="00B34904">
        <w:rPr>
          <w:rFonts w:ascii="Cambria" w:hAnsi="Cambria"/>
          <w:kern w:val="0"/>
          <w:sz w:val="20"/>
          <w:szCs w:val="20"/>
          <w:lang w:val="es-ES"/>
          <w14:ligatures w14:val="none"/>
        </w:rPr>
        <w:t>de otras CPC</w:t>
      </w:r>
    </w:p>
    <w:p w14:paraId="66F1CE24" w14:textId="77777777" w:rsidR="00FF479F" w:rsidRPr="00B34904" w:rsidRDefault="00FF479F" w:rsidP="00C642E7">
      <w:pPr>
        <w:widowControl w:val="0"/>
        <w:tabs>
          <w:tab w:val="left" w:pos="6210"/>
        </w:tabs>
        <w:spacing w:before="11" w:after="0" w:line="240" w:lineRule="auto"/>
        <w:ind w:right="30"/>
        <w:rPr>
          <w:rFonts w:ascii="Cambria" w:hAnsi="Cambria"/>
          <w:kern w:val="0"/>
          <w:sz w:val="20"/>
          <w:szCs w:val="20"/>
          <w:lang w:val="es-ES"/>
          <w14:ligatures w14:val="none"/>
        </w:rPr>
      </w:pPr>
    </w:p>
    <w:p w14:paraId="657E1DD5" w14:textId="77777777" w:rsidR="00FF479F" w:rsidRPr="00B34904" w:rsidRDefault="00FF479F" w:rsidP="00C642E7">
      <w:pPr>
        <w:widowControl w:val="0"/>
        <w:numPr>
          <w:ilvl w:val="0"/>
          <w:numId w:val="7"/>
        </w:numPr>
        <w:tabs>
          <w:tab w:val="left" w:pos="547"/>
          <w:tab w:val="left" w:pos="6210"/>
        </w:tabs>
        <w:spacing w:afterLines="40" w:after="96"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Acuerdos institucionales</w:t>
      </w:r>
    </w:p>
    <w:p w14:paraId="324B5DA8" w14:textId="77777777" w:rsidR="00FF479F" w:rsidRPr="00B34904" w:rsidRDefault="00FF479F" w:rsidP="00C642E7">
      <w:pPr>
        <w:widowControl w:val="0"/>
        <w:numPr>
          <w:ilvl w:val="1"/>
          <w:numId w:val="7"/>
        </w:numPr>
        <w:tabs>
          <w:tab w:val="left" w:pos="971"/>
          <w:tab w:val="left" w:pos="6210"/>
        </w:tabs>
        <w:spacing w:before="120" w:after="40" w:line="234" w:lineRule="exact"/>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Responsabilidades institucionales para el plan de ordenación de los DCP</w:t>
      </w:r>
    </w:p>
    <w:p w14:paraId="1054B161" w14:textId="77777777" w:rsidR="00FF479F" w:rsidRPr="00B34904"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Procesos de solicitud de la aprobación del plantado de DCP</w:t>
      </w:r>
    </w:p>
    <w:p w14:paraId="1C258452" w14:textId="77777777" w:rsidR="00FF479F" w:rsidRPr="00B34904" w:rsidRDefault="00FF479F" w:rsidP="00C642E7">
      <w:pPr>
        <w:widowControl w:val="0"/>
        <w:numPr>
          <w:ilvl w:val="1"/>
          <w:numId w:val="7"/>
        </w:numPr>
        <w:tabs>
          <w:tab w:val="left" w:pos="971"/>
          <w:tab w:val="left" w:pos="6210"/>
        </w:tabs>
        <w:spacing w:after="40" w:line="256" w:lineRule="auto"/>
        <w:ind w:left="969" w:right="28"/>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Obligaciones de los armadores y los patrones de los buques respecto al plantado y uso de los DCP</w:t>
      </w:r>
    </w:p>
    <w:p w14:paraId="66520C76" w14:textId="77777777" w:rsidR="00FF479F" w:rsidRPr="00B34904"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Política de sustitución de los DCP</w:t>
      </w:r>
    </w:p>
    <w:p w14:paraId="74B5006D" w14:textId="77777777" w:rsidR="00FF479F" w:rsidRPr="00B34904"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Obligaciones de comunicación adicionales además de esta Recomendación</w:t>
      </w:r>
    </w:p>
    <w:p w14:paraId="5EDE5593" w14:textId="77777777" w:rsidR="00FF479F" w:rsidRPr="00B34904" w:rsidRDefault="00FF479F" w:rsidP="00C642E7">
      <w:pPr>
        <w:widowControl w:val="0"/>
        <w:numPr>
          <w:ilvl w:val="1"/>
          <w:numId w:val="7"/>
        </w:numPr>
        <w:tabs>
          <w:tab w:val="left" w:pos="971"/>
          <w:tab w:val="left" w:pos="6210"/>
        </w:tabs>
        <w:spacing w:after="40" w:line="256" w:lineRule="auto"/>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Política de resolución de conflictos respecto a los DCP</w:t>
      </w:r>
    </w:p>
    <w:p w14:paraId="1285CB89" w14:textId="77777777" w:rsidR="00FF479F" w:rsidRPr="00B34904" w:rsidRDefault="00FF479F" w:rsidP="00C642E7">
      <w:pPr>
        <w:widowControl w:val="0"/>
        <w:numPr>
          <w:ilvl w:val="1"/>
          <w:numId w:val="7"/>
        </w:numPr>
        <w:tabs>
          <w:tab w:val="left" w:pos="971"/>
          <w:tab w:val="left" w:pos="6210"/>
        </w:tabs>
        <w:spacing w:after="40" w:line="256" w:lineRule="auto"/>
        <w:ind w:left="969" w:right="28"/>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Detalles de cualquier zona o periodo de veda, por ejemplo, aguas territoriales, rutas de navegación, proximidad a pesquerías artesanales, etc.</w:t>
      </w:r>
    </w:p>
    <w:p w14:paraId="31DE0629" w14:textId="77777777" w:rsidR="00FF479F" w:rsidRPr="00B34904" w:rsidRDefault="00FF479F" w:rsidP="00C642E7">
      <w:pPr>
        <w:widowControl w:val="0"/>
        <w:tabs>
          <w:tab w:val="left" w:pos="6210"/>
        </w:tabs>
        <w:spacing w:before="11" w:after="0" w:line="240" w:lineRule="auto"/>
        <w:ind w:right="30"/>
        <w:rPr>
          <w:rFonts w:ascii="Cambria" w:hAnsi="Cambria"/>
          <w:kern w:val="0"/>
          <w:sz w:val="20"/>
          <w:szCs w:val="20"/>
          <w:lang w:val="es-ES"/>
          <w14:ligatures w14:val="none"/>
        </w:rPr>
      </w:pPr>
    </w:p>
    <w:p w14:paraId="2D9F1FFF" w14:textId="77777777" w:rsidR="00FF479F" w:rsidRPr="00B34904" w:rsidRDefault="00FF479F" w:rsidP="00C642E7">
      <w:pPr>
        <w:widowControl w:val="0"/>
        <w:numPr>
          <w:ilvl w:val="0"/>
          <w:numId w:val="7"/>
        </w:numPr>
        <w:tabs>
          <w:tab w:val="left" w:pos="547"/>
          <w:tab w:val="left" w:pos="6210"/>
        </w:tabs>
        <w:spacing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Requisitos y especificaciones para la construcción de DCP</w:t>
      </w:r>
    </w:p>
    <w:p w14:paraId="4C9B4FF4" w14:textId="77777777" w:rsidR="00FF479F" w:rsidRPr="00B34904" w:rsidRDefault="00FF479F" w:rsidP="00C642E7">
      <w:pPr>
        <w:widowControl w:val="0"/>
        <w:numPr>
          <w:ilvl w:val="1"/>
          <w:numId w:val="7"/>
        </w:numPr>
        <w:tabs>
          <w:tab w:val="left" w:pos="971"/>
          <w:tab w:val="left" w:pos="6210"/>
        </w:tabs>
        <w:spacing w:before="120" w:after="40" w:line="234" w:lineRule="exact"/>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Características del diseño de los DCP (una descripción)</w:t>
      </w:r>
    </w:p>
    <w:p w14:paraId="7D572711" w14:textId="77777777" w:rsidR="00FF479F" w:rsidRPr="00B34904"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Requisitos de iluminación</w:t>
      </w:r>
    </w:p>
    <w:p w14:paraId="1382B8CE" w14:textId="77777777" w:rsidR="00FF479F" w:rsidRPr="00B34904" w:rsidRDefault="00FF479F" w:rsidP="00C642E7">
      <w:pPr>
        <w:widowControl w:val="0"/>
        <w:numPr>
          <w:ilvl w:val="1"/>
          <w:numId w:val="7"/>
        </w:numPr>
        <w:tabs>
          <w:tab w:val="left" w:pos="971"/>
          <w:tab w:val="left" w:pos="6210"/>
        </w:tabs>
        <w:spacing w:after="40" w:line="256" w:lineRule="auto"/>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Reflectores de radar</w:t>
      </w:r>
    </w:p>
    <w:p w14:paraId="18F8739B" w14:textId="77777777" w:rsidR="00FF479F" w:rsidRPr="00B34904"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Distancia visible</w:t>
      </w:r>
    </w:p>
    <w:p w14:paraId="0E77C0B4" w14:textId="4124A2B8" w:rsidR="00FF479F" w:rsidRPr="00B34904" w:rsidRDefault="000E6722"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Marcado e identificador de </w:t>
      </w:r>
      <w:r w:rsidR="00FF479F" w:rsidRPr="00B34904">
        <w:rPr>
          <w:rFonts w:ascii="Cambria" w:hAnsi="Cambria"/>
          <w:kern w:val="0"/>
          <w:sz w:val="20"/>
          <w:szCs w:val="20"/>
          <w:lang w:val="es-ES"/>
          <w14:ligatures w14:val="none"/>
        </w:rPr>
        <w:t>los DCP</w:t>
      </w:r>
    </w:p>
    <w:p w14:paraId="23286021" w14:textId="0E1C933A" w:rsidR="00FF479F" w:rsidRPr="00B34904" w:rsidRDefault="00FF479F" w:rsidP="00C642E7">
      <w:pPr>
        <w:widowControl w:val="0"/>
        <w:numPr>
          <w:ilvl w:val="1"/>
          <w:numId w:val="7"/>
        </w:numPr>
        <w:tabs>
          <w:tab w:val="left" w:pos="971"/>
          <w:tab w:val="left" w:pos="6210"/>
        </w:tabs>
        <w:spacing w:after="40" w:line="256" w:lineRule="auto"/>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Marcado</w:t>
      </w:r>
      <w:r w:rsidR="000E6722" w:rsidRPr="00B34904">
        <w:rPr>
          <w:rFonts w:ascii="Cambria" w:hAnsi="Cambria"/>
          <w:kern w:val="0"/>
          <w:sz w:val="20"/>
          <w:szCs w:val="20"/>
          <w:lang w:val="es-ES"/>
          <w14:ligatures w14:val="none"/>
        </w:rPr>
        <w:t xml:space="preserve"> e identificador</w:t>
      </w:r>
      <w:r w:rsidRPr="00B34904">
        <w:rPr>
          <w:rFonts w:ascii="Cambria" w:hAnsi="Cambria"/>
          <w:kern w:val="0"/>
          <w:sz w:val="20"/>
          <w:szCs w:val="20"/>
          <w:lang w:val="es-ES"/>
          <w14:ligatures w14:val="none"/>
        </w:rPr>
        <w:t xml:space="preserve"> de radiobalizas (requisito para los números de serie)</w:t>
      </w:r>
    </w:p>
    <w:p w14:paraId="5EFCA84E" w14:textId="7A5C0682" w:rsidR="00FF479F" w:rsidRPr="00B34904" w:rsidRDefault="00FF479F" w:rsidP="00C642E7">
      <w:pPr>
        <w:widowControl w:val="0"/>
        <w:numPr>
          <w:ilvl w:val="1"/>
          <w:numId w:val="7"/>
        </w:numPr>
        <w:tabs>
          <w:tab w:val="left" w:pos="971"/>
          <w:tab w:val="left" w:pos="6210"/>
        </w:tabs>
        <w:spacing w:after="40" w:line="256" w:lineRule="auto"/>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Marcado</w:t>
      </w:r>
      <w:r w:rsidR="000E6722" w:rsidRPr="00B34904">
        <w:rPr>
          <w:rFonts w:ascii="Cambria" w:hAnsi="Cambria"/>
          <w:kern w:val="0"/>
          <w:sz w:val="20"/>
          <w:szCs w:val="20"/>
          <w:lang w:val="es-ES"/>
          <w14:ligatures w14:val="none"/>
        </w:rPr>
        <w:t xml:space="preserve"> e identificador</w:t>
      </w:r>
      <w:r w:rsidRPr="00B34904">
        <w:rPr>
          <w:rFonts w:ascii="Cambria" w:hAnsi="Cambria"/>
          <w:kern w:val="0"/>
          <w:sz w:val="20"/>
          <w:szCs w:val="20"/>
          <w:lang w:val="es-ES"/>
          <w14:ligatures w14:val="none"/>
        </w:rPr>
        <w:t xml:space="preserve"> de boyas ecosonda (requisito para los números de serie)</w:t>
      </w:r>
    </w:p>
    <w:p w14:paraId="1DD19BC5" w14:textId="77777777" w:rsidR="00FF479F" w:rsidRPr="00B34904"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Transceptores por satélite</w:t>
      </w:r>
    </w:p>
    <w:p w14:paraId="0D518978" w14:textId="77777777" w:rsidR="00FF479F" w:rsidRPr="00B34904"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Investigaciones sobre DCP biodegradables</w:t>
      </w:r>
    </w:p>
    <w:p w14:paraId="0C137D37" w14:textId="77777777" w:rsidR="00FF479F" w:rsidRPr="00B34904" w:rsidRDefault="00FF479F" w:rsidP="00C642E7">
      <w:pPr>
        <w:widowControl w:val="0"/>
        <w:numPr>
          <w:ilvl w:val="1"/>
          <w:numId w:val="7"/>
        </w:numPr>
        <w:tabs>
          <w:tab w:val="left" w:pos="971"/>
          <w:tab w:val="left" w:pos="6210"/>
        </w:tabs>
        <w:spacing w:after="40" w:line="256" w:lineRule="auto"/>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Prevención de pérdida o abandono de DCP</w:t>
      </w:r>
    </w:p>
    <w:p w14:paraId="62B7586E" w14:textId="77777777" w:rsidR="00FF479F" w:rsidRPr="00B34904" w:rsidRDefault="00FF479F" w:rsidP="00C642E7">
      <w:pPr>
        <w:widowControl w:val="0"/>
        <w:numPr>
          <w:ilvl w:val="1"/>
          <w:numId w:val="7"/>
        </w:numPr>
        <w:tabs>
          <w:tab w:val="left" w:pos="971"/>
          <w:tab w:val="left" w:pos="6210"/>
        </w:tabs>
        <w:spacing w:after="40" w:line="256" w:lineRule="auto"/>
        <w:ind w:left="969" w:right="28"/>
        <w:rPr>
          <w:rFonts w:ascii="Cambria" w:hAnsi="Cambria"/>
          <w:kern w:val="0"/>
          <w:sz w:val="20"/>
          <w:szCs w:val="20"/>
          <w:lang w:val="es-ES"/>
          <w14:ligatures w14:val="none"/>
        </w:rPr>
      </w:pPr>
      <w:r w:rsidRPr="00B34904">
        <w:rPr>
          <w:rFonts w:ascii="Cambria" w:hAnsi="Cambria"/>
          <w:kern w:val="0"/>
          <w:sz w:val="20"/>
          <w:szCs w:val="20"/>
          <w:lang w:val="es-ES"/>
          <w14:ligatures w14:val="none"/>
        </w:rPr>
        <w:t>Gestión de la recuperación de los DCP</w:t>
      </w:r>
    </w:p>
    <w:p w14:paraId="2EC86FAB" w14:textId="77777777" w:rsidR="00FF479F" w:rsidRPr="00B34904" w:rsidRDefault="00FF479F" w:rsidP="00C642E7">
      <w:pPr>
        <w:widowControl w:val="0"/>
        <w:tabs>
          <w:tab w:val="left" w:pos="6210"/>
        </w:tabs>
        <w:spacing w:before="11" w:after="0" w:line="240" w:lineRule="auto"/>
        <w:ind w:right="30"/>
        <w:rPr>
          <w:rFonts w:ascii="Cambria" w:hAnsi="Cambria"/>
          <w:kern w:val="0"/>
          <w:sz w:val="20"/>
          <w:szCs w:val="20"/>
          <w:lang w:val="es-ES"/>
          <w14:ligatures w14:val="none"/>
        </w:rPr>
      </w:pPr>
    </w:p>
    <w:p w14:paraId="5A70C8B0" w14:textId="77777777" w:rsidR="00FF479F" w:rsidRPr="00B34904" w:rsidRDefault="00FF479F" w:rsidP="00C642E7">
      <w:pPr>
        <w:widowControl w:val="0"/>
        <w:numPr>
          <w:ilvl w:val="0"/>
          <w:numId w:val="7"/>
        </w:numPr>
        <w:tabs>
          <w:tab w:val="left" w:pos="547"/>
          <w:tab w:val="left" w:pos="6210"/>
        </w:tabs>
        <w:spacing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Periodo al que se aplica el plan de ordenación de los DCP</w:t>
      </w:r>
    </w:p>
    <w:p w14:paraId="455C0CD0" w14:textId="77777777" w:rsidR="000E6722" w:rsidRPr="00B34904" w:rsidRDefault="000E6722" w:rsidP="000E6722">
      <w:pPr>
        <w:widowControl w:val="0"/>
        <w:tabs>
          <w:tab w:val="left" w:pos="547"/>
          <w:tab w:val="left" w:pos="6210"/>
        </w:tabs>
        <w:spacing w:after="0" w:line="256" w:lineRule="auto"/>
        <w:ind w:left="546" w:right="30"/>
        <w:rPr>
          <w:rFonts w:ascii="Cambria" w:hAnsi="Cambria"/>
          <w:kern w:val="0"/>
          <w:sz w:val="20"/>
          <w:szCs w:val="20"/>
          <w:lang w:val="es-ES"/>
          <w14:ligatures w14:val="none"/>
        </w:rPr>
      </w:pPr>
    </w:p>
    <w:p w14:paraId="33CFF269" w14:textId="77777777" w:rsidR="00FF479F" w:rsidRPr="00B34904" w:rsidRDefault="00FF479F" w:rsidP="00C642E7">
      <w:pPr>
        <w:widowControl w:val="0"/>
        <w:numPr>
          <w:ilvl w:val="0"/>
          <w:numId w:val="7"/>
        </w:numPr>
        <w:tabs>
          <w:tab w:val="left" w:pos="547"/>
          <w:tab w:val="left" w:pos="6210"/>
        </w:tabs>
        <w:spacing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Medios para hacer un seguimiento y examinar la implementación del plan de ordenación de los DCP</w:t>
      </w:r>
    </w:p>
    <w:p w14:paraId="4B938441"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754590D8" w14:textId="77777777" w:rsidR="00FF479F" w:rsidRPr="00B34904" w:rsidRDefault="00FF479F" w:rsidP="00C642E7">
      <w:pPr>
        <w:widowControl w:val="0"/>
        <w:spacing w:after="0" w:line="240" w:lineRule="auto"/>
        <w:rPr>
          <w:rFonts w:ascii="Cambria" w:hAnsi="Cambria"/>
          <w:kern w:val="0"/>
          <w:sz w:val="20"/>
          <w:szCs w:val="20"/>
          <w:lang w:val="es-ES"/>
          <w14:ligatures w14:val="none"/>
        </w:rPr>
        <w:sectPr w:rsidR="00FF479F" w:rsidRPr="00B34904" w:rsidSect="000A13A5">
          <w:headerReference w:type="even" r:id="rId13"/>
          <w:footerReference w:type="even" r:id="rId14"/>
          <w:footerReference w:type="default" r:id="rId15"/>
          <w:pgSz w:w="11910" w:h="16840" w:code="9"/>
          <w:pgMar w:top="1418" w:right="1418" w:bottom="1418" w:left="1418" w:header="851" w:footer="1134" w:gutter="0"/>
          <w:cols w:space="720"/>
          <w:docGrid w:linePitch="326"/>
        </w:sectPr>
      </w:pPr>
    </w:p>
    <w:p w14:paraId="08D2A981" w14:textId="67E269E6" w:rsidR="00FF479F" w:rsidRPr="00B34904" w:rsidRDefault="00FF479F" w:rsidP="00C642E7">
      <w:pPr>
        <w:widowControl w:val="0"/>
        <w:tabs>
          <w:tab w:val="left" w:pos="6210"/>
        </w:tabs>
        <w:spacing w:before="71" w:after="0" w:line="240" w:lineRule="auto"/>
        <w:ind w:right="30"/>
        <w:jc w:val="right"/>
        <w:outlineLvl w:val="0"/>
        <w:rPr>
          <w:rFonts w:ascii="Cambria" w:hAnsi="Cambria"/>
          <w:kern w:val="0"/>
          <w:sz w:val="20"/>
          <w:szCs w:val="20"/>
          <w:lang w:val="es-ES"/>
          <w14:ligatures w14:val="none"/>
        </w:rPr>
      </w:pPr>
      <w:r w:rsidRPr="00B34904">
        <w:rPr>
          <w:rFonts w:ascii="Cambria" w:hAnsi="Cambria"/>
          <w:b/>
          <w:kern w:val="0"/>
          <w:sz w:val="20"/>
          <w:szCs w:val="20"/>
          <w:lang w:val="es-ES"/>
          <w14:ligatures w14:val="none"/>
        </w:rPr>
        <w:lastRenderedPageBreak/>
        <w:t xml:space="preserve">Anexo </w:t>
      </w:r>
      <w:r w:rsidR="0034086C" w:rsidRPr="00B34904">
        <w:rPr>
          <w:rFonts w:ascii="Cambria" w:hAnsi="Cambria"/>
          <w:b/>
          <w:kern w:val="0"/>
          <w:sz w:val="20"/>
          <w:szCs w:val="20"/>
          <w:lang w:val="es-ES"/>
          <w14:ligatures w14:val="none"/>
        </w:rPr>
        <w:t>2</w:t>
      </w:r>
    </w:p>
    <w:p w14:paraId="14BD773C" w14:textId="77777777" w:rsidR="00FF479F" w:rsidRPr="00B34904" w:rsidRDefault="00FF479F" w:rsidP="00C642E7">
      <w:pPr>
        <w:widowControl w:val="0"/>
        <w:tabs>
          <w:tab w:val="left" w:pos="6210"/>
        </w:tabs>
        <w:spacing w:before="1" w:after="0" w:line="240" w:lineRule="auto"/>
        <w:ind w:right="30"/>
        <w:rPr>
          <w:rFonts w:ascii="Cambria" w:hAnsi="Cambria"/>
          <w:b/>
          <w:kern w:val="0"/>
          <w:sz w:val="20"/>
          <w:szCs w:val="20"/>
          <w:lang w:val="es-ES"/>
          <w14:ligatures w14:val="none"/>
        </w:rPr>
      </w:pPr>
    </w:p>
    <w:p w14:paraId="4393E335" w14:textId="61DC93DF" w:rsidR="00FF479F" w:rsidRPr="00B34904" w:rsidRDefault="00FF479F" w:rsidP="00C409F0">
      <w:pPr>
        <w:tabs>
          <w:tab w:val="left" w:pos="6210"/>
        </w:tabs>
        <w:spacing w:before="71" w:line="259" w:lineRule="auto"/>
        <w:jc w:val="center"/>
        <w:rPr>
          <w:rFonts w:ascii="Cambria" w:hAnsi="Cambria"/>
          <w:b/>
          <w:kern w:val="0"/>
          <w:sz w:val="20"/>
          <w:szCs w:val="20"/>
          <w:lang w:val="es-ES"/>
          <w14:ligatures w14:val="none"/>
        </w:rPr>
      </w:pPr>
      <w:r w:rsidRPr="00B34904">
        <w:rPr>
          <w:rFonts w:ascii="Cambria" w:hAnsi="Cambria"/>
          <w:b/>
          <w:kern w:val="0"/>
          <w:sz w:val="20"/>
          <w:szCs w:val="20"/>
          <w:lang w:val="es-ES"/>
          <w14:ligatures w14:val="none"/>
        </w:rPr>
        <w:t xml:space="preserve">Cuaderno de pesca </w:t>
      </w:r>
      <w:r w:rsidR="000E6722" w:rsidRPr="00B34904">
        <w:rPr>
          <w:rFonts w:ascii="Cambria" w:hAnsi="Cambria"/>
          <w:b/>
          <w:kern w:val="0"/>
          <w:sz w:val="20"/>
          <w:szCs w:val="20"/>
          <w:lang w:val="es-ES"/>
          <w14:ligatures w14:val="none"/>
        </w:rPr>
        <w:t>-</w:t>
      </w:r>
      <w:r w:rsidRPr="00B34904">
        <w:rPr>
          <w:rFonts w:ascii="Cambria" w:hAnsi="Cambria"/>
          <w:b/>
          <w:kern w:val="0"/>
          <w:sz w:val="20"/>
          <w:szCs w:val="20"/>
          <w:lang w:val="es-ES"/>
          <w14:ligatures w14:val="none"/>
        </w:rPr>
        <w:t xml:space="preserve">DCP </w:t>
      </w:r>
    </w:p>
    <w:p w14:paraId="1B803AC1" w14:textId="77777777" w:rsidR="00FF479F" w:rsidRPr="00B34904" w:rsidRDefault="00FF479F" w:rsidP="00C642E7">
      <w:pPr>
        <w:widowControl w:val="0"/>
        <w:tabs>
          <w:tab w:val="left" w:pos="6210"/>
        </w:tabs>
        <w:spacing w:before="2" w:after="0" w:line="240" w:lineRule="auto"/>
        <w:ind w:right="30"/>
        <w:rPr>
          <w:rFonts w:ascii="Cambria" w:hAnsi="Cambria"/>
          <w:b/>
          <w:kern w:val="0"/>
          <w:sz w:val="20"/>
          <w:szCs w:val="20"/>
          <w:lang w:val="es-ES"/>
          <w14:ligatures w14:val="none"/>
        </w:rPr>
      </w:pPr>
    </w:p>
    <w:tbl>
      <w:tblPr>
        <w:tblW w:w="14484" w:type="dxa"/>
        <w:tblInd w:w="95" w:type="dxa"/>
        <w:tblLayout w:type="fixed"/>
        <w:tblCellMar>
          <w:left w:w="0" w:type="dxa"/>
          <w:right w:w="0" w:type="dxa"/>
        </w:tblCellMar>
        <w:tblLook w:val="01E0" w:firstRow="1" w:lastRow="1" w:firstColumn="1" w:lastColumn="1" w:noHBand="0" w:noVBand="0"/>
      </w:tblPr>
      <w:tblGrid>
        <w:gridCol w:w="1008"/>
        <w:gridCol w:w="874"/>
        <w:gridCol w:w="662"/>
        <w:gridCol w:w="684"/>
        <w:gridCol w:w="649"/>
        <w:gridCol w:w="696"/>
        <w:gridCol w:w="1010"/>
        <w:gridCol w:w="1167"/>
        <w:gridCol w:w="502"/>
        <w:gridCol w:w="569"/>
        <w:gridCol w:w="566"/>
        <w:gridCol w:w="1419"/>
        <w:gridCol w:w="1132"/>
        <w:gridCol w:w="711"/>
        <w:gridCol w:w="1133"/>
        <w:gridCol w:w="1702"/>
      </w:tblGrid>
      <w:tr w:rsidR="00FF479F" w:rsidRPr="00B34904" w14:paraId="6BC401B1" w14:textId="77777777" w:rsidTr="00F03760">
        <w:trPr>
          <w:trHeight w:hRule="exact" w:val="809"/>
        </w:trPr>
        <w:tc>
          <w:tcPr>
            <w:tcW w:w="10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5AB111" w14:textId="77777777" w:rsidR="00FF479F" w:rsidRPr="00B34904" w:rsidRDefault="00FF479F" w:rsidP="00C642E7">
            <w:pPr>
              <w:widowControl w:val="0"/>
              <w:tabs>
                <w:tab w:val="left" w:pos="6210"/>
              </w:tabs>
              <w:spacing w:before="142"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Marcas del DCP</w:t>
            </w:r>
          </w:p>
          <w:p w14:paraId="2F47A06F" w14:textId="77777777" w:rsidR="00FF479F" w:rsidRPr="00B34904" w:rsidRDefault="00FF479F" w:rsidP="00C642E7">
            <w:pPr>
              <w:widowControl w:val="0"/>
              <w:tabs>
                <w:tab w:val="left" w:pos="6210"/>
              </w:tabs>
              <w:spacing w:before="32" w:after="0" w:line="240" w:lineRule="auto"/>
              <w:ind w:right="30"/>
              <w:jc w:val="center"/>
              <w:rPr>
                <w:rFonts w:ascii="Cambria" w:hAnsi="Cambria"/>
                <w:kern w:val="0"/>
                <w:sz w:val="20"/>
                <w:szCs w:val="20"/>
                <w:lang w:val="es-ES"/>
                <w14:ligatures w14:val="none"/>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E29232" w14:textId="77777777" w:rsidR="00FF479F" w:rsidRPr="00B34904" w:rsidRDefault="00FF479F" w:rsidP="00C642E7">
            <w:pPr>
              <w:widowControl w:val="0"/>
              <w:tabs>
                <w:tab w:val="left" w:pos="6210"/>
              </w:tabs>
              <w:spacing w:before="32" w:after="0" w:line="240" w:lineRule="auto"/>
              <w:ind w:left="20"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ID de las boyas</w:t>
            </w:r>
          </w:p>
        </w:tc>
        <w:tc>
          <w:tcPr>
            <w:tcW w:w="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0F7A22" w14:textId="7EC124D3" w:rsidR="00FF479F" w:rsidRPr="00B34904" w:rsidRDefault="00FF479F" w:rsidP="00C642E7">
            <w:pPr>
              <w:widowControl w:val="0"/>
              <w:tabs>
                <w:tab w:val="left" w:pos="6210"/>
              </w:tabs>
              <w:spacing w:before="142" w:after="0" w:line="240" w:lineRule="auto"/>
              <w:ind w:left="137" w:right="28"/>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Tipo</w:t>
            </w:r>
            <w:r w:rsidR="000E6722" w:rsidRPr="00B34904">
              <w:rPr>
                <w:rFonts w:ascii="Cambria" w:hAnsi="Cambria"/>
                <w:i/>
                <w:kern w:val="0"/>
                <w:sz w:val="20"/>
                <w:szCs w:val="20"/>
                <w:lang w:val="es-ES"/>
                <w14:ligatures w14:val="none"/>
              </w:rPr>
              <w:t xml:space="preserve"> de</w:t>
            </w:r>
            <w:r w:rsidRPr="00B34904">
              <w:rPr>
                <w:rFonts w:ascii="Cambria" w:hAnsi="Cambria"/>
                <w:i/>
                <w:kern w:val="0"/>
                <w:sz w:val="20"/>
                <w:szCs w:val="20"/>
                <w:lang w:val="es-ES"/>
                <w14:ligatures w14:val="none"/>
              </w:rPr>
              <w:t xml:space="preserve"> DCP</w:t>
            </w:r>
          </w:p>
          <w:p w14:paraId="50CD2864" w14:textId="77777777" w:rsidR="00FF479F" w:rsidRPr="00B34904" w:rsidRDefault="00FF479F" w:rsidP="00C642E7">
            <w:pPr>
              <w:widowControl w:val="0"/>
              <w:tabs>
                <w:tab w:val="left" w:pos="6210"/>
              </w:tabs>
              <w:spacing w:before="32" w:after="0" w:line="240" w:lineRule="auto"/>
              <w:ind w:right="30"/>
              <w:jc w:val="center"/>
              <w:rPr>
                <w:rFonts w:ascii="Cambria" w:hAnsi="Cambria"/>
                <w:kern w:val="0"/>
                <w:sz w:val="20"/>
                <w:szCs w:val="20"/>
                <w:lang w:val="es-ES"/>
                <w14:ligatures w14:val="none"/>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936D73" w14:textId="77777777" w:rsidR="00FF479F" w:rsidRPr="00B34904" w:rsidRDefault="00FF479F" w:rsidP="00C642E7">
            <w:pPr>
              <w:widowControl w:val="0"/>
              <w:tabs>
                <w:tab w:val="left" w:pos="6210"/>
              </w:tabs>
              <w:spacing w:before="22"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Tipo</w:t>
            </w:r>
          </w:p>
          <w:p w14:paraId="57DACEE9" w14:textId="77777777" w:rsidR="00FF479F" w:rsidRPr="00B34904" w:rsidRDefault="00FF479F" w:rsidP="00C642E7">
            <w:pPr>
              <w:widowControl w:val="0"/>
              <w:tabs>
                <w:tab w:val="left" w:pos="6210"/>
              </w:tabs>
              <w:spacing w:before="3" w:after="0" w:line="270" w:lineRule="atLeast"/>
              <w:ind w:right="30" w:firstLine="1"/>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de visita</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409D56" w14:textId="77777777" w:rsidR="00FF479F" w:rsidRPr="00B34904" w:rsidRDefault="00FF479F" w:rsidP="00C642E7">
            <w:pPr>
              <w:widowControl w:val="0"/>
              <w:tabs>
                <w:tab w:val="left" w:pos="6210"/>
              </w:tabs>
              <w:spacing w:before="5" w:after="0" w:line="240" w:lineRule="auto"/>
              <w:ind w:right="30"/>
              <w:jc w:val="center"/>
              <w:rPr>
                <w:rFonts w:ascii="Cambria" w:hAnsi="Cambria"/>
                <w:b/>
                <w:kern w:val="0"/>
                <w:sz w:val="20"/>
                <w:szCs w:val="20"/>
                <w:lang w:val="es-ES"/>
                <w14:ligatures w14:val="none"/>
              </w:rPr>
            </w:pPr>
          </w:p>
          <w:p w14:paraId="49E093CE" w14:textId="77777777" w:rsidR="00FF479F" w:rsidRPr="00B34904"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Fecha</w:t>
            </w:r>
          </w:p>
        </w:tc>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931C14" w14:textId="77777777" w:rsidR="00FF479F" w:rsidRPr="00B34904" w:rsidRDefault="00FF479F" w:rsidP="00C642E7">
            <w:pPr>
              <w:widowControl w:val="0"/>
              <w:tabs>
                <w:tab w:val="left" w:pos="6210"/>
              </w:tabs>
              <w:spacing w:before="5" w:after="0" w:line="240" w:lineRule="auto"/>
              <w:ind w:right="30"/>
              <w:jc w:val="center"/>
              <w:rPr>
                <w:rFonts w:ascii="Cambria" w:hAnsi="Cambria"/>
                <w:b/>
                <w:kern w:val="0"/>
                <w:sz w:val="20"/>
                <w:szCs w:val="20"/>
                <w:lang w:val="es-ES"/>
                <w14:ligatures w14:val="none"/>
              </w:rPr>
            </w:pPr>
          </w:p>
          <w:p w14:paraId="71A9161C" w14:textId="77777777" w:rsidR="00FF479F" w:rsidRPr="00B34904" w:rsidRDefault="00FF479F" w:rsidP="00C642E7">
            <w:pPr>
              <w:widowControl w:val="0"/>
              <w:tabs>
                <w:tab w:val="left" w:pos="6210"/>
              </w:tabs>
              <w:spacing w:after="0" w:line="240" w:lineRule="auto"/>
              <w:ind w:left="-12" w:right="30" w:firstLine="12"/>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Hora</w:t>
            </w:r>
          </w:p>
        </w:tc>
        <w:tc>
          <w:tcPr>
            <w:tcW w:w="217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EC2311F" w14:textId="77777777" w:rsidR="00FF479F" w:rsidRPr="00B34904" w:rsidRDefault="00FF479F" w:rsidP="00C642E7">
            <w:pPr>
              <w:widowControl w:val="0"/>
              <w:tabs>
                <w:tab w:val="left" w:pos="6210"/>
              </w:tabs>
              <w:spacing w:before="5" w:after="0" w:line="240" w:lineRule="auto"/>
              <w:ind w:right="30"/>
              <w:jc w:val="center"/>
              <w:rPr>
                <w:rFonts w:ascii="Cambria" w:hAnsi="Cambria"/>
                <w:b/>
                <w:kern w:val="0"/>
                <w:sz w:val="20"/>
                <w:szCs w:val="20"/>
                <w:lang w:val="es-ES"/>
                <w14:ligatures w14:val="none"/>
              </w:rPr>
            </w:pPr>
          </w:p>
          <w:p w14:paraId="7AE36353" w14:textId="77777777" w:rsidR="00FF479F" w:rsidRPr="00B34904"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Posición</w:t>
            </w:r>
          </w:p>
        </w:tc>
        <w:tc>
          <w:tcPr>
            <w:tcW w:w="163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0666B1B" w14:textId="77777777" w:rsidR="00FF479F" w:rsidRPr="00B34904" w:rsidRDefault="00FF479F" w:rsidP="00C642E7">
            <w:pPr>
              <w:widowControl w:val="0"/>
              <w:tabs>
                <w:tab w:val="left" w:pos="6210"/>
              </w:tabs>
              <w:spacing w:before="5" w:after="0" w:line="240" w:lineRule="auto"/>
              <w:ind w:right="30"/>
              <w:jc w:val="center"/>
              <w:rPr>
                <w:rFonts w:ascii="Cambria" w:hAnsi="Cambria"/>
                <w:b/>
                <w:kern w:val="0"/>
                <w:sz w:val="20"/>
                <w:szCs w:val="20"/>
                <w:lang w:val="es-ES"/>
                <w14:ligatures w14:val="none"/>
              </w:rPr>
            </w:pPr>
          </w:p>
          <w:p w14:paraId="74279956" w14:textId="77777777" w:rsidR="00FF479F" w:rsidRPr="00B34904" w:rsidRDefault="00FF479F" w:rsidP="00C642E7">
            <w:pPr>
              <w:widowControl w:val="0"/>
              <w:tabs>
                <w:tab w:val="left" w:pos="6210"/>
              </w:tabs>
              <w:spacing w:after="0" w:line="240" w:lineRule="auto"/>
              <w:ind w:left="239"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Capturas estimadas</w:t>
            </w:r>
          </w:p>
        </w:tc>
        <w:tc>
          <w:tcPr>
            <w:tcW w:w="439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E3270BB" w14:textId="77777777" w:rsidR="00FF479F" w:rsidRPr="00B34904" w:rsidRDefault="00FF479F" w:rsidP="00C642E7">
            <w:pPr>
              <w:widowControl w:val="0"/>
              <w:tabs>
                <w:tab w:val="left" w:pos="6210"/>
              </w:tabs>
              <w:spacing w:before="5" w:after="0" w:line="240" w:lineRule="auto"/>
              <w:ind w:right="30"/>
              <w:jc w:val="center"/>
              <w:rPr>
                <w:rFonts w:ascii="Cambria" w:hAnsi="Cambria"/>
                <w:b/>
                <w:kern w:val="0"/>
                <w:sz w:val="20"/>
                <w:szCs w:val="20"/>
                <w:lang w:val="es-ES"/>
                <w14:ligatures w14:val="none"/>
              </w:rPr>
            </w:pPr>
          </w:p>
          <w:p w14:paraId="601B7ACB" w14:textId="77777777" w:rsidR="00FF479F" w:rsidRPr="00B34904"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Captura fortuita</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4294D1" w14:textId="77777777" w:rsidR="00FF479F" w:rsidRPr="00B34904" w:rsidRDefault="00FF479F" w:rsidP="00C642E7">
            <w:pPr>
              <w:widowControl w:val="0"/>
              <w:tabs>
                <w:tab w:val="left" w:pos="6210"/>
              </w:tabs>
              <w:spacing w:before="5" w:after="0" w:line="240" w:lineRule="auto"/>
              <w:ind w:right="30"/>
              <w:jc w:val="center"/>
              <w:rPr>
                <w:rFonts w:ascii="Cambria" w:hAnsi="Cambria"/>
                <w:b/>
                <w:kern w:val="0"/>
                <w:sz w:val="20"/>
                <w:szCs w:val="20"/>
                <w:lang w:val="es-ES"/>
                <w14:ligatures w14:val="none"/>
              </w:rPr>
            </w:pPr>
          </w:p>
          <w:p w14:paraId="2A53CBF3" w14:textId="77777777" w:rsidR="00FF479F" w:rsidRPr="00B34904"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Comentarios</w:t>
            </w:r>
          </w:p>
        </w:tc>
      </w:tr>
      <w:tr w:rsidR="00FF479F" w:rsidRPr="00B34904" w14:paraId="0484A9C4" w14:textId="77777777" w:rsidTr="00F03760">
        <w:trPr>
          <w:trHeight w:hRule="exact" w:val="776"/>
        </w:trPr>
        <w:tc>
          <w:tcPr>
            <w:tcW w:w="1008" w:type="dxa"/>
            <w:tcBorders>
              <w:top w:val="single" w:sz="6" w:space="0" w:color="000000"/>
              <w:left w:val="single" w:sz="6" w:space="0" w:color="000000"/>
              <w:bottom w:val="single" w:sz="6" w:space="0" w:color="000000"/>
              <w:right w:val="single" w:sz="6" w:space="0" w:color="000000"/>
            </w:tcBorders>
          </w:tcPr>
          <w:p w14:paraId="5981CA07"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874" w:type="dxa"/>
            <w:tcBorders>
              <w:top w:val="single" w:sz="6" w:space="0" w:color="000000"/>
              <w:left w:val="single" w:sz="6" w:space="0" w:color="000000"/>
              <w:bottom w:val="single" w:sz="6" w:space="0" w:color="000000"/>
              <w:right w:val="single" w:sz="6" w:space="0" w:color="000000"/>
            </w:tcBorders>
          </w:tcPr>
          <w:p w14:paraId="63304994"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662" w:type="dxa"/>
            <w:tcBorders>
              <w:top w:val="single" w:sz="6" w:space="0" w:color="000000"/>
              <w:left w:val="single" w:sz="6" w:space="0" w:color="000000"/>
              <w:bottom w:val="single" w:sz="6" w:space="0" w:color="000000"/>
              <w:right w:val="single" w:sz="6" w:space="0" w:color="000000"/>
            </w:tcBorders>
          </w:tcPr>
          <w:p w14:paraId="4E83A734"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684" w:type="dxa"/>
            <w:tcBorders>
              <w:top w:val="single" w:sz="6" w:space="0" w:color="000000"/>
              <w:left w:val="single" w:sz="6" w:space="0" w:color="000000"/>
              <w:bottom w:val="single" w:sz="6" w:space="0" w:color="000000"/>
              <w:right w:val="single" w:sz="6" w:space="0" w:color="000000"/>
            </w:tcBorders>
          </w:tcPr>
          <w:p w14:paraId="2BB25A12"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649" w:type="dxa"/>
            <w:tcBorders>
              <w:top w:val="single" w:sz="6" w:space="0" w:color="000000"/>
              <w:left w:val="single" w:sz="6" w:space="0" w:color="000000"/>
              <w:bottom w:val="single" w:sz="6" w:space="0" w:color="000000"/>
              <w:right w:val="single" w:sz="6" w:space="0" w:color="000000"/>
            </w:tcBorders>
          </w:tcPr>
          <w:p w14:paraId="743638C1"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696" w:type="dxa"/>
            <w:tcBorders>
              <w:top w:val="single" w:sz="6" w:space="0" w:color="000000"/>
              <w:left w:val="single" w:sz="6" w:space="0" w:color="000000"/>
              <w:bottom w:val="single" w:sz="6" w:space="0" w:color="000000"/>
              <w:right w:val="single" w:sz="6" w:space="0" w:color="000000"/>
            </w:tcBorders>
          </w:tcPr>
          <w:p w14:paraId="5F2C4A9C"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1010" w:type="dxa"/>
            <w:tcBorders>
              <w:top w:val="single" w:sz="6" w:space="0" w:color="000000"/>
              <w:left w:val="single" w:sz="6" w:space="0" w:color="000000"/>
              <w:bottom w:val="single" w:sz="6" w:space="0" w:color="000000"/>
              <w:right w:val="single" w:sz="6" w:space="0" w:color="000000"/>
            </w:tcBorders>
          </w:tcPr>
          <w:p w14:paraId="41371E4F" w14:textId="77777777" w:rsidR="00FF479F" w:rsidRPr="00B34904" w:rsidRDefault="00FF479F" w:rsidP="00C642E7">
            <w:pPr>
              <w:widowControl w:val="0"/>
              <w:tabs>
                <w:tab w:val="left" w:pos="6210"/>
              </w:tabs>
              <w:spacing w:before="3" w:after="0" w:line="240" w:lineRule="auto"/>
              <w:ind w:right="30"/>
              <w:rPr>
                <w:rFonts w:ascii="Cambria" w:hAnsi="Cambria"/>
                <w:b/>
                <w:kern w:val="0"/>
                <w:sz w:val="20"/>
                <w:szCs w:val="20"/>
                <w:lang w:val="es-ES"/>
                <w14:ligatures w14:val="none"/>
              </w:rPr>
            </w:pPr>
          </w:p>
          <w:p w14:paraId="7A929C28" w14:textId="77777777" w:rsidR="00FF479F" w:rsidRPr="00B34904" w:rsidRDefault="00FF479F" w:rsidP="00C642E7">
            <w:pPr>
              <w:widowControl w:val="0"/>
              <w:tabs>
                <w:tab w:val="left" w:pos="6210"/>
              </w:tabs>
              <w:spacing w:after="0" w:line="240" w:lineRule="auto"/>
              <w:ind w:left="149" w:right="30"/>
              <w:rPr>
                <w:rFonts w:ascii="Cambria" w:hAnsi="Cambria"/>
                <w:kern w:val="0"/>
                <w:sz w:val="20"/>
                <w:szCs w:val="20"/>
                <w:lang w:val="es-ES"/>
                <w14:ligatures w14:val="none"/>
              </w:rPr>
            </w:pPr>
            <w:r w:rsidRPr="00B34904">
              <w:rPr>
                <w:rFonts w:ascii="Cambria" w:hAnsi="Cambria"/>
                <w:i/>
                <w:kern w:val="0"/>
                <w:sz w:val="20"/>
                <w:szCs w:val="20"/>
                <w:lang w:val="es-ES"/>
                <w14:ligatures w14:val="none"/>
              </w:rPr>
              <w:t>Latitud</w:t>
            </w:r>
          </w:p>
        </w:tc>
        <w:tc>
          <w:tcPr>
            <w:tcW w:w="1167" w:type="dxa"/>
            <w:tcBorders>
              <w:top w:val="single" w:sz="6" w:space="0" w:color="000000"/>
              <w:left w:val="single" w:sz="6" w:space="0" w:color="000000"/>
              <w:bottom w:val="single" w:sz="6" w:space="0" w:color="000000"/>
              <w:right w:val="single" w:sz="6" w:space="0" w:color="000000"/>
            </w:tcBorders>
          </w:tcPr>
          <w:p w14:paraId="657D941A" w14:textId="77777777" w:rsidR="00FF479F" w:rsidRPr="00B34904" w:rsidRDefault="00FF479F" w:rsidP="00C642E7">
            <w:pPr>
              <w:widowControl w:val="0"/>
              <w:tabs>
                <w:tab w:val="left" w:pos="6210"/>
              </w:tabs>
              <w:spacing w:before="3" w:after="0" w:line="240" w:lineRule="auto"/>
              <w:ind w:right="30"/>
              <w:rPr>
                <w:rFonts w:ascii="Cambria" w:hAnsi="Cambria"/>
                <w:b/>
                <w:kern w:val="0"/>
                <w:sz w:val="20"/>
                <w:szCs w:val="20"/>
                <w:lang w:val="es-ES"/>
                <w14:ligatures w14:val="none"/>
              </w:rPr>
            </w:pPr>
          </w:p>
          <w:p w14:paraId="1DA7A71A" w14:textId="77777777" w:rsidR="00FF479F" w:rsidRPr="00B34904" w:rsidRDefault="00FF479F" w:rsidP="00C642E7">
            <w:pPr>
              <w:widowControl w:val="0"/>
              <w:tabs>
                <w:tab w:val="left" w:pos="6210"/>
              </w:tabs>
              <w:spacing w:after="0" w:line="240" w:lineRule="auto"/>
              <w:ind w:left="128" w:right="30"/>
              <w:rPr>
                <w:rFonts w:ascii="Cambria" w:hAnsi="Cambria"/>
                <w:kern w:val="0"/>
                <w:sz w:val="20"/>
                <w:szCs w:val="20"/>
                <w:lang w:val="es-ES"/>
                <w14:ligatures w14:val="none"/>
              </w:rPr>
            </w:pPr>
            <w:r w:rsidRPr="00B34904">
              <w:rPr>
                <w:rFonts w:ascii="Cambria" w:hAnsi="Cambria"/>
                <w:i/>
                <w:kern w:val="0"/>
                <w:sz w:val="20"/>
                <w:szCs w:val="20"/>
                <w:lang w:val="es-ES"/>
                <w14:ligatures w14:val="none"/>
              </w:rPr>
              <w:t>Longitud</w:t>
            </w:r>
          </w:p>
        </w:tc>
        <w:tc>
          <w:tcPr>
            <w:tcW w:w="502" w:type="dxa"/>
            <w:tcBorders>
              <w:top w:val="single" w:sz="6" w:space="0" w:color="000000"/>
              <w:left w:val="single" w:sz="6" w:space="0" w:color="000000"/>
              <w:bottom w:val="single" w:sz="6" w:space="0" w:color="000000"/>
              <w:right w:val="single" w:sz="6" w:space="0" w:color="000000"/>
            </w:tcBorders>
          </w:tcPr>
          <w:p w14:paraId="43C25B60" w14:textId="77777777" w:rsidR="00FF479F" w:rsidRPr="00B34904" w:rsidRDefault="00FF479F" w:rsidP="00C642E7">
            <w:pPr>
              <w:widowControl w:val="0"/>
              <w:tabs>
                <w:tab w:val="left" w:pos="6210"/>
              </w:tabs>
              <w:spacing w:before="3" w:after="0" w:line="240" w:lineRule="auto"/>
              <w:ind w:right="30"/>
              <w:jc w:val="center"/>
              <w:rPr>
                <w:rFonts w:ascii="Cambria" w:hAnsi="Cambria"/>
                <w:b/>
                <w:kern w:val="0"/>
                <w:sz w:val="20"/>
                <w:szCs w:val="20"/>
                <w:lang w:val="es-ES"/>
                <w14:ligatures w14:val="none"/>
              </w:rPr>
            </w:pPr>
          </w:p>
          <w:p w14:paraId="12383DEE" w14:textId="77777777" w:rsidR="00FF479F" w:rsidRPr="00B34904"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SKJ</w:t>
            </w:r>
          </w:p>
        </w:tc>
        <w:tc>
          <w:tcPr>
            <w:tcW w:w="569" w:type="dxa"/>
            <w:tcBorders>
              <w:top w:val="single" w:sz="6" w:space="0" w:color="000000"/>
              <w:left w:val="single" w:sz="6" w:space="0" w:color="000000"/>
              <w:bottom w:val="single" w:sz="6" w:space="0" w:color="000000"/>
              <w:right w:val="single" w:sz="6" w:space="0" w:color="000000"/>
            </w:tcBorders>
          </w:tcPr>
          <w:p w14:paraId="12AC94F4" w14:textId="77777777" w:rsidR="00FF479F" w:rsidRPr="00B34904" w:rsidRDefault="00FF479F" w:rsidP="00C642E7">
            <w:pPr>
              <w:widowControl w:val="0"/>
              <w:tabs>
                <w:tab w:val="left" w:pos="6210"/>
              </w:tabs>
              <w:spacing w:before="3" w:after="0" w:line="240" w:lineRule="auto"/>
              <w:ind w:right="30"/>
              <w:jc w:val="center"/>
              <w:rPr>
                <w:rFonts w:ascii="Cambria" w:hAnsi="Cambria"/>
                <w:b/>
                <w:kern w:val="0"/>
                <w:sz w:val="20"/>
                <w:szCs w:val="20"/>
                <w:lang w:val="es-ES"/>
                <w14:ligatures w14:val="none"/>
              </w:rPr>
            </w:pPr>
          </w:p>
          <w:p w14:paraId="01DAFEAE" w14:textId="77777777" w:rsidR="00FF479F" w:rsidRPr="00B34904"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YFT</w:t>
            </w:r>
          </w:p>
        </w:tc>
        <w:tc>
          <w:tcPr>
            <w:tcW w:w="566" w:type="dxa"/>
            <w:tcBorders>
              <w:top w:val="single" w:sz="6" w:space="0" w:color="000000"/>
              <w:left w:val="single" w:sz="6" w:space="0" w:color="000000"/>
              <w:bottom w:val="single" w:sz="6" w:space="0" w:color="000000"/>
              <w:right w:val="single" w:sz="6" w:space="0" w:color="000000"/>
            </w:tcBorders>
          </w:tcPr>
          <w:p w14:paraId="496908DD" w14:textId="77777777" w:rsidR="00FF479F" w:rsidRPr="00B34904" w:rsidRDefault="00FF479F" w:rsidP="00C642E7">
            <w:pPr>
              <w:widowControl w:val="0"/>
              <w:tabs>
                <w:tab w:val="left" w:pos="6210"/>
              </w:tabs>
              <w:spacing w:before="3" w:after="0" w:line="240" w:lineRule="auto"/>
              <w:ind w:right="30"/>
              <w:jc w:val="center"/>
              <w:rPr>
                <w:rFonts w:ascii="Cambria" w:hAnsi="Cambria"/>
                <w:b/>
                <w:kern w:val="0"/>
                <w:sz w:val="20"/>
                <w:szCs w:val="20"/>
                <w:lang w:val="es-ES"/>
                <w14:ligatures w14:val="none"/>
              </w:rPr>
            </w:pPr>
          </w:p>
          <w:p w14:paraId="5D85F435" w14:textId="77777777" w:rsidR="00FF479F" w:rsidRPr="00B34904"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BET</w:t>
            </w:r>
          </w:p>
        </w:tc>
        <w:tc>
          <w:tcPr>
            <w:tcW w:w="1419" w:type="dxa"/>
            <w:tcBorders>
              <w:top w:val="single" w:sz="6" w:space="0" w:color="000000"/>
              <w:left w:val="single" w:sz="6" w:space="0" w:color="000000"/>
              <w:bottom w:val="single" w:sz="6" w:space="0" w:color="000000"/>
              <w:right w:val="single" w:sz="6" w:space="0" w:color="000000"/>
            </w:tcBorders>
            <w:hideMark/>
          </w:tcPr>
          <w:p w14:paraId="76F671A3" w14:textId="77777777" w:rsidR="00FF479F" w:rsidRPr="00B34904"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Grupo taxonómico</w:t>
            </w:r>
          </w:p>
        </w:tc>
        <w:tc>
          <w:tcPr>
            <w:tcW w:w="1132" w:type="dxa"/>
            <w:tcBorders>
              <w:top w:val="single" w:sz="6" w:space="0" w:color="000000"/>
              <w:left w:val="single" w:sz="6" w:space="0" w:color="000000"/>
              <w:bottom w:val="single" w:sz="6" w:space="0" w:color="000000"/>
              <w:right w:val="single" w:sz="6" w:space="0" w:color="000000"/>
            </w:tcBorders>
            <w:hideMark/>
          </w:tcPr>
          <w:p w14:paraId="677278FE" w14:textId="77777777" w:rsidR="00FF479F" w:rsidRPr="00B34904"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Capturas estimadas</w:t>
            </w:r>
          </w:p>
        </w:tc>
        <w:tc>
          <w:tcPr>
            <w:tcW w:w="711" w:type="dxa"/>
            <w:tcBorders>
              <w:top w:val="single" w:sz="6" w:space="0" w:color="000000"/>
              <w:left w:val="single" w:sz="6" w:space="0" w:color="000000"/>
              <w:bottom w:val="single" w:sz="6" w:space="0" w:color="000000"/>
              <w:right w:val="single" w:sz="6" w:space="0" w:color="000000"/>
            </w:tcBorders>
          </w:tcPr>
          <w:p w14:paraId="2D988F00" w14:textId="77777777" w:rsidR="00FF479F" w:rsidRPr="00B34904" w:rsidRDefault="00FF479F" w:rsidP="00C642E7">
            <w:pPr>
              <w:widowControl w:val="0"/>
              <w:tabs>
                <w:tab w:val="left" w:pos="6210"/>
              </w:tabs>
              <w:spacing w:before="3" w:after="0" w:line="240" w:lineRule="auto"/>
              <w:ind w:right="30"/>
              <w:rPr>
                <w:rFonts w:ascii="Cambria" w:hAnsi="Cambria"/>
                <w:b/>
                <w:kern w:val="0"/>
                <w:sz w:val="20"/>
                <w:szCs w:val="20"/>
                <w:lang w:val="es-ES"/>
                <w14:ligatures w14:val="none"/>
              </w:rPr>
            </w:pPr>
          </w:p>
          <w:p w14:paraId="50B2CDF6" w14:textId="77777777" w:rsidR="00FF479F" w:rsidRPr="00B34904"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Unidad</w:t>
            </w:r>
          </w:p>
        </w:tc>
        <w:tc>
          <w:tcPr>
            <w:tcW w:w="1133" w:type="dxa"/>
            <w:tcBorders>
              <w:top w:val="single" w:sz="6" w:space="0" w:color="000000"/>
              <w:left w:val="single" w:sz="6" w:space="0" w:color="000000"/>
              <w:bottom w:val="single" w:sz="6" w:space="0" w:color="000000"/>
              <w:right w:val="single" w:sz="6" w:space="0" w:color="000000"/>
            </w:tcBorders>
            <w:hideMark/>
          </w:tcPr>
          <w:p w14:paraId="769443D6" w14:textId="77777777" w:rsidR="00FF479F" w:rsidRPr="00B34904" w:rsidRDefault="00FF479F" w:rsidP="00C642E7">
            <w:pPr>
              <w:widowControl w:val="0"/>
              <w:tabs>
                <w:tab w:val="left" w:pos="6210"/>
              </w:tabs>
              <w:spacing w:before="20"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Ejemplares</w:t>
            </w:r>
          </w:p>
          <w:p w14:paraId="30FB510B" w14:textId="77777777" w:rsidR="00FF479F" w:rsidRPr="00B34904" w:rsidRDefault="00FF479F" w:rsidP="00C642E7">
            <w:pPr>
              <w:widowControl w:val="0"/>
              <w:tabs>
                <w:tab w:val="left" w:pos="6210"/>
              </w:tabs>
              <w:spacing w:before="4" w:after="0" w:line="270" w:lineRule="atLeast"/>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liberados vivos</w:t>
            </w:r>
          </w:p>
        </w:tc>
        <w:tc>
          <w:tcPr>
            <w:tcW w:w="1702" w:type="dxa"/>
            <w:tcBorders>
              <w:top w:val="single" w:sz="6" w:space="0" w:color="000000"/>
              <w:left w:val="single" w:sz="6" w:space="0" w:color="000000"/>
              <w:bottom w:val="single" w:sz="6" w:space="0" w:color="000000"/>
              <w:right w:val="single" w:sz="6" w:space="0" w:color="000000"/>
            </w:tcBorders>
          </w:tcPr>
          <w:p w14:paraId="3460E6D8"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B34904" w14:paraId="5D2D8294" w14:textId="77777777" w:rsidTr="00F03760">
        <w:trPr>
          <w:trHeight w:hRule="exact" w:val="252"/>
        </w:trPr>
        <w:tc>
          <w:tcPr>
            <w:tcW w:w="1008" w:type="dxa"/>
            <w:tcBorders>
              <w:top w:val="single" w:sz="6" w:space="0" w:color="000000"/>
              <w:left w:val="single" w:sz="6" w:space="0" w:color="000000"/>
              <w:bottom w:val="single" w:sz="6" w:space="0" w:color="000000"/>
              <w:right w:val="single" w:sz="6" w:space="0" w:color="000000"/>
            </w:tcBorders>
            <w:hideMark/>
          </w:tcPr>
          <w:p w14:paraId="707167A4"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(1)</w:t>
            </w:r>
          </w:p>
        </w:tc>
        <w:tc>
          <w:tcPr>
            <w:tcW w:w="874" w:type="dxa"/>
            <w:tcBorders>
              <w:top w:val="single" w:sz="6" w:space="0" w:color="000000"/>
              <w:left w:val="single" w:sz="6" w:space="0" w:color="000000"/>
              <w:bottom w:val="single" w:sz="6" w:space="0" w:color="000000"/>
              <w:right w:val="single" w:sz="6" w:space="0" w:color="000000"/>
            </w:tcBorders>
            <w:hideMark/>
          </w:tcPr>
          <w:p w14:paraId="49A1FB8F"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(2)</w:t>
            </w:r>
          </w:p>
        </w:tc>
        <w:tc>
          <w:tcPr>
            <w:tcW w:w="662" w:type="dxa"/>
            <w:tcBorders>
              <w:top w:val="single" w:sz="6" w:space="0" w:color="000000"/>
              <w:left w:val="single" w:sz="6" w:space="0" w:color="000000"/>
              <w:bottom w:val="single" w:sz="6" w:space="0" w:color="000000"/>
              <w:right w:val="single" w:sz="6" w:space="0" w:color="000000"/>
            </w:tcBorders>
            <w:hideMark/>
          </w:tcPr>
          <w:p w14:paraId="663C75E3"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(3)</w:t>
            </w:r>
          </w:p>
        </w:tc>
        <w:tc>
          <w:tcPr>
            <w:tcW w:w="684" w:type="dxa"/>
            <w:tcBorders>
              <w:top w:val="single" w:sz="6" w:space="0" w:color="000000"/>
              <w:left w:val="single" w:sz="6" w:space="0" w:color="000000"/>
              <w:bottom w:val="single" w:sz="6" w:space="0" w:color="000000"/>
              <w:right w:val="single" w:sz="6" w:space="0" w:color="000000"/>
            </w:tcBorders>
            <w:hideMark/>
          </w:tcPr>
          <w:p w14:paraId="3883769B"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(4)</w:t>
            </w:r>
          </w:p>
        </w:tc>
        <w:tc>
          <w:tcPr>
            <w:tcW w:w="649" w:type="dxa"/>
            <w:tcBorders>
              <w:top w:val="single" w:sz="6" w:space="0" w:color="000000"/>
              <w:left w:val="single" w:sz="6" w:space="0" w:color="000000"/>
              <w:bottom w:val="single" w:sz="6" w:space="0" w:color="000000"/>
              <w:right w:val="single" w:sz="6" w:space="0" w:color="000000"/>
            </w:tcBorders>
            <w:hideMark/>
          </w:tcPr>
          <w:p w14:paraId="2669FCCA"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(5)</w:t>
            </w:r>
          </w:p>
        </w:tc>
        <w:tc>
          <w:tcPr>
            <w:tcW w:w="696" w:type="dxa"/>
            <w:tcBorders>
              <w:top w:val="single" w:sz="6" w:space="0" w:color="000000"/>
              <w:left w:val="single" w:sz="6" w:space="0" w:color="000000"/>
              <w:bottom w:val="single" w:sz="6" w:space="0" w:color="000000"/>
              <w:right w:val="single" w:sz="6" w:space="0" w:color="000000"/>
            </w:tcBorders>
            <w:hideMark/>
          </w:tcPr>
          <w:p w14:paraId="4B139B1D"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(6)</w:t>
            </w:r>
          </w:p>
        </w:tc>
        <w:tc>
          <w:tcPr>
            <w:tcW w:w="1010" w:type="dxa"/>
            <w:tcBorders>
              <w:top w:val="single" w:sz="6" w:space="0" w:color="000000"/>
              <w:left w:val="single" w:sz="6" w:space="0" w:color="000000"/>
              <w:bottom w:val="single" w:sz="6" w:space="0" w:color="000000"/>
              <w:right w:val="single" w:sz="6" w:space="0" w:color="000000"/>
            </w:tcBorders>
            <w:hideMark/>
          </w:tcPr>
          <w:p w14:paraId="4A32772F"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(7)</w:t>
            </w:r>
          </w:p>
        </w:tc>
        <w:tc>
          <w:tcPr>
            <w:tcW w:w="1167" w:type="dxa"/>
            <w:tcBorders>
              <w:top w:val="single" w:sz="6" w:space="0" w:color="000000"/>
              <w:left w:val="single" w:sz="6" w:space="0" w:color="000000"/>
              <w:bottom w:val="single" w:sz="6" w:space="0" w:color="000000"/>
              <w:right w:val="single" w:sz="6" w:space="0" w:color="000000"/>
            </w:tcBorders>
            <w:hideMark/>
          </w:tcPr>
          <w:p w14:paraId="0D132323"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(7)</w:t>
            </w:r>
          </w:p>
        </w:tc>
        <w:tc>
          <w:tcPr>
            <w:tcW w:w="502" w:type="dxa"/>
            <w:tcBorders>
              <w:top w:val="single" w:sz="6" w:space="0" w:color="000000"/>
              <w:left w:val="single" w:sz="6" w:space="0" w:color="000000"/>
              <w:bottom w:val="single" w:sz="6" w:space="0" w:color="000000"/>
              <w:right w:val="single" w:sz="6" w:space="0" w:color="000000"/>
            </w:tcBorders>
            <w:hideMark/>
          </w:tcPr>
          <w:p w14:paraId="3237C01F"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(8)</w:t>
            </w:r>
          </w:p>
        </w:tc>
        <w:tc>
          <w:tcPr>
            <w:tcW w:w="569" w:type="dxa"/>
            <w:tcBorders>
              <w:top w:val="single" w:sz="6" w:space="0" w:color="000000"/>
              <w:left w:val="single" w:sz="6" w:space="0" w:color="000000"/>
              <w:bottom w:val="single" w:sz="6" w:space="0" w:color="000000"/>
              <w:right w:val="single" w:sz="6" w:space="0" w:color="000000"/>
            </w:tcBorders>
            <w:hideMark/>
          </w:tcPr>
          <w:p w14:paraId="1FD226E7"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(8)</w:t>
            </w:r>
          </w:p>
        </w:tc>
        <w:tc>
          <w:tcPr>
            <w:tcW w:w="566" w:type="dxa"/>
            <w:tcBorders>
              <w:top w:val="single" w:sz="6" w:space="0" w:color="000000"/>
              <w:left w:val="single" w:sz="6" w:space="0" w:color="000000"/>
              <w:bottom w:val="single" w:sz="6" w:space="0" w:color="000000"/>
              <w:right w:val="single" w:sz="6" w:space="0" w:color="000000"/>
            </w:tcBorders>
            <w:hideMark/>
          </w:tcPr>
          <w:p w14:paraId="5C2B23E3"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(8)</w:t>
            </w:r>
          </w:p>
        </w:tc>
        <w:tc>
          <w:tcPr>
            <w:tcW w:w="1419" w:type="dxa"/>
            <w:tcBorders>
              <w:top w:val="single" w:sz="6" w:space="0" w:color="000000"/>
              <w:left w:val="single" w:sz="6" w:space="0" w:color="000000"/>
              <w:bottom w:val="single" w:sz="6" w:space="0" w:color="000000"/>
              <w:right w:val="single" w:sz="6" w:space="0" w:color="000000"/>
            </w:tcBorders>
            <w:hideMark/>
          </w:tcPr>
          <w:p w14:paraId="7E0CAF9A"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(9)</w:t>
            </w:r>
          </w:p>
        </w:tc>
        <w:tc>
          <w:tcPr>
            <w:tcW w:w="1132" w:type="dxa"/>
            <w:tcBorders>
              <w:top w:val="single" w:sz="6" w:space="0" w:color="000000"/>
              <w:left w:val="single" w:sz="6" w:space="0" w:color="000000"/>
              <w:bottom w:val="single" w:sz="6" w:space="0" w:color="000000"/>
              <w:right w:val="single" w:sz="6" w:space="0" w:color="000000"/>
            </w:tcBorders>
            <w:hideMark/>
          </w:tcPr>
          <w:p w14:paraId="47B9959D"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(10)</w:t>
            </w:r>
          </w:p>
        </w:tc>
        <w:tc>
          <w:tcPr>
            <w:tcW w:w="711" w:type="dxa"/>
            <w:tcBorders>
              <w:top w:val="single" w:sz="6" w:space="0" w:color="000000"/>
              <w:left w:val="single" w:sz="6" w:space="0" w:color="000000"/>
              <w:bottom w:val="single" w:sz="6" w:space="0" w:color="000000"/>
              <w:right w:val="single" w:sz="6" w:space="0" w:color="000000"/>
            </w:tcBorders>
            <w:hideMark/>
          </w:tcPr>
          <w:p w14:paraId="35AD8CD1"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(11)</w:t>
            </w:r>
          </w:p>
        </w:tc>
        <w:tc>
          <w:tcPr>
            <w:tcW w:w="1133" w:type="dxa"/>
            <w:tcBorders>
              <w:top w:val="single" w:sz="6" w:space="0" w:color="000000"/>
              <w:left w:val="single" w:sz="6" w:space="0" w:color="000000"/>
              <w:bottom w:val="single" w:sz="6" w:space="0" w:color="000000"/>
              <w:right w:val="single" w:sz="6" w:space="0" w:color="000000"/>
            </w:tcBorders>
            <w:hideMark/>
          </w:tcPr>
          <w:p w14:paraId="5DFFED2A"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(12)</w:t>
            </w:r>
          </w:p>
        </w:tc>
        <w:tc>
          <w:tcPr>
            <w:tcW w:w="1702" w:type="dxa"/>
            <w:tcBorders>
              <w:top w:val="single" w:sz="6" w:space="0" w:color="000000"/>
              <w:left w:val="single" w:sz="6" w:space="0" w:color="000000"/>
              <w:bottom w:val="single" w:sz="6" w:space="0" w:color="000000"/>
              <w:right w:val="single" w:sz="6" w:space="0" w:color="000000"/>
            </w:tcBorders>
            <w:hideMark/>
          </w:tcPr>
          <w:p w14:paraId="3E3A49C9"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(13)</w:t>
            </w:r>
          </w:p>
        </w:tc>
      </w:tr>
      <w:tr w:rsidR="00FF479F" w:rsidRPr="00B34904" w14:paraId="0B62BBD1" w14:textId="77777777" w:rsidTr="00F03760">
        <w:trPr>
          <w:trHeight w:hRule="exact" w:val="250"/>
        </w:trPr>
        <w:tc>
          <w:tcPr>
            <w:tcW w:w="1008" w:type="dxa"/>
            <w:tcBorders>
              <w:top w:val="single" w:sz="6" w:space="0" w:color="000000"/>
              <w:left w:val="single" w:sz="6" w:space="0" w:color="000000"/>
              <w:bottom w:val="single" w:sz="6" w:space="0" w:color="000000"/>
              <w:right w:val="single" w:sz="6" w:space="0" w:color="000000"/>
            </w:tcBorders>
            <w:hideMark/>
          </w:tcPr>
          <w:p w14:paraId="35F74A72"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874" w:type="dxa"/>
            <w:tcBorders>
              <w:top w:val="single" w:sz="6" w:space="0" w:color="000000"/>
              <w:left w:val="single" w:sz="6" w:space="0" w:color="000000"/>
              <w:bottom w:val="single" w:sz="6" w:space="0" w:color="000000"/>
              <w:right w:val="single" w:sz="6" w:space="0" w:color="000000"/>
            </w:tcBorders>
            <w:hideMark/>
          </w:tcPr>
          <w:p w14:paraId="6AEFD9B8"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662" w:type="dxa"/>
            <w:tcBorders>
              <w:top w:val="single" w:sz="6" w:space="0" w:color="000000"/>
              <w:left w:val="single" w:sz="6" w:space="0" w:color="000000"/>
              <w:bottom w:val="single" w:sz="6" w:space="0" w:color="000000"/>
              <w:right w:val="single" w:sz="6" w:space="0" w:color="000000"/>
            </w:tcBorders>
            <w:hideMark/>
          </w:tcPr>
          <w:p w14:paraId="0E804DAD"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684" w:type="dxa"/>
            <w:tcBorders>
              <w:top w:val="single" w:sz="6" w:space="0" w:color="000000"/>
              <w:left w:val="single" w:sz="6" w:space="0" w:color="000000"/>
              <w:bottom w:val="single" w:sz="6" w:space="0" w:color="000000"/>
              <w:right w:val="single" w:sz="6" w:space="0" w:color="000000"/>
            </w:tcBorders>
            <w:hideMark/>
          </w:tcPr>
          <w:p w14:paraId="6B3093A0"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649" w:type="dxa"/>
            <w:tcBorders>
              <w:top w:val="single" w:sz="6" w:space="0" w:color="000000"/>
              <w:left w:val="single" w:sz="6" w:space="0" w:color="000000"/>
              <w:bottom w:val="single" w:sz="6" w:space="0" w:color="000000"/>
              <w:right w:val="single" w:sz="6" w:space="0" w:color="000000"/>
            </w:tcBorders>
            <w:hideMark/>
          </w:tcPr>
          <w:p w14:paraId="419C60A7"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696" w:type="dxa"/>
            <w:tcBorders>
              <w:top w:val="single" w:sz="6" w:space="0" w:color="000000"/>
              <w:left w:val="single" w:sz="6" w:space="0" w:color="000000"/>
              <w:bottom w:val="single" w:sz="6" w:space="0" w:color="000000"/>
              <w:right w:val="single" w:sz="6" w:space="0" w:color="000000"/>
            </w:tcBorders>
            <w:hideMark/>
          </w:tcPr>
          <w:p w14:paraId="2734C681"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010" w:type="dxa"/>
            <w:tcBorders>
              <w:top w:val="single" w:sz="6" w:space="0" w:color="000000"/>
              <w:left w:val="single" w:sz="6" w:space="0" w:color="000000"/>
              <w:bottom w:val="single" w:sz="6" w:space="0" w:color="000000"/>
              <w:right w:val="single" w:sz="6" w:space="0" w:color="000000"/>
            </w:tcBorders>
            <w:hideMark/>
          </w:tcPr>
          <w:p w14:paraId="2EB0028E"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167" w:type="dxa"/>
            <w:tcBorders>
              <w:top w:val="single" w:sz="6" w:space="0" w:color="000000"/>
              <w:left w:val="single" w:sz="6" w:space="0" w:color="000000"/>
              <w:bottom w:val="single" w:sz="6" w:space="0" w:color="000000"/>
              <w:right w:val="single" w:sz="6" w:space="0" w:color="000000"/>
            </w:tcBorders>
            <w:hideMark/>
          </w:tcPr>
          <w:p w14:paraId="315EC433"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502" w:type="dxa"/>
            <w:tcBorders>
              <w:top w:val="single" w:sz="6" w:space="0" w:color="000000"/>
              <w:left w:val="single" w:sz="6" w:space="0" w:color="000000"/>
              <w:bottom w:val="single" w:sz="6" w:space="0" w:color="000000"/>
              <w:right w:val="single" w:sz="6" w:space="0" w:color="000000"/>
            </w:tcBorders>
            <w:hideMark/>
          </w:tcPr>
          <w:p w14:paraId="1B999E5D"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569" w:type="dxa"/>
            <w:tcBorders>
              <w:top w:val="single" w:sz="6" w:space="0" w:color="000000"/>
              <w:left w:val="single" w:sz="6" w:space="0" w:color="000000"/>
              <w:bottom w:val="single" w:sz="6" w:space="0" w:color="000000"/>
              <w:right w:val="single" w:sz="6" w:space="0" w:color="000000"/>
            </w:tcBorders>
            <w:hideMark/>
          </w:tcPr>
          <w:p w14:paraId="6F5D1459"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566" w:type="dxa"/>
            <w:tcBorders>
              <w:top w:val="single" w:sz="6" w:space="0" w:color="000000"/>
              <w:left w:val="single" w:sz="6" w:space="0" w:color="000000"/>
              <w:bottom w:val="single" w:sz="6" w:space="0" w:color="000000"/>
              <w:right w:val="single" w:sz="6" w:space="0" w:color="000000"/>
            </w:tcBorders>
            <w:hideMark/>
          </w:tcPr>
          <w:p w14:paraId="60E28DDF"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419" w:type="dxa"/>
            <w:tcBorders>
              <w:top w:val="single" w:sz="6" w:space="0" w:color="000000"/>
              <w:left w:val="single" w:sz="6" w:space="0" w:color="000000"/>
              <w:bottom w:val="single" w:sz="6" w:space="0" w:color="000000"/>
              <w:right w:val="single" w:sz="6" w:space="0" w:color="000000"/>
            </w:tcBorders>
            <w:hideMark/>
          </w:tcPr>
          <w:p w14:paraId="6E698172"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132" w:type="dxa"/>
            <w:tcBorders>
              <w:top w:val="single" w:sz="6" w:space="0" w:color="000000"/>
              <w:left w:val="single" w:sz="6" w:space="0" w:color="000000"/>
              <w:bottom w:val="single" w:sz="6" w:space="0" w:color="000000"/>
              <w:right w:val="single" w:sz="6" w:space="0" w:color="000000"/>
            </w:tcBorders>
            <w:hideMark/>
          </w:tcPr>
          <w:p w14:paraId="6097DFA8"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711" w:type="dxa"/>
            <w:tcBorders>
              <w:top w:val="single" w:sz="6" w:space="0" w:color="000000"/>
              <w:left w:val="single" w:sz="6" w:space="0" w:color="000000"/>
              <w:bottom w:val="single" w:sz="6" w:space="0" w:color="000000"/>
              <w:right w:val="single" w:sz="6" w:space="0" w:color="000000"/>
            </w:tcBorders>
            <w:hideMark/>
          </w:tcPr>
          <w:p w14:paraId="3D6C29F1"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133" w:type="dxa"/>
            <w:tcBorders>
              <w:top w:val="single" w:sz="6" w:space="0" w:color="000000"/>
              <w:left w:val="single" w:sz="6" w:space="0" w:color="000000"/>
              <w:bottom w:val="single" w:sz="6" w:space="0" w:color="000000"/>
              <w:right w:val="single" w:sz="6" w:space="0" w:color="000000"/>
            </w:tcBorders>
            <w:hideMark/>
          </w:tcPr>
          <w:p w14:paraId="7991CA54"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702" w:type="dxa"/>
            <w:tcBorders>
              <w:top w:val="single" w:sz="6" w:space="0" w:color="000000"/>
              <w:left w:val="single" w:sz="6" w:space="0" w:color="000000"/>
              <w:bottom w:val="single" w:sz="6" w:space="0" w:color="000000"/>
              <w:right w:val="single" w:sz="6" w:space="0" w:color="000000"/>
            </w:tcBorders>
            <w:hideMark/>
          </w:tcPr>
          <w:p w14:paraId="690BF92A"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r>
      <w:tr w:rsidR="00FF479F" w:rsidRPr="00B34904" w14:paraId="6B1B111A" w14:textId="77777777" w:rsidTr="00F03760">
        <w:trPr>
          <w:trHeight w:hRule="exact" w:val="252"/>
        </w:trPr>
        <w:tc>
          <w:tcPr>
            <w:tcW w:w="1008" w:type="dxa"/>
            <w:tcBorders>
              <w:top w:val="single" w:sz="6" w:space="0" w:color="000000"/>
              <w:left w:val="single" w:sz="6" w:space="0" w:color="000000"/>
              <w:bottom w:val="single" w:sz="6" w:space="0" w:color="000000"/>
              <w:right w:val="single" w:sz="6" w:space="0" w:color="000000"/>
            </w:tcBorders>
            <w:hideMark/>
          </w:tcPr>
          <w:p w14:paraId="65CC088E"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874" w:type="dxa"/>
            <w:tcBorders>
              <w:top w:val="single" w:sz="6" w:space="0" w:color="000000"/>
              <w:left w:val="single" w:sz="6" w:space="0" w:color="000000"/>
              <w:bottom w:val="single" w:sz="6" w:space="0" w:color="000000"/>
              <w:right w:val="single" w:sz="6" w:space="0" w:color="000000"/>
            </w:tcBorders>
            <w:hideMark/>
          </w:tcPr>
          <w:p w14:paraId="5F71224D"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662" w:type="dxa"/>
            <w:tcBorders>
              <w:top w:val="single" w:sz="6" w:space="0" w:color="000000"/>
              <w:left w:val="single" w:sz="6" w:space="0" w:color="000000"/>
              <w:bottom w:val="single" w:sz="6" w:space="0" w:color="000000"/>
              <w:right w:val="single" w:sz="6" w:space="0" w:color="000000"/>
            </w:tcBorders>
            <w:hideMark/>
          </w:tcPr>
          <w:p w14:paraId="123DC156"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684" w:type="dxa"/>
            <w:tcBorders>
              <w:top w:val="single" w:sz="6" w:space="0" w:color="000000"/>
              <w:left w:val="single" w:sz="6" w:space="0" w:color="000000"/>
              <w:bottom w:val="single" w:sz="6" w:space="0" w:color="000000"/>
              <w:right w:val="single" w:sz="6" w:space="0" w:color="000000"/>
            </w:tcBorders>
            <w:hideMark/>
          </w:tcPr>
          <w:p w14:paraId="662EC027"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649" w:type="dxa"/>
            <w:tcBorders>
              <w:top w:val="single" w:sz="6" w:space="0" w:color="000000"/>
              <w:left w:val="single" w:sz="6" w:space="0" w:color="000000"/>
              <w:bottom w:val="single" w:sz="6" w:space="0" w:color="000000"/>
              <w:right w:val="single" w:sz="6" w:space="0" w:color="000000"/>
            </w:tcBorders>
            <w:hideMark/>
          </w:tcPr>
          <w:p w14:paraId="2A8E960D"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696" w:type="dxa"/>
            <w:tcBorders>
              <w:top w:val="single" w:sz="6" w:space="0" w:color="000000"/>
              <w:left w:val="single" w:sz="6" w:space="0" w:color="000000"/>
              <w:bottom w:val="single" w:sz="6" w:space="0" w:color="000000"/>
              <w:right w:val="single" w:sz="6" w:space="0" w:color="000000"/>
            </w:tcBorders>
            <w:hideMark/>
          </w:tcPr>
          <w:p w14:paraId="3B1F2A31"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010" w:type="dxa"/>
            <w:tcBorders>
              <w:top w:val="single" w:sz="6" w:space="0" w:color="000000"/>
              <w:left w:val="single" w:sz="6" w:space="0" w:color="000000"/>
              <w:bottom w:val="single" w:sz="6" w:space="0" w:color="000000"/>
              <w:right w:val="single" w:sz="6" w:space="0" w:color="000000"/>
            </w:tcBorders>
            <w:hideMark/>
          </w:tcPr>
          <w:p w14:paraId="35A27FDB"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167" w:type="dxa"/>
            <w:tcBorders>
              <w:top w:val="single" w:sz="6" w:space="0" w:color="000000"/>
              <w:left w:val="single" w:sz="6" w:space="0" w:color="000000"/>
              <w:bottom w:val="single" w:sz="6" w:space="0" w:color="000000"/>
              <w:right w:val="single" w:sz="6" w:space="0" w:color="000000"/>
            </w:tcBorders>
            <w:hideMark/>
          </w:tcPr>
          <w:p w14:paraId="360FB72C"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502" w:type="dxa"/>
            <w:tcBorders>
              <w:top w:val="single" w:sz="6" w:space="0" w:color="000000"/>
              <w:left w:val="single" w:sz="6" w:space="0" w:color="000000"/>
              <w:bottom w:val="single" w:sz="6" w:space="0" w:color="000000"/>
              <w:right w:val="single" w:sz="6" w:space="0" w:color="000000"/>
            </w:tcBorders>
            <w:hideMark/>
          </w:tcPr>
          <w:p w14:paraId="13F2D8D2"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569" w:type="dxa"/>
            <w:tcBorders>
              <w:top w:val="single" w:sz="6" w:space="0" w:color="000000"/>
              <w:left w:val="single" w:sz="6" w:space="0" w:color="000000"/>
              <w:bottom w:val="single" w:sz="6" w:space="0" w:color="000000"/>
              <w:right w:val="single" w:sz="6" w:space="0" w:color="000000"/>
            </w:tcBorders>
            <w:hideMark/>
          </w:tcPr>
          <w:p w14:paraId="6674AEDA"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566" w:type="dxa"/>
            <w:tcBorders>
              <w:top w:val="single" w:sz="6" w:space="0" w:color="000000"/>
              <w:left w:val="single" w:sz="6" w:space="0" w:color="000000"/>
              <w:bottom w:val="single" w:sz="6" w:space="0" w:color="000000"/>
              <w:right w:val="single" w:sz="6" w:space="0" w:color="000000"/>
            </w:tcBorders>
            <w:hideMark/>
          </w:tcPr>
          <w:p w14:paraId="2564D4BD"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419" w:type="dxa"/>
            <w:tcBorders>
              <w:top w:val="single" w:sz="6" w:space="0" w:color="000000"/>
              <w:left w:val="single" w:sz="6" w:space="0" w:color="000000"/>
              <w:bottom w:val="single" w:sz="6" w:space="0" w:color="000000"/>
              <w:right w:val="single" w:sz="6" w:space="0" w:color="000000"/>
            </w:tcBorders>
            <w:hideMark/>
          </w:tcPr>
          <w:p w14:paraId="28420D96"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132" w:type="dxa"/>
            <w:tcBorders>
              <w:top w:val="single" w:sz="6" w:space="0" w:color="000000"/>
              <w:left w:val="single" w:sz="6" w:space="0" w:color="000000"/>
              <w:bottom w:val="single" w:sz="6" w:space="0" w:color="000000"/>
              <w:right w:val="single" w:sz="6" w:space="0" w:color="000000"/>
            </w:tcBorders>
            <w:hideMark/>
          </w:tcPr>
          <w:p w14:paraId="090FEC71"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711" w:type="dxa"/>
            <w:tcBorders>
              <w:top w:val="single" w:sz="6" w:space="0" w:color="000000"/>
              <w:left w:val="single" w:sz="6" w:space="0" w:color="000000"/>
              <w:bottom w:val="single" w:sz="6" w:space="0" w:color="000000"/>
              <w:right w:val="single" w:sz="6" w:space="0" w:color="000000"/>
            </w:tcBorders>
            <w:hideMark/>
          </w:tcPr>
          <w:p w14:paraId="42EE6053"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133" w:type="dxa"/>
            <w:tcBorders>
              <w:top w:val="single" w:sz="6" w:space="0" w:color="000000"/>
              <w:left w:val="single" w:sz="6" w:space="0" w:color="000000"/>
              <w:bottom w:val="single" w:sz="6" w:space="0" w:color="000000"/>
              <w:right w:val="single" w:sz="6" w:space="0" w:color="000000"/>
            </w:tcBorders>
            <w:hideMark/>
          </w:tcPr>
          <w:p w14:paraId="4DF22F9C"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702" w:type="dxa"/>
            <w:tcBorders>
              <w:top w:val="single" w:sz="6" w:space="0" w:color="000000"/>
              <w:left w:val="single" w:sz="6" w:space="0" w:color="000000"/>
              <w:bottom w:val="single" w:sz="6" w:space="0" w:color="000000"/>
              <w:right w:val="single" w:sz="6" w:space="0" w:color="000000"/>
            </w:tcBorders>
            <w:hideMark/>
          </w:tcPr>
          <w:p w14:paraId="5F195D3F"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r>
    </w:tbl>
    <w:p w14:paraId="086BFCC6" w14:textId="77777777" w:rsidR="00FF479F" w:rsidRPr="00B34904" w:rsidRDefault="00FF479F" w:rsidP="00C642E7">
      <w:pPr>
        <w:widowControl w:val="0"/>
        <w:tabs>
          <w:tab w:val="left" w:pos="6210"/>
        </w:tabs>
        <w:spacing w:after="0" w:line="240" w:lineRule="auto"/>
        <w:ind w:right="30"/>
        <w:rPr>
          <w:rFonts w:ascii="Cambria" w:hAnsi="Cambria"/>
          <w:b/>
          <w:kern w:val="0"/>
          <w:sz w:val="20"/>
          <w:szCs w:val="20"/>
          <w:lang w:val="es-ES"/>
          <w14:ligatures w14:val="none"/>
        </w:rPr>
      </w:pPr>
    </w:p>
    <w:p w14:paraId="31CCE1D1" w14:textId="3EE3050F" w:rsidR="00FF479F" w:rsidRPr="00B34904" w:rsidRDefault="00FF479F" w:rsidP="00C642E7">
      <w:pPr>
        <w:widowControl w:val="0"/>
        <w:tabs>
          <w:tab w:val="left" w:pos="709"/>
        </w:tabs>
        <w:spacing w:before="78" w:after="0" w:line="240" w:lineRule="auto"/>
        <w:ind w:left="709" w:right="30" w:hanging="425"/>
        <w:rPr>
          <w:rFonts w:ascii="Cambria" w:hAnsi="Cambria"/>
          <w:kern w:val="0"/>
          <w:sz w:val="16"/>
          <w:szCs w:val="16"/>
          <w:lang w:val="es-ES"/>
          <w14:ligatures w14:val="none"/>
        </w:rPr>
      </w:pPr>
      <w:r w:rsidRPr="00B34904">
        <w:rPr>
          <w:rFonts w:ascii="Cambria" w:hAnsi="Cambria"/>
          <w:kern w:val="0"/>
          <w:sz w:val="16"/>
          <w:szCs w:val="16"/>
          <w:lang w:val="es-ES"/>
          <w14:ligatures w14:val="none"/>
        </w:rPr>
        <w:t>(1, 2) Si las marcas del DCP y la ID de la baliza/boya asociada están ausentes o son ilegibles, indicarlo en esta sección. Sin embargo, si el DCP no tiene marcas y la baliza asociada no tiene ID o estos resultan ilegibles, no se plantará el DCP.</w:t>
      </w:r>
    </w:p>
    <w:p w14:paraId="1BFFD702" w14:textId="77777777" w:rsidR="00FF479F" w:rsidRPr="00B34904" w:rsidRDefault="00FF479F" w:rsidP="00C642E7">
      <w:pPr>
        <w:widowControl w:val="0"/>
        <w:numPr>
          <w:ilvl w:val="1"/>
          <w:numId w:val="8"/>
        </w:numPr>
        <w:tabs>
          <w:tab w:val="left" w:pos="664"/>
          <w:tab w:val="left" w:pos="6210"/>
        </w:tabs>
        <w:spacing w:after="0" w:line="240" w:lineRule="auto"/>
        <w:ind w:right="28" w:hanging="381"/>
        <w:rPr>
          <w:rFonts w:ascii="Cambria" w:hAnsi="Cambria"/>
          <w:kern w:val="0"/>
          <w:sz w:val="16"/>
          <w:szCs w:val="16"/>
          <w:lang w:val="es-ES"/>
          <w14:ligatures w14:val="none"/>
        </w:rPr>
      </w:pPr>
      <w:r w:rsidRPr="00B34904">
        <w:rPr>
          <w:rFonts w:ascii="Cambria" w:hAnsi="Cambria"/>
          <w:kern w:val="0"/>
          <w:sz w:val="16"/>
          <w:szCs w:val="16"/>
          <w:lang w:val="es-ES"/>
          <w14:ligatures w14:val="none"/>
        </w:rPr>
        <w:t>DCP fondeado, DCP natural a la deriva o DCP artificial a la deriva.</w:t>
      </w:r>
    </w:p>
    <w:p w14:paraId="40E83787" w14:textId="77777777" w:rsidR="00FF479F" w:rsidRPr="00B34904" w:rsidRDefault="00FF479F" w:rsidP="00C642E7">
      <w:pPr>
        <w:widowControl w:val="0"/>
        <w:numPr>
          <w:ilvl w:val="1"/>
          <w:numId w:val="8"/>
        </w:numPr>
        <w:tabs>
          <w:tab w:val="left" w:pos="664"/>
          <w:tab w:val="left" w:pos="6210"/>
        </w:tabs>
        <w:spacing w:after="0" w:line="240" w:lineRule="auto"/>
        <w:ind w:right="28" w:hanging="381"/>
        <w:rPr>
          <w:rFonts w:ascii="Cambria" w:hAnsi="Cambria"/>
          <w:kern w:val="0"/>
          <w:sz w:val="16"/>
          <w:szCs w:val="16"/>
          <w:lang w:val="es-ES"/>
          <w14:ligatures w14:val="none"/>
        </w:rPr>
      </w:pPr>
      <w:r w:rsidRPr="00B34904">
        <w:rPr>
          <w:rFonts w:ascii="Cambria" w:hAnsi="Cambria"/>
          <w:kern w:val="0"/>
          <w:sz w:val="16"/>
          <w:szCs w:val="16"/>
          <w:lang w:val="es-ES"/>
          <w14:ligatures w14:val="none"/>
        </w:rPr>
        <w:t>A saber, plantado, izado, reforzamiento/consolidación, retirada, recuperación, cambio de baliza, pérdida y mencionar si tras la visita se ha realizado un lance.</w:t>
      </w:r>
    </w:p>
    <w:p w14:paraId="27A6FAAE" w14:textId="144F5F07" w:rsidR="00FF479F" w:rsidRPr="00B34904" w:rsidRDefault="00FF479F" w:rsidP="00C642E7">
      <w:pPr>
        <w:widowControl w:val="0"/>
        <w:numPr>
          <w:ilvl w:val="1"/>
          <w:numId w:val="8"/>
        </w:numPr>
        <w:tabs>
          <w:tab w:val="left" w:pos="664"/>
          <w:tab w:val="left" w:pos="6210"/>
        </w:tabs>
        <w:spacing w:after="0" w:line="240" w:lineRule="auto"/>
        <w:ind w:right="28" w:hanging="381"/>
        <w:rPr>
          <w:rFonts w:ascii="Cambria" w:hAnsi="Cambria"/>
          <w:kern w:val="0"/>
          <w:sz w:val="16"/>
          <w:szCs w:val="16"/>
          <w:lang w:val="es-ES"/>
          <w14:ligatures w14:val="none"/>
        </w:rPr>
      </w:pPr>
      <w:proofErr w:type="spellStart"/>
      <w:r w:rsidRPr="00B34904">
        <w:rPr>
          <w:rFonts w:ascii="Cambria" w:hAnsi="Cambria"/>
          <w:kern w:val="0"/>
          <w:sz w:val="16"/>
          <w:szCs w:val="16"/>
          <w:lang w:val="es-ES"/>
          <w14:ligatures w14:val="none"/>
        </w:rPr>
        <w:t>dd</w:t>
      </w:r>
      <w:proofErr w:type="spellEnd"/>
      <w:r w:rsidRPr="00B34904">
        <w:rPr>
          <w:rFonts w:ascii="Cambria" w:hAnsi="Cambria"/>
          <w:kern w:val="0"/>
          <w:sz w:val="16"/>
          <w:szCs w:val="16"/>
          <w:lang w:val="es-ES"/>
          <w14:ligatures w14:val="none"/>
        </w:rPr>
        <w:t>/mm/aa.</w:t>
      </w:r>
    </w:p>
    <w:p w14:paraId="4BEBA75F" w14:textId="77777777" w:rsidR="00FF479F" w:rsidRPr="00B34904" w:rsidRDefault="00FF479F" w:rsidP="00C642E7">
      <w:pPr>
        <w:widowControl w:val="0"/>
        <w:numPr>
          <w:ilvl w:val="1"/>
          <w:numId w:val="8"/>
        </w:numPr>
        <w:tabs>
          <w:tab w:val="left" w:pos="664"/>
          <w:tab w:val="left" w:pos="6210"/>
        </w:tabs>
        <w:spacing w:before="2" w:after="0" w:line="240" w:lineRule="auto"/>
        <w:ind w:right="28" w:hanging="381"/>
        <w:rPr>
          <w:rFonts w:ascii="Cambria" w:hAnsi="Cambria"/>
          <w:kern w:val="0"/>
          <w:sz w:val="16"/>
          <w:szCs w:val="16"/>
          <w:lang w:val="es-ES"/>
          <w14:ligatures w14:val="none"/>
        </w:rPr>
      </w:pPr>
      <w:proofErr w:type="spellStart"/>
      <w:r w:rsidRPr="00B34904">
        <w:rPr>
          <w:rFonts w:ascii="Cambria" w:hAnsi="Cambria"/>
          <w:kern w:val="0"/>
          <w:sz w:val="16"/>
          <w:szCs w:val="16"/>
          <w:lang w:val="es-ES"/>
          <w14:ligatures w14:val="none"/>
        </w:rPr>
        <w:t>hh:mm</w:t>
      </w:r>
      <w:proofErr w:type="spellEnd"/>
      <w:r w:rsidRPr="00B34904">
        <w:rPr>
          <w:rFonts w:ascii="Cambria" w:hAnsi="Cambria"/>
          <w:kern w:val="0"/>
          <w:sz w:val="16"/>
          <w:szCs w:val="16"/>
          <w:lang w:val="es-ES"/>
          <w14:ligatures w14:val="none"/>
        </w:rPr>
        <w:t>.</w:t>
      </w:r>
    </w:p>
    <w:p w14:paraId="2A80D043" w14:textId="77777777" w:rsidR="00FF479F" w:rsidRPr="00B34904" w:rsidRDefault="00FF479F" w:rsidP="00C642E7">
      <w:pPr>
        <w:widowControl w:val="0"/>
        <w:numPr>
          <w:ilvl w:val="1"/>
          <w:numId w:val="8"/>
        </w:numPr>
        <w:tabs>
          <w:tab w:val="left" w:pos="664"/>
          <w:tab w:val="left" w:pos="6210"/>
        </w:tabs>
        <w:spacing w:after="0" w:line="240" w:lineRule="auto"/>
        <w:ind w:right="28" w:hanging="381"/>
        <w:rPr>
          <w:rFonts w:ascii="Cambria" w:hAnsi="Cambria"/>
          <w:kern w:val="0"/>
          <w:sz w:val="16"/>
          <w:szCs w:val="16"/>
          <w:lang w:val="es-ES"/>
          <w14:ligatures w14:val="none"/>
        </w:rPr>
      </w:pPr>
      <w:r w:rsidRPr="00B34904">
        <w:rPr>
          <w:rFonts w:ascii="Cambria" w:hAnsi="Cambria"/>
          <w:kern w:val="0"/>
          <w:sz w:val="16"/>
          <w:szCs w:val="16"/>
          <w:lang w:val="es-ES"/>
          <w14:ligatures w14:val="none"/>
        </w:rPr>
        <w:t>N/S (en grados y minutos) o E/W (en grados y minutos).</w:t>
      </w:r>
    </w:p>
    <w:p w14:paraId="2AC271A2" w14:textId="77777777" w:rsidR="00FF479F" w:rsidRPr="00B34904" w:rsidRDefault="00FF479F" w:rsidP="00C642E7">
      <w:pPr>
        <w:widowControl w:val="0"/>
        <w:numPr>
          <w:ilvl w:val="1"/>
          <w:numId w:val="8"/>
        </w:numPr>
        <w:tabs>
          <w:tab w:val="left" w:pos="664"/>
          <w:tab w:val="left" w:pos="6210"/>
        </w:tabs>
        <w:spacing w:after="0" w:line="240" w:lineRule="auto"/>
        <w:ind w:right="28" w:hanging="381"/>
        <w:rPr>
          <w:rFonts w:ascii="Cambria" w:hAnsi="Cambria"/>
          <w:kern w:val="0"/>
          <w:sz w:val="16"/>
          <w:szCs w:val="16"/>
          <w:lang w:val="es-ES"/>
          <w14:ligatures w14:val="none"/>
        </w:rPr>
      </w:pPr>
      <w:r w:rsidRPr="00B34904">
        <w:rPr>
          <w:rFonts w:ascii="Cambria" w:hAnsi="Cambria"/>
          <w:kern w:val="0"/>
          <w:sz w:val="16"/>
          <w:szCs w:val="16"/>
          <w:lang w:val="es-ES"/>
          <w14:ligatures w14:val="none"/>
        </w:rPr>
        <w:t>Capturas estimadas expresadas en toneladas métricas.</w:t>
      </w:r>
    </w:p>
    <w:p w14:paraId="008E1EC9" w14:textId="77777777" w:rsidR="00FF479F" w:rsidRPr="00B34904" w:rsidRDefault="00FF479F" w:rsidP="00C642E7">
      <w:pPr>
        <w:widowControl w:val="0"/>
        <w:numPr>
          <w:ilvl w:val="1"/>
          <w:numId w:val="8"/>
        </w:numPr>
        <w:tabs>
          <w:tab w:val="left" w:pos="664"/>
          <w:tab w:val="left" w:pos="6210"/>
        </w:tabs>
        <w:spacing w:after="0" w:line="240" w:lineRule="auto"/>
        <w:ind w:right="28" w:hanging="381"/>
        <w:rPr>
          <w:rFonts w:ascii="Cambria" w:hAnsi="Cambria"/>
          <w:kern w:val="0"/>
          <w:sz w:val="16"/>
          <w:szCs w:val="16"/>
          <w:lang w:val="es-ES"/>
          <w14:ligatures w14:val="none"/>
        </w:rPr>
      </w:pPr>
      <w:r w:rsidRPr="00B34904">
        <w:rPr>
          <w:rFonts w:ascii="Cambria" w:hAnsi="Cambria"/>
          <w:kern w:val="0"/>
          <w:sz w:val="16"/>
          <w:szCs w:val="16"/>
          <w:lang w:val="es-ES"/>
          <w14:ligatures w14:val="none"/>
        </w:rPr>
        <w:t>Utilizar una línea por grupo taxonómico.</w:t>
      </w:r>
    </w:p>
    <w:p w14:paraId="673FAAB5" w14:textId="77777777" w:rsidR="00FF479F" w:rsidRPr="00B34904" w:rsidRDefault="00FF479F" w:rsidP="00C642E7">
      <w:pPr>
        <w:widowControl w:val="0"/>
        <w:numPr>
          <w:ilvl w:val="1"/>
          <w:numId w:val="8"/>
        </w:numPr>
        <w:tabs>
          <w:tab w:val="left" w:pos="700"/>
          <w:tab w:val="left" w:pos="6210"/>
        </w:tabs>
        <w:spacing w:after="0" w:line="240" w:lineRule="auto"/>
        <w:ind w:right="28" w:hanging="417"/>
        <w:rPr>
          <w:rFonts w:ascii="Cambria" w:hAnsi="Cambria"/>
          <w:kern w:val="0"/>
          <w:sz w:val="16"/>
          <w:szCs w:val="16"/>
          <w:lang w:val="es-ES"/>
          <w14:ligatures w14:val="none"/>
        </w:rPr>
      </w:pPr>
      <w:r w:rsidRPr="00B34904">
        <w:rPr>
          <w:rFonts w:ascii="Cambria" w:hAnsi="Cambria"/>
          <w:kern w:val="0"/>
          <w:sz w:val="16"/>
          <w:szCs w:val="16"/>
          <w:lang w:val="es-ES"/>
          <w14:ligatures w14:val="none"/>
        </w:rPr>
        <w:t>Capturas estimadas expresadas en peso o en número.</w:t>
      </w:r>
    </w:p>
    <w:p w14:paraId="1084C99C" w14:textId="77777777" w:rsidR="00FF479F" w:rsidRPr="00B34904" w:rsidRDefault="00FF479F" w:rsidP="00C642E7">
      <w:pPr>
        <w:widowControl w:val="0"/>
        <w:numPr>
          <w:ilvl w:val="1"/>
          <w:numId w:val="8"/>
        </w:numPr>
        <w:tabs>
          <w:tab w:val="left" w:pos="700"/>
          <w:tab w:val="left" w:pos="6210"/>
        </w:tabs>
        <w:spacing w:after="0" w:line="240" w:lineRule="auto"/>
        <w:ind w:right="28" w:hanging="417"/>
        <w:rPr>
          <w:rFonts w:ascii="Cambria" w:hAnsi="Cambria"/>
          <w:kern w:val="0"/>
          <w:sz w:val="16"/>
          <w:szCs w:val="16"/>
          <w:lang w:val="es-ES"/>
          <w14:ligatures w14:val="none"/>
        </w:rPr>
      </w:pPr>
      <w:r w:rsidRPr="00B34904">
        <w:rPr>
          <w:rFonts w:ascii="Cambria" w:hAnsi="Cambria"/>
          <w:kern w:val="0"/>
          <w:sz w:val="16"/>
          <w:szCs w:val="16"/>
          <w:lang w:val="es-ES"/>
          <w14:ligatures w14:val="none"/>
        </w:rPr>
        <w:t>Unidad utilizada.</w:t>
      </w:r>
    </w:p>
    <w:p w14:paraId="51371B2C" w14:textId="77777777" w:rsidR="00FF479F" w:rsidRPr="00B34904" w:rsidRDefault="00FF479F" w:rsidP="00C642E7">
      <w:pPr>
        <w:widowControl w:val="0"/>
        <w:numPr>
          <w:ilvl w:val="1"/>
          <w:numId w:val="8"/>
        </w:numPr>
        <w:tabs>
          <w:tab w:val="left" w:pos="700"/>
          <w:tab w:val="left" w:pos="6210"/>
        </w:tabs>
        <w:spacing w:before="2" w:after="0" w:line="240" w:lineRule="auto"/>
        <w:ind w:right="28" w:hanging="417"/>
        <w:rPr>
          <w:rFonts w:ascii="Cambria" w:hAnsi="Cambria"/>
          <w:kern w:val="0"/>
          <w:sz w:val="16"/>
          <w:szCs w:val="16"/>
          <w:lang w:val="es-ES"/>
          <w14:ligatures w14:val="none"/>
        </w:rPr>
      </w:pPr>
      <w:r w:rsidRPr="00B34904">
        <w:rPr>
          <w:rFonts w:ascii="Cambria" w:hAnsi="Cambria"/>
          <w:kern w:val="0"/>
          <w:sz w:val="16"/>
          <w:szCs w:val="16"/>
          <w:lang w:val="es-ES"/>
          <w14:ligatures w14:val="none"/>
        </w:rPr>
        <w:t>Expresado como número de ejemplares.</w:t>
      </w:r>
    </w:p>
    <w:p w14:paraId="4A1A34FC" w14:textId="77777777" w:rsidR="00FF479F" w:rsidRPr="00B34904" w:rsidRDefault="00FF479F" w:rsidP="00C642E7">
      <w:pPr>
        <w:widowControl w:val="0"/>
        <w:numPr>
          <w:ilvl w:val="1"/>
          <w:numId w:val="8"/>
        </w:numPr>
        <w:tabs>
          <w:tab w:val="left" w:pos="700"/>
          <w:tab w:val="left" w:pos="6210"/>
        </w:tabs>
        <w:spacing w:before="2" w:after="0" w:line="240" w:lineRule="auto"/>
        <w:ind w:right="28" w:hanging="417"/>
        <w:rPr>
          <w:rFonts w:ascii="Cambria" w:hAnsi="Cambria"/>
          <w:kern w:val="0"/>
          <w:sz w:val="16"/>
          <w:szCs w:val="16"/>
          <w:lang w:val="es-ES"/>
          <w14:ligatures w14:val="none"/>
        </w:rPr>
      </w:pPr>
      <w:r w:rsidRPr="00B34904">
        <w:rPr>
          <w:rFonts w:ascii="Cambria" w:hAnsi="Cambria"/>
          <w:kern w:val="0"/>
          <w:sz w:val="16"/>
          <w:szCs w:val="16"/>
          <w:lang w:val="es-ES"/>
          <w14:ligatures w14:val="none"/>
        </w:rPr>
        <w:t>Si no hay marcas del DCP ni se dispone de la ID de la baliza asociada, comunicar en esta sección toda la información disponible que podría ayudar a describir el DCP e identificar a su propietario.</w:t>
      </w:r>
    </w:p>
    <w:p w14:paraId="6A6F84C1"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5344DED1"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1424D7B0" w14:textId="77777777" w:rsidR="00FF479F" w:rsidRPr="00B34904" w:rsidRDefault="00FF479F" w:rsidP="00C642E7">
      <w:pPr>
        <w:widowControl w:val="0"/>
        <w:spacing w:after="0" w:line="240" w:lineRule="auto"/>
        <w:rPr>
          <w:rFonts w:ascii="Cambria" w:hAnsi="Cambria"/>
          <w:spacing w:val="-1"/>
          <w:kern w:val="0"/>
          <w:sz w:val="20"/>
          <w:szCs w:val="20"/>
          <w:lang w:val="es-ES"/>
          <w14:ligatures w14:val="none"/>
        </w:rPr>
      </w:pPr>
      <w:r w:rsidRPr="00B34904">
        <w:rPr>
          <w:rFonts w:ascii="Cambria" w:hAnsi="Cambria"/>
          <w:kern w:val="0"/>
          <w:sz w:val="20"/>
          <w:szCs w:val="20"/>
          <w:lang w:val="es-ES"/>
          <w14:ligatures w14:val="none"/>
        </w:rPr>
        <w:br w:type="page"/>
      </w:r>
    </w:p>
    <w:p w14:paraId="647333A8" w14:textId="77777777" w:rsidR="00B607D2" w:rsidRPr="00B34904" w:rsidRDefault="00B607D2" w:rsidP="00C642E7">
      <w:pPr>
        <w:spacing w:after="0" w:line="240" w:lineRule="auto"/>
        <w:rPr>
          <w:rFonts w:ascii="Cambria" w:hAnsi="Cambria"/>
          <w:b/>
          <w:spacing w:val="-1"/>
          <w:kern w:val="0"/>
          <w:sz w:val="20"/>
          <w:szCs w:val="20"/>
          <w:lang w:val="es-ES"/>
          <w14:ligatures w14:val="none"/>
        </w:rPr>
        <w:sectPr w:rsidR="00B607D2" w:rsidRPr="00B34904" w:rsidSect="00FF479F">
          <w:pgSz w:w="16840" w:h="11910" w:orient="landscape"/>
          <w:pgMar w:top="1296" w:right="1339" w:bottom="1296" w:left="1339" w:header="850" w:footer="1077" w:gutter="0"/>
          <w:cols w:space="720"/>
          <w:docGrid w:linePitch="299"/>
        </w:sectPr>
      </w:pPr>
    </w:p>
    <w:p w14:paraId="3291A121" w14:textId="1336B45D" w:rsidR="00FF479F" w:rsidRPr="00B34904" w:rsidRDefault="00FF479F" w:rsidP="0089035A">
      <w:pPr>
        <w:widowControl w:val="0"/>
        <w:tabs>
          <w:tab w:val="left" w:pos="6210"/>
        </w:tabs>
        <w:spacing w:before="55" w:after="0" w:line="240" w:lineRule="auto"/>
        <w:ind w:right="30" w:firstLine="8190"/>
        <w:jc w:val="right"/>
        <w:outlineLvl w:val="0"/>
        <w:rPr>
          <w:rFonts w:ascii="Cambria" w:hAnsi="Cambria"/>
          <w:kern w:val="0"/>
          <w:sz w:val="20"/>
          <w:szCs w:val="20"/>
          <w:lang w:val="es-ES"/>
          <w14:ligatures w14:val="none"/>
        </w:rPr>
      </w:pPr>
      <w:r w:rsidRPr="00B34904">
        <w:rPr>
          <w:rFonts w:ascii="Cambria" w:hAnsi="Cambria"/>
          <w:b/>
          <w:kern w:val="0"/>
          <w:sz w:val="20"/>
          <w:szCs w:val="20"/>
          <w:lang w:val="es-ES"/>
          <w14:ligatures w14:val="none"/>
        </w:rPr>
        <w:lastRenderedPageBreak/>
        <w:t xml:space="preserve">Anexo </w:t>
      </w:r>
      <w:r w:rsidR="0034086C" w:rsidRPr="00B34904">
        <w:rPr>
          <w:rFonts w:ascii="Cambria" w:hAnsi="Cambria"/>
          <w:b/>
          <w:kern w:val="0"/>
          <w:sz w:val="20"/>
          <w:szCs w:val="20"/>
          <w:lang w:val="es-ES"/>
          <w14:ligatures w14:val="none"/>
        </w:rPr>
        <w:t>3</w:t>
      </w:r>
    </w:p>
    <w:p w14:paraId="17DF3473" w14:textId="77777777" w:rsidR="00FF479F" w:rsidRPr="00B34904" w:rsidRDefault="00FF479F" w:rsidP="00C642E7">
      <w:pPr>
        <w:widowControl w:val="0"/>
        <w:tabs>
          <w:tab w:val="left" w:pos="6210"/>
        </w:tabs>
        <w:spacing w:before="11" w:after="0" w:line="240" w:lineRule="auto"/>
        <w:ind w:right="30"/>
        <w:rPr>
          <w:rFonts w:ascii="Cambria" w:hAnsi="Cambria"/>
          <w:b/>
          <w:kern w:val="0"/>
          <w:sz w:val="20"/>
          <w:szCs w:val="20"/>
          <w:lang w:val="es-ES"/>
          <w14:ligatures w14:val="none"/>
        </w:rPr>
      </w:pPr>
    </w:p>
    <w:p w14:paraId="68EBE1DD" w14:textId="77777777" w:rsidR="00FF479F" w:rsidRPr="00B34904" w:rsidRDefault="00FF479F" w:rsidP="00C642E7">
      <w:pPr>
        <w:widowControl w:val="0"/>
        <w:tabs>
          <w:tab w:val="left" w:pos="6210"/>
        </w:tabs>
        <w:spacing w:after="0" w:line="240" w:lineRule="auto"/>
        <w:ind w:right="30"/>
        <w:jc w:val="both"/>
        <w:rPr>
          <w:rFonts w:ascii="Cambria" w:hAnsi="Cambria"/>
          <w:kern w:val="0"/>
          <w:sz w:val="20"/>
          <w:szCs w:val="20"/>
          <w:lang w:val="es-ES"/>
          <w14:ligatures w14:val="none"/>
        </w:rPr>
      </w:pPr>
      <w:r w:rsidRPr="00B34904">
        <w:rPr>
          <w:rFonts w:ascii="Cambria" w:hAnsi="Cambria"/>
          <w:b/>
          <w:kern w:val="0"/>
          <w:sz w:val="20"/>
          <w:szCs w:val="20"/>
          <w:lang w:val="es-ES"/>
          <w14:ligatures w14:val="none"/>
        </w:rPr>
        <w:t xml:space="preserve">Tabla 1. </w:t>
      </w:r>
      <w:r w:rsidRPr="00B34904">
        <w:rPr>
          <w:rFonts w:ascii="Cambria" w:hAnsi="Cambria"/>
          <w:kern w:val="0"/>
          <w:sz w:val="20"/>
          <w:szCs w:val="20"/>
          <w:lang w:val="es-ES"/>
          <w14:ligatures w14:val="none"/>
        </w:rPr>
        <w:t>Códigos, nombres y ejemplos de los diferentes tipos de objetos flotantes que deberían consignarse en los cuadernos de pesca como datos mínimos requeridos. Tabla extraída del Informe del SCRS de 2016 (sección 18.2, Tabla 7).</w:t>
      </w:r>
    </w:p>
    <w:p w14:paraId="3C44BD11" w14:textId="77777777" w:rsidR="00FF479F" w:rsidRPr="00B34904" w:rsidRDefault="00FF479F" w:rsidP="00C642E7">
      <w:pPr>
        <w:widowControl w:val="0"/>
        <w:tabs>
          <w:tab w:val="left" w:pos="6210"/>
        </w:tabs>
        <w:spacing w:after="0" w:line="240" w:lineRule="auto"/>
        <w:ind w:right="30"/>
        <w:jc w:val="both"/>
        <w:rPr>
          <w:rFonts w:ascii="Cambria" w:hAnsi="Cambria"/>
          <w:kern w:val="0"/>
          <w:sz w:val="20"/>
          <w:szCs w:val="20"/>
          <w:lang w:val="es-ES"/>
          <w14:ligatures w14:val="none"/>
        </w:rPr>
      </w:pPr>
    </w:p>
    <w:tbl>
      <w:tblPr>
        <w:tblW w:w="9356" w:type="dxa"/>
        <w:tblBorders>
          <w:bottom w:val="single" w:sz="6" w:space="0" w:color="000001"/>
          <w:insideH w:val="single" w:sz="6" w:space="0" w:color="000001"/>
        </w:tblBorders>
        <w:tblLook w:val="04A0" w:firstRow="1" w:lastRow="0" w:firstColumn="1" w:lastColumn="0" w:noHBand="0" w:noVBand="1"/>
      </w:tblPr>
      <w:tblGrid>
        <w:gridCol w:w="1134"/>
        <w:gridCol w:w="4820"/>
        <w:gridCol w:w="3402"/>
      </w:tblGrid>
      <w:tr w:rsidR="00FF479F" w:rsidRPr="00B34904" w14:paraId="6BE53AEF" w14:textId="77777777" w:rsidTr="00F03760">
        <w:tc>
          <w:tcPr>
            <w:tcW w:w="1134" w:type="dxa"/>
            <w:tcBorders>
              <w:top w:val="single" w:sz="4" w:space="0" w:color="auto"/>
              <w:left w:val="nil"/>
              <w:bottom w:val="single" w:sz="4" w:space="0" w:color="auto"/>
              <w:right w:val="nil"/>
            </w:tcBorders>
            <w:vAlign w:val="bottom"/>
            <w:hideMark/>
          </w:tcPr>
          <w:p w14:paraId="34161097" w14:textId="77777777" w:rsidR="00FF479F" w:rsidRPr="00B34904" w:rsidRDefault="00FF479F" w:rsidP="00C642E7">
            <w:pPr>
              <w:spacing w:before="36" w:after="36" w:line="240" w:lineRule="auto"/>
              <w:jc w:val="both"/>
              <w:rPr>
                <w:rFonts w:ascii="Cambria" w:hAnsi="Cambria"/>
                <w:i/>
                <w:kern w:val="0"/>
                <w:sz w:val="20"/>
                <w:szCs w:val="20"/>
                <w:lang w:val="es-ES"/>
                <w14:ligatures w14:val="none"/>
              </w:rPr>
            </w:pPr>
            <w:r w:rsidRPr="00B34904">
              <w:rPr>
                <w:rFonts w:ascii="Cambria" w:hAnsi="Cambria"/>
                <w:i/>
                <w:kern w:val="0"/>
                <w:sz w:val="20"/>
                <w:szCs w:val="20"/>
                <w:lang w:val="es-ES"/>
                <w14:ligatures w14:val="none"/>
              </w:rPr>
              <w:t>Código</w:t>
            </w:r>
          </w:p>
        </w:tc>
        <w:tc>
          <w:tcPr>
            <w:tcW w:w="4820" w:type="dxa"/>
            <w:tcBorders>
              <w:top w:val="single" w:sz="4" w:space="0" w:color="auto"/>
              <w:left w:val="nil"/>
              <w:bottom w:val="single" w:sz="4" w:space="0" w:color="auto"/>
              <w:right w:val="nil"/>
            </w:tcBorders>
            <w:vAlign w:val="bottom"/>
            <w:hideMark/>
          </w:tcPr>
          <w:p w14:paraId="4D873B69" w14:textId="77777777" w:rsidR="00FF479F" w:rsidRPr="00B34904" w:rsidRDefault="00FF479F" w:rsidP="00C642E7">
            <w:pPr>
              <w:spacing w:before="36" w:after="36" w:line="240" w:lineRule="auto"/>
              <w:jc w:val="both"/>
              <w:rPr>
                <w:rFonts w:ascii="Cambria" w:hAnsi="Cambria"/>
                <w:i/>
                <w:kern w:val="0"/>
                <w:sz w:val="20"/>
                <w:szCs w:val="20"/>
                <w:lang w:val="es-ES"/>
                <w14:ligatures w14:val="none"/>
              </w:rPr>
            </w:pPr>
            <w:r w:rsidRPr="00B34904">
              <w:rPr>
                <w:rFonts w:ascii="Cambria" w:hAnsi="Cambria"/>
                <w:i/>
                <w:kern w:val="0"/>
                <w:sz w:val="20"/>
                <w:szCs w:val="20"/>
                <w:lang w:val="es-ES"/>
                <w14:ligatures w14:val="none"/>
              </w:rPr>
              <w:t>Nombre</w:t>
            </w:r>
          </w:p>
        </w:tc>
        <w:tc>
          <w:tcPr>
            <w:tcW w:w="3402" w:type="dxa"/>
            <w:tcBorders>
              <w:top w:val="single" w:sz="4" w:space="0" w:color="auto"/>
              <w:left w:val="nil"/>
              <w:bottom w:val="single" w:sz="4" w:space="0" w:color="auto"/>
              <w:right w:val="nil"/>
            </w:tcBorders>
            <w:hideMark/>
          </w:tcPr>
          <w:p w14:paraId="57FEFAB8" w14:textId="77777777" w:rsidR="00FF479F" w:rsidRPr="00B34904" w:rsidRDefault="00FF479F" w:rsidP="00C642E7">
            <w:pPr>
              <w:spacing w:before="36" w:after="36" w:line="240" w:lineRule="auto"/>
              <w:jc w:val="both"/>
              <w:rPr>
                <w:rFonts w:ascii="Cambria" w:hAnsi="Cambria"/>
                <w:i/>
                <w:kern w:val="0"/>
                <w:sz w:val="20"/>
                <w:szCs w:val="20"/>
                <w:lang w:val="es-ES"/>
                <w14:ligatures w14:val="none"/>
              </w:rPr>
            </w:pPr>
            <w:r w:rsidRPr="00B34904">
              <w:rPr>
                <w:rFonts w:ascii="Cambria" w:hAnsi="Cambria"/>
                <w:i/>
                <w:kern w:val="0"/>
                <w:sz w:val="20"/>
                <w:szCs w:val="20"/>
                <w:lang w:val="es-ES"/>
                <w14:ligatures w14:val="none"/>
              </w:rPr>
              <w:t>Ejemplo</w:t>
            </w:r>
          </w:p>
        </w:tc>
      </w:tr>
      <w:tr w:rsidR="00FF479F" w:rsidRPr="00B34904" w14:paraId="3CAAD445" w14:textId="77777777" w:rsidTr="00F03760">
        <w:tc>
          <w:tcPr>
            <w:tcW w:w="1134" w:type="dxa"/>
            <w:tcBorders>
              <w:top w:val="single" w:sz="4" w:space="0" w:color="auto"/>
              <w:left w:val="nil"/>
              <w:bottom w:val="nil"/>
              <w:right w:val="nil"/>
            </w:tcBorders>
            <w:hideMark/>
          </w:tcPr>
          <w:p w14:paraId="5412D7B6" w14:textId="414778FF"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DCP</w:t>
            </w:r>
            <w:r w:rsidR="00682131" w:rsidRPr="00B34904">
              <w:rPr>
                <w:rFonts w:ascii="Cambria" w:hAnsi="Cambria"/>
                <w:kern w:val="0"/>
                <w:sz w:val="20"/>
                <w:szCs w:val="20"/>
                <w:lang w:val="es-ES"/>
                <w14:ligatures w14:val="none"/>
              </w:rPr>
              <w:t>d</w:t>
            </w:r>
          </w:p>
        </w:tc>
        <w:tc>
          <w:tcPr>
            <w:tcW w:w="4820" w:type="dxa"/>
            <w:tcBorders>
              <w:top w:val="single" w:sz="4" w:space="0" w:color="auto"/>
              <w:left w:val="nil"/>
              <w:bottom w:val="nil"/>
              <w:right w:val="nil"/>
            </w:tcBorders>
            <w:hideMark/>
          </w:tcPr>
          <w:p w14:paraId="71EA48BE" w14:textId="77777777"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DCP a la deriva</w:t>
            </w:r>
          </w:p>
        </w:tc>
        <w:tc>
          <w:tcPr>
            <w:tcW w:w="3402" w:type="dxa"/>
            <w:tcBorders>
              <w:top w:val="single" w:sz="4" w:space="0" w:color="auto"/>
              <w:left w:val="nil"/>
              <w:bottom w:val="nil"/>
              <w:right w:val="nil"/>
            </w:tcBorders>
            <w:hideMark/>
          </w:tcPr>
          <w:p w14:paraId="43F582E1" w14:textId="77777777"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Balsa de bambú o metal</w:t>
            </w:r>
          </w:p>
        </w:tc>
      </w:tr>
      <w:tr w:rsidR="00FF479F" w:rsidRPr="00B34904" w14:paraId="7D0EB0CA" w14:textId="77777777" w:rsidTr="00F03760">
        <w:tc>
          <w:tcPr>
            <w:tcW w:w="1134" w:type="dxa"/>
            <w:tcBorders>
              <w:top w:val="nil"/>
              <w:left w:val="nil"/>
              <w:bottom w:val="nil"/>
              <w:right w:val="nil"/>
            </w:tcBorders>
            <w:hideMark/>
          </w:tcPr>
          <w:p w14:paraId="009E2F71" w14:textId="20000821" w:rsidR="00FF479F" w:rsidRPr="00B34904" w:rsidRDefault="00FF479F" w:rsidP="00C642E7">
            <w:pPr>
              <w:spacing w:before="36" w:after="36" w:line="240" w:lineRule="auto"/>
              <w:jc w:val="both"/>
              <w:rPr>
                <w:rFonts w:ascii="Cambria" w:hAnsi="Cambria"/>
                <w:kern w:val="0"/>
                <w:sz w:val="20"/>
                <w:szCs w:val="20"/>
                <w:lang w:val="es-ES"/>
                <w14:ligatures w14:val="none"/>
              </w:rPr>
            </w:pPr>
            <w:proofErr w:type="spellStart"/>
            <w:r w:rsidRPr="00B34904">
              <w:rPr>
                <w:rFonts w:ascii="Cambria" w:hAnsi="Cambria"/>
                <w:kern w:val="0"/>
                <w:sz w:val="20"/>
                <w:szCs w:val="20"/>
                <w:lang w:val="es-ES"/>
                <w14:ligatures w14:val="none"/>
              </w:rPr>
              <w:t>DCP</w:t>
            </w:r>
            <w:r w:rsidR="00682131" w:rsidRPr="00B34904">
              <w:rPr>
                <w:rFonts w:ascii="Cambria" w:hAnsi="Cambria"/>
                <w:kern w:val="0"/>
                <w:sz w:val="20"/>
                <w:szCs w:val="20"/>
                <w:lang w:val="es-ES"/>
                <w14:ligatures w14:val="none"/>
              </w:rPr>
              <w:t>f</w:t>
            </w:r>
            <w:proofErr w:type="spellEnd"/>
          </w:p>
        </w:tc>
        <w:tc>
          <w:tcPr>
            <w:tcW w:w="4820" w:type="dxa"/>
            <w:tcBorders>
              <w:top w:val="nil"/>
              <w:left w:val="nil"/>
              <w:bottom w:val="nil"/>
              <w:right w:val="nil"/>
            </w:tcBorders>
            <w:hideMark/>
          </w:tcPr>
          <w:p w14:paraId="4F8EA365" w14:textId="77777777"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DCP fondeado</w:t>
            </w:r>
          </w:p>
        </w:tc>
        <w:tc>
          <w:tcPr>
            <w:tcW w:w="3402" w:type="dxa"/>
            <w:tcBorders>
              <w:top w:val="nil"/>
              <w:left w:val="nil"/>
              <w:bottom w:val="nil"/>
              <w:right w:val="nil"/>
            </w:tcBorders>
            <w:hideMark/>
          </w:tcPr>
          <w:p w14:paraId="2E1F2D04" w14:textId="77777777"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Boya muy grande</w:t>
            </w:r>
          </w:p>
        </w:tc>
      </w:tr>
      <w:tr w:rsidR="00FF479F" w:rsidRPr="00B34904" w14:paraId="522CEE66" w14:textId="77777777" w:rsidTr="00F03760">
        <w:tc>
          <w:tcPr>
            <w:tcW w:w="1134" w:type="dxa"/>
            <w:tcBorders>
              <w:top w:val="nil"/>
              <w:left w:val="nil"/>
              <w:bottom w:val="nil"/>
              <w:right w:val="nil"/>
            </w:tcBorders>
            <w:hideMark/>
          </w:tcPr>
          <w:p w14:paraId="37A13A62" w14:textId="77777777"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FALOG</w:t>
            </w:r>
          </w:p>
        </w:tc>
        <w:tc>
          <w:tcPr>
            <w:tcW w:w="4820" w:type="dxa"/>
            <w:tcBorders>
              <w:top w:val="nil"/>
              <w:left w:val="nil"/>
              <w:bottom w:val="nil"/>
              <w:right w:val="nil"/>
            </w:tcBorders>
            <w:hideMark/>
          </w:tcPr>
          <w:p w14:paraId="3F4984F6" w14:textId="77777777"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Objeto artificial resultante de la actividad humana (y relacionado con actividades de pesca)</w:t>
            </w:r>
          </w:p>
        </w:tc>
        <w:tc>
          <w:tcPr>
            <w:tcW w:w="3402" w:type="dxa"/>
            <w:tcBorders>
              <w:top w:val="nil"/>
              <w:left w:val="nil"/>
              <w:bottom w:val="nil"/>
              <w:right w:val="nil"/>
            </w:tcBorders>
            <w:hideMark/>
          </w:tcPr>
          <w:p w14:paraId="027EB686" w14:textId="77777777"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Redes, pecios, cuerdas</w:t>
            </w:r>
          </w:p>
        </w:tc>
      </w:tr>
      <w:tr w:rsidR="00FF479F" w:rsidRPr="00B34904" w14:paraId="7823D460" w14:textId="77777777" w:rsidTr="00F03760">
        <w:tc>
          <w:tcPr>
            <w:tcW w:w="1134" w:type="dxa"/>
            <w:tcBorders>
              <w:top w:val="nil"/>
              <w:left w:val="nil"/>
              <w:bottom w:val="nil"/>
              <w:right w:val="nil"/>
            </w:tcBorders>
            <w:hideMark/>
          </w:tcPr>
          <w:p w14:paraId="20C28FFB" w14:textId="77777777"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HALOG</w:t>
            </w:r>
          </w:p>
        </w:tc>
        <w:tc>
          <w:tcPr>
            <w:tcW w:w="4820" w:type="dxa"/>
            <w:tcBorders>
              <w:top w:val="nil"/>
              <w:left w:val="nil"/>
              <w:bottom w:val="nil"/>
              <w:right w:val="nil"/>
            </w:tcBorders>
            <w:hideMark/>
          </w:tcPr>
          <w:p w14:paraId="631A6141" w14:textId="77777777"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Objeto artificial resultante de la actividad humana (y no relacionado con actividades de pesca)</w:t>
            </w:r>
          </w:p>
        </w:tc>
        <w:tc>
          <w:tcPr>
            <w:tcW w:w="3402" w:type="dxa"/>
            <w:tcBorders>
              <w:top w:val="nil"/>
              <w:left w:val="nil"/>
              <w:bottom w:val="nil"/>
              <w:right w:val="nil"/>
            </w:tcBorders>
            <w:hideMark/>
          </w:tcPr>
          <w:p w14:paraId="0611E8FD" w14:textId="77777777"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Lavadoras, depósitos de combustible</w:t>
            </w:r>
          </w:p>
        </w:tc>
      </w:tr>
      <w:tr w:rsidR="00FF479F" w:rsidRPr="00B34904" w14:paraId="5A74DACD" w14:textId="77777777" w:rsidTr="00F03760">
        <w:tc>
          <w:tcPr>
            <w:tcW w:w="1134" w:type="dxa"/>
            <w:tcBorders>
              <w:top w:val="nil"/>
              <w:left w:val="nil"/>
              <w:bottom w:val="nil"/>
              <w:right w:val="nil"/>
            </w:tcBorders>
            <w:hideMark/>
          </w:tcPr>
          <w:p w14:paraId="119755FF" w14:textId="77777777"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ANLOG</w:t>
            </w:r>
          </w:p>
        </w:tc>
        <w:tc>
          <w:tcPr>
            <w:tcW w:w="4820" w:type="dxa"/>
            <w:tcBorders>
              <w:top w:val="nil"/>
              <w:left w:val="nil"/>
              <w:bottom w:val="nil"/>
              <w:right w:val="nil"/>
            </w:tcBorders>
            <w:hideMark/>
          </w:tcPr>
          <w:p w14:paraId="75CAD97F" w14:textId="77777777"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Objetos naturales de origen animal</w:t>
            </w:r>
          </w:p>
        </w:tc>
        <w:tc>
          <w:tcPr>
            <w:tcW w:w="3402" w:type="dxa"/>
            <w:tcBorders>
              <w:top w:val="nil"/>
              <w:left w:val="nil"/>
              <w:bottom w:val="nil"/>
              <w:right w:val="nil"/>
            </w:tcBorders>
            <w:hideMark/>
          </w:tcPr>
          <w:p w14:paraId="0206D061" w14:textId="77777777"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Carcasas, tiburones ballena</w:t>
            </w:r>
          </w:p>
        </w:tc>
      </w:tr>
      <w:tr w:rsidR="00FF479F" w:rsidRPr="00B34904" w14:paraId="2EFC36E8" w14:textId="77777777" w:rsidTr="00F03760">
        <w:tc>
          <w:tcPr>
            <w:tcW w:w="1134" w:type="dxa"/>
            <w:tcBorders>
              <w:top w:val="nil"/>
              <w:left w:val="nil"/>
              <w:bottom w:val="single" w:sz="6" w:space="0" w:color="000001"/>
              <w:right w:val="nil"/>
            </w:tcBorders>
            <w:hideMark/>
          </w:tcPr>
          <w:p w14:paraId="4FFAC1D7" w14:textId="77777777"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VNLOG</w:t>
            </w:r>
          </w:p>
        </w:tc>
        <w:tc>
          <w:tcPr>
            <w:tcW w:w="4820" w:type="dxa"/>
            <w:tcBorders>
              <w:top w:val="nil"/>
              <w:left w:val="nil"/>
              <w:bottom w:val="single" w:sz="6" w:space="0" w:color="000001"/>
              <w:right w:val="nil"/>
            </w:tcBorders>
            <w:hideMark/>
          </w:tcPr>
          <w:p w14:paraId="61EB3E01" w14:textId="77777777"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Objetos naturales de origen vegetal</w:t>
            </w:r>
          </w:p>
        </w:tc>
        <w:tc>
          <w:tcPr>
            <w:tcW w:w="3402" w:type="dxa"/>
            <w:tcBorders>
              <w:top w:val="nil"/>
              <w:left w:val="nil"/>
              <w:bottom w:val="single" w:sz="6" w:space="0" w:color="000001"/>
              <w:right w:val="nil"/>
            </w:tcBorders>
            <w:hideMark/>
          </w:tcPr>
          <w:p w14:paraId="18B69198" w14:textId="77777777" w:rsidR="00FF479F" w:rsidRPr="00B34904" w:rsidRDefault="00FF479F" w:rsidP="00C642E7">
            <w:pPr>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Ramas, troncos, hojas de palmeras</w:t>
            </w:r>
          </w:p>
        </w:tc>
      </w:tr>
    </w:tbl>
    <w:p w14:paraId="1CD32F16" w14:textId="77777777" w:rsidR="00FF479F" w:rsidRPr="00B34904" w:rsidRDefault="00FF479F" w:rsidP="00C642E7">
      <w:pPr>
        <w:spacing w:after="0" w:line="240" w:lineRule="auto"/>
        <w:rPr>
          <w:rFonts w:ascii="Cambria" w:hAnsi="Cambria"/>
          <w:kern w:val="0"/>
          <w:sz w:val="20"/>
          <w:szCs w:val="20"/>
          <w:lang w:val="es-ES"/>
          <w14:ligatures w14:val="none"/>
        </w:rPr>
      </w:pPr>
    </w:p>
    <w:p w14:paraId="6CC2196F" w14:textId="77777777" w:rsidR="00FF479F" w:rsidRPr="00B34904" w:rsidRDefault="00FF479F" w:rsidP="00C642E7">
      <w:pPr>
        <w:widowControl w:val="0"/>
        <w:tabs>
          <w:tab w:val="left" w:pos="6210"/>
        </w:tabs>
        <w:spacing w:before="4" w:after="0" w:line="240" w:lineRule="auto"/>
        <w:ind w:right="30"/>
        <w:rPr>
          <w:rFonts w:ascii="Cambria" w:hAnsi="Cambria"/>
          <w:kern w:val="0"/>
          <w:sz w:val="20"/>
          <w:szCs w:val="20"/>
          <w:lang w:val="es-ES"/>
          <w14:ligatures w14:val="none"/>
        </w:rPr>
      </w:pPr>
    </w:p>
    <w:p w14:paraId="6D56AB3C" w14:textId="77777777" w:rsidR="00FF479F" w:rsidRPr="00B34904" w:rsidRDefault="00FF479F" w:rsidP="00C642E7">
      <w:pPr>
        <w:widowControl w:val="0"/>
        <w:tabs>
          <w:tab w:val="left" w:pos="6210"/>
        </w:tabs>
        <w:spacing w:after="0" w:line="240" w:lineRule="auto"/>
        <w:ind w:right="30"/>
        <w:jc w:val="both"/>
        <w:rPr>
          <w:rFonts w:ascii="Cambria" w:hAnsi="Cambria"/>
          <w:kern w:val="0"/>
          <w:sz w:val="20"/>
          <w:szCs w:val="20"/>
          <w:lang w:val="es-ES"/>
          <w14:ligatures w14:val="none"/>
        </w:rPr>
      </w:pPr>
      <w:r w:rsidRPr="00B34904">
        <w:rPr>
          <w:rFonts w:ascii="Cambria" w:hAnsi="Cambria"/>
          <w:b/>
          <w:kern w:val="0"/>
          <w:sz w:val="20"/>
          <w:szCs w:val="20"/>
          <w:lang w:val="es-ES"/>
          <w14:ligatures w14:val="none"/>
        </w:rPr>
        <w:t xml:space="preserve">Tabla 2. </w:t>
      </w:r>
      <w:r w:rsidRPr="00B34904">
        <w:rPr>
          <w:rFonts w:ascii="Cambria" w:hAnsi="Cambria"/>
          <w:kern w:val="0"/>
          <w:sz w:val="20"/>
          <w:szCs w:val="20"/>
          <w:lang w:val="es-ES"/>
          <w14:ligatures w14:val="none"/>
        </w:rPr>
        <w:t>Nombres y descripción de las actividades relacionadas con objetos flotantes o boyas que deben consignarse en los cuadernos de pesca como datos mínimos requeridos (los códigos no se incluyen aquí). Tabla extraída del Informe del SCRS de 2016 (sección 18.2, Tabla 8).</w:t>
      </w:r>
    </w:p>
    <w:p w14:paraId="30F41D00" w14:textId="77777777" w:rsidR="00FF479F" w:rsidRPr="00B34904" w:rsidRDefault="00FF479F" w:rsidP="00C642E7">
      <w:pPr>
        <w:widowControl w:val="0"/>
        <w:tabs>
          <w:tab w:val="left" w:pos="6210"/>
        </w:tabs>
        <w:spacing w:after="0" w:line="240" w:lineRule="auto"/>
        <w:ind w:right="30"/>
        <w:jc w:val="both"/>
        <w:rPr>
          <w:rFonts w:ascii="Cambria" w:hAnsi="Cambria"/>
          <w:kern w:val="0"/>
          <w:sz w:val="20"/>
          <w:szCs w:val="20"/>
          <w:lang w:val="es-ES"/>
          <w14:ligatures w14:val="none"/>
        </w:rPr>
      </w:pPr>
    </w:p>
    <w:tbl>
      <w:tblPr>
        <w:tblW w:w="9125" w:type="dxa"/>
        <w:tblCellMar>
          <w:left w:w="0" w:type="dxa"/>
          <w:right w:w="0" w:type="dxa"/>
        </w:tblCellMar>
        <w:tblLook w:val="04A0" w:firstRow="1" w:lastRow="0" w:firstColumn="1" w:lastColumn="0" w:noHBand="0" w:noVBand="1"/>
      </w:tblPr>
      <w:tblGrid>
        <w:gridCol w:w="808"/>
        <w:gridCol w:w="2311"/>
        <w:gridCol w:w="6006"/>
      </w:tblGrid>
      <w:tr w:rsidR="00FF479F" w:rsidRPr="00B34904" w14:paraId="72974BE6" w14:textId="77777777" w:rsidTr="00F03760">
        <w:tc>
          <w:tcPr>
            <w:tcW w:w="808" w:type="dxa"/>
            <w:tcBorders>
              <w:top w:val="single" w:sz="8" w:space="0" w:color="auto"/>
              <w:left w:val="nil"/>
              <w:bottom w:val="single" w:sz="8" w:space="0" w:color="000001"/>
              <w:right w:val="nil"/>
            </w:tcBorders>
            <w:tcMar>
              <w:top w:w="0" w:type="dxa"/>
              <w:left w:w="108" w:type="dxa"/>
              <w:bottom w:w="0" w:type="dxa"/>
              <w:right w:w="108" w:type="dxa"/>
            </w:tcMar>
            <w:vAlign w:val="bottom"/>
          </w:tcPr>
          <w:p w14:paraId="20095AC0" w14:textId="77777777" w:rsidR="00FF479F" w:rsidRPr="00B34904" w:rsidRDefault="00FF479F" w:rsidP="00C642E7">
            <w:pPr>
              <w:widowControl w:val="0"/>
              <w:spacing w:before="36" w:after="36" w:line="240" w:lineRule="auto"/>
              <w:jc w:val="both"/>
              <w:rPr>
                <w:rFonts w:ascii="Cambria" w:hAnsi="Cambria"/>
                <w:i/>
                <w:kern w:val="0"/>
                <w:sz w:val="20"/>
                <w:szCs w:val="20"/>
                <w:lang w:val="es-ES"/>
                <w14:ligatures w14:val="none"/>
              </w:rPr>
            </w:pPr>
          </w:p>
        </w:tc>
        <w:tc>
          <w:tcPr>
            <w:tcW w:w="2311"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21EB31BF" w14:textId="77777777" w:rsidR="00FF479F" w:rsidRPr="00B34904" w:rsidRDefault="00FF479F" w:rsidP="00C642E7">
            <w:pPr>
              <w:widowControl w:val="0"/>
              <w:spacing w:before="36" w:after="36" w:line="240" w:lineRule="auto"/>
              <w:jc w:val="both"/>
              <w:rPr>
                <w:rFonts w:ascii="Cambria" w:hAnsi="Cambria"/>
                <w:i/>
                <w:kern w:val="0"/>
                <w:sz w:val="20"/>
                <w:szCs w:val="20"/>
                <w:lang w:val="es-ES"/>
                <w14:ligatures w14:val="none"/>
              </w:rPr>
            </w:pPr>
            <w:r w:rsidRPr="00B34904">
              <w:rPr>
                <w:rFonts w:ascii="Cambria" w:hAnsi="Cambria"/>
                <w:i/>
                <w:kern w:val="0"/>
                <w:sz w:val="20"/>
                <w:szCs w:val="20"/>
                <w:lang w:val="es-ES"/>
                <w14:ligatures w14:val="none"/>
              </w:rPr>
              <w:t>Nombre</w:t>
            </w:r>
          </w:p>
        </w:tc>
        <w:tc>
          <w:tcPr>
            <w:tcW w:w="6006"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56E0367D" w14:textId="77777777" w:rsidR="00FF479F" w:rsidRPr="00B34904" w:rsidRDefault="00FF479F" w:rsidP="00C642E7">
            <w:pPr>
              <w:widowControl w:val="0"/>
              <w:spacing w:before="36" w:after="36" w:line="240" w:lineRule="auto"/>
              <w:jc w:val="both"/>
              <w:rPr>
                <w:rFonts w:ascii="Cambria" w:hAnsi="Cambria"/>
                <w:i/>
                <w:kern w:val="0"/>
                <w:sz w:val="20"/>
                <w:szCs w:val="20"/>
                <w:lang w:val="es-ES"/>
                <w14:ligatures w14:val="none"/>
              </w:rPr>
            </w:pPr>
            <w:r w:rsidRPr="00B34904">
              <w:rPr>
                <w:rFonts w:ascii="Cambria" w:hAnsi="Cambria"/>
                <w:i/>
                <w:kern w:val="0"/>
                <w:sz w:val="20"/>
                <w:szCs w:val="20"/>
                <w:lang w:val="es-ES"/>
                <w14:ligatures w14:val="none"/>
              </w:rPr>
              <w:t>Descripción</w:t>
            </w:r>
          </w:p>
        </w:tc>
      </w:tr>
      <w:tr w:rsidR="00FF479F" w:rsidRPr="00B34904" w14:paraId="7E5F183C" w14:textId="77777777" w:rsidTr="00F03760">
        <w:trPr>
          <w:cantSplit/>
          <w:trHeight w:val="560"/>
        </w:trPr>
        <w:tc>
          <w:tcPr>
            <w:tcW w:w="808" w:type="dxa"/>
            <w:vMerge w:val="restart"/>
            <w:tcBorders>
              <w:top w:val="nil"/>
              <w:left w:val="nil"/>
              <w:bottom w:val="single" w:sz="8" w:space="0" w:color="000001"/>
              <w:right w:val="nil"/>
            </w:tcBorders>
            <w:tcMar>
              <w:top w:w="0" w:type="dxa"/>
              <w:left w:w="108" w:type="dxa"/>
              <w:bottom w:w="0" w:type="dxa"/>
              <w:right w:w="108" w:type="dxa"/>
            </w:tcMar>
            <w:textDirection w:val="btLr"/>
            <w:vAlign w:val="center"/>
            <w:hideMark/>
          </w:tcPr>
          <w:p w14:paraId="3147A560" w14:textId="77777777" w:rsidR="00FF479F" w:rsidRPr="00B34904" w:rsidRDefault="00FF479F" w:rsidP="00C642E7">
            <w:pPr>
              <w:widowControl w:val="0"/>
              <w:spacing w:before="36" w:after="36" w:line="240" w:lineRule="auto"/>
              <w:ind w:right="113"/>
              <w:jc w:val="center"/>
              <w:rPr>
                <w:rFonts w:ascii="Cambria" w:hAnsi="Cambria"/>
                <w:iCs/>
                <w:kern w:val="0"/>
                <w:sz w:val="20"/>
                <w:szCs w:val="20"/>
                <w:lang w:val="es-ES"/>
                <w14:ligatures w14:val="none"/>
              </w:rPr>
            </w:pPr>
            <w:r w:rsidRPr="00B34904">
              <w:rPr>
                <w:rFonts w:ascii="Cambria" w:hAnsi="Cambria"/>
                <w:iCs/>
                <w:kern w:val="0"/>
                <w:sz w:val="20"/>
                <w:szCs w:val="20"/>
                <w:lang w:val="es-ES"/>
                <w14:ligatures w14:val="none"/>
              </w:rPr>
              <w:t>FOB</w:t>
            </w:r>
          </w:p>
        </w:tc>
        <w:tc>
          <w:tcPr>
            <w:tcW w:w="2311" w:type="dxa"/>
            <w:tcBorders>
              <w:top w:val="nil"/>
              <w:left w:val="nil"/>
              <w:bottom w:val="single" w:sz="8" w:space="0" w:color="000001"/>
              <w:right w:val="nil"/>
            </w:tcBorders>
            <w:tcMar>
              <w:top w:w="0" w:type="dxa"/>
              <w:left w:w="108" w:type="dxa"/>
              <w:bottom w:w="0" w:type="dxa"/>
              <w:right w:w="108" w:type="dxa"/>
            </w:tcMar>
            <w:hideMark/>
          </w:tcPr>
          <w:p w14:paraId="24A0203B" w14:textId="77777777" w:rsidR="00FF479F" w:rsidRPr="00B34904" w:rsidRDefault="00FF479F"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Encuentro</w:t>
            </w:r>
          </w:p>
        </w:tc>
        <w:tc>
          <w:tcPr>
            <w:tcW w:w="6006" w:type="dxa"/>
            <w:tcBorders>
              <w:top w:val="nil"/>
              <w:left w:val="nil"/>
              <w:bottom w:val="single" w:sz="8" w:space="0" w:color="000001"/>
              <w:right w:val="nil"/>
            </w:tcBorders>
            <w:tcMar>
              <w:top w:w="0" w:type="dxa"/>
              <w:left w:w="108" w:type="dxa"/>
              <w:bottom w:w="0" w:type="dxa"/>
              <w:right w:w="108" w:type="dxa"/>
            </w:tcMar>
            <w:hideMark/>
          </w:tcPr>
          <w:p w14:paraId="2E012E6F" w14:textId="77777777" w:rsidR="00FF479F" w:rsidRPr="00B34904" w:rsidRDefault="00FF479F"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Encuentro casual (sin pesca) de un objeto o un DCP de otro buque (posición desconocida)</w:t>
            </w:r>
          </w:p>
        </w:tc>
      </w:tr>
      <w:tr w:rsidR="00FF479F" w:rsidRPr="00B34904" w14:paraId="6E181350" w14:textId="77777777" w:rsidTr="00F03760">
        <w:trPr>
          <w:cantSplit/>
          <w:trHeight w:val="412"/>
        </w:trPr>
        <w:tc>
          <w:tcPr>
            <w:tcW w:w="0" w:type="auto"/>
            <w:vMerge/>
            <w:tcBorders>
              <w:top w:val="nil"/>
              <w:left w:val="nil"/>
              <w:bottom w:val="single" w:sz="8" w:space="0" w:color="000001"/>
              <w:right w:val="nil"/>
            </w:tcBorders>
            <w:vAlign w:val="center"/>
            <w:hideMark/>
          </w:tcPr>
          <w:p w14:paraId="2131B3AE" w14:textId="77777777" w:rsidR="00FF479F" w:rsidRPr="00B34904" w:rsidRDefault="00FF479F" w:rsidP="00C642E7">
            <w:pPr>
              <w:widowControl w:val="0"/>
              <w:spacing w:after="0" w:line="240" w:lineRule="auto"/>
              <w:rPr>
                <w:rFonts w:ascii="Cambria" w:hAnsi="Cambria"/>
                <w:iCs/>
                <w:kern w:val="0"/>
                <w:sz w:val="20"/>
                <w:szCs w:val="20"/>
                <w:lang w:val="es-ES"/>
                <w14:ligatures w14:val="none"/>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0AC6D3AF" w14:textId="77777777" w:rsidR="00FF479F" w:rsidRPr="00B34904" w:rsidRDefault="00FF479F"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Visita</w:t>
            </w:r>
          </w:p>
        </w:tc>
        <w:tc>
          <w:tcPr>
            <w:tcW w:w="6006" w:type="dxa"/>
            <w:tcBorders>
              <w:top w:val="nil"/>
              <w:left w:val="nil"/>
              <w:bottom w:val="single" w:sz="8" w:space="0" w:color="000001"/>
              <w:right w:val="nil"/>
            </w:tcBorders>
            <w:tcMar>
              <w:top w:w="0" w:type="dxa"/>
              <w:left w:w="108" w:type="dxa"/>
              <w:bottom w:w="0" w:type="dxa"/>
              <w:right w:w="108" w:type="dxa"/>
            </w:tcMar>
            <w:hideMark/>
          </w:tcPr>
          <w:p w14:paraId="08B3A044" w14:textId="77777777" w:rsidR="00FF479F" w:rsidRPr="00B34904" w:rsidRDefault="00FF479F"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Visita sin pesca de un FOB (posición conocida)</w:t>
            </w:r>
          </w:p>
        </w:tc>
      </w:tr>
      <w:tr w:rsidR="00FF479F" w:rsidRPr="00B34904" w14:paraId="53482ACA" w14:textId="77777777" w:rsidTr="00F03760">
        <w:trPr>
          <w:cantSplit/>
          <w:trHeight w:val="403"/>
        </w:trPr>
        <w:tc>
          <w:tcPr>
            <w:tcW w:w="0" w:type="auto"/>
            <w:vMerge/>
            <w:tcBorders>
              <w:top w:val="nil"/>
              <w:left w:val="nil"/>
              <w:bottom w:val="single" w:sz="8" w:space="0" w:color="000001"/>
              <w:right w:val="nil"/>
            </w:tcBorders>
            <w:vAlign w:val="center"/>
            <w:hideMark/>
          </w:tcPr>
          <w:p w14:paraId="2CA9D043" w14:textId="77777777" w:rsidR="00FF479F" w:rsidRPr="00B34904" w:rsidRDefault="00FF479F" w:rsidP="00C642E7">
            <w:pPr>
              <w:widowControl w:val="0"/>
              <w:spacing w:after="0" w:line="240" w:lineRule="auto"/>
              <w:rPr>
                <w:rFonts w:ascii="Cambria" w:hAnsi="Cambria"/>
                <w:iCs/>
                <w:kern w:val="0"/>
                <w:sz w:val="20"/>
                <w:szCs w:val="20"/>
                <w:lang w:val="es-ES"/>
                <w14:ligatures w14:val="none"/>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09A758E9" w14:textId="77777777" w:rsidR="00FF479F" w:rsidRPr="00B34904" w:rsidRDefault="00FF479F"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Despliegue</w:t>
            </w:r>
          </w:p>
        </w:tc>
        <w:tc>
          <w:tcPr>
            <w:tcW w:w="6006" w:type="dxa"/>
            <w:tcBorders>
              <w:top w:val="nil"/>
              <w:left w:val="nil"/>
              <w:bottom w:val="single" w:sz="8" w:space="0" w:color="000001"/>
              <w:right w:val="nil"/>
            </w:tcBorders>
            <w:tcMar>
              <w:top w:w="0" w:type="dxa"/>
              <w:left w:w="108" w:type="dxa"/>
              <w:bottom w:w="0" w:type="dxa"/>
              <w:right w:w="108" w:type="dxa"/>
            </w:tcMar>
            <w:hideMark/>
          </w:tcPr>
          <w:p w14:paraId="740A8974" w14:textId="77777777" w:rsidR="00FF479F" w:rsidRPr="00B34904" w:rsidRDefault="00FF479F"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Plantado de DCP en el mar</w:t>
            </w:r>
          </w:p>
        </w:tc>
      </w:tr>
      <w:tr w:rsidR="00FF479F" w:rsidRPr="00B34904" w14:paraId="3143D8B8" w14:textId="77777777" w:rsidTr="00F03760">
        <w:trPr>
          <w:cantSplit/>
          <w:trHeight w:val="409"/>
        </w:trPr>
        <w:tc>
          <w:tcPr>
            <w:tcW w:w="0" w:type="auto"/>
            <w:vMerge/>
            <w:tcBorders>
              <w:top w:val="nil"/>
              <w:left w:val="nil"/>
              <w:bottom w:val="single" w:sz="8" w:space="0" w:color="000001"/>
              <w:right w:val="nil"/>
            </w:tcBorders>
            <w:vAlign w:val="center"/>
            <w:hideMark/>
          </w:tcPr>
          <w:p w14:paraId="129E66C5" w14:textId="77777777" w:rsidR="00FF479F" w:rsidRPr="00B34904" w:rsidRDefault="00FF479F" w:rsidP="00C642E7">
            <w:pPr>
              <w:widowControl w:val="0"/>
              <w:spacing w:after="0" w:line="240" w:lineRule="auto"/>
              <w:rPr>
                <w:rFonts w:ascii="Cambria" w:hAnsi="Cambria"/>
                <w:iCs/>
                <w:kern w:val="0"/>
                <w:sz w:val="20"/>
                <w:szCs w:val="20"/>
                <w:lang w:val="es-ES"/>
                <w14:ligatures w14:val="none"/>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61D94FCF" w14:textId="77777777" w:rsidR="00FF479F" w:rsidRPr="00B34904" w:rsidRDefault="00FF479F"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Reforzamiento</w:t>
            </w:r>
          </w:p>
        </w:tc>
        <w:tc>
          <w:tcPr>
            <w:tcW w:w="6006" w:type="dxa"/>
            <w:tcBorders>
              <w:top w:val="nil"/>
              <w:left w:val="nil"/>
              <w:bottom w:val="single" w:sz="8" w:space="0" w:color="000001"/>
              <w:right w:val="nil"/>
            </w:tcBorders>
            <w:tcMar>
              <w:top w:w="0" w:type="dxa"/>
              <w:left w:w="108" w:type="dxa"/>
              <w:bottom w:w="0" w:type="dxa"/>
              <w:right w:w="108" w:type="dxa"/>
            </w:tcMar>
            <w:hideMark/>
          </w:tcPr>
          <w:p w14:paraId="68D79389" w14:textId="77777777" w:rsidR="00FF479F" w:rsidRPr="00B34904" w:rsidRDefault="00FF479F"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Consolidación de un FOB </w:t>
            </w:r>
          </w:p>
        </w:tc>
      </w:tr>
      <w:tr w:rsidR="00FF479F" w:rsidRPr="00B34904" w14:paraId="30F6BA64" w14:textId="77777777" w:rsidTr="00F03760">
        <w:trPr>
          <w:cantSplit/>
          <w:trHeight w:val="416"/>
        </w:trPr>
        <w:tc>
          <w:tcPr>
            <w:tcW w:w="0" w:type="auto"/>
            <w:vMerge/>
            <w:tcBorders>
              <w:top w:val="nil"/>
              <w:left w:val="nil"/>
              <w:bottom w:val="single" w:sz="8" w:space="0" w:color="000001"/>
              <w:right w:val="nil"/>
            </w:tcBorders>
            <w:vAlign w:val="center"/>
            <w:hideMark/>
          </w:tcPr>
          <w:p w14:paraId="12DDDE8B" w14:textId="77777777" w:rsidR="00FF479F" w:rsidRPr="00B34904" w:rsidRDefault="00FF479F" w:rsidP="00C642E7">
            <w:pPr>
              <w:widowControl w:val="0"/>
              <w:spacing w:after="0" w:line="240" w:lineRule="auto"/>
              <w:rPr>
                <w:rFonts w:ascii="Cambria" w:hAnsi="Cambria"/>
                <w:iCs/>
                <w:kern w:val="0"/>
                <w:sz w:val="20"/>
                <w:szCs w:val="20"/>
                <w:lang w:val="es-ES"/>
                <w14:ligatures w14:val="none"/>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64AF29D9" w14:textId="77777777" w:rsidR="00FF479F" w:rsidRPr="00B34904" w:rsidRDefault="00FF479F"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Eliminación de un DCP</w:t>
            </w:r>
          </w:p>
        </w:tc>
        <w:tc>
          <w:tcPr>
            <w:tcW w:w="6006" w:type="dxa"/>
            <w:tcBorders>
              <w:top w:val="nil"/>
              <w:left w:val="nil"/>
              <w:bottom w:val="single" w:sz="8" w:space="0" w:color="000001"/>
              <w:right w:val="nil"/>
            </w:tcBorders>
            <w:tcMar>
              <w:top w:w="0" w:type="dxa"/>
              <w:left w:w="108" w:type="dxa"/>
              <w:bottom w:w="0" w:type="dxa"/>
              <w:right w:w="108" w:type="dxa"/>
            </w:tcMar>
            <w:hideMark/>
          </w:tcPr>
          <w:p w14:paraId="2EE5623E" w14:textId="79A7CD39" w:rsidR="00FF479F" w:rsidRPr="00B34904" w:rsidRDefault="00682131"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Retirada</w:t>
            </w:r>
            <w:r w:rsidR="00FF479F" w:rsidRPr="00B34904">
              <w:rPr>
                <w:rFonts w:ascii="Cambria" w:hAnsi="Cambria"/>
                <w:kern w:val="0"/>
                <w:sz w:val="20"/>
                <w:szCs w:val="20"/>
                <w:lang w:val="es-ES"/>
                <w14:ligatures w14:val="none"/>
              </w:rPr>
              <w:t xml:space="preserve"> de un DCP </w:t>
            </w:r>
          </w:p>
        </w:tc>
      </w:tr>
      <w:tr w:rsidR="00FF479F" w:rsidRPr="00B34904" w14:paraId="33308D25" w14:textId="77777777" w:rsidTr="00F03760">
        <w:trPr>
          <w:cantSplit/>
          <w:trHeight w:val="214"/>
        </w:trPr>
        <w:tc>
          <w:tcPr>
            <w:tcW w:w="0" w:type="auto"/>
            <w:vMerge/>
            <w:tcBorders>
              <w:top w:val="nil"/>
              <w:left w:val="nil"/>
              <w:bottom w:val="single" w:sz="8" w:space="0" w:color="000001"/>
              <w:right w:val="nil"/>
            </w:tcBorders>
            <w:vAlign w:val="center"/>
            <w:hideMark/>
          </w:tcPr>
          <w:p w14:paraId="04596E51" w14:textId="77777777" w:rsidR="00FF479F" w:rsidRPr="00B34904" w:rsidRDefault="00FF479F" w:rsidP="00C642E7">
            <w:pPr>
              <w:widowControl w:val="0"/>
              <w:spacing w:after="0" w:line="240" w:lineRule="auto"/>
              <w:rPr>
                <w:rFonts w:ascii="Cambria" w:hAnsi="Cambria"/>
                <w:iCs/>
                <w:kern w:val="0"/>
                <w:sz w:val="20"/>
                <w:szCs w:val="20"/>
                <w:lang w:val="es-ES"/>
                <w14:ligatures w14:val="none"/>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75E9C0AF" w14:textId="77777777" w:rsidR="00FF479F" w:rsidRPr="00B34904" w:rsidRDefault="00FF479F"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Pesca</w:t>
            </w:r>
          </w:p>
        </w:tc>
        <w:tc>
          <w:tcPr>
            <w:tcW w:w="6006" w:type="dxa"/>
            <w:tcBorders>
              <w:top w:val="nil"/>
              <w:left w:val="nil"/>
              <w:bottom w:val="single" w:sz="8" w:space="0" w:color="000001"/>
              <w:right w:val="nil"/>
            </w:tcBorders>
            <w:tcMar>
              <w:top w:w="0" w:type="dxa"/>
              <w:left w:w="108" w:type="dxa"/>
              <w:bottom w:w="0" w:type="dxa"/>
              <w:right w:w="108" w:type="dxa"/>
            </w:tcMar>
            <w:hideMark/>
          </w:tcPr>
          <w:p w14:paraId="239200AC" w14:textId="77777777" w:rsidR="00FF479F" w:rsidRPr="00B34904" w:rsidRDefault="00FF479F"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Operación de pesca con un FOB</w:t>
            </w:r>
            <w:r w:rsidRPr="00B34904">
              <w:rPr>
                <w:rFonts w:ascii="Cambria" w:hAnsi="Cambria"/>
                <w:kern w:val="0"/>
                <w:sz w:val="20"/>
                <w:szCs w:val="20"/>
                <w:vertAlign w:val="superscript"/>
                <w:lang w:val="es-ES"/>
                <w14:ligatures w14:val="none"/>
              </w:rPr>
              <w:t>1</w:t>
            </w:r>
          </w:p>
        </w:tc>
      </w:tr>
      <w:tr w:rsidR="00FF479F" w:rsidRPr="00B34904" w14:paraId="569138FF" w14:textId="77777777" w:rsidTr="00F03760">
        <w:tc>
          <w:tcPr>
            <w:tcW w:w="808" w:type="dxa"/>
            <w:vMerge w:val="restart"/>
            <w:tcBorders>
              <w:top w:val="nil"/>
              <w:left w:val="nil"/>
              <w:bottom w:val="single" w:sz="8" w:space="0" w:color="000001"/>
              <w:right w:val="nil"/>
            </w:tcBorders>
            <w:tcMar>
              <w:top w:w="0" w:type="dxa"/>
              <w:left w:w="108" w:type="dxa"/>
              <w:bottom w:w="0" w:type="dxa"/>
              <w:right w:w="108" w:type="dxa"/>
            </w:tcMar>
            <w:textDirection w:val="btLr"/>
            <w:vAlign w:val="center"/>
            <w:hideMark/>
          </w:tcPr>
          <w:p w14:paraId="68A382EE" w14:textId="77777777" w:rsidR="00FF479F" w:rsidRPr="00B34904" w:rsidRDefault="00FF479F" w:rsidP="00C642E7">
            <w:pPr>
              <w:widowControl w:val="0"/>
              <w:spacing w:before="36" w:after="36" w:line="240" w:lineRule="auto"/>
              <w:ind w:right="113"/>
              <w:jc w:val="both"/>
              <w:rPr>
                <w:rFonts w:ascii="Cambria" w:hAnsi="Cambria"/>
                <w:iCs/>
                <w:kern w:val="0"/>
                <w:sz w:val="20"/>
                <w:szCs w:val="20"/>
                <w:lang w:val="es-ES"/>
                <w14:ligatures w14:val="none"/>
              </w:rPr>
            </w:pPr>
            <w:r w:rsidRPr="00B34904">
              <w:rPr>
                <w:rFonts w:ascii="Cambria" w:hAnsi="Cambria"/>
                <w:iCs/>
                <w:kern w:val="0"/>
                <w:sz w:val="20"/>
                <w:szCs w:val="20"/>
                <w:lang w:val="es-ES"/>
                <w14:ligatures w14:val="none"/>
              </w:rPr>
              <w:t xml:space="preserve">    BOYA</w:t>
            </w:r>
          </w:p>
        </w:tc>
        <w:tc>
          <w:tcPr>
            <w:tcW w:w="2311" w:type="dxa"/>
            <w:tcBorders>
              <w:top w:val="nil"/>
              <w:left w:val="nil"/>
              <w:bottom w:val="single" w:sz="8" w:space="0" w:color="000001"/>
              <w:right w:val="nil"/>
            </w:tcBorders>
            <w:tcMar>
              <w:top w:w="0" w:type="dxa"/>
              <w:left w:w="108" w:type="dxa"/>
              <w:bottom w:w="0" w:type="dxa"/>
              <w:right w:w="108" w:type="dxa"/>
            </w:tcMar>
            <w:hideMark/>
          </w:tcPr>
          <w:p w14:paraId="63E2D108" w14:textId="77777777" w:rsidR="00FF479F" w:rsidRPr="00B34904" w:rsidRDefault="00FF479F"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Marcado</w:t>
            </w:r>
          </w:p>
        </w:tc>
        <w:tc>
          <w:tcPr>
            <w:tcW w:w="6006" w:type="dxa"/>
            <w:tcBorders>
              <w:top w:val="nil"/>
              <w:left w:val="nil"/>
              <w:bottom w:val="single" w:sz="8" w:space="0" w:color="000001"/>
              <w:right w:val="nil"/>
            </w:tcBorders>
            <w:tcMar>
              <w:top w:w="0" w:type="dxa"/>
              <w:left w:w="108" w:type="dxa"/>
              <w:bottom w:w="0" w:type="dxa"/>
              <w:right w:w="108" w:type="dxa"/>
            </w:tcMar>
            <w:hideMark/>
          </w:tcPr>
          <w:p w14:paraId="0F7A0151" w14:textId="3132122F" w:rsidR="00FF479F" w:rsidRPr="00B34904" w:rsidRDefault="00FF479F"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Colocación de una boya en un FOB</w:t>
            </w:r>
            <w:r w:rsidRPr="00B34904">
              <w:rPr>
                <w:rFonts w:ascii="Cambria" w:hAnsi="Cambria"/>
                <w:kern w:val="0"/>
                <w:sz w:val="20"/>
                <w:szCs w:val="20"/>
                <w:vertAlign w:val="superscript"/>
                <w:lang w:val="es-ES"/>
                <w14:ligatures w14:val="none"/>
              </w:rPr>
              <w:t>2</w:t>
            </w:r>
          </w:p>
        </w:tc>
      </w:tr>
      <w:tr w:rsidR="00FF479F" w:rsidRPr="00B34904" w14:paraId="13DAD462" w14:textId="77777777" w:rsidTr="00F03760">
        <w:tc>
          <w:tcPr>
            <w:tcW w:w="0" w:type="auto"/>
            <w:vMerge/>
            <w:tcBorders>
              <w:top w:val="nil"/>
              <w:left w:val="nil"/>
              <w:bottom w:val="single" w:sz="8" w:space="0" w:color="000001"/>
              <w:right w:val="nil"/>
            </w:tcBorders>
            <w:vAlign w:val="center"/>
            <w:hideMark/>
          </w:tcPr>
          <w:p w14:paraId="1C446DCC" w14:textId="77777777" w:rsidR="00FF479F" w:rsidRPr="00B34904" w:rsidRDefault="00FF479F" w:rsidP="00C642E7">
            <w:pPr>
              <w:widowControl w:val="0"/>
              <w:spacing w:after="0" w:line="240" w:lineRule="auto"/>
              <w:rPr>
                <w:rFonts w:ascii="Cambria" w:hAnsi="Cambria"/>
                <w:i/>
                <w:kern w:val="0"/>
                <w:sz w:val="20"/>
                <w:szCs w:val="20"/>
                <w:lang w:val="es-ES"/>
                <w14:ligatures w14:val="none"/>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0834F8D0" w14:textId="77777777" w:rsidR="00FF479F" w:rsidRPr="00B34904" w:rsidRDefault="00FF479F"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Quitar la boya </w:t>
            </w:r>
          </w:p>
        </w:tc>
        <w:tc>
          <w:tcPr>
            <w:tcW w:w="6006" w:type="dxa"/>
            <w:tcBorders>
              <w:top w:val="nil"/>
              <w:left w:val="nil"/>
              <w:bottom w:val="single" w:sz="8" w:space="0" w:color="000001"/>
              <w:right w:val="nil"/>
            </w:tcBorders>
            <w:tcMar>
              <w:top w:w="0" w:type="dxa"/>
              <w:left w:w="108" w:type="dxa"/>
              <w:bottom w:w="0" w:type="dxa"/>
              <w:right w:w="108" w:type="dxa"/>
            </w:tcMar>
            <w:hideMark/>
          </w:tcPr>
          <w:p w14:paraId="733A04E6" w14:textId="0127F5F5" w:rsidR="00FF479F" w:rsidRPr="00B34904" w:rsidRDefault="00682131"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Retirar</w:t>
            </w:r>
            <w:r w:rsidR="00FF479F" w:rsidRPr="00B34904">
              <w:rPr>
                <w:rFonts w:ascii="Cambria" w:hAnsi="Cambria"/>
                <w:kern w:val="0"/>
                <w:sz w:val="20"/>
                <w:szCs w:val="20"/>
                <w:lang w:val="es-ES"/>
                <w14:ligatures w14:val="none"/>
              </w:rPr>
              <w:t xml:space="preserve"> la boya instalada en el FOB</w:t>
            </w:r>
          </w:p>
        </w:tc>
      </w:tr>
      <w:tr w:rsidR="00FF479F" w:rsidRPr="00B34904" w14:paraId="636FAB28" w14:textId="77777777" w:rsidTr="00F03760">
        <w:tc>
          <w:tcPr>
            <w:tcW w:w="0" w:type="auto"/>
            <w:vMerge/>
            <w:tcBorders>
              <w:top w:val="nil"/>
              <w:left w:val="nil"/>
              <w:bottom w:val="single" w:sz="8" w:space="0" w:color="000001"/>
              <w:right w:val="nil"/>
            </w:tcBorders>
            <w:vAlign w:val="center"/>
            <w:hideMark/>
          </w:tcPr>
          <w:p w14:paraId="4D126B93" w14:textId="77777777" w:rsidR="00FF479F" w:rsidRPr="00B34904" w:rsidRDefault="00FF479F" w:rsidP="00C642E7">
            <w:pPr>
              <w:widowControl w:val="0"/>
              <w:spacing w:after="0" w:line="240" w:lineRule="auto"/>
              <w:rPr>
                <w:rFonts w:ascii="Cambria" w:hAnsi="Cambria"/>
                <w:i/>
                <w:kern w:val="0"/>
                <w:sz w:val="20"/>
                <w:szCs w:val="20"/>
                <w:lang w:val="es-ES"/>
                <w14:ligatures w14:val="none"/>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56B5B42D" w14:textId="77777777" w:rsidR="00FF479F" w:rsidRPr="00B34904" w:rsidRDefault="00FF479F"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Pérdida</w:t>
            </w:r>
          </w:p>
        </w:tc>
        <w:tc>
          <w:tcPr>
            <w:tcW w:w="6006" w:type="dxa"/>
            <w:tcBorders>
              <w:top w:val="nil"/>
              <w:left w:val="nil"/>
              <w:bottom w:val="single" w:sz="8" w:space="0" w:color="000001"/>
              <w:right w:val="nil"/>
            </w:tcBorders>
            <w:tcMar>
              <w:top w:w="0" w:type="dxa"/>
              <w:left w:w="108" w:type="dxa"/>
              <w:bottom w:w="0" w:type="dxa"/>
              <w:right w:w="108" w:type="dxa"/>
            </w:tcMar>
            <w:hideMark/>
          </w:tcPr>
          <w:p w14:paraId="13CE1105" w14:textId="77777777" w:rsidR="00FF479F" w:rsidRPr="00B34904" w:rsidRDefault="00FF479F" w:rsidP="00C642E7">
            <w:pPr>
              <w:widowControl w:val="0"/>
              <w:spacing w:before="36" w:after="36" w:line="240" w:lineRule="auto"/>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Pérdida de la boya/finalización de la transmisión de la boya</w:t>
            </w:r>
          </w:p>
        </w:tc>
      </w:tr>
    </w:tbl>
    <w:p w14:paraId="4E05FC2A" w14:textId="77777777" w:rsidR="00FF479F" w:rsidRPr="00B34904" w:rsidRDefault="00FF479F" w:rsidP="00C642E7">
      <w:pPr>
        <w:spacing w:after="0" w:line="240" w:lineRule="auto"/>
        <w:rPr>
          <w:rFonts w:ascii="Cambria" w:hAnsi="Cambria"/>
          <w:kern w:val="0"/>
          <w:sz w:val="16"/>
          <w:szCs w:val="16"/>
          <w14:ligatures w14:val="none"/>
        </w:rPr>
      </w:pPr>
      <w:r w:rsidRPr="00B34904">
        <w:rPr>
          <w:rFonts w:ascii="Cambria" w:hAnsi="Cambria"/>
          <w:kern w:val="0"/>
          <w:sz w:val="16"/>
          <w:szCs w:val="16"/>
          <w:vertAlign w:val="superscript"/>
          <w:lang w:val="es-ES"/>
          <w14:ligatures w14:val="none"/>
        </w:rPr>
        <w:t xml:space="preserve">1 </w:t>
      </w:r>
      <w:r w:rsidRPr="00B34904">
        <w:rPr>
          <w:rFonts w:ascii="Cambria" w:hAnsi="Cambria"/>
          <w:kern w:val="0"/>
          <w:sz w:val="16"/>
          <w:szCs w:val="16"/>
          <w14:ligatures w14:val="none"/>
        </w:rPr>
        <w:t>Una operación de pesca en un FOB incluye dos aspectos: la pesca tras una visita al propio FOB del buque (dirigida) o la pesca tras un encuentro casual con un FOB (oportunista).</w:t>
      </w:r>
    </w:p>
    <w:p w14:paraId="56A7C0E8" w14:textId="77777777" w:rsidR="00B607D2" w:rsidRPr="00B34904" w:rsidRDefault="00FF479F" w:rsidP="00C642E7">
      <w:pPr>
        <w:spacing w:after="0" w:line="240" w:lineRule="auto"/>
        <w:rPr>
          <w:rFonts w:ascii="Cambria" w:hAnsi="Cambria"/>
          <w:kern w:val="0"/>
          <w:sz w:val="16"/>
          <w:szCs w:val="16"/>
          <w:lang w:val="es-ES"/>
          <w14:ligatures w14:val="none"/>
        </w:rPr>
        <w:sectPr w:rsidR="00B607D2" w:rsidRPr="00B34904" w:rsidSect="00FF479F">
          <w:pgSz w:w="11910" w:h="16840"/>
          <w:pgMar w:top="1339" w:right="1296" w:bottom="1339" w:left="1296" w:header="850" w:footer="1134" w:gutter="0"/>
          <w:cols w:space="720"/>
          <w:docGrid w:linePitch="299"/>
        </w:sectPr>
      </w:pPr>
      <w:r w:rsidRPr="00B34904">
        <w:rPr>
          <w:rFonts w:ascii="Cambria" w:hAnsi="Cambria"/>
          <w:kern w:val="0"/>
          <w:sz w:val="16"/>
          <w:szCs w:val="16"/>
          <w:vertAlign w:val="superscript"/>
          <w:lang w:val="es-ES"/>
          <w14:ligatures w14:val="none"/>
        </w:rPr>
        <w:t xml:space="preserve">2 </w:t>
      </w:r>
      <w:r w:rsidRPr="00B34904">
        <w:rPr>
          <w:rFonts w:ascii="Cambria" w:hAnsi="Cambria"/>
          <w:kern w:val="0"/>
          <w:sz w:val="16"/>
          <w:szCs w:val="16"/>
          <w14:ligatures w14:val="none"/>
        </w:rPr>
        <w:t xml:space="preserve">Colocar una boya en un FOB incluye tres aspectos: colocar una boya en un FOB ajeno, transferir una boya (que supone un cambio de propietario del FOB) y cambiar la boya de este FOB (que no supone un cambio de propietario del FOB). </w:t>
      </w:r>
    </w:p>
    <w:p w14:paraId="7CA06276" w14:textId="2D34E25C" w:rsidR="00FF479F" w:rsidRPr="00B34904" w:rsidRDefault="00FF479F" w:rsidP="00C642E7">
      <w:pPr>
        <w:widowControl w:val="0"/>
        <w:tabs>
          <w:tab w:val="left" w:pos="6210"/>
        </w:tabs>
        <w:spacing w:before="71" w:after="0" w:line="240" w:lineRule="auto"/>
        <w:ind w:right="30"/>
        <w:jc w:val="right"/>
        <w:outlineLvl w:val="0"/>
        <w:rPr>
          <w:rFonts w:ascii="Cambria" w:hAnsi="Cambria"/>
          <w:kern w:val="0"/>
          <w:sz w:val="20"/>
          <w:szCs w:val="20"/>
          <w:lang w:val="es-ES"/>
          <w14:ligatures w14:val="none"/>
        </w:rPr>
      </w:pPr>
      <w:r w:rsidRPr="00B34904">
        <w:rPr>
          <w:rFonts w:ascii="Cambria" w:hAnsi="Cambria"/>
          <w:b/>
          <w:kern w:val="0"/>
          <w:sz w:val="20"/>
          <w:szCs w:val="20"/>
          <w:lang w:val="es-ES"/>
          <w14:ligatures w14:val="none"/>
        </w:rPr>
        <w:lastRenderedPageBreak/>
        <w:t xml:space="preserve">Anexo </w:t>
      </w:r>
      <w:r w:rsidR="0034086C" w:rsidRPr="00B34904">
        <w:rPr>
          <w:rFonts w:ascii="Cambria" w:hAnsi="Cambria"/>
          <w:b/>
          <w:kern w:val="0"/>
          <w:sz w:val="20"/>
          <w:szCs w:val="20"/>
          <w:lang w:val="es-ES"/>
          <w14:ligatures w14:val="none"/>
        </w:rPr>
        <w:t>4</w:t>
      </w:r>
    </w:p>
    <w:p w14:paraId="2FEE556F" w14:textId="77777777" w:rsidR="00FF479F" w:rsidRPr="00B34904" w:rsidRDefault="00FF479F" w:rsidP="00C642E7">
      <w:pPr>
        <w:widowControl w:val="0"/>
        <w:tabs>
          <w:tab w:val="left" w:pos="6210"/>
        </w:tabs>
        <w:spacing w:before="3" w:after="0" w:line="240" w:lineRule="auto"/>
        <w:ind w:right="30"/>
        <w:rPr>
          <w:rFonts w:ascii="Cambria" w:hAnsi="Cambria"/>
          <w:b/>
          <w:kern w:val="0"/>
          <w:sz w:val="20"/>
          <w:szCs w:val="20"/>
          <w:lang w:val="es-ES"/>
          <w14:ligatures w14:val="none"/>
        </w:rPr>
      </w:pPr>
    </w:p>
    <w:p w14:paraId="655053DF" w14:textId="77777777" w:rsidR="00FF479F" w:rsidRPr="00B34904" w:rsidRDefault="00FF479F" w:rsidP="00C642E7">
      <w:pPr>
        <w:widowControl w:val="0"/>
        <w:tabs>
          <w:tab w:val="left" w:pos="6210"/>
        </w:tabs>
        <w:spacing w:before="71" w:after="0" w:line="240" w:lineRule="auto"/>
        <w:ind w:right="30"/>
        <w:jc w:val="center"/>
        <w:rPr>
          <w:rFonts w:ascii="Cambria" w:hAnsi="Cambria"/>
          <w:kern w:val="0"/>
          <w:sz w:val="20"/>
          <w:szCs w:val="20"/>
          <w:lang w:val="es-ES"/>
          <w14:ligatures w14:val="none"/>
        </w:rPr>
      </w:pPr>
      <w:r w:rsidRPr="00B34904">
        <w:rPr>
          <w:rFonts w:ascii="Cambria" w:hAnsi="Cambria"/>
          <w:b/>
          <w:kern w:val="0"/>
          <w:sz w:val="20"/>
          <w:szCs w:val="20"/>
          <w:lang w:val="es-ES"/>
          <w14:ligatures w14:val="none"/>
        </w:rPr>
        <w:t>Lista de DCP plantados y boyas colocadas cada mes</w:t>
      </w:r>
    </w:p>
    <w:p w14:paraId="55AE75F7" w14:textId="77777777" w:rsidR="00FF479F" w:rsidRPr="00B34904" w:rsidRDefault="00FF479F" w:rsidP="00C642E7">
      <w:pPr>
        <w:widowControl w:val="0"/>
        <w:tabs>
          <w:tab w:val="left" w:pos="6210"/>
        </w:tabs>
        <w:spacing w:before="5" w:after="0" w:line="240" w:lineRule="auto"/>
        <w:ind w:right="30"/>
        <w:rPr>
          <w:rFonts w:ascii="Cambria" w:hAnsi="Cambria"/>
          <w:b/>
          <w:kern w:val="0"/>
          <w:sz w:val="20"/>
          <w:szCs w:val="20"/>
          <w:lang w:val="es-ES"/>
          <w14:ligatures w14:val="none"/>
        </w:rPr>
      </w:pPr>
    </w:p>
    <w:p w14:paraId="20F06A69" w14:textId="77777777" w:rsidR="00FF479F" w:rsidRPr="00B34904" w:rsidRDefault="00FF479F" w:rsidP="00C642E7">
      <w:pPr>
        <w:widowControl w:val="0"/>
        <w:tabs>
          <w:tab w:val="left" w:pos="6210"/>
        </w:tabs>
        <w:spacing w:before="71" w:after="0" w:line="240" w:lineRule="auto"/>
        <w:ind w:right="30"/>
        <w:rPr>
          <w:rFonts w:ascii="Cambria" w:hAnsi="Cambria"/>
          <w:kern w:val="0"/>
          <w:sz w:val="20"/>
          <w:szCs w:val="20"/>
          <w:lang w:val="es-ES"/>
          <w14:ligatures w14:val="none"/>
        </w:rPr>
      </w:pPr>
      <w:r w:rsidRPr="00B34904">
        <w:rPr>
          <w:rFonts w:ascii="Cambria" w:hAnsi="Cambria"/>
          <w:b/>
          <w:kern w:val="0"/>
          <w:sz w:val="20"/>
          <w:szCs w:val="20"/>
          <w:lang w:val="es-ES"/>
          <w14:ligatures w14:val="none"/>
        </w:rPr>
        <w:t>Mes:</w:t>
      </w:r>
    </w:p>
    <w:tbl>
      <w:tblPr>
        <w:tblW w:w="13635" w:type="dxa"/>
        <w:tblInd w:w="107" w:type="dxa"/>
        <w:tblLayout w:type="fixed"/>
        <w:tblCellMar>
          <w:left w:w="0" w:type="dxa"/>
          <w:right w:w="0" w:type="dxa"/>
        </w:tblCellMar>
        <w:tblLook w:val="01E0" w:firstRow="1" w:lastRow="1" w:firstColumn="1" w:lastColumn="1" w:noHBand="0" w:noVBand="0"/>
      </w:tblPr>
      <w:tblGrid>
        <w:gridCol w:w="1579"/>
        <w:gridCol w:w="1577"/>
        <w:gridCol w:w="1578"/>
        <w:gridCol w:w="1577"/>
        <w:gridCol w:w="2221"/>
        <w:gridCol w:w="1985"/>
        <w:gridCol w:w="3118"/>
      </w:tblGrid>
      <w:tr w:rsidR="008B09B8" w:rsidRPr="00B34904" w14:paraId="69B00562" w14:textId="77777777" w:rsidTr="008B09B8">
        <w:trPr>
          <w:trHeight w:val="454"/>
        </w:trPr>
        <w:tc>
          <w:tcPr>
            <w:tcW w:w="3156" w:type="dxa"/>
            <w:gridSpan w:val="2"/>
            <w:tcBorders>
              <w:top w:val="single" w:sz="6" w:space="0" w:color="000000"/>
              <w:left w:val="single" w:sz="6" w:space="0" w:color="000000"/>
              <w:bottom w:val="single" w:sz="6" w:space="0" w:color="000000"/>
              <w:right w:val="single" w:sz="6" w:space="0" w:color="000000"/>
            </w:tcBorders>
            <w:hideMark/>
          </w:tcPr>
          <w:p w14:paraId="422F0447" w14:textId="77777777" w:rsidR="008B09B8" w:rsidRPr="00B34904" w:rsidRDefault="008B09B8" w:rsidP="00C642E7">
            <w:pPr>
              <w:widowControl w:val="0"/>
              <w:tabs>
                <w:tab w:val="left" w:pos="6210"/>
              </w:tabs>
              <w:spacing w:before="22" w:after="0" w:line="240" w:lineRule="auto"/>
              <w:ind w:left="164"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Identificador del DCP</w:t>
            </w:r>
          </w:p>
        </w:tc>
        <w:tc>
          <w:tcPr>
            <w:tcW w:w="3155" w:type="dxa"/>
            <w:gridSpan w:val="2"/>
            <w:tcBorders>
              <w:top w:val="single" w:sz="6" w:space="0" w:color="000000"/>
              <w:left w:val="single" w:sz="6" w:space="0" w:color="000000"/>
              <w:bottom w:val="single" w:sz="6" w:space="0" w:color="000000"/>
              <w:right w:val="single" w:sz="6" w:space="0" w:color="000000"/>
            </w:tcBorders>
            <w:hideMark/>
          </w:tcPr>
          <w:p w14:paraId="20C3F23C" w14:textId="77777777" w:rsidR="008B09B8" w:rsidRPr="00B34904" w:rsidRDefault="008B09B8" w:rsidP="00C642E7">
            <w:pPr>
              <w:widowControl w:val="0"/>
              <w:tabs>
                <w:tab w:val="left" w:pos="6210"/>
              </w:tabs>
              <w:spacing w:before="22" w:after="0" w:line="240" w:lineRule="auto"/>
              <w:ind w:left="132"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Tipo de DCP y de equipamiento electrónico</w:t>
            </w:r>
          </w:p>
        </w:tc>
        <w:tc>
          <w:tcPr>
            <w:tcW w:w="4206" w:type="dxa"/>
            <w:gridSpan w:val="2"/>
            <w:tcBorders>
              <w:top w:val="single" w:sz="6" w:space="0" w:color="000000"/>
              <w:left w:val="single" w:sz="6" w:space="0" w:color="000000"/>
              <w:bottom w:val="single" w:sz="6" w:space="0" w:color="000000"/>
              <w:right w:val="single" w:sz="6" w:space="0" w:color="000000"/>
            </w:tcBorders>
            <w:hideMark/>
          </w:tcPr>
          <w:p w14:paraId="1830A47E" w14:textId="77777777" w:rsidR="008B09B8" w:rsidRPr="00B34904" w:rsidRDefault="008B09B8" w:rsidP="00C642E7">
            <w:pPr>
              <w:widowControl w:val="0"/>
              <w:tabs>
                <w:tab w:val="left" w:pos="6210"/>
              </w:tabs>
              <w:spacing w:before="22"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DCP</w:t>
            </w:r>
          </w:p>
        </w:tc>
        <w:tc>
          <w:tcPr>
            <w:tcW w:w="3118" w:type="dxa"/>
            <w:vMerge w:val="restart"/>
            <w:tcBorders>
              <w:top w:val="single" w:sz="6" w:space="0" w:color="000000"/>
              <w:left w:val="single" w:sz="6" w:space="0" w:color="000000"/>
              <w:right w:val="single" w:sz="6" w:space="0" w:color="000000"/>
            </w:tcBorders>
            <w:vAlign w:val="center"/>
            <w:hideMark/>
          </w:tcPr>
          <w:p w14:paraId="1D232E32" w14:textId="77777777" w:rsidR="008B09B8" w:rsidRPr="00B34904" w:rsidRDefault="008B09B8" w:rsidP="008B09B8">
            <w:pPr>
              <w:widowControl w:val="0"/>
              <w:tabs>
                <w:tab w:val="left" w:pos="6210"/>
              </w:tabs>
              <w:spacing w:before="106" w:after="0" w:line="240" w:lineRule="auto"/>
              <w:ind w:left="140"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Observación</w:t>
            </w:r>
          </w:p>
        </w:tc>
      </w:tr>
      <w:tr w:rsidR="008B09B8" w:rsidRPr="00B34904" w14:paraId="3EAB009E" w14:textId="77777777" w:rsidTr="00BE7D21">
        <w:trPr>
          <w:trHeight w:hRule="exact" w:val="250"/>
        </w:trPr>
        <w:tc>
          <w:tcPr>
            <w:tcW w:w="1579" w:type="dxa"/>
            <w:vMerge w:val="restart"/>
            <w:tcBorders>
              <w:top w:val="single" w:sz="6" w:space="0" w:color="000000"/>
              <w:left w:val="single" w:sz="6" w:space="0" w:color="000000"/>
              <w:bottom w:val="single" w:sz="6" w:space="0" w:color="000000"/>
              <w:right w:val="single" w:sz="6" w:space="0" w:color="000000"/>
            </w:tcBorders>
            <w:vAlign w:val="center"/>
          </w:tcPr>
          <w:p w14:paraId="20CB7CE9" w14:textId="77777777" w:rsidR="008B09B8" w:rsidRPr="00B34904" w:rsidRDefault="008B09B8" w:rsidP="00C642E7">
            <w:pPr>
              <w:widowControl w:val="0"/>
              <w:tabs>
                <w:tab w:val="left" w:pos="6210"/>
              </w:tabs>
              <w:spacing w:after="0" w:line="240" w:lineRule="auto"/>
              <w:ind w:right="30"/>
              <w:jc w:val="center"/>
              <w:rPr>
                <w:rFonts w:ascii="Cambria" w:hAnsi="Cambria"/>
                <w:b/>
                <w:kern w:val="0"/>
                <w:sz w:val="20"/>
                <w:szCs w:val="20"/>
                <w:lang w:val="es-ES"/>
                <w14:ligatures w14:val="none"/>
              </w:rPr>
            </w:pPr>
          </w:p>
          <w:p w14:paraId="3983B73C" w14:textId="77777777" w:rsidR="008B09B8" w:rsidRPr="00B34904" w:rsidRDefault="008B09B8" w:rsidP="00C642E7">
            <w:pPr>
              <w:widowControl w:val="0"/>
              <w:tabs>
                <w:tab w:val="left" w:pos="6210"/>
              </w:tabs>
              <w:spacing w:before="145" w:after="0" w:line="240" w:lineRule="auto"/>
              <w:ind w:left="164"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Marcas del DCP</w:t>
            </w:r>
          </w:p>
        </w:tc>
        <w:tc>
          <w:tcPr>
            <w:tcW w:w="1577" w:type="dxa"/>
            <w:vMerge w:val="restart"/>
            <w:tcBorders>
              <w:top w:val="single" w:sz="6" w:space="0" w:color="000000"/>
              <w:left w:val="single" w:sz="6" w:space="0" w:color="000000"/>
              <w:bottom w:val="single" w:sz="6" w:space="0" w:color="000000"/>
              <w:right w:val="single" w:sz="6" w:space="0" w:color="000000"/>
            </w:tcBorders>
            <w:vAlign w:val="center"/>
          </w:tcPr>
          <w:p w14:paraId="0D19424E" w14:textId="77777777" w:rsidR="008B09B8" w:rsidRPr="00B34904" w:rsidRDefault="008B09B8" w:rsidP="00C642E7">
            <w:pPr>
              <w:widowControl w:val="0"/>
              <w:tabs>
                <w:tab w:val="left" w:pos="6210"/>
              </w:tabs>
              <w:spacing w:before="2" w:after="0" w:line="240" w:lineRule="auto"/>
              <w:ind w:right="30"/>
              <w:jc w:val="center"/>
              <w:rPr>
                <w:rFonts w:ascii="Cambria" w:hAnsi="Cambria"/>
                <w:b/>
                <w:kern w:val="0"/>
                <w:sz w:val="20"/>
                <w:szCs w:val="20"/>
                <w:lang w:val="es-ES"/>
                <w14:ligatures w14:val="none"/>
              </w:rPr>
            </w:pPr>
          </w:p>
          <w:p w14:paraId="1D116515" w14:textId="77777777" w:rsidR="008B09B8" w:rsidRPr="00B34904" w:rsidRDefault="008B09B8" w:rsidP="00C642E7">
            <w:pPr>
              <w:widowControl w:val="0"/>
              <w:tabs>
                <w:tab w:val="left" w:pos="6210"/>
              </w:tabs>
              <w:spacing w:before="145" w:after="0" w:line="240" w:lineRule="auto"/>
              <w:ind w:left="143"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ID de la boya asociada</w:t>
            </w:r>
          </w:p>
        </w:tc>
        <w:tc>
          <w:tcPr>
            <w:tcW w:w="1578" w:type="dxa"/>
            <w:vMerge w:val="restart"/>
            <w:tcBorders>
              <w:top w:val="single" w:sz="6" w:space="0" w:color="000000"/>
              <w:left w:val="single" w:sz="6" w:space="0" w:color="000000"/>
              <w:bottom w:val="single" w:sz="6" w:space="0" w:color="000000"/>
              <w:right w:val="single" w:sz="6" w:space="0" w:color="000000"/>
            </w:tcBorders>
            <w:vAlign w:val="center"/>
          </w:tcPr>
          <w:p w14:paraId="3F5F99B1" w14:textId="77777777" w:rsidR="008B09B8" w:rsidRPr="00B34904" w:rsidRDefault="008B09B8" w:rsidP="00C642E7">
            <w:pPr>
              <w:widowControl w:val="0"/>
              <w:tabs>
                <w:tab w:val="left" w:pos="6210"/>
              </w:tabs>
              <w:spacing w:after="0" w:line="240" w:lineRule="auto"/>
              <w:ind w:right="30"/>
              <w:jc w:val="center"/>
              <w:rPr>
                <w:rFonts w:ascii="Cambria" w:hAnsi="Cambria"/>
                <w:b/>
                <w:kern w:val="0"/>
                <w:sz w:val="20"/>
                <w:szCs w:val="20"/>
                <w:lang w:val="es-ES"/>
                <w14:ligatures w14:val="none"/>
              </w:rPr>
            </w:pPr>
          </w:p>
          <w:p w14:paraId="5197E494" w14:textId="77777777" w:rsidR="008B09B8" w:rsidRPr="00B34904" w:rsidRDefault="008B09B8" w:rsidP="00C642E7">
            <w:pPr>
              <w:widowControl w:val="0"/>
              <w:tabs>
                <w:tab w:val="left" w:pos="6210"/>
              </w:tabs>
              <w:spacing w:before="145" w:after="0" w:line="240" w:lineRule="auto"/>
              <w:ind w:left="132"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Tipo de DCP</w:t>
            </w:r>
          </w:p>
        </w:tc>
        <w:tc>
          <w:tcPr>
            <w:tcW w:w="1577" w:type="dxa"/>
            <w:vMerge w:val="restart"/>
            <w:tcBorders>
              <w:top w:val="single" w:sz="6" w:space="0" w:color="000000"/>
              <w:left w:val="single" w:sz="6" w:space="0" w:color="000000"/>
              <w:bottom w:val="single" w:sz="6" w:space="0" w:color="000000"/>
              <w:right w:val="single" w:sz="6" w:space="0" w:color="000000"/>
            </w:tcBorders>
            <w:vAlign w:val="center"/>
            <w:hideMark/>
          </w:tcPr>
          <w:p w14:paraId="4B28F455" w14:textId="77777777" w:rsidR="008B09B8" w:rsidRPr="00B34904" w:rsidRDefault="008B09B8" w:rsidP="00C642E7">
            <w:pPr>
              <w:widowControl w:val="0"/>
              <w:tabs>
                <w:tab w:val="left" w:pos="6210"/>
              </w:tabs>
              <w:spacing w:before="20" w:after="0" w:line="276" w:lineRule="auto"/>
              <w:ind w:right="30" w:hanging="8"/>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Tipo de boya asociada y/o dispositivos electrónicos</w:t>
            </w:r>
          </w:p>
        </w:tc>
        <w:tc>
          <w:tcPr>
            <w:tcW w:w="4206" w:type="dxa"/>
            <w:gridSpan w:val="2"/>
            <w:tcBorders>
              <w:top w:val="single" w:sz="6" w:space="0" w:color="000000"/>
              <w:left w:val="single" w:sz="6" w:space="0" w:color="000000"/>
              <w:bottom w:val="single" w:sz="6" w:space="0" w:color="000000"/>
              <w:right w:val="single" w:sz="6" w:space="0" w:color="000000"/>
            </w:tcBorders>
            <w:vAlign w:val="center"/>
          </w:tcPr>
          <w:p w14:paraId="7D32304D" w14:textId="77777777" w:rsidR="008B09B8" w:rsidRPr="00B34904" w:rsidRDefault="008B09B8" w:rsidP="00C642E7">
            <w:pPr>
              <w:widowControl w:val="0"/>
              <w:tabs>
                <w:tab w:val="left" w:pos="6210"/>
              </w:tabs>
              <w:spacing w:after="0" w:line="240" w:lineRule="auto"/>
              <w:ind w:right="30"/>
              <w:jc w:val="center"/>
              <w:rPr>
                <w:rFonts w:ascii="Cambria" w:hAnsi="Cambria"/>
                <w:kern w:val="0"/>
                <w:sz w:val="20"/>
                <w:szCs w:val="20"/>
                <w:lang w:val="es-ES"/>
                <w14:ligatures w14:val="none"/>
              </w:rPr>
            </w:pPr>
          </w:p>
        </w:tc>
        <w:tc>
          <w:tcPr>
            <w:tcW w:w="3118" w:type="dxa"/>
            <w:vMerge/>
            <w:tcBorders>
              <w:left w:val="single" w:sz="6" w:space="0" w:color="000000"/>
              <w:right w:val="single" w:sz="6" w:space="0" w:color="000000"/>
            </w:tcBorders>
            <w:vAlign w:val="center"/>
            <w:hideMark/>
          </w:tcPr>
          <w:p w14:paraId="0973E87F" w14:textId="77777777" w:rsidR="008B09B8" w:rsidRPr="00B34904" w:rsidRDefault="008B09B8" w:rsidP="00C642E7">
            <w:pPr>
              <w:spacing w:after="0" w:line="256" w:lineRule="auto"/>
              <w:rPr>
                <w:rFonts w:ascii="Cambria" w:hAnsi="Cambria"/>
                <w:kern w:val="0"/>
                <w:sz w:val="20"/>
                <w:szCs w:val="20"/>
                <w:lang w:val="es-ES"/>
                <w14:ligatures w14:val="none"/>
              </w:rPr>
            </w:pPr>
          </w:p>
        </w:tc>
      </w:tr>
      <w:tr w:rsidR="008B09B8" w:rsidRPr="00B34904" w14:paraId="1C07AA45" w14:textId="77777777" w:rsidTr="00BE7D21">
        <w:trPr>
          <w:trHeight w:hRule="exact" w:val="1369"/>
        </w:trPr>
        <w:tc>
          <w:tcPr>
            <w:tcW w:w="1579" w:type="dxa"/>
            <w:vMerge/>
            <w:tcBorders>
              <w:top w:val="single" w:sz="6" w:space="0" w:color="000000"/>
              <w:left w:val="single" w:sz="6" w:space="0" w:color="000000"/>
              <w:bottom w:val="single" w:sz="6" w:space="0" w:color="000000"/>
              <w:right w:val="single" w:sz="6" w:space="0" w:color="000000"/>
            </w:tcBorders>
            <w:vAlign w:val="center"/>
            <w:hideMark/>
          </w:tcPr>
          <w:p w14:paraId="414374E1" w14:textId="77777777" w:rsidR="008B09B8" w:rsidRPr="00B34904" w:rsidRDefault="008B09B8" w:rsidP="00C642E7">
            <w:pPr>
              <w:spacing w:after="0" w:line="256" w:lineRule="auto"/>
              <w:jc w:val="center"/>
              <w:rPr>
                <w:rFonts w:ascii="Cambria" w:hAnsi="Cambria"/>
                <w:kern w:val="0"/>
                <w:sz w:val="20"/>
                <w:szCs w:val="20"/>
                <w:lang w:val="es-ES"/>
                <w14:ligatures w14:val="none"/>
              </w:rPr>
            </w:pPr>
          </w:p>
        </w:tc>
        <w:tc>
          <w:tcPr>
            <w:tcW w:w="1577" w:type="dxa"/>
            <w:vMerge/>
            <w:tcBorders>
              <w:top w:val="single" w:sz="6" w:space="0" w:color="000000"/>
              <w:left w:val="single" w:sz="6" w:space="0" w:color="000000"/>
              <w:bottom w:val="single" w:sz="6" w:space="0" w:color="000000"/>
              <w:right w:val="single" w:sz="6" w:space="0" w:color="000000"/>
            </w:tcBorders>
            <w:vAlign w:val="center"/>
            <w:hideMark/>
          </w:tcPr>
          <w:p w14:paraId="53E7C084" w14:textId="77777777" w:rsidR="008B09B8" w:rsidRPr="00B34904" w:rsidRDefault="008B09B8" w:rsidP="00C642E7">
            <w:pPr>
              <w:spacing w:after="0" w:line="256" w:lineRule="auto"/>
              <w:jc w:val="center"/>
              <w:rPr>
                <w:rFonts w:ascii="Cambria" w:hAnsi="Cambria"/>
                <w:kern w:val="0"/>
                <w:sz w:val="20"/>
                <w:szCs w:val="20"/>
                <w:lang w:val="es-ES"/>
                <w14:ligatures w14:val="none"/>
              </w:rPr>
            </w:pPr>
          </w:p>
        </w:tc>
        <w:tc>
          <w:tcPr>
            <w:tcW w:w="1578" w:type="dxa"/>
            <w:vMerge/>
            <w:tcBorders>
              <w:top w:val="single" w:sz="6" w:space="0" w:color="000000"/>
              <w:left w:val="single" w:sz="6" w:space="0" w:color="000000"/>
              <w:bottom w:val="single" w:sz="6" w:space="0" w:color="000000"/>
              <w:right w:val="single" w:sz="6" w:space="0" w:color="000000"/>
            </w:tcBorders>
            <w:vAlign w:val="center"/>
            <w:hideMark/>
          </w:tcPr>
          <w:p w14:paraId="7CD16D8D" w14:textId="77777777" w:rsidR="008B09B8" w:rsidRPr="00B34904" w:rsidRDefault="008B09B8" w:rsidP="00C642E7">
            <w:pPr>
              <w:spacing w:after="0" w:line="256" w:lineRule="auto"/>
              <w:jc w:val="center"/>
              <w:rPr>
                <w:rFonts w:ascii="Cambria" w:hAnsi="Cambria"/>
                <w:kern w:val="0"/>
                <w:sz w:val="20"/>
                <w:szCs w:val="20"/>
                <w:lang w:val="es-ES"/>
                <w14:ligatures w14:val="none"/>
              </w:rPr>
            </w:pPr>
          </w:p>
        </w:tc>
        <w:tc>
          <w:tcPr>
            <w:tcW w:w="1577" w:type="dxa"/>
            <w:vMerge/>
            <w:tcBorders>
              <w:top w:val="single" w:sz="6" w:space="0" w:color="000000"/>
              <w:left w:val="single" w:sz="6" w:space="0" w:color="000000"/>
              <w:bottom w:val="single" w:sz="6" w:space="0" w:color="000000"/>
              <w:right w:val="single" w:sz="6" w:space="0" w:color="000000"/>
            </w:tcBorders>
            <w:vAlign w:val="center"/>
            <w:hideMark/>
          </w:tcPr>
          <w:p w14:paraId="0964C61E" w14:textId="77777777" w:rsidR="008B09B8" w:rsidRPr="00B34904" w:rsidRDefault="008B09B8" w:rsidP="00C642E7">
            <w:pPr>
              <w:spacing w:after="0" w:line="256" w:lineRule="auto"/>
              <w:jc w:val="center"/>
              <w:rPr>
                <w:rFonts w:ascii="Cambria" w:hAnsi="Cambria"/>
                <w:kern w:val="0"/>
                <w:sz w:val="20"/>
                <w:szCs w:val="20"/>
                <w:lang w:val="es-ES"/>
                <w14:ligatures w14:val="none"/>
              </w:rPr>
            </w:pPr>
          </w:p>
        </w:tc>
        <w:tc>
          <w:tcPr>
            <w:tcW w:w="2221" w:type="dxa"/>
            <w:tcBorders>
              <w:top w:val="single" w:sz="6" w:space="0" w:color="000000"/>
              <w:left w:val="single" w:sz="6" w:space="0" w:color="000000"/>
              <w:bottom w:val="single" w:sz="6" w:space="0" w:color="000000"/>
              <w:right w:val="single" w:sz="6" w:space="0" w:color="000000"/>
            </w:tcBorders>
            <w:vAlign w:val="center"/>
            <w:hideMark/>
          </w:tcPr>
          <w:p w14:paraId="7A11252B" w14:textId="77777777" w:rsidR="008B09B8" w:rsidRPr="00B34904" w:rsidRDefault="008B09B8" w:rsidP="00C642E7">
            <w:pPr>
              <w:widowControl w:val="0"/>
              <w:tabs>
                <w:tab w:val="left" w:pos="6210"/>
              </w:tabs>
              <w:spacing w:after="0" w:line="233" w:lineRule="exact"/>
              <w:ind w:left="91"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Parte flotante del DCP</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7ECBCC44" w14:textId="77777777" w:rsidR="008B09B8" w:rsidRPr="00B34904" w:rsidRDefault="008B09B8" w:rsidP="00C642E7">
            <w:pPr>
              <w:widowControl w:val="0"/>
              <w:tabs>
                <w:tab w:val="left" w:pos="6210"/>
              </w:tabs>
              <w:spacing w:after="0" w:line="240" w:lineRule="auto"/>
              <w:ind w:left="164"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Estructura sumergida colgante del DCP</w:t>
            </w:r>
          </w:p>
        </w:tc>
        <w:tc>
          <w:tcPr>
            <w:tcW w:w="3118" w:type="dxa"/>
            <w:vMerge/>
            <w:tcBorders>
              <w:left w:val="single" w:sz="6" w:space="0" w:color="000000"/>
              <w:bottom w:val="single" w:sz="6" w:space="0" w:color="000000"/>
              <w:right w:val="single" w:sz="6" w:space="0" w:color="000000"/>
            </w:tcBorders>
            <w:vAlign w:val="center"/>
            <w:hideMark/>
          </w:tcPr>
          <w:p w14:paraId="6B685166" w14:textId="77777777" w:rsidR="008B09B8" w:rsidRPr="00B34904" w:rsidRDefault="008B09B8" w:rsidP="00C642E7">
            <w:pPr>
              <w:spacing w:after="0" w:line="256" w:lineRule="auto"/>
              <w:rPr>
                <w:rFonts w:ascii="Cambria" w:hAnsi="Cambria"/>
                <w:kern w:val="0"/>
                <w:sz w:val="20"/>
                <w:szCs w:val="20"/>
                <w:lang w:val="es-ES"/>
                <w14:ligatures w14:val="none"/>
              </w:rPr>
            </w:pPr>
          </w:p>
        </w:tc>
      </w:tr>
      <w:tr w:rsidR="00FF479F" w:rsidRPr="00B34904" w14:paraId="0D6AA705" w14:textId="77777777" w:rsidTr="00F03760">
        <w:trPr>
          <w:trHeight w:hRule="exact" w:val="250"/>
        </w:trPr>
        <w:tc>
          <w:tcPr>
            <w:tcW w:w="1579" w:type="dxa"/>
            <w:tcBorders>
              <w:top w:val="single" w:sz="6" w:space="0" w:color="000000"/>
              <w:left w:val="single" w:sz="6" w:space="0" w:color="000000"/>
              <w:bottom w:val="single" w:sz="6" w:space="0" w:color="000000"/>
              <w:right w:val="single" w:sz="6" w:space="0" w:color="000000"/>
            </w:tcBorders>
            <w:hideMark/>
          </w:tcPr>
          <w:p w14:paraId="6D1BE86A"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(1)</w:t>
            </w:r>
          </w:p>
        </w:tc>
        <w:tc>
          <w:tcPr>
            <w:tcW w:w="1577" w:type="dxa"/>
            <w:tcBorders>
              <w:top w:val="single" w:sz="6" w:space="0" w:color="000000"/>
              <w:left w:val="single" w:sz="6" w:space="0" w:color="000000"/>
              <w:bottom w:val="single" w:sz="6" w:space="0" w:color="000000"/>
              <w:right w:val="single" w:sz="6" w:space="0" w:color="000000"/>
            </w:tcBorders>
            <w:hideMark/>
          </w:tcPr>
          <w:p w14:paraId="62B0120F"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(1)</w:t>
            </w:r>
          </w:p>
        </w:tc>
        <w:tc>
          <w:tcPr>
            <w:tcW w:w="1578" w:type="dxa"/>
            <w:tcBorders>
              <w:top w:val="single" w:sz="6" w:space="0" w:color="000000"/>
              <w:left w:val="single" w:sz="6" w:space="0" w:color="000000"/>
              <w:bottom w:val="single" w:sz="6" w:space="0" w:color="000000"/>
              <w:right w:val="single" w:sz="6" w:space="0" w:color="000000"/>
            </w:tcBorders>
            <w:hideMark/>
          </w:tcPr>
          <w:p w14:paraId="17B1A47D"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(2)</w:t>
            </w:r>
          </w:p>
        </w:tc>
        <w:tc>
          <w:tcPr>
            <w:tcW w:w="1577" w:type="dxa"/>
            <w:tcBorders>
              <w:top w:val="single" w:sz="6" w:space="0" w:color="000000"/>
              <w:left w:val="single" w:sz="6" w:space="0" w:color="000000"/>
              <w:bottom w:val="single" w:sz="6" w:space="0" w:color="000000"/>
              <w:right w:val="single" w:sz="6" w:space="0" w:color="000000"/>
            </w:tcBorders>
            <w:hideMark/>
          </w:tcPr>
          <w:p w14:paraId="15001D7D"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(3)</w:t>
            </w:r>
          </w:p>
        </w:tc>
        <w:tc>
          <w:tcPr>
            <w:tcW w:w="2221" w:type="dxa"/>
            <w:tcBorders>
              <w:top w:val="single" w:sz="6" w:space="0" w:color="000000"/>
              <w:left w:val="single" w:sz="6" w:space="0" w:color="000000"/>
              <w:bottom w:val="single" w:sz="6" w:space="0" w:color="000000"/>
              <w:right w:val="single" w:sz="6" w:space="0" w:color="000000"/>
            </w:tcBorders>
            <w:hideMark/>
          </w:tcPr>
          <w:p w14:paraId="4078023A"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(4)</w:t>
            </w:r>
          </w:p>
        </w:tc>
        <w:tc>
          <w:tcPr>
            <w:tcW w:w="1985" w:type="dxa"/>
            <w:tcBorders>
              <w:top w:val="single" w:sz="6" w:space="0" w:color="000000"/>
              <w:left w:val="single" w:sz="6" w:space="0" w:color="000000"/>
              <w:bottom w:val="single" w:sz="6" w:space="0" w:color="000000"/>
              <w:right w:val="single" w:sz="6" w:space="0" w:color="000000"/>
            </w:tcBorders>
            <w:hideMark/>
          </w:tcPr>
          <w:p w14:paraId="56FA3F4A"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(5)</w:t>
            </w:r>
          </w:p>
        </w:tc>
        <w:tc>
          <w:tcPr>
            <w:tcW w:w="3118" w:type="dxa"/>
            <w:tcBorders>
              <w:top w:val="single" w:sz="6" w:space="0" w:color="000000"/>
              <w:left w:val="single" w:sz="6" w:space="0" w:color="000000"/>
              <w:bottom w:val="single" w:sz="6" w:space="0" w:color="000000"/>
              <w:right w:val="single" w:sz="6" w:space="0" w:color="000000"/>
            </w:tcBorders>
            <w:hideMark/>
          </w:tcPr>
          <w:p w14:paraId="595ADA04" w14:textId="77777777" w:rsidR="00FF479F" w:rsidRPr="00B34904"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(6)</w:t>
            </w:r>
          </w:p>
        </w:tc>
      </w:tr>
      <w:tr w:rsidR="00FF479F" w:rsidRPr="00B34904" w14:paraId="0AE1901D" w14:textId="77777777" w:rsidTr="00F03760">
        <w:trPr>
          <w:trHeight w:hRule="exact" w:val="252"/>
        </w:trPr>
        <w:tc>
          <w:tcPr>
            <w:tcW w:w="1579" w:type="dxa"/>
            <w:tcBorders>
              <w:top w:val="single" w:sz="6" w:space="0" w:color="000000"/>
              <w:left w:val="single" w:sz="6" w:space="0" w:color="000000"/>
              <w:bottom w:val="single" w:sz="6" w:space="0" w:color="000000"/>
              <w:right w:val="single" w:sz="6" w:space="0" w:color="000000"/>
            </w:tcBorders>
            <w:hideMark/>
          </w:tcPr>
          <w:p w14:paraId="4F961CF1"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577" w:type="dxa"/>
            <w:tcBorders>
              <w:top w:val="single" w:sz="6" w:space="0" w:color="000000"/>
              <w:left w:val="single" w:sz="6" w:space="0" w:color="000000"/>
              <w:bottom w:val="single" w:sz="6" w:space="0" w:color="000000"/>
              <w:right w:val="single" w:sz="6" w:space="0" w:color="000000"/>
            </w:tcBorders>
            <w:hideMark/>
          </w:tcPr>
          <w:p w14:paraId="4CE1373F"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578" w:type="dxa"/>
            <w:tcBorders>
              <w:top w:val="single" w:sz="6" w:space="0" w:color="000000"/>
              <w:left w:val="single" w:sz="6" w:space="0" w:color="000000"/>
              <w:bottom w:val="single" w:sz="6" w:space="0" w:color="000000"/>
              <w:right w:val="single" w:sz="6" w:space="0" w:color="000000"/>
            </w:tcBorders>
            <w:hideMark/>
          </w:tcPr>
          <w:p w14:paraId="771142BA"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577" w:type="dxa"/>
            <w:tcBorders>
              <w:top w:val="single" w:sz="6" w:space="0" w:color="000000"/>
              <w:left w:val="single" w:sz="6" w:space="0" w:color="000000"/>
              <w:bottom w:val="single" w:sz="6" w:space="0" w:color="000000"/>
              <w:right w:val="single" w:sz="6" w:space="0" w:color="000000"/>
            </w:tcBorders>
            <w:hideMark/>
          </w:tcPr>
          <w:p w14:paraId="6C39C76A"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2221" w:type="dxa"/>
            <w:tcBorders>
              <w:top w:val="single" w:sz="6" w:space="0" w:color="000000"/>
              <w:left w:val="single" w:sz="6" w:space="0" w:color="000000"/>
              <w:bottom w:val="single" w:sz="6" w:space="0" w:color="000000"/>
              <w:right w:val="single" w:sz="6" w:space="0" w:color="000000"/>
            </w:tcBorders>
          </w:tcPr>
          <w:p w14:paraId="7FA4126F"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1985" w:type="dxa"/>
            <w:tcBorders>
              <w:top w:val="single" w:sz="6" w:space="0" w:color="000000"/>
              <w:left w:val="single" w:sz="6" w:space="0" w:color="000000"/>
              <w:bottom w:val="single" w:sz="6" w:space="0" w:color="000000"/>
              <w:right w:val="single" w:sz="6" w:space="0" w:color="000000"/>
            </w:tcBorders>
            <w:hideMark/>
          </w:tcPr>
          <w:p w14:paraId="54641FF0"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3118" w:type="dxa"/>
            <w:tcBorders>
              <w:top w:val="single" w:sz="6" w:space="0" w:color="000000"/>
              <w:left w:val="single" w:sz="6" w:space="0" w:color="000000"/>
              <w:bottom w:val="single" w:sz="6" w:space="0" w:color="000000"/>
              <w:right w:val="single" w:sz="6" w:space="0" w:color="000000"/>
            </w:tcBorders>
            <w:hideMark/>
          </w:tcPr>
          <w:p w14:paraId="202A1E85" w14:textId="77777777" w:rsidR="00FF479F" w:rsidRPr="00B34904"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r>
      <w:tr w:rsidR="00FF479F" w:rsidRPr="00B34904" w14:paraId="71EFEE04" w14:textId="77777777" w:rsidTr="00F03760">
        <w:trPr>
          <w:trHeight w:hRule="exact" w:val="250"/>
        </w:trPr>
        <w:tc>
          <w:tcPr>
            <w:tcW w:w="1579" w:type="dxa"/>
            <w:tcBorders>
              <w:top w:val="single" w:sz="6" w:space="0" w:color="000000"/>
              <w:left w:val="single" w:sz="6" w:space="0" w:color="000000"/>
              <w:bottom w:val="single" w:sz="6" w:space="0" w:color="000000"/>
              <w:right w:val="single" w:sz="6" w:space="0" w:color="000000"/>
            </w:tcBorders>
            <w:hideMark/>
          </w:tcPr>
          <w:p w14:paraId="0A625A11" w14:textId="77777777" w:rsidR="00FF479F" w:rsidRPr="00B34904" w:rsidRDefault="00FF479F" w:rsidP="00C642E7">
            <w:pPr>
              <w:widowControl w:val="0"/>
              <w:tabs>
                <w:tab w:val="left" w:pos="6210"/>
              </w:tabs>
              <w:spacing w:before="15"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577" w:type="dxa"/>
            <w:tcBorders>
              <w:top w:val="single" w:sz="6" w:space="0" w:color="000000"/>
              <w:left w:val="single" w:sz="6" w:space="0" w:color="000000"/>
              <w:bottom w:val="single" w:sz="6" w:space="0" w:color="000000"/>
              <w:right w:val="single" w:sz="6" w:space="0" w:color="000000"/>
            </w:tcBorders>
            <w:hideMark/>
          </w:tcPr>
          <w:p w14:paraId="7A25F41F" w14:textId="77777777" w:rsidR="00FF479F" w:rsidRPr="00B34904" w:rsidRDefault="00FF479F" w:rsidP="00C642E7">
            <w:pPr>
              <w:widowControl w:val="0"/>
              <w:tabs>
                <w:tab w:val="left" w:pos="6210"/>
              </w:tabs>
              <w:spacing w:before="15"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578" w:type="dxa"/>
            <w:tcBorders>
              <w:top w:val="single" w:sz="6" w:space="0" w:color="000000"/>
              <w:left w:val="single" w:sz="6" w:space="0" w:color="000000"/>
              <w:bottom w:val="single" w:sz="6" w:space="0" w:color="000000"/>
              <w:right w:val="single" w:sz="6" w:space="0" w:color="000000"/>
            </w:tcBorders>
            <w:hideMark/>
          </w:tcPr>
          <w:p w14:paraId="1D134113" w14:textId="77777777" w:rsidR="00FF479F" w:rsidRPr="00B34904" w:rsidRDefault="00FF479F" w:rsidP="00C642E7">
            <w:pPr>
              <w:widowControl w:val="0"/>
              <w:tabs>
                <w:tab w:val="left" w:pos="6210"/>
              </w:tabs>
              <w:spacing w:before="15"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1577" w:type="dxa"/>
            <w:tcBorders>
              <w:top w:val="single" w:sz="6" w:space="0" w:color="000000"/>
              <w:left w:val="single" w:sz="6" w:space="0" w:color="000000"/>
              <w:bottom w:val="single" w:sz="6" w:space="0" w:color="000000"/>
              <w:right w:val="single" w:sz="6" w:space="0" w:color="000000"/>
            </w:tcBorders>
            <w:hideMark/>
          </w:tcPr>
          <w:p w14:paraId="06B43A77" w14:textId="77777777" w:rsidR="00FF479F" w:rsidRPr="00B34904" w:rsidRDefault="00FF479F" w:rsidP="00C642E7">
            <w:pPr>
              <w:widowControl w:val="0"/>
              <w:tabs>
                <w:tab w:val="left" w:pos="6210"/>
              </w:tabs>
              <w:spacing w:before="15"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2221" w:type="dxa"/>
            <w:tcBorders>
              <w:top w:val="single" w:sz="6" w:space="0" w:color="000000"/>
              <w:left w:val="single" w:sz="6" w:space="0" w:color="000000"/>
              <w:bottom w:val="single" w:sz="6" w:space="0" w:color="000000"/>
              <w:right w:val="single" w:sz="6" w:space="0" w:color="000000"/>
            </w:tcBorders>
          </w:tcPr>
          <w:p w14:paraId="4B33A26C"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1985" w:type="dxa"/>
            <w:tcBorders>
              <w:top w:val="single" w:sz="6" w:space="0" w:color="000000"/>
              <w:left w:val="single" w:sz="6" w:space="0" w:color="000000"/>
              <w:bottom w:val="single" w:sz="6" w:space="0" w:color="000000"/>
              <w:right w:val="single" w:sz="6" w:space="0" w:color="000000"/>
            </w:tcBorders>
            <w:hideMark/>
          </w:tcPr>
          <w:p w14:paraId="16EAF61C" w14:textId="77777777" w:rsidR="00FF479F" w:rsidRPr="00B34904" w:rsidRDefault="00FF479F" w:rsidP="00C642E7">
            <w:pPr>
              <w:widowControl w:val="0"/>
              <w:tabs>
                <w:tab w:val="left" w:pos="6210"/>
              </w:tabs>
              <w:spacing w:before="15"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c>
          <w:tcPr>
            <w:tcW w:w="3118" w:type="dxa"/>
            <w:tcBorders>
              <w:top w:val="single" w:sz="6" w:space="0" w:color="000000"/>
              <w:left w:val="single" w:sz="6" w:space="0" w:color="000000"/>
              <w:bottom w:val="single" w:sz="6" w:space="0" w:color="000000"/>
              <w:right w:val="single" w:sz="6" w:space="0" w:color="000000"/>
            </w:tcBorders>
            <w:hideMark/>
          </w:tcPr>
          <w:p w14:paraId="4EF040BA" w14:textId="77777777" w:rsidR="00FF479F" w:rsidRPr="00B34904" w:rsidRDefault="00FF479F" w:rsidP="00C642E7">
            <w:pPr>
              <w:widowControl w:val="0"/>
              <w:tabs>
                <w:tab w:val="left" w:pos="6210"/>
              </w:tabs>
              <w:spacing w:before="15" w:after="0" w:line="223" w:lineRule="exact"/>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w:t>
            </w:r>
          </w:p>
        </w:tc>
      </w:tr>
    </w:tbl>
    <w:p w14:paraId="1C8B167A" w14:textId="77777777" w:rsidR="00FF479F" w:rsidRPr="00B34904" w:rsidRDefault="00FF479F" w:rsidP="00C409F0">
      <w:pPr>
        <w:tabs>
          <w:tab w:val="left" w:pos="657"/>
          <w:tab w:val="left" w:pos="6210"/>
        </w:tabs>
        <w:spacing w:line="256" w:lineRule="auto"/>
        <w:ind w:left="656" w:right="30"/>
        <w:rPr>
          <w:rFonts w:ascii="Cambria" w:hAnsi="Cambria"/>
          <w:kern w:val="0"/>
          <w:sz w:val="20"/>
          <w:szCs w:val="20"/>
          <w:lang w:val="es-ES"/>
          <w14:ligatures w14:val="none"/>
        </w:rPr>
      </w:pPr>
    </w:p>
    <w:p w14:paraId="1EEA0616" w14:textId="77777777" w:rsidR="00FF479F" w:rsidRPr="00B34904" w:rsidRDefault="00FF479F" w:rsidP="00C642E7">
      <w:pPr>
        <w:widowControl w:val="0"/>
        <w:numPr>
          <w:ilvl w:val="0"/>
          <w:numId w:val="9"/>
        </w:numPr>
        <w:tabs>
          <w:tab w:val="left" w:pos="657"/>
          <w:tab w:val="left" w:pos="6210"/>
        </w:tabs>
        <w:spacing w:after="0" w:line="256" w:lineRule="auto"/>
        <w:ind w:right="30"/>
        <w:rPr>
          <w:rFonts w:ascii="Cambria" w:hAnsi="Cambria"/>
          <w:kern w:val="0"/>
          <w:sz w:val="16"/>
          <w:szCs w:val="16"/>
          <w:lang w:val="es-ES"/>
          <w14:ligatures w14:val="none"/>
        </w:rPr>
      </w:pPr>
      <w:r w:rsidRPr="00B34904">
        <w:rPr>
          <w:rFonts w:ascii="Cambria" w:hAnsi="Cambria"/>
          <w:kern w:val="0"/>
          <w:sz w:val="16"/>
          <w:szCs w:val="16"/>
          <w:lang w:val="es-ES"/>
          <w14:ligatures w14:val="none"/>
        </w:rPr>
        <w:t>Si el DCP no tiene marcas y la baliza/boya asociada no tiene ID o estos resultan ilegibles, no se plantará el DCP.</w:t>
      </w:r>
    </w:p>
    <w:p w14:paraId="12F84393" w14:textId="77777777" w:rsidR="00FF479F" w:rsidRPr="00B34904" w:rsidRDefault="00FF479F" w:rsidP="00C642E7">
      <w:pPr>
        <w:widowControl w:val="0"/>
        <w:numPr>
          <w:ilvl w:val="0"/>
          <w:numId w:val="9"/>
        </w:numPr>
        <w:tabs>
          <w:tab w:val="left" w:pos="642"/>
          <w:tab w:val="left" w:pos="6210"/>
        </w:tabs>
        <w:spacing w:before="2" w:after="0" w:line="187" w:lineRule="exact"/>
        <w:ind w:right="30" w:hanging="283"/>
        <w:rPr>
          <w:rFonts w:ascii="Cambria" w:hAnsi="Cambria"/>
          <w:kern w:val="0"/>
          <w:sz w:val="16"/>
          <w:szCs w:val="16"/>
          <w:lang w:val="es-ES"/>
          <w14:ligatures w14:val="none"/>
        </w:rPr>
      </w:pPr>
      <w:r w:rsidRPr="00B34904">
        <w:rPr>
          <w:rFonts w:ascii="Cambria" w:hAnsi="Cambria"/>
          <w:kern w:val="0"/>
          <w:sz w:val="16"/>
          <w:szCs w:val="16"/>
          <w:lang w:val="es-ES"/>
          <w14:ligatures w14:val="none"/>
        </w:rPr>
        <w:t>DCP fondeado, DCP natural a la deriva o DCP artificial a la deriva.</w:t>
      </w:r>
    </w:p>
    <w:p w14:paraId="5945201D" w14:textId="77777777" w:rsidR="00FF479F" w:rsidRPr="00B34904" w:rsidRDefault="00FF479F" w:rsidP="00C642E7">
      <w:pPr>
        <w:widowControl w:val="0"/>
        <w:numPr>
          <w:ilvl w:val="0"/>
          <w:numId w:val="9"/>
        </w:numPr>
        <w:tabs>
          <w:tab w:val="left" w:pos="642"/>
          <w:tab w:val="left" w:pos="6210"/>
        </w:tabs>
        <w:spacing w:after="0" w:line="187" w:lineRule="exact"/>
        <w:ind w:right="30" w:hanging="283"/>
        <w:rPr>
          <w:rFonts w:ascii="Cambria" w:hAnsi="Cambria"/>
          <w:kern w:val="0"/>
          <w:sz w:val="16"/>
          <w:szCs w:val="16"/>
          <w:lang w:val="es-ES"/>
          <w14:ligatures w14:val="none"/>
        </w:rPr>
      </w:pPr>
      <w:r w:rsidRPr="00B34904">
        <w:rPr>
          <w:rFonts w:ascii="Cambria" w:hAnsi="Cambria"/>
          <w:kern w:val="0"/>
          <w:sz w:val="16"/>
          <w:szCs w:val="16"/>
          <w:lang w:val="es-ES"/>
          <w14:ligatures w14:val="none"/>
        </w:rPr>
        <w:t>Por ejemplo, GPS, sonar, etc. Si no hay dispositivos electrónicos asociados al DCP, indicar esta ausencia de equipo.</w:t>
      </w:r>
    </w:p>
    <w:p w14:paraId="4BEDDDD6" w14:textId="77777777" w:rsidR="00FF479F" w:rsidRPr="00B34904" w:rsidRDefault="00FF479F" w:rsidP="00C642E7">
      <w:pPr>
        <w:widowControl w:val="0"/>
        <w:numPr>
          <w:ilvl w:val="0"/>
          <w:numId w:val="9"/>
        </w:numPr>
        <w:tabs>
          <w:tab w:val="left" w:pos="642"/>
          <w:tab w:val="left" w:pos="6210"/>
        </w:tabs>
        <w:spacing w:after="0" w:line="256" w:lineRule="auto"/>
        <w:ind w:right="30" w:hanging="283"/>
        <w:rPr>
          <w:rFonts w:ascii="Cambria" w:hAnsi="Cambria"/>
          <w:kern w:val="0"/>
          <w:sz w:val="16"/>
          <w:szCs w:val="16"/>
          <w:lang w:val="es-ES"/>
          <w14:ligatures w14:val="none"/>
        </w:rPr>
      </w:pPr>
      <w:r w:rsidRPr="00B34904">
        <w:rPr>
          <w:rFonts w:ascii="Cambria" w:hAnsi="Cambria"/>
          <w:kern w:val="0"/>
          <w:sz w:val="16"/>
          <w:szCs w:val="16"/>
          <w:lang w:val="es-ES"/>
          <w14:ligatures w14:val="none"/>
        </w:rPr>
        <w:t>Mencionar el material de la estructura y del revestimiento y si es biodegradable.</w:t>
      </w:r>
    </w:p>
    <w:p w14:paraId="7F644AC2" w14:textId="77777777" w:rsidR="00FF479F" w:rsidRPr="00B34904" w:rsidRDefault="00FF479F" w:rsidP="00C642E7">
      <w:pPr>
        <w:widowControl w:val="0"/>
        <w:numPr>
          <w:ilvl w:val="0"/>
          <w:numId w:val="9"/>
        </w:numPr>
        <w:tabs>
          <w:tab w:val="left" w:pos="642"/>
          <w:tab w:val="left" w:pos="6210"/>
        </w:tabs>
        <w:spacing w:after="0" w:line="187" w:lineRule="exact"/>
        <w:ind w:right="30" w:hanging="283"/>
        <w:rPr>
          <w:rFonts w:ascii="Cambria" w:hAnsi="Cambria"/>
          <w:kern w:val="0"/>
          <w:sz w:val="16"/>
          <w:szCs w:val="16"/>
          <w:lang w:val="es-ES"/>
          <w14:ligatures w14:val="none"/>
        </w:rPr>
      </w:pPr>
      <w:r w:rsidRPr="00B34904">
        <w:rPr>
          <w:rFonts w:ascii="Cambria" w:hAnsi="Cambria"/>
          <w:kern w:val="0"/>
          <w:sz w:val="16"/>
          <w:szCs w:val="16"/>
          <w:lang w:val="es-ES"/>
          <w14:ligatures w14:val="none"/>
        </w:rPr>
        <w:t>Por ejemplo, redes, cuerdas, palmas, etc. y mencionar si el material puede producir enmallamientos o si es biodegradable.</w:t>
      </w:r>
    </w:p>
    <w:p w14:paraId="4594E385" w14:textId="77777777" w:rsidR="00FF479F" w:rsidRPr="00B34904" w:rsidRDefault="00FF479F" w:rsidP="00C642E7">
      <w:pPr>
        <w:widowControl w:val="0"/>
        <w:numPr>
          <w:ilvl w:val="0"/>
          <w:numId w:val="9"/>
        </w:numPr>
        <w:tabs>
          <w:tab w:val="left" w:pos="642"/>
          <w:tab w:val="left" w:pos="6210"/>
        </w:tabs>
        <w:spacing w:after="0" w:line="256" w:lineRule="auto"/>
        <w:ind w:right="30" w:hanging="283"/>
        <w:rPr>
          <w:rFonts w:ascii="Cambria" w:hAnsi="Cambria"/>
          <w:kern w:val="0"/>
          <w:sz w:val="16"/>
          <w:szCs w:val="16"/>
          <w:lang w:val="es-ES"/>
          <w14:ligatures w14:val="none"/>
        </w:rPr>
      </w:pPr>
      <w:r w:rsidRPr="00B34904">
        <w:rPr>
          <w:rFonts w:ascii="Cambria" w:hAnsi="Cambria"/>
          <w:kern w:val="0"/>
          <w:sz w:val="16"/>
          <w:szCs w:val="16"/>
          <w:lang w:val="es-ES"/>
          <w14:ligatures w14:val="none"/>
        </w:rPr>
        <w:t>Las especificaciones de iluminación, reflectores de radar y distancias visibles deberán comunicarse en esta sección.</w:t>
      </w:r>
    </w:p>
    <w:p w14:paraId="7BE946A5"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3F482645"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4DF1087F"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32DFCB67"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4E8AEB09"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42679016"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1A0F7157" w14:textId="77777777" w:rsidR="00FF479F" w:rsidRPr="00B34904" w:rsidRDefault="00FF479F" w:rsidP="00C642E7">
      <w:pPr>
        <w:widowControl w:val="0"/>
        <w:spacing w:after="0" w:line="240" w:lineRule="auto"/>
        <w:rPr>
          <w:rFonts w:ascii="Cambria" w:hAnsi="Cambria"/>
          <w:b/>
          <w:spacing w:val="-1"/>
          <w:kern w:val="0"/>
          <w:sz w:val="20"/>
          <w:szCs w:val="20"/>
          <w:lang w:val="es-ES"/>
          <w14:ligatures w14:val="none"/>
        </w:rPr>
      </w:pPr>
      <w:r w:rsidRPr="00B34904">
        <w:rPr>
          <w:rFonts w:ascii="Cambria" w:hAnsi="Cambria"/>
          <w:kern w:val="0"/>
          <w:sz w:val="20"/>
          <w:szCs w:val="20"/>
          <w:lang w:val="es-ES"/>
          <w14:ligatures w14:val="none"/>
        </w:rPr>
        <w:br w:type="page"/>
      </w:r>
    </w:p>
    <w:p w14:paraId="5D7BC5CF" w14:textId="77777777" w:rsidR="00B607D2" w:rsidRPr="00B34904" w:rsidRDefault="00B607D2" w:rsidP="00C642E7">
      <w:pPr>
        <w:spacing w:after="0" w:line="240" w:lineRule="auto"/>
        <w:rPr>
          <w:rFonts w:ascii="Cambria" w:hAnsi="Cambria"/>
          <w:b/>
          <w:spacing w:val="-1"/>
          <w:kern w:val="0"/>
          <w:sz w:val="20"/>
          <w:szCs w:val="20"/>
          <w:lang w:val="es-ES"/>
          <w14:ligatures w14:val="none"/>
        </w:rPr>
        <w:sectPr w:rsidR="00B607D2" w:rsidRPr="00B34904" w:rsidSect="00FF479F">
          <w:pgSz w:w="16840" w:h="11910" w:orient="landscape"/>
          <w:pgMar w:top="1296" w:right="1339" w:bottom="1296" w:left="1339" w:header="850" w:footer="1134" w:gutter="0"/>
          <w:cols w:space="720"/>
          <w:docGrid w:linePitch="299"/>
        </w:sectPr>
      </w:pPr>
    </w:p>
    <w:p w14:paraId="109DEF5B" w14:textId="77777777" w:rsidR="00963A46" w:rsidRPr="00B34904" w:rsidRDefault="00963A46" w:rsidP="00C642E7">
      <w:pPr>
        <w:widowControl w:val="0"/>
        <w:tabs>
          <w:tab w:val="left" w:pos="6210"/>
        </w:tabs>
        <w:spacing w:after="0" w:line="240" w:lineRule="auto"/>
        <w:ind w:right="30"/>
        <w:jc w:val="right"/>
        <w:outlineLvl w:val="0"/>
        <w:rPr>
          <w:rFonts w:ascii="Cambria" w:hAnsi="Cambria"/>
          <w:b/>
          <w:kern w:val="0"/>
          <w:sz w:val="20"/>
          <w:szCs w:val="20"/>
          <w:lang w:val="es-ES"/>
          <w14:ligatures w14:val="none"/>
        </w:rPr>
      </w:pPr>
    </w:p>
    <w:p w14:paraId="706080AB" w14:textId="0A47FF36" w:rsidR="00FF479F" w:rsidRPr="00B34904" w:rsidRDefault="00FF479F" w:rsidP="00C642E7">
      <w:pPr>
        <w:widowControl w:val="0"/>
        <w:tabs>
          <w:tab w:val="left" w:pos="6210"/>
        </w:tabs>
        <w:spacing w:after="0" w:line="240" w:lineRule="auto"/>
        <w:ind w:right="30"/>
        <w:jc w:val="right"/>
        <w:outlineLvl w:val="0"/>
        <w:rPr>
          <w:rFonts w:ascii="Cambria" w:hAnsi="Cambria"/>
          <w:kern w:val="0"/>
          <w:sz w:val="20"/>
          <w:szCs w:val="20"/>
          <w:lang w:val="es-ES"/>
          <w14:ligatures w14:val="none"/>
        </w:rPr>
      </w:pPr>
      <w:r w:rsidRPr="00B34904">
        <w:rPr>
          <w:rFonts w:ascii="Cambria" w:hAnsi="Cambria"/>
          <w:b/>
          <w:kern w:val="0"/>
          <w:sz w:val="20"/>
          <w:szCs w:val="20"/>
          <w:lang w:val="es-ES"/>
          <w14:ligatures w14:val="none"/>
        </w:rPr>
        <w:t xml:space="preserve">Anexo </w:t>
      </w:r>
      <w:r w:rsidR="0034086C" w:rsidRPr="00B34904">
        <w:rPr>
          <w:rFonts w:ascii="Cambria" w:hAnsi="Cambria"/>
          <w:b/>
          <w:kern w:val="0"/>
          <w:sz w:val="20"/>
          <w:szCs w:val="20"/>
          <w:lang w:val="es-ES"/>
          <w14:ligatures w14:val="none"/>
        </w:rPr>
        <w:t>5</w:t>
      </w:r>
    </w:p>
    <w:p w14:paraId="41352498" w14:textId="77777777" w:rsidR="00FF479F" w:rsidRPr="00B34904" w:rsidRDefault="00FF479F" w:rsidP="00C642E7">
      <w:pPr>
        <w:widowControl w:val="0"/>
        <w:tabs>
          <w:tab w:val="left" w:pos="6210"/>
        </w:tabs>
        <w:spacing w:after="0" w:line="240" w:lineRule="auto"/>
        <w:ind w:right="30"/>
        <w:rPr>
          <w:rFonts w:ascii="Cambria" w:hAnsi="Cambria"/>
          <w:b/>
          <w:kern w:val="0"/>
          <w:sz w:val="20"/>
          <w:szCs w:val="20"/>
          <w:lang w:val="es-ES"/>
          <w14:ligatures w14:val="none"/>
        </w:rPr>
      </w:pPr>
    </w:p>
    <w:p w14:paraId="2EC9BA74" w14:textId="77777777" w:rsidR="00FF479F" w:rsidRPr="00B34904" w:rsidRDefault="00FF479F" w:rsidP="00C642E7">
      <w:pPr>
        <w:widowControl w:val="0"/>
        <w:spacing w:before="100" w:after="0" w:line="240" w:lineRule="auto"/>
        <w:ind w:left="171"/>
        <w:jc w:val="center"/>
        <w:rPr>
          <w:rFonts w:ascii="Cambria" w:hAnsi="Cambria"/>
          <w:b/>
          <w:kern w:val="0"/>
          <w:sz w:val="20"/>
          <w:szCs w:val="20"/>
          <w:lang w:val="es-ES"/>
          <w14:ligatures w14:val="none"/>
        </w:rPr>
      </w:pPr>
      <w:r w:rsidRPr="00B34904">
        <w:rPr>
          <w:rFonts w:ascii="Cambria" w:hAnsi="Cambria"/>
          <w:b/>
          <w:kern w:val="0"/>
          <w:sz w:val="20"/>
          <w:szCs w:val="20"/>
          <w:lang w:val="es-ES"/>
          <w14:ligatures w14:val="none"/>
        </w:rPr>
        <w:t xml:space="preserve">Principios para diseños de DCPd no enmallantes y biodegradables </w:t>
      </w:r>
    </w:p>
    <w:p w14:paraId="0C02C8D0" w14:textId="1E843798" w:rsidR="00FF479F" w:rsidRPr="00B34904" w:rsidRDefault="00FF479F" w:rsidP="00C642E7">
      <w:pPr>
        <w:widowControl w:val="0"/>
        <w:spacing w:before="100" w:after="0" w:line="240" w:lineRule="auto"/>
        <w:ind w:left="171"/>
        <w:jc w:val="center"/>
        <w:rPr>
          <w:rFonts w:ascii="Cambria" w:hAnsi="Cambria"/>
          <w:kern w:val="0"/>
          <w:sz w:val="20"/>
          <w:szCs w:val="20"/>
          <w:lang w:val="es-ES"/>
          <w14:ligatures w14:val="none"/>
        </w:rPr>
      </w:pPr>
      <w:r w:rsidRPr="00B34904">
        <w:rPr>
          <w:rFonts w:ascii="Cambria" w:eastAsia="Cambria" w:hAnsi="Cambria" w:cs="Cambria"/>
          <w:noProof/>
          <w:kern w:val="0"/>
          <w:sz w:val="20"/>
          <w:szCs w:val="20"/>
          <w:lang w:val="es-ES"/>
          <w14:ligatures w14:val="none"/>
        </w:rPr>
        <mc:AlternateContent>
          <mc:Choice Requires="wpg">
            <w:drawing>
              <wp:anchor distT="0" distB="0" distL="114300" distR="114300" simplePos="0" relativeHeight="251659264" behindDoc="0" locked="0" layoutInCell="1" allowOverlap="1" wp14:anchorId="04909385" wp14:editId="15D1CB80">
                <wp:simplePos x="0" y="0"/>
                <wp:positionH relativeFrom="column">
                  <wp:posOffset>2422367</wp:posOffset>
                </wp:positionH>
                <wp:positionV relativeFrom="paragraph">
                  <wp:posOffset>166124</wp:posOffset>
                </wp:positionV>
                <wp:extent cx="1170222" cy="3145155"/>
                <wp:effectExtent l="0" t="0" r="0" b="0"/>
                <wp:wrapNone/>
                <wp:docPr id="1415630838" name="Group 1415630838"/>
                <wp:cNvGraphicFramePr/>
                <a:graphic xmlns:a="http://schemas.openxmlformats.org/drawingml/2006/main">
                  <a:graphicData uri="http://schemas.microsoft.com/office/word/2010/wordprocessingGroup">
                    <wpg:wgp>
                      <wpg:cNvGrpSpPr/>
                      <wpg:grpSpPr>
                        <a:xfrm>
                          <a:off x="0" y="0"/>
                          <a:ext cx="1170222" cy="3145155"/>
                          <a:chOff x="0" y="0"/>
                          <a:chExt cx="1035050" cy="3145155"/>
                        </a:xfrm>
                      </wpg:grpSpPr>
                      <wps:wsp>
                        <wps:cNvPr id="1454404122" name="Text Box 1"/>
                        <wps:cNvSpPr txBox="1"/>
                        <wps:spPr>
                          <a:xfrm>
                            <a:off x="0" y="0"/>
                            <a:ext cx="1035050" cy="539750"/>
                          </a:xfrm>
                          <a:prstGeom prst="rect">
                            <a:avLst/>
                          </a:prstGeom>
                          <a:solidFill>
                            <a:sysClr val="window" lastClr="FFFFFF"/>
                          </a:solidFill>
                          <a:ln w="6350">
                            <a:noFill/>
                          </a:ln>
                        </wps:spPr>
                        <wps:txbx>
                          <w:txbxContent>
                            <w:p w14:paraId="14F75D05" w14:textId="2ECDBF02" w:rsidR="00FF479F" w:rsidRPr="00FF479F" w:rsidRDefault="00FF479F" w:rsidP="00FF479F">
                              <w:pPr>
                                <w:jc w:val="center"/>
                                <w:rPr>
                                  <w:rFonts w:ascii="Cambria" w:hAnsi="Cambria"/>
                                  <w:sz w:val="20"/>
                                  <w:szCs w:val="20"/>
                                </w:rPr>
                              </w:pPr>
                              <w:r w:rsidRPr="00FF479F">
                                <w:rPr>
                                  <w:rFonts w:ascii="Cambria" w:hAnsi="Cambria"/>
                                  <w:sz w:val="20"/>
                                  <w:szCs w:val="20"/>
                                </w:rPr>
                                <w:t>Revestimiento no enmallante biodegradable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33108259" name="Text Box 1"/>
                        <wps:cNvSpPr txBox="1"/>
                        <wps:spPr>
                          <a:xfrm>
                            <a:off x="273050" y="679450"/>
                            <a:ext cx="762000" cy="397510"/>
                          </a:xfrm>
                          <a:prstGeom prst="rect">
                            <a:avLst/>
                          </a:prstGeom>
                          <a:solidFill>
                            <a:sysClr val="window" lastClr="FFFFFF"/>
                          </a:solidFill>
                          <a:ln w="6350">
                            <a:noFill/>
                          </a:ln>
                        </wps:spPr>
                        <wps:txbx>
                          <w:txbxContent>
                            <w:p w14:paraId="68F063C4" w14:textId="77777777" w:rsidR="00FF479F" w:rsidRPr="00FF479F" w:rsidRDefault="00FF479F" w:rsidP="00FF479F">
                              <w:pPr>
                                <w:rPr>
                                  <w:rFonts w:ascii="Cambria" w:hAnsi="Cambria"/>
                                  <w:sz w:val="20"/>
                                  <w:szCs w:val="20"/>
                                </w:rPr>
                              </w:pPr>
                              <w:r w:rsidRPr="00FF479F">
                                <w:rPr>
                                  <w:rFonts w:ascii="Cambria" w:hAnsi="Cambria"/>
                                  <w:sz w:val="20"/>
                                  <w:szCs w:val="20"/>
                                </w:rPr>
                                <w:t>Balsas de bambú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1022677" name="Text Box 1"/>
                        <wps:cNvSpPr txBox="1"/>
                        <wps:spPr>
                          <a:xfrm>
                            <a:off x="323850" y="1193800"/>
                            <a:ext cx="482600" cy="279400"/>
                          </a:xfrm>
                          <a:prstGeom prst="rect">
                            <a:avLst/>
                          </a:prstGeom>
                          <a:solidFill>
                            <a:sysClr val="window" lastClr="FFFFFF"/>
                          </a:solidFill>
                          <a:ln w="6350">
                            <a:noFill/>
                          </a:ln>
                        </wps:spPr>
                        <wps:txbx>
                          <w:txbxContent>
                            <w:p w14:paraId="7D10F53A" w14:textId="77777777" w:rsidR="00FF479F" w:rsidRPr="00FF479F" w:rsidRDefault="00FF479F" w:rsidP="00FF479F">
                              <w:pPr>
                                <w:rPr>
                                  <w:rFonts w:ascii="Cambria" w:hAnsi="Cambria"/>
                                  <w:sz w:val="20"/>
                                  <w:szCs w:val="20"/>
                                </w:rPr>
                              </w:pPr>
                              <w:r w:rsidRPr="00FF479F">
                                <w:rPr>
                                  <w:rFonts w:ascii="Cambria" w:hAnsi="Cambria"/>
                                  <w:sz w:val="20"/>
                                  <w:szCs w:val="20"/>
                                </w:rPr>
                                <w:t>Cuerda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8155876" name="Text Box 1"/>
                        <wps:cNvSpPr txBox="1"/>
                        <wps:spPr>
                          <a:xfrm>
                            <a:off x="323849" y="1484799"/>
                            <a:ext cx="570079" cy="279400"/>
                          </a:xfrm>
                          <a:prstGeom prst="rect">
                            <a:avLst/>
                          </a:prstGeom>
                          <a:solidFill>
                            <a:sysClr val="window" lastClr="FFFFFF"/>
                          </a:solidFill>
                          <a:ln w="6350">
                            <a:noFill/>
                          </a:ln>
                        </wps:spPr>
                        <wps:txbx>
                          <w:txbxContent>
                            <w:p w14:paraId="2CF9F2F8" w14:textId="77777777" w:rsidR="00FF479F" w:rsidRPr="00FF479F" w:rsidRDefault="00FF479F" w:rsidP="00FF479F">
                              <w:pPr>
                                <w:rPr>
                                  <w:rFonts w:ascii="Cambria" w:hAnsi="Cambria"/>
                                  <w:sz w:val="20"/>
                                  <w:szCs w:val="20"/>
                                </w:rPr>
                              </w:pPr>
                              <w:r w:rsidRPr="00FF479F">
                                <w:rPr>
                                  <w:rFonts w:ascii="Cambria" w:hAnsi="Cambria"/>
                                  <w:sz w:val="20"/>
                                  <w:szCs w:val="20"/>
                                </w:rPr>
                                <w:t>Bambú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43123515" name="Text Box 1"/>
                        <wps:cNvSpPr txBox="1"/>
                        <wps:spPr>
                          <a:xfrm>
                            <a:off x="177800" y="1844817"/>
                            <a:ext cx="642621" cy="440055"/>
                          </a:xfrm>
                          <a:prstGeom prst="rect">
                            <a:avLst/>
                          </a:prstGeom>
                          <a:solidFill>
                            <a:sysClr val="window" lastClr="FFFFFF"/>
                          </a:solidFill>
                          <a:ln w="6350">
                            <a:noFill/>
                          </a:ln>
                        </wps:spPr>
                        <wps:txbx>
                          <w:txbxContent>
                            <w:p w14:paraId="4ECADA97" w14:textId="77777777" w:rsidR="00FF479F" w:rsidRPr="00FF479F" w:rsidRDefault="00FF479F" w:rsidP="00FF479F">
                              <w:pPr>
                                <w:jc w:val="center"/>
                                <w:rPr>
                                  <w:rFonts w:ascii="Cambria" w:hAnsi="Cambria"/>
                                  <w:sz w:val="20"/>
                                  <w:szCs w:val="20"/>
                                </w:rPr>
                              </w:pPr>
                              <w:r w:rsidRPr="00FF479F">
                                <w:rPr>
                                  <w:rFonts w:ascii="Cambria" w:hAnsi="Cambria"/>
                                  <w:sz w:val="20"/>
                                  <w:szCs w:val="20"/>
                                </w:rPr>
                                <w:t>Atractores de tela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297888" name="Text Box 1"/>
                        <wps:cNvSpPr txBox="1"/>
                        <wps:spPr>
                          <a:xfrm>
                            <a:off x="177800" y="2705100"/>
                            <a:ext cx="642620" cy="440055"/>
                          </a:xfrm>
                          <a:prstGeom prst="rect">
                            <a:avLst/>
                          </a:prstGeom>
                          <a:solidFill>
                            <a:sysClr val="window" lastClr="FFFFFF"/>
                          </a:solidFill>
                          <a:ln w="6350">
                            <a:noFill/>
                          </a:ln>
                        </wps:spPr>
                        <wps:txbx>
                          <w:txbxContent>
                            <w:p w14:paraId="02B9CAB1" w14:textId="77777777" w:rsidR="00FF479F" w:rsidRPr="00FF479F" w:rsidRDefault="00FF479F" w:rsidP="00FF479F">
                              <w:pPr>
                                <w:jc w:val="center"/>
                                <w:rPr>
                                  <w:rFonts w:ascii="Cambria" w:hAnsi="Cambria"/>
                                  <w:sz w:val="20"/>
                                  <w:szCs w:val="20"/>
                                </w:rPr>
                              </w:pPr>
                              <w:r w:rsidRPr="00FF479F">
                                <w:rPr>
                                  <w:rFonts w:ascii="Cambria" w:hAnsi="Cambria"/>
                                  <w:sz w:val="20"/>
                                  <w:szCs w:val="20"/>
                                </w:rPr>
                                <w:t>Pesas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909385" id="Group 1415630838" o:spid="_x0000_s1026" style="position:absolute;left:0;text-align:left;margin-left:190.75pt;margin-top:13.1pt;width:92.15pt;height:247.65pt;z-index:251659264;mso-width-relative:margin;mso-height-relative:margin" coordsize="10350,3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">
                <v:shapetype id="_x0000_t202" coordsize="21600,21600" o:spt="202" path="m,l,21600r21600,l21600,xe">
                  <v:stroke joinstyle="miter"/>
                  <v:path gradientshapeok="t" o:connecttype="rect"/>
                </v:shapetype>
                <v:shape id="Text Box 1" o:spid="_x0000_s1027" type="#_x0000_t202" style="position:absolute;width:10350;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" fillcolor="window" stroked="f" strokeweight=".5pt">
                  <v:textbox inset="0,0,0,0">
                    <w:txbxContent>
                      <w:p w14:paraId="14F75D05" w14:textId="2ECDBF02" w:rsidR="00FF479F" w:rsidRPr="00FF479F" w:rsidRDefault="00FF479F" w:rsidP="00FF479F">
                        <w:pPr>
                          <w:jc w:val="center"/>
                          <w:rPr>
                            <w:rFonts w:ascii="Cambria" w:hAnsi="Cambria"/>
                            <w:sz w:val="20"/>
                            <w:szCs w:val="20"/>
                          </w:rPr>
                        </w:pPr>
                        <w:r w:rsidRPr="00FF479F">
                          <w:rPr>
                            <w:rFonts w:ascii="Cambria" w:hAnsi="Cambria"/>
                            <w:sz w:val="20"/>
                            <w:szCs w:val="20"/>
                          </w:rPr>
                          <w:t>Revestimiento no enmallante biodegradable</w:t>
                        </w:r>
                      </w:p>
                    </w:txbxContent>
                  </v:textbox>
                </v:shape>
                <v:shape id="Text Box 1" o:spid="_x0000_s1028" type="#_x0000_t202" style="position:absolute;left:2730;top:6794;width:7620;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" fillcolor="window" stroked="f" strokeweight=".5pt">
                  <v:textbox>
                    <w:txbxContent>
                      <w:p w14:paraId="68F063C4" w14:textId="77777777" w:rsidR="00FF479F" w:rsidRPr="00FF479F" w:rsidRDefault="00FF479F" w:rsidP="00FF479F">
                        <w:pPr>
                          <w:rPr>
                            <w:rFonts w:ascii="Cambria" w:hAnsi="Cambria"/>
                            <w:sz w:val="20"/>
                            <w:szCs w:val="20"/>
                          </w:rPr>
                        </w:pPr>
                        <w:r w:rsidRPr="00FF479F">
                          <w:rPr>
                            <w:rFonts w:ascii="Cambria" w:hAnsi="Cambria"/>
                            <w:sz w:val="20"/>
                            <w:szCs w:val="20"/>
                          </w:rPr>
                          <w:t>Balsas de bambú</w:t>
                        </w:r>
                      </w:p>
                    </w:txbxContent>
                  </v:textbox>
                </v:shape>
                <v:shape id="Text Box 1" o:spid="_x0000_s1029" type="#_x0000_t202" style="position:absolute;left:3238;top:11938;width:482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" fillcolor="window" stroked="f" strokeweight=".5pt">
                  <v:textbox inset="0,0,0,0">
                    <w:txbxContent>
                      <w:p w14:paraId="7D10F53A" w14:textId="77777777" w:rsidR="00FF479F" w:rsidRPr="00FF479F" w:rsidRDefault="00FF479F" w:rsidP="00FF479F">
                        <w:pPr>
                          <w:rPr>
                            <w:rFonts w:ascii="Cambria" w:hAnsi="Cambria"/>
                            <w:sz w:val="20"/>
                            <w:szCs w:val="20"/>
                          </w:rPr>
                        </w:pPr>
                        <w:r w:rsidRPr="00FF479F">
                          <w:rPr>
                            <w:rFonts w:ascii="Cambria" w:hAnsi="Cambria"/>
                            <w:sz w:val="20"/>
                            <w:szCs w:val="20"/>
                          </w:rPr>
                          <w:t>Cuerda</w:t>
                        </w:r>
                      </w:p>
                    </w:txbxContent>
                  </v:textbox>
                </v:shape>
                <v:shape id="Text Box 1" o:spid="_x0000_s1030" type="#_x0000_t202" style="position:absolute;left:3238;top:14847;width:5701;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" fillcolor="window" stroked="f" strokeweight=".5pt">
                  <v:textbox inset="0,0,0,0">
                    <w:txbxContent>
                      <w:p w14:paraId="2CF9F2F8" w14:textId="77777777" w:rsidR="00FF479F" w:rsidRPr="00FF479F" w:rsidRDefault="00FF479F" w:rsidP="00FF479F">
                        <w:pPr>
                          <w:rPr>
                            <w:rFonts w:ascii="Cambria" w:hAnsi="Cambria"/>
                            <w:sz w:val="20"/>
                            <w:szCs w:val="20"/>
                          </w:rPr>
                        </w:pPr>
                        <w:r w:rsidRPr="00FF479F">
                          <w:rPr>
                            <w:rFonts w:ascii="Cambria" w:hAnsi="Cambria"/>
                            <w:sz w:val="20"/>
                            <w:szCs w:val="20"/>
                          </w:rPr>
                          <w:t>Bambú</w:t>
                        </w:r>
                      </w:p>
                    </w:txbxContent>
                  </v:textbox>
                </v:shape>
                <v:shape id="Text Box 1" o:spid="_x0000_s1031" type="#_x0000_t202" style="position:absolute;left:1778;top:18448;width:6426;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" fillcolor="window" stroked="f" strokeweight=".5pt">
                  <v:textbox inset="0,0,0,0">
                    <w:txbxContent>
                      <w:p w14:paraId="4ECADA97" w14:textId="77777777" w:rsidR="00FF479F" w:rsidRPr="00FF479F" w:rsidRDefault="00FF479F" w:rsidP="00FF479F">
                        <w:pPr>
                          <w:jc w:val="center"/>
                          <w:rPr>
                            <w:rFonts w:ascii="Cambria" w:hAnsi="Cambria"/>
                            <w:sz w:val="20"/>
                            <w:szCs w:val="20"/>
                          </w:rPr>
                        </w:pPr>
                        <w:r w:rsidRPr="00FF479F">
                          <w:rPr>
                            <w:rFonts w:ascii="Cambria" w:hAnsi="Cambria"/>
                            <w:sz w:val="20"/>
                            <w:szCs w:val="20"/>
                          </w:rPr>
                          <w:t>Atractores de tela</w:t>
                        </w:r>
                      </w:p>
                    </w:txbxContent>
                  </v:textbox>
                </v:shape>
                <v:shape id="Text Box 1" o:spid="_x0000_s1032" type="#_x0000_t202" style="position:absolute;left:1778;top:27051;width:6426;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" fillcolor="window" stroked="f" strokeweight=".5pt">
                  <v:textbox>
                    <w:txbxContent>
                      <w:p w14:paraId="02B9CAB1" w14:textId="77777777" w:rsidR="00FF479F" w:rsidRPr="00FF479F" w:rsidRDefault="00FF479F" w:rsidP="00FF479F">
                        <w:pPr>
                          <w:jc w:val="center"/>
                          <w:rPr>
                            <w:rFonts w:ascii="Cambria" w:hAnsi="Cambria"/>
                            <w:sz w:val="20"/>
                            <w:szCs w:val="20"/>
                          </w:rPr>
                        </w:pPr>
                        <w:r w:rsidRPr="00FF479F">
                          <w:rPr>
                            <w:rFonts w:ascii="Cambria" w:hAnsi="Cambria"/>
                            <w:sz w:val="20"/>
                            <w:szCs w:val="20"/>
                          </w:rPr>
                          <w:t>Pesas</w:t>
                        </w:r>
                      </w:p>
                    </w:txbxContent>
                  </v:textbox>
                </v:shape>
              </v:group>
            </w:pict>
          </mc:Fallback>
        </mc:AlternateContent>
      </w:r>
      <w:r w:rsidRPr="00B34904">
        <w:rPr>
          <w:rFonts w:ascii="Cambria" w:hAnsi="Cambria"/>
          <w:noProof/>
          <w:kern w:val="0"/>
          <w:sz w:val="20"/>
          <w:szCs w:val="20"/>
          <w:lang w:val="es-ES"/>
          <w14:ligatures w14:val="none"/>
        </w:rPr>
        <w:drawing>
          <wp:inline distT="0" distB="0" distL="0" distR="0" wp14:anchorId="4A0AC70B" wp14:editId="1A82C7B1">
            <wp:extent cx="3486150" cy="3086100"/>
            <wp:effectExtent l="0" t="0" r="0" b="0"/>
            <wp:docPr id="1" name="Picture 1" descr="Diagram of a structur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of a structure with text&#10;&#10;Description automatically generated"/>
                    <pic:cNvPicPr/>
                  </pic:nvPicPr>
                  <pic:blipFill>
                    <a:blip r:embed="rId16"/>
                    <a:stretch>
                      <a:fillRect/>
                    </a:stretch>
                  </pic:blipFill>
                  <pic:spPr>
                    <a:xfrm>
                      <a:off x="0" y="0"/>
                      <a:ext cx="3486150" cy="3086100"/>
                    </a:xfrm>
                    <a:prstGeom prst="rect">
                      <a:avLst/>
                    </a:prstGeom>
                  </pic:spPr>
                </pic:pic>
              </a:graphicData>
            </a:graphic>
          </wp:inline>
        </w:drawing>
      </w:r>
    </w:p>
    <w:p w14:paraId="61DE90C7" w14:textId="77777777" w:rsidR="00FF479F" w:rsidRPr="00B34904" w:rsidRDefault="00FF479F" w:rsidP="00C642E7">
      <w:pPr>
        <w:widowControl w:val="0"/>
        <w:spacing w:before="100" w:after="0" w:line="240" w:lineRule="auto"/>
        <w:ind w:left="171"/>
        <w:jc w:val="center"/>
        <w:rPr>
          <w:rFonts w:ascii="Cambria" w:hAnsi="Cambria"/>
          <w:kern w:val="0"/>
          <w:sz w:val="20"/>
          <w:szCs w:val="20"/>
          <w:lang w:val="es-ES"/>
          <w14:ligatures w14:val="none"/>
        </w:rPr>
      </w:pPr>
    </w:p>
    <w:p w14:paraId="32650B7E" w14:textId="2C78A39A" w:rsidR="00FF479F" w:rsidRPr="00B34904" w:rsidRDefault="00FF479F" w:rsidP="00C642E7">
      <w:pPr>
        <w:widowControl w:val="0"/>
        <w:spacing w:before="100" w:after="0" w:line="240" w:lineRule="auto"/>
        <w:ind w:left="171"/>
        <w:jc w:val="center"/>
        <w:rPr>
          <w:rFonts w:ascii="Cambria" w:hAnsi="Cambria"/>
          <w:kern w:val="0"/>
          <w:sz w:val="20"/>
          <w:szCs w:val="20"/>
          <w:lang w:val="es-ES"/>
          <w14:ligatures w14:val="none"/>
        </w:rPr>
      </w:pPr>
      <w:r w:rsidRPr="00B34904">
        <w:rPr>
          <w:rFonts w:ascii="Cambria" w:hAnsi="Cambria"/>
          <w:b/>
          <w:kern w:val="0"/>
          <w:sz w:val="20"/>
          <w:szCs w:val="20"/>
          <w:lang w:val="es-ES"/>
          <w14:ligatures w14:val="none"/>
        </w:rPr>
        <w:t xml:space="preserve">Figura. </w:t>
      </w:r>
      <w:r w:rsidRPr="00B34904">
        <w:rPr>
          <w:rFonts w:ascii="Cambria" w:hAnsi="Cambria"/>
          <w:kern w:val="0"/>
          <w:sz w:val="20"/>
          <w:szCs w:val="20"/>
          <w:lang w:val="es-ES"/>
          <w14:ligatures w14:val="none"/>
        </w:rPr>
        <w:t>Ejemplo de un DCP biodegradable y no enmallante</w:t>
      </w:r>
      <w:r w:rsidR="008B09B8" w:rsidRPr="00B34904">
        <w:rPr>
          <w:rFonts w:ascii="Cambria" w:hAnsi="Cambria"/>
          <w:kern w:val="0"/>
          <w:sz w:val="20"/>
          <w:szCs w:val="20"/>
          <w:lang w:val="es-ES"/>
          <w14:ligatures w14:val="none"/>
        </w:rPr>
        <w:t>.</w:t>
      </w:r>
      <w:r w:rsidRPr="00B34904">
        <w:rPr>
          <w:rFonts w:ascii="Cambria" w:hAnsi="Cambria"/>
          <w:kern w:val="0"/>
          <w:sz w:val="20"/>
          <w:szCs w:val="20"/>
          <w:lang w:val="es-ES"/>
          <w14:ligatures w14:val="none"/>
        </w:rPr>
        <w:t xml:space="preserve"> </w:t>
      </w:r>
    </w:p>
    <w:p w14:paraId="6976BB82" w14:textId="77777777" w:rsidR="00FF479F" w:rsidRPr="00B34904" w:rsidRDefault="00FF479F" w:rsidP="00C642E7">
      <w:pPr>
        <w:widowControl w:val="0"/>
        <w:spacing w:before="100" w:after="0" w:line="240" w:lineRule="auto"/>
        <w:ind w:left="171"/>
        <w:jc w:val="center"/>
        <w:rPr>
          <w:rFonts w:ascii="Cambria" w:hAnsi="Cambria"/>
          <w:kern w:val="0"/>
          <w:sz w:val="20"/>
          <w:szCs w:val="20"/>
          <w:lang w:val="es-ES"/>
          <w14:ligatures w14:val="none"/>
        </w:rPr>
      </w:pPr>
    </w:p>
    <w:p w14:paraId="0B046929" w14:textId="77777777" w:rsidR="00FF479F" w:rsidRPr="00B34904" w:rsidRDefault="00FF479F" w:rsidP="00C642E7">
      <w:pPr>
        <w:widowControl w:val="0"/>
        <w:spacing w:before="100" w:after="0" w:line="240" w:lineRule="auto"/>
        <w:ind w:left="426" w:hanging="426"/>
        <w:rPr>
          <w:rFonts w:ascii="Cambria" w:hAnsi="Cambria"/>
          <w:kern w:val="0"/>
          <w:sz w:val="20"/>
          <w:szCs w:val="20"/>
          <w:lang w:val="es-ES"/>
          <w14:ligatures w14:val="none"/>
        </w:rPr>
      </w:pPr>
      <w:r w:rsidRPr="00B34904">
        <w:rPr>
          <w:rFonts w:ascii="Cambria" w:hAnsi="Cambria"/>
          <w:kern w:val="0"/>
          <w:sz w:val="20"/>
          <w:szCs w:val="20"/>
          <w:lang w:val="es-ES"/>
          <w14:ligatures w14:val="none"/>
        </w:rPr>
        <w:t>1.</w:t>
      </w:r>
      <w:r w:rsidRPr="00B34904">
        <w:rPr>
          <w:rFonts w:ascii="Cambria" w:hAnsi="Cambria"/>
          <w:kern w:val="0"/>
          <w:sz w:val="20"/>
          <w:szCs w:val="20"/>
          <w:lang w:val="es-ES"/>
          <w14:ligatures w14:val="none"/>
        </w:rPr>
        <w:tab/>
        <w:t xml:space="preserve">Los dispositivos de concentración de peces se construirán sin redes ni materiales enmallantes tanto en la estructura de superficie (balsa) como en la estructura sumergida. </w:t>
      </w:r>
    </w:p>
    <w:p w14:paraId="4342F1D5" w14:textId="2B2903F8" w:rsidR="00FF479F" w:rsidRPr="00B34904" w:rsidRDefault="00FF479F" w:rsidP="00C642E7">
      <w:pPr>
        <w:widowControl w:val="0"/>
        <w:spacing w:before="100" w:after="0" w:line="240" w:lineRule="auto"/>
        <w:ind w:left="426" w:hanging="426"/>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2. </w:t>
      </w:r>
      <w:r w:rsidRPr="00B34904">
        <w:rPr>
          <w:rFonts w:ascii="Cambria" w:hAnsi="Cambria"/>
          <w:kern w:val="0"/>
          <w:sz w:val="20"/>
          <w:szCs w:val="20"/>
          <w:lang w:val="es-ES"/>
          <w14:ligatures w14:val="none"/>
        </w:rPr>
        <w:tab/>
        <w:t xml:space="preserve">A efectos de la presente Recomendación, se identifican las siguientes categorías de DCP en función de su grado de biodegradabilidad (desde no biodegradables hasta 100 % biodegradables), entendiéndose que las respectivas definiciones no se aplican a las boyas electrónicas que se fijan a los DCP para su seguimiento: </w:t>
      </w:r>
    </w:p>
    <w:p w14:paraId="7A444B19" w14:textId="77777777" w:rsidR="00FF479F" w:rsidRPr="00B34904" w:rsidRDefault="00FF479F" w:rsidP="00C642E7">
      <w:pPr>
        <w:widowControl w:val="0"/>
        <w:spacing w:before="100" w:after="0" w:line="240" w:lineRule="auto"/>
        <w:ind w:left="1560" w:hanging="1134"/>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Categoría I. </w:t>
      </w:r>
      <w:r w:rsidRPr="00B34904">
        <w:rPr>
          <w:rFonts w:ascii="Cambria" w:hAnsi="Cambria"/>
          <w:kern w:val="0"/>
          <w:sz w:val="20"/>
          <w:szCs w:val="20"/>
          <w:lang w:val="es-ES"/>
          <w14:ligatures w14:val="none"/>
        </w:rPr>
        <w:tab/>
        <w:t xml:space="preserve">El DCP está fabricado con materiales totalmente biodegradables. </w:t>
      </w:r>
    </w:p>
    <w:p w14:paraId="2901EC4E" w14:textId="773432F8" w:rsidR="00FF479F" w:rsidRPr="00B34904" w:rsidRDefault="00FF479F" w:rsidP="00C642E7">
      <w:pPr>
        <w:widowControl w:val="0"/>
        <w:spacing w:before="100" w:after="0" w:line="240" w:lineRule="auto"/>
        <w:ind w:left="1560" w:hanging="1134"/>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Categoría II. </w:t>
      </w:r>
      <w:r w:rsidRPr="00B34904">
        <w:rPr>
          <w:rFonts w:ascii="Cambria" w:hAnsi="Cambria"/>
          <w:kern w:val="0"/>
          <w:sz w:val="20"/>
          <w:szCs w:val="20"/>
          <w:lang w:val="es-ES"/>
          <w14:ligatures w14:val="none"/>
        </w:rPr>
        <w:tab/>
        <w:t xml:space="preserve">El DCP está fabricado con materiales totalmente biodegradables, excepto los componentes de flotación </w:t>
      </w:r>
      <w:r w:rsidR="008B09B8" w:rsidRPr="00B34904">
        <w:rPr>
          <w:rFonts w:ascii="Cambria" w:hAnsi="Cambria"/>
          <w:kern w:val="0"/>
          <w:sz w:val="20"/>
          <w:szCs w:val="20"/>
          <w:lang w:val="es-ES"/>
          <w14:ligatures w14:val="none"/>
        </w:rPr>
        <w:t xml:space="preserve">fabricados con </w:t>
      </w:r>
      <w:r w:rsidRPr="00B34904">
        <w:rPr>
          <w:rFonts w:ascii="Cambria" w:hAnsi="Cambria"/>
          <w:kern w:val="0"/>
          <w:sz w:val="20"/>
          <w:szCs w:val="20"/>
          <w:lang w:val="es-ES"/>
          <w14:ligatures w14:val="none"/>
        </w:rPr>
        <w:t xml:space="preserve">plástico (por ejemplo, boyas de plástico, espuma, corchos de cerco). </w:t>
      </w:r>
    </w:p>
    <w:p w14:paraId="49D3274E" w14:textId="77777777" w:rsidR="00FF479F" w:rsidRPr="00B34904" w:rsidRDefault="00FF479F" w:rsidP="00C642E7">
      <w:pPr>
        <w:widowControl w:val="0"/>
        <w:spacing w:before="100" w:after="0" w:line="240" w:lineRule="auto"/>
        <w:ind w:left="1560" w:hanging="1134"/>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Categoría III. La parte subsuperficial del DCP está fabricada con materiales totalmente biodegradables, mientras que la parte superficial y cualquier componente de flotación contienen materiales no biodegradables (por ejemplo, rafia sintética, armazón metálico, flotadores de plástico, cuerdas de nailon). </w:t>
      </w:r>
    </w:p>
    <w:p w14:paraId="4497B34D" w14:textId="77777777" w:rsidR="00FF479F" w:rsidRPr="00B34904" w:rsidRDefault="00FF479F" w:rsidP="00C642E7">
      <w:pPr>
        <w:widowControl w:val="0"/>
        <w:spacing w:before="100" w:after="0" w:line="240" w:lineRule="auto"/>
        <w:ind w:left="1560" w:hanging="1134"/>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Categoría IV. La parte subsuperficial del DCP contiene materiales no biodegradables, mientras que la parte superficial está hecha de materiales totalmente biodegradables, salvo, posiblemente, los componentes de flotación.</w:t>
      </w:r>
    </w:p>
    <w:p w14:paraId="0AC67442" w14:textId="77777777" w:rsidR="00FF479F" w:rsidRPr="00B34904" w:rsidRDefault="00FF479F" w:rsidP="00C642E7">
      <w:pPr>
        <w:widowControl w:val="0"/>
        <w:spacing w:before="100" w:after="0" w:line="240" w:lineRule="auto"/>
        <w:ind w:left="1560" w:hanging="1134"/>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Categoría V. Las partes superficiales y subsuperficiales del DCP contienen materiales no biodegradables.</w:t>
      </w:r>
    </w:p>
    <w:p w14:paraId="7A66AEF0" w14:textId="77777777" w:rsidR="00FF479F" w:rsidRPr="00B34904" w:rsidRDefault="00FF479F" w:rsidP="00C642E7">
      <w:pPr>
        <w:widowControl w:val="0"/>
        <w:tabs>
          <w:tab w:val="left" w:pos="6210"/>
        </w:tabs>
        <w:spacing w:after="0" w:line="240" w:lineRule="auto"/>
        <w:ind w:right="30"/>
        <w:rPr>
          <w:rFonts w:ascii="Cambria" w:hAnsi="Cambria"/>
          <w:b/>
          <w:kern w:val="0"/>
          <w:sz w:val="20"/>
          <w:szCs w:val="20"/>
          <w:lang w:val="es-ES"/>
          <w14:ligatures w14:val="none"/>
        </w:rPr>
      </w:pPr>
    </w:p>
    <w:p w14:paraId="50521869" w14:textId="77777777" w:rsidR="00B607D2" w:rsidRPr="00B34904" w:rsidRDefault="00B607D2" w:rsidP="00C642E7">
      <w:pPr>
        <w:spacing w:after="0" w:line="240" w:lineRule="auto"/>
        <w:rPr>
          <w:rFonts w:ascii="Cambria" w:hAnsi="Cambria"/>
          <w:kern w:val="0"/>
          <w:sz w:val="20"/>
          <w:szCs w:val="20"/>
          <w:lang w:val="es-ES"/>
          <w14:ligatures w14:val="none"/>
        </w:rPr>
        <w:sectPr w:rsidR="00B607D2" w:rsidRPr="00B34904" w:rsidSect="00FF479F">
          <w:pgSz w:w="11910" w:h="16840"/>
          <w:pgMar w:top="1339" w:right="1296" w:bottom="1339" w:left="1296" w:header="850" w:footer="1134" w:gutter="0"/>
          <w:cols w:space="720"/>
          <w:docGrid w:linePitch="299"/>
        </w:sectPr>
      </w:pPr>
    </w:p>
    <w:p w14:paraId="53D8D3B5" w14:textId="77777777" w:rsidR="00963A46" w:rsidRPr="00B34904" w:rsidRDefault="00963A46" w:rsidP="00C642E7">
      <w:pPr>
        <w:widowControl w:val="0"/>
        <w:tabs>
          <w:tab w:val="left" w:pos="6210"/>
        </w:tabs>
        <w:spacing w:before="60" w:after="0" w:line="240" w:lineRule="auto"/>
        <w:ind w:right="30"/>
        <w:jc w:val="right"/>
        <w:outlineLvl w:val="0"/>
        <w:rPr>
          <w:rFonts w:ascii="Cambria" w:hAnsi="Cambria"/>
          <w:b/>
          <w:kern w:val="0"/>
          <w:sz w:val="20"/>
          <w:szCs w:val="20"/>
          <w:lang w:val="es-ES"/>
          <w14:ligatures w14:val="none"/>
        </w:rPr>
      </w:pPr>
    </w:p>
    <w:p w14:paraId="787F4B48" w14:textId="046D4AAB" w:rsidR="00FF479F" w:rsidRPr="00B34904" w:rsidRDefault="00FF479F" w:rsidP="00C642E7">
      <w:pPr>
        <w:widowControl w:val="0"/>
        <w:tabs>
          <w:tab w:val="left" w:pos="6210"/>
        </w:tabs>
        <w:spacing w:before="60" w:after="0" w:line="240" w:lineRule="auto"/>
        <w:ind w:right="30"/>
        <w:jc w:val="right"/>
        <w:outlineLvl w:val="0"/>
        <w:rPr>
          <w:rFonts w:ascii="Cambria" w:hAnsi="Cambria"/>
          <w:kern w:val="0"/>
          <w:sz w:val="20"/>
          <w:szCs w:val="20"/>
          <w:lang w:val="es-ES"/>
          <w14:ligatures w14:val="none"/>
        </w:rPr>
      </w:pPr>
      <w:r w:rsidRPr="00B34904">
        <w:rPr>
          <w:rFonts w:ascii="Cambria" w:hAnsi="Cambria"/>
          <w:b/>
          <w:kern w:val="0"/>
          <w:sz w:val="20"/>
          <w:szCs w:val="20"/>
          <w:lang w:val="es-ES"/>
          <w14:ligatures w14:val="none"/>
        </w:rPr>
        <w:t xml:space="preserve">Anexo </w:t>
      </w:r>
      <w:r w:rsidR="0034086C" w:rsidRPr="00B34904">
        <w:rPr>
          <w:rFonts w:ascii="Cambria" w:hAnsi="Cambria"/>
          <w:b/>
          <w:kern w:val="0"/>
          <w:sz w:val="20"/>
          <w:szCs w:val="20"/>
          <w:lang w:val="es-ES"/>
          <w14:ligatures w14:val="none"/>
        </w:rPr>
        <w:t>6</w:t>
      </w:r>
    </w:p>
    <w:p w14:paraId="467812E0" w14:textId="77777777" w:rsidR="00FF479F" w:rsidRPr="00B34904" w:rsidRDefault="00FF479F" w:rsidP="00C642E7">
      <w:pPr>
        <w:widowControl w:val="0"/>
        <w:tabs>
          <w:tab w:val="left" w:pos="6210"/>
        </w:tabs>
        <w:spacing w:before="10" w:after="0" w:line="240" w:lineRule="auto"/>
        <w:ind w:right="30"/>
        <w:rPr>
          <w:rFonts w:ascii="Cambria" w:hAnsi="Cambria"/>
          <w:b/>
          <w:kern w:val="0"/>
          <w:sz w:val="20"/>
          <w:szCs w:val="20"/>
          <w:lang w:val="es-ES"/>
          <w14:ligatures w14:val="none"/>
        </w:rPr>
      </w:pPr>
    </w:p>
    <w:p w14:paraId="0778EFD3" w14:textId="77777777" w:rsidR="00FF479F" w:rsidRPr="00B34904" w:rsidRDefault="00FF479F" w:rsidP="00C642E7">
      <w:pPr>
        <w:widowControl w:val="0"/>
        <w:tabs>
          <w:tab w:val="left" w:pos="6210"/>
        </w:tabs>
        <w:spacing w:before="71" w:after="0" w:line="240" w:lineRule="auto"/>
        <w:ind w:right="30" w:firstLine="2952"/>
        <w:rPr>
          <w:rFonts w:ascii="Cambria" w:hAnsi="Cambria"/>
          <w:kern w:val="0"/>
          <w:sz w:val="20"/>
          <w:szCs w:val="20"/>
          <w:lang w:val="es-ES"/>
          <w14:ligatures w14:val="none"/>
        </w:rPr>
      </w:pPr>
      <w:r w:rsidRPr="00B34904">
        <w:rPr>
          <w:rFonts w:ascii="Cambria" w:hAnsi="Cambria"/>
          <w:b/>
          <w:kern w:val="0"/>
          <w:sz w:val="20"/>
          <w:szCs w:val="20"/>
          <w:lang w:val="es-ES"/>
          <w14:ligatures w14:val="none"/>
        </w:rPr>
        <w:t>Requisitos para consignar las capturas</w:t>
      </w:r>
    </w:p>
    <w:p w14:paraId="459519F7" w14:textId="77777777" w:rsidR="00FF479F" w:rsidRPr="00B34904" w:rsidRDefault="00FF479F" w:rsidP="00C642E7">
      <w:pPr>
        <w:widowControl w:val="0"/>
        <w:tabs>
          <w:tab w:val="left" w:pos="6210"/>
        </w:tabs>
        <w:spacing w:before="12" w:after="0" w:line="240" w:lineRule="auto"/>
        <w:ind w:right="30"/>
        <w:rPr>
          <w:rFonts w:ascii="Cambria" w:hAnsi="Cambria"/>
          <w:b/>
          <w:kern w:val="0"/>
          <w:sz w:val="20"/>
          <w:szCs w:val="20"/>
          <w:lang w:val="es-ES"/>
          <w14:ligatures w14:val="none"/>
        </w:rPr>
      </w:pPr>
    </w:p>
    <w:p w14:paraId="0411E7EF"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r w:rsidRPr="00B34904">
        <w:rPr>
          <w:rFonts w:ascii="Cambria" w:hAnsi="Cambria"/>
          <w:b/>
          <w:kern w:val="0"/>
          <w:sz w:val="20"/>
          <w:szCs w:val="20"/>
          <w:lang w:val="es-ES"/>
          <w14:ligatures w14:val="none"/>
        </w:rPr>
        <w:t>Especificaciones mínimas para los cuadernos de pesca en papel o electrónicos:</w:t>
      </w:r>
    </w:p>
    <w:p w14:paraId="3DFB6F13" w14:textId="77777777" w:rsidR="00FF479F" w:rsidRPr="00B34904" w:rsidRDefault="00FF479F" w:rsidP="00C642E7">
      <w:pPr>
        <w:widowControl w:val="0"/>
        <w:tabs>
          <w:tab w:val="left" w:pos="6210"/>
        </w:tabs>
        <w:spacing w:before="1" w:after="0" w:line="240" w:lineRule="auto"/>
        <w:ind w:right="30"/>
        <w:rPr>
          <w:rFonts w:ascii="Cambria" w:hAnsi="Cambria"/>
          <w:b/>
          <w:kern w:val="0"/>
          <w:sz w:val="20"/>
          <w:szCs w:val="20"/>
          <w:lang w:val="es-ES"/>
          <w14:ligatures w14:val="none"/>
        </w:rPr>
      </w:pPr>
    </w:p>
    <w:p w14:paraId="71E10F08" w14:textId="77777777" w:rsidR="00FF479F" w:rsidRPr="00B34904" w:rsidRDefault="00FF479F" w:rsidP="00C642E7">
      <w:pPr>
        <w:widowControl w:val="0"/>
        <w:numPr>
          <w:ilvl w:val="0"/>
          <w:numId w:val="10"/>
        </w:numPr>
        <w:tabs>
          <w:tab w:val="left" w:pos="403"/>
          <w:tab w:val="left" w:pos="6210"/>
        </w:tabs>
        <w:spacing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Las hojas del cuaderno de pesca deben ir numeradas</w:t>
      </w:r>
    </w:p>
    <w:p w14:paraId="620A8BA8" w14:textId="77777777" w:rsidR="00FF479F" w:rsidRPr="00B34904" w:rsidRDefault="00FF479F" w:rsidP="00C642E7">
      <w:pPr>
        <w:widowControl w:val="0"/>
        <w:numPr>
          <w:ilvl w:val="0"/>
          <w:numId w:val="10"/>
        </w:numPr>
        <w:tabs>
          <w:tab w:val="left" w:pos="403"/>
          <w:tab w:val="left" w:pos="6210"/>
        </w:tabs>
        <w:spacing w:before="118"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El cuaderno de pesca debe rellenarse cada día (medianoche) y antes de la llegada a puerto</w:t>
      </w:r>
    </w:p>
    <w:p w14:paraId="499C9FA5" w14:textId="77777777" w:rsidR="00FF479F" w:rsidRPr="00B34904" w:rsidRDefault="00FF479F" w:rsidP="00C642E7">
      <w:pPr>
        <w:widowControl w:val="0"/>
        <w:numPr>
          <w:ilvl w:val="0"/>
          <w:numId w:val="10"/>
        </w:numPr>
        <w:tabs>
          <w:tab w:val="left" w:pos="403"/>
          <w:tab w:val="left" w:pos="6210"/>
        </w:tabs>
        <w:spacing w:before="120"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Una copia de las hojas debe permanecer adjunta al cuaderno de pesca</w:t>
      </w:r>
    </w:p>
    <w:p w14:paraId="18A56133" w14:textId="77777777" w:rsidR="00FF479F" w:rsidRPr="00B34904" w:rsidRDefault="00FF479F" w:rsidP="00C642E7">
      <w:pPr>
        <w:widowControl w:val="0"/>
        <w:numPr>
          <w:ilvl w:val="0"/>
          <w:numId w:val="10"/>
        </w:numPr>
        <w:tabs>
          <w:tab w:val="left" w:pos="403"/>
          <w:tab w:val="left" w:pos="6210"/>
        </w:tabs>
        <w:spacing w:before="120"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El cuaderno de pesca debe mantenerse a bordo para cubrir un periodo de una marea</w:t>
      </w:r>
    </w:p>
    <w:p w14:paraId="1B8E965B" w14:textId="77777777" w:rsidR="00FF479F" w:rsidRPr="00B34904" w:rsidRDefault="00FF479F" w:rsidP="00C642E7">
      <w:pPr>
        <w:widowControl w:val="0"/>
        <w:tabs>
          <w:tab w:val="left" w:pos="6210"/>
        </w:tabs>
        <w:spacing w:after="0" w:line="240" w:lineRule="auto"/>
        <w:ind w:right="30"/>
        <w:outlineLvl w:val="0"/>
        <w:rPr>
          <w:rFonts w:ascii="Cambria" w:hAnsi="Cambria"/>
          <w:b/>
          <w:kern w:val="0"/>
          <w:sz w:val="20"/>
          <w:szCs w:val="20"/>
          <w:lang w:val="es-ES"/>
          <w14:ligatures w14:val="none"/>
        </w:rPr>
      </w:pPr>
    </w:p>
    <w:p w14:paraId="482AD6B5" w14:textId="77777777" w:rsidR="00FF479F" w:rsidRPr="00B34904" w:rsidRDefault="00FF479F" w:rsidP="00C642E7">
      <w:pPr>
        <w:widowControl w:val="0"/>
        <w:tabs>
          <w:tab w:val="left" w:pos="6210"/>
        </w:tabs>
        <w:spacing w:after="0" w:line="240" w:lineRule="auto"/>
        <w:ind w:right="30"/>
        <w:outlineLvl w:val="0"/>
        <w:rPr>
          <w:rFonts w:ascii="Cambria" w:hAnsi="Cambria"/>
          <w:kern w:val="0"/>
          <w:sz w:val="20"/>
          <w:szCs w:val="20"/>
          <w:lang w:val="es-ES"/>
          <w14:ligatures w14:val="none"/>
        </w:rPr>
      </w:pPr>
      <w:r w:rsidRPr="00B34904">
        <w:rPr>
          <w:rFonts w:ascii="Cambria" w:hAnsi="Cambria"/>
          <w:b/>
          <w:kern w:val="0"/>
          <w:sz w:val="20"/>
          <w:szCs w:val="20"/>
          <w:lang w:val="es-ES"/>
          <w14:ligatures w14:val="none"/>
        </w:rPr>
        <w:t>Información estándar mínima para los cuadernos de pesca:</w:t>
      </w:r>
    </w:p>
    <w:p w14:paraId="2E7BB9B1" w14:textId="77777777" w:rsidR="00FF479F" w:rsidRPr="00B34904" w:rsidRDefault="00FF479F" w:rsidP="00C642E7">
      <w:pPr>
        <w:widowControl w:val="0"/>
        <w:tabs>
          <w:tab w:val="left" w:pos="6210"/>
        </w:tabs>
        <w:spacing w:before="11" w:after="0" w:line="240" w:lineRule="auto"/>
        <w:ind w:right="30"/>
        <w:rPr>
          <w:rFonts w:ascii="Cambria" w:hAnsi="Cambria"/>
          <w:b/>
          <w:kern w:val="0"/>
          <w:sz w:val="20"/>
          <w:szCs w:val="20"/>
          <w:lang w:val="es-ES"/>
          <w14:ligatures w14:val="none"/>
        </w:rPr>
      </w:pPr>
    </w:p>
    <w:p w14:paraId="5B8F9045" w14:textId="77777777" w:rsidR="00FF479F" w:rsidRPr="00B34904" w:rsidRDefault="00FF479F" w:rsidP="00C642E7">
      <w:pPr>
        <w:widowControl w:val="0"/>
        <w:numPr>
          <w:ilvl w:val="0"/>
          <w:numId w:val="11"/>
        </w:numPr>
        <w:tabs>
          <w:tab w:val="left" w:pos="403"/>
          <w:tab w:val="left" w:pos="6210"/>
        </w:tabs>
        <w:spacing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Nombre y dirección del patrón</w:t>
      </w:r>
    </w:p>
    <w:p w14:paraId="2D9E8028" w14:textId="77777777" w:rsidR="00FF479F" w:rsidRPr="00B34904" w:rsidRDefault="00FF479F" w:rsidP="00C642E7">
      <w:pPr>
        <w:widowControl w:val="0"/>
        <w:numPr>
          <w:ilvl w:val="0"/>
          <w:numId w:val="11"/>
        </w:numPr>
        <w:tabs>
          <w:tab w:val="left" w:pos="403"/>
          <w:tab w:val="left" w:pos="6210"/>
        </w:tabs>
        <w:spacing w:before="120"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Fechas y puertos de salida, fechas y puertos de llegada</w:t>
      </w:r>
    </w:p>
    <w:p w14:paraId="34A7573F" w14:textId="77777777" w:rsidR="00FF479F" w:rsidRPr="00B34904" w:rsidRDefault="00FF479F" w:rsidP="00C642E7">
      <w:pPr>
        <w:widowControl w:val="0"/>
        <w:numPr>
          <w:ilvl w:val="0"/>
          <w:numId w:val="11"/>
        </w:numPr>
        <w:tabs>
          <w:tab w:val="left" w:pos="403"/>
          <w:tab w:val="left" w:pos="6210"/>
        </w:tabs>
        <w:spacing w:before="120"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Nombre del buque, número de registro, número ICCAT y número OMI (si está disponible)</w:t>
      </w:r>
    </w:p>
    <w:p w14:paraId="12CAE820" w14:textId="77777777" w:rsidR="00FF479F" w:rsidRPr="00B34904" w:rsidRDefault="00FF479F" w:rsidP="00C642E7">
      <w:pPr>
        <w:widowControl w:val="0"/>
        <w:numPr>
          <w:ilvl w:val="0"/>
          <w:numId w:val="11"/>
        </w:numPr>
        <w:tabs>
          <w:tab w:val="left" w:pos="403"/>
          <w:tab w:val="left" w:pos="6210"/>
        </w:tabs>
        <w:spacing w:before="118"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Arte de pesca:</w:t>
      </w:r>
    </w:p>
    <w:p w14:paraId="0D37DE1B" w14:textId="77777777" w:rsidR="00FF479F" w:rsidRPr="00B34904" w:rsidRDefault="00FF479F" w:rsidP="00C642E7">
      <w:pPr>
        <w:widowControl w:val="0"/>
        <w:numPr>
          <w:ilvl w:val="1"/>
          <w:numId w:val="11"/>
        </w:numPr>
        <w:tabs>
          <w:tab w:val="left" w:pos="990"/>
          <w:tab w:val="left" w:pos="6210"/>
        </w:tabs>
        <w:spacing w:before="120" w:after="0" w:line="256" w:lineRule="auto"/>
        <w:ind w:right="30" w:hanging="270"/>
        <w:rPr>
          <w:rFonts w:ascii="Cambria" w:hAnsi="Cambria"/>
          <w:kern w:val="0"/>
          <w:sz w:val="20"/>
          <w:szCs w:val="20"/>
          <w:lang w:val="es-ES"/>
          <w14:ligatures w14:val="none"/>
        </w:rPr>
      </w:pPr>
      <w:r w:rsidRPr="00B34904">
        <w:rPr>
          <w:rFonts w:ascii="Cambria" w:hAnsi="Cambria"/>
          <w:kern w:val="0"/>
          <w:sz w:val="20"/>
          <w:szCs w:val="20"/>
          <w:lang w:val="es-ES"/>
          <w14:ligatures w14:val="none"/>
        </w:rPr>
        <w:t>Código de tipo de la FAO</w:t>
      </w:r>
    </w:p>
    <w:p w14:paraId="33507A6A" w14:textId="77777777" w:rsidR="00FF479F" w:rsidRPr="00B34904" w:rsidRDefault="00FF479F" w:rsidP="00C642E7">
      <w:pPr>
        <w:widowControl w:val="0"/>
        <w:numPr>
          <w:ilvl w:val="1"/>
          <w:numId w:val="11"/>
        </w:numPr>
        <w:tabs>
          <w:tab w:val="left" w:pos="990"/>
          <w:tab w:val="left" w:pos="6210"/>
        </w:tabs>
        <w:spacing w:after="0" w:line="256" w:lineRule="auto"/>
        <w:ind w:right="30" w:hanging="270"/>
        <w:rPr>
          <w:rFonts w:ascii="Cambria" w:hAnsi="Cambria"/>
          <w:kern w:val="0"/>
          <w:sz w:val="20"/>
          <w:szCs w:val="20"/>
          <w:lang w:val="es-ES"/>
          <w14:ligatures w14:val="none"/>
        </w:rPr>
      </w:pPr>
      <w:r w:rsidRPr="00B34904">
        <w:rPr>
          <w:rFonts w:ascii="Cambria" w:hAnsi="Cambria"/>
          <w:kern w:val="0"/>
          <w:sz w:val="20"/>
          <w:szCs w:val="20"/>
          <w:lang w:val="es-ES"/>
          <w14:ligatures w14:val="none"/>
        </w:rPr>
        <w:t>Dimensión (longitud, luz de malla, número de anzuelos…)</w:t>
      </w:r>
    </w:p>
    <w:p w14:paraId="31750EB9" w14:textId="77777777" w:rsidR="00FF479F" w:rsidRPr="00B34904" w:rsidRDefault="00FF479F" w:rsidP="00C642E7">
      <w:pPr>
        <w:widowControl w:val="0"/>
        <w:numPr>
          <w:ilvl w:val="0"/>
          <w:numId w:val="11"/>
        </w:numPr>
        <w:tabs>
          <w:tab w:val="left" w:pos="403"/>
          <w:tab w:val="left" w:pos="6210"/>
        </w:tabs>
        <w:spacing w:before="118"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Operaciones en el mar con una línea (mínimo) por día de marea, proporcionando:</w:t>
      </w:r>
    </w:p>
    <w:p w14:paraId="72C29D5B" w14:textId="77777777" w:rsidR="00FF479F" w:rsidRPr="00B34904" w:rsidRDefault="00FF479F" w:rsidP="00C642E7">
      <w:pPr>
        <w:widowControl w:val="0"/>
        <w:numPr>
          <w:ilvl w:val="1"/>
          <w:numId w:val="11"/>
        </w:numPr>
        <w:tabs>
          <w:tab w:val="left" w:pos="686"/>
          <w:tab w:val="left" w:pos="6210"/>
        </w:tabs>
        <w:spacing w:before="120" w:after="0" w:line="256" w:lineRule="auto"/>
        <w:ind w:right="30" w:hanging="280"/>
        <w:rPr>
          <w:rFonts w:ascii="Cambria" w:hAnsi="Cambria"/>
          <w:kern w:val="0"/>
          <w:sz w:val="20"/>
          <w:szCs w:val="20"/>
          <w:lang w:val="es-ES"/>
          <w14:ligatures w14:val="none"/>
        </w:rPr>
      </w:pPr>
      <w:r w:rsidRPr="00B34904">
        <w:rPr>
          <w:rFonts w:ascii="Cambria" w:hAnsi="Cambria"/>
          <w:kern w:val="0"/>
          <w:sz w:val="20"/>
          <w:szCs w:val="20"/>
          <w:lang w:val="es-ES"/>
          <w14:ligatures w14:val="none"/>
        </w:rPr>
        <w:t>Actividad (pesca, navegación…)</w:t>
      </w:r>
    </w:p>
    <w:p w14:paraId="2F1B9735" w14:textId="77777777" w:rsidR="00FF479F" w:rsidRPr="00B34904" w:rsidRDefault="00FF479F" w:rsidP="00C642E7">
      <w:pPr>
        <w:widowControl w:val="0"/>
        <w:numPr>
          <w:ilvl w:val="1"/>
          <w:numId w:val="11"/>
        </w:numPr>
        <w:tabs>
          <w:tab w:val="left" w:pos="683"/>
          <w:tab w:val="left" w:pos="6210"/>
        </w:tabs>
        <w:spacing w:before="1" w:after="0" w:line="256" w:lineRule="auto"/>
        <w:ind w:right="30" w:hanging="280"/>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Posición: posiciones diarias exactas (en grados y minutos), consignadas para cada operación de pesca o a mediodía cuando no se ha pescado durante dicho día</w:t>
      </w:r>
    </w:p>
    <w:p w14:paraId="50849C80" w14:textId="77777777" w:rsidR="00FF479F" w:rsidRPr="00B34904" w:rsidRDefault="00FF479F" w:rsidP="00C642E7">
      <w:pPr>
        <w:widowControl w:val="0"/>
        <w:numPr>
          <w:ilvl w:val="1"/>
          <w:numId w:val="11"/>
        </w:numPr>
        <w:tabs>
          <w:tab w:val="left" w:pos="686"/>
          <w:tab w:val="left" w:pos="6210"/>
        </w:tabs>
        <w:spacing w:after="0" w:line="233" w:lineRule="exact"/>
        <w:ind w:right="30" w:hanging="283"/>
        <w:rPr>
          <w:rFonts w:ascii="Cambria" w:hAnsi="Cambria"/>
          <w:kern w:val="0"/>
          <w:sz w:val="20"/>
          <w:szCs w:val="20"/>
          <w:lang w:val="es-ES"/>
          <w14:ligatures w14:val="none"/>
        </w:rPr>
      </w:pPr>
      <w:r w:rsidRPr="00B34904">
        <w:rPr>
          <w:rFonts w:ascii="Cambria" w:hAnsi="Cambria"/>
          <w:kern w:val="0"/>
          <w:sz w:val="20"/>
          <w:szCs w:val="20"/>
          <w:lang w:val="es-ES"/>
          <w14:ligatures w14:val="none"/>
        </w:rPr>
        <w:t>Registro de capturas</w:t>
      </w:r>
    </w:p>
    <w:p w14:paraId="0A74C8F3" w14:textId="77777777" w:rsidR="00FF479F" w:rsidRPr="00B34904" w:rsidRDefault="00FF479F" w:rsidP="00C642E7">
      <w:pPr>
        <w:widowControl w:val="0"/>
        <w:numPr>
          <w:ilvl w:val="0"/>
          <w:numId w:val="11"/>
        </w:numPr>
        <w:tabs>
          <w:tab w:val="left" w:pos="142"/>
          <w:tab w:val="left" w:pos="6210"/>
        </w:tabs>
        <w:spacing w:before="120" w:after="0" w:line="256" w:lineRule="auto"/>
        <w:ind w:left="426" w:right="30"/>
        <w:rPr>
          <w:rFonts w:ascii="Cambria" w:hAnsi="Cambria"/>
          <w:kern w:val="0"/>
          <w:sz w:val="20"/>
          <w:szCs w:val="20"/>
          <w:lang w:val="es-ES"/>
          <w14:ligatures w14:val="none"/>
        </w:rPr>
      </w:pPr>
      <w:r w:rsidRPr="00B34904">
        <w:rPr>
          <w:rFonts w:ascii="Cambria" w:hAnsi="Cambria"/>
          <w:kern w:val="0"/>
          <w:sz w:val="20"/>
          <w:szCs w:val="20"/>
          <w:lang w:val="es-ES"/>
          <w14:ligatures w14:val="none"/>
        </w:rPr>
        <w:t>Identificación de especies:</w:t>
      </w:r>
    </w:p>
    <w:p w14:paraId="3D4DBBB7" w14:textId="77777777" w:rsidR="00FF479F" w:rsidRPr="00B34904" w:rsidRDefault="00FF479F" w:rsidP="00C642E7">
      <w:pPr>
        <w:widowControl w:val="0"/>
        <w:numPr>
          <w:ilvl w:val="1"/>
          <w:numId w:val="11"/>
        </w:numPr>
        <w:tabs>
          <w:tab w:val="left" w:pos="686"/>
          <w:tab w:val="left" w:pos="6210"/>
        </w:tabs>
        <w:spacing w:before="120" w:after="0" w:line="234" w:lineRule="exact"/>
        <w:ind w:right="30" w:hanging="283"/>
        <w:rPr>
          <w:rFonts w:ascii="Cambria" w:hAnsi="Cambria"/>
          <w:kern w:val="0"/>
          <w:sz w:val="20"/>
          <w:szCs w:val="20"/>
          <w:lang w:val="es-ES"/>
          <w14:ligatures w14:val="none"/>
        </w:rPr>
      </w:pPr>
      <w:r w:rsidRPr="00B34904">
        <w:rPr>
          <w:rFonts w:ascii="Cambria" w:hAnsi="Cambria"/>
          <w:kern w:val="0"/>
          <w:sz w:val="20"/>
          <w:szCs w:val="20"/>
          <w:lang w:val="es-ES"/>
          <w14:ligatures w14:val="none"/>
        </w:rPr>
        <w:t>Por código de la FAO</w:t>
      </w:r>
    </w:p>
    <w:p w14:paraId="6A27201D" w14:textId="147385A8" w:rsidR="00FF479F" w:rsidRPr="00B34904" w:rsidRDefault="00FF479F" w:rsidP="00C642E7">
      <w:pPr>
        <w:widowControl w:val="0"/>
        <w:numPr>
          <w:ilvl w:val="1"/>
          <w:numId w:val="11"/>
        </w:numPr>
        <w:tabs>
          <w:tab w:val="left" w:pos="686"/>
          <w:tab w:val="left" w:pos="6210"/>
        </w:tabs>
        <w:spacing w:after="0" w:line="234" w:lineRule="exact"/>
        <w:ind w:right="30" w:hanging="283"/>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Peso </w:t>
      </w:r>
      <w:r w:rsidR="008B09B8" w:rsidRPr="00B34904">
        <w:rPr>
          <w:rFonts w:ascii="Cambria" w:hAnsi="Cambria"/>
          <w:kern w:val="0"/>
          <w:sz w:val="20"/>
          <w:szCs w:val="20"/>
          <w:lang w:val="es-ES"/>
          <w14:ligatures w14:val="none"/>
        </w:rPr>
        <w:t xml:space="preserve">en </w:t>
      </w:r>
      <w:r w:rsidRPr="00B34904">
        <w:rPr>
          <w:rFonts w:ascii="Cambria" w:hAnsi="Cambria"/>
          <w:kern w:val="0"/>
          <w:sz w:val="20"/>
          <w:szCs w:val="20"/>
          <w:lang w:val="es-ES"/>
          <w14:ligatures w14:val="none"/>
        </w:rPr>
        <w:t>vivo (RWT) en t por lance</w:t>
      </w:r>
    </w:p>
    <w:p w14:paraId="7A07E10F" w14:textId="77777777" w:rsidR="00FF479F" w:rsidRPr="00B34904" w:rsidRDefault="00FF479F" w:rsidP="00C642E7">
      <w:pPr>
        <w:widowControl w:val="0"/>
        <w:numPr>
          <w:ilvl w:val="1"/>
          <w:numId w:val="11"/>
        </w:numPr>
        <w:tabs>
          <w:tab w:val="left" w:pos="686"/>
          <w:tab w:val="left" w:pos="6210"/>
        </w:tabs>
        <w:spacing w:after="0" w:line="256" w:lineRule="auto"/>
        <w:ind w:right="30" w:hanging="283"/>
        <w:rPr>
          <w:rFonts w:ascii="Cambria" w:hAnsi="Cambria"/>
          <w:kern w:val="0"/>
          <w:sz w:val="20"/>
          <w:szCs w:val="20"/>
          <w:lang w:val="es-ES"/>
          <w14:ligatures w14:val="none"/>
        </w:rPr>
      </w:pPr>
      <w:r w:rsidRPr="00B34904">
        <w:rPr>
          <w:rFonts w:ascii="Cambria" w:hAnsi="Cambria"/>
          <w:kern w:val="0"/>
          <w:sz w:val="20"/>
          <w:szCs w:val="20"/>
          <w:lang w:val="es-ES"/>
          <w14:ligatures w14:val="none"/>
        </w:rPr>
        <w:t>Modo de pesca (DCP, banco libre, etc.)</w:t>
      </w:r>
    </w:p>
    <w:p w14:paraId="1B51E534" w14:textId="77777777" w:rsidR="00FF479F" w:rsidRPr="00B34904" w:rsidRDefault="00FF479F" w:rsidP="00C642E7">
      <w:pPr>
        <w:widowControl w:val="0"/>
        <w:numPr>
          <w:ilvl w:val="0"/>
          <w:numId w:val="11"/>
        </w:numPr>
        <w:tabs>
          <w:tab w:val="left" w:pos="403"/>
          <w:tab w:val="left" w:pos="6210"/>
        </w:tabs>
        <w:spacing w:before="120"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Firma del patrón</w:t>
      </w:r>
    </w:p>
    <w:p w14:paraId="2FD2ACF8" w14:textId="77777777" w:rsidR="00FF479F" w:rsidRPr="00B34904" w:rsidRDefault="00FF479F" w:rsidP="00C642E7">
      <w:pPr>
        <w:widowControl w:val="0"/>
        <w:numPr>
          <w:ilvl w:val="0"/>
          <w:numId w:val="11"/>
        </w:numPr>
        <w:tabs>
          <w:tab w:val="left" w:pos="403"/>
          <w:tab w:val="left" w:pos="6210"/>
        </w:tabs>
        <w:spacing w:before="118"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Firma del observador, si procede</w:t>
      </w:r>
    </w:p>
    <w:p w14:paraId="40427EF6" w14:textId="77777777" w:rsidR="00FF479F" w:rsidRPr="00B34904" w:rsidRDefault="00FF479F" w:rsidP="00C642E7">
      <w:pPr>
        <w:widowControl w:val="0"/>
        <w:numPr>
          <w:ilvl w:val="0"/>
          <w:numId w:val="11"/>
        </w:numPr>
        <w:tabs>
          <w:tab w:val="left" w:pos="403"/>
          <w:tab w:val="left" w:pos="6210"/>
        </w:tabs>
        <w:spacing w:before="120"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Medios para medir el peso: estimación, pesaje a bordo y recuento</w:t>
      </w:r>
    </w:p>
    <w:p w14:paraId="520D672D" w14:textId="3FA4D558" w:rsidR="00FF479F" w:rsidRPr="00B34904" w:rsidRDefault="00FF479F" w:rsidP="00C642E7">
      <w:pPr>
        <w:widowControl w:val="0"/>
        <w:numPr>
          <w:ilvl w:val="0"/>
          <w:numId w:val="11"/>
        </w:numPr>
        <w:tabs>
          <w:tab w:val="left" w:pos="403"/>
          <w:tab w:val="left" w:pos="6210"/>
        </w:tabs>
        <w:spacing w:before="120" w:after="0" w:line="256" w:lineRule="auto"/>
        <w:ind w:right="30"/>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E</w:t>
      </w:r>
      <w:r w:rsidR="008B09B8" w:rsidRPr="00B34904">
        <w:rPr>
          <w:rFonts w:ascii="Cambria" w:hAnsi="Cambria"/>
          <w:kern w:val="0"/>
          <w:sz w:val="20"/>
          <w:szCs w:val="20"/>
          <w:lang w:val="es-ES"/>
          <w14:ligatures w14:val="none"/>
        </w:rPr>
        <w:t>n e</w:t>
      </w:r>
      <w:r w:rsidRPr="00B34904">
        <w:rPr>
          <w:rFonts w:ascii="Cambria" w:hAnsi="Cambria"/>
          <w:kern w:val="0"/>
          <w:sz w:val="20"/>
          <w:szCs w:val="20"/>
          <w:lang w:val="es-ES"/>
          <w14:ligatures w14:val="none"/>
        </w:rPr>
        <w:t xml:space="preserve">l cuaderno de pesca se </w:t>
      </w:r>
      <w:r w:rsidR="008B09B8" w:rsidRPr="00B34904">
        <w:rPr>
          <w:rFonts w:ascii="Cambria" w:hAnsi="Cambria"/>
          <w:kern w:val="0"/>
          <w:sz w:val="20"/>
          <w:szCs w:val="20"/>
          <w:lang w:val="es-ES"/>
          <w14:ligatures w14:val="none"/>
        </w:rPr>
        <w:t xml:space="preserve">consigna </w:t>
      </w:r>
      <w:r w:rsidRPr="00B34904">
        <w:rPr>
          <w:rFonts w:ascii="Cambria" w:hAnsi="Cambria"/>
          <w:kern w:val="0"/>
          <w:sz w:val="20"/>
          <w:szCs w:val="20"/>
          <w:lang w:val="es-ES"/>
          <w14:ligatures w14:val="none"/>
        </w:rPr>
        <w:t xml:space="preserve">el peso en vivo equivalente del pescado y </w:t>
      </w:r>
      <w:r w:rsidR="008B09B8" w:rsidRPr="00B34904">
        <w:rPr>
          <w:rFonts w:ascii="Cambria" w:hAnsi="Cambria"/>
          <w:kern w:val="0"/>
          <w:sz w:val="20"/>
          <w:szCs w:val="20"/>
          <w:lang w:val="es-ES"/>
          <w14:ligatures w14:val="none"/>
        </w:rPr>
        <w:t xml:space="preserve">se </w:t>
      </w:r>
      <w:r w:rsidRPr="00B34904">
        <w:rPr>
          <w:rFonts w:ascii="Cambria" w:hAnsi="Cambria"/>
          <w:kern w:val="0"/>
          <w:sz w:val="20"/>
          <w:szCs w:val="20"/>
          <w:lang w:val="es-ES"/>
          <w14:ligatures w14:val="none"/>
        </w:rPr>
        <w:t>menciona</w:t>
      </w:r>
      <w:r w:rsidR="008B09B8" w:rsidRPr="00B34904">
        <w:rPr>
          <w:rFonts w:ascii="Cambria" w:hAnsi="Cambria"/>
          <w:kern w:val="0"/>
          <w:sz w:val="20"/>
          <w:szCs w:val="20"/>
          <w:lang w:val="es-ES"/>
          <w14:ligatures w14:val="none"/>
        </w:rPr>
        <w:t>n</w:t>
      </w:r>
      <w:r w:rsidRPr="00B34904">
        <w:rPr>
          <w:rFonts w:ascii="Cambria" w:hAnsi="Cambria"/>
          <w:kern w:val="0"/>
          <w:sz w:val="20"/>
          <w:szCs w:val="20"/>
          <w:lang w:val="es-ES"/>
          <w14:ligatures w14:val="none"/>
        </w:rPr>
        <w:t xml:space="preserve"> los factores de conversión utilizados en la evaluación</w:t>
      </w:r>
    </w:p>
    <w:p w14:paraId="673C11F2" w14:textId="77777777" w:rsidR="00FF479F" w:rsidRPr="00B34904" w:rsidRDefault="00FF479F" w:rsidP="00C642E7">
      <w:pPr>
        <w:widowControl w:val="0"/>
        <w:tabs>
          <w:tab w:val="left" w:pos="6210"/>
        </w:tabs>
        <w:spacing w:before="119" w:after="0" w:line="240" w:lineRule="auto"/>
        <w:ind w:right="30"/>
        <w:outlineLvl w:val="0"/>
        <w:rPr>
          <w:rFonts w:ascii="Cambria" w:hAnsi="Cambria"/>
          <w:kern w:val="0"/>
          <w:sz w:val="20"/>
          <w:szCs w:val="20"/>
          <w:lang w:val="es-ES"/>
          <w14:ligatures w14:val="none"/>
        </w:rPr>
      </w:pPr>
      <w:r w:rsidRPr="00B34904">
        <w:rPr>
          <w:rFonts w:ascii="Cambria" w:hAnsi="Cambria"/>
          <w:b/>
          <w:kern w:val="0"/>
          <w:sz w:val="20"/>
          <w:szCs w:val="20"/>
          <w:lang w:val="es-ES"/>
          <w14:ligatures w14:val="none"/>
        </w:rPr>
        <w:t>Información mínima en caso de desembarque, transbordos:</w:t>
      </w:r>
    </w:p>
    <w:p w14:paraId="068960A3" w14:textId="77777777" w:rsidR="00FF479F" w:rsidRPr="00B34904" w:rsidRDefault="00FF479F" w:rsidP="00C642E7">
      <w:pPr>
        <w:widowControl w:val="0"/>
        <w:tabs>
          <w:tab w:val="left" w:pos="6210"/>
        </w:tabs>
        <w:spacing w:before="11" w:after="0" w:line="240" w:lineRule="auto"/>
        <w:ind w:right="30"/>
        <w:rPr>
          <w:rFonts w:ascii="Cambria" w:hAnsi="Cambria"/>
          <w:b/>
          <w:kern w:val="0"/>
          <w:sz w:val="20"/>
          <w:szCs w:val="20"/>
          <w:lang w:val="es-ES"/>
          <w14:ligatures w14:val="none"/>
        </w:rPr>
      </w:pPr>
    </w:p>
    <w:p w14:paraId="5F4CFA05" w14:textId="77777777" w:rsidR="00FF479F" w:rsidRPr="00B34904" w:rsidRDefault="00FF479F" w:rsidP="00C642E7">
      <w:pPr>
        <w:widowControl w:val="0"/>
        <w:numPr>
          <w:ilvl w:val="0"/>
          <w:numId w:val="17"/>
        </w:numPr>
        <w:tabs>
          <w:tab w:val="left" w:pos="403"/>
          <w:tab w:val="left" w:pos="6210"/>
        </w:tabs>
        <w:spacing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Fechas y puerto de desembarque/transbordos</w:t>
      </w:r>
    </w:p>
    <w:p w14:paraId="2720837C" w14:textId="77777777" w:rsidR="00FF479F" w:rsidRPr="00B34904" w:rsidRDefault="00FF479F" w:rsidP="00C642E7">
      <w:pPr>
        <w:widowControl w:val="0"/>
        <w:numPr>
          <w:ilvl w:val="0"/>
          <w:numId w:val="17"/>
        </w:numPr>
        <w:tabs>
          <w:tab w:val="left" w:pos="403"/>
          <w:tab w:val="left" w:pos="6210"/>
        </w:tabs>
        <w:spacing w:before="120"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Productos: número de peces y cantidad en kg</w:t>
      </w:r>
    </w:p>
    <w:p w14:paraId="2560F494" w14:textId="77777777" w:rsidR="00FF479F" w:rsidRPr="00B34904" w:rsidRDefault="00FF479F" w:rsidP="00C642E7">
      <w:pPr>
        <w:widowControl w:val="0"/>
        <w:numPr>
          <w:ilvl w:val="0"/>
          <w:numId w:val="17"/>
        </w:numPr>
        <w:tabs>
          <w:tab w:val="left" w:pos="403"/>
          <w:tab w:val="left" w:pos="6210"/>
        </w:tabs>
        <w:spacing w:before="120"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Firma del patrón o del agente del buque</w:t>
      </w:r>
    </w:p>
    <w:p w14:paraId="1393A504" w14:textId="77777777" w:rsidR="00B607D2" w:rsidRPr="00B34904" w:rsidRDefault="00B607D2" w:rsidP="00C642E7">
      <w:pPr>
        <w:spacing w:after="0" w:line="240" w:lineRule="auto"/>
        <w:rPr>
          <w:rFonts w:ascii="Cambria" w:hAnsi="Cambria"/>
          <w:kern w:val="0"/>
          <w:sz w:val="20"/>
          <w:szCs w:val="20"/>
          <w:lang w:val="es-ES"/>
          <w14:ligatures w14:val="none"/>
        </w:rPr>
        <w:sectPr w:rsidR="00B607D2" w:rsidRPr="00B34904" w:rsidSect="00FF479F">
          <w:pgSz w:w="11910" w:h="16840"/>
          <w:pgMar w:top="1339" w:right="1296" w:bottom="1339" w:left="1296" w:header="850" w:footer="1134" w:gutter="0"/>
          <w:cols w:space="720"/>
          <w:docGrid w:linePitch="299"/>
        </w:sectPr>
      </w:pPr>
    </w:p>
    <w:p w14:paraId="3E0E141B" w14:textId="77777777" w:rsidR="00963A46" w:rsidRPr="00B34904" w:rsidRDefault="00963A46" w:rsidP="00C642E7">
      <w:pPr>
        <w:widowControl w:val="0"/>
        <w:tabs>
          <w:tab w:val="left" w:pos="6210"/>
        </w:tabs>
        <w:spacing w:before="60" w:after="0" w:line="240" w:lineRule="auto"/>
        <w:ind w:right="30"/>
        <w:jc w:val="right"/>
        <w:rPr>
          <w:rFonts w:ascii="Cambria" w:hAnsi="Cambria"/>
          <w:b/>
          <w:kern w:val="0"/>
          <w:sz w:val="20"/>
          <w:szCs w:val="20"/>
          <w:lang w:val="es-ES"/>
          <w14:ligatures w14:val="none"/>
        </w:rPr>
      </w:pPr>
    </w:p>
    <w:p w14:paraId="222E365D" w14:textId="077CC423" w:rsidR="00FF479F" w:rsidRPr="00B34904" w:rsidRDefault="00FF479F" w:rsidP="00C642E7">
      <w:pPr>
        <w:widowControl w:val="0"/>
        <w:tabs>
          <w:tab w:val="left" w:pos="6210"/>
        </w:tabs>
        <w:spacing w:before="60" w:after="0" w:line="240" w:lineRule="auto"/>
        <w:ind w:right="30"/>
        <w:jc w:val="right"/>
        <w:rPr>
          <w:rFonts w:ascii="Cambria" w:hAnsi="Cambria"/>
          <w:kern w:val="0"/>
          <w:sz w:val="20"/>
          <w:szCs w:val="20"/>
          <w:lang w:val="es-ES"/>
          <w14:ligatures w14:val="none"/>
        </w:rPr>
      </w:pPr>
      <w:r w:rsidRPr="00B34904">
        <w:rPr>
          <w:rFonts w:ascii="Cambria" w:hAnsi="Cambria"/>
          <w:b/>
          <w:kern w:val="0"/>
          <w:sz w:val="20"/>
          <w:szCs w:val="20"/>
          <w:lang w:val="es-ES"/>
          <w14:ligatures w14:val="none"/>
        </w:rPr>
        <w:t xml:space="preserve">Anexo </w:t>
      </w:r>
      <w:r w:rsidR="0034086C" w:rsidRPr="00B34904">
        <w:rPr>
          <w:rFonts w:ascii="Cambria" w:hAnsi="Cambria"/>
          <w:b/>
          <w:kern w:val="0"/>
          <w:sz w:val="20"/>
          <w:szCs w:val="20"/>
          <w:lang w:val="es-ES"/>
          <w14:ligatures w14:val="none"/>
        </w:rPr>
        <w:t>7</w:t>
      </w:r>
    </w:p>
    <w:p w14:paraId="61E85231" w14:textId="77777777" w:rsidR="00FF479F" w:rsidRPr="00B34904" w:rsidRDefault="00FF479F" w:rsidP="00C642E7">
      <w:pPr>
        <w:widowControl w:val="0"/>
        <w:tabs>
          <w:tab w:val="left" w:pos="6210"/>
        </w:tabs>
        <w:spacing w:after="0" w:line="240" w:lineRule="auto"/>
        <w:ind w:right="30"/>
        <w:jc w:val="center"/>
        <w:outlineLvl w:val="0"/>
        <w:rPr>
          <w:rFonts w:ascii="Cambria" w:hAnsi="Cambria"/>
          <w:b/>
          <w:kern w:val="0"/>
          <w:sz w:val="20"/>
          <w:szCs w:val="20"/>
          <w:lang w:val="es-ES"/>
          <w14:ligatures w14:val="none"/>
        </w:rPr>
      </w:pPr>
      <w:r w:rsidRPr="00B34904">
        <w:rPr>
          <w:rFonts w:ascii="Cambria" w:hAnsi="Cambria"/>
          <w:b/>
          <w:kern w:val="0"/>
          <w:sz w:val="20"/>
          <w:szCs w:val="20"/>
          <w:lang w:val="es-ES"/>
          <w14:ligatures w14:val="none"/>
        </w:rPr>
        <w:t>Programa de observadores</w:t>
      </w:r>
    </w:p>
    <w:p w14:paraId="28A61BC9" w14:textId="77777777" w:rsidR="00FF479F" w:rsidRPr="00B34904" w:rsidRDefault="00FF479F" w:rsidP="00C642E7">
      <w:pPr>
        <w:widowControl w:val="0"/>
        <w:tabs>
          <w:tab w:val="left" w:pos="6210"/>
        </w:tabs>
        <w:spacing w:after="0" w:line="240" w:lineRule="auto"/>
        <w:ind w:right="30"/>
        <w:jc w:val="center"/>
        <w:outlineLvl w:val="0"/>
        <w:rPr>
          <w:rFonts w:ascii="Cambria" w:hAnsi="Cambria"/>
          <w:b/>
          <w:kern w:val="0"/>
          <w:sz w:val="20"/>
          <w:szCs w:val="20"/>
          <w:lang w:val="es-ES"/>
          <w14:ligatures w14:val="none"/>
        </w:rPr>
      </w:pPr>
    </w:p>
    <w:p w14:paraId="0784BCC6" w14:textId="06447A0F" w:rsidR="00FF479F" w:rsidRPr="00B34904" w:rsidRDefault="00FF479F" w:rsidP="00C642E7">
      <w:pPr>
        <w:widowControl w:val="0"/>
        <w:numPr>
          <w:ilvl w:val="0"/>
          <w:numId w:val="12"/>
        </w:numPr>
        <w:tabs>
          <w:tab w:val="left" w:pos="6210"/>
        </w:tabs>
        <w:spacing w:after="0" w:line="256" w:lineRule="auto"/>
        <w:ind w:left="426" w:right="30" w:hanging="397"/>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Los observadores mencionados en los párrafos </w:t>
      </w:r>
      <w:r w:rsidR="004410F5" w:rsidRPr="00B34904">
        <w:rPr>
          <w:rFonts w:ascii="Cambria" w:hAnsi="Cambria"/>
          <w:kern w:val="0"/>
          <w:sz w:val="20"/>
          <w:szCs w:val="20"/>
          <w:lang w:val="es-ES"/>
          <w14:ligatures w14:val="none"/>
        </w:rPr>
        <w:t>6</w:t>
      </w:r>
      <w:r w:rsidR="007A233B" w:rsidRPr="00B34904">
        <w:rPr>
          <w:rFonts w:ascii="Cambria" w:hAnsi="Cambria"/>
          <w:kern w:val="0"/>
          <w:sz w:val="20"/>
          <w:szCs w:val="20"/>
          <w:lang w:val="es-ES"/>
          <w14:ligatures w14:val="none"/>
        </w:rPr>
        <w:t>5</w:t>
      </w:r>
      <w:r w:rsidR="004410F5" w:rsidRPr="00B34904">
        <w:rPr>
          <w:rFonts w:ascii="Cambria" w:hAnsi="Cambria"/>
          <w:kern w:val="0"/>
          <w:sz w:val="20"/>
          <w:szCs w:val="20"/>
          <w:lang w:val="es-ES"/>
          <w14:ligatures w14:val="none"/>
        </w:rPr>
        <w:t>-</w:t>
      </w:r>
      <w:r w:rsidR="007A233B" w:rsidRPr="00B34904">
        <w:rPr>
          <w:rFonts w:ascii="Cambria" w:hAnsi="Cambria"/>
          <w:kern w:val="0"/>
          <w:sz w:val="20"/>
          <w:szCs w:val="20"/>
          <w:lang w:val="es-ES"/>
          <w14:ligatures w14:val="none"/>
        </w:rPr>
        <w:t>72</w:t>
      </w:r>
      <w:r w:rsidR="004410F5" w:rsidRPr="00B34904">
        <w:rPr>
          <w:rFonts w:ascii="Cambria" w:hAnsi="Cambria"/>
          <w:kern w:val="0"/>
          <w:sz w:val="20"/>
          <w:szCs w:val="20"/>
          <w:lang w:val="es-ES"/>
          <w14:ligatures w14:val="none"/>
        </w:rPr>
        <w:t xml:space="preserve"> </w:t>
      </w:r>
      <w:r w:rsidRPr="00B34904">
        <w:rPr>
          <w:rFonts w:ascii="Cambria" w:hAnsi="Cambria"/>
          <w:kern w:val="0"/>
          <w:sz w:val="20"/>
          <w:szCs w:val="20"/>
          <w:lang w:val="es-ES"/>
          <w14:ligatures w14:val="none"/>
        </w:rPr>
        <w:t>de esta Recomendación tendrán las siguientes cualificaciones para cumplir sus tareas:</w:t>
      </w:r>
    </w:p>
    <w:p w14:paraId="0A4AA7BD" w14:textId="77777777" w:rsidR="00FF479F" w:rsidRPr="00B34904" w:rsidRDefault="00FF479F" w:rsidP="00C642E7">
      <w:pPr>
        <w:widowControl w:val="0"/>
        <w:numPr>
          <w:ilvl w:val="1"/>
          <w:numId w:val="12"/>
        </w:numPr>
        <w:tabs>
          <w:tab w:val="left" w:pos="827"/>
          <w:tab w:val="left" w:pos="6210"/>
        </w:tabs>
        <w:spacing w:before="123" w:after="0" w:line="256" w:lineRule="auto"/>
        <w:ind w:right="30" w:hanging="278"/>
        <w:rPr>
          <w:rFonts w:ascii="Cambria" w:hAnsi="Cambria"/>
          <w:kern w:val="0"/>
          <w:sz w:val="20"/>
          <w:szCs w:val="20"/>
          <w:lang w:val="es-ES"/>
          <w14:ligatures w14:val="none"/>
        </w:rPr>
      </w:pPr>
      <w:r w:rsidRPr="00B34904">
        <w:rPr>
          <w:rFonts w:ascii="Cambria" w:hAnsi="Cambria"/>
          <w:kern w:val="0"/>
          <w:sz w:val="20"/>
          <w:szCs w:val="20"/>
          <w:lang w:val="es-ES"/>
          <w14:ligatures w14:val="none"/>
        </w:rPr>
        <w:t>experiencia suficiente para identificar especies y artes de pesca;</w:t>
      </w:r>
    </w:p>
    <w:p w14:paraId="6D11ACCA" w14:textId="77777777" w:rsidR="00FF479F" w:rsidRPr="00B34904" w:rsidRDefault="00FF479F" w:rsidP="00C642E7">
      <w:pPr>
        <w:widowControl w:val="0"/>
        <w:numPr>
          <w:ilvl w:val="1"/>
          <w:numId w:val="12"/>
        </w:numPr>
        <w:tabs>
          <w:tab w:val="left" w:pos="825"/>
          <w:tab w:val="left" w:pos="6210"/>
        </w:tabs>
        <w:spacing w:before="77" w:after="0" w:line="242" w:lineRule="auto"/>
        <w:ind w:right="30" w:hanging="278"/>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un conocimiento satisfactorio de las medidas de conservación y ordenación de ICCAT, evaluado mediante un certificado facilitado por las CPC y basado en las directrices de formación de ICCAT;</w:t>
      </w:r>
    </w:p>
    <w:p w14:paraId="5A1EA4E3" w14:textId="77777777" w:rsidR="00FF479F" w:rsidRPr="00B34904" w:rsidRDefault="00FF479F" w:rsidP="00C642E7">
      <w:pPr>
        <w:widowControl w:val="0"/>
        <w:numPr>
          <w:ilvl w:val="1"/>
          <w:numId w:val="12"/>
        </w:numPr>
        <w:tabs>
          <w:tab w:val="left" w:pos="827"/>
          <w:tab w:val="left" w:pos="6210"/>
        </w:tabs>
        <w:spacing w:before="77" w:after="0" w:line="256" w:lineRule="auto"/>
        <w:ind w:right="30" w:hanging="280"/>
        <w:rPr>
          <w:rFonts w:ascii="Cambria" w:hAnsi="Cambria"/>
          <w:kern w:val="0"/>
          <w:sz w:val="20"/>
          <w:szCs w:val="20"/>
          <w:lang w:val="es-ES"/>
          <w14:ligatures w14:val="none"/>
        </w:rPr>
      </w:pPr>
      <w:r w:rsidRPr="00B34904">
        <w:rPr>
          <w:rFonts w:ascii="Cambria" w:hAnsi="Cambria"/>
          <w:kern w:val="0"/>
          <w:sz w:val="20"/>
          <w:szCs w:val="20"/>
          <w:lang w:val="es-ES"/>
          <w14:ligatures w14:val="none"/>
        </w:rPr>
        <w:t>capacidad para realizar observaciones y registros precisos;</w:t>
      </w:r>
    </w:p>
    <w:p w14:paraId="64A87AB2" w14:textId="77777777" w:rsidR="00FF479F" w:rsidRPr="00B34904" w:rsidRDefault="00FF479F" w:rsidP="00C642E7">
      <w:pPr>
        <w:widowControl w:val="0"/>
        <w:numPr>
          <w:ilvl w:val="1"/>
          <w:numId w:val="12"/>
        </w:numPr>
        <w:tabs>
          <w:tab w:val="left" w:pos="827"/>
          <w:tab w:val="left" w:pos="6210"/>
        </w:tabs>
        <w:spacing w:before="80" w:after="0" w:line="256" w:lineRule="auto"/>
        <w:ind w:right="30" w:hanging="280"/>
        <w:rPr>
          <w:rFonts w:ascii="Cambria" w:hAnsi="Cambria"/>
          <w:kern w:val="0"/>
          <w:sz w:val="20"/>
          <w:szCs w:val="20"/>
          <w:lang w:val="es-ES"/>
          <w14:ligatures w14:val="none"/>
        </w:rPr>
      </w:pPr>
      <w:r w:rsidRPr="00B34904">
        <w:rPr>
          <w:rFonts w:ascii="Cambria" w:hAnsi="Cambria"/>
          <w:kern w:val="0"/>
          <w:sz w:val="20"/>
          <w:szCs w:val="20"/>
          <w:lang w:val="es-ES"/>
          <w14:ligatures w14:val="none"/>
        </w:rPr>
        <w:t>capacidad para recoger muestras biológicas;</w:t>
      </w:r>
    </w:p>
    <w:p w14:paraId="2E77DD86" w14:textId="77777777" w:rsidR="00FF479F" w:rsidRPr="00B34904" w:rsidRDefault="00FF479F" w:rsidP="00C642E7">
      <w:pPr>
        <w:widowControl w:val="0"/>
        <w:numPr>
          <w:ilvl w:val="1"/>
          <w:numId w:val="12"/>
        </w:numPr>
        <w:tabs>
          <w:tab w:val="left" w:pos="827"/>
          <w:tab w:val="left" w:pos="6210"/>
        </w:tabs>
        <w:spacing w:before="77" w:after="0" w:line="256" w:lineRule="auto"/>
        <w:ind w:right="30" w:hanging="280"/>
        <w:rPr>
          <w:rFonts w:ascii="Cambria" w:hAnsi="Cambria"/>
          <w:kern w:val="0"/>
          <w:sz w:val="20"/>
          <w:szCs w:val="20"/>
          <w:lang w:val="es-ES"/>
          <w14:ligatures w14:val="none"/>
        </w:rPr>
      </w:pPr>
      <w:r w:rsidRPr="00B34904">
        <w:rPr>
          <w:rFonts w:ascii="Cambria" w:hAnsi="Cambria"/>
          <w:kern w:val="0"/>
          <w:sz w:val="20"/>
          <w:szCs w:val="20"/>
          <w:lang w:val="es-ES"/>
          <w14:ligatures w14:val="none"/>
        </w:rPr>
        <w:t>un conocimiento satisfactorio del idioma del pabellón del buque observado.</w:t>
      </w:r>
    </w:p>
    <w:p w14:paraId="477A35DF" w14:textId="77777777" w:rsidR="00FF479F" w:rsidRPr="00B34904" w:rsidRDefault="00FF479F" w:rsidP="00C642E7">
      <w:pPr>
        <w:widowControl w:val="0"/>
        <w:tabs>
          <w:tab w:val="left" w:pos="6210"/>
        </w:tabs>
        <w:spacing w:after="0" w:line="240" w:lineRule="auto"/>
        <w:ind w:right="29"/>
        <w:rPr>
          <w:rFonts w:ascii="Cambria" w:hAnsi="Cambria"/>
          <w:kern w:val="0"/>
          <w:sz w:val="20"/>
          <w:szCs w:val="20"/>
          <w:lang w:val="es-ES"/>
          <w14:ligatures w14:val="none"/>
        </w:rPr>
      </w:pPr>
    </w:p>
    <w:p w14:paraId="36717DD6" w14:textId="27A0061B" w:rsidR="00FF479F" w:rsidRPr="00B34904" w:rsidRDefault="00FF479F" w:rsidP="00C642E7">
      <w:pPr>
        <w:widowControl w:val="0"/>
        <w:numPr>
          <w:ilvl w:val="0"/>
          <w:numId w:val="12"/>
        </w:numPr>
        <w:tabs>
          <w:tab w:val="left" w:pos="6210"/>
        </w:tabs>
        <w:spacing w:after="0" w:line="256" w:lineRule="auto"/>
        <w:ind w:left="426" w:right="30" w:hanging="397"/>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Los observadores no serán miembros de la tripulación del buque pesquero que </w:t>
      </w:r>
      <w:r w:rsidR="003D26B7" w:rsidRPr="00B34904">
        <w:rPr>
          <w:rFonts w:ascii="Cambria" w:hAnsi="Cambria"/>
          <w:kern w:val="0"/>
          <w:sz w:val="20"/>
          <w:szCs w:val="20"/>
          <w:lang w:val="es-ES"/>
          <w14:ligatures w14:val="none"/>
        </w:rPr>
        <w:t xml:space="preserve">se </w:t>
      </w:r>
      <w:r w:rsidRPr="00B34904">
        <w:rPr>
          <w:rFonts w:ascii="Cambria" w:hAnsi="Cambria"/>
          <w:kern w:val="0"/>
          <w:sz w:val="20"/>
          <w:szCs w:val="20"/>
          <w:lang w:val="es-ES"/>
          <w14:ligatures w14:val="none"/>
        </w:rPr>
        <w:t>está observando y:</w:t>
      </w:r>
    </w:p>
    <w:p w14:paraId="3AF53BB5" w14:textId="77777777" w:rsidR="00FF479F" w:rsidRPr="00B34904" w:rsidRDefault="00FF479F" w:rsidP="00C642E7">
      <w:pPr>
        <w:widowControl w:val="0"/>
        <w:numPr>
          <w:ilvl w:val="0"/>
          <w:numId w:val="13"/>
        </w:numPr>
        <w:tabs>
          <w:tab w:val="left" w:pos="825"/>
          <w:tab w:val="left" w:pos="6210"/>
        </w:tabs>
        <w:spacing w:before="123" w:after="0" w:line="256" w:lineRule="auto"/>
        <w:ind w:right="30" w:hanging="278"/>
        <w:rPr>
          <w:rFonts w:ascii="Cambria" w:hAnsi="Cambria"/>
          <w:kern w:val="0"/>
          <w:sz w:val="20"/>
          <w:szCs w:val="20"/>
          <w:lang w:val="es-ES"/>
          <w14:ligatures w14:val="none"/>
        </w:rPr>
      </w:pPr>
      <w:r w:rsidRPr="00B34904">
        <w:rPr>
          <w:rFonts w:ascii="Cambria" w:hAnsi="Cambria"/>
          <w:kern w:val="0"/>
          <w:sz w:val="20"/>
          <w:szCs w:val="20"/>
          <w:lang w:val="es-ES"/>
          <w14:ligatures w14:val="none"/>
        </w:rPr>
        <w:t>serán nacionales de una de las CPC;</w:t>
      </w:r>
    </w:p>
    <w:p w14:paraId="6D0054BC" w14:textId="7229315A" w:rsidR="00FF479F" w:rsidRPr="00B34904" w:rsidRDefault="00FF479F" w:rsidP="00C642E7">
      <w:pPr>
        <w:widowControl w:val="0"/>
        <w:numPr>
          <w:ilvl w:val="0"/>
          <w:numId w:val="13"/>
        </w:numPr>
        <w:tabs>
          <w:tab w:val="left" w:pos="827"/>
          <w:tab w:val="left" w:pos="6210"/>
        </w:tabs>
        <w:spacing w:before="80" w:after="0" w:line="256" w:lineRule="auto"/>
        <w:ind w:right="30" w:hanging="280"/>
        <w:rPr>
          <w:rFonts w:ascii="Cambria" w:hAnsi="Cambria"/>
          <w:kern w:val="0"/>
          <w:sz w:val="20"/>
          <w:szCs w:val="20"/>
          <w:lang w:val="es-ES"/>
          <w14:ligatures w14:val="none"/>
        </w:rPr>
      </w:pPr>
      <w:r w:rsidRPr="00B34904">
        <w:rPr>
          <w:rFonts w:ascii="Cambria" w:hAnsi="Cambria"/>
          <w:kern w:val="0"/>
          <w:sz w:val="20"/>
          <w:szCs w:val="20"/>
          <w:lang w:val="es-ES"/>
          <w14:ligatures w14:val="none"/>
        </w:rPr>
        <w:t>serán capaces de desempeñar sus funciones, tal y como se establecen en el párrafo 3 posterior;</w:t>
      </w:r>
    </w:p>
    <w:p w14:paraId="40BFA32A" w14:textId="77777777" w:rsidR="00FF479F" w:rsidRPr="00B34904" w:rsidRDefault="00FF479F" w:rsidP="00C642E7">
      <w:pPr>
        <w:widowControl w:val="0"/>
        <w:numPr>
          <w:ilvl w:val="0"/>
          <w:numId w:val="13"/>
        </w:numPr>
        <w:tabs>
          <w:tab w:val="left" w:pos="827"/>
          <w:tab w:val="left" w:pos="6210"/>
        </w:tabs>
        <w:spacing w:before="77" w:after="0" w:line="256" w:lineRule="auto"/>
        <w:ind w:right="30" w:hanging="280"/>
        <w:rPr>
          <w:rFonts w:ascii="Cambria" w:hAnsi="Cambria"/>
          <w:kern w:val="0"/>
          <w:sz w:val="20"/>
          <w:szCs w:val="20"/>
          <w:lang w:val="es-ES"/>
          <w14:ligatures w14:val="none"/>
        </w:rPr>
      </w:pPr>
      <w:r w:rsidRPr="00B34904">
        <w:rPr>
          <w:rFonts w:ascii="Cambria" w:hAnsi="Cambria"/>
          <w:kern w:val="0"/>
          <w:sz w:val="20"/>
          <w:szCs w:val="20"/>
          <w:lang w:val="es-ES"/>
          <w14:ligatures w14:val="none"/>
        </w:rPr>
        <w:t>no tendrán intereses financieros o de beneficios actuales en las pesquerías de túnidos tropicales.</w:t>
      </w:r>
    </w:p>
    <w:p w14:paraId="12E34745" w14:textId="77777777" w:rsidR="00FF479F" w:rsidRPr="00B34904" w:rsidRDefault="00FF479F" w:rsidP="00C642E7">
      <w:pPr>
        <w:widowControl w:val="0"/>
        <w:tabs>
          <w:tab w:val="left" w:pos="6210"/>
        </w:tabs>
        <w:spacing w:before="11" w:after="0" w:line="240" w:lineRule="auto"/>
        <w:ind w:right="30"/>
        <w:rPr>
          <w:rFonts w:ascii="Cambria" w:hAnsi="Cambria"/>
          <w:kern w:val="0"/>
          <w:sz w:val="20"/>
          <w:szCs w:val="20"/>
          <w:lang w:val="es-ES"/>
          <w14:ligatures w14:val="none"/>
        </w:rPr>
      </w:pPr>
    </w:p>
    <w:p w14:paraId="3431E0B5" w14:textId="77777777" w:rsidR="00FF479F" w:rsidRPr="00B34904" w:rsidRDefault="00FF479F" w:rsidP="00C642E7">
      <w:pPr>
        <w:widowControl w:val="0"/>
        <w:numPr>
          <w:ilvl w:val="0"/>
          <w:numId w:val="12"/>
        </w:numPr>
        <w:tabs>
          <w:tab w:val="left" w:pos="6210"/>
        </w:tabs>
        <w:spacing w:after="0" w:line="256" w:lineRule="auto"/>
        <w:ind w:left="426" w:right="30" w:hanging="397"/>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Las tareas de los observadores consistirán, en particular en:</w:t>
      </w:r>
    </w:p>
    <w:p w14:paraId="788653E5" w14:textId="77777777" w:rsidR="00FF479F" w:rsidRPr="00B34904" w:rsidRDefault="00FF479F" w:rsidP="00C642E7">
      <w:pPr>
        <w:widowControl w:val="0"/>
        <w:numPr>
          <w:ilvl w:val="0"/>
          <w:numId w:val="14"/>
        </w:numPr>
        <w:tabs>
          <w:tab w:val="left" w:pos="825"/>
          <w:tab w:val="left" w:pos="6210"/>
        </w:tabs>
        <w:spacing w:before="120" w:after="0" w:line="256" w:lineRule="auto"/>
        <w:ind w:right="30" w:hanging="278"/>
        <w:rPr>
          <w:rFonts w:ascii="Cambria" w:hAnsi="Cambria"/>
          <w:kern w:val="0"/>
          <w:sz w:val="20"/>
          <w:szCs w:val="20"/>
          <w:lang w:val="es-ES"/>
          <w14:ligatures w14:val="none"/>
        </w:rPr>
      </w:pPr>
      <w:r w:rsidRPr="00B34904">
        <w:rPr>
          <w:rFonts w:ascii="Cambria" w:hAnsi="Cambria"/>
          <w:kern w:val="0"/>
          <w:sz w:val="20"/>
          <w:szCs w:val="20"/>
          <w:lang w:val="es-ES"/>
          <w14:ligatures w14:val="none"/>
        </w:rPr>
        <w:t>realizar un seguimiento del cumplimiento del buque pesquero de las medidas de conservación y ordenación pertinentes adoptadas por la Comisión.</w:t>
      </w:r>
    </w:p>
    <w:p w14:paraId="311F1584" w14:textId="77777777" w:rsidR="00E9025D" w:rsidRPr="00B34904" w:rsidRDefault="00E9025D" w:rsidP="00C642E7">
      <w:pPr>
        <w:widowControl w:val="0"/>
        <w:tabs>
          <w:tab w:val="left" w:pos="6210"/>
        </w:tabs>
        <w:spacing w:after="0" w:line="240" w:lineRule="auto"/>
        <w:ind w:left="540" w:right="30"/>
        <w:rPr>
          <w:rFonts w:ascii="Cambria" w:hAnsi="Cambria"/>
          <w:kern w:val="0"/>
          <w:sz w:val="20"/>
          <w:szCs w:val="20"/>
          <w:lang w:val="es-ES"/>
          <w14:ligatures w14:val="none"/>
        </w:rPr>
      </w:pPr>
    </w:p>
    <w:p w14:paraId="544D77B8" w14:textId="1B5BF051" w:rsidR="00FF479F" w:rsidRPr="00B34904" w:rsidRDefault="00FF479F" w:rsidP="00C642E7">
      <w:pPr>
        <w:widowControl w:val="0"/>
        <w:tabs>
          <w:tab w:val="left" w:pos="6210"/>
        </w:tabs>
        <w:spacing w:after="0" w:line="240" w:lineRule="auto"/>
        <w:ind w:left="540" w:right="30"/>
        <w:rPr>
          <w:rFonts w:ascii="Cambria" w:hAnsi="Cambria"/>
          <w:kern w:val="0"/>
          <w:sz w:val="20"/>
          <w:szCs w:val="20"/>
          <w:lang w:val="es-ES"/>
          <w14:ligatures w14:val="none"/>
        </w:rPr>
      </w:pPr>
      <w:r w:rsidRPr="00B34904">
        <w:rPr>
          <w:rFonts w:ascii="Cambria" w:hAnsi="Cambria"/>
          <w:kern w:val="0"/>
          <w:sz w:val="20"/>
          <w:szCs w:val="20"/>
          <w:lang w:val="es-ES"/>
          <w14:ligatures w14:val="none"/>
        </w:rPr>
        <w:t>En particular, los observadores deberán:</w:t>
      </w:r>
    </w:p>
    <w:p w14:paraId="3AF6ADAD" w14:textId="77777777" w:rsidR="00FF479F" w:rsidRPr="00B34904" w:rsidRDefault="00FF479F" w:rsidP="00C642E7">
      <w:pPr>
        <w:widowControl w:val="0"/>
        <w:numPr>
          <w:ilvl w:val="1"/>
          <w:numId w:val="14"/>
        </w:numPr>
        <w:tabs>
          <w:tab w:val="left" w:pos="1113"/>
          <w:tab w:val="left" w:pos="6210"/>
        </w:tabs>
        <w:spacing w:before="123" w:after="0" w:line="256" w:lineRule="auto"/>
        <w:ind w:right="30" w:hanging="284"/>
        <w:rPr>
          <w:rFonts w:ascii="Cambria" w:hAnsi="Cambria"/>
          <w:kern w:val="0"/>
          <w:sz w:val="20"/>
          <w:szCs w:val="20"/>
          <w:lang w:val="es-ES"/>
          <w14:ligatures w14:val="none"/>
        </w:rPr>
      </w:pPr>
      <w:r w:rsidRPr="00B34904">
        <w:rPr>
          <w:rFonts w:ascii="Cambria" w:hAnsi="Cambria"/>
          <w:kern w:val="0"/>
          <w:sz w:val="20"/>
          <w:szCs w:val="20"/>
          <w:lang w:val="es-ES"/>
          <w14:ligatures w14:val="none"/>
        </w:rPr>
        <w:t>consignar e informar de las actividades pesqueras llevadas a cabo;</w:t>
      </w:r>
    </w:p>
    <w:p w14:paraId="2471ABE7" w14:textId="77777777" w:rsidR="00FF479F" w:rsidRPr="00B34904" w:rsidRDefault="00FF479F" w:rsidP="00C642E7">
      <w:pPr>
        <w:widowControl w:val="0"/>
        <w:numPr>
          <w:ilvl w:val="1"/>
          <w:numId w:val="14"/>
        </w:numPr>
        <w:tabs>
          <w:tab w:val="left" w:pos="1113"/>
          <w:tab w:val="left" w:pos="6210"/>
        </w:tabs>
        <w:spacing w:before="80"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observar y estimar las capturas y verificar las entradas del cuaderno de pesca;</w:t>
      </w:r>
    </w:p>
    <w:p w14:paraId="37DC7F88" w14:textId="77777777" w:rsidR="00FF479F" w:rsidRPr="00B34904" w:rsidRDefault="00FF479F" w:rsidP="00C642E7">
      <w:pPr>
        <w:widowControl w:val="0"/>
        <w:numPr>
          <w:ilvl w:val="1"/>
          <w:numId w:val="14"/>
        </w:numPr>
        <w:tabs>
          <w:tab w:val="left" w:pos="1110"/>
          <w:tab w:val="left" w:pos="6210"/>
        </w:tabs>
        <w:spacing w:before="77" w:after="0" w:line="242" w:lineRule="auto"/>
        <w:ind w:right="30" w:hanging="284"/>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avistar y consignar los buques que puedan estar pescando de un modo que contravenga las medidas de conservación y ordenación de ICCAT;</w:t>
      </w:r>
    </w:p>
    <w:p w14:paraId="21154A3E" w14:textId="77777777" w:rsidR="00FF479F" w:rsidRPr="00B34904" w:rsidRDefault="00FF479F" w:rsidP="00C642E7">
      <w:pPr>
        <w:widowControl w:val="0"/>
        <w:numPr>
          <w:ilvl w:val="1"/>
          <w:numId w:val="14"/>
        </w:numPr>
        <w:tabs>
          <w:tab w:val="left" w:pos="1113"/>
          <w:tab w:val="left" w:pos="6210"/>
        </w:tabs>
        <w:spacing w:before="77" w:after="0" w:line="25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verificar la posición del buque cuando esté llevando a cabo actividades de captura;</w:t>
      </w:r>
    </w:p>
    <w:p w14:paraId="48CDEB17" w14:textId="77777777" w:rsidR="00FF479F" w:rsidRPr="00B34904" w:rsidRDefault="00FF479F" w:rsidP="00C642E7">
      <w:pPr>
        <w:widowControl w:val="0"/>
        <w:numPr>
          <w:ilvl w:val="1"/>
          <w:numId w:val="14"/>
        </w:numPr>
        <w:tabs>
          <w:tab w:val="left" w:pos="1110"/>
          <w:tab w:val="left" w:pos="6210"/>
        </w:tabs>
        <w:spacing w:before="77" w:after="0" w:line="256" w:lineRule="auto"/>
        <w:ind w:right="30" w:hanging="284"/>
        <w:rPr>
          <w:rFonts w:ascii="Cambria" w:hAnsi="Cambria"/>
          <w:kern w:val="0"/>
          <w:sz w:val="20"/>
          <w:szCs w:val="20"/>
          <w:lang w:val="es-ES"/>
          <w14:ligatures w14:val="none"/>
        </w:rPr>
      </w:pPr>
      <w:r w:rsidRPr="00B34904">
        <w:rPr>
          <w:rFonts w:ascii="Cambria" w:hAnsi="Cambria"/>
          <w:kern w:val="0"/>
          <w:sz w:val="20"/>
          <w:szCs w:val="20"/>
          <w:lang w:val="es-ES"/>
          <w14:ligatures w14:val="none"/>
        </w:rPr>
        <w:t>verificar el número de boyas instrumentales activas en cualquier momento;</w:t>
      </w:r>
    </w:p>
    <w:p w14:paraId="1EC09E89" w14:textId="77777777" w:rsidR="00FF479F" w:rsidRPr="00B34904" w:rsidRDefault="00FF479F" w:rsidP="00C642E7">
      <w:pPr>
        <w:widowControl w:val="0"/>
        <w:numPr>
          <w:ilvl w:val="1"/>
          <w:numId w:val="14"/>
        </w:numPr>
        <w:tabs>
          <w:tab w:val="left" w:pos="1096"/>
          <w:tab w:val="left" w:pos="6210"/>
        </w:tabs>
        <w:spacing w:before="118" w:after="0" w:line="256" w:lineRule="auto"/>
        <w:ind w:right="30" w:hanging="284"/>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realizar tareas científicas como recopilar los datos de Tarea 2 cuando lo requiera la Comisión, basándose en las directrices del SCRS, observando y consignando los datos sobre propiedades de los DCP de conformidad con la Tabla 1 a continuación.</w:t>
      </w:r>
    </w:p>
    <w:p w14:paraId="5E8EA4B1" w14:textId="77777777" w:rsidR="00FF479F" w:rsidRPr="00B34904" w:rsidRDefault="00FF479F" w:rsidP="00C642E7">
      <w:pPr>
        <w:widowControl w:val="0"/>
        <w:numPr>
          <w:ilvl w:val="0"/>
          <w:numId w:val="15"/>
        </w:numPr>
        <w:tabs>
          <w:tab w:val="left" w:pos="822"/>
          <w:tab w:val="left" w:pos="6210"/>
        </w:tabs>
        <w:spacing w:before="121" w:after="0" w:line="256" w:lineRule="auto"/>
        <w:ind w:right="30"/>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establecer informes generales que compilen la información recopilada conforme a este párrafo, y dar al patrón del buque la oportunidad de incluir en ellos cualquier información relevante.</w:t>
      </w:r>
    </w:p>
    <w:p w14:paraId="2150F99D" w14:textId="77777777" w:rsidR="00FF479F" w:rsidRPr="00B34904" w:rsidRDefault="00FF479F" w:rsidP="00C642E7">
      <w:pPr>
        <w:widowControl w:val="0"/>
        <w:tabs>
          <w:tab w:val="left" w:pos="6210"/>
        </w:tabs>
        <w:spacing w:before="121" w:after="0" w:line="240" w:lineRule="auto"/>
        <w:ind w:right="30"/>
        <w:outlineLvl w:val="0"/>
        <w:rPr>
          <w:rFonts w:ascii="Cambria" w:hAnsi="Cambria"/>
          <w:kern w:val="0"/>
          <w:sz w:val="20"/>
          <w:szCs w:val="20"/>
          <w:lang w:val="es-ES"/>
          <w14:ligatures w14:val="none"/>
        </w:rPr>
      </w:pPr>
      <w:r w:rsidRPr="00B34904">
        <w:rPr>
          <w:rFonts w:ascii="Cambria" w:hAnsi="Cambria"/>
          <w:b/>
          <w:kern w:val="0"/>
          <w:sz w:val="20"/>
          <w:szCs w:val="20"/>
          <w:lang w:val="es-ES"/>
          <w14:ligatures w14:val="none"/>
        </w:rPr>
        <w:t>Obligaciones de los observadores</w:t>
      </w:r>
    </w:p>
    <w:p w14:paraId="3A84B14F" w14:textId="77777777" w:rsidR="00FF479F" w:rsidRPr="00B34904" w:rsidRDefault="00FF479F" w:rsidP="00C642E7">
      <w:pPr>
        <w:widowControl w:val="0"/>
        <w:tabs>
          <w:tab w:val="left" w:pos="6210"/>
        </w:tabs>
        <w:spacing w:before="11" w:after="0" w:line="240" w:lineRule="auto"/>
        <w:ind w:right="30"/>
        <w:rPr>
          <w:rFonts w:ascii="Cambria" w:hAnsi="Cambria"/>
          <w:b/>
          <w:kern w:val="0"/>
          <w:sz w:val="20"/>
          <w:szCs w:val="20"/>
          <w:lang w:val="es-ES"/>
          <w14:ligatures w14:val="none"/>
        </w:rPr>
      </w:pPr>
    </w:p>
    <w:p w14:paraId="0F930329" w14:textId="77777777" w:rsidR="00FF479F" w:rsidRPr="00B34904" w:rsidRDefault="00FF479F" w:rsidP="00E9025D">
      <w:pPr>
        <w:widowControl w:val="0"/>
        <w:numPr>
          <w:ilvl w:val="0"/>
          <w:numId w:val="12"/>
        </w:numPr>
        <w:tabs>
          <w:tab w:val="left" w:pos="6210"/>
        </w:tabs>
        <w:spacing w:after="0" w:line="240" w:lineRule="auto"/>
        <w:ind w:left="426" w:right="30" w:hanging="397"/>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Los observadores tratarán como confidencial toda la información con respecto a las operaciones pesqueras y de transbordo de los buques pesqueros, y aceptarán este requisito por escrito como condición para obtener el nombramiento de observador.</w:t>
      </w:r>
    </w:p>
    <w:p w14:paraId="78452BEC" w14:textId="77777777" w:rsidR="00E9025D" w:rsidRPr="00B34904" w:rsidRDefault="00E9025D" w:rsidP="00E9025D">
      <w:pPr>
        <w:widowControl w:val="0"/>
        <w:tabs>
          <w:tab w:val="left" w:pos="6210"/>
        </w:tabs>
        <w:spacing w:after="0" w:line="240" w:lineRule="auto"/>
        <w:ind w:left="426" w:right="30"/>
        <w:jc w:val="both"/>
        <w:rPr>
          <w:rFonts w:ascii="Cambria" w:hAnsi="Cambria"/>
          <w:kern w:val="0"/>
          <w:sz w:val="20"/>
          <w:szCs w:val="20"/>
          <w:lang w:val="es-ES"/>
          <w14:ligatures w14:val="none"/>
        </w:rPr>
      </w:pPr>
    </w:p>
    <w:p w14:paraId="15ECFF1C" w14:textId="77777777" w:rsidR="00FF479F" w:rsidRPr="00B34904" w:rsidRDefault="00FF479F" w:rsidP="00E9025D">
      <w:pPr>
        <w:widowControl w:val="0"/>
        <w:numPr>
          <w:ilvl w:val="0"/>
          <w:numId w:val="12"/>
        </w:numPr>
        <w:tabs>
          <w:tab w:val="left" w:pos="6210"/>
        </w:tabs>
        <w:spacing w:after="0" w:line="240" w:lineRule="auto"/>
        <w:ind w:left="426" w:right="30" w:hanging="397"/>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Los observadores cumplirán los requisitos establecidos en las leyes y reglamentos de los Estados del pabellón que tengan jurisdicción sobre el buque al que se asigna el observador.</w:t>
      </w:r>
    </w:p>
    <w:p w14:paraId="175A0F91" w14:textId="77777777" w:rsidR="00E9025D" w:rsidRPr="00B34904" w:rsidRDefault="00E9025D" w:rsidP="00E9025D">
      <w:pPr>
        <w:widowControl w:val="0"/>
        <w:tabs>
          <w:tab w:val="left" w:pos="6210"/>
        </w:tabs>
        <w:spacing w:after="0" w:line="240" w:lineRule="auto"/>
        <w:ind w:left="426" w:right="30"/>
        <w:jc w:val="both"/>
        <w:rPr>
          <w:rFonts w:ascii="Cambria" w:hAnsi="Cambria"/>
          <w:kern w:val="0"/>
          <w:sz w:val="20"/>
          <w:szCs w:val="20"/>
          <w:lang w:val="es-ES"/>
          <w14:ligatures w14:val="none"/>
        </w:rPr>
      </w:pPr>
    </w:p>
    <w:p w14:paraId="40038607" w14:textId="77777777" w:rsidR="00FF479F" w:rsidRPr="00B34904" w:rsidRDefault="00FF479F" w:rsidP="00E9025D">
      <w:pPr>
        <w:widowControl w:val="0"/>
        <w:numPr>
          <w:ilvl w:val="0"/>
          <w:numId w:val="12"/>
        </w:numPr>
        <w:tabs>
          <w:tab w:val="left" w:pos="6210"/>
        </w:tabs>
        <w:spacing w:after="0" w:line="240" w:lineRule="auto"/>
        <w:ind w:left="425" w:right="28" w:hanging="397"/>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Los observadores respetarán la jerarquía y normas generales de comportamiento aplicables a todo el personal del buque, siempre que tales normas no interfieran con los deberes del observador en el marco de este programa, y con las obligaciones del personal del buque establecidas en el punto 7 de este </w:t>
      </w:r>
      <w:r w:rsidRPr="00B34904">
        <w:rPr>
          <w:rFonts w:ascii="Cambria" w:hAnsi="Cambria"/>
          <w:bCs/>
          <w:kern w:val="0"/>
          <w:sz w:val="20"/>
          <w:szCs w:val="20"/>
          <w:lang w:val="es-ES"/>
          <w14:ligatures w14:val="none"/>
        </w:rPr>
        <w:t>Anexo</w:t>
      </w:r>
      <w:r w:rsidRPr="00B34904">
        <w:rPr>
          <w:rFonts w:ascii="Cambria" w:hAnsi="Cambria"/>
          <w:kern w:val="0"/>
          <w:sz w:val="20"/>
          <w:szCs w:val="20"/>
          <w:lang w:val="es-ES"/>
          <w14:ligatures w14:val="none"/>
        </w:rPr>
        <w:t>.</w:t>
      </w:r>
    </w:p>
    <w:p w14:paraId="62397E80" w14:textId="77777777" w:rsidR="00FF479F" w:rsidRPr="00B34904" w:rsidRDefault="00FF479F" w:rsidP="00C642E7">
      <w:pPr>
        <w:tabs>
          <w:tab w:val="left" w:pos="6210"/>
        </w:tabs>
        <w:spacing w:after="0" w:line="240" w:lineRule="auto"/>
        <w:ind w:left="425" w:right="28"/>
        <w:jc w:val="both"/>
        <w:rPr>
          <w:rFonts w:ascii="Cambria" w:hAnsi="Cambria"/>
          <w:kern w:val="0"/>
          <w:sz w:val="20"/>
          <w:szCs w:val="20"/>
          <w:lang w:val="es-ES"/>
          <w14:ligatures w14:val="none"/>
        </w:rPr>
      </w:pPr>
    </w:p>
    <w:p w14:paraId="5E7B75C3" w14:textId="77777777" w:rsidR="00E9025D" w:rsidRPr="00B34904" w:rsidRDefault="00E9025D" w:rsidP="00C642E7">
      <w:pPr>
        <w:tabs>
          <w:tab w:val="left" w:pos="6210"/>
        </w:tabs>
        <w:spacing w:after="0" w:line="240" w:lineRule="auto"/>
        <w:ind w:left="425" w:right="28"/>
        <w:jc w:val="both"/>
        <w:rPr>
          <w:rFonts w:ascii="Cambria" w:hAnsi="Cambria"/>
          <w:kern w:val="0"/>
          <w:sz w:val="20"/>
          <w:szCs w:val="20"/>
          <w:lang w:val="es-ES"/>
          <w14:ligatures w14:val="none"/>
        </w:rPr>
      </w:pPr>
    </w:p>
    <w:p w14:paraId="5942B6AC" w14:textId="77777777" w:rsidR="00E9025D" w:rsidRPr="00B34904" w:rsidRDefault="00E9025D" w:rsidP="00C642E7">
      <w:pPr>
        <w:tabs>
          <w:tab w:val="left" w:pos="6210"/>
        </w:tabs>
        <w:spacing w:after="0" w:line="240" w:lineRule="auto"/>
        <w:ind w:left="425" w:right="28"/>
        <w:jc w:val="both"/>
        <w:rPr>
          <w:rFonts w:ascii="Cambria" w:hAnsi="Cambria"/>
          <w:kern w:val="0"/>
          <w:sz w:val="20"/>
          <w:szCs w:val="20"/>
          <w:lang w:val="es-ES"/>
          <w14:ligatures w14:val="none"/>
        </w:rPr>
      </w:pPr>
    </w:p>
    <w:p w14:paraId="55C26F40" w14:textId="77777777" w:rsidR="00E9025D" w:rsidRPr="00B34904" w:rsidRDefault="00E9025D" w:rsidP="00C642E7">
      <w:pPr>
        <w:tabs>
          <w:tab w:val="left" w:pos="6210"/>
        </w:tabs>
        <w:spacing w:after="0" w:line="240" w:lineRule="auto"/>
        <w:ind w:left="425" w:right="28"/>
        <w:jc w:val="both"/>
        <w:rPr>
          <w:rFonts w:ascii="Cambria" w:hAnsi="Cambria"/>
          <w:kern w:val="0"/>
          <w:sz w:val="20"/>
          <w:szCs w:val="20"/>
          <w:lang w:val="es-ES"/>
          <w14:ligatures w14:val="none"/>
        </w:rPr>
      </w:pPr>
    </w:p>
    <w:p w14:paraId="52B6EB09" w14:textId="77777777" w:rsidR="00FF479F" w:rsidRPr="00B34904" w:rsidRDefault="00FF479F" w:rsidP="00C642E7">
      <w:pPr>
        <w:widowControl w:val="0"/>
        <w:tabs>
          <w:tab w:val="left" w:pos="6210"/>
        </w:tabs>
        <w:spacing w:before="60" w:after="0" w:line="240" w:lineRule="auto"/>
        <w:ind w:right="30"/>
        <w:outlineLvl w:val="0"/>
        <w:rPr>
          <w:rFonts w:ascii="Cambria" w:hAnsi="Cambria"/>
          <w:kern w:val="0"/>
          <w:sz w:val="20"/>
          <w:szCs w:val="20"/>
          <w:lang w:val="es-ES"/>
          <w14:ligatures w14:val="none"/>
        </w:rPr>
      </w:pPr>
      <w:r w:rsidRPr="00B34904">
        <w:rPr>
          <w:rFonts w:ascii="Cambria" w:hAnsi="Cambria"/>
          <w:b/>
          <w:kern w:val="0"/>
          <w:sz w:val="20"/>
          <w:szCs w:val="20"/>
          <w:lang w:val="es-ES"/>
          <w14:ligatures w14:val="none"/>
        </w:rPr>
        <w:lastRenderedPageBreak/>
        <w:t>Obligaciones de los Estados del pabellón de los buques pesqueros</w:t>
      </w:r>
    </w:p>
    <w:p w14:paraId="4E639FBF" w14:textId="77777777" w:rsidR="00FF479F" w:rsidRPr="00B34904" w:rsidRDefault="00FF479F" w:rsidP="00C642E7">
      <w:pPr>
        <w:widowControl w:val="0"/>
        <w:tabs>
          <w:tab w:val="left" w:pos="6210"/>
        </w:tabs>
        <w:spacing w:before="11" w:after="0" w:line="240" w:lineRule="auto"/>
        <w:ind w:right="30"/>
        <w:rPr>
          <w:rFonts w:ascii="Cambria" w:hAnsi="Cambria"/>
          <w:b/>
          <w:kern w:val="0"/>
          <w:sz w:val="20"/>
          <w:szCs w:val="20"/>
          <w:lang w:val="es-ES"/>
          <w14:ligatures w14:val="none"/>
        </w:rPr>
      </w:pPr>
    </w:p>
    <w:p w14:paraId="5EF4364E" w14:textId="77777777" w:rsidR="00FF479F" w:rsidRPr="00B34904" w:rsidRDefault="00FF479F" w:rsidP="00C642E7">
      <w:pPr>
        <w:widowControl w:val="0"/>
        <w:numPr>
          <w:ilvl w:val="0"/>
          <w:numId w:val="12"/>
        </w:numPr>
        <w:tabs>
          <w:tab w:val="left" w:pos="6210"/>
        </w:tabs>
        <w:spacing w:after="0" w:line="240" w:lineRule="auto"/>
        <w:ind w:left="425" w:right="28" w:hanging="397"/>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Las responsabilidades de los Estados del pabellón de los buques pesqueros y de sus patrones con respecto a los observadores incluirán principalmente lo siguiente:</w:t>
      </w:r>
    </w:p>
    <w:p w14:paraId="07D0190F" w14:textId="77777777" w:rsidR="00E9025D" w:rsidRPr="00B34904" w:rsidRDefault="00E9025D" w:rsidP="00E9025D">
      <w:pPr>
        <w:widowControl w:val="0"/>
        <w:tabs>
          <w:tab w:val="left" w:pos="6210"/>
        </w:tabs>
        <w:spacing w:after="0" w:line="240" w:lineRule="auto"/>
        <w:ind w:left="425" w:right="28"/>
        <w:jc w:val="both"/>
        <w:rPr>
          <w:rFonts w:ascii="Cambria" w:hAnsi="Cambria"/>
          <w:kern w:val="0"/>
          <w:sz w:val="20"/>
          <w:szCs w:val="20"/>
          <w:lang w:val="es-ES"/>
          <w14:ligatures w14:val="none"/>
        </w:rPr>
      </w:pPr>
    </w:p>
    <w:p w14:paraId="59D438F5" w14:textId="77777777" w:rsidR="00FF479F" w:rsidRPr="00B34904" w:rsidRDefault="00FF479F" w:rsidP="00E9025D">
      <w:pPr>
        <w:widowControl w:val="0"/>
        <w:numPr>
          <w:ilvl w:val="0"/>
          <w:numId w:val="16"/>
        </w:numPr>
        <w:tabs>
          <w:tab w:val="left" w:pos="825"/>
          <w:tab w:val="left" w:pos="6210"/>
        </w:tabs>
        <w:spacing w:after="120" w:line="240" w:lineRule="auto"/>
        <w:ind w:right="28" w:hanging="278"/>
        <w:rPr>
          <w:rFonts w:ascii="Cambria" w:hAnsi="Cambria"/>
          <w:kern w:val="0"/>
          <w:sz w:val="20"/>
          <w:szCs w:val="20"/>
          <w:lang w:val="es-ES"/>
          <w14:ligatures w14:val="none"/>
        </w:rPr>
      </w:pPr>
      <w:r w:rsidRPr="00B34904">
        <w:rPr>
          <w:rFonts w:ascii="Cambria" w:hAnsi="Cambria"/>
          <w:kern w:val="0"/>
          <w:sz w:val="20"/>
          <w:szCs w:val="20"/>
          <w:lang w:val="es-ES"/>
          <w14:ligatures w14:val="none"/>
        </w:rPr>
        <w:t>conceder a los observadores acceso al personal del buque y a los artes y equipamiento;</w:t>
      </w:r>
    </w:p>
    <w:p w14:paraId="3D99FB0D" w14:textId="77777777" w:rsidR="00FF479F" w:rsidRPr="00B34904" w:rsidRDefault="00FF479F" w:rsidP="00E9025D">
      <w:pPr>
        <w:widowControl w:val="0"/>
        <w:numPr>
          <w:ilvl w:val="0"/>
          <w:numId w:val="16"/>
        </w:numPr>
        <w:tabs>
          <w:tab w:val="left" w:pos="822"/>
          <w:tab w:val="left" w:pos="6210"/>
        </w:tabs>
        <w:spacing w:after="120" w:line="240" w:lineRule="auto"/>
        <w:ind w:right="28" w:hanging="278"/>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previa solicitud, también se permitirá a los observadores el acceso al siguiente equipamiento, si lo hubiera en los buques a los cuales han sido asignados, con el fin de facilitar el desempeño de sus funciones, establecidas en el punto 3 de este </w:t>
      </w:r>
      <w:r w:rsidRPr="00B34904">
        <w:rPr>
          <w:rFonts w:ascii="Cambria" w:hAnsi="Cambria"/>
          <w:bCs/>
          <w:kern w:val="0"/>
          <w:sz w:val="20"/>
          <w:szCs w:val="20"/>
          <w:lang w:val="es-ES"/>
          <w14:ligatures w14:val="none"/>
        </w:rPr>
        <w:t>Anexo</w:t>
      </w:r>
      <w:r w:rsidRPr="00B34904">
        <w:rPr>
          <w:rFonts w:ascii="Cambria" w:hAnsi="Cambria"/>
          <w:kern w:val="0"/>
          <w:sz w:val="20"/>
          <w:szCs w:val="20"/>
          <w:lang w:val="es-ES"/>
          <w14:ligatures w14:val="none"/>
        </w:rPr>
        <w:t>:</w:t>
      </w:r>
    </w:p>
    <w:p w14:paraId="5740F8B7" w14:textId="77777777" w:rsidR="00FF479F" w:rsidRPr="00B34904" w:rsidRDefault="00FF479F" w:rsidP="00C642E7">
      <w:pPr>
        <w:widowControl w:val="0"/>
        <w:numPr>
          <w:ilvl w:val="1"/>
          <w:numId w:val="16"/>
        </w:numPr>
        <w:tabs>
          <w:tab w:val="left" w:pos="1080"/>
          <w:tab w:val="left" w:pos="6210"/>
        </w:tabs>
        <w:spacing w:before="123" w:after="0" w:line="256" w:lineRule="auto"/>
        <w:ind w:left="1170" w:right="30" w:hanging="270"/>
        <w:rPr>
          <w:rFonts w:ascii="Cambria" w:hAnsi="Cambria"/>
          <w:kern w:val="0"/>
          <w:sz w:val="20"/>
          <w:szCs w:val="20"/>
          <w:lang w:val="es-ES"/>
          <w14:ligatures w14:val="none"/>
        </w:rPr>
      </w:pPr>
      <w:r w:rsidRPr="00B34904">
        <w:rPr>
          <w:rFonts w:ascii="Cambria" w:hAnsi="Cambria"/>
          <w:kern w:val="0"/>
          <w:sz w:val="20"/>
          <w:szCs w:val="20"/>
          <w:lang w:val="es-ES"/>
          <w14:ligatures w14:val="none"/>
        </w:rPr>
        <w:t>equipo de navegación vía satélite;</w:t>
      </w:r>
    </w:p>
    <w:p w14:paraId="729259E5" w14:textId="6FBD12C5" w:rsidR="00FF479F" w:rsidRPr="00B34904" w:rsidRDefault="00FF479F" w:rsidP="00C642E7">
      <w:pPr>
        <w:widowControl w:val="0"/>
        <w:numPr>
          <w:ilvl w:val="1"/>
          <w:numId w:val="16"/>
        </w:numPr>
        <w:tabs>
          <w:tab w:val="left" w:pos="1080"/>
          <w:tab w:val="left" w:pos="6210"/>
        </w:tabs>
        <w:spacing w:before="80" w:after="0" w:line="256" w:lineRule="auto"/>
        <w:ind w:left="1170" w:right="30" w:hanging="270"/>
        <w:rPr>
          <w:rFonts w:ascii="Cambria" w:hAnsi="Cambria"/>
          <w:kern w:val="0"/>
          <w:sz w:val="20"/>
          <w:szCs w:val="20"/>
          <w:lang w:val="es-ES"/>
          <w14:ligatures w14:val="none"/>
        </w:rPr>
      </w:pPr>
      <w:r w:rsidRPr="00B34904">
        <w:rPr>
          <w:rFonts w:ascii="Cambria" w:hAnsi="Cambria"/>
          <w:kern w:val="0"/>
          <w:sz w:val="20"/>
          <w:szCs w:val="20"/>
          <w:lang w:val="es-ES"/>
          <w14:ligatures w14:val="none"/>
        </w:rPr>
        <w:t>pantallas de visualización de radar, cuando se esté</w:t>
      </w:r>
      <w:r w:rsidR="00E9025D" w:rsidRPr="00B34904">
        <w:rPr>
          <w:rFonts w:ascii="Cambria" w:hAnsi="Cambria"/>
          <w:kern w:val="0"/>
          <w:sz w:val="20"/>
          <w:szCs w:val="20"/>
          <w:lang w:val="es-ES"/>
          <w14:ligatures w14:val="none"/>
        </w:rPr>
        <w:t>n</w:t>
      </w:r>
      <w:r w:rsidRPr="00B34904">
        <w:rPr>
          <w:rFonts w:ascii="Cambria" w:hAnsi="Cambria"/>
          <w:kern w:val="0"/>
          <w:sz w:val="20"/>
          <w:szCs w:val="20"/>
          <w:lang w:val="es-ES"/>
          <w14:ligatures w14:val="none"/>
        </w:rPr>
        <w:t xml:space="preserve"> usando;</w:t>
      </w:r>
    </w:p>
    <w:p w14:paraId="738FA917" w14:textId="77777777" w:rsidR="00FF479F" w:rsidRPr="00B34904" w:rsidRDefault="00FF479F" w:rsidP="00C642E7">
      <w:pPr>
        <w:widowControl w:val="0"/>
        <w:numPr>
          <w:ilvl w:val="1"/>
          <w:numId w:val="16"/>
        </w:numPr>
        <w:tabs>
          <w:tab w:val="left" w:pos="1080"/>
          <w:tab w:val="left" w:pos="6210"/>
        </w:tabs>
        <w:spacing w:before="77" w:after="0" w:line="256" w:lineRule="auto"/>
        <w:ind w:left="1170" w:right="30" w:hanging="270"/>
        <w:rPr>
          <w:rFonts w:ascii="Cambria" w:hAnsi="Cambria"/>
          <w:kern w:val="0"/>
          <w:sz w:val="20"/>
          <w:szCs w:val="20"/>
          <w:lang w:val="es-ES"/>
          <w14:ligatures w14:val="none"/>
        </w:rPr>
      </w:pPr>
      <w:r w:rsidRPr="00B34904">
        <w:rPr>
          <w:rFonts w:ascii="Cambria" w:hAnsi="Cambria"/>
          <w:kern w:val="0"/>
          <w:sz w:val="20"/>
          <w:szCs w:val="20"/>
          <w:lang w:val="es-ES"/>
          <w14:ligatures w14:val="none"/>
        </w:rPr>
        <w:t>medios electrónicos de comunicación, lo que incluye señales de DCP/boyas;</w:t>
      </w:r>
    </w:p>
    <w:p w14:paraId="050A1B11" w14:textId="77777777" w:rsidR="00E9025D" w:rsidRPr="00B34904" w:rsidRDefault="00E9025D" w:rsidP="00E9025D">
      <w:pPr>
        <w:widowControl w:val="0"/>
        <w:tabs>
          <w:tab w:val="left" w:pos="1080"/>
          <w:tab w:val="left" w:pos="6210"/>
        </w:tabs>
        <w:spacing w:before="77" w:after="0" w:line="256" w:lineRule="auto"/>
        <w:ind w:left="1170" w:right="30"/>
        <w:rPr>
          <w:rFonts w:ascii="Cambria" w:hAnsi="Cambria"/>
          <w:kern w:val="0"/>
          <w:sz w:val="20"/>
          <w:szCs w:val="20"/>
          <w:lang w:val="es-ES"/>
          <w14:ligatures w14:val="none"/>
        </w:rPr>
      </w:pPr>
    </w:p>
    <w:p w14:paraId="6956BDC8" w14:textId="77777777" w:rsidR="00FF479F" w:rsidRPr="00B34904" w:rsidRDefault="00FF479F" w:rsidP="00C642E7">
      <w:pPr>
        <w:widowControl w:val="0"/>
        <w:numPr>
          <w:ilvl w:val="0"/>
          <w:numId w:val="16"/>
        </w:numPr>
        <w:tabs>
          <w:tab w:val="left" w:pos="825"/>
          <w:tab w:val="left" w:pos="6210"/>
        </w:tabs>
        <w:spacing w:after="0" w:line="256" w:lineRule="auto"/>
        <w:ind w:right="30" w:hanging="278"/>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se facilitará a los observadores alojamiento, lo que incluye hospedaje, comida e instalaciones sanitarias adecuadas, iguales a las de los oficiales;</w:t>
      </w:r>
    </w:p>
    <w:p w14:paraId="15C7253A" w14:textId="77777777" w:rsidR="00E9025D" w:rsidRPr="00B34904" w:rsidRDefault="00E9025D" w:rsidP="00E9025D">
      <w:pPr>
        <w:widowControl w:val="0"/>
        <w:tabs>
          <w:tab w:val="left" w:pos="825"/>
          <w:tab w:val="left" w:pos="6210"/>
        </w:tabs>
        <w:spacing w:after="0" w:line="256" w:lineRule="auto"/>
        <w:ind w:left="822" w:right="30"/>
        <w:jc w:val="both"/>
        <w:rPr>
          <w:rFonts w:ascii="Cambria" w:hAnsi="Cambria"/>
          <w:kern w:val="0"/>
          <w:sz w:val="20"/>
          <w:szCs w:val="20"/>
          <w:lang w:val="es-ES"/>
          <w14:ligatures w14:val="none"/>
        </w:rPr>
      </w:pPr>
    </w:p>
    <w:p w14:paraId="3FBB872F" w14:textId="13EBD9AC" w:rsidR="00FF479F" w:rsidRPr="00B34904" w:rsidRDefault="00FF479F" w:rsidP="00C642E7">
      <w:pPr>
        <w:widowControl w:val="0"/>
        <w:numPr>
          <w:ilvl w:val="0"/>
          <w:numId w:val="16"/>
        </w:numPr>
        <w:tabs>
          <w:tab w:val="left" w:pos="825"/>
          <w:tab w:val="left" w:pos="6210"/>
        </w:tabs>
        <w:spacing w:after="0" w:line="256" w:lineRule="auto"/>
        <w:ind w:right="30" w:hanging="278"/>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se proporcionará a los observadores un espacio adecuado en el puente o cabina del piloto para que puedan realizar sus tareas administrativas, así como un espacio en la cubierta adecuado para que puedan desempeñar sus funciones; y</w:t>
      </w:r>
    </w:p>
    <w:p w14:paraId="2E8DEB6A" w14:textId="77777777" w:rsidR="00E9025D" w:rsidRPr="00B34904" w:rsidRDefault="00E9025D" w:rsidP="00E9025D">
      <w:pPr>
        <w:pStyle w:val="ListParagraph"/>
        <w:spacing w:after="0" w:line="240" w:lineRule="auto"/>
        <w:rPr>
          <w:rFonts w:ascii="Cambria" w:hAnsi="Cambria"/>
          <w:kern w:val="0"/>
          <w:sz w:val="20"/>
          <w:szCs w:val="20"/>
          <w:lang w:val="es-ES"/>
          <w14:ligatures w14:val="none"/>
        </w:rPr>
      </w:pPr>
    </w:p>
    <w:p w14:paraId="183DF4A3" w14:textId="77777777" w:rsidR="00FF479F" w:rsidRPr="00B34904" w:rsidRDefault="00FF479F" w:rsidP="00E9025D">
      <w:pPr>
        <w:widowControl w:val="0"/>
        <w:numPr>
          <w:ilvl w:val="0"/>
          <w:numId w:val="16"/>
        </w:numPr>
        <w:tabs>
          <w:tab w:val="left" w:pos="825"/>
          <w:tab w:val="left" w:pos="6210"/>
        </w:tabs>
        <w:spacing w:after="0" w:line="240" w:lineRule="auto"/>
        <w:ind w:right="30" w:hanging="278"/>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los Estados del pabellón se cerciorarán de que los patrones, tripulación y propietarios del buque no obstruyen, intimidan o interfieren, influyen, sobornan o intentan sobornar a un observador en el desempeño de sus tareas.</w:t>
      </w:r>
    </w:p>
    <w:p w14:paraId="1BDECD89" w14:textId="77777777" w:rsidR="00B607D2" w:rsidRPr="00B34904" w:rsidRDefault="00B607D2" w:rsidP="00C642E7">
      <w:pPr>
        <w:spacing w:after="0" w:line="240" w:lineRule="auto"/>
        <w:rPr>
          <w:rFonts w:ascii="Cambria" w:hAnsi="Cambria"/>
          <w:kern w:val="0"/>
          <w:sz w:val="20"/>
          <w:szCs w:val="20"/>
          <w:lang w:val="es-ES"/>
          <w14:ligatures w14:val="none"/>
        </w:rPr>
        <w:sectPr w:rsidR="00B607D2" w:rsidRPr="00B34904" w:rsidSect="00FF479F">
          <w:pgSz w:w="11910" w:h="16840"/>
          <w:pgMar w:top="1339" w:right="1296" w:bottom="1339" w:left="1296" w:header="850" w:footer="1134" w:gutter="0"/>
          <w:cols w:space="720"/>
          <w:docGrid w:linePitch="299"/>
        </w:sectPr>
      </w:pPr>
    </w:p>
    <w:p w14:paraId="4D7FBCB6" w14:textId="77777777" w:rsidR="00FF479F" w:rsidRPr="00B34904" w:rsidRDefault="00FF479F" w:rsidP="00C642E7">
      <w:pPr>
        <w:widowControl w:val="0"/>
        <w:tabs>
          <w:tab w:val="left" w:pos="6210"/>
        </w:tabs>
        <w:spacing w:before="60" w:after="0" w:line="240" w:lineRule="auto"/>
        <w:ind w:right="30"/>
        <w:jc w:val="both"/>
        <w:rPr>
          <w:rFonts w:ascii="Cambria" w:hAnsi="Cambria"/>
          <w:kern w:val="0"/>
          <w:sz w:val="20"/>
          <w:szCs w:val="20"/>
          <w:lang w:val="es-ES"/>
          <w14:ligatures w14:val="none"/>
        </w:rPr>
      </w:pPr>
      <w:r w:rsidRPr="00B34904">
        <w:rPr>
          <w:rFonts w:ascii="Cambria" w:hAnsi="Cambria"/>
          <w:b/>
          <w:kern w:val="0"/>
          <w:sz w:val="20"/>
          <w:szCs w:val="20"/>
          <w:lang w:val="es-ES"/>
          <w14:ligatures w14:val="none"/>
        </w:rPr>
        <w:lastRenderedPageBreak/>
        <w:t xml:space="preserve">Tabla 1. </w:t>
      </w:r>
      <w:r w:rsidRPr="00B34904">
        <w:rPr>
          <w:rFonts w:ascii="Cambria" w:hAnsi="Cambria"/>
          <w:kern w:val="0"/>
          <w:sz w:val="20"/>
          <w:szCs w:val="20"/>
          <w:lang w:val="es-ES"/>
          <w14:ligatures w14:val="none"/>
        </w:rPr>
        <w:t>Información sobre FOB/DCP añadida al formulario del observador a bordo para cumplir las recomendaciones de las OROP. Tabla extraída del Informe del SCRS de 2016 (sección 18.2, Tabla 9).</w:t>
      </w:r>
    </w:p>
    <w:p w14:paraId="387777F2" w14:textId="77777777" w:rsidR="00FF479F" w:rsidRPr="00B34904" w:rsidRDefault="00FF479F" w:rsidP="00C642E7">
      <w:pPr>
        <w:widowControl w:val="0"/>
        <w:tabs>
          <w:tab w:val="left" w:pos="6210"/>
        </w:tabs>
        <w:spacing w:before="9" w:after="0" w:line="240" w:lineRule="auto"/>
        <w:ind w:right="30"/>
        <w:rPr>
          <w:rFonts w:ascii="Cambria" w:hAnsi="Cambria"/>
          <w:kern w:val="0"/>
          <w:sz w:val="20"/>
          <w:szCs w:val="20"/>
          <w:lang w:val="es-ES"/>
          <w14:ligatures w14:val="none"/>
        </w:rPr>
      </w:pPr>
    </w:p>
    <w:tbl>
      <w:tblPr>
        <w:tblW w:w="0" w:type="auto"/>
        <w:jc w:val="center"/>
        <w:tblLayout w:type="fixed"/>
        <w:tblCellMar>
          <w:left w:w="57" w:type="dxa"/>
          <w:right w:w="57" w:type="dxa"/>
        </w:tblCellMar>
        <w:tblLook w:val="01E0" w:firstRow="1" w:lastRow="1" w:firstColumn="1" w:lastColumn="1" w:noHBand="0" w:noVBand="0"/>
      </w:tblPr>
      <w:tblGrid>
        <w:gridCol w:w="4117"/>
        <w:gridCol w:w="919"/>
        <w:gridCol w:w="804"/>
        <w:gridCol w:w="962"/>
        <w:gridCol w:w="926"/>
        <w:gridCol w:w="963"/>
        <w:gridCol w:w="958"/>
      </w:tblGrid>
      <w:tr w:rsidR="00FF479F" w:rsidRPr="00B34904" w14:paraId="21790129" w14:textId="77777777" w:rsidTr="00F03760">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5A4152FB" w14:textId="77777777" w:rsidR="00FF479F" w:rsidRPr="00B34904" w:rsidRDefault="00FF479F" w:rsidP="00C642E7">
            <w:pPr>
              <w:widowControl w:val="0"/>
              <w:tabs>
                <w:tab w:val="left" w:pos="6210"/>
              </w:tabs>
              <w:spacing w:before="34" w:after="0" w:line="240" w:lineRule="auto"/>
              <w:ind w:right="30"/>
              <w:rPr>
                <w:rFonts w:ascii="Cambria" w:hAnsi="Cambria"/>
                <w:kern w:val="0"/>
                <w:sz w:val="20"/>
                <w:szCs w:val="20"/>
                <w:lang w:val="es-ES"/>
                <w14:ligatures w14:val="none"/>
              </w:rPr>
            </w:pPr>
            <w:r w:rsidRPr="00B34904">
              <w:rPr>
                <w:rFonts w:ascii="Cambria" w:hAnsi="Cambria"/>
                <w:i/>
                <w:kern w:val="0"/>
                <w:sz w:val="20"/>
                <w:szCs w:val="20"/>
                <w:lang w:val="es-ES"/>
                <w14:ligatures w14:val="none"/>
              </w:rPr>
              <w:t>Características</w:t>
            </w:r>
          </w:p>
        </w:tc>
        <w:tc>
          <w:tcPr>
            <w:tcW w:w="919" w:type="dxa"/>
            <w:tcBorders>
              <w:top w:val="single" w:sz="6" w:space="0" w:color="000000"/>
              <w:left w:val="single" w:sz="6" w:space="0" w:color="000000"/>
              <w:bottom w:val="single" w:sz="6" w:space="0" w:color="000000"/>
              <w:right w:val="single" w:sz="6" w:space="0" w:color="000000"/>
            </w:tcBorders>
            <w:hideMark/>
          </w:tcPr>
          <w:p w14:paraId="17195FBF" w14:textId="06351ED1"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DCP</w:t>
            </w:r>
            <w:r w:rsidR="00E9025D" w:rsidRPr="00B34904">
              <w:rPr>
                <w:rFonts w:ascii="Cambria" w:hAnsi="Cambria"/>
                <w:i/>
                <w:kern w:val="0"/>
                <w:sz w:val="20"/>
                <w:szCs w:val="20"/>
                <w:lang w:val="es-ES"/>
                <w14:ligatures w14:val="none"/>
              </w:rPr>
              <w:t>d</w:t>
            </w:r>
          </w:p>
        </w:tc>
        <w:tc>
          <w:tcPr>
            <w:tcW w:w="804" w:type="dxa"/>
            <w:tcBorders>
              <w:top w:val="single" w:sz="6" w:space="0" w:color="000000"/>
              <w:left w:val="single" w:sz="6" w:space="0" w:color="000000"/>
              <w:bottom w:val="single" w:sz="6" w:space="0" w:color="000000"/>
              <w:right w:val="single" w:sz="6" w:space="0" w:color="000000"/>
            </w:tcBorders>
            <w:hideMark/>
          </w:tcPr>
          <w:p w14:paraId="437ADFD4" w14:textId="7E2823C4"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proofErr w:type="spellStart"/>
            <w:r w:rsidRPr="00B34904">
              <w:rPr>
                <w:rFonts w:ascii="Cambria" w:hAnsi="Cambria"/>
                <w:i/>
                <w:kern w:val="0"/>
                <w:sz w:val="20"/>
                <w:szCs w:val="20"/>
                <w:lang w:val="es-ES"/>
                <w14:ligatures w14:val="none"/>
              </w:rPr>
              <w:t>DCP</w:t>
            </w:r>
            <w:r w:rsidR="00E9025D" w:rsidRPr="00B34904">
              <w:rPr>
                <w:rFonts w:ascii="Cambria" w:hAnsi="Cambria"/>
                <w:i/>
                <w:kern w:val="0"/>
                <w:sz w:val="20"/>
                <w:szCs w:val="20"/>
                <w:lang w:val="es-ES"/>
                <w14:ligatures w14:val="none"/>
              </w:rPr>
              <w:t>f</w:t>
            </w:r>
            <w:proofErr w:type="spellEnd"/>
          </w:p>
        </w:tc>
        <w:tc>
          <w:tcPr>
            <w:tcW w:w="962" w:type="dxa"/>
            <w:tcBorders>
              <w:top w:val="single" w:sz="6" w:space="0" w:color="000000"/>
              <w:left w:val="single" w:sz="6" w:space="0" w:color="000000"/>
              <w:bottom w:val="single" w:sz="6" w:space="0" w:color="000000"/>
              <w:right w:val="single" w:sz="6" w:space="0" w:color="000000"/>
            </w:tcBorders>
            <w:hideMark/>
          </w:tcPr>
          <w:p w14:paraId="5BE99FC1" w14:textId="77777777"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HALOG</w:t>
            </w:r>
          </w:p>
        </w:tc>
        <w:tc>
          <w:tcPr>
            <w:tcW w:w="926" w:type="dxa"/>
            <w:tcBorders>
              <w:top w:val="single" w:sz="6" w:space="0" w:color="000000"/>
              <w:left w:val="single" w:sz="6" w:space="0" w:color="000000"/>
              <w:bottom w:val="single" w:sz="6" w:space="0" w:color="000000"/>
              <w:right w:val="single" w:sz="6" w:space="0" w:color="000000"/>
            </w:tcBorders>
            <w:hideMark/>
          </w:tcPr>
          <w:p w14:paraId="2CA2A3DA" w14:textId="77777777"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FALOG</w:t>
            </w:r>
          </w:p>
        </w:tc>
        <w:tc>
          <w:tcPr>
            <w:tcW w:w="963" w:type="dxa"/>
            <w:tcBorders>
              <w:top w:val="single" w:sz="6" w:space="0" w:color="000000"/>
              <w:left w:val="single" w:sz="6" w:space="0" w:color="000000"/>
              <w:bottom w:val="single" w:sz="6" w:space="0" w:color="000000"/>
              <w:right w:val="single" w:sz="6" w:space="0" w:color="000000"/>
            </w:tcBorders>
            <w:hideMark/>
          </w:tcPr>
          <w:p w14:paraId="7674BBE2" w14:textId="77777777"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ANLOG</w:t>
            </w:r>
          </w:p>
        </w:tc>
        <w:tc>
          <w:tcPr>
            <w:tcW w:w="958" w:type="dxa"/>
            <w:tcBorders>
              <w:top w:val="single" w:sz="6" w:space="0" w:color="000000"/>
              <w:left w:val="single" w:sz="6" w:space="0" w:color="000000"/>
              <w:bottom w:val="single" w:sz="6" w:space="0" w:color="000000"/>
              <w:right w:val="single" w:sz="6" w:space="0" w:color="000000"/>
            </w:tcBorders>
            <w:hideMark/>
          </w:tcPr>
          <w:p w14:paraId="7758B732" w14:textId="77777777"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B34904">
              <w:rPr>
                <w:rFonts w:ascii="Cambria" w:hAnsi="Cambria"/>
                <w:i/>
                <w:kern w:val="0"/>
                <w:sz w:val="20"/>
                <w:szCs w:val="20"/>
                <w:lang w:val="es-ES"/>
                <w14:ligatures w14:val="none"/>
              </w:rPr>
              <w:t>VNLOG</w:t>
            </w:r>
          </w:p>
        </w:tc>
      </w:tr>
      <w:tr w:rsidR="00FF479F" w:rsidRPr="00B34904" w14:paraId="404B3A46" w14:textId="77777777" w:rsidTr="00F03760">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3A2E4F72" w14:textId="77777777" w:rsidR="00FF479F" w:rsidRPr="00B34904" w:rsidRDefault="00FF479F" w:rsidP="00C642E7">
            <w:pPr>
              <w:widowControl w:val="0"/>
              <w:tabs>
                <w:tab w:val="left" w:pos="6210"/>
              </w:tabs>
              <w:spacing w:before="34" w:after="0" w:line="27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FOB construidos utilizando materiales biodegradables (verdadero/falso/ sin definir)</w:t>
            </w:r>
          </w:p>
        </w:tc>
        <w:tc>
          <w:tcPr>
            <w:tcW w:w="919" w:type="dxa"/>
            <w:tcBorders>
              <w:top w:val="single" w:sz="6" w:space="0" w:color="000000"/>
              <w:left w:val="single" w:sz="6" w:space="0" w:color="000000"/>
              <w:bottom w:val="single" w:sz="6" w:space="0" w:color="000000"/>
              <w:right w:val="single" w:sz="6" w:space="0" w:color="000000"/>
            </w:tcBorders>
            <w:hideMark/>
          </w:tcPr>
          <w:p w14:paraId="1DAAA22E" w14:textId="77777777" w:rsidR="00FF479F" w:rsidRPr="00B34904"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361C896A" w14:textId="77777777" w:rsidR="00FF479F" w:rsidRPr="00B34904"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7FD08504" w14:textId="77777777" w:rsidR="00FF479F" w:rsidRPr="00B34904"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7D8BDEAA" w14:textId="77777777" w:rsidR="00FF479F" w:rsidRPr="00B34904"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79EA1578"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24468439"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B34904" w14:paraId="16C1C215" w14:textId="77777777" w:rsidTr="00F03760">
        <w:trPr>
          <w:trHeight w:hRule="exact" w:val="586"/>
          <w:jc w:val="center"/>
        </w:trPr>
        <w:tc>
          <w:tcPr>
            <w:tcW w:w="4117" w:type="dxa"/>
            <w:tcBorders>
              <w:top w:val="single" w:sz="6" w:space="0" w:color="000000"/>
              <w:left w:val="single" w:sz="6" w:space="0" w:color="000000"/>
              <w:bottom w:val="single" w:sz="6" w:space="0" w:color="000000"/>
              <w:right w:val="single" w:sz="6" w:space="0" w:color="000000"/>
            </w:tcBorders>
            <w:hideMark/>
          </w:tcPr>
          <w:p w14:paraId="210778C8" w14:textId="77777777" w:rsidR="00FF479F" w:rsidRPr="00B34904" w:rsidRDefault="00FF479F" w:rsidP="00C642E7">
            <w:pPr>
              <w:widowControl w:val="0"/>
              <w:tabs>
                <w:tab w:val="left" w:pos="6210"/>
              </w:tabs>
              <w:spacing w:before="34" w:after="0" w:line="27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FOB que no produce enmallamientos (verdadero/falso/ sin definir)</w:t>
            </w:r>
          </w:p>
        </w:tc>
        <w:tc>
          <w:tcPr>
            <w:tcW w:w="919" w:type="dxa"/>
            <w:tcBorders>
              <w:top w:val="single" w:sz="6" w:space="0" w:color="000000"/>
              <w:left w:val="single" w:sz="6" w:space="0" w:color="000000"/>
              <w:bottom w:val="single" w:sz="6" w:space="0" w:color="000000"/>
              <w:right w:val="single" w:sz="6" w:space="0" w:color="000000"/>
            </w:tcBorders>
            <w:hideMark/>
          </w:tcPr>
          <w:p w14:paraId="36B152F8" w14:textId="77777777" w:rsidR="00FF479F" w:rsidRPr="00B34904"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4BC8C46B" w14:textId="77777777" w:rsidR="00FF479F" w:rsidRPr="00B34904"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70240BEB" w14:textId="77777777" w:rsidR="00FF479F" w:rsidRPr="00B34904"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31EA286A" w14:textId="77777777" w:rsidR="00FF479F" w:rsidRPr="00B34904"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7F1D2FAA"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1DBA7FB3"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B34904" w14:paraId="68BAA43D" w14:textId="77777777" w:rsidTr="00F03760">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223F611E" w14:textId="77777777" w:rsidR="00FF479F" w:rsidRPr="00B34904" w:rsidRDefault="00FF479F" w:rsidP="00C642E7">
            <w:pPr>
              <w:widowControl w:val="0"/>
              <w:tabs>
                <w:tab w:val="left" w:pos="6210"/>
              </w:tabs>
              <w:spacing w:before="34" w:after="0" w:line="27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Material de la malla (verdadero/falso/ sin definir) en el FOB</w:t>
            </w:r>
          </w:p>
        </w:tc>
        <w:tc>
          <w:tcPr>
            <w:tcW w:w="919" w:type="dxa"/>
            <w:tcBorders>
              <w:top w:val="single" w:sz="6" w:space="0" w:color="000000"/>
              <w:left w:val="single" w:sz="6" w:space="0" w:color="000000"/>
              <w:bottom w:val="single" w:sz="6" w:space="0" w:color="000000"/>
              <w:right w:val="single" w:sz="6" w:space="0" w:color="000000"/>
            </w:tcBorders>
            <w:hideMark/>
          </w:tcPr>
          <w:p w14:paraId="747D8C4B" w14:textId="77777777" w:rsidR="00FF479F" w:rsidRPr="00B34904"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0F7C15A1" w14:textId="77777777" w:rsidR="00FF479F" w:rsidRPr="00B34904"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tcPr>
          <w:p w14:paraId="2656890C"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26" w:type="dxa"/>
            <w:tcBorders>
              <w:top w:val="single" w:sz="6" w:space="0" w:color="000000"/>
              <w:left w:val="single" w:sz="6" w:space="0" w:color="000000"/>
              <w:bottom w:val="single" w:sz="6" w:space="0" w:color="000000"/>
              <w:right w:val="single" w:sz="6" w:space="0" w:color="000000"/>
            </w:tcBorders>
            <w:hideMark/>
          </w:tcPr>
          <w:p w14:paraId="60D456BE" w14:textId="77777777" w:rsidR="00FF479F" w:rsidRPr="00B34904"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4D109881"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10B772C5"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B34904" w14:paraId="4E9DF31B" w14:textId="77777777" w:rsidTr="00F03760">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5B3BAC99" w14:textId="36504DED" w:rsidR="00FF479F" w:rsidRPr="00B34904" w:rsidRDefault="00FF479F" w:rsidP="00C642E7">
            <w:pPr>
              <w:widowControl w:val="0"/>
              <w:tabs>
                <w:tab w:val="left" w:pos="6210"/>
              </w:tabs>
              <w:spacing w:before="34" w:after="0" w:line="240"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Talla de la malla más </w:t>
            </w:r>
            <w:r w:rsidR="00E9025D" w:rsidRPr="00B34904">
              <w:rPr>
                <w:rFonts w:ascii="Cambria" w:hAnsi="Cambria"/>
                <w:kern w:val="0"/>
                <w:sz w:val="20"/>
                <w:szCs w:val="20"/>
                <w:lang w:val="es-ES"/>
                <w14:ligatures w14:val="none"/>
              </w:rPr>
              <w:t>grande</w:t>
            </w:r>
            <w:r w:rsidRPr="00B34904">
              <w:rPr>
                <w:rFonts w:ascii="Cambria" w:hAnsi="Cambria"/>
                <w:kern w:val="0"/>
                <w:sz w:val="20"/>
                <w:szCs w:val="20"/>
                <w:lang w:val="es-ES"/>
                <w14:ligatures w14:val="none"/>
              </w:rPr>
              <w:t xml:space="preserve"> (en milímetros)</w:t>
            </w:r>
          </w:p>
        </w:tc>
        <w:tc>
          <w:tcPr>
            <w:tcW w:w="919" w:type="dxa"/>
            <w:tcBorders>
              <w:top w:val="single" w:sz="6" w:space="0" w:color="000000"/>
              <w:left w:val="single" w:sz="6" w:space="0" w:color="000000"/>
              <w:bottom w:val="single" w:sz="6" w:space="0" w:color="000000"/>
              <w:right w:val="single" w:sz="6" w:space="0" w:color="000000"/>
            </w:tcBorders>
            <w:hideMark/>
          </w:tcPr>
          <w:p w14:paraId="1B594DC4" w14:textId="77777777"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4C09060F" w14:textId="77777777"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tcPr>
          <w:p w14:paraId="113A4D96"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26" w:type="dxa"/>
            <w:tcBorders>
              <w:top w:val="single" w:sz="6" w:space="0" w:color="000000"/>
              <w:left w:val="single" w:sz="6" w:space="0" w:color="000000"/>
              <w:bottom w:val="single" w:sz="6" w:space="0" w:color="000000"/>
              <w:right w:val="single" w:sz="6" w:space="0" w:color="000000"/>
            </w:tcBorders>
            <w:hideMark/>
          </w:tcPr>
          <w:p w14:paraId="04BF28B2" w14:textId="77777777"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3488E6CB"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030AC115"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B34904" w14:paraId="351424AC" w14:textId="77777777" w:rsidTr="00F03760">
        <w:trPr>
          <w:trHeight w:hRule="exact" w:val="550"/>
          <w:jc w:val="center"/>
        </w:trPr>
        <w:tc>
          <w:tcPr>
            <w:tcW w:w="4117" w:type="dxa"/>
            <w:tcBorders>
              <w:top w:val="single" w:sz="6" w:space="0" w:color="000000"/>
              <w:left w:val="single" w:sz="6" w:space="0" w:color="000000"/>
              <w:bottom w:val="single" w:sz="6" w:space="0" w:color="000000"/>
              <w:right w:val="single" w:sz="6" w:space="0" w:color="000000"/>
            </w:tcBorders>
            <w:hideMark/>
          </w:tcPr>
          <w:p w14:paraId="1C8440A9" w14:textId="77777777" w:rsidR="00FF479F" w:rsidRPr="00B34904" w:rsidRDefault="00FF479F" w:rsidP="00C642E7">
            <w:pPr>
              <w:widowControl w:val="0"/>
              <w:tabs>
                <w:tab w:val="left" w:pos="6210"/>
              </w:tabs>
              <w:spacing w:before="34" w:after="0" w:line="240"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Distancia entre la superficie y la parte más profunda del FOB (en metros)</w:t>
            </w:r>
          </w:p>
        </w:tc>
        <w:tc>
          <w:tcPr>
            <w:tcW w:w="919" w:type="dxa"/>
            <w:tcBorders>
              <w:top w:val="single" w:sz="6" w:space="0" w:color="000000"/>
              <w:left w:val="single" w:sz="6" w:space="0" w:color="000000"/>
              <w:bottom w:val="single" w:sz="6" w:space="0" w:color="000000"/>
              <w:right w:val="single" w:sz="6" w:space="0" w:color="000000"/>
            </w:tcBorders>
            <w:hideMark/>
          </w:tcPr>
          <w:p w14:paraId="18B14274"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634F1250"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6B7E6D6A"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6C3859FD"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48E1410F"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0489C9EC"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B34904" w14:paraId="517FF542" w14:textId="77777777" w:rsidTr="00F03760">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60CFAE54" w14:textId="77777777" w:rsidR="00FF479F" w:rsidRPr="00B34904" w:rsidRDefault="00FF479F" w:rsidP="00C642E7">
            <w:pPr>
              <w:widowControl w:val="0"/>
              <w:tabs>
                <w:tab w:val="left" w:pos="6210"/>
              </w:tabs>
              <w:spacing w:before="34" w:after="0" w:line="240"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Zona aproximada de superficie del FOB</w:t>
            </w:r>
          </w:p>
        </w:tc>
        <w:tc>
          <w:tcPr>
            <w:tcW w:w="919" w:type="dxa"/>
            <w:tcBorders>
              <w:top w:val="single" w:sz="6" w:space="0" w:color="000000"/>
              <w:left w:val="single" w:sz="6" w:space="0" w:color="000000"/>
              <w:bottom w:val="single" w:sz="6" w:space="0" w:color="000000"/>
              <w:right w:val="single" w:sz="6" w:space="0" w:color="000000"/>
            </w:tcBorders>
            <w:hideMark/>
          </w:tcPr>
          <w:p w14:paraId="1A5FB02C" w14:textId="77777777"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63F651C9" w14:textId="77777777"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7BAC88FF" w14:textId="77777777"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25109DF1" w14:textId="77777777"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0987F168"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3F44E7DE"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B34904" w14:paraId="750CD69F" w14:textId="77777777" w:rsidTr="00F03760">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34F0B500" w14:textId="77777777" w:rsidR="00FF479F" w:rsidRPr="00B34904" w:rsidRDefault="00FF479F" w:rsidP="00C642E7">
            <w:pPr>
              <w:widowControl w:val="0"/>
              <w:tabs>
                <w:tab w:val="left" w:pos="6210"/>
              </w:tabs>
              <w:spacing w:before="34" w:after="0" w:line="240"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Especificar la identificación del FOB si la tiene</w:t>
            </w:r>
          </w:p>
        </w:tc>
        <w:tc>
          <w:tcPr>
            <w:tcW w:w="919" w:type="dxa"/>
            <w:tcBorders>
              <w:top w:val="single" w:sz="6" w:space="0" w:color="000000"/>
              <w:left w:val="single" w:sz="6" w:space="0" w:color="000000"/>
              <w:bottom w:val="single" w:sz="6" w:space="0" w:color="000000"/>
              <w:right w:val="single" w:sz="6" w:space="0" w:color="000000"/>
            </w:tcBorders>
            <w:hideMark/>
          </w:tcPr>
          <w:p w14:paraId="115C9A8B" w14:textId="77777777"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28A17C4C" w14:textId="77777777"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562A331E" w14:textId="77777777"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2BF7F8FD" w14:textId="77777777" w:rsidR="00FF479F" w:rsidRPr="00B34904"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6317DBBF"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2556266C"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B34904" w14:paraId="6E483B31" w14:textId="77777777" w:rsidTr="00F03760">
        <w:trPr>
          <w:trHeight w:hRule="exact" w:val="586"/>
          <w:jc w:val="center"/>
        </w:trPr>
        <w:tc>
          <w:tcPr>
            <w:tcW w:w="4117" w:type="dxa"/>
            <w:tcBorders>
              <w:top w:val="single" w:sz="6" w:space="0" w:color="000000"/>
              <w:left w:val="single" w:sz="6" w:space="0" w:color="000000"/>
              <w:bottom w:val="single" w:sz="6" w:space="0" w:color="000000"/>
              <w:right w:val="single" w:sz="6" w:space="0" w:color="000000"/>
            </w:tcBorders>
            <w:hideMark/>
          </w:tcPr>
          <w:p w14:paraId="0892865B" w14:textId="77777777" w:rsidR="00FF479F" w:rsidRPr="00B34904" w:rsidRDefault="00FF479F" w:rsidP="00C642E7">
            <w:pPr>
              <w:widowControl w:val="0"/>
              <w:tabs>
                <w:tab w:val="left" w:pos="6210"/>
              </w:tabs>
              <w:spacing w:before="34" w:after="0" w:line="27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Flota propietaria de la boya ecosonda/el dispositivo de seguimiento</w:t>
            </w:r>
          </w:p>
        </w:tc>
        <w:tc>
          <w:tcPr>
            <w:tcW w:w="919" w:type="dxa"/>
            <w:tcBorders>
              <w:top w:val="single" w:sz="6" w:space="0" w:color="000000"/>
              <w:left w:val="single" w:sz="6" w:space="0" w:color="000000"/>
              <w:bottom w:val="single" w:sz="6" w:space="0" w:color="000000"/>
              <w:right w:val="single" w:sz="6" w:space="0" w:color="000000"/>
            </w:tcBorders>
            <w:hideMark/>
          </w:tcPr>
          <w:p w14:paraId="7838F672" w14:textId="77777777" w:rsidR="00FF479F" w:rsidRPr="00B34904"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3C5365C1" w14:textId="77777777" w:rsidR="00FF479F" w:rsidRPr="00B34904"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66737E25" w14:textId="77777777" w:rsidR="00FF479F" w:rsidRPr="00B34904"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77BB33E5" w14:textId="77777777" w:rsidR="00FF479F" w:rsidRPr="00B34904"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hideMark/>
          </w:tcPr>
          <w:p w14:paraId="63C2CBF4" w14:textId="77777777" w:rsidR="00FF479F" w:rsidRPr="00B34904"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58" w:type="dxa"/>
            <w:tcBorders>
              <w:top w:val="single" w:sz="6" w:space="0" w:color="000000"/>
              <w:left w:val="single" w:sz="6" w:space="0" w:color="000000"/>
              <w:bottom w:val="single" w:sz="6" w:space="0" w:color="000000"/>
              <w:right w:val="single" w:sz="6" w:space="0" w:color="000000"/>
            </w:tcBorders>
            <w:hideMark/>
          </w:tcPr>
          <w:p w14:paraId="431741E8" w14:textId="77777777" w:rsidR="00FF479F" w:rsidRPr="00B34904"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r>
      <w:tr w:rsidR="00FF479F" w:rsidRPr="00B34904" w14:paraId="1D92C0E0" w14:textId="77777777" w:rsidTr="00F03760">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6413C5CD" w14:textId="77777777" w:rsidR="00FF479F" w:rsidRPr="00B34904" w:rsidRDefault="00FF479F" w:rsidP="00C642E7">
            <w:pPr>
              <w:widowControl w:val="0"/>
              <w:tabs>
                <w:tab w:val="left" w:pos="6210"/>
              </w:tabs>
              <w:spacing w:before="37" w:after="0" w:line="273"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Buque propietario de la boya ecosonda/el dispositivo de seguimiento</w:t>
            </w:r>
          </w:p>
        </w:tc>
        <w:tc>
          <w:tcPr>
            <w:tcW w:w="919" w:type="dxa"/>
            <w:tcBorders>
              <w:top w:val="single" w:sz="6" w:space="0" w:color="000000"/>
              <w:left w:val="single" w:sz="6" w:space="0" w:color="000000"/>
              <w:bottom w:val="single" w:sz="6" w:space="0" w:color="000000"/>
              <w:right w:val="single" w:sz="6" w:space="0" w:color="000000"/>
            </w:tcBorders>
            <w:hideMark/>
          </w:tcPr>
          <w:p w14:paraId="6598452D" w14:textId="77777777" w:rsidR="00FF479F" w:rsidRPr="00B34904"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1DA2CB48" w14:textId="77777777" w:rsidR="00FF479F" w:rsidRPr="00B34904"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095D4D45" w14:textId="77777777" w:rsidR="00FF479F" w:rsidRPr="00B34904"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5B6A07D0" w14:textId="77777777" w:rsidR="00FF479F" w:rsidRPr="00B34904"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hideMark/>
          </w:tcPr>
          <w:p w14:paraId="0DBA95CD" w14:textId="77777777" w:rsidR="00FF479F" w:rsidRPr="00B34904"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58" w:type="dxa"/>
            <w:tcBorders>
              <w:top w:val="single" w:sz="6" w:space="0" w:color="000000"/>
              <w:left w:val="single" w:sz="6" w:space="0" w:color="000000"/>
              <w:bottom w:val="single" w:sz="6" w:space="0" w:color="000000"/>
              <w:right w:val="single" w:sz="6" w:space="0" w:color="000000"/>
            </w:tcBorders>
            <w:hideMark/>
          </w:tcPr>
          <w:p w14:paraId="4A1187C7" w14:textId="77777777" w:rsidR="00FF479F" w:rsidRPr="00B34904"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r>
      <w:tr w:rsidR="00FF479F" w:rsidRPr="00B34904" w14:paraId="79D35286" w14:textId="77777777" w:rsidTr="00F03760">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21FE1437" w14:textId="47FD6B6D" w:rsidR="00FF479F" w:rsidRPr="00B34904" w:rsidRDefault="00FF479F" w:rsidP="00C642E7">
            <w:pPr>
              <w:widowControl w:val="0"/>
              <w:tabs>
                <w:tab w:val="left" w:pos="6210"/>
              </w:tabs>
              <w:spacing w:before="34" w:after="0" w:line="27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Tipo de dispositivo de fondeado utilizado para fondear el DCP (registro </w:t>
            </w:r>
            <w:proofErr w:type="spellStart"/>
            <w:r w:rsidRPr="00B34904">
              <w:rPr>
                <w:rFonts w:ascii="Cambria" w:hAnsi="Cambria"/>
                <w:kern w:val="0"/>
                <w:sz w:val="20"/>
                <w:szCs w:val="20"/>
                <w:lang w:val="es-ES"/>
                <w14:ligatures w14:val="none"/>
              </w:rPr>
              <w:t>DCP</w:t>
            </w:r>
            <w:r w:rsidR="0051395A" w:rsidRPr="00B34904">
              <w:rPr>
                <w:rFonts w:ascii="Cambria" w:hAnsi="Cambria"/>
                <w:kern w:val="0"/>
                <w:sz w:val="20"/>
                <w:szCs w:val="20"/>
                <w:lang w:val="es-ES"/>
                <w14:ligatures w14:val="none"/>
              </w:rPr>
              <w:t>f</w:t>
            </w:r>
            <w:proofErr w:type="spellEnd"/>
            <w:r w:rsidRPr="00B34904">
              <w:rPr>
                <w:rFonts w:ascii="Cambria" w:hAnsi="Cambria"/>
                <w:kern w:val="0"/>
                <w:sz w:val="20"/>
                <w:szCs w:val="20"/>
                <w:lang w:val="es-ES"/>
                <w14:ligatures w14:val="none"/>
              </w:rPr>
              <w:t>)</w:t>
            </w:r>
          </w:p>
        </w:tc>
        <w:tc>
          <w:tcPr>
            <w:tcW w:w="919" w:type="dxa"/>
            <w:tcBorders>
              <w:top w:val="single" w:sz="6" w:space="0" w:color="000000"/>
              <w:left w:val="single" w:sz="6" w:space="0" w:color="000000"/>
              <w:bottom w:val="single" w:sz="6" w:space="0" w:color="000000"/>
              <w:right w:val="single" w:sz="6" w:space="0" w:color="000000"/>
            </w:tcBorders>
          </w:tcPr>
          <w:p w14:paraId="2B5A365B"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804" w:type="dxa"/>
            <w:tcBorders>
              <w:top w:val="single" w:sz="6" w:space="0" w:color="000000"/>
              <w:left w:val="single" w:sz="6" w:space="0" w:color="000000"/>
              <w:bottom w:val="single" w:sz="6" w:space="0" w:color="000000"/>
              <w:right w:val="single" w:sz="6" w:space="0" w:color="000000"/>
            </w:tcBorders>
            <w:hideMark/>
          </w:tcPr>
          <w:p w14:paraId="3EE419A0" w14:textId="77777777" w:rsidR="00FF479F" w:rsidRPr="00B34904"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tcPr>
          <w:p w14:paraId="4FB7DD6D"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26" w:type="dxa"/>
            <w:tcBorders>
              <w:top w:val="single" w:sz="6" w:space="0" w:color="000000"/>
              <w:left w:val="single" w:sz="6" w:space="0" w:color="000000"/>
              <w:bottom w:val="single" w:sz="6" w:space="0" w:color="000000"/>
              <w:right w:val="single" w:sz="6" w:space="0" w:color="000000"/>
            </w:tcBorders>
          </w:tcPr>
          <w:p w14:paraId="5BB67151"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63" w:type="dxa"/>
            <w:tcBorders>
              <w:top w:val="single" w:sz="6" w:space="0" w:color="000000"/>
              <w:left w:val="single" w:sz="6" w:space="0" w:color="000000"/>
              <w:bottom w:val="single" w:sz="6" w:space="0" w:color="000000"/>
              <w:right w:val="single" w:sz="6" w:space="0" w:color="000000"/>
            </w:tcBorders>
          </w:tcPr>
          <w:p w14:paraId="01261EA6"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2E728133"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B34904" w14:paraId="4B5B2E2C" w14:textId="77777777" w:rsidTr="00F03760">
        <w:trPr>
          <w:trHeight w:hRule="exact" w:val="586"/>
          <w:jc w:val="center"/>
        </w:trPr>
        <w:tc>
          <w:tcPr>
            <w:tcW w:w="4117" w:type="dxa"/>
            <w:tcBorders>
              <w:top w:val="single" w:sz="6" w:space="0" w:color="000000"/>
              <w:left w:val="single" w:sz="6" w:space="0" w:color="000000"/>
              <w:bottom w:val="single" w:sz="6" w:space="0" w:color="000000"/>
              <w:right w:val="single" w:sz="6" w:space="0" w:color="000000"/>
            </w:tcBorders>
            <w:hideMark/>
          </w:tcPr>
          <w:p w14:paraId="3B11D195" w14:textId="245B4127" w:rsidR="00FF479F" w:rsidRPr="00B34904" w:rsidRDefault="00FF479F" w:rsidP="00C642E7">
            <w:pPr>
              <w:widowControl w:val="0"/>
              <w:tabs>
                <w:tab w:val="left" w:pos="6210"/>
              </w:tabs>
              <w:spacing w:before="34" w:after="0" w:line="273"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Reflectores de radar (si hay o no hay) (registro </w:t>
            </w:r>
            <w:proofErr w:type="spellStart"/>
            <w:r w:rsidRPr="00B34904">
              <w:rPr>
                <w:rFonts w:ascii="Cambria" w:hAnsi="Cambria"/>
                <w:kern w:val="0"/>
                <w:sz w:val="20"/>
                <w:szCs w:val="20"/>
                <w:lang w:val="es-ES"/>
                <w14:ligatures w14:val="none"/>
              </w:rPr>
              <w:t>DCP</w:t>
            </w:r>
            <w:r w:rsidR="0051395A" w:rsidRPr="00B34904">
              <w:rPr>
                <w:rFonts w:ascii="Cambria" w:hAnsi="Cambria"/>
                <w:kern w:val="0"/>
                <w:sz w:val="20"/>
                <w:szCs w:val="20"/>
                <w:lang w:val="es-ES"/>
                <w14:ligatures w14:val="none"/>
              </w:rPr>
              <w:t>f</w:t>
            </w:r>
            <w:proofErr w:type="spellEnd"/>
            <w:r w:rsidRPr="00B34904">
              <w:rPr>
                <w:rFonts w:ascii="Cambria" w:hAnsi="Cambria"/>
                <w:kern w:val="0"/>
                <w:sz w:val="20"/>
                <w:szCs w:val="20"/>
                <w:lang w:val="es-ES"/>
                <w14:ligatures w14:val="none"/>
              </w:rPr>
              <w:t>)</w:t>
            </w:r>
          </w:p>
        </w:tc>
        <w:tc>
          <w:tcPr>
            <w:tcW w:w="919" w:type="dxa"/>
            <w:tcBorders>
              <w:top w:val="single" w:sz="6" w:space="0" w:color="000000"/>
              <w:left w:val="single" w:sz="6" w:space="0" w:color="000000"/>
              <w:bottom w:val="single" w:sz="6" w:space="0" w:color="000000"/>
              <w:right w:val="single" w:sz="6" w:space="0" w:color="000000"/>
            </w:tcBorders>
          </w:tcPr>
          <w:p w14:paraId="35A21CC4"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804" w:type="dxa"/>
            <w:tcBorders>
              <w:top w:val="single" w:sz="6" w:space="0" w:color="000000"/>
              <w:left w:val="single" w:sz="6" w:space="0" w:color="000000"/>
              <w:bottom w:val="single" w:sz="6" w:space="0" w:color="000000"/>
              <w:right w:val="single" w:sz="6" w:space="0" w:color="000000"/>
            </w:tcBorders>
            <w:hideMark/>
          </w:tcPr>
          <w:p w14:paraId="27366AAA" w14:textId="77777777" w:rsidR="00FF479F" w:rsidRPr="00B34904"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tcPr>
          <w:p w14:paraId="6DA6BEF7"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26" w:type="dxa"/>
            <w:tcBorders>
              <w:top w:val="single" w:sz="6" w:space="0" w:color="000000"/>
              <w:left w:val="single" w:sz="6" w:space="0" w:color="000000"/>
              <w:bottom w:val="single" w:sz="6" w:space="0" w:color="000000"/>
              <w:right w:val="single" w:sz="6" w:space="0" w:color="000000"/>
            </w:tcBorders>
          </w:tcPr>
          <w:p w14:paraId="30F90750"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63" w:type="dxa"/>
            <w:tcBorders>
              <w:top w:val="single" w:sz="6" w:space="0" w:color="000000"/>
              <w:left w:val="single" w:sz="6" w:space="0" w:color="000000"/>
              <w:bottom w:val="single" w:sz="6" w:space="0" w:color="000000"/>
              <w:right w:val="single" w:sz="6" w:space="0" w:color="000000"/>
            </w:tcBorders>
          </w:tcPr>
          <w:p w14:paraId="5C9A4C05"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2663525B"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B34904" w14:paraId="6E7D11A8" w14:textId="77777777" w:rsidTr="00F03760">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040721E8" w14:textId="4EAB7B89" w:rsidR="00FF479F" w:rsidRPr="00B34904" w:rsidRDefault="00FF479F" w:rsidP="00C642E7">
            <w:pPr>
              <w:widowControl w:val="0"/>
              <w:tabs>
                <w:tab w:val="left" w:pos="6210"/>
              </w:tabs>
              <w:spacing w:before="35" w:after="0" w:line="240"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Luces (si hay o no hay) (registro </w:t>
            </w:r>
            <w:proofErr w:type="spellStart"/>
            <w:r w:rsidRPr="00B34904">
              <w:rPr>
                <w:rFonts w:ascii="Cambria" w:hAnsi="Cambria"/>
                <w:kern w:val="0"/>
                <w:sz w:val="20"/>
                <w:szCs w:val="20"/>
                <w:lang w:val="es-ES"/>
                <w14:ligatures w14:val="none"/>
              </w:rPr>
              <w:t>DCP</w:t>
            </w:r>
            <w:r w:rsidR="0051395A" w:rsidRPr="00B34904">
              <w:rPr>
                <w:rFonts w:ascii="Cambria" w:hAnsi="Cambria"/>
                <w:kern w:val="0"/>
                <w:sz w:val="20"/>
                <w:szCs w:val="20"/>
                <w:lang w:val="es-ES"/>
                <w14:ligatures w14:val="none"/>
              </w:rPr>
              <w:t>f</w:t>
            </w:r>
            <w:proofErr w:type="spellEnd"/>
            <w:r w:rsidRPr="00B34904">
              <w:rPr>
                <w:rFonts w:ascii="Cambria" w:hAnsi="Cambria"/>
                <w:kern w:val="0"/>
                <w:sz w:val="20"/>
                <w:szCs w:val="20"/>
                <w:lang w:val="es-ES"/>
                <w14:ligatures w14:val="none"/>
              </w:rPr>
              <w:t>)</w:t>
            </w:r>
          </w:p>
        </w:tc>
        <w:tc>
          <w:tcPr>
            <w:tcW w:w="919" w:type="dxa"/>
            <w:tcBorders>
              <w:top w:val="single" w:sz="6" w:space="0" w:color="000000"/>
              <w:left w:val="single" w:sz="6" w:space="0" w:color="000000"/>
              <w:bottom w:val="single" w:sz="6" w:space="0" w:color="000000"/>
              <w:right w:val="single" w:sz="6" w:space="0" w:color="000000"/>
            </w:tcBorders>
          </w:tcPr>
          <w:p w14:paraId="20AC858B"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804" w:type="dxa"/>
            <w:tcBorders>
              <w:top w:val="single" w:sz="6" w:space="0" w:color="000000"/>
              <w:left w:val="single" w:sz="6" w:space="0" w:color="000000"/>
              <w:bottom w:val="single" w:sz="6" w:space="0" w:color="000000"/>
              <w:right w:val="single" w:sz="6" w:space="0" w:color="000000"/>
            </w:tcBorders>
            <w:hideMark/>
          </w:tcPr>
          <w:p w14:paraId="158BEB2F" w14:textId="77777777" w:rsidR="00FF479F" w:rsidRPr="00B34904" w:rsidRDefault="00FF479F" w:rsidP="00C642E7">
            <w:pPr>
              <w:widowControl w:val="0"/>
              <w:tabs>
                <w:tab w:val="left" w:pos="6210"/>
              </w:tabs>
              <w:spacing w:before="35"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tcPr>
          <w:p w14:paraId="33CA1AB4"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26" w:type="dxa"/>
            <w:tcBorders>
              <w:top w:val="single" w:sz="6" w:space="0" w:color="000000"/>
              <w:left w:val="single" w:sz="6" w:space="0" w:color="000000"/>
              <w:bottom w:val="single" w:sz="6" w:space="0" w:color="000000"/>
              <w:right w:val="single" w:sz="6" w:space="0" w:color="000000"/>
            </w:tcBorders>
          </w:tcPr>
          <w:p w14:paraId="6B6F40CE"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63" w:type="dxa"/>
            <w:tcBorders>
              <w:top w:val="single" w:sz="6" w:space="0" w:color="000000"/>
              <w:left w:val="single" w:sz="6" w:space="0" w:color="000000"/>
              <w:bottom w:val="single" w:sz="6" w:space="0" w:color="000000"/>
              <w:right w:val="single" w:sz="6" w:space="0" w:color="000000"/>
            </w:tcBorders>
          </w:tcPr>
          <w:p w14:paraId="261621BD"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3A190FB9"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B34904" w14:paraId="0DD54872" w14:textId="77777777" w:rsidTr="00F03760">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4F1B57FC" w14:textId="7C68145D" w:rsidR="00FF479F" w:rsidRPr="00B34904" w:rsidRDefault="00FF479F" w:rsidP="00C642E7">
            <w:pPr>
              <w:widowControl w:val="0"/>
              <w:tabs>
                <w:tab w:val="left" w:pos="6210"/>
              </w:tabs>
              <w:spacing w:before="34" w:after="0" w:line="276"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Distancia de visualización </w:t>
            </w:r>
            <w:r w:rsidR="0051395A" w:rsidRPr="00B34904">
              <w:rPr>
                <w:rFonts w:ascii="Cambria" w:hAnsi="Cambria"/>
                <w:kern w:val="0"/>
                <w:sz w:val="20"/>
                <w:szCs w:val="20"/>
                <w:lang w:val="es-ES"/>
                <w14:ligatures w14:val="none"/>
              </w:rPr>
              <w:t>(</w:t>
            </w:r>
            <w:r w:rsidRPr="00B34904">
              <w:rPr>
                <w:rFonts w:ascii="Cambria" w:hAnsi="Cambria"/>
                <w:kern w:val="0"/>
                <w:sz w:val="20"/>
                <w:szCs w:val="20"/>
                <w:lang w:val="es-ES"/>
                <w14:ligatures w14:val="none"/>
              </w:rPr>
              <w:t>en millas náuticas</w:t>
            </w:r>
            <w:r w:rsidR="0051395A" w:rsidRPr="00B34904">
              <w:rPr>
                <w:rFonts w:ascii="Cambria" w:hAnsi="Cambria"/>
                <w:kern w:val="0"/>
                <w:sz w:val="20"/>
                <w:szCs w:val="20"/>
                <w:lang w:val="es-ES"/>
                <w14:ligatures w14:val="none"/>
              </w:rPr>
              <w:t xml:space="preserve">)  (registro </w:t>
            </w:r>
            <w:proofErr w:type="spellStart"/>
            <w:r w:rsidR="0051395A" w:rsidRPr="00B34904">
              <w:rPr>
                <w:rFonts w:ascii="Cambria" w:hAnsi="Cambria"/>
                <w:kern w:val="0"/>
                <w:sz w:val="20"/>
                <w:szCs w:val="20"/>
                <w:lang w:val="es-ES"/>
                <w14:ligatures w14:val="none"/>
              </w:rPr>
              <w:t>DCPf</w:t>
            </w:r>
            <w:proofErr w:type="spellEnd"/>
            <w:r w:rsidR="0051395A" w:rsidRPr="00B34904">
              <w:rPr>
                <w:rFonts w:ascii="Cambria" w:hAnsi="Cambria"/>
                <w:kern w:val="0"/>
                <w:sz w:val="20"/>
                <w:szCs w:val="20"/>
                <w:lang w:val="es-ES"/>
                <w14:ligatures w14:val="none"/>
              </w:rPr>
              <w:t>)</w:t>
            </w:r>
          </w:p>
        </w:tc>
        <w:tc>
          <w:tcPr>
            <w:tcW w:w="919" w:type="dxa"/>
            <w:tcBorders>
              <w:top w:val="single" w:sz="6" w:space="0" w:color="000000"/>
              <w:left w:val="single" w:sz="6" w:space="0" w:color="000000"/>
              <w:bottom w:val="single" w:sz="6" w:space="0" w:color="000000"/>
              <w:right w:val="single" w:sz="6" w:space="0" w:color="000000"/>
            </w:tcBorders>
          </w:tcPr>
          <w:p w14:paraId="670B456C"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804" w:type="dxa"/>
            <w:tcBorders>
              <w:top w:val="single" w:sz="6" w:space="0" w:color="000000"/>
              <w:left w:val="single" w:sz="6" w:space="0" w:color="000000"/>
              <w:bottom w:val="single" w:sz="6" w:space="0" w:color="000000"/>
              <w:right w:val="single" w:sz="6" w:space="0" w:color="000000"/>
            </w:tcBorders>
            <w:hideMark/>
          </w:tcPr>
          <w:p w14:paraId="36732923" w14:textId="77777777" w:rsidR="00FF479F" w:rsidRPr="00B34904"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tcPr>
          <w:p w14:paraId="7AFDE294"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26" w:type="dxa"/>
            <w:tcBorders>
              <w:top w:val="single" w:sz="6" w:space="0" w:color="000000"/>
              <w:left w:val="single" w:sz="6" w:space="0" w:color="000000"/>
              <w:bottom w:val="single" w:sz="6" w:space="0" w:color="000000"/>
              <w:right w:val="single" w:sz="6" w:space="0" w:color="000000"/>
            </w:tcBorders>
          </w:tcPr>
          <w:p w14:paraId="78EA30D0"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63" w:type="dxa"/>
            <w:tcBorders>
              <w:top w:val="single" w:sz="6" w:space="0" w:color="000000"/>
              <w:left w:val="single" w:sz="6" w:space="0" w:color="000000"/>
              <w:bottom w:val="single" w:sz="6" w:space="0" w:color="000000"/>
              <w:right w:val="single" w:sz="6" w:space="0" w:color="000000"/>
            </w:tcBorders>
          </w:tcPr>
          <w:p w14:paraId="4B5F8EE0"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2BF91632"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B34904" w14:paraId="74121103" w14:textId="77777777" w:rsidTr="00F03760">
        <w:trPr>
          <w:trHeight w:hRule="exact" w:val="550"/>
          <w:jc w:val="center"/>
        </w:trPr>
        <w:tc>
          <w:tcPr>
            <w:tcW w:w="4117" w:type="dxa"/>
            <w:tcBorders>
              <w:top w:val="single" w:sz="6" w:space="0" w:color="000000"/>
              <w:left w:val="single" w:sz="6" w:space="0" w:color="000000"/>
              <w:bottom w:val="single" w:sz="6" w:space="0" w:color="000000"/>
              <w:right w:val="single" w:sz="6" w:space="0" w:color="000000"/>
            </w:tcBorders>
            <w:hideMark/>
          </w:tcPr>
          <w:p w14:paraId="4A48ED71" w14:textId="77777777" w:rsidR="00FF479F" w:rsidRPr="00B34904" w:rsidRDefault="00FF479F" w:rsidP="00C642E7">
            <w:pPr>
              <w:widowControl w:val="0"/>
              <w:tabs>
                <w:tab w:val="left" w:pos="6210"/>
              </w:tabs>
              <w:spacing w:before="34" w:after="0" w:line="240"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Materiales utilizados para la parte flotante del FOB (tiene que definirse la lista)</w:t>
            </w:r>
          </w:p>
        </w:tc>
        <w:tc>
          <w:tcPr>
            <w:tcW w:w="919" w:type="dxa"/>
            <w:tcBorders>
              <w:top w:val="single" w:sz="6" w:space="0" w:color="000000"/>
              <w:left w:val="single" w:sz="6" w:space="0" w:color="000000"/>
              <w:bottom w:val="single" w:sz="6" w:space="0" w:color="000000"/>
              <w:right w:val="single" w:sz="6" w:space="0" w:color="000000"/>
            </w:tcBorders>
            <w:hideMark/>
          </w:tcPr>
          <w:p w14:paraId="6AC9F272"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6066FCEB"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6A01A6CC"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5C68E1BC"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3EA8CC47"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6CB1979B"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B34904" w14:paraId="5FE0A7EC" w14:textId="77777777" w:rsidTr="00F03760">
        <w:trPr>
          <w:trHeight w:hRule="exact" w:val="766"/>
          <w:jc w:val="center"/>
        </w:trPr>
        <w:tc>
          <w:tcPr>
            <w:tcW w:w="4117" w:type="dxa"/>
            <w:tcBorders>
              <w:top w:val="single" w:sz="6" w:space="0" w:color="000000"/>
              <w:left w:val="single" w:sz="6" w:space="0" w:color="000000"/>
              <w:bottom w:val="single" w:sz="6" w:space="0" w:color="000000"/>
              <w:right w:val="single" w:sz="6" w:space="0" w:color="000000"/>
            </w:tcBorders>
            <w:hideMark/>
          </w:tcPr>
          <w:p w14:paraId="74239C18" w14:textId="77777777" w:rsidR="00FF479F" w:rsidRPr="00B34904" w:rsidRDefault="00FF479F" w:rsidP="00C642E7">
            <w:pPr>
              <w:widowControl w:val="0"/>
              <w:tabs>
                <w:tab w:val="left" w:pos="6210"/>
              </w:tabs>
              <w:spacing w:before="34" w:after="0" w:line="240"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Materiales que forman la estructura sumergida del FOB (tiene que definirse la lista)</w:t>
            </w:r>
          </w:p>
        </w:tc>
        <w:tc>
          <w:tcPr>
            <w:tcW w:w="919" w:type="dxa"/>
            <w:tcBorders>
              <w:top w:val="single" w:sz="6" w:space="0" w:color="000000"/>
              <w:left w:val="single" w:sz="6" w:space="0" w:color="000000"/>
              <w:bottom w:val="single" w:sz="6" w:space="0" w:color="000000"/>
              <w:right w:val="single" w:sz="6" w:space="0" w:color="000000"/>
            </w:tcBorders>
            <w:hideMark/>
          </w:tcPr>
          <w:p w14:paraId="1528363D"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42B57CD4"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4782B379"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7C2BF65B"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3D96F340"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62FEB132" w14:textId="77777777" w:rsidR="00FF479F" w:rsidRPr="00B34904"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B34904" w14:paraId="780B642A" w14:textId="77777777" w:rsidTr="00F03760">
        <w:trPr>
          <w:trHeight w:hRule="exact" w:val="941"/>
          <w:jc w:val="center"/>
        </w:trPr>
        <w:tc>
          <w:tcPr>
            <w:tcW w:w="4117" w:type="dxa"/>
            <w:tcBorders>
              <w:top w:val="single" w:sz="6" w:space="0" w:color="000000"/>
              <w:left w:val="single" w:sz="6" w:space="0" w:color="000000"/>
              <w:bottom w:val="single" w:sz="6" w:space="0" w:color="000000"/>
              <w:right w:val="single" w:sz="6" w:space="0" w:color="000000"/>
            </w:tcBorders>
            <w:hideMark/>
          </w:tcPr>
          <w:p w14:paraId="489703FE" w14:textId="77777777" w:rsidR="00FF479F" w:rsidRPr="00B34904" w:rsidRDefault="00FF479F" w:rsidP="00C642E7">
            <w:pPr>
              <w:widowControl w:val="0"/>
              <w:tabs>
                <w:tab w:val="left" w:pos="1095"/>
                <w:tab w:val="left" w:pos="1887"/>
                <w:tab w:val="left" w:pos="2896"/>
                <w:tab w:val="left" w:pos="3251"/>
                <w:tab w:val="left" w:pos="6210"/>
              </w:tabs>
              <w:spacing w:before="34" w:after="0" w:line="240" w:lineRule="auto"/>
              <w:ind w:right="30"/>
              <w:rPr>
                <w:rFonts w:ascii="Cambria" w:hAnsi="Cambria"/>
                <w:kern w:val="0"/>
                <w:sz w:val="20"/>
                <w:szCs w:val="20"/>
                <w:lang w:val="es-ES"/>
                <w14:ligatures w14:val="none"/>
              </w:rPr>
            </w:pPr>
            <w:r w:rsidRPr="00B34904">
              <w:rPr>
                <w:rFonts w:ascii="Cambria" w:hAnsi="Cambria"/>
                <w:kern w:val="0"/>
                <w:sz w:val="20"/>
                <w:szCs w:val="20"/>
                <w:lang w:val="es-ES"/>
                <w14:ligatures w14:val="none"/>
              </w:rPr>
              <w:t>Tipo + ID del dispositivo de seguimiento, si es posible; en caso contrario indicar no o sin definir</w:t>
            </w:r>
          </w:p>
        </w:tc>
        <w:tc>
          <w:tcPr>
            <w:tcW w:w="919" w:type="dxa"/>
            <w:tcBorders>
              <w:top w:val="single" w:sz="6" w:space="0" w:color="000000"/>
              <w:left w:val="single" w:sz="6" w:space="0" w:color="000000"/>
              <w:bottom w:val="single" w:sz="6" w:space="0" w:color="000000"/>
              <w:right w:val="single" w:sz="6" w:space="0" w:color="000000"/>
            </w:tcBorders>
            <w:hideMark/>
          </w:tcPr>
          <w:p w14:paraId="6480F965"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42EC7487"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043F3AE9"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08C3A449"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hideMark/>
          </w:tcPr>
          <w:p w14:paraId="54823B5E"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c>
          <w:tcPr>
            <w:tcW w:w="958" w:type="dxa"/>
            <w:tcBorders>
              <w:top w:val="single" w:sz="6" w:space="0" w:color="000000"/>
              <w:left w:val="single" w:sz="6" w:space="0" w:color="000000"/>
              <w:bottom w:val="single" w:sz="6" w:space="0" w:color="000000"/>
              <w:right w:val="single" w:sz="6" w:space="0" w:color="000000"/>
            </w:tcBorders>
            <w:hideMark/>
          </w:tcPr>
          <w:p w14:paraId="232C5D7E" w14:textId="77777777" w:rsidR="00FF479F" w:rsidRPr="00B34904"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B34904">
              <w:rPr>
                <w:rFonts w:ascii="Cambria" w:hAnsi="Cambria"/>
                <w:kern w:val="0"/>
                <w:sz w:val="20"/>
                <w:szCs w:val="20"/>
                <w:lang w:val="es-ES"/>
                <w14:ligatures w14:val="none"/>
              </w:rPr>
              <w:t>X</w:t>
            </w:r>
          </w:p>
        </w:tc>
      </w:tr>
    </w:tbl>
    <w:p w14:paraId="680EA4B4" w14:textId="77777777" w:rsidR="00FF479F" w:rsidRPr="00B34904" w:rsidRDefault="00FF479F" w:rsidP="00C642E7">
      <w:pPr>
        <w:widowControl w:val="0"/>
        <w:tabs>
          <w:tab w:val="left" w:pos="6210"/>
        </w:tabs>
        <w:spacing w:before="5" w:after="0" w:line="240" w:lineRule="auto"/>
        <w:ind w:right="30"/>
        <w:rPr>
          <w:rFonts w:ascii="Cambria" w:hAnsi="Cambria"/>
          <w:kern w:val="0"/>
          <w:sz w:val="20"/>
          <w:szCs w:val="20"/>
          <w:lang w:val="es-ES"/>
          <w14:ligatures w14:val="none"/>
        </w:rPr>
      </w:pPr>
    </w:p>
    <w:p w14:paraId="5B4850F1" w14:textId="201F2A03" w:rsidR="00D86E42" w:rsidRPr="00B34904" w:rsidRDefault="00D86E42">
      <w:pPr>
        <w:rPr>
          <w:rFonts w:ascii="Cambria" w:hAnsi="Cambria"/>
          <w:sz w:val="20"/>
          <w:szCs w:val="20"/>
        </w:rPr>
      </w:pPr>
      <w:r w:rsidRPr="00B34904">
        <w:rPr>
          <w:rFonts w:ascii="Cambria" w:hAnsi="Cambria"/>
          <w:sz w:val="20"/>
          <w:szCs w:val="20"/>
        </w:rPr>
        <w:br w:type="page"/>
      </w:r>
    </w:p>
    <w:p w14:paraId="669B863C" w14:textId="2E8D628A" w:rsidR="003F273F" w:rsidRPr="00B34904" w:rsidRDefault="00D86E42" w:rsidP="00D86E42">
      <w:pPr>
        <w:jc w:val="right"/>
        <w:rPr>
          <w:rFonts w:ascii="Cambria" w:hAnsi="Cambria"/>
          <w:b/>
          <w:bCs/>
          <w:sz w:val="20"/>
          <w:szCs w:val="20"/>
        </w:rPr>
      </w:pPr>
      <w:r w:rsidRPr="00B34904">
        <w:rPr>
          <w:rFonts w:ascii="Cambria" w:hAnsi="Cambria"/>
          <w:b/>
          <w:bCs/>
          <w:sz w:val="20"/>
          <w:szCs w:val="20"/>
        </w:rPr>
        <w:lastRenderedPageBreak/>
        <w:t>Anexo</w:t>
      </w:r>
      <w:r w:rsidR="0034086C" w:rsidRPr="00B34904">
        <w:rPr>
          <w:rFonts w:ascii="Cambria" w:hAnsi="Cambria"/>
          <w:b/>
          <w:bCs/>
          <w:sz w:val="20"/>
          <w:szCs w:val="20"/>
        </w:rPr>
        <w:t xml:space="preserve"> 8</w:t>
      </w:r>
    </w:p>
    <w:p w14:paraId="7C2CB611" w14:textId="77777777" w:rsidR="00963A46" w:rsidRPr="00B34904" w:rsidRDefault="00963A46" w:rsidP="00D86E42">
      <w:pPr>
        <w:jc w:val="right"/>
        <w:rPr>
          <w:rFonts w:ascii="Cambria" w:hAnsi="Cambria"/>
          <w:b/>
          <w:bCs/>
          <w:sz w:val="20"/>
          <w:szCs w:val="20"/>
        </w:rPr>
      </w:pPr>
    </w:p>
    <w:p w14:paraId="4B5A780B" w14:textId="4AC8E326" w:rsidR="00B607D2" w:rsidRPr="00B34904" w:rsidRDefault="00B607D2" w:rsidP="00B607D2">
      <w:pPr>
        <w:widowControl w:val="0"/>
        <w:spacing w:before="70" w:after="0" w:line="240" w:lineRule="auto"/>
        <w:jc w:val="center"/>
        <w:rPr>
          <w:rFonts w:ascii="Cambria" w:hAnsi="Cambria"/>
          <w:b/>
          <w:kern w:val="0"/>
          <w:sz w:val="20"/>
          <w:szCs w:val="20"/>
          <w:lang w:val="es-ES"/>
          <w14:ligatures w14:val="none"/>
        </w:rPr>
      </w:pPr>
      <w:r w:rsidRPr="00B34904">
        <w:rPr>
          <w:rFonts w:ascii="Cambria" w:hAnsi="Cambria"/>
          <w:b/>
          <w:kern w:val="0"/>
          <w:sz w:val="20"/>
          <w:szCs w:val="20"/>
          <w:lang w:val="es-ES"/>
          <w14:ligatures w14:val="none"/>
        </w:rPr>
        <w:t>Tareas del Grupo de trabajo</w:t>
      </w:r>
      <w:r w:rsidR="00602446" w:rsidRPr="00B34904">
        <w:rPr>
          <w:rFonts w:ascii="Cambria" w:hAnsi="Cambria"/>
          <w:b/>
          <w:kern w:val="0"/>
          <w:sz w:val="20"/>
          <w:szCs w:val="20"/>
          <w:lang w:val="es-ES"/>
          <w14:ligatures w14:val="none"/>
        </w:rPr>
        <w:t xml:space="preserve"> </w:t>
      </w:r>
      <w:r w:rsidRPr="00B34904">
        <w:rPr>
          <w:rFonts w:ascii="Cambria" w:hAnsi="Cambria"/>
          <w:b/>
          <w:kern w:val="0"/>
          <w:sz w:val="20"/>
          <w:szCs w:val="20"/>
          <w:lang w:val="es-ES"/>
          <w14:ligatures w14:val="none"/>
        </w:rPr>
        <w:t>IMM relacionadas con los DCP</w:t>
      </w:r>
    </w:p>
    <w:p w14:paraId="68BC1330" w14:textId="77777777" w:rsidR="00B607D2" w:rsidRPr="00B34904" w:rsidRDefault="00B607D2" w:rsidP="00B607D2">
      <w:pPr>
        <w:widowControl w:val="0"/>
        <w:spacing w:before="70" w:after="0" w:line="240" w:lineRule="auto"/>
        <w:rPr>
          <w:rFonts w:ascii="Cambria" w:hAnsi="Cambria"/>
          <w:b/>
          <w:kern w:val="0"/>
          <w:sz w:val="20"/>
          <w:szCs w:val="20"/>
          <w:lang w:val="es-ES"/>
          <w14:ligatures w14:val="none"/>
        </w:rPr>
      </w:pPr>
    </w:p>
    <w:p w14:paraId="1239066F" w14:textId="77777777" w:rsidR="00B607D2" w:rsidRPr="00B34904" w:rsidRDefault="00B607D2" w:rsidP="00B607D2">
      <w:pPr>
        <w:autoSpaceDE w:val="0"/>
        <w:autoSpaceDN w:val="0"/>
        <w:adjustRightInd w:val="0"/>
        <w:spacing w:after="0" w:line="240" w:lineRule="auto"/>
        <w:ind w:left="284" w:hanging="284"/>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1. </w:t>
      </w:r>
      <w:r w:rsidRPr="00B34904">
        <w:rPr>
          <w:rFonts w:ascii="Cambria" w:hAnsi="Cambria"/>
          <w:kern w:val="0"/>
          <w:sz w:val="20"/>
          <w:szCs w:val="20"/>
          <w:lang w:val="es-ES"/>
          <w14:ligatures w14:val="none"/>
        </w:rPr>
        <w:tab/>
        <w:t xml:space="preserve">Se encarga al Grupo de trabajo IMM debatir el modo de establecer un registro de DCP de ICCAT con el fin de determinar la propiedad de los DCP y mejorar las medidas de control de las actividades pesqueras con DCP. </w:t>
      </w:r>
    </w:p>
    <w:p w14:paraId="30B89CAD" w14:textId="77777777" w:rsidR="00B607D2" w:rsidRPr="00B34904" w:rsidRDefault="00B607D2" w:rsidP="00B607D2">
      <w:pPr>
        <w:autoSpaceDE w:val="0"/>
        <w:autoSpaceDN w:val="0"/>
        <w:adjustRightInd w:val="0"/>
        <w:spacing w:after="0" w:line="240" w:lineRule="auto"/>
        <w:ind w:left="284" w:hanging="284"/>
        <w:jc w:val="both"/>
        <w:rPr>
          <w:rFonts w:ascii="Cambria" w:hAnsi="Cambria"/>
          <w:kern w:val="0"/>
          <w:sz w:val="20"/>
          <w:szCs w:val="20"/>
          <w:lang w:val="es-ES"/>
          <w14:ligatures w14:val="none"/>
        </w:rPr>
      </w:pPr>
    </w:p>
    <w:p w14:paraId="355F7636" w14:textId="77777777" w:rsidR="00B607D2" w:rsidRPr="00B34904" w:rsidRDefault="00B607D2" w:rsidP="00B607D2">
      <w:pPr>
        <w:autoSpaceDE w:val="0"/>
        <w:autoSpaceDN w:val="0"/>
        <w:adjustRightInd w:val="0"/>
        <w:spacing w:after="0" w:line="240" w:lineRule="auto"/>
        <w:ind w:left="284" w:hanging="284"/>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2. </w:t>
      </w:r>
      <w:r w:rsidRPr="00B34904">
        <w:rPr>
          <w:rFonts w:ascii="Cambria" w:hAnsi="Cambria"/>
          <w:kern w:val="0"/>
          <w:sz w:val="20"/>
          <w:szCs w:val="20"/>
          <w:lang w:val="es-ES"/>
          <w14:ligatures w14:val="none"/>
        </w:rPr>
        <w:tab/>
        <w:t xml:space="preserve">En particular, el Grupo de trabajo IMM: </w:t>
      </w:r>
    </w:p>
    <w:p w14:paraId="2A46B588" w14:textId="77777777" w:rsidR="00B607D2" w:rsidRPr="00B34904" w:rsidRDefault="00B607D2" w:rsidP="00B607D2">
      <w:pPr>
        <w:widowControl w:val="0"/>
        <w:autoSpaceDE w:val="0"/>
        <w:autoSpaceDN w:val="0"/>
        <w:adjustRightInd w:val="0"/>
        <w:spacing w:after="0" w:line="240" w:lineRule="auto"/>
        <w:jc w:val="both"/>
        <w:rPr>
          <w:rFonts w:ascii="Cambria" w:hAnsi="Cambria"/>
          <w:kern w:val="0"/>
          <w:sz w:val="20"/>
          <w:szCs w:val="20"/>
          <w:lang w:val="es-ES"/>
          <w14:ligatures w14:val="none"/>
        </w:rPr>
      </w:pPr>
    </w:p>
    <w:p w14:paraId="54B6B291" w14:textId="229EF15A" w:rsidR="00B607D2" w:rsidRPr="00B34904" w:rsidRDefault="00B607D2" w:rsidP="00B607D2">
      <w:pPr>
        <w:widowControl w:val="0"/>
        <w:autoSpaceDE w:val="0"/>
        <w:autoSpaceDN w:val="0"/>
        <w:adjustRightInd w:val="0"/>
        <w:spacing w:after="0" w:line="240" w:lineRule="auto"/>
        <w:ind w:left="709" w:hanging="425"/>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a) </w:t>
      </w:r>
      <w:r w:rsidRPr="00B34904">
        <w:rPr>
          <w:rFonts w:ascii="Cambria" w:hAnsi="Cambria"/>
          <w:kern w:val="0"/>
          <w:sz w:val="20"/>
          <w:szCs w:val="20"/>
          <w:lang w:val="es-ES"/>
          <w14:ligatures w14:val="none"/>
        </w:rPr>
        <w:tab/>
        <w:t xml:space="preserve">Explorará e informará sobre cómo un registro de DCP podría contribuir a resolver el problema de la ausencia de propietario de los DCP, a </w:t>
      </w:r>
      <w:r w:rsidR="0051395A" w:rsidRPr="00B34904">
        <w:rPr>
          <w:rFonts w:ascii="Cambria" w:hAnsi="Cambria"/>
          <w:kern w:val="0"/>
          <w:sz w:val="20"/>
          <w:szCs w:val="20"/>
          <w:lang w:val="es-ES"/>
          <w14:ligatures w14:val="none"/>
        </w:rPr>
        <w:t xml:space="preserve">mejorar </w:t>
      </w:r>
      <w:r w:rsidRPr="00B34904">
        <w:rPr>
          <w:rFonts w:ascii="Cambria" w:hAnsi="Cambria"/>
          <w:kern w:val="0"/>
          <w:sz w:val="20"/>
          <w:szCs w:val="20"/>
          <w:lang w:val="es-ES"/>
          <w14:ligatures w14:val="none"/>
        </w:rPr>
        <w:t>la recuperación de los DCP y a</w:t>
      </w:r>
      <w:r w:rsidR="0051395A" w:rsidRPr="00B34904">
        <w:rPr>
          <w:rFonts w:ascii="Cambria" w:hAnsi="Cambria"/>
          <w:kern w:val="0"/>
          <w:sz w:val="20"/>
          <w:szCs w:val="20"/>
          <w:lang w:val="es-ES"/>
          <w14:ligatures w14:val="none"/>
        </w:rPr>
        <w:t xml:space="preserve"> reducir</w:t>
      </w:r>
      <w:r w:rsidRPr="00B34904">
        <w:rPr>
          <w:rFonts w:ascii="Cambria" w:hAnsi="Cambria"/>
          <w:kern w:val="0"/>
          <w:sz w:val="20"/>
          <w:szCs w:val="20"/>
          <w:lang w:val="es-ES"/>
          <w14:ligatures w14:val="none"/>
        </w:rPr>
        <w:t xml:space="preserve"> los varamientos, y proporcionará un ámbito </w:t>
      </w:r>
      <w:r w:rsidR="0051395A" w:rsidRPr="00B34904">
        <w:rPr>
          <w:rFonts w:ascii="Cambria" w:hAnsi="Cambria"/>
          <w:kern w:val="0"/>
          <w:sz w:val="20"/>
          <w:szCs w:val="20"/>
          <w:lang w:val="es-ES"/>
          <w14:ligatures w14:val="none"/>
        </w:rPr>
        <w:t>para la</w:t>
      </w:r>
      <w:r w:rsidRPr="00B34904">
        <w:rPr>
          <w:rFonts w:ascii="Cambria" w:hAnsi="Cambria"/>
          <w:kern w:val="0"/>
          <w:sz w:val="20"/>
          <w:szCs w:val="20"/>
          <w:lang w:val="es-ES"/>
          <w14:ligatures w14:val="none"/>
        </w:rPr>
        <w:t xml:space="preserve"> mejora de las medidas de seguimiento, control y vigilancia en relación con las actividades pesqueras con DCP. </w:t>
      </w:r>
    </w:p>
    <w:p w14:paraId="7FED4ACD" w14:textId="77777777" w:rsidR="00B607D2" w:rsidRPr="00B34904" w:rsidRDefault="00B607D2" w:rsidP="00B607D2">
      <w:pPr>
        <w:autoSpaceDE w:val="0"/>
        <w:autoSpaceDN w:val="0"/>
        <w:adjustRightInd w:val="0"/>
        <w:spacing w:after="0" w:line="240" w:lineRule="auto"/>
        <w:ind w:left="709" w:hanging="284"/>
        <w:jc w:val="both"/>
        <w:rPr>
          <w:rFonts w:ascii="Cambria" w:hAnsi="Cambria"/>
          <w:kern w:val="0"/>
          <w:sz w:val="20"/>
          <w:szCs w:val="20"/>
          <w:lang w:val="es-ES"/>
          <w14:ligatures w14:val="none"/>
        </w:rPr>
      </w:pPr>
    </w:p>
    <w:p w14:paraId="4D5B8A6A" w14:textId="0CEC57E0" w:rsidR="00B607D2" w:rsidRPr="00B34904" w:rsidRDefault="00B607D2" w:rsidP="00B607D2">
      <w:pPr>
        <w:widowControl w:val="0"/>
        <w:autoSpaceDE w:val="0"/>
        <w:autoSpaceDN w:val="0"/>
        <w:adjustRightInd w:val="0"/>
        <w:spacing w:after="0" w:line="240" w:lineRule="auto"/>
        <w:ind w:left="709" w:hanging="567"/>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 xml:space="preserve">b) </w:t>
      </w:r>
      <w:r w:rsidRPr="00B34904">
        <w:rPr>
          <w:rFonts w:ascii="Cambria" w:hAnsi="Cambria"/>
          <w:kern w:val="0"/>
          <w:sz w:val="20"/>
          <w:szCs w:val="20"/>
          <w:lang w:val="es-ES"/>
          <w14:ligatures w14:val="none"/>
        </w:rPr>
        <w:tab/>
        <w:t xml:space="preserve">Identificará la viabilidad y el enfoque o enfoques más eficaces para establecer un registro de DCP en ICCAT, lo que incluye identificar las responsabilidades de las CPC, sus operadores y la Secretaría, y proporcionará estimaciones de los posibles costes. </w:t>
      </w:r>
    </w:p>
    <w:p w14:paraId="4BD9ECBC" w14:textId="77777777" w:rsidR="00B607D2" w:rsidRPr="00B34904" w:rsidRDefault="00B607D2" w:rsidP="00B607D2">
      <w:pPr>
        <w:autoSpaceDE w:val="0"/>
        <w:autoSpaceDN w:val="0"/>
        <w:adjustRightInd w:val="0"/>
        <w:spacing w:after="0" w:line="240" w:lineRule="auto"/>
        <w:ind w:left="709" w:hanging="284"/>
        <w:jc w:val="both"/>
        <w:rPr>
          <w:rFonts w:ascii="Cambria" w:hAnsi="Cambria"/>
          <w:kern w:val="0"/>
          <w:sz w:val="20"/>
          <w:szCs w:val="20"/>
          <w:lang w:val="es-ES"/>
          <w14:ligatures w14:val="none"/>
        </w:rPr>
      </w:pPr>
    </w:p>
    <w:p w14:paraId="025BB52D" w14:textId="1C5177A3" w:rsidR="00B607D2" w:rsidRPr="00B34904" w:rsidRDefault="005A3FB4" w:rsidP="005A3FB4">
      <w:pPr>
        <w:widowControl w:val="0"/>
        <w:autoSpaceDE w:val="0"/>
        <w:autoSpaceDN w:val="0"/>
        <w:adjustRightInd w:val="0"/>
        <w:spacing w:after="0" w:line="240" w:lineRule="auto"/>
        <w:ind w:left="709" w:hanging="567"/>
        <w:jc w:val="both"/>
        <w:rPr>
          <w:rFonts w:ascii="Cambria" w:hAnsi="Cambria"/>
          <w:kern w:val="0"/>
          <w:sz w:val="20"/>
          <w:szCs w:val="20"/>
          <w:lang w:val="es-ES"/>
          <w14:ligatures w14:val="none"/>
        </w:rPr>
      </w:pPr>
      <w:r w:rsidRPr="00B34904">
        <w:rPr>
          <w:rFonts w:ascii="Cambria" w:hAnsi="Cambria"/>
          <w:kern w:val="0"/>
          <w:sz w:val="20"/>
          <w:szCs w:val="20"/>
          <w:lang w:val="es-ES"/>
          <w14:ligatures w14:val="none"/>
        </w:rPr>
        <w:t>c)</w:t>
      </w:r>
      <w:r w:rsidRPr="00B34904">
        <w:rPr>
          <w:rFonts w:ascii="Cambria" w:hAnsi="Cambria"/>
          <w:kern w:val="0"/>
          <w:sz w:val="20"/>
          <w:szCs w:val="20"/>
          <w:lang w:val="es-ES"/>
          <w14:ligatures w14:val="none"/>
        </w:rPr>
        <w:tab/>
      </w:r>
      <w:r w:rsidR="00B607D2" w:rsidRPr="00B34904">
        <w:rPr>
          <w:rFonts w:ascii="Cambria" w:hAnsi="Cambria"/>
          <w:kern w:val="0"/>
          <w:sz w:val="20"/>
          <w:szCs w:val="20"/>
          <w:lang w:val="es-ES"/>
          <w14:ligatures w14:val="none"/>
        </w:rPr>
        <w:t>Revisará, en colaboración con la Subcomisión 1, cuando proceda, los requisitos de los párrafos 3</w:t>
      </w:r>
      <w:r w:rsidR="0051395A" w:rsidRPr="00B34904">
        <w:rPr>
          <w:rFonts w:ascii="Cambria" w:hAnsi="Cambria"/>
          <w:kern w:val="0"/>
          <w:sz w:val="20"/>
          <w:szCs w:val="20"/>
          <w:lang w:val="es-ES"/>
          <w14:ligatures w14:val="none"/>
        </w:rPr>
        <w:t>7</w:t>
      </w:r>
      <w:r w:rsidR="00B607D2" w:rsidRPr="00B34904">
        <w:rPr>
          <w:rFonts w:ascii="Cambria" w:hAnsi="Cambria"/>
          <w:kern w:val="0"/>
          <w:sz w:val="20"/>
          <w:szCs w:val="20"/>
          <w:lang w:val="es-ES"/>
          <w14:ligatures w14:val="none"/>
        </w:rPr>
        <w:t xml:space="preserve"> a 3</w:t>
      </w:r>
      <w:r w:rsidR="0051395A" w:rsidRPr="00B34904">
        <w:rPr>
          <w:rFonts w:ascii="Cambria" w:hAnsi="Cambria"/>
          <w:kern w:val="0"/>
          <w:sz w:val="20"/>
          <w:szCs w:val="20"/>
          <w:lang w:val="es-ES"/>
          <w14:ligatures w14:val="none"/>
        </w:rPr>
        <w:t>9</w:t>
      </w:r>
      <w:r w:rsidR="00B607D2" w:rsidRPr="00B34904">
        <w:rPr>
          <w:rFonts w:ascii="Cambria" w:hAnsi="Cambria"/>
          <w:kern w:val="0"/>
          <w:sz w:val="20"/>
          <w:szCs w:val="20"/>
          <w:lang w:val="es-ES"/>
          <w14:ligatures w14:val="none"/>
        </w:rPr>
        <w:t xml:space="preserve"> y formulará recomendaciones para racionalizar los datos sobre DCP y las obligaciones de comunicación, a la luz de cualquier futuro registro y cambio en la tecnología de los DCP. El objetivo de esta revisión será garantizar que se satisfacen las necesidades prioritarias en materia de datos y comunicación, minimizando al mismo tiempo la carga administrativa y la duplicación de requisitos de comunicación. </w:t>
      </w:r>
    </w:p>
    <w:p w14:paraId="134240C3" w14:textId="77777777" w:rsidR="00B607D2" w:rsidRPr="00B34904" w:rsidRDefault="00B607D2" w:rsidP="00B607D2">
      <w:pPr>
        <w:autoSpaceDE w:val="0"/>
        <w:autoSpaceDN w:val="0"/>
        <w:adjustRightInd w:val="0"/>
        <w:spacing w:after="0" w:line="240" w:lineRule="auto"/>
        <w:ind w:left="709" w:hanging="284"/>
        <w:jc w:val="both"/>
        <w:rPr>
          <w:rFonts w:ascii="Cambria" w:hAnsi="Cambria"/>
          <w:kern w:val="0"/>
          <w:sz w:val="20"/>
          <w:szCs w:val="20"/>
          <w:lang w:val="es-ES"/>
          <w14:ligatures w14:val="none"/>
        </w:rPr>
      </w:pPr>
    </w:p>
    <w:p w14:paraId="7DEA4234" w14:textId="044EEA2E" w:rsidR="00B607D2" w:rsidRPr="00D03060" w:rsidRDefault="005A3FB4" w:rsidP="005A3FB4">
      <w:pPr>
        <w:widowControl w:val="0"/>
        <w:autoSpaceDE w:val="0"/>
        <w:autoSpaceDN w:val="0"/>
        <w:adjustRightInd w:val="0"/>
        <w:spacing w:after="0" w:line="240" w:lineRule="auto"/>
        <w:ind w:left="709" w:hanging="567"/>
        <w:jc w:val="both"/>
        <w:rPr>
          <w:rFonts w:ascii="Cambria" w:hAnsi="Cambria"/>
          <w:b/>
          <w:kern w:val="0"/>
          <w:sz w:val="20"/>
          <w:szCs w:val="20"/>
          <w:lang w:val="es-ES"/>
          <w14:ligatures w14:val="none"/>
        </w:rPr>
      </w:pPr>
      <w:r w:rsidRPr="00B34904">
        <w:rPr>
          <w:rFonts w:ascii="Cambria" w:hAnsi="Cambria"/>
          <w:kern w:val="0"/>
          <w:sz w:val="20"/>
          <w:szCs w:val="20"/>
          <w:lang w:val="es-ES"/>
          <w14:ligatures w14:val="none"/>
        </w:rPr>
        <w:t>d)</w:t>
      </w:r>
      <w:r w:rsidRPr="00B34904">
        <w:rPr>
          <w:rFonts w:ascii="Cambria" w:hAnsi="Cambria"/>
          <w:kern w:val="0"/>
          <w:sz w:val="20"/>
          <w:szCs w:val="20"/>
          <w:lang w:val="es-ES"/>
          <w14:ligatures w14:val="none"/>
        </w:rPr>
        <w:tab/>
      </w:r>
      <w:r w:rsidR="00B607D2" w:rsidRPr="00B34904">
        <w:rPr>
          <w:rFonts w:ascii="Cambria" w:hAnsi="Cambria"/>
          <w:kern w:val="0"/>
          <w:sz w:val="20"/>
          <w:szCs w:val="20"/>
          <w:lang w:val="es-ES"/>
          <w14:ligatures w14:val="none"/>
        </w:rPr>
        <w:t>Informará y, si procede, presentará recomendaciones a la Comisión.</w:t>
      </w:r>
    </w:p>
    <w:p w14:paraId="0B5DED44" w14:textId="77777777" w:rsidR="00963A46" w:rsidRPr="00D03060" w:rsidRDefault="00963A46" w:rsidP="00D86E42">
      <w:pPr>
        <w:jc w:val="right"/>
        <w:rPr>
          <w:rFonts w:ascii="Cambria" w:hAnsi="Cambria"/>
          <w:b/>
          <w:bCs/>
          <w:sz w:val="20"/>
          <w:szCs w:val="20"/>
        </w:rPr>
      </w:pPr>
    </w:p>
    <w:sectPr w:rsidR="00963A46" w:rsidRPr="00D03060" w:rsidSect="00FF479F">
      <w:headerReference w:type="default" r:id="rId17"/>
      <w:footerReference w:type="default" r:id="rId18"/>
      <w:pgSz w:w="11910" w:h="16840" w:code="9"/>
      <w:pgMar w:top="1418" w:right="1418" w:bottom="1418" w:left="1418" w:header="850" w:footer="11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6C051" w14:textId="77777777" w:rsidR="00D8587A" w:rsidRDefault="00D8587A" w:rsidP="00C642E7">
      <w:pPr>
        <w:spacing w:after="0" w:line="240" w:lineRule="auto"/>
      </w:pPr>
      <w:r>
        <w:separator/>
      </w:r>
    </w:p>
  </w:endnote>
  <w:endnote w:type="continuationSeparator" w:id="0">
    <w:p w14:paraId="77EE4AFC" w14:textId="77777777" w:rsidR="00D8587A" w:rsidRDefault="00D8587A" w:rsidP="00C642E7">
      <w:pPr>
        <w:spacing w:after="0" w:line="240" w:lineRule="auto"/>
      </w:pPr>
      <w:r>
        <w:continuationSeparator/>
      </w:r>
    </w:p>
  </w:endnote>
  <w:endnote w:type="continuationNotice" w:id="1">
    <w:p w14:paraId="505AFE89" w14:textId="77777777" w:rsidR="00D8587A" w:rsidRDefault="00D8587A" w:rsidP="00C64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0AE36" w14:textId="3F8F061D" w:rsidR="00A34F1F" w:rsidRPr="00C642E7" w:rsidRDefault="00B34904" w:rsidP="00C642E7">
    <w:pPr>
      <w:tabs>
        <w:tab w:val="center" w:pos="4535"/>
        <w:tab w:val="center" w:pos="4680"/>
        <w:tab w:val="left" w:pos="6150"/>
        <w:tab w:val="right" w:pos="9360"/>
      </w:tabs>
      <w:jc w:val="center"/>
      <w:rPr>
        <w:rFonts w:ascii="Cambria" w:hAnsi="Cambria"/>
        <w:sz w:val="20"/>
        <w:lang w:val="en-US"/>
      </w:rPr>
    </w:pPr>
    <w:sdt>
      <w:sdtPr>
        <w:rPr>
          <w:rFonts w:ascii="Calibri" w:eastAsia="Calibri" w:hAnsi="Calibri" w:cs="Calibri"/>
          <w:sz w:val="20"/>
          <w:szCs w:val="20"/>
          <w:lang w:val="en-US"/>
        </w:rPr>
        <w:id w:val="-1361974290"/>
        <w:docPartObj>
          <w:docPartGallery w:val="Page Numbers (Top of Page)"/>
          <w:docPartUnique/>
        </w:docPartObj>
      </w:sdtPr>
      <w:sdtEndPr/>
      <w:sdtContent>
        <w:r w:rsidR="00A34F1F" w:rsidRPr="009E5418">
          <w:rPr>
            <w:rFonts w:ascii="Cambria" w:eastAsia="Calibri" w:hAnsi="Cambria" w:cs="Calibri"/>
            <w:sz w:val="20"/>
            <w:szCs w:val="20"/>
            <w:lang w:val="en-US"/>
          </w:rPr>
          <w:fldChar w:fldCharType="begin"/>
        </w:r>
        <w:r w:rsidR="00A34F1F" w:rsidRPr="009E5418">
          <w:rPr>
            <w:rFonts w:ascii="Cambria" w:eastAsia="Calibri" w:hAnsi="Cambria" w:cs="Calibri"/>
            <w:sz w:val="20"/>
            <w:szCs w:val="20"/>
            <w:lang w:val="en-US"/>
          </w:rPr>
          <w:instrText xml:space="preserve"> PAGE </w:instrText>
        </w:r>
        <w:r w:rsidR="00A34F1F" w:rsidRPr="009E5418">
          <w:rPr>
            <w:rFonts w:ascii="Cambria" w:eastAsia="Calibri" w:hAnsi="Cambria" w:cs="Calibri"/>
            <w:sz w:val="20"/>
            <w:szCs w:val="20"/>
            <w:lang w:val="en-US"/>
          </w:rPr>
          <w:fldChar w:fldCharType="separate"/>
        </w:r>
        <w:r w:rsidR="00A34F1F">
          <w:rPr>
            <w:rFonts w:ascii="Cambria" w:eastAsia="Calibri" w:hAnsi="Cambria" w:cs="Calibri"/>
            <w:sz w:val="20"/>
            <w:lang w:val="en-US"/>
          </w:rPr>
          <w:t>13</w:t>
        </w:r>
        <w:r w:rsidR="00A34F1F" w:rsidRPr="009E5418">
          <w:rPr>
            <w:rFonts w:ascii="Cambria" w:eastAsia="Calibri" w:hAnsi="Cambria" w:cs="Calibri"/>
            <w:sz w:val="20"/>
            <w:szCs w:val="20"/>
            <w:lang w:val="en-US"/>
          </w:rPr>
          <w:fldChar w:fldCharType="end"/>
        </w:r>
        <w:r w:rsidR="00A34F1F" w:rsidRPr="009E5418">
          <w:rPr>
            <w:rFonts w:ascii="Cambria" w:eastAsia="Calibri" w:hAnsi="Cambria" w:cs="Calibri"/>
            <w:sz w:val="20"/>
            <w:szCs w:val="20"/>
            <w:lang w:val="en-US"/>
          </w:rPr>
          <w:t xml:space="preserve"> / </w:t>
        </w:r>
        <w:r w:rsidR="00A34F1F" w:rsidRPr="009E5418">
          <w:rPr>
            <w:rFonts w:ascii="Cambria" w:eastAsia="Calibri" w:hAnsi="Cambria" w:cs="Calibri"/>
            <w:sz w:val="20"/>
            <w:szCs w:val="20"/>
            <w:lang w:val="en-US"/>
          </w:rPr>
          <w:fldChar w:fldCharType="begin"/>
        </w:r>
        <w:r w:rsidR="00A34F1F" w:rsidRPr="009E5418">
          <w:rPr>
            <w:rFonts w:ascii="Cambria" w:eastAsia="Calibri" w:hAnsi="Cambria" w:cs="Calibri"/>
            <w:sz w:val="20"/>
            <w:szCs w:val="20"/>
            <w:lang w:val="en-US"/>
          </w:rPr>
          <w:instrText xml:space="preserve"> NUMPAGES  </w:instrText>
        </w:r>
        <w:r w:rsidR="00A34F1F" w:rsidRPr="009E5418">
          <w:rPr>
            <w:rFonts w:ascii="Cambria" w:eastAsia="Calibri" w:hAnsi="Cambria" w:cs="Calibri"/>
            <w:sz w:val="20"/>
            <w:szCs w:val="20"/>
            <w:lang w:val="en-US"/>
          </w:rPr>
          <w:fldChar w:fldCharType="separate"/>
        </w:r>
        <w:r w:rsidR="00A34F1F">
          <w:rPr>
            <w:rFonts w:ascii="Cambria" w:eastAsia="Calibri" w:hAnsi="Cambria" w:cs="Calibri"/>
            <w:sz w:val="20"/>
            <w:lang w:val="en-US"/>
          </w:rPr>
          <w:t>31</w:t>
        </w:r>
        <w:r w:rsidR="00A34F1F" w:rsidRPr="009E5418">
          <w:rPr>
            <w:rFonts w:ascii="Cambria" w:eastAsia="Calibri" w:hAnsi="Cambria" w:cs="Calibri"/>
            <w:sz w:val="20"/>
            <w:szCs w:val="20"/>
            <w:lang w:val="en-U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E333" w14:textId="0F6DC475" w:rsidR="00FF479F" w:rsidRPr="009E5418" w:rsidRDefault="00B34904" w:rsidP="00E73F0F">
    <w:pPr>
      <w:tabs>
        <w:tab w:val="center" w:pos="4535"/>
        <w:tab w:val="center" w:pos="4680"/>
        <w:tab w:val="left" w:pos="6150"/>
        <w:tab w:val="right" w:pos="9360"/>
      </w:tabs>
      <w:spacing w:after="0" w:line="240" w:lineRule="auto"/>
      <w:jc w:val="center"/>
      <w:rPr>
        <w:rFonts w:ascii="Cambria" w:eastAsia="Calibri" w:hAnsi="Cambria" w:cs="Calibri"/>
        <w:sz w:val="20"/>
        <w:lang w:val="en-US"/>
      </w:rPr>
    </w:pPr>
    <w:sdt>
      <w:sdtPr>
        <w:rPr>
          <w:rFonts w:ascii="Calibri" w:eastAsia="Calibri" w:hAnsi="Calibri" w:cs="Calibri"/>
          <w:sz w:val="20"/>
          <w:szCs w:val="20"/>
          <w:lang w:val="en-US"/>
        </w:rPr>
        <w:id w:val="-1987388955"/>
        <w:docPartObj>
          <w:docPartGallery w:val="Page Numbers (Top of Page)"/>
          <w:docPartUnique/>
        </w:docPartObj>
      </w:sdtPr>
      <w:sdtEndPr/>
      <w:sdtContent>
        <w:r w:rsidR="00FF479F" w:rsidRPr="009E5418">
          <w:rPr>
            <w:rFonts w:ascii="Cambria" w:eastAsia="Calibri" w:hAnsi="Cambria" w:cs="Calibri"/>
            <w:sz w:val="20"/>
            <w:szCs w:val="20"/>
            <w:lang w:val="en-US"/>
          </w:rPr>
          <w:fldChar w:fldCharType="begin"/>
        </w:r>
        <w:r w:rsidR="00FF479F" w:rsidRPr="009E5418">
          <w:rPr>
            <w:rFonts w:ascii="Cambria" w:eastAsia="Calibri" w:hAnsi="Cambria" w:cs="Calibri"/>
            <w:sz w:val="20"/>
            <w:szCs w:val="20"/>
            <w:lang w:val="en-US"/>
          </w:rPr>
          <w:instrText xml:space="preserve"> PAGE </w:instrText>
        </w:r>
        <w:r w:rsidR="00FF479F" w:rsidRPr="009E5418">
          <w:rPr>
            <w:rFonts w:ascii="Cambria" w:eastAsia="Calibri" w:hAnsi="Cambria" w:cs="Calibri"/>
            <w:sz w:val="20"/>
            <w:szCs w:val="20"/>
            <w:lang w:val="en-US"/>
          </w:rPr>
          <w:fldChar w:fldCharType="separate"/>
        </w:r>
        <w:r w:rsidR="00FF479F" w:rsidRPr="009E5418">
          <w:rPr>
            <w:rFonts w:ascii="Cambria" w:eastAsia="Calibri" w:hAnsi="Cambria" w:cs="Calibri"/>
            <w:sz w:val="20"/>
            <w:szCs w:val="20"/>
            <w:lang w:val="en-US"/>
          </w:rPr>
          <w:t>1</w:t>
        </w:r>
        <w:r w:rsidR="00FF479F" w:rsidRPr="009E5418">
          <w:rPr>
            <w:rFonts w:ascii="Cambria" w:eastAsia="Calibri" w:hAnsi="Cambria" w:cs="Calibri"/>
            <w:sz w:val="20"/>
            <w:szCs w:val="20"/>
            <w:lang w:val="en-US"/>
          </w:rPr>
          <w:fldChar w:fldCharType="end"/>
        </w:r>
        <w:r w:rsidR="00FF479F" w:rsidRPr="009E5418">
          <w:rPr>
            <w:rFonts w:ascii="Cambria" w:eastAsia="Calibri" w:hAnsi="Cambria" w:cs="Calibri"/>
            <w:sz w:val="20"/>
            <w:szCs w:val="20"/>
            <w:lang w:val="en-US"/>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3CD85" w14:textId="571D811F" w:rsidR="00F51F16" w:rsidRPr="00C642E7" w:rsidRDefault="00B34904" w:rsidP="008476B7">
    <w:pPr>
      <w:tabs>
        <w:tab w:val="center" w:pos="4535"/>
        <w:tab w:val="center" w:pos="4680"/>
        <w:tab w:val="left" w:pos="6150"/>
        <w:tab w:val="right" w:pos="9360"/>
      </w:tabs>
      <w:spacing w:after="0" w:line="240" w:lineRule="auto"/>
      <w:jc w:val="center"/>
      <w:rPr>
        <w:rFonts w:ascii="Cambria" w:hAnsi="Cambria"/>
        <w:sz w:val="20"/>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F51F16" w:rsidRPr="009E5418">
          <w:rPr>
            <w:rFonts w:ascii="Cambria" w:eastAsia="Calibri" w:hAnsi="Cambria" w:cs="Calibri"/>
            <w:sz w:val="20"/>
            <w:szCs w:val="20"/>
            <w:lang w:val="en-US"/>
          </w:rPr>
          <w:fldChar w:fldCharType="begin"/>
        </w:r>
        <w:r w:rsidR="00F51F16" w:rsidRPr="009E5418">
          <w:rPr>
            <w:rFonts w:ascii="Cambria" w:eastAsia="Calibri" w:hAnsi="Cambria" w:cs="Calibri"/>
            <w:sz w:val="20"/>
            <w:szCs w:val="20"/>
            <w:lang w:val="en-US"/>
          </w:rPr>
          <w:instrText xml:space="preserve"> PAGE </w:instrText>
        </w:r>
        <w:r w:rsidR="00F51F16" w:rsidRPr="009E5418">
          <w:rPr>
            <w:rFonts w:ascii="Cambria" w:eastAsia="Calibri" w:hAnsi="Cambria" w:cs="Calibri"/>
            <w:sz w:val="20"/>
            <w:szCs w:val="20"/>
            <w:lang w:val="en-US"/>
          </w:rPr>
          <w:fldChar w:fldCharType="separate"/>
        </w:r>
        <w:r w:rsidR="00F51F16" w:rsidRPr="009E5418">
          <w:rPr>
            <w:rFonts w:ascii="Cambria" w:eastAsia="Calibri" w:hAnsi="Cambria" w:cs="Calibri"/>
            <w:sz w:val="20"/>
            <w:szCs w:val="20"/>
            <w:lang w:val="en-US"/>
          </w:rPr>
          <w:t>1</w:t>
        </w:r>
        <w:r w:rsidR="00F51F16" w:rsidRPr="009E5418">
          <w:rPr>
            <w:rFonts w:ascii="Cambria" w:eastAsia="Calibri" w:hAnsi="Cambria" w:cs="Calibri"/>
            <w:sz w:val="20"/>
            <w:szCs w:val="20"/>
            <w:lang w:val="en-US"/>
          </w:rPr>
          <w:fldChar w:fldCharType="end"/>
        </w:r>
        <w:r w:rsidR="00F51F16" w:rsidRPr="009E5418">
          <w:rPr>
            <w:rFonts w:ascii="Cambria" w:eastAsia="Calibri" w:hAnsi="Cambria" w:cs="Calibri"/>
            <w:sz w:val="20"/>
            <w:szCs w:val="20"/>
            <w:lang w:val="en-US"/>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FF945" w14:textId="77777777" w:rsidR="00D8587A" w:rsidRDefault="00D8587A" w:rsidP="00C642E7">
      <w:pPr>
        <w:spacing w:after="0" w:line="240" w:lineRule="auto"/>
      </w:pPr>
      <w:r>
        <w:separator/>
      </w:r>
    </w:p>
  </w:footnote>
  <w:footnote w:type="continuationSeparator" w:id="0">
    <w:p w14:paraId="2B73F50E" w14:textId="77777777" w:rsidR="00D8587A" w:rsidRDefault="00D8587A" w:rsidP="00C642E7">
      <w:pPr>
        <w:spacing w:after="0" w:line="240" w:lineRule="auto"/>
      </w:pPr>
      <w:r>
        <w:continuationSeparator/>
      </w:r>
    </w:p>
  </w:footnote>
  <w:footnote w:type="continuationNotice" w:id="1">
    <w:p w14:paraId="2B31CB63" w14:textId="77777777" w:rsidR="00D8587A" w:rsidRDefault="00D8587A" w:rsidP="00C642E7">
      <w:pPr>
        <w:spacing w:after="0" w:line="240" w:lineRule="auto"/>
      </w:pPr>
    </w:p>
  </w:footnote>
  <w:footnote w:id="2">
    <w:p w14:paraId="0D519A7D" w14:textId="31E20D78" w:rsidR="00852C2E" w:rsidRPr="004976FD" w:rsidRDefault="00852C2E">
      <w:pPr>
        <w:pStyle w:val="FootnoteText"/>
        <w:rPr>
          <w:rFonts w:ascii="Cambria" w:hAnsi="Cambria"/>
          <w:sz w:val="16"/>
          <w:szCs w:val="16"/>
        </w:rPr>
      </w:pPr>
      <w:r w:rsidRPr="004976FD">
        <w:rPr>
          <w:rStyle w:val="FootnoteReference"/>
          <w:rFonts w:ascii="Cambria" w:hAnsi="Cambria"/>
          <w:sz w:val="16"/>
          <w:szCs w:val="16"/>
        </w:rPr>
        <w:footnoteRef/>
      </w:r>
      <w:r w:rsidRPr="004976FD">
        <w:rPr>
          <w:rFonts w:ascii="Cambria" w:hAnsi="Cambria"/>
          <w:sz w:val="16"/>
          <w:szCs w:val="16"/>
        </w:rPr>
        <w:t xml:space="preserve">  A efectos de esta Recomendación, la categoría no refleja el nivel de desarrollo económico de </w:t>
      </w:r>
      <w:r w:rsidR="00812738">
        <w:rPr>
          <w:rFonts w:ascii="Cambria" w:hAnsi="Cambria"/>
          <w:sz w:val="16"/>
          <w:szCs w:val="16"/>
        </w:rPr>
        <w:t>las</w:t>
      </w:r>
      <w:r w:rsidRPr="004976FD">
        <w:rPr>
          <w:rFonts w:ascii="Cambria" w:hAnsi="Cambria"/>
          <w:sz w:val="16"/>
          <w:szCs w:val="16"/>
        </w:rPr>
        <w:t xml:space="preserve"> CPC.</w:t>
      </w:r>
    </w:p>
  </w:footnote>
  <w:footnote w:id="3">
    <w:p w14:paraId="26338AD9" w14:textId="77777777" w:rsidR="00FF479F" w:rsidRPr="00C642E7" w:rsidRDefault="00FF479F" w:rsidP="00FF479F">
      <w:pPr>
        <w:pStyle w:val="FootnoteText"/>
        <w:rPr>
          <w:rFonts w:ascii="Cambria" w:hAnsi="Cambria"/>
          <w:sz w:val="16"/>
        </w:rPr>
      </w:pPr>
      <w:r w:rsidRPr="00C642E7">
        <w:rPr>
          <w:rStyle w:val="FootnoteReference"/>
          <w:rFonts w:ascii="Cambria" w:hAnsi="Cambria"/>
          <w:sz w:val="16"/>
        </w:rPr>
        <w:footnoteRef/>
      </w:r>
      <w:r w:rsidRPr="00C642E7">
        <w:rPr>
          <w:rFonts w:ascii="Cambria" w:hAnsi="Cambria"/>
          <w:sz w:val="16"/>
        </w:rPr>
        <w:t xml:space="preserve"> Por ejemplo, materiales de origen vegetal como el algodón, el yute, el cáñamo de manila (abacá), el bambú o el caucho natural, o de origen animal como el cuero, la lana o la manteca de cerdo.</w:t>
      </w:r>
    </w:p>
  </w:footnote>
  <w:footnote w:id="4">
    <w:p w14:paraId="22626D7E" w14:textId="6ABE5D22" w:rsidR="00FF479F" w:rsidRPr="00C642E7" w:rsidRDefault="00FF479F" w:rsidP="00FF479F">
      <w:pPr>
        <w:pStyle w:val="FootnoteText"/>
        <w:rPr>
          <w:rFonts w:ascii="Cambria" w:hAnsi="Cambria"/>
          <w:sz w:val="16"/>
        </w:rPr>
      </w:pPr>
      <w:r w:rsidRPr="00C642E7">
        <w:rPr>
          <w:rStyle w:val="FootnoteReference"/>
          <w:rFonts w:ascii="Cambria" w:hAnsi="Cambria"/>
          <w:sz w:val="16"/>
        </w:rPr>
        <w:footnoteRef/>
      </w:r>
      <w:r w:rsidRPr="00C642E7">
        <w:rPr>
          <w:rFonts w:ascii="Cambria" w:hAnsi="Cambria"/>
          <w:sz w:val="16"/>
        </w:rPr>
        <w:t xml:space="preserve"> Normas internacionales como ASTM D6691, D7881, TUV Austria, </w:t>
      </w:r>
      <w:r w:rsidR="000F1315">
        <w:rPr>
          <w:rFonts w:ascii="Cambria" w:hAnsi="Cambria"/>
          <w:sz w:val="16"/>
        </w:rPr>
        <w:t xml:space="preserve">normas </w:t>
      </w:r>
      <w:r w:rsidRPr="00C642E7">
        <w:rPr>
          <w:rFonts w:ascii="Cambria" w:hAnsi="Cambria"/>
          <w:sz w:val="16"/>
        </w:rPr>
        <w:t>europeas o cualquiera de las aprobadas por ICCAT.</w:t>
      </w:r>
    </w:p>
  </w:footnote>
  <w:footnote w:id="5">
    <w:p w14:paraId="350F3944" w14:textId="77777777" w:rsidR="00FF479F" w:rsidRPr="00CA7C87" w:rsidRDefault="00FF479F" w:rsidP="000E7848">
      <w:pPr>
        <w:tabs>
          <w:tab w:val="left" w:pos="6210"/>
        </w:tabs>
        <w:spacing w:after="0" w:line="240" w:lineRule="auto"/>
        <w:ind w:left="142" w:hanging="142"/>
        <w:jc w:val="both"/>
        <w:rPr>
          <w:sz w:val="16"/>
          <w:szCs w:val="16"/>
        </w:rPr>
      </w:pPr>
      <w:r w:rsidRPr="00CA7C87">
        <w:rPr>
          <w:rStyle w:val="FootnoteReference"/>
          <w:sz w:val="16"/>
          <w:szCs w:val="16"/>
        </w:rPr>
        <w:footnoteRef/>
      </w:r>
      <w:r w:rsidRPr="00CA7C87">
        <w:rPr>
          <w:sz w:val="16"/>
          <w:szCs w:val="16"/>
        </w:rPr>
        <w:t xml:space="preserve"> </w:t>
      </w:r>
      <w:r w:rsidRPr="00CA7C87">
        <w:rPr>
          <w:sz w:val="16"/>
          <w:szCs w:val="16"/>
        </w:rPr>
        <w:tab/>
      </w:r>
      <w:r w:rsidRPr="00CA7C87">
        <w:rPr>
          <w:rFonts w:ascii="Cambria"/>
          <w:sz w:val="16"/>
          <w:szCs w:val="16"/>
        </w:rPr>
        <w:t>La colocaci</w:t>
      </w:r>
      <w:r w:rsidRPr="00CA7C87">
        <w:rPr>
          <w:rFonts w:ascii="Cambria"/>
          <w:sz w:val="16"/>
          <w:szCs w:val="16"/>
        </w:rPr>
        <w:t>ó</w:t>
      </w:r>
      <w:r w:rsidRPr="00CA7C87">
        <w:rPr>
          <w:rFonts w:ascii="Cambria"/>
          <w:sz w:val="16"/>
          <w:szCs w:val="16"/>
        </w:rPr>
        <w:t>n de una boya en un DCP incluye tres aspectos: colocar una boya en un DCP ajeno, transferir una boya (supone cambio del propietario del DCP) y cambiar la boya en el mismo DCP (que no supone cambio del propietario del DCP).</w:t>
      </w:r>
    </w:p>
  </w:footnote>
  <w:footnote w:id="6">
    <w:p w14:paraId="2414ABEA" w14:textId="77777777" w:rsidR="00FF479F" w:rsidRPr="00B8450B" w:rsidRDefault="00FF479F" w:rsidP="00FF479F">
      <w:pPr>
        <w:pStyle w:val="FootnoteText"/>
        <w:ind w:left="142" w:hanging="142"/>
        <w:jc w:val="both"/>
        <w:rPr>
          <w:sz w:val="16"/>
          <w:szCs w:val="16"/>
        </w:rPr>
      </w:pPr>
      <w:r w:rsidRPr="00B8450B">
        <w:rPr>
          <w:rStyle w:val="FootnoteReference"/>
          <w:sz w:val="16"/>
          <w:szCs w:val="16"/>
        </w:rPr>
        <w:footnoteRef/>
      </w:r>
      <w:r w:rsidRPr="00B8450B">
        <w:rPr>
          <w:sz w:val="16"/>
          <w:szCs w:val="16"/>
        </w:rPr>
        <w:t xml:space="preserve"> </w:t>
      </w:r>
      <w:r w:rsidRPr="00B8450B">
        <w:rPr>
          <w:sz w:val="16"/>
          <w:szCs w:val="16"/>
        </w:rPr>
        <w:tab/>
      </w:r>
      <w:r w:rsidRPr="00C642E7">
        <w:rPr>
          <w:rFonts w:ascii="Cambria" w:hAnsi="Cambria"/>
          <w:sz w:val="16"/>
        </w:rPr>
        <w:t>Una operación de pesca en un DCP incluye dos aspectos: la pesca tras una visita al propio DCP del buque (dirigida) o la pesca tras un encuentro casual con un DCP (oportunista).</w:t>
      </w:r>
    </w:p>
  </w:footnote>
  <w:footnote w:id="7">
    <w:p w14:paraId="4813EB0D" w14:textId="09635133" w:rsidR="00FF479F" w:rsidRPr="00C642E7" w:rsidRDefault="00FF479F" w:rsidP="00FF479F">
      <w:pPr>
        <w:rPr>
          <w:rFonts w:ascii="Cambria" w:hAnsi="Cambria"/>
          <w:sz w:val="16"/>
        </w:rPr>
      </w:pPr>
      <w:r w:rsidRPr="00C642E7">
        <w:rPr>
          <w:rStyle w:val="FootnoteReference"/>
          <w:rFonts w:ascii="Cambria" w:hAnsi="Cambria"/>
          <w:sz w:val="16"/>
        </w:rPr>
        <w:footnoteRef/>
      </w:r>
      <w:r w:rsidRPr="00C642E7">
        <w:rPr>
          <w:rFonts w:ascii="Cambria" w:hAnsi="Cambria"/>
          <w:sz w:val="16"/>
        </w:rPr>
        <w:t xml:space="preserve"> Di</w:t>
      </w:r>
      <w:r w:rsidRPr="00AC4E13">
        <w:rPr>
          <w:rFonts w:ascii="Cambria" w:hAnsi="Cambria"/>
          <w:sz w:val="16"/>
        </w:rPr>
        <w:t>sponible en la Secretaría previa petición o en el sit</w:t>
      </w:r>
      <w:r w:rsidRPr="00187E7F">
        <w:rPr>
          <w:rFonts w:ascii="Cambria" w:hAnsi="Cambria"/>
          <w:sz w:val="16"/>
        </w:rPr>
        <w:t xml:space="preserve">io </w:t>
      </w:r>
      <w:hyperlink r:id="rId1" w:anchor="es" w:history="1">
        <w:r w:rsidRPr="00187E7F">
          <w:rPr>
            <w:rStyle w:val="Hyperlink"/>
            <w:rFonts w:ascii="Cambria" w:hAnsi="Cambria"/>
            <w:sz w:val="16"/>
            <w:u w:val="none"/>
          </w:rPr>
          <w:t xml:space="preserve">web </w:t>
        </w:r>
        <w:r w:rsidR="00D42764" w:rsidRPr="00187E7F">
          <w:rPr>
            <w:rStyle w:val="Hyperlink"/>
            <w:rFonts w:ascii="Cambria" w:hAnsi="Cambria"/>
            <w:sz w:val="16"/>
            <w:u w:val="none"/>
          </w:rPr>
          <w:t xml:space="preserve">de documentos </w:t>
        </w:r>
        <w:r w:rsidRPr="00187E7F">
          <w:rPr>
            <w:rStyle w:val="Hyperlink"/>
            <w:rFonts w:ascii="Cambria" w:hAnsi="Cambria"/>
            <w:sz w:val="16"/>
            <w:u w:val="none"/>
          </w:rPr>
          <w:t>de la Reunión anual de 2019</w:t>
        </w:r>
        <w:r w:rsidR="00D42764" w:rsidRPr="00187E7F">
          <w:rPr>
            <w:rStyle w:val="Hyperlink"/>
            <w:rFonts w:ascii="Cambria" w:hAnsi="Cambria"/>
            <w:sz w:val="16"/>
            <w:u w:val="none"/>
          </w:rPr>
          <w:t>.</w:t>
        </w:r>
        <w:r w:rsidRPr="00187E7F">
          <w:rPr>
            <w:rStyle w:val="Hyperlink"/>
            <w:rFonts w:ascii="Cambria" w:hAnsi="Cambria"/>
            <w:sz w:val="16"/>
            <w:u w:val="none"/>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6533F" w14:textId="77777777" w:rsidR="001B7217" w:rsidRPr="00765C9C" w:rsidRDefault="001B7217" w:rsidP="001B7217">
    <w:pPr>
      <w:tabs>
        <w:tab w:val="center" w:pos="4513"/>
        <w:tab w:val="right" w:pos="9026"/>
      </w:tabs>
      <w:spacing w:after="0"/>
      <w:jc w:val="right"/>
      <w:rPr>
        <w:rFonts w:ascii="Cambria" w:eastAsia="Calibri" w:hAnsi="Cambria" w:cs="Times New Roman"/>
        <w:b/>
        <w:bCs/>
        <w:sz w:val="20"/>
        <w:szCs w:val="20"/>
      </w:rPr>
    </w:pPr>
    <w:r w:rsidRPr="00472BF9">
      <w:rPr>
        <w:rFonts w:ascii="Cambria" w:eastAsia="Calibri" w:hAnsi="Cambria" w:cs="Times New Roman"/>
        <w:b/>
        <w:bCs/>
        <w:sz w:val="20"/>
        <w:szCs w:val="20"/>
      </w:rPr>
      <w:t>PA1</w:t>
    </w:r>
    <w:r>
      <w:rPr>
        <w:rFonts w:ascii="Cambria" w:eastAsia="Calibri" w:hAnsi="Cambria" w:cs="Times New Roman"/>
        <w:b/>
        <w:bCs/>
        <w:sz w:val="20"/>
        <w:szCs w:val="20"/>
      </w:rPr>
      <w:t>_MAY_22E</w:t>
    </w:r>
    <w:r w:rsidRPr="00472BF9">
      <w:rPr>
        <w:rFonts w:ascii="Cambria" w:eastAsia="Calibri" w:hAnsi="Cambria" w:cs="Times New Roman"/>
        <w:b/>
        <w:bCs/>
        <w:sz w:val="20"/>
        <w:szCs w:val="20"/>
      </w:rPr>
      <w:t>/202</w:t>
    </w:r>
    <w:r>
      <w:rPr>
        <w:rFonts w:ascii="Cambria" w:eastAsia="Calibri" w:hAnsi="Cambria" w:cs="Times New Roman"/>
        <w:b/>
        <w:bCs/>
        <w:sz w:val="20"/>
        <w:szCs w:val="20"/>
      </w:rPr>
      <w:t>4</w:t>
    </w:r>
  </w:p>
  <w:p w14:paraId="68F454F3" w14:textId="250F4501" w:rsidR="001B7217" w:rsidRPr="009D683C" w:rsidRDefault="001B7217" w:rsidP="001B7217">
    <w:pPr>
      <w:tabs>
        <w:tab w:val="left" w:pos="7320"/>
      </w:tabs>
      <w:spacing w:after="0" w:line="240" w:lineRule="exact"/>
      <w:jc w:val="right"/>
      <w:rPr>
        <w:rFonts w:ascii="Calibri" w:eastAsia="Calibri" w:hAnsi="Calibri" w:cs="Times New Roman"/>
        <w:b/>
        <w:bCs/>
        <w:sz w:val="20"/>
        <w:szCs w:val="20"/>
        <w:lang w:val="en-US"/>
      </w:rPr>
    </w:pPr>
    <w:r w:rsidRPr="009D683C">
      <w:rPr>
        <w:rFonts w:ascii="Cambria" w:eastAsia="Times New Roman" w:hAnsi="Cambria" w:cs="Times New Roman"/>
        <w:b/>
        <w:bCs/>
        <w:sz w:val="20"/>
        <w:szCs w:val="20"/>
        <w:lang w:val="fr-FR"/>
      </w:rPr>
      <w:fldChar w:fldCharType="begin"/>
    </w:r>
    <w:r w:rsidRPr="009D683C">
      <w:rPr>
        <w:rFonts w:ascii="Cambria" w:eastAsia="Times New Roman" w:hAnsi="Cambria" w:cs="Times New Roman"/>
        <w:b/>
        <w:bCs/>
        <w:sz w:val="20"/>
        <w:szCs w:val="20"/>
        <w:lang w:val="en-US"/>
      </w:rPr>
      <w:instrText xml:space="preserve"> TIME \@ "dd/MM/yyyy H:mm" </w:instrText>
    </w:r>
    <w:r w:rsidRPr="009D683C">
      <w:rPr>
        <w:rFonts w:ascii="Cambria" w:eastAsia="Times New Roman" w:hAnsi="Cambria" w:cs="Times New Roman"/>
        <w:b/>
        <w:bCs/>
        <w:sz w:val="20"/>
        <w:szCs w:val="20"/>
        <w:lang w:val="fr-FR"/>
      </w:rPr>
      <w:fldChar w:fldCharType="separate"/>
    </w:r>
    <w:r w:rsidR="00B34904">
      <w:rPr>
        <w:rFonts w:ascii="Cambria" w:eastAsia="Times New Roman" w:hAnsi="Cambria" w:cs="Times New Roman"/>
        <w:b/>
        <w:bCs/>
        <w:noProof/>
        <w:sz w:val="20"/>
        <w:szCs w:val="20"/>
        <w:lang w:val="en-US"/>
      </w:rPr>
      <w:t>13/12/2024 13:18</w:t>
    </w:r>
    <w:r w:rsidRPr="009D683C">
      <w:rPr>
        <w:rFonts w:ascii="Cambria" w:eastAsia="Times New Roman" w:hAnsi="Cambria" w:cs="Times New Roman"/>
        <w:b/>
        <w:bCs/>
        <w:sz w:val="20"/>
        <w:szCs w:val="20"/>
      </w:rPr>
      <w:fldChar w:fldCharType="end"/>
    </w:r>
  </w:p>
  <w:p w14:paraId="5FB8012E" w14:textId="77777777" w:rsidR="001B7217" w:rsidRDefault="001B7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B0F83" w14:textId="49E53D20" w:rsidR="00A21F7D" w:rsidRPr="0051395A" w:rsidRDefault="00A21F7D" w:rsidP="0051395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Z7jDOl9" int2:invalidationBookmarkName="" int2:hashCode="RrU26OB0Icy0mN" int2:id="Vb0XMTw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511BA"/>
    <w:multiLevelType w:val="hybridMultilevel"/>
    <w:tmpl w:val="EC24B3FE"/>
    <w:lvl w:ilvl="0" w:tplc="E93C209C">
      <w:start w:val="1"/>
      <w:numFmt w:val="lowerLetter"/>
      <w:lvlText w:val="%1)"/>
      <w:lvlJc w:val="left"/>
      <w:pPr>
        <w:ind w:left="822" w:hanging="279"/>
      </w:pPr>
      <w:rPr>
        <w:rFonts w:ascii="Cambria" w:eastAsia="Cambria" w:hAnsi="Cambria" w:hint="default"/>
        <w:spacing w:val="1"/>
        <w:w w:val="99"/>
        <w:sz w:val="20"/>
        <w:szCs w:val="20"/>
      </w:rPr>
    </w:lvl>
    <w:lvl w:ilvl="1" w:tplc="53044BF6">
      <w:start w:val="1"/>
      <w:numFmt w:val="lowerRoman"/>
      <w:lvlText w:val="%2."/>
      <w:lvlJc w:val="left"/>
      <w:pPr>
        <w:ind w:left="905" w:hanging="360"/>
      </w:pPr>
      <w:rPr>
        <w:rFonts w:ascii="Cambria" w:eastAsia="Cambria" w:hAnsi="Cambria" w:hint="default"/>
        <w:spacing w:val="-1"/>
        <w:w w:val="99"/>
        <w:sz w:val="20"/>
        <w:szCs w:val="20"/>
      </w:rPr>
    </w:lvl>
    <w:lvl w:ilvl="2" w:tplc="E11206D0">
      <w:start w:val="1"/>
      <w:numFmt w:val="bullet"/>
      <w:lvlText w:val="•"/>
      <w:lvlJc w:val="left"/>
      <w:pPr>
        <w:ind w:left="2022" w:hanging="286"/>
      </w:pPr>
      <w:rPr>
        <w:rFonts w:hint="default"/>
      </w:rPr>
    </w:lvl>
    <w:lvl w:ilvl="3" w:tplc="B7306292">
      <w:start w:val="1"/>
      <w:numFmt w:val="bullet"/>
      <w:lvlText w:val="•"/>
      <w:lvlJc w:val="left"/>
      <w:pPr>
        <w:ind w:left="2933" w:hanging="286"/>
      </w:pPr>
      <w:rPr>
        <w:rFonts w:hint="default"/>
      </w:rPr>
    </w:lvl>
    <w:lvl w:ilvl="4" w:tplc="F7E6B80A">
      <w:start w:val="1"/>
      <w:numFmt w:val="bullet"/>
      <w:lvlText w:val="•"/>
      <w:lvlJc w:val="left"/>
      <w:pPr>
        <w:ind w:left="3843" w:hanging="286"/>
      </w:pPr>
      <w:rPr>
        <w:rFonts w:hint="default"/>
      </w:rPr>
    </w:lvl>
    <w:lvl w:ilvl="5" w:tplc="ECAAB9A4">
      <w:start w:val="1"/>
      <w:numFmt w:val="bullet"/>
      <w:lvlText w:val="•"/>
      <w:lvlJc w:val="left"/>
      <w:pPr>
        <w:ind w:left="4754" w:hanging="286"/>
      </w:pPr>
      <w:rPr>
        <w:rFonts w:hint="default"/>
      </w:rPr>
    </w:lvl>
    <w:lvl w:ilvl="6" w:tplc="3B9887CC">
      <w:start w:val="1"/>
      <w:numFmt w:val="bullet"/>
      <w:lvlText w:val="•"/>
      <w:lvlJc w:val="left"/>
      <w:pPr>
        <w:ind w:left="5664" w:hanging="286"/>
      </w:pPr>
      <w:rPr>
        <w:rFonts w:hint="default"/>
      </w:rPr>
    </w:lvl>
    <w:lvl w:ilvl="7" w:tplc="05CA4E5E">
      <w:start w:val="1"/>
      <w:numFmt w:val="bullet"/>
      <w:lvlText w:val="•"/>
      <w:lvlJc w:val="left"/>
      <w:pPr>
        <w:ind w:left="6575" w:hanging="286"/>
      </w:pPr>
      <w:rPr>
        <w:rFonts w:hint="default"/>
      </w:rPr>
    </w:lvl>
    <w:lvl w:ilvl="8" w:tplc="C6D20BA6">
      <w:start w:val="1"/>
      <w:numFmt w:val="bullet"/>
      <w:lvlText w:val="•"/>
      <w:lvlJc w:val="left"/>
      <w:pPr>
        <w:ind w:left="7485" w:hanging="286"/>
      </w:pPr>
      <w:rPr>
        <w:rFonts w:hint="default"/>
      </w:rPr>
    </w:lvl>
  </w:abstractNum>
  <w:abstractNum w:abstractNumId="1" w15:restartNumberingAfterBreak="0">
    <w:nsid w:val="0B5A3771"/>
    <w:multiLevelType w:val="hybridMultilevel"/>
    <w:tmpl w:val="5D981F02"/>
    <w:lvl w:ilvl="0" w:tplc="3F1EEE50">
      <w:start w:val="1"/>
      <w:numFmt w:val="decimal"/>
      <w:lvlText w:val="%1."/>
      <w:lvlJc w:val="left"/>
      <w:pPr>
        <w:ind w:left="402" w:hanging="284"/>
      </w:pPr>
      <w:rPr>
        <w:rFonts w:ascii="Cambria" w:eastAsia="Cambria" w:hAnsi="Cambria"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846FD"/>
    <w:multiLevelType w:val="hybridMultilevel"/>
    <w:tmpl w:val="3CB09F4C"/>
    <w:lvl w:ilvl="0" w:tplc="BF06E472">
      <w:start w:val="15"/>
      <w:numFmt w:val="decimal"/>
      <w:lvlText w:val="%1."/>
      <w:lvlJc w:val="left"/>
      <w:pPr>
        <w:ind w:left="644" w:hanging="360"/>
      </w:pPr>
      <w:rPr>
        <w:rFonts w:hint="default"/>
        <w:b w:val="0"/>
        <w:bCs w:val="0"/>
        <w:i w:val="0"/>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F6B2BEE"/>
    <w:multiLevelType w:val="hybridMultilevel"/>
    <w:tmpl w:val="27623DC2"/>
    <w:lvl w:ilvl="0" w:tplc="CA0482BE">
      <w:start w:val="1"/>
      <w:numFmt w:val="lowerRoman"/>
      <w:lvlText w:val="%1."/>
      <w:lvlJc w:val="left"/>
      <w:pPr>
        <w:ind w:left="1246" w:hanging="420"/>
      </w:pPr>
      <w:rPr>
        <w:rFonts w:ascii="Cambria" w:eastAsia="Cambria" w:hAnsi="Cambria" w:hint="default"/>
        <w:spacing w:val="-1"/>
        <w:w w:val="99"/>
        <w:sz w:val="20"/>
        <w:szCs w:val="20"/>
      </w:rPr>
    </w:lvl>
    <w:lvl w:ilvl="1" w:tplc="541AD268">
      <w:start w:val="1"/>
      <w:numFmt w:val="bullet"/>
      <w:lvlText w:val="•"/>
      <w:lvlJc w:val="left"/>
      <w:pPr>
        <w:ind w:left="2052" w:hanging="420"/>
      </w:pPr>
      <w:rPr>
        <w:rFonts w:hint="default"/>
      </w:rPr>
    </w:lvl>
    <w:lvl w:ilvl="2" w:tplc="65A62E20">
      <w:start w:val="1"/>
      <w:numFmt w:val="bullet"/>
      <w:lvlText w:val="•"/>
      <w:lvlJc w:val="left"/>
      <w:pPr>
        <w:ind w:left="2858" w:hanging="420"/>
      </w:pPr>
      <w:rPr>
        <w:rFonts w:hint="default"/>
      </w:rPr>
    </w:lvl>
    <w:lvl w:ilvl="3" w:tplc="CC0C7FD4">
      <w:start w:val="1"/>
      <w:numFmt w:val="bullet"/>
      <w:lvlText w:val="•"/>
      <w:lvlJc w:val="left"/>
      <w:pPr>
        <w:ind w:left="3664" w:hanging="420"/>
      </w:pPr>
      <w:rPr>
        <w:rFonts w:hint="default"/>
      </w:rPr>
    </w:lvl>
    <w:lvl w:ilvl="4" w:tplc="7CC286C4">
      <w:start w:val="1"/>
      <w:numFmt w:val="bullet"/>
      <w:lvlText w:val="•"/>
      <w:lvlJc w:val="left"/>
      <w:pPr>
        <w:ind w:left="4470" w:hanging="420"/>
      </w:pPr>
      <w:rPr>
        <w:rFonts w:hint="default"/>
      </w:rPr>
    </w:lvl>
    <w:lvl w:ilvl="5" w:tplc="754A0344">
      <w:start w:val="1"/>
      <w:numFmt w:val="bullet"/>
      <w:lvlText w:val="•"/>
      <w:lvlJc w:val="left"/>
      <w:pPr>
        <w:ind w:left="5276" w:hanging="420"/>
      </w:pPr>
      <w:rPr>
        <w:rFonts w:hint="default"/>
      </w:rPr>
    </w:lvl>
    <w:lvl w:ilvl="6" w:tplc="871A68F4">
      <w:start w:val="1"/>
      <w:numFmt w:val="bullet"/>
      <w:lvlText w:val="•"/>
      <w:lvlJc w:val="left"/>
      <w:pPr>
        <w:ind w:left="6082" w:hanging="420"/>
      </w:pPr>
      <w:rPr>
        <w:rFonts w:hint="default"/>
      </w:rPr>
    </w:lvl>
    <w:lvl w:ilvl="7" w:tplc="B9AA435C">
      <w:start w:val="1"/>
      <w:numFmt w:val="bullet"/>
      <w:lvlText w:val="•"/>
      <w:lvlJc w:val="left"/>
      <w:pPr>
        <w:ind w:left="6888" w:hanging="420"/>
      </w:pPr>
      <w:rPr>
        <w:rFonts w:hint="default"/>
      </w:rPr>
    </w:lvl>
    <w:lvl w:ilvl="8" w:tplc="992A6AB2">
      <w:start w:val="1"/>
      <w:numFmt w:val="bullet"/>
      <w:lvlText w:val="•"/>
      <w:lvlJc w:val="left"/>
      <w:pPr>
        <w:ind w:left="7694" w:hanging="420"/>
      </w:pPr>
      <w:rPr>
        <w:rFonts w:hint="default"/>
      </w:rPr>
    </w:lvl>
  </w:abstractNum>
  <w:abstractNum w:abstractNumId="4" w15:restartNumberingAfterBreak="0">
    <w:nsid w:val="115402FF"/>
    <w:multiLevelType w:val="hybridMultilevel"/>
    <w:tmpl w:val="48D6BC02"/>
    <w:lvl w:ilvl="0" w:tplc="11D0A8F0">
      <w:start w:val="1"/>
      <w:numFmt w:val="decimal"/>
      <w:lvlText w:val="%1."/>
      <w:lvlJc w:val="left"/>
      <w:pPr>
        <w:ind w:left="538" w:hanging="420"/>
      </w:pPr>
      <w:rPr>
        <w:rFonts w:ascii="Cambria" w:eastAsia="Cambria" w:hAnsi="Cambria" w:hint="default"/>
        <w:w w:val="99"/>
        <w:sz w:val="20"/>
        <w:szCs w:val="20"/>
      </w:rPr>
    </w:lvl>
    <w:lvl w:ilvl="1" w:tplc="7F28B210">
      <w:start w:val="1"/>
      <w:numFmt w:val="bullet"/>
      <w:lvlText w:val="–"/>
      <w:lvlJc w:val="left"/>
      <w:pPr>
        <w:ind w:left="824" w:hanging="281"/>
      </w:pPr>
      <w:rPr>
        <w:rFonts w:ascii="Cambria" w:eastAsia="Cambria" w:hAnsi="Cambria" w:hint="default"/>
        <w:w w:val="110"/>
        <w:sz w:val="20"/>
        <w:szCs w:val="20"/>
      </w:rPr>
    </w:lvl>
    <w:lvl w:ilvl="2" w:tplc="C5DCFF5E">
      <w:start w:val="1"/>
      <w:numFmt w:val="bullet"/>
      <w:lvlText w:val="•"/>
      <w:lvlJc w:val="left"/>
      <w:pPr>
        <w:ind w:left="1766" w:hanging="281"/>
      </w:pPr>
      <w:rPr>
        <w:rFonts w:hint="default"/>
      </w:rPr>
    </w:lvl>
    <w:lvl w:ilvl="3" w:tplc="6EFC24BC">
      <w:start w:val="1"/>
      <w:numFmt w:val="bullet"/>
      <w:lvlText w:val="•"/>
      <w:lvlJc w:val="left"/>
      <w:pPr>
        <w:ind w:left="2709" w:hanging="281"/>
      </w:pPr>
      <w:rPr>
        <w:rFonts w:hint="default"/>
      </w:rPr>
    </w:lvl>
    <w:lvl w:ilvl="4" w:tplc="8B20CE14">
      <w:start w:val="1"/>
      <w:numFmt w:val="bullet"/>
      <w:lvlText w:val="•"/>
      <w:lvlJc w:val="left"/>
      <w:pPr>
        <w:ind w:left="3651" w:hanging="281"/>
      </w:pPr>
      <w:rPr>
        <w:rFonts w:hint="default"/>
      </w:rPr>
    </w:lvl>
    <w:lvl w:ilvl="5" w:tplc="793C672A">
      <w:start w:val="1"/>
      <w:numFmt w:val="bullet"/>
      <w:lvlText w:val="•"/>
      <w:lvlJc w:val="left"/>
      <w:pPr>
        <w:ind w:left="4594" w:hanging="281"/>
      </w:pPr>
      <w:rPr>
        <w:rFonts w:hint="default"/>
      </w:rPr>
    </w:lvl>
    <w:lvl w:ilvl="6" w:tplc="328EC29E">
      <w:start w:val="1"/>
      <w:numFmt w:val="bullet"/>
      <w:lvlText w:val="•"/>
      <w:lvlJc w:val="left"/>
      <w:pPr>
        <w:ind w:left="5536" w:hanging="281"/>
      </w:pPr>
      <w:rPr>
        <w:rFonts w:hint="default"/>
      </w:rPr>
    </w:lvl>
    <w:lvl w:ilvl="7" w:tplc="AF200964">
      <w:start w:val="1"/>
      <w:numFmt w:val="bullet"/>
      <w:lvlText w:val="•"/>
      <w:lvlJc w:val="left"/>
      <w:pPr>
        <w:ind w:left="6479" w:hanging="281"/>
      </w:pPr>
      <w:rPr>
        <w:rFonts w:hint="default"/>
      </w:rPr>
    </w:lvl>
    <w:lvl w:ilvl="8" w:tplc="AA644ED4">
      <w:start w:val="1"/>
      <w:numFmt w:val="bullet"/>
      <w:lvlText w:val="•"/>
      <w:lvlJc w:val="left"/>
      <w:pPr>
        <w:ind w:left="7421" w:hanging="281"/>
      </w:pPr>
      <w:rPr>
        <w:rFonts w:hint="default"/>
      </w:rPr>
    </w:lvl>
  </w:abstractNum>
  <w:abstractNum w:abstractNumId="5" w15:restartNumberingAfterBreak="0">
    <w:nsid w:val="13D21651"/>
    <w:multiLevelType w:val="hybridMultilevel"/>
    <w:tmpl w:val="BCA6C5AA"/>
    <w:lvl w:ilvl="0" w:tplc="680E6D12">
      <w:start w:val="21"/>
      <w:numFmt w:val="bullet"/>
      <w:lvlText w:val="-"/>
      <w:lvlJc w:val="left"/>
      <w:pPr>
        <w:ind w:left="1866" w:hanging="360"/>
      </w:pPr>
      <w:rPr>
        <w:rFonts w:ascii="Cambria" w:eastAsia="Cambria" w:hAnsi="Cambria" w:cstheme="minorBidi" w:hint="default"/>
      </w:rPr>
    </w:lvl>
    <w:lvl w:ilvl="1" w:tplc="04090003">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6" w15:restartNumberingAfterBreak="0">
    <w:nsid w:val="14D26805"/>
    <w:multiLevelType w:val="hybridMultilevel"/>
    <w:tmpl w:val="8FA88DDA"/>
    <w:lvl w:ilvl="0" w:tplc="3A46FF92">
      <w:start w:val="1"/>
      <w:numFmt w:val="decimal"/>
      <w:lvlText w:val="%1."/>
      <w:lvlJc w:val="left"/>
      <w:pPr>
        <w:ind w:left="402" w:hanging="284"/>
      </w:pPr>
      <w:rPr>
        <w:rFonts w:ascii="Cambria" w:eastAsia="Cambria" w:hAnsi="Cambria" w:hint="default"/>
        <w:w w:val="99"/>
        <w:sz w:val="20"/>
        <w:szCs w:val="20"/>
      </w:rPr>
    </w:lvl>
    <w:lvl w:ilvl="1" w:tplc="04090017">
      <w:start w:val="1"/>
      <w:numFmt w:val="lowerLetter"/>
      <w:lvlText w:val="%2)"/>
      <w:lvlJc w:val="left"/>
      <w:pPr>
        <w:ind w:left="720" w:hanging="360"/>
      </w:pPr>
    </w:lvl>
    <w:lvl w:ilvl="2" w:tplc="7A86CF92">
      <w:start w:val="1"/>
      <w:numFmt w:val="bullet"/>
      <w:lvlText w:val="•"/>
      <w:lvlJc w:val="left"/>
      <w:pPr>
        <w:ind w:left="685" w:hanging="295"/>
      </w:pPr>
      <w:rPr>
        <w:rFonts w:hint="default"/>
      </w:rPr>
    </w:lvl>
    <w:lvl w:ilvl="3" w:tplc="B98E321C">
      <w:start w:val="1"/>
      <w:numFmt w:val="bullet"/>
      <w:lvlText w:val="•"/>
      <w:lvlJc w:val="left"/>
      <w:pPr>
        <w:ind w:left="697" w:hanging="295"/>
      </w:pPr>
      <w:rPr>
        <w:rFonts w:hint="default"/>
      </w:rPr>
    </w:lvl>
    <w:lvl w:ilvl="4" w:tplc="A1C80DFA">
      <w:start w:val="1"/>
      <w:numFmt w:val="bullet"/>
      <w:lvlText w:val="•"/>
      <w:lvlJc w:val="left"/>
      <w:pPr>
        <w:ind w:left="1926" w:hanging="295"/>
      </w:pPr>
      <w:rPr>
        <w:rFonts w:hint="default"/>
      </w:rPr>
    </w:lvl>
    <w:lvl w:ilvl="5" w:tplc="AD148532">
      <w:start w:val="1"/>
      <w:numFmt w:val="bullet"/>
      <w:lvlText w:val="•"/>
      <w:lvlJc w:val="left"/>
      <w:pPr>
        <w:ind w:left="3156" w:hanging="295"/>
      </w:pPr>
      <w:rPr>
        <w:rFonts w:hint="default"/>
      </w:rPr>
    </w:lvl>
    <w:lvl w:ilvl="6" w:tplc="4E18781C">
      <w:start w:val="1"/>
      <w:numFmt w:val="bullet"/>
      <w:lvlText w:val="•"/>
      <w:lvlJc w:val="left"/>
      <w:pPr>
        <w:ind w:left="4386" w:hanging="295"/>
      </w:pPr>
      <w:rPr>
        <w:rFonts w:hint="default"/>
      </w:rPr>
    </w:lvl>
    <w:lvl w:ilvl="7" w:tplc="5768B8B4">
      <w:start w:val="1"/>
      <w:numFmt w:val="bullet"/>
      <w:lvlText w:val="•"/>
      <w:lvlJc w:val="left"/>
      <w:pPr>
        <w:ind w:left="5616" w:hanging="295"/>
      </w:pPr>
      <w:rPr>
        <w:rFonts w:hint="default"/>
      </w:rPr>
    </w:lvl>
    <w:lvl w:ilvl="8" w:tplc="83E0CEEC">
      <w:start w:val="1"/>
      <w:numFmt w:val="bullet"/>
      <w:lvlText w:val="•"/>
      <w:lvlJc w:val="left"/>
      <w:pPr>
        <w:ind w:left="6846" w:hanging="295"/>
      </w:pPr>
      <w:rPr>
        <w:rFonts w:hint="default"/>
      </w:rPr>
    </w:lvl>
  </w:abstractNum>
  <w:abstractNum w:abstractNumId="7" w15:restartNumberingAfterBreak="0">
    <w:nsid w:val="17776425"/>
    <w:multiLevelType w:val="hybridMultilevel"/>
    <w:tmpl w:val="6192762A"/>
    <w:lvl w:ilvl="0" w:tplc="FFFFFFFF">
      <w:start w:val="1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8" w15:restartNumberingAfterBreak="0">
    <w:nsid w:val="18361025"/>
    <w:multiLevelType w:val="hybridMultilevel"/>
    <w:tmpl w:val="814A995E"/>
    <w:lvl w:ilvl="0" w:tplc="04090017">
      <w:start w:val="1"/>
      <w:numFmt w:val="lowerLetter"/>
      <w:lvlText w:val="%1)"/>
      <w:lvlJc w:val="left"/>
      <w:pPr>
        <w:ind w:left="824" w:hanging="279"/>
      </w:pPr>
      <w:rPr>
        <w:rFonts w:hint="default"/>
        <w:w w:val="99"/>
        <w:sz w:val="20"/>
        <w:szCs w:val="20"/>
      </w:rPr>
    </w:lvl>
    <w:lvl w:ilvl="1" w:tplc="41245A1A">
      <w:start w:val="1"/>
      <w:numFmt w:val="bullet"/>
      <w:lvlText w:val="•"/>
      <w:lvlJc w:val="left"/>
      <w:pPr>
        <w:ind w:left="1672" w:hanging="279"/>
      </w:pPr>
      <w:rPr>
        <w:rFonts w:hint="default"/>
      </w:rPr>
    </w:lvl>
    <w:lvl w:ilvl="2" w:tplc="171CF7EC">
      <w:start w:val="1"/>
      <w:numFmt w:val="bullet"/>
      <w:lvlText w:val="•"/>
      <w:lvlJc w:val="left"/>
      <w:pPr>
        <w:ind w:left="2520" w:hanging="279"/>
      </w:pPr>
      <w:rPr>
        <w:rFonts w:hint="default"/>
      </w:rPr>
    </w:lvl>
    <w:lvl w:ilvl="3" w:tplc="A1CEDFB8">
      <w:start w:val="1"/>
      <w:numFmt w:val="bullet"/>
      <w:lvlText w:val="•"/>
      <w:lvlJc w:val="left"/>
      <w:pPr>
        <w:ind w:left="3369" w:hanging="279"/>
      </w:pPr>
      <w:rPr>
        <w:rFonts w:hint="default"/>
      </w:rPr>
    </w:lvl>
    <w:lvl w:ilvl="4" w:tplc="25885BFC">
      <w:start w:val="1"/>
      <w:numFmt w:val="bullet"/>
      <w:lvlText w:val="•"/>
      <w:lvlJc w:val="left"/>
      <w:pPr>
        <w:ind w:left="4217" w:hanging="279"/>
      </w:pPr>
      <w:rPr>
        <w:rFonts w:hint="default"/>
      </w:rPr>
    </w:lvl>
    <w:lvl w:ilvl="5" w:tplc="4B849156">
      <w:start w:val="1"/>
      <w:numFmt w:val="bullet"/>
      <w:lvlText w:val="•"/>
      <w:lvlJc w:val="left"/>
      <w:pPr>
        <w:ind w:left="5065" w:hanging="279"/>
      </w:pPr>
      <w:rPr>
        <w:rFonts w:hint="default"/>
      </w:rPr>
    </w:lvl>
    <w:lvl w:ilvl="6" w:tplc="0390F09E">
      <w:start w:val="1"/>
      <w:numFmt w:val="bullet"/>
      <w:lvlText w:val="•"/>
      <w:lvlJc w:val="left"/>
      <w:pPr>
        <w:ind w:left="5913" w:hanging="279"/>
      </w:pPr>
      <w:rPr>
        <w:rFonts w:hint="default"/>
      </w:rPr>
    </w:lvl>
    <w:lvl w:ilvl="7" w:tplc="5FF23EB4">
      <w:start w:val="1"/>
      <w:numFmt w:val="bullet"/>
      <w:lvlText w:val="•"/>
      <w:lvlJc w:val="left"/>
      <w:pPr>
        <w:ind w:left="6761" w:hanging="279"/>
      </w:pPr>
      <w:rPr>
        <w:rFonts w:hint="default"/>
      </w:rPr>
    </w:lvl>
    <w:lvl w:ilvl="8" w:tplc="EDEACD6C">
      <w:start w:val="1"/>
      <w:numFmt w:val="bullet"/>
      <w:lvlText w:val="•"/>
      <w:lvlJc w:val="left"/>
      <w:pPr>
        <w:ind w:left="7610" w:hanging="279"/>
      </w:pPr>
      <w:rPr>
        <w:rFonts w:hint="default"/>
      </w:rPr>
    </w:lvl>
  </w:abstractNum>
  <w:abstractNum w:abstractNumId="9" w15:restartNumberingAfterBreak="0">
    <w:nsid w:val="1BC46754"/>
    <w:multiLevelType w:val="hybridMultilevel"/>
    <w:tmpl w:val="64AC9084"/>
    <w:lvl w:ilvl="0" w:tplc="C1E856BE">
      <w:start w:val="1"/>
      <w:numFmt w:val="bullet"/>
      <w:lvlText w:val="-"/>
      <w:lvlJc w:val="left"/>
      <w:pPr>
        <w:ind w:left="720" w:hanging="360"/>
      </w:pPr>
      <w:rPr>
        <w:rFonts w:ascii="Cambria" w:hAnsi="Cambr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1C025E"/>
    <w:multiLevelType w:val="hybridMultilevel"/>
    <w:tmpl w:val="8CBC7F68"/>
    <w:lvl w:ilvl="0" w:tplc="C1E856BE">
      <w:start w:val="1"/>
      <w:numFmt w:val="bullet"/>
      <w:lvlText w:val="-"/>
      <w:lvlJc w:val="left"/>
      <w:pPr>
        <w:ind w:left="1038" w:hanging="360"/>
      </w:pPr>
      <w:rPr>
        <w:rFonts w:ascii="Cambria" w:hAnsi="Cambria"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11" w15:restartNumberingAfterBreak="0">
    <w:nsid w:val="1E7B7BF6"/>
    <w:multiLevelType w:val="hybridMultilevel"/>
    <w:tmpl w:val="CBCA95EC"/>
    <w:lvl w:ilvl="0" w:tplc="04090017">
      <w:start w:val="1"/>
      <w:numFmt w:val="lowerLetter"/>
      <w:lvlText w:val="%1)"/>
      <w:lvlJc w:val="left"/>
      <w:pPr>
        <w:ind w:left="822" w:hanging="276"/>
      </w:pPr>
      <w:rPr>
        <w:rFonts w:hint="default"/>
        <w:w w:val="99"/>
        <w:sz w:val="20"/>
        <w:szCs w:val="20"/>
      </w:rPr>
    </w:lvl>
    <w:lvl w:ilvl="1" w:tplc="7FC29D36">
      <w:start w:val="1"/>
      <w:numFmt w:val="lowerRoman"/>
      <w:lvlText w:val="%2."/>
      <w:lvlJc w:val="left"/>
      <w:pPr>
        <w:ind w:left="1110" w:hanging="284"/>
      </w:pPr>
      <w:rPr>
        <w:rFonts w:ascii="Cambria" w:eastAsia="Cambria" w:hAnsi="Cambria" w:hint="default"/>
        <w:spacing w:val="-1"/>
        <w:w w:val="99"/>
        <w:sz w:val="20"/>
        <w:szCs w:val="20"/>
      </w:rPr>
    </w:lvl>
    <w:lvl w:ilvl="2" w:tplc="C26897BE">
      <w:start w:val="1"/>
      <w:numFmt w:val="bullet"/>
      <w:lvlText w:val="•"/>
      <w:lvlJc w:val="left"/>
      <w:pPr>
        <w:ind w:left="2020" w:hanging="284"/>
      </w:pPr>
      <w:rPr>
        <w:rFonts w:hint="default"/>
      </w:rPr>
    </w:lvl>
    <w:lvl w:ilvl="3" w:tplc="CF50AF3A">
      <w:start w:val="1"/>
      <w:numFmt w:val="bullet"/>
      <w:lvlText w:val="•"/>
      <w:lvlJc w:val="left"/>
      <w:pPr>
        <w:ind w:left="2931" w:hanging="284"/>
      </w:pPr>
      <w:rPr>
        <w:rFonts w:hint="default"/>
      </w:rPr>
    </w:lvl>
    <w:lvl w:ilvl="4" w:tplc="F170DC14">
      <w:start w:val="1"/>
      <w:numFmt w:val="bullet"/>
      <w:lvlText w:val="•"/>
      <w:lvlJc w:val="left"/>
      <w:pPr>
        <w:ind w:left="3842" w:hanging="284"/>
      </w:pPr>
      <w:rPr>
        <w:rFonts w:hint="default"/>
      </w:rPr>
    </w:lvl>
    <w:lvl w:ilvl="5" w:tplc="955ED2DA">
      <w:start w:val="1"/>
      <w:numFmt w:val="bullet"/>
      <w:lvlText w:val="•"/>
      <w:lvlJc w:val="left"/>
      <w:pPr>
        <w:ind w:left="4752" w:hanging="284"/>
      </w:pPr>
      <w:rPr>
        <w:rFonts w:hint="default"/>
      </w:rPr>
    </w:lvl>
    <w:lvl w:ilvl="6" w:tplc="8B1E7822">
      <w:start w:val="1"/>
      <w:numFmt w:val="bullet"/>
      <w:lvlText w:val="•"/>
      <w:lvlJc w:val="left"/>
      <w:pPr>
        <w:ind w:left="5663" w:hanging="284"/>
      </w:pPr>
      <w:rPr>
        <w:rFonts w:hint="default"/>
      </w:rPr>
    </w:lvl>
    <w:lvl w:ilvl="7" w:tplc="4FC0DC08">
      <w:start w:val="1"/>
      <w:numFmt w:val="bullet"/>
      <w:lvlText w:val="•"/>
      <w:lvlJc w:val="left"/>
      <w:pPr>
        <w:ind w:left="6574" w:hanging="284"/>
      </w:pPr>
      <w:rPr>
        <w:rFonts w:hint="default"/>
      </w:rPr>
    </w:lvl>
    <w:lvl w:ilvl="8" w:tplc="A23A09A8">
      <w:start w:val="1"/>
      <w:numFmt w:val="bullet"/>
      <w:lvlText w:val="•"/>
      <w:lvlJc w:val="left"/>
      <w:pPr>
        <w:ind w:left="7484" w:hanging="284"/>
      </w:pPr>
      <w:rPr>
        <w:rFonts w:hint="default"/>
      </w:rPr>
    </w:lvl>
  </w:abstractNum>
  <w:abstractNum w:abstractNumId="12" w15:restartNumberingAfterBreak="0">
    <w:nsid w:val="20686D1A"/>
    <w:multiLevelType w:val="hybridMultilevel"/>
    <w:tmpl w:val="997A6262"/>
    <w:lvl w:ilvl="0" w:tplc="AE1C0C4C">
      <w:start w:val="2"/>
      <w:numFmt w:val="lowerLetter"/>
      <w:lvlText w:val="%1)"/>
      <w:lvlJc w:val="left"/>
      <w:pPr>
        <w:ind w:left="822" w:hanging="276"/>
      </w:pPr>
      <w:rPr>
        <w:rFonts w:ascii="Cambria" w:eastAsia="Cambria" w:hAnsi="Cambria" w:hint="default"/>
        <w:spacing w:val="-2"/>
        <w:w w:val="99"/>
        <w:sz w:val="20"/>
        <w:szCs w:val="20"/>
      </w:rPr>
    </w:lvl>
    <w:lvl w:ilvl="1" w:tplc="36F60DC0">
      <w:start w:val="1"/>
      <w:numFmt w:val="bullet"/>
      <w:lvlText w:val="•"/>
      <w:lvlJc w:val="left"/>
      <w:pPr>
        <w:ind w:left="1670" w:hanging="276"/>
      </w:pPr>
      <w:rPr>
        <w:rFonts w:hint="default"/>
      </w:rPr>
    </w:lvl>
    <w:lvl w:ilvl="2" w:tplc="F9D051C6">
      <w:start w:val="1"/>
      <w:numFmt w:val="bullet"/>
      <w:lvlText w:val="•"/>
      <w:lvlJc w:val="left"/>
      <w:pPr>
        <w:ind w:left="2518" w:hanging="276"/>
      </w:pPr>
      <w:rPr>
        <w:rFonts w:hint="default"/>
      </w:rPr>
    </w:lvl>
    <w:lvl w:ilvl="3" w:tplc="A4027436">
      <w:start w:val="1"/>
      <w:numFmt w:val="bullet"/>
      <w:lvlText w:val="•"/>
      <w:lvlJc w:val="left"/>
      <w:pPr>
        <w:ind w:left="3367" w:hanging="276"/>
      </w:pPr>
      <w:rPr>
        <w:rFonts w:hint="default"/>
      </w:rPr>
    </w:lvl>
    <w:lvl w:ilvl="4" w:tplc="C6F2EE26">
      <w:start w:val="1"/>
      <w:numFmt w:val="bullet"/>
      <w:lvlText w:val="•"/>
      <w:lvlJc w:val="left"/>
      <w:pPr>
        <w:ind w:left="4215" w:hanging="276"/>
      </w:pPr>
      <w:rPr>
        <w:rFonts w:hint="default"/>
      </w:rPr>
    </w:lvl>
    <w:lvl w:ilvl="5" w:tplc="E146F090">
      <w:start w:val="1"/>
      <w:numFmt w:val="bullet"/>
      <w:lvlText w:val="•"/>
      <w:lvlJc w:val="left"/>
      <w:pPr>
        <w:ind w:left="5064" w:hanging="276"/>
      </w:pPr>
      <w:rPr>
        <w:rFonts w:hint="default"/>
      </w:rPr>
    </w:lvl>
    <w:lvl w:ilvl="6" w:tplc="8A00A67C">
      <w:start w:val="1"/>
      <w:numFmt w:val="bullet"/>
      <w:lvlText w:val="•"/>
      <w:lvlJc w:val="left"/>
      <w:pPr>
        <w:ind w:left="5912" w:hanging="276"/>
      </w:pPr>
      <w:rPr>
        <w:rFonts w:hint="default"/>
      </w:rPr>
    </w:lvl>
    <w:lvl w:ilvl="7" w:tplc="8EAAAA38">
      <w:start w:val="1"/>
      <w:numFmt w:val="bullet"/>
      <w:lvlText w:val="•"/>
      <w:lvlJc w:val="left"/>
      <w:pPr>
        <w:ind w:left="6761" w:hanging="276"/>
      </w:pPr>
      <w:rPr>
        <w:rFonts w:hint="default"/>
      </w:rPr>
    </w:lvl>
    <w:lvl w:ilvl="8" w:tplc="9A7AC364">
      <w:start w:val="1"/>
      <w:numFmt w:val="bullet"/>
      <w:lvlText w:val="•"/>
      <w:lvlJc w:val="left"/>
      <w:pPr>
        <w:ind w:left="7609" w:hanging="276"/>
      </w:pPr>
      <w:rPr>
        <w:rFonts w:hint="default"/>
      </w:rPr>
    </w:lvl>
  </w:abstractNum>
  <w:abstractNum w:abstractNumId="13" w15:restartNumberingAfterBreak="0">
    <w:nsid w:val="215D2C29"/>
    <w:multiLevelType w:val="hybridMultilevel"/>
    <w:tmpl w:val="6882B740"/>
    <w:lvl w:ilvl="0" w:tplc="04090017">
      <w:start w:val="1"/>
      <w:numFmt w:val="lowerLetter"/>
      <w:lvlText w:val="%1)"/>
      <w:lvlJc w:val="left"/>
      <w:pPr>
        <w:ind w:left="990" w:hanging="281"/>
      </w:pPr>
      <w:rPr>
        <w:rFonts w:hint="default"/>
        <w:w w:val="99"/>
        <w:sz w:val="20"/>
        <w:szCs w:val="20"/>
      </w:rPr>
    </w:lvl>
    <w:lvl w:ilvl="1" w:tplc="650E1F32">
      <w:start w:val="1"/>
      <w:numFmt w:val="lowerRoman"/>
      <w:lvlText w:val="%2."/>
      <w:lvlJc w:val="left"/>
      <w:pPr>
        <w:ind w:left="1410" w:hanging="420"/>
      </w:pPr>
      <w:rPr>
        <w:rFonts w:ascii="Cambria" w:eastAsia="Cambria" w:hAnsi="Cambria" w:hint="default"/>
        <w:spacing w:val="-1"/>
        <w:w w:val="99"/>
        <w:sz w:val="20"/>
        <w:szCs w:val="20"/>
      </w:rPr>
    </w:lvl>
    <w:lvl w:ilvl="2" w:tplc="393C2E34">
      <w:start w:val="1"/>
      <w:numFmt w:val="bullet"/>
      <w:lvlText w:val="•"/>
      <w:lvlJc w:val="left"/>
      <w:pPr>
        <w:ind w:left="2306" w:hanging="420"/>
      </w:pPr>
      <w:rPr>
        <w:rFonts w:hint="default"/>
      </w:rPr>
    </w:lvl>
    <w:lvl w:ilvl="3" w:tplc="E6E200A4">
      <w:start w:val="1"/>
      <w:numFmt w:val="bullet"/>
      <w:lvlText w:val="•"/>
      <w:lvlJc w:val="left"/>
      <w:pPr>
        <w:ind w:left="3201" w:hanging="420"/>
      </w:pPr>
      <w:rPr>
        <w:rFonts w:hint="default"/>
      </w:rPr>
    </w:lvl>
    <w:lvl w:ilvl="4" w:tplc="04266C82">
      <w:start w:val="1"/>
      <w:numFmt w:val="bullet"/>
      <w:lvlText w:val="•"/>
      <w:lvlJc w:val="left"/>
      <w:pPr>
        <w:ind w:left="4097" w:hanging="420"/>
      </w:pPr>
      <w:rPr>
        <w:rFonts w:hint="default"/>
      </w:rPr>
    </w:lvl>
    <w:lvl w:ilvl="5" w:tplc="44D055CA">
      <w:start w:val="1"/>
      <w:numFmt w:val="bullet"/>
      <w:lvlText w:val="•"/>
      <w:lvlJc w:val="left"/>
      <w:pPr>
        <w:ind w:left="4992" w:hanging="420"/>
      </w:pPr>
      <w:rPr>
        <w:rFonts w:hint="default"/>
      </w:rPr>
    </w:lvl>
    <w:lvl w:ilvl="6" w:tplc="AB242392">
      <w:start w:val="1"/>
      <w:numFmt w:val="bullet"/>
      <w:lvlText w:val="•"/>
      <w:lvlJc w:val="left"/>
      <w:pPr>
        <w:ind w:left="5888" w:hanging="420"/>
      </w:pPr>
      <w:rPr>
        <w:rFonts w:hint="default"/>
      </w:rPr>
    </w:lvl>
    <w:lvl w:ilvl="7" w:tplc="1E66825A">
      <w:start w:val="1"/>
      <w:numFmt w:val="bullet"/>
      <w:lvlText w:val="•"/>
      <w:lvlJc w:val="left"/>
      <w:pPr>
        <w:ind w:left="6783" w:hanging="420"/>
      </w:pPr>
      <w:rPr>
        <w:rFonts w:hint="default"/>
      </w:rPr>
    </w:lvl>
    <w:lvl w:ilvl="8" w:tplc="210E6A50">
      <w:start w:val="1"/>
      <w:numFmt w:val="bullet"/>
      <w:lvlText w:val="•"/>
      <w:lvlJc w:val="left"/>
      <w:pPr>
        <w:ind w:left="7679" w:hanging="420"/>
      </w:pPr>
      <w:rPr>
        <w:rFonts w:hint="default"/>
      </w:rPr>
    </w:lvl>
  </w:abstractNum>
  <w:abstractNum w:abstractNumId="14" w15:restartNumberingAfterBreak="0">
    <w:nsid w:val="242260DD"/>
    <w:multiLevelType w:val="hybridMultilevel"/>
    <w:tmpl w:val="E73203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03757"/>
    <w:multiLevelType w:val="hybridMultilevel"/>
    <w:tmpl w:val="21B22E0C"/>
    <w:lvl w:ilvl="0" w:tplc="C1E856BE">
      <w:start w:val="1"/>
      <w:numFmt w:val="bullet"/>
      <w:lvlText w:val="-"/>
      <w:lvlJc w:val="left"/>
      <w:pPr>
        <w:ind w:left="1038" w:hanging="360"/>
      </w:pPr>
      <w:rPr>
        <w:rFonts w:ascii="Cambria" w:hAnsi="Cambria"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6" w15:restartNumberingAfterBreak="0">
    <w:nsid w:val="25586529"/>
    <w:multiLevelType w:val="hybridMultilevel"/>
    <w:tmpl w:val="B77EED70"/>
    <w:lvl w:ilvl="0" w:tplc="611839EE">
      <w:start w:val="1"/>
      <w:numFmt w:val="decimal"/>
      <w:lvlText w:val="%1."/>
      <w:lvlJc w:val="left"/>
      <w:pPr>
        <w:ind w:left="538" w:hanging="420"/>
      </w:pPr>
      <w:rPr>
        <w:rFonts w:ascii="Cambria" w:eastAsia="Cambria" w:hAnsi="Cambria" w:hint="default"/>
        <w:w w:val="99"/>
        <w:sz w:val="20"/>
        <w:szCs w:val="20"/>
      </w:rPr>
    </w:lvl>
    <w:lvl w:ilvl="1" w:tplc="E70403E8">
      <w:start w:val="1"/>
      <w:numFmt w:val="lowerLetter"/>
      <w:lvlText w:val="%2)"/>
      <w:lvlJc w:val="left"/>
      <w:pPr>
        <w:ind w:left="822" w:hanging="276"/>
      </w:pPr>
      <w:rPr>
        <w:rFonts w:ascii="Cambria" w:eastAsia="Cambria" w:hAnsi="Cambria" w:hint="default"/>
        <w:spacing w:val="1"/>
        <w:w w:val="99"/>
        <w:sz w:val="20"/>
        <w:szCs w:val="20"/>
      </w:rPr>
    </w:lvl>
    <w:lvl w:ilvl="2" w:tplc="2D0C77E8">
      <w:start w:val="1"/>
      <w:numFmt w:val="bullet"/>
      <w:lvlText w:val="•"/>
      <w:lvlJc w:val="left"/>
      <w:pPr>
        <w:ind w:left="824" w:hanging="276"/>
      </w:pPr>
      <w:rPr>
        <w:rFonts w:hint="default"/>
      </w:rPr>
    </w:lvl>
    <w:lvl w:ilvl="3" w:tplc="59B6F0C8">
      <w:start w:val="1"/>
      <w:numFmt w:val="bullet"/>
      <w:lvlText w:val="•"/>
      <w:lvlJc w:val="left"/>
      <w:pPr>
        <w:ind w:left="826" w:hanging="276"/>
      </w:pPr>
      <w:rPr>
        <w:rFonts w:hint="default"/>
      </w:rPr>
    </w:lvl>
    <w:lvl w:ilvl="4" w:tplc="DD4C556A">
      <w:start w:val="1"/>
      <w:numFmt w:val="bullet"/>
      <w:lvlText w:val="•"/>
      <w:lvlJc w:val="left"/>
      <w:pPr>
        <w:ind w:left="2038" w:hanging="276"/>
      </w:pPr>
      <w:rPr>
        <w:rFonts w:hint="default"/>
      </w:rPr>
    </w:lvl>
    <w:lvl w:ilvl="5" w:tplc="1D021F48">
      <w:start w:val="1"/>
      <w:numFmt w:val="bullet"/>
      <w:lvlText w:val="•"/>
      <w:lvlJc w:val="left"/>
      <w:pPr>
        <w:ind w:left="3249" w:hanging="276"/>
      </w:pPr>
      <w:rPr>
        <w:rFonts w:hint="default"/>
      </w:rPr>
    </w:lvl>
    <w:lvl w:ilvl="6" w:tplc="7838978E">
      <w:start w:val="1"/>
      <w:numFmt w:val="bullet"/>
      <w:lvlText w:val="•"/>
      <w:lvlJc w:val="left"/>
      <w:pPr>
        <w:ind w:left="4460" w:hanging="276"/>
      </w:pPr>
      <w:rPr>
        <w:rFonts w:hint="default"/>
      </w:rPr>
    </w:lvl>
    <w:lvl w:ilvl="7" w:tplc="D0D2ADEE">
      <w:start w:val="1"/>
      <w:numFmt w:val="bullet"/>
      <w:lvlText w:val="•"/>
      <w:lvlJc w:val="left"/>
      <w:pPr>
        <w:ind w:left="5672" w:hanging="276"/>
      </w:pPr>
      <w:rPr>
        <w:rFonts w:hint="default"/>
      </w:rPr>
    </w:lvl>
    <w:lvl w:ilvl="8" w:tplc="0444DC80">
      <w:start w:val="1"/>
      <w:numFmt w:val="bullet"/>
      <w:lvlText w:val="•"/>
      <w:lvlJc w:val="left"/>
      <w:pPr>
        <w:ind w:left="6883" w:hanging="276"/>
      </w:pPr>
      <w:rPr>
        <w:rFonts w:hint="default"/>
      </w:rPr>
    </w:lvl>
  </w:abstractNum>
  <w:abstractNum w:abstractNumId="17" w15:restartNumberingAfterBreak="0">
    <w:nsid w:val="277A2A0F"/>
    <w:multiLevelType w:val="hybridMultilevel"/>
    <w:tmpl w:val="6EBEE5D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9DE5C85"/>
    <w:multiLevelType w:val="hybridMultilevel"/>
    <w:tmpl w:val="F0DCB0DC"/>
    <w:lvl w:ilvl="0" w:tplc="04090017">
      <w:start w:val="1"/>
      <w:numFmt w:val="lowerLetter"/>
      <w:lvlText w:val="%1)"/>
      <w:lvlJc w:val="left"/>
      <w:pPr>
        <w:ind w:left="824" w:hanging="279"/>
      </w:pPr>
      <w:rPr>
        <w:rFonts w:hint="default"/>
        <w:w w:val="99"/>
        <w:sz w:val="20"/>
        <w:szCs w:val="20"/>
      </w:rPr>
    </w:lvl>
    <w:lvl w:ilvl="1" w:tplc="16F28ECA">
      <w:start w:val="1"/>
      <w:numFmt w:val="lowerRoman"/>
      <w:lvlText w:val="%2."/>
      <w:lvlJc w:val="left"/>
      <w:pPr>
        <w:ind w:left="1110" w:hanging="286"/>
      </w:pPr>
      <w:rPr>
        <w:rFonts w:ascii="Cambria" w:eastAsia="Cambria" w:hAnsi="Cambria" w:hint="default"/>
        <w:spacing w:val="-1"/>
        <w:w w:val="99"/>
        <w:sz w:val="20"/>
        <w:szCs w:val="20"/>
      </w:rPr>
    </w:lvl>
    <w:lvl w:ilvl="2" w:tplc="48C89764">
      <w:start w:val="1"/>
      <w:numFmt w:val="bullet"/>
      <w:lvlText w:val="•"/>
      <w:lvlJc w:val="left"/>
      <w:pPr>
        <w:ind w:left="2020" w:hanging="286"/>
      </w:pPr>
      <w:rPr>
        <w:rFonts w:hint="default"/>
      </w:rPr>
    </w:lvl>
    <w:lvl w:ilvl="3" w:tplc="55762C3E">
      <w:start w:val="1"/>
      <w:numFmt w:val="bullet"/>
      <w:lvlText w:val="•"/>
      <w:lvlJc w:val="left"/>
      <w:pPr>
        <w:ind w:left="2931" w:hanging="286"/>
      </w:pPr>
      <w:rPr>
        <w:rFonts w:hint="default"/>
      </w:rPr>
    </w:lvl>
    <w:lvl w:ilvl="4" w:tplc="B6F20EA2">
      <w:start w:val="1"/>
      <w:numFmt w:val="bullet"/>
      <w:lvlText w:val="•"/>
      <w:lvlJc w:val="left"/>
      <w:pPr>
        <w:ind w:left="3842" w:hanging="286"/>
      </w:pPr>
      <w:rPr>
        <w:rFonts w:hint="default"/>
      </w:rPr>
    </w:lvl>
    <w:lvl w:ilvl="5" w:tplc="A73C47F8">
      <w:start w:val="1"/>
      <w:numFmt w:val="bullet"/>
      <w:lvlText w:val="•"/>
      <w:lvlJc w:val="left"/>
      <w:pPr>
        <w:ind w:left="4752" w:hanging="286"/>
      </w:pPr>
      <w:rPr>
        <w:rFonts w:hint="default"/>
      </w:rPr>
    </w:lvl>
    <w:lvl w:ilvl="6" w:tplc="8682CA8C">
      <w:start w:val="1"/>
      <w:numFmt w:val="bullet"/>
      <w:lvlText w:val="•"/>
      <w:lvlJc w:val="left"/>
      <w:pPr>
        <w:ind w:left="5663" w:hanging="286"/>
      </w:pPr>
      <w:rPr>
        <w:rFonts w:hint="default"/>
      </w:rPr>
    </w:lvl>
    <w:lvl w:ilvl="7" w:tplc="EA9C1216">
      <w:start w:val="1"/>
      <w:numFmt w:val="bullet"/>
      <w:lvlText w:val="•"/>
      <w:lvlJc w:val="left"/>
      <w:pPr>
        <w:ind w:left="6574" w:hanging="286"/>
      </w:pPr>
      <w:rPr>
        <w:rFonts w:hint="default"/>
      </w:rPr>
    </w:lvl>
    <w:lvl w:ilvl="8" w:tplc="5DFAB0AC">
      <w:start w:val="1"/>
      <w:numFmt w:val="bullet"/>
      <w:lvlText w:val="•"/>
      <w:lvlJc w:val="left"/>
      <w:pPr>
        <w:ind w:left="7484" w:hanging="286"/>
      </w:pPr>
      <w:rPr>
        <w:rFonts w:hint="default"/>
      </w:rPr>
    </w:lvl>
  </w:abstractNum>
  <w:abstractNum w:abstractNumId="19" w15:restartNumberingAfterBreak="0">
    <w:nsid w:val="2FE51499"/>
    <w:multiLevelType w:val="hybridMultilevel"/>
    <w:tmpl w:val="ECD43138"/>
    <w:lvl w:ilvl="0" w:tplc="57640D18">
      <w:start w:val="10"/>
      <w:numFmt w:val="decimal"/>
      <w:lvlText w:val="%1."/>
      <w:lvlJc w:val="left"/>
      <w:pPr>
        <w:ind w:left="402" w:hanging="284"/>
      </w:pPr>
      <w:rPr>
        <w:rFonts w:ascii="Cambria" w:eastAsia="Cambria" w:hAnsi="Cambria" w:hint="default"/>
        <w:w w:val="99"/>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E2633A"/>
    <w:multiLevelType w:val="hybridMultilevel"/>
    <w:tmpl w:val="05C8027E"/>
    <w:lvl w:ilvl="0" w:tplc="05DE9626">
      <w:start w:val="1"/>
      <w:numFmt w:val="lowerRoman"/>
      <w:lvlText w:val="%1."/>
      <w:lvlJc w:val="left"/>
      <w:pPr>
        <w:ind w:left="970" w:hanging="425"/>
      </w:pPr>
      <w:rPr>
        <w:rFonts w:ascii="Cambria" w:eastAsia="Cambria" w:hAnsi="Cambria" w:hint="default"/>
        <w:spacing w:val="-1"/>
        <w:w w:val="99"/>
        <w:sz w:val="20"/>
        <w:szCs w:val="20"/>
      </w:rPr>
    </w:lvl>
    <w:lvl w:ilvl="1" w:tplc="C81C8550">
      <w:start w:val="1"/>
      <w:numFmt w:val="bullet"/>
      <w:lvlText w:val="•"/>
      <w:lvlJc w:val="left"/>
      <w:pPr>
        <w:ind w:left="1804" w:hanging="425"/>
      </w:pPr>
      <w:rPr>
        <w:rFonts w:hint="default"/>
      </w:rPr>
    </w:lvl>
    <w:lvl w:ilvl="2" w:tplc="D0E22A8A">
      <w:start w:val="1"/>
      <w:numFmt w:val="bullet"/>
      <w:lvlText w:val="•"/>
      <w:lvlJc w:val="left"/>
      <w:pPr>
        <w:ind w:left="2637" w:hanging="425"/>
      </w:pPr>
      <w:rPr>
        <w:rFonts w:hint="default"/>
      </w:rPr>
    </w:lvl>
    <w:lvl w:ilvl="3" w:tplc="6E7C20E4">
      <w:start w:val="1"/>
      <w:numFmt w:val="bullet"/>
      <w:lvlText w:val="•"/>
      <w:lvlJc w:val="left"/>
      <w:pPr>
        <w:ind w:left="3471" w:hanging="425"/>
      </w:pPr>
      <w:rPr>
        <w:rFonts w:hint="default"/>
      </w:rPr>
    </w:lvl>
    <w:lvl w:ilvl="4" w:tplc="408EEC66">
      <w:start w:val="1"/>
      <w:numFmt w:val="bullet"/>
      <w:lvlText w:val="•"/>
      <w:lvlJc w:val="left"/>
      <w:pPr>
        <w:ind w:left="4305" w:hanging="425"/>
      </w:pPr>
      <w:rPr>
        <w:rFonts w:hint="default"/>
      </w:rPr>
    </w:lvl>
    <w:lvl w:ilvl="5" w:tplc="95C40A94">
      <w:start w:val="1"/>
      <w:numFmt w:val="bullet"/>
      <w:lvlText w:val="•"/>
      <w:lvlJc w:val="left"/>
      <w:pPr>
        <w:ind w:left="5138" w:hanging="425"/>
      </w:pPr>
      <w:rPr>
        <w:rFonts w:hint="default"/>
      </w:rPr>
    </w:lvl>
    <w:lvl w:ilvl="6" w:tplc="2C1A3966">
      <w:start w:val="1"/>
      <w:numFmt w:val="bullet"/>
      <w:lvlText w:val="•"/>
      <w:lvlJc w:val="left"/>
      <w:pPr>
        <w:ind w:left="5972" w:hanging="425"/>
      </w:pPr>
      <w:rPr>
        <w:rFonts w:hint="default"/>
      </w:rPr>
    </w:lvl>
    <w:lvl w:ilvl="7" w:tplc="571410C6">
      <w:start w:val="1"/>
      <w:numFmt w:val="bullet"/>
      <w:lvlText w:val="•"/>
      <w:lvlJc w:val="left"/>
      <w:pPr>
        <w:ind w:left="6805" w:hanging="425"/>
      </w:pPr>
      <w:rPr>
        <w:rFonts w:hint="default"/>
      </w:rPr>
    </w:lvl>
    <w:lvl w:ilvl="8" w:tplc="CC1AA48C">
      <w:start w:val="1"/>
      <w:numFmt w:val="bullet"/>
      <w:lvlText w:val="•"/>
      <w:lvlJc w:val="left"/>
      <w:pPr>
        <w:ind w:left="7639" w:hanging="425"/>
      </w:pPr>
      <w:rPr>
        <w:rFonts w:hint="default"/>
      </w:rPr>
    </w:lvl>
  </w:abstractNum>
  <w:abstractNum w:abstractNumId="21" w15:restartNumberingAfterBreak="0">
    <w:nsid w:val="37365B4C"/>
    <w:multiLevelType w:val="hybridMultilevel"/>
    <w:tmpl w:val="E468EB58"/>
    <w:lvl w:ilvl="0" w:tplc="18D4E064">
      <w:start w:val="1"/>
      <w:numFmt w:val="lowerRoman"/>
      <w:lvlText w:val="%1."/>
      <w:lvlJc w:val="right"/>
      <w:pPr>
        <w:ind w:left="1265" w:hanging="360"/>
      </w:pPr>
      <w:rPr>
        <w:b w:val="0"/>
        <w:bCs w:val="0"/>
      </w:rPr>
    </w:lvl>
    <w:lvl w:ilvl="1" w:tplc="E6EC9A6E">
      <w:start w:val="1"/>
      <w:numFmt w:val="lowerRoman"/>
      <w:lvlText w:val="%2)"/>
      <w:lvlJc w:val="left"/>
      <w:pPr>
        <w:ind w:left="2345" w:hanging="720"/>
      </w:pPr>
      <w:rPr>
        <w:rFonts w:hint="default"/>
      </w:rPr>
    </w:lvl>
    <w:lvl w:ilvl="2" w:tplc="0809001B" w:tentative="1">
      <w:start w:val="1"/>
      <w:numFmt w:val="lowerRoman"/>
      <w:lvlText w:val="%3."/>
      <w:lvlJc w:val="right"/>
      <w:pPr>
        <w:ind w:left="2705" w:hanging="180"/>
      </w:pPr>
    </w:lvl>
    <w:lvl w:ilvl="3" w:tplc="0809000F" w:tentative="1">
      <w:start w:val="1"/>
      <w:numFmt w:val="decimal"/>
      <w:lvlText w:val="%4."/>
      <w:lvlJc w:val="left"/>
      <w:pPr>
        <w:ind w:left="3425" w:hanging="360"/>
      </w:pPr>
    </w:lvl>
    <w:lvl w:ilvl="4" w:tplc="08090019" w:tentative="1">
      <w:start w:val="1"/>
      <w:numFmt w:val="lowerLetter"/>
      <w:lvlText w:val="%5."/>
      <w:lvlJc w:val="left"/>
      <w:pPr>
        <w:ind w:left="4145" w:hanging="360"/>
      </w:pPr>
    </w:lvl>
    <w:lvl w:ilvl="5" w:tplc="0809001B" w:tentative="1">
      <w:start w:val="1"/>
      <w:numFmt w:val="lowerRoman"/>
      <w:lvlText w:val="%6."/>
      <w:lvlJc w:val="right"/>
      <w:pPr>
        <w:ind w:left="4865" w:hanging="180"/>
      </w:pPr>
    </w:lvl>
    <w:lvl w:ilvl="6" w:tplc="0809000F" w:tentative="1">
      <w:start w:val="1"/>
      <w:numFmt w:val="decimal"/>
      <w:lvlText w:val="%7."/>
      <w:lvlJc w:val="left"/>
      <w:pPr>
        <w:ind w:left="5585" w:hanging="360"/>
      </w:pPr>
    </w:lvl>
    <w:lvl w:ilvl="7" w:tplc="08090019" w:tentative="1">
      <w:start w:val="1"/>
      <w:numFmt w:val="lowerLetter"/>
      <w:lvlText w:val="%8."/>
      <w:lvlJc w:val="left"/>
      <w:pPr>
        <w:ind w:left="6305" w:hanging="360"/>
      </w:pPr>
    </w:lvl>
    <w:lvl w:ilvl="8" w:tplc="0809001B" w:tentative="1">
      <w:start w:val="1"/>
      <w:numFmt w:val="lowerRoman"/>
      <w:lvlText w:val="%9."/>
      <w:lvlJc w:val="right"/>
      <w:pPr>
        <w:ind w:left="7025" w:hanging="180"/>
      </w:pPr>
    </w:lvl>
  </w:abstractNum>
  <w:abstractNum w:abstractNumId="22" w15:restartNumberingAfterBreak="0">
    <w:nsid w:val="38570E0F"/>
    <w:multiLevelType w:val="hybridMultilevel"/>
    <w:tmpl w:val="2214BC9A"/>
    <w:lvl w:ilvl="0" w:tplc="638435B2">
      <w:start w:val="3"/>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792962"/>
    <w:multiLevelType w:val="hybridMultilevel"/>
    <w:tmpl w:val="BD4206CE"/>
    <w:lvl w:ilvl="0" w:tplc="7C10DC2A">
      <w:start w:val="37"/>
      <w:numFmt w:val="decimal"/>
      <w:lvlText w:val="%1."/>
      <w:lvlJc w:val="left"/>
      <w:pPr>
        <w:ind w:left="905" w:hanging="360"/>
      </w:pPr>
      <w:rPr>
        <w:rFonts w:asciiTheme="majorHAnsi" w:hAnsiTheme="majorHAnsi" w:hint="default"/>
        <w:b w:val="0"/>
        <w:bCs w:val="0"/>
        <w:i w:val="0"/>
        <w:iCs/>
        <w:strike w:val="0"/>
        <w:color w:val="auto"/>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4FF0303A">
      <w:start w:val="1"/>
      <w:numFmt w:val="lowerLetter"/>
      <w:lvlText w:val="%4)"/>
      <w:lvlJc w:val="left"/>
      <w:pPr>
        <w:ind w:left="906" w:hanging="360"/>
      </w:pPr>
      <w:rPr>
        <w:rFonts w:ascii="Cambria" w:eastAsia="Cambria" w:hAnsi="Cambria" w:hint="default"/>
        <w:b w:val="0"/>
        <w:bCs/>
        <w:spacing w:val="1"/>
        <w:w w:val="99"/>
        <w:sz w:val="20"/>
        <w:szCs w:val="2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BC8158A"/>
    <w:multiLevelType w:val="hybridMultilevel"/>
    <w:tmpl w:val="03EA7C66"/>
    <w:lvl w:ilvl="0" w:tplc="4EA6B072">
      <w:start w:val="61"/>
      <w:numFmt w:val="decimal"/>
      <w:lvlText w:val="%1."/>
      <w:lvlJc w:val="left"/>
      <w:pPr>
        <w:ind w:left="830" w:hanging="360"/>
      </w:pPr>
      <w:rPr>
        <w:rFonts w:hint="default"/>
        <w:b w:val="0"/>
        <w:bCs w:val="0"/>
        <w:i w:val="0"/>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3D261A17"/>
    <w:multiLevelType w:val="hybridMultilevel"/>
    <w:tmpl w:val="2FA07790"/>
    <w:lvl w:ilvl="0" w:tplc="2EFA8824">
      <w:start w:val="1"/>
      <w:numFmt w:val="decimal"/>
      <w:lvlText w:val="(%1)"/>
      <w:lvlJc w:val="left"/>
      <w:pPr>
        <w:ind w:left="656" w:hanging="298"/>
      </w:pPr>
      <w:rPr>
        <w:rFonts w:ascii="Cambria" w:eastAsia="Cambria" w:hAnsi="Cambria" w:hint="default"/>
        <w:spacing w:val="1"/>
        <w:sz w:val="16"/>
        <w:szCs w:val="16"/>
      </w:rPr>
    </w:lvl>
    <w:lvl w:ilvl="1" w:tplc="6B2A90D6">
      <w:start w:val="1"/>
      <w:numFmt w:val="bullet"/>
      <w:lvlText w:val="•"/>
      <w:lvlJc w:val="left"/>
      <w:pPr>
        <w:ind w:left="2034" w:hanging="298"/>
      </w:pPr>
      <w:rPr>
        <w:rFonts w:hint="default"/>
      </w:rPr>
    </w:lvl>
    <w:lvl w:ilvl="2" w:tplc="F0081212">
      <w:start w:val="1"/>
      <w:numFmt w:val="bullet"/>
      <w:lvlText w:val="•"/>
      <w:lvlJc w:val="left"/>
      <w:pPr>
        <w:ind w:left="3412" w:hanging="298"/>
      </w:pPr>
      <w:rPr>
        <w:rFonts w:hint="default"/>
      </w:rPr>
    </w:lvl>
    <w:lvl w:ilvl="3" w:tplc="843C5D22">
      <w:start w:val="1"/>
      <w:numFmt w:val="bullet"/>
      <w:lvlText w:val="•"/>
      <w:lvlJc w:val="left"/>
      <w:pPr>
        <w:ind w:left="4791" w:hanging="298"/>
      </w:pPr>
      <w:rPr>
        <w:rFonts w:hint="default"/>
      </w:rPr>
    </w:lvl>
    <w:lvl w:ilvl="4" w:tplc="3BCEA95E">
      <w:start w:val="1"/>
      <w:numFmt w:val="bullet"/>
      <w:lvlText w:val="•"/>
      <w:lvlJc w:val="left"/>
      <w:pPr>
        <w:ind w:left="6169" w:hanging="298"/>
      </w:pPr>
      <w:rPr>
        <w:rFonts w:hint="default"/>
      </w:rPr>
    </w:lvl>
    <w:lvl w:ilvl="5" w:tplc="219CA464">
      <w:start w:val="1"/>
      <w:numFmt w:val="bullet"/>
      <w:lvlText w:val="•"/>
      <w:lvlJc w:val="left"/>
      <w:pPr>
        <w:ind w:left="7547" w:hanging="298"/>
      </w:pPr>
      <w:rPr>
        <w:rFonts w:hint="default"/>
      </w:rPr>
    </w:lvl>
    <w:lvl w:ilvl="6" w:tplc="3788DF56">
      <w:start w:val="1"/>
      <w:numFmt w:val="bullet"/>
      <w:lvlText w:val="•"/>
      <w:lvlJc w:val="left"/>
      <w:pPr>
        <w:ind w:left="8925" w:hanging="298"/>
      </w:pPr>
      <w:rPr>
        <w:rFonts w:hint="default"/>
      </w:rPr>
    </w:lvl>
    <w:lvl w:ilvl="7" w:tplc="616A7BAA">
      <w:start w:val="1"/>
      <w:numFmt w:val="bullet"/>
      <w:lvlText w:val="•"/>
      <w:lvlJc w:val="left"/>
      <w:pPr>
        <w:ind w:left="10303" w:hanging="298"/>
      </w:pPr>
      <w:rPr>
        <w:rFonts w:hint="default"/>
      </w:rPr>
    </w:lvl>
    <w:lvl w:ilvl="8" w:tplc="BD66A7B8">
      <w:start w:val="1"/>
      <w:numFmt w:val="bullet"/>
      <w:lvlText w:val="•"/>
      <w:lvlJc w:val="left"/>
      <w:pPr>
        <w:ind w:left="11682" w:hanging="298"/>
      </w:pPr>
      <w:rPr>
        <w:rFonts w:hint="default"/>
      </w:rPr>
    </w:lvl>
  </w:abstractNum>
  <w:abstractNum w:abstractNumId="26" w15:restartNumberingAfterBreak="0">
    <w:nsid w:val="3EBD246C"/>
    <w:multiLevelType w:val="hybridMultilevel"/>
    <w:tmpl w:val="6F1E332A"/>
    <w:lvl w:ilvl="0" w:tplc="78F85540">
      <w:start w:val="1"/>
      <w:numFmt w:val="lowerRoman"/>
      <w:lvlText w:val="%1)"/>
      <w:lvlJc w:val="left"/>
      <w:pPr>
        <w:ind w:left="824" w:hanging="279"/>
      </w:pPr>
      <w:rPr>
        <w:rFonts w:ascii="Cambria" w:eastAsia="Cambria" w:hAnsi="Cambria" w:hint="default"/>
        <w:spacing w:val="-1"/>
        <w:w w:val="99"/>
        <w:sz w:val="20"/>
        <w:szCs w:val="20"/>
      </w:rPr>
    </w:lvl>
    <w:lvl w:ilvl="1" w:tplc="FFFFFFFF">
      <w:start w:val="1"/>
      <w:numFmt w:val="lowerRoman"/>
      <w:lvlText w:val="%2."/>
      <w:lvlJc w:val="left"/>
      <w:pPr>
        <w:ind w:left="1110" w:hanging="286"/>
      </w:pPr>
      <w:rPr>
        <w:rFonts w:ascii="Cambria" w:eastAsia="Cambria" w:hAnsi="Cambria" w:hint="default"/>
        <w:spacing w:val="-1"/>
        <w:w w:val="99"/>
        <w:sz w:val="20"/>
        <w:szCs w:val="20"/>
      </w:rPr>
    </w:lvl>
    <w:lvl w:ilvl="2" w:tplc="FFFFFFFF">
      <w:start w:val="1"/>
      <w:numFmt w:val="bullet"/>
      <w:lvlText w:val="•"/>
      <w:lvlJc w:val="left"/>
      <w:pPr>
        <w:ind w:left="2020" w:hanging="286"/>
      </w:pPr>
      <w:rPr>
        <w:rFonts w:hint="default"/>
      </w:rPr>
    </w:lvl>
    <w:lvl w:ilvl="3" w:tplc="FFFFFFFF">
      <w:start w:val="1"/>
      <w:numFmt w:val="bullet"/>
      <w:lvlText w:val="•"/>
      <w:lvlJc w:val="left"/>
      <w:pPr>
        <w:ind w:left="2931" w:hanging="286"/>
      </w:pPr>
      <w:rPr>
        <w:rFonts w:hint="default"/>
      </w:rPr>
    </w:lvl>
    <w:lvl w:ilvl="4" w:tplc="FFFFFFFF">
      <w:start w:val="1"/>
      <w:numFmt w:val="bullet"/>
      <w:lvlText w:val="•"/>
      <w:lvlJc w:val="left"/>
      <w:pPr>
        <w:ind w:left="3842" w:hanging="286"/>
      </w:pPr>
      <w:rPr>
        <w:rFonts w:hint="default"/>
      </w:rPr>
    </w:lvl>
    <w:lvl w:ilvl="5" w:tplc="FFFFFFFF">
      <w:start w:val="1"/>
      <w:numFmt w:val="bullet"/>
      <w:lvlText w:val="•"/>
      <w:lvlJc w:val="left"/>
      <w:pPr>
        <w:ind w:left="4752" w:hanging="286"/>
      </w:pPr>
      <w:rPr>
        <w:rFonts w:hint="default"/>
      </w:rPr>
    </w:lvl>
    <w:lvl w:ilvl="6" w:tplc="FFFFFFFF">
      <w:start w:val="1"/>
      <w:numFmt w:val="bullet"/>
      <w:lvlText w:val="•"/>
      <w:lvlJc w:val="left"/>
      <w:pPr>
        <w:ind w:left="5663" w:hanging="286"/>
      </w:pPr>
      <w:rPr>
        <w:rFonts w:hint="default"/>
      </w:rPr>
    </w:lvl>
    <w:lvl w:ilvl="7" w:tplc="FFFFFFFF">
      <w:start w:val="1"/>
      <w:numFmt w:val="bullet"/>
      <w:lvlText w:val="•"/>
      <w:lvlJc w:val="left"/>
      <w:pPr>
        <w:ind w:left="6574" w:hanging="286"/>
      </w:pPr>
      <w:rPr>
        <w:rFonts w:hint="default"/>
      </w:rPr>
    </w:lvl>
    <w:lvl w:ilvl="8" w:tplc="FFFFFFFF">
      <w:start w:val="1"/>
      <w:numFmt w:val="bullet"/>
      <w:lvlText w:val="•"/>
      <w:lvlJc w:val="left"/>
      <w:pPr>
        <w:ind w:left="7484" w:hanging="286"/>
      </w:pPr>
      <w:rPr>
        <w:rFonts w:hint="default"/>
      </w:rPr>
    </w:lvl>
  </w:abstractNum>
  <w:abstractNum w:abstractNumId="27" w15:restartNumberingAfterBreak="0">
    <w:nsid w:val="433506BD"/>
    <w:multiLevelType w:val="hybridMultilevel"/>
    <w:tmpl w:val="81D8B1EE"/>
    <w:lvl w:ilvl="0" w:tplc="C1E856BE">
      <w:start w:val="1"/>
      <w:numFmt w:val="bullet"/>
      <w:lvlText w:val="-"/>
      <w:lvlJc w:val="left"/>
      <w:pPr>
        <w:ind w:left="1038" w:hanging="360"/>
      </w:pPr>
      <w:rPr>
        <w:rFonts w:ascii="Cambria" w:hAnsi="Cambria"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28" w15:restartNumberingAfterBreak="0">
    <w:nsid w:val="450E6AA0"/>
    <w:multiLevelType w:val="hybridMultilevel"/>
    <w:tmpl w:val="38929C3A"/>
    <w:lvl w:ilvl="0" w:tplc="D250C536">
      <w:start w:val="1"/>
      <w:numFmt w:val="lowerLetter"/>
      <w:lvlText w:val="%1)"/>
      <w:lvlJc w:val="left"/>
      <w:pPr>
        <w:ind w:left="830" w:hanging="360"/>
      </w:pPr>
      <w:rPr>
        <w:rFonts w:hint="default"/>
        <w:b w:val="0"/>
      </w:rPr>
    </w:lvl>
    <w:lvl w:ilvl="1" w:tplc="040A0019" w:tentative="1">
      <w:start w:val="1"/>
      <w:numFmt w:val="lowerLetter"/>
      <w:lvlText w:val="%2."/>
      <w:lvlJc w:val="left"/>
      <w:pPr>
        <w:ind w:left="1550" w:hanging="360"/>
      </w:pPr>
    </w:lvl>
    <w:lvl w:ilvl="2" w:tplc="040A001B" w:tentative="1">
      <w:start w:val="1"/>
      <w:numFmt w:val="lowerRoman"/>
      <w:lvlText w:val="%3."/>
      <w:lvlJc w:val="right"/>
      <w:pPr>
        <w:ind w:left="2270" w:hanging="180"/>
      </w:pPr>
    </w:lvl>
    <w:lvl w:ilvl="3" w:tplc="040A000F" w:tentative="1">
      <w:start w:val="1"/>
      <w:numFmt w:val="decimal"/>
      <w:lvlText w:val="%4."/>
      <w:lvlJc w:val="left"/>
      <w:pPr>
        <w:ind w:left="2990" w:hanging="360"/>
      </w:pPr>
    </w:lvl>
    <w:lvl w:ilvl="4" w:tplc="040A0019" w:tentative="1">
      <w:start w:val="1"/>
      <w:numFmt w:val="lowerLetter"/>
      <w:lvlText w:val="%5."/>
      <w:lvlJc w:val="left"/>
      <w:pPr>
        <w:ind w:left="3710" w:hanging="360"/>
      </w:pPr>
    </w:lvl>
    <w:lvl w:ilvl="5" w:tplc="040A001B" w:tentative="1">
      <w:start w:val="1"/>
      <w:numFmt w:val="lowerRoman"/>
      <w:lvlText w:val="%6."/>
      <w:lvlJc w:val="right"/>
      <w:pPr>
        <w:ind w:left="4430" w:hanging="180"/>
      </w:pPr>
    </w:lvl>
    <w:lvl w:ilvl="6" w:tplc="040A000F" w:tentative="1">
      <w:start w:val="1"/>
      <w:numFmt w:val="decimal"/>
      <w:lvlText w:val="%7."/>
      <w:lvlJc w:val="left"/>
      <w:pPr>
        <w:ind w:left="5150" w:hanging="360"/>
      </w:pPr>
    </w:lvl>
    <w:lvl w:ilvl="7" w:tplc="040A0019" w:tentative="1">
      <w:start w:val="1"/>
      <w:numFmt w:val="lowerLetter"/>
      <w:lvlText w:val="%8."/>
      <w:lvlJc w:val="left"/>
      <w:pPr>
        <w:ind w:left="5870" w:hanging="360"/>
      </w:pPr>
    </w:lvl>
    <w:lvl w:ilvl="8" w:tplc="040A001B" w:tentative="1">
      <w:start w:val="1"/>
      <w:numFmt w:val="lowerRoman"/>
      <w:lvlText w:val="%9."/>
      <w:lvlJc w:val="right"/>
      <w:pPr>
        <w:ind w:left="6590" w:hanging="180"/>
      </w:pPr>
    </w:lvl>
  </w:abstractNum>
  <w:abstractNum w:abstractNumId="29" w15:restartNumberingAfterBreak="0">
    <w:nsid w:val="49837907"/>
    <w:multiLevelType w:val="hybridMultilevel"/>
    <w:tmpl w:val="14E885EA"/>
    <w:lvl w:ilvl="0" w:tplc="D06EC056">
      <w:start w:val="19"/>
      <w:numFmt w:val="decimal"/>
      <w:lvlText w:val="%1"/>
      <w:lvlJc w:val="left"/>
      <w:pPr>
        <w:ind w:left="786" w:hanging="360"/>
      </w:pPr>
      <w:rPr>
        <w:rFonts w:hint="default"/>
        <w:b w:val="0"/>
        <w:bCs/>
        <w:i w:val="0"/>
        <w:iCs/>
        <w:u w:val="none"/>
      </w:rPr>
    </w:lvl>
    <w:lvl w:ilvl="1" w:tplc="0C0A0019">
      <w:start w:val="1"/>
      <w:numFmt w:val="lowerLetter"/>
      <w:lvlText w:val="%2."/>
      <w:lvlJc w:val="left"/>
      <w:pPr>
        <w:ind w:left="1506" w:hanging="360"/>
      </w:pPr>
    </w:lvl>
    <w:lvl w:ilvl="2" w:tplc="909C4B12">
      <w:start w:val="53"/>
      <w:numFmt w:val="bullet"/>
      <w:lvlText w:val="-"/>
      <w:lvlJc w:val="left"/>
      <w:pPr>
        <w:ind w:left="2406" w:hanging="360"/>
      </w:pPr>
      <w:rPr>
        <w:rFonts w:ascii="Cambria" w:eastAsia="Cambria" w:hAnsi="Cambria" w:cstheme="minorBidi" w:hint="default"/>
      </w:rPr>
    </w:lvl>
    <w:lvl w:ilvl="3" w:tplc="F6362AE6">
      <w:start w:val="1"/>
      <w:numFmt w:val="lowerLetter"/>
      <w:lvlText w:val="%4)"/>
      <w:lvlJc w:val="left"/>
      <w:pPr>
        <w:ind w:left="2946" w:hanging="360"/>
      </w:pPr>
      <w:rPr>
        <w:rFonts w:hint="default"/>
      </w:r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0" w15:restartNumberingAfterBreak="0">
    <w:nsid w:val="49F45070"/>
    <w:multiLevelType w:val="hybridMultilevel"/>
    <w:tmpl w:val="50204602"/>
    <w:lvl w:ilvl="0" w:tplc="29AC342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AC07563"/>
    <w:multiLevelType w:val="hybridMultilevel"/>
    <w:tmpl w:val="0B564F52"/>
    <w:lvl w:ilvl="0" w:tplc="51DCECE0">
      <w:start w:val="36"/>
      <w:numFmt w:val="decimal"/>
      <w:lvlText w:val="%1."/>
      <w:lvlJc w:val="left"/>
      <w:pPr>
        <w:ind w:left="905" w:hanging="360"/>
      </w:pPr>
      <w:rPr>
        <w:rFonts w:asciiTheme="majorHAnsi" w:hAnsiTheme="majorHAnsi" w:hint="default"/>
        <w:b w:val="0"/>
        <w:bCs w:val="0"/>
        <w:i w:val="0"/>
        <w:iCs/>
        <w:strike w:val="0"/>
        <w:color w:val="auto"/>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4090017">
      <w:start w:val="1"/>
      <w:numFmt w:val="lowerLetter"/>
      <w:lvlText w:val="%4)"/>
      <w:lvlJc w:val="left"/>
      <w:pPr>
        <w:ind w:left="72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27B0CD7"/>
    <w:multiLevelType w:val="hybridMultilevel"/>
    <w:tmpl w:val="7DCC5DA2"/>
    <w:lvl w:ilvl="0" w:tplc="441092DE">
      <w:start w:val="1"/>
      <w:numFmt w:val="lowerLetter"/>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C11312D"/>
    <w:multiLevelType w:val="hybridMultilevel"/>
    <w:tmpl w:val="69DA3FF0"/>
    <w:lvl w:ilvl="0" w:tplc="C1E856BE">
      <w:start w:val="1"/>
      <w:numFmt w:val="bullet"/>
      <w:lvlText w:val="-"/>
      <w:lvlJc w:val="left"/>
      <w:pPr>
        <w:ind w:left="1038" w:hanging="360"/>
      </w:pPr>
      <w:rPr>
        <w:rFonts w:ascii="Cambria" w:hAnsi="Cambria"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34" w15:restartNumberingAfterBreak="0">
    <w:nsid w:val="60863BDB"/>
    <w:multiLevelType w:val="hybridMultilevel"/>
    <w:tmpl w:val="EE3612F0"/>
    <w:lvl w:ilvl="0" w:tplc="EB0CB654">
      <w:start w:val="1"/>
      <w:numFmt w:val="decimal"/>
      <w:lvlText w:val="%1."/>
      <w:lvlJc w:val="left"/>
      <w:pPr>
        <w:ind w:left="402" w:hanging="284"/>
      </w:pPr>
      <w:rPr>
        <w:rFonts w:ascii="Cambria" w:eastAsia="Cambria" w:hAnsi="Cambria" w:hint="default"/>
        <w:w w:val="99"/>
        <w:sz w:val="20"/>
        <w:szCs w:val="20"/>
      </w:rPr>
    </w:lvl>
    <w:lvl w:ilvl="1" w:tplc="22FC6580">
      <w:start w:val="1"/>
      <w:numFmt w:val="bullet"/>
      <w:lvlText w:val="•"/>
      <w:lvlJc w:val="left"/>
      <w:pPr>
        <w:ind w:left="1292" w:hanging="284"/>
      </w:pPr>
      <w:rPr>
        <w:rFonts w:hint="default"/>
      </w:rPr>
    </w:lvl>
    <w:lvl w:ilvl="2" w:tplc="47DAE29E">
      <w:start w:val="1"/>
      <w:numFmt w:val="bullet"/>
      <w:lvlText w:val="•"/>
      <w:lvlJc w:val="left"/>
      <w:pPr>
        <w:ind w:left="2182" w:hanging="284"/>
      </w:pPr>
      <w:rPr>
        <w:rFonts w:hint="default"/>
      </w:rPr>
    </w:lvl>
    <w:lvl w:ilvl="3" w:tplc="4D343B28">
      <w:start w:val="1"/>
      <w:numFmt w:val="bullet"/>
      <w:lvlText w:val="•"/>
      <w:lvlJc w:val="left"/>
      <w:pPr>
        <w:ind w:left="3073" w:hanging="284"/>
      </w:pPr>
      <w:rPr>
        <w:rFonts w:hint="default"/>
      </w:rPr>
    </w:lvl>
    <w:lvl w:ilvl="4" w:tplc="CD48F7C0">
      <w:start w:val="1"/>
      <w:numFmt w:val="bullet"/>
      <w:lvlText w:val="•"/>
      <w:lvlJc w:val="left"/>
      <w:pPr>
        <w:ind w:left="3963" w:hanging="284"/>
      </w:pPr>
      <w:rPr>
        <w:rFonts w:hint="default"/>
      </w:rPr>
    </w:lvl>
    <w:lvl w:ilvl="5" w:tplc="327634B6">
      <w:start w:val="1"/>
      <w:numFmt w:val="bullet"/>
      <w:lvlText w:val="•"/>
      <w:lvlJc w:val="left"/>
      <w:pPr>
        <w:ind w:left="4854" w:hanging="284"/>
      </w:pPr>
      <w:rPr>
        <w:rFonts w:hint="default"/>
      </w:rPr>
    </w:lvl>
    <w:lvl w:ilvl="6" w:tplc="A866BD4A">
      <w:start w:val="1"/>
      <w:numFmt w:val="bullet"/>
      <w:lvlText w:val="•"/>
      <w:lvlJc w:val="left"/>
      <w:pPr>
        <w:ind w:left="5744" w:hanging="284"/>
      </w:pPr>
      <w:rPr>
        <w:rFonts w:hint="default"/>
      </w:rPr>
    </w:lvl>
    <w:lvl w:ilvl="7" w:tplc="6CD6E516">
      <w:start w:val="1"/>
      <w:numFmt w:val="bullet"/>
      <w:lvlText w:val="•"/>
      <w:lvlJc w:val="left"/>
      <w:pPr>
        <w:ind w:left="6635" w:hanging="284"/>
      </w:pPr>
      <w:rPr>
        <w:rFonts w:hint="default"/>
      </w:rPr>
    </w:lvl>
    <w:lvl w:ilvl="8" w:tplc="11BA6A96">
      <w:start w:val="1"/>
      <w:numFmt w:val="bullet"/>
      <w:lvlText w:val="•"/>
      <w:lvlJc w:val="left"/>
      <w:pPr>
        <w:ind w:left="7525" w:hanging="284"/>
      </w:pPr>
      <w:rPr>
        <w:rFonts w:hint="default"/>
      </w:rPr>
    </w:lvl>
  </w:abstractNum>
  <w:abstractNum w:abstractNumId="35" w15:restartNumberingAfterBreak="0">
    <w:nsid w:val="62DE18AD"/>
    <w:multiLevelType w:val="hybridMultilevel"/>
    <w:tmpl w:val="D1CC1EB8"/>
    <w:lvl w:ilvl="0" w:tplc="3ECECF02">
      <w:start w:val="10"/>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7655ED0"/>
    <w:multiLevelType w:val="hybridMultilevel"/>
    <w:tmpl w:val="87A8D0B6"/>
    <w:lvl w:ilvl="0" w:tplc="A72E1216">
      <w:start w:val="11"/>
      <w:numFmt w:val="decimal"/>
      <w:lvlText w:val="%1."/>
      <w:lvlJc w:val="left"/>
      <w:pPr>
        <w:ind w:left="360" w:hanging="360"/>
      </w:pPr>
      <w:rPr>
        <w:rFonts w:hint="default"/>
        <w:b w:val="0"/>
        <w:bCs w:val="0"/>
        <w:i w:val="0"/>
        <w:iCs/>
      </w:rPr>
    </w:lvl>
    <w:lvl w:ilvl="1" w:tplc="0C0A0019" w:tentative="1">
      <w:start w:val="1"/>
      <w:numFmt w:val="lowerLetter"/>
      <w:lvlText w:val="%2."/>
      <w:lvlJc w:val="left"/>
      <w:pPr>
        <w:ind w:left="1198" w:hanging="360"/>
      </w:pPr>
    </w:lvl>
    <w:lvl w:ilvl="2" w:tplc="0C0A001B" w:tentative="1">
      <w:start w:val="1"/>
      <w:numFmt w:val="lowerRoman"/>
      <w:lvlText w:val="%3."/>
      <w:lvlJc w:val="right"/>
      <w:pPr>
        <w:ind w:left="1918" w:hanging="180"/>
      </w:pPr>
    </w:lvl>
    <w:lvl w:ilvl="3" w:tplc="0C0A000F" w:tentative="1">
      <w:start w:val="1"/>
      <w:numFmt w:val="decimal"/>
      <w:lvlText w:val="%4."/>
      <w:lvlJc w:val="left"/>
      <w:pPr>
        <w:ind w:left="2638" w:hanging="360"/>
      </w:pPr>
    </w:lvl>
    <w:lvl w:ilvl="4" w:tplc="0C0A0019" w:tentative="1">
      <w:start w:val="1"/>
      <w:numFmt w:val="lowerLetter"/>
      <w:lvlText w:val="%5."/>
      <w:lvlJc w:val="left"/>
      <w:pPr>
        <w:ind w:left="3358" w:hanging="360"/>
      </w:pPr>
    </w:lvl>
    <w:lvl w:ilvl="5" w:tplc="0C0A001B" w:tentative="1">
      <w:start w:val="1"/>
      <w:numFmt w:val="lowerRoman"/>
      <w:lvlText w:val="%6."/>
      <w:lvlJc w:val="right"/>
      <w:pPr>
        <w:ind w:left="4078" w:hanging="180"/>
      </w:pPr>
    </w:lvl>
    <w:lvl w:ilvl="6" w:tplc="0C0A000F" w:tentative="1">
      <w:start w:val="1"/>
      <w:numFmt w:val="decimal"/>
      <w:lvlText w:val="%7."/>
      <w:lvlJc w:val="left"/>
      <w:pPr>
        <w:ind w:left="4798" w:hanging="360"/>
      </w:pPr>
    </w:lvl>
    <w:lvl w:ilvl="7" w:tplc="0C0A0019" w:tentative="1">
      <w:start w:val="1"/>
      <w:numFmt w:val="lowerLetter"/>
      <w:lvlText w:val="%8."/>
      <w:lvlJc w:val="left"/>
      <w:pPr>
        <w:ind w:left="5518" w:hanging="360"/>
      </w:pPr>
    </w:lvl>
    <w:lvl w:ilvl="8" w:tplc="0C0A001B" w:tentative="1">
      <w:start w:val="1"/>
      <w:numFmt w:val="lowerRoman"/>
      <w:lvlText w:val="%9."/>
      <w:lvlJc w:val="right"/>
      <w:pPr>
        <w:ind w:left="6238" w:hanging="180"/>
      </w:pPr>
    </w:lvl>
  </w:abstractNum>
  <w:abstractNum w:abstractNumId="37" w15:restartNumberingAfterBreak="0">
    <w:nsid w:val="6AE05BC5"/>
    <w:multiLevelType w:val="hybridMultilevel"/>
    <w:tmpl w:val="AA8A1E54"/>
    <w:lvl w:ilvl="0" w:tplc="DC3810AE">
      <w:start w:val="1"/>
      <w:numFmt w:val="decimal"/>
      <w:lvlText w:val="%1."/>
      <w:lvlJc w:val="left"/>
      <w:pPr>
        <w:ind w:left="546" w:hanging="428"/>
      </w:pPr>
      <w:rPr>
        <w:rFonts w:ascii="Cambria" w:eastAsia="Cambria" w:hAnsi="Cambria" w:hint="default"/>
        <w:w w:val="99"/>
        <w:sz w:val="20"/>
        <w:szCs w:val="20"/>
      </w:rPr>
    </w:lvl>
    <w:lvl w:ilvl="1" w:tplc="58D6A364">
      <w:start w:val="1"/>
      <w:numFmt w:val="lowerLetter"/>
      <w:lvlText w:val="%2)"/>
      <w:lvlJc w:val="left"/>
      <w:pPr>
        <w:ind w:left="970" w:hanging="425"/>
      </w:pPr>
      <w:rPr>
        <w:rFonts w:ascii="Cambria" w:eastAsia="Cambria" w:hAnsi="Cambria" w:hint="default"/>
        <w:spacing w:val="1"/>
        <w:w w:val="99"/>
        <w:sz w:val="20"/>
        <w:szCs w:val="20"/>
      </w:rPr>
    </w:lvl>
    <w:lvl w:ilvl="2" w:tplc="CD9444A2">
      <w:start w:val="1"/>
      <w:numFmt w:val="bullet"/>
      <w:lvlText w:val="•"/>
      <w:lvlJc w:val="left"/>
      <w:pPr>
        <w:ind w:left="1896" w:hanging="425"/>
      </w:pPr>
      <w:rPr>
        <w:rFonts w:hint="default"/>
      </w:rPr>
    </w:lvl>
    <w:lvl w:ilvl="3" w:tplc="56E60F4A">
      <w:start w:val="1"/>
      <w:numFmt w:val="bullet"/>
      <w:lvlText w:val="•"/>
      <w:lvlJc w:val="left"/>
      <w:pPr>
        <w:ind w:left="2823" w:hanging="425"/>
      </w:pPr>
      <w:rPr>
        <w:rFonts w:hint="default"/>
      </w:rPr>
    </w:lvl>
    <w:lvl w:ilvl="4" w:tplc="CBA4E592">
      <w:start w:val="1"/>
      <w:numFmt w:val="bullet"/>
      <w:lvlText w:val="•"/>
      <w:lvlJc w:val="left"/>
      <w:pPr>
        <w:ind w:left="3749" w:hanging="425"/>
      </w:pPr>
      <w:rPr>
        <w:rFonts w:hint="default"/>
      </w:rPr>
    </w:lvl>
    <w:lvl w:ilvl="5" w:tplc="C1F8FCC2">
      <w:start w:val="1"/>
      <w:numFmt w:val="bullet"/>
      <w:lvlText w:val="•"/>
      <w:lvlJc w:val="left"/>
      <w:pPr>
        <w:ind w:left="4675" w:hanging="425"/>
      </w:pPr>
      <w:rPr>
        <w:rFonts w:hint="default"/>
      </w:rPr>
    </w:lvl>
    <w:lvl w:ilvl="6" w:tplc="4D38AE18">
      <w:start w:val="1"/>
      <w:numFmt w:val="bullet"/>
      <w:lvlText w:val="•"/>
      <w:lvlJc w:val="left"/>
      <w:pPr>
        <w:ind w:left="5601" w:hanging="425"/>
      </w:pPr>
      <w:rPr>
        <w:rFonts w:hint="default"/>
      </w:rPr>
    </w:lvl>
    <w:lvl w:ilvl="7" w:tplc="69FA2F4E">
      <w:start w:val="1"/>
      <w:numFmt w:val="bullet"/>
      <w:lvlText w:val="•"/>
      <w:lvlJc w:val="left"/>
      <w:pPr>
        <w:ind w:left="6527" w:hanging="425"/>
      </w:pPr>
      <w:rPr>
        <w:rFonts w:hint="default"/>
      </w:rPr>
    </w:lvl>
    <w:lvl w:ilvl="8" w:tplc="08C49F84">
      <w:start w:val="1"/>
      <w:numFmt w:val="bullet"/>
      <w:lvlText w:val="•"/>
      <w:lvlJc w:val="left"/>
      <w:pPr>
        <w:ind w:left="7454" w:hanging="425"/>
      </w:pPr>
      <w:rPr>
        <w:rFonts w:hint="default"/>
      </w:rPr>
    </w:lvl>
  </w:abstractNum>
  <w:abstractNum w:abstractNumId="38" w15:restartNumberingAfterBreak="0">
    <w:nsid w:val="6E074751"/>
    <w:multiLevelType w:val="hybridMultilevel"/>
    <w:tmpl w:val="B59E09EC"/>
    <w:lvl w:ilvl="0" w:tplc="FFFFFFFF">
      <w:start w:val="1"/>
      <w:numFmt w:val="decimal"/>
      <w:lvlText w:val="%1."/>
      <w:lvlJc w:val="left"/>
      <w:pPr>
        <w:ind w:left="644" w:hanging="360"/>
      </w:pPr>
      <w:rPr>
        <w:b w:val="0"/>
        <w:bCs w:val="0"/>
        <w:i w:val="0"/>
        <w:iCs/>
        <w:strike w:val="0"/>
        <w:color w:val="auto"/>
        <w:sz w:val="20"/>
        <w:szCs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4820EF"/>
    <w:multiLevelType w:val="hybridMultilevel"/>
    <w:tmpl w:val="49C45B3A"/>
    <w:lvl w:ilvl="0" w:tplc="47A64072">
      <w:start w:val="5"/>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0262A7C"/>
    <w:multiLevelType w:val="hybridMultilevel"/>
    <w:tmpl w:val="FE48A064"/>
    <w:lvl w:ilvl="0" w:tplc="029EDB64">
      <w:start w:val="29"/>
      <w:numFmt w:val="decimal"/>
      <w:lvlText w:val="%1."/>
      <w:lvlJc w:val="left"/>
      <w:pPr>
        <w:ind w:left="360" w:hanging="360"/>
      </w:pPr>
      <w:rPr>
        <w:rFonts w:hint="default"/>
        <w:b w:val="0"/>
        <w:bCs w:val="0"/>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4A70382"/>
    <w:multiLevelType w:val="hybridMultilevel"/>
    <w:tmpl w:val="E5B28E9E"/>
    <w:lvl w:ilvl="0" w:tplc="F738CB64">
      <w:start w:val="1"/>
      <w:numFmt w:val="decimal"/>
      <w:lvlText w:val="%1."/>
      <w:lvlJc w:val="left"/>
      <w:pPr>
        <w:ind w:left="360" w:hanging="360"/>
      </w:pPr>
      <w:rPr>
        <w:rFonts w:hint="default"/>
        <w:b/>
        <w:bCs/>
      </w:rPr>
    </w:lvl>
    <w:lvl w:ilvl="1" w:tplc="5ED2247A">
      <w:start w:val="1"/>
      <w:numFmt w:val="lowerRoma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74D0861"/>
    <w:multiLevelType w:val="hybridMultilevel"/>
    <w:tmpl w:val="42726540"/>
    <w:lvl w:ilvl="0" w:tplc="BAF4C2BA">
      <w:start w:val="1"/>
      <w:numFmt w:val="decimal"/>
      <w:lvlText w:val="%1."/>
      <w:lvlJc w:val="left"/>
      <w:pPr>
        <w:ind w:left="402" w:hanging="284"/>
      </w:pPr>
      <w:rPr>
        <w:rFonts w:ascii="Cambria" w:eastAsia="Cambria" w:hAnsi="Cambria" w:hint="default"/>
        <w:w w:val="99"/>
        <w:sz w:val="20"/>
        <w:szCs w:val="20"/>
      </w:rPr>
    </w:lvl>
    <w:lvl w:ilvl="1" w:tplc="D73EEA48">
      <w:start w:val="3"/>
      <w:numFmt w:val="decimal"/>
      <w:lvlText w:val="(%2)"/>
      <w:lvlJc w:val="left"/>
      <w:pPr>
        <w:ind w:left="663" w:hanging="382"/>
      </w:pPr>
      <w:rPr>
        <w:rFonts w:ascii="Cambria" w:eastAsia="Cambria" w:hAnsi="Cambria" w:hint="default"/>
        <w:sz w:val="16"/>
        <w:szCs w:val="16"/>
      </w:rPr>
    </w:lvl>
    <w:lvl w:ilvl="2" w:tplc="4EFEF7B8">
      <w:start w:val="1"/>
      <w:numFmt w:val="bullet"/>
      <w:lvlText w:val="•"/>
      <w:lvlJc w:val="left"/>
      <w:pPr>
        <w:ind w:left="1610" w:hanging="382"/>
      </w:pPr>
      <w:rPr>
        <w:rFonts w:hint="default"/>
      </w:rPr>
    </w:lvl>
    <w:lvl w:ilvl="3" w:tplc="FD52F29A">
      <w:start w:val="1"/>
      <w:numFmt w:val="bullet"/>
      <w:lvlText w:val="•"/>
      <w:lvlJc w:val="left"/>
      <w:pPr>
        <w:ind w:left="2557" w:hanging="382"/>
      </w:pPr>
      <w:rPr>
        <w:rFonts w:hint="default"/>
      </w:rPr>
    </w:lvl>
    <w:lvl w:ilvl="4" w:tplc="99D29FC4">
      <w:start w:val="1"/>
      <w:numFmt w:val="bullet"/>
      <w:lvlText w:val="•"/>
      <w:lvlJc w:val="left"/>
      <w:pPr>
        <w:ind w:left="3504" w:hanging="382"/>
      </w:pPr>
      <w:rPr>
        <w:rFonts w:hint="default"/>
      </w:rPr>
    </w:lvl>
    <w:lvl w:ilvl="5" w:tplc="CAEC3842">
      <w:start w:val="1"/>
      <w:numFmt w:val="bullet"/>
      <w:lvlText w:val="•"/>
      <w:lvlJc w:val="left"/>
      <w:pPr>
        <w:ind w:left="4451" w:hanging="382"/>
      </w:pPr>
      <w:rPr>
        <w:rFonts w:hint="default"/>
      </w:rPr>
    </w:lvl>
    <w:lvl w:ilvl="6" w:tplc="A532E2B0">
      <w:start w:val="1"/>
      <w:numFmt w:val="bullet"/>
      <w:lvlText w:val="•"/>
      <w:lvlJc w:val="left"/>
      <w:pPr>
        <w:ind w:left="5398" w:hanging="382"/>
      </w:pPr>
      <w:rPr>
        <w:rFonts w:hint="default"/>
      </w:rPr>
    </w:lvl>
    <w:lvl w:ilvl="7" w:tplc="1CE037B4">
      <w:start w:val="1"/>
      <w:numFmt w:val="bullet"/>
      <w:lvlText w:val="•"/>
      <w:lvlJc w:val="left"/>
      <w:pPr>
        <w:ind w:left="6345" w:hanging="382"/>
      </w:pPr>
      <w:rPr>
        <w:rFonts w:hint="default"/>
      </w:rPr>
    </w:lvl>
    <w:lvl w:ilvl="8" w:tplc="4648C438">
      <w:start w:val="1"/>
      <w:numFmt w:val="bullet"/>
      <w:lvlText w:val="•"/>
      <w:lvlJc w:val="left"/>
      <w:pPr>
        <w:ind w:left="7292" w:hanging="382"/>
      </w:pPr>
      <w:rPr>
        <w:rFonts w:hint="default"/>
      </w:rPr>
    </w:lvl>
  </w:abstractNum>
  <w:abstractNum w:abstractNumId="43" w15:restartNumberingAfterBreak="0">
    <w:nsid w:val="783E3507"/>
    <w:multiLevelType w:val="hybridMultilevel"/>
    <w:tmpl w:val="D87CA8EE"/>
    <w:lvl w:ilvl="0" w:tplc="29AC342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45" w15:restartNumberingAfterBreak="0">
    <w:nsid w:val="7AF0276A"/>
    <w:multiLevelType w:val="hybridMultilevel"/>
    <w:tmpl w:val="49BE90CE"/>
    <w:lvl w:ilvl="0" w:tplc="04090017">
      <w:start w:val="1"/>
      <w:numFmt w:val="lowerLetter"/>
      <w:lvlText w:val="%1)"/>
      <w:lvlJc w:val="left"/>
      <w:pPr>
        <w:ind w:left="1494" w:hanging="360"/>
      </w:pPr>
      <w:rPr>
        <w:rFonts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111B6D"/>
    <w:multiLevelType w:val="hybridMultilevel"/>
    <w:tmpl w:val="3B2EA93A"/>
    <w:lvl w:ilvl="0" w:tplc="04090017">
      <w:start w:val="1"/>
      <w:numFmt w:val="lowerLetter"/>
      <w:lvlText w:val="%1)"/>
      <w:lvlJc w:val="left"/>
      <w:pPr>
        <w:ind w:left="720" w:hanging="360"/>
      </w:pPr>
      <w:rPr>
        <w:rFonts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F413F2"/>
    <w:multiLevelType w:val="hybridMultilevel"/>
    <w:tmpl w:val="A216CAD8"/>
    <w:lvl w:ilvl="0" w:tplc="0809001B">
      <w:start w:val="1"/>
      <w:numFmt w:val="lowerRoman"/>
      <w:lvlText w:val="%1."/>
      <w:lvlJc w:val="right"/>
      <w:pPr>
        <w:ind w:left="1300" w:hanging="360"/>
      </w:pPr>
    </w:lvl>
    <w:lvl w:ilvl="1" w:tplc="08090019" w:tentative="1">
      <w:start w:val="1"/>
      <w:numFmt w:val="lowerLetter"/>
      <w:lvlText w:val="%2."/>
      <w:lvlJc w:val="left"/>
      <w:pPr>
        <w:ind w:left="2020" w:hanging="360"/>
      </w:pPr>
    </w:lvl>
    <w:lvl w:ilvl="2" w:tplc="0809001B" w:tentative="1">
      <w:start w:val="1"/>
      <w:numFmt w:val="lowerRoman"/>
      <w:lvlText w:val="%3."/>
      <w:lvlJc w:val="right"/>
      <w:pPr>
        <w:ind w:left="2740" w:hanging="180"/>
      </w:pPr>
    </w:lvl>
    <w:lvl w:ilvl="3" w:tplc="0809000F" w:tentative="1">
      <w:start w:val="1"/>
      <w:numFmt w:val="decimal"/>
      <w:lvlText w:val="%4."/>
      <w:lvlJc w:val="left"/>
      <w:pPr>
        <w:ind w:left="3460" w:hanging="360"/>
      </w:pPr>
    </w:lvl>
    <w:lvl w:ilvl="4" w:tplc="08090019" w:tentative="1">
      <w:start w:val="1"/>
      <w:numFmt w:val="lowerLetter"/>
      <w:lvlText w:val="%5."/>
      <w:lvlJc w:val="left"/>
      <w:pPr>
        <w:ind w:left="4180" w:hanging="360"/>
      </w:pPr>
    </w:lvl>
    <w:lvl w:ilvl="5" w:tplc="0809001B" w:tentative="1">
      <w:start w:val="1"/>
      <w:numFmt w:val="lowerRoman"/>
      <w:lvlText w:val="%6."/>
      <w:lvlJc w:val="right"/>
      <w:pPr>
        <w:ind w:left="4900" w:hanging="180"/>
      </w:pPr>
    </w:lvl>
    <w:lvl w:ilvl="6" w:tplc="0809000F" w:tentative="1">
      <w:start w:val="1"/>
      <w:numFmt w:val="decimal"/>
      <w:lvlText w:val="%7."/>
      <w:lvlJc w:val="left"/>
      <w:pPr>
        <w:ind w:left="5620" w:hanging="360"/>
      </w:pPr>
    </w:lvl>
    <w:lvl w:ilvl="7" w:tplc="08090019" w:tentative="1">
      <w:start w:val="1"/>
      <w:numFmt w:val="lowerLetter"/>
      <w:lvlText w:val="%8."/>
      <w:lvlJc w:val="left"/>
      <w:pPr>
        <w:ind w:left="6340" w:hanging="360"/>
      </w:pPr>
    </w:lvl>
    <w:lvl w:ilvl="8" w:tplc="0809001B" w:tentative="1">
      <w:start w:val="1"/>
      <w:numFmt w:val="lowerRoman"/>
      <w:lvlText w:val="%9."/>
      <w:lvlJc w:val="right"/>
      <w:pPr>
        <w:ind w:left="7060" w:hanging="180"/>
      </w:pPr>
    </w:lvl>
  </w:abstractNum>
  <w:num w:numId="1" w16cid:durableId="1644310395">
    <w:abstractNumId w:val="20"/>
  </w:num>
  <w:num w:numId="2" w16cid:durableId="562986042">
    <w:abstractNumId w:val="13"/>
  </w:num>
  <w:num w:numId="3" w16cid:durableId="600339787">
    <w:abstractNumId w:val="3"/>
  </w:num>
  <w:num w:numId="4" w16cid:durableId="1469281234">
    <w:abstractNumId w:val="16"/>
  </w:num>
  <w:num w:numId="5" w16cid:durableId="621693812">
    <w:abstractNumId w:val="11"/>
  </w:num>
  <w:num w:numId="6" w16cid:durableId="1647196563">
    <w:abstractNumId w:val="45"/>
  </w:num>
  <w:num w:numId="7" w16cid:durableId="564417136">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562564811">
    <w:abstractNumId w:val="42"/>
    <w:lvlOverride w:ilvl="0">
      <w:startOverride w:val="1"/>
    </w:lvlOverride>
    <w:lvlOverride w:ilvl="1">
      <w:startOverride w:val="3"/>
    </w:lvlOverride>
    <w:lvlOverride w:ilvl="2"/>
    <w:lvlOverride w:ilvl="3"/>
    <w:lvlOverride w:ilvl="4"/>
    <w:lvlOverride w:ilvl="5"/>
    <w:lvlOverride w:ilvl="6"/>
    <w:lvlOverride w:ilvl="7"/>
    <w:lvlOverride w:ilvl="8"/>
  </w:num>
  <w:num w:numId="9" w16cid:durableId="125316847">
    <w:abstractNumId w:val="25"/>
    <w:lvlOverride w:ilvl="0">
      <w:startOverride w:val="1"/>
    </w:lvlOverride>
    <w:lvlOverride w:ilvl="1"/>
    <w:lvlOverride w:ilvl="2"/>
    <w:lvlOverride w:ilvl="3"/>
    <w:lvlOverride w:ilvl="4"/>
    <w:lvlOverride w:ilvl="5"/>
    <w:lvlOverride w:ilvl="6"/>
    <w:lvlOverride w:ilvl="7"/>
    <w:lvlOverride w:ilvl="8"/>
  </w:num>
  <w:num w:numId="10" w16cid:durableId="246576410">
    <w:abstractNumId w:val="34"/>
    <w:lvlOverride w:ilvl="0">
      <w:startOverride w:val="1"/>
    </w:lvlOverride>
    <w:lvlOverride w:ilvl="1"/>
    <w:lvlOverride w:ilvl="2"/>
    <w:lvlOverride w:ilvl="3"/>
    <w:lvlOverride w:ilvl="4"/>
    <w:lvlOverride w:ilvl="5"/>
    <w:lvlOverride w:ilvl="6"/>
    <w:lvlOverride w:ilvl="7"/>
    <w:lvlOverride w:ilvl="8"/>
  </w:num>
  <w:num w:numId="11" w16cid:durableId="2054036295">
    <w:abstractNumId w:val="6"/>
  </w:num>
  <w:num w:numId="12" w16cid:durableId="1501460615">
    <w:abstractNumId w:val="4"/>
    <w:lvlOverride w:ilvl="0">
      <w:startOverride w:val="1"/>
    </w:lvlOverride>
    <w:lvlOverride w:ilvl="1"/>
    <w:lvlOverride w:ilvl="2"/>
    <w:lvlOverride w:ilvl="3"/>
    <w:lvlOverride w:ilvl="4"/>
    <w:lvlOverride w:ilvl="5"/>
    <w:lvlOverride w:ilvl="6"/>
    <w:lvlOverride w:ilvl="7"/>
    <w:lvlOverride w:ilvl="8"/>
  </w:num>
  <w:num w:numId="13" w16cid:durableId="693575841">
    <w:abstractNumId w:val="8"/>
  </w:num>
  <w:num w:numId="14" w16cid:durableId="47538802">
    <w:abstractNumId w:val="18"/>
  </w:num>
  <w:num w:numId="15" w16cid:durableId="1407805210">
    <w:abstractNumId w:val="12"/>
    <w:lvlOverride w:ilvl="0">
      <w:startOverride w:val="2"/>
    </w:lvlOverride>
    <w:lvlOverride w:ilvl="1"/>
    <w:lvlOverride w:ilvl="2"/>
    <w:lvlOverride w:ilvl="3"/>
    <w:lvlOverride w:ilvl="4"/>
    <w:lvlOverride w:ilvl="5"/>
    <w:lvlOverride w:ilvl="6"/>
    <w:lvlOverride w:ilvl="7"/>
    <w:lvlOverride w:ilvl="8"/>
  </w:num>
  <w:num w:numId="16" w16cid:durableId="617830977">
    <w:abstractNumId w:val="0"/>
  </w:num>
  <w:num w:numId="17" w16cid:durableId="897715107">
    <w:abstractNumId w:val="1"/>
  </w:num>
  <w:num w:numId="18" w16cid:durableId="651180473">
    <w:abstractNumId w:val="47"/>
  </w:num>
  <w:num w:numId="19" w16cid:durableId="805856999">
    <w:abstractNumId w:val="14"/>
  </w:num>
  <w:num w:numId="20" w16cid:durableId="1858157841">
    <w:abstractNumId w:val="29"/>
  </w:num>
  <w:num w:numId="21" w16cid:durableId="248545099">
    <w:abstractNumId w:val="38"/>
  </w:num>
  <w:num w:numId="22" w16cid:durableId="1883636345">
    <w:abstractNumId w:val="5"/>
  </w:num>
  <w:num w:numId="23" w16cid:durableId="1230118610">
    <w:abstractNumId w:val="46"/>
  </w:num>
  <w:num w:numId="24" w16cid:durableId="439227757">
    <w:abstractNumId w:val="41"/>
  </w:num>
  <w:num w:numId="25" w16cid:durableId="398328222">
    <w:abstractNumId w:val="17"/>
  </w:num>
  <w:num w:numId="26" w16cid:durableId="803618217">
    <w:abstractNumId w:val="22"/>
  </w:num>
  <w:num w:numId="27" w16cid:durableId="1179734320">
    <w:abstractNumId w:val="28"/>
  </w:num>
  <w:num w:numId="28" w16cid:durableId="1739472198">
    <w:abstractNumId w:val="21"/>
  </w:num>
  <w:num w:numId="29" w16cid:durableId="1941641064">
    <w:abstractNumId w:val="26"/>
  </w:num>
  <w:num w:numId="30" w16cid:durableId="1210797569">
    <w:abstractNumId w:val="19"/>
  </w:num>
  <w:num w:numId="31" w16cid:durableId="358286108">
    <w:abstractNumId w:val="36"/>
  </w:num>
  <w:num w:numId="32" w16cid:durableId="1589849145">
    <w:abstractNumId w:val="31"/>
  </w:num>
  <w:num w:numId="33" w16cid:durableId="2111729730">
    <w:abstractNumId w:val="32"/>
  </w:num>
  <w:num w:numId="34" w16cid:durableId="1384983205">
    <w:abstractNumId w:val="30"/>
  </w:num>
  <w:num w:numId="35" w16cid:durableId="338385331">
    <w:abstractNumId w:val="43"/>
  </w:num>
  <w:num w:numId="36" w16cid:durableId="365109419">
    <w:abstractNumId w:val="40"/>
  </w:num>
  <w:num w:numId="37" w16cid:durableId="1514029077">
    <w:abstractNumId w:val="23"/>
  </w:num>
  <w:num w:numId="38" w16cid:durableId="590890747">
    <w:abstractNumId w:val="42"/>
  </w:num>
  <w:num w:numId="39" w16cid:durableId="1887524808">
    <w:abstractNumId w:val="39"/>
  </w:num>
  <w:num w:numId="40" w16cid:durableId="483787891">
    <w:abstractNumId w:val="35"/>
  </w:num>
  <w:num w:numId="41" w16cid:durableId="555892809">
    <w:abstractNumId w:val="7"/>
  </w:num>
  <w:num w:numId="42" w16cid:durableId="1310011248">
    <w:abstractNumId w:val="2"/>
  </w:num>
  <w:num w:numId="43" w16cid:durableId="1045370775">
    <w:abstractNumId w:val="24"/>
  </w:num>
  <w:num w:numId="44" w16cid:durableId="37125249">
    <w:abstractNumId w:val="44"/>
  </w:num>
  <w:num w:numId="45" w16cid:durableId="1154681353">
    <w:abstractNumId w:val="9"/>
  </w:num>
  <w:num w:numId="46" w16cid:durableId="1588727692">
    <w:abstractNumId w:val="15"/>
  </w:num>
  <w:num w:numId="47" w16cid:durableId="707876043">
    <w:abstractNumId w:val="27"/>
  </w:num>
  <w:num w:numId="48" w16cid:durableId="96562695">
    <w:abstractNumId w:val="10"/>
  </w:num>
  <w:num w:numId="49" w16cid:durableId="11744183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9F"/>
    <w:rsid w:val="00000C7F"/>
    <w:rsid w:val="00000CB8"/>
    <w:rsid w:val="00001676"/>
    <w:rsid w:val="00002C66"/>
    <w:rsid w:val="00002C7F"/>
    <w:rsid w:val="00002E85"/>
    <w:rsid w:val="0000316E"/>
    <w:rsid w:val="00003975"/>
    <w:rsid w:val="0000434E"/>
    <w:rsid w:val="00004556"/>
    <w:rsid w:val="00004A93"/>
    <w:rsid w:val="00004AD6"/>
    <w:rsid w:val="00005450"/>
    <w:rsid w:val="00005AB9"/>
    <w:rsid w:val="00006434"/>
    <w:rsid w:val="000065F5"/>
    <w:rsid w:val="00006F26"/>
    <w:rsid w:val="0000763F"/>
    <w:rsid w:val="00007A1E"/>
    <w:rsid w:val="00010B74"/>
    <w:rsid w:val="0001124D"/>
    <w:rsid w:val="00011DEF"/>
    <w:rsid w:val="0001258D"/>
    <w:rsid w:val="00014B94"/>
    <w:rsid w:val="00015035"/>
    <w:rsid w:val="00016443"/>
    <w:rsid w:val="0001748B"/>
    <w:rsid w:val="00020019"/>
    <w:rsid w:val="00021654"/>
    <w:rsid w:val="00022AF5"/>
    <w:rsid w:val="00024309"/>
    <w:rsid w:val="000244F1"/>
    <w:rsid w:val="00024E0C"/>
    <w:rsid w:val="00025D0A"/>
    <w:rsid w:val="000309B5"/>
    <w:rsid w:val="0003177E"/>
    <w:rsid w:val="000318DC"/>
    <w:rsid w:val="00031B70"/>
    <w:rsid w:val="000338D1"/>
    <w:rsid w:val="00033DCC"/>
    <w:rsid w:val="000350BE"/>
    <w:rsid w:val="00035FA7"/>
    <w:rsid w:val="000363D2"/>
    <w:rsid w:val="00036871"/>
    <w:rsid w:val="00036887"/>
    <w:rsid w:val="00040846"/>
    <w:rsid w:val="00040AC9"/>
    <w:rsid w:val="00040F24"/>
    <w:rsid w:val="00041477"/>
    <w:rsid w:val="00042D90"/>
    <w:rsid w:val="00043554"/>
    <w:rsid w:val="00043643"/>
    <w:rsid w:val="00043790"/>
    <w:rsid w:val="00044F30"/>
    <w:rsid w:val="0004719A"/>
    <w:rsid w:val="00050FD7"/>
    <w:rsid w:val="00051042"/>
    <w:rsid w:val="00051435"/>
    <w:rsid w:val="000525FE"/>
    <w:rsid w:val="00053AC6"/>
    <w:rsid w:val="00053DD7"/>
    <w:rsid w:val="00054F0F"/>
    <w:rsid w:val="000554EC"/>
    <w:rsid w:val="00055CCD"/>
    <w:rsid w:val="00056D67"/>
    <w:rsid w:val="00056FEC"/>
    <w:rsid w:val="00057326"/>
    <w:rsid w:val="00060235"/>
    <w:rsid w:val="00060559"/>
    <w:rsid w:val="00060FB8"/>
    <w:rsid w:val="00061C52"/>
    <w:rsid w:val="00062862"/>
    <w:rsid w:val="000630C7"/>
    <w:rsid w:val="000635F6"/>
    <w:rsid w:val="000654C7"/>
    <w:rsid w:val="000655A4"/>
    <w:rsid w:val="000658A8"/>
    <w:rsid w:val="000661E4"/>
    <w:rsid w:val="000706FF"/>
    <w:rsid w:val="00070A75"/>
    <w:rsid w:val="00072F98"/>
    <w:rsid w:val="0007319F"/>
    <w:rsid w:val="0007361A"/>
    <w:rsid w:val="00073A0F"/>
    <w:rsid w:val="0007484A"/>
    <w:rsid w:val="000748DE"/>
    <w:rsid w:val="000753B3"/>
    <w:rsid w:val="0007585A"/>
    <w:rsid w:val="00075989"/>
    <w:rsid w:val="00075CF4"/>
    <w:rsid w:val="00076EFF"/>
    <w:rsid w:val="00077DC5"/>
    <w:rsid w:val="00080361"/>
    <w:rsid w:val="00080382"/>
    <w:rsid w:val="000804A9"/>
    <w:rsid w:val="00080CFC"/>
    <w:rsid w:val="00083CD6"/>
    <w:rsid w:val="00083DBA"/>
    <w:rsid w:val="000840AA"/>
    <w:rsid w:val="00084C48"/>
    <w:rsid w:val="00086C96"/>
    <w:rsid w:val="000904FA"/>
    <w:rsid w:val="0009160C"/>
    <w:rsid w:val="00091CEE"/>
    <w:rsid w:val="000928C3"/>
    <w:rsid w:val="00092A96"/>
    <w:rsid w:val="000944D2"/>
    <w:rsid w:val="000944FC"/>
    <w:rsid w:val="00094F55"/>
    <w:rsid w:val="000950E7"/>
    <w:rsid w:val="00095878"/>
    <w:rsid w:val="000A01E3"/>
    <w:rsid w:val="000A06C0"/>
    <w:rsid w:val="000A10CA"/>
    <w:rsid w:val="000A13A5"/>
    <w:rsid w:val="000A23BD"/>
    <w:rsid w:val="000A243B"/>
    <w:rsid w:val="000A247B"/>
    <w:rsid w:val="000A2516"/>
    <w:rsid w:val="000A3B1D"/>
    <w:rsid w:val="000A47B2"/>
    <w:rsid w:val="000A4D49"/>
    <w:rsid w:val="000A638A"/>
    <w:rsid w:val="000A7E92"/>
    <w:rsid w:val="000B2AB2"/>
    <w:rsid w:val="000B31AE"/>
    <w:rsid w:val="000B3527"/>
    <w:rsid w:val="000B52CA"/>
    <w:rsid w:val="000B587D"/>
    <w:rsid w:val="000B5A44"/>
    <w:rsid w:val="000B63C5"/>
    <w:rsid w:val="000C0AAE"/>
    <w:rsid w:val="000C22F8"/>
    <w:rsid w:val="000C326C"/>
    <w:rsid w:val="000C4110"/>
    <w:rsid w:val="000C55D5"/>
    <w:rsid w:val="000C620F"/>
    <w:rsid w:val="000C6EBC"/>
    <w:rsid w:val="000C7990"/>
    <w:rsid w:val="000C7AF4"/>
    <w:rsid w:val="000D12E4"/>
    <w:rsid w:val="000D1754"/>
    <w:rsid w:val="000D3D55"/>
    <w:rsid w:val="000D3D6F"/>
    <w:rsid w:val="000D3F49"/>
    <w:rsid w:val="000D4C2A"/>
    <w:rsid w:val="000D59B6"/>
    <w:rsid w:val="000D5C4B"/>
    <w:rsid w:val="000E0348"/>
    <w:rsid w:val="000E0AF8"/>
    <w:rsid w:val="000E134B"/>
    <w:rsid w:val="000E4B2F"/>
    <w:rsid w:val="000E6722"/>
    <w:rsid w:val="000E7848"/>
    <w:rsid w:val="000F0535"/>
    <w:rsid w:val="000F1315"/>
    <w:rsid w:val="000F135C"/>
    <w:rsid w:val="000F144D"/>
    <w:rsid w:val="000F192C"/>
    <w:rsid w:val="000F1959"/>
    <w:rsid w:val="000F3791"/>
    <w:rsid w:val="000F3CED"/>
    <w:rsid w:val="000F4AA3"/>
    <w:rsid w:val="000F5021"/>
    <w:rsid w:val="000F5284"/>
    <w:rsid w:val="000F5452"/>
    <w:rsid w:val="000F6EA1"/>
    <w:rsid w:val="000F716A"/>
    <w:rsid w:val="000F7AF2"/>
    <w:rsid w:val="00101160"/>
    <w:rsid w:val="0010189D"/>
    <w:rsid w:val="0010197D"/>
    <w:rsid w:val="001023CC"/>
    <w:rsid w:val="00103373"/>
    <w:rsid w:val="001057FF"/>
    <w:rsid w:val="00106FD4"/>
    <w:rsid w:val="00107325"/>
    <w:rsid w:val="00110090"/>
    <w:rsid w:val="001102A7"/>
    <w:rsid w:val="001111B8"/>
    <w:rsid w:val="001115C4"/>
    <w:rsid w:val="00113ED9"/>
    <w:rsid w:val="0011433F"/>
    <w:rsid w:val="00115669"/>
    <w:rsid w:val="0011595C"/>
    <w:rsid w:val="0011653C"/>
    <w:rsid w:val="0011655D"/>
    <w:rsid w:val="001169A1"/>
    <w:rsid w:val="00116BDF"/>
    <w:rsid w:val="0011761E"/>
    <w:rsid w:val="001205D5"/>
    <w:rsid w:val="00120740"/>
    <w:rsid w:val="00120E90"/>
    <w:rsid w:val="00121184"/>
    <w:rsid w:val="00121994"/>
    <w:rsid w:val="0012205C"/>
    <w:rsid w:val="00122601"/>
    <w:rsid w:val="0012344E"/>
    <w:rsid w:val="00123565"/>
    <w:rsid w:val="00124477"/>
    <w:rsid w:val="00124581"/>
    <w:rsid w:val="00124964"/>
    <w:rsid w:val="0012534C"/>
    <w:rsid w:val="0012597D"/>
    <w:rsid w:val="00126F93"/>
    <w:rsid w:val="00127E21"/>
    <w:rsid w:val="00130C12"/>
    <w:rsid w:val="001317E7"/>
    <w:rsid w:val="00132435"/>
    <w:rsid w:val="00132659"/>
    <w:rsid w:val="00133784"/>
    <w:rsid w:val="00133D04"/>
    <w:rsid w:val="00134E3F"/>
    <w:rsid w:val="00134E72"/>
    <w:rsid w:val="001366EB"/>
    <w:rsid w:val="00136DCE"/>
    <w:rsid w:val="00137879"/>
    <w:rsid w:val="00137D1C"/>
    <w:rsid w:val="001409BF"/>
    <w:rsid w:val="00140CC3"/>
    <w:rsid w:val="001428A8"/>
    <w:rsid w:val="00142D1D"/>
    <w:rsid w:val="001446EA"/>
    <w:rsid w:val="00144F08"/>
    <w:rsid w:val="0014638C"/>
    <w:rsid w:val="00146576"/>
    <w:rsid w:val="00147A43"/>
    <w:rsid w:val="0015147B"/>
    <w:rsid w:val="00151D34"/>
    <w:rsid w:val="00152220"/>
    <w:rsid w:val="001529C7"/>
    <w:rsid w:val="0015403B"/>
    <w:rsid w:val="00155C43"/>
    <w:rsid w:val="00157898"/>
    <w:rsid w:val="00157FC6"/>
    <w:rsid w:val="001605BA"/>
    <w:rsid w:val="00160AF9"/>
    <w:rsid w:val="00164960"/>
    <w:rsid w:val="00164FF2"/>
    <w:rsid w:val="001670FD"/>
    <w:rsid w:val="001673F2"/>
    <w:rsid w:val="00170516"/>
    <w:rsid w:val="00171AB3"/>
    <w:rsid w:val="001728E8"/>
    <w:rsid w:val="00172959"/>
    <w:rsid w:val="00172C32"/>
    <w:rsid w:val="001737BB"/>
    <w:rsid w:val="001746FB"/>
    <w:rsid w:val="00174B9C"/>
    <w:rsid w:val="0017659A"/>
    <w:rsid w:val="00176CFB"/>
    <w:rsid w:val="001804A9"/>
    <w:rsid w:val="00180F1E"/>
    <w:rsid w:val="00181E4D"/>
    <w:rsid w:val="00182182"/>
    <w:rsid w:val="0018267E"/>
    <w:rsid w:val="00183CF2"/>
    <w:rsid w:val="00184F4D"/>
    <w:rsid w:val="00185178"/>
    <w:rsid w:val="001856EA"/>
    <w:rsid w:val="00185E05"/>
    <w:rsid w:val="001864AE"/>
    <w:rsid w:val="00186E69"/>
    <w:rsid w:val="001878A7"/>
    <w:rsid w:val="00187E7F"/>
    <w:rsid w:val="00190035"/>
    <w:rsid w:val="00190CE3"/>
    <w:rsid w:val="00191536"/>
    <w:rsid w:val="00192DB3"/>
    <w:rsid w:val="0019339D"/>
    <w:rsid w:val="001952A4"/>
    <w:rsid w:val="00195D00"/>
    <w:rsid w:val="00197BEE"/>
    <w:rsid w:val="001A09FD"/>
    <w:rsid w:val="001A253C"/>
    <w:rsid w:val="001A2894"/>
    <w:rsid w:val="001A2B16"/>
    <w:rsid w:val="001A3286"/>
    <w:rsid w:val="001A3F35"/>
    <w:rsid w:val="001A3FB5"/>
    <w:rsid w:val="001A492B"/>
    <w:rsid w:val="001A4C11"/>
    <w:rsid w:val="001A50FB"/>
    <w:rsid w:val="001A52CC"/>
    <w:rsid w:val="001A56F9"/>
    <w:rsid w:val="001A6699"/>
    <w:rsid w:val="001A6FC4"/>
    <w:rsid w:val="001A73B0"/>
    <w:rsid w:val="001A7BDA"/>
    <w:rsid w:val="001B2A8A"/>
    <w:rsid w:val="001B3478"/>
    <w:rsid w:val="001B374A"/>
    <w:rsid w:val="001B6B8C"/>
    <w:rsid w:val="001B7217"/>
    <w:rsid w:val="001B7CFE"/>
    <w:rsid w:val="001C1C0B"/>
    <w:rsid w:val="001C1C43"/>
    <w:rsid w:val="001C291D"/>
    <w:rsid w:val="001C2C87"/>
    <w:rsid w:val="001C2FA5"/>
    <w:rsid w:val="001C34D9"/>
    <w:rsid w:val="001C34F3"/>
    <w:rsid w:val="001C4B12"/>
    <w:rsid w:val="001C51DE"/>
    <w:rsid w:val="001C605B"/>
    <w:rsid w:val="001C6A5D"/>
    <w:rsid w:val="001C7C95"/>
    <w:rsid w:val="001C7CD9"/>
    <w:rsid w:val="001D1672"/>
    <w:rsid w:val="001D1898"/>
    <w:rsid w:val="001D1D9E"/>
    <w:rsid w:val="001D2043"/>
    <w:rsid w:val="001D216F"/>
    <w:rsid w:val="001D377D"/>
    <w:rsid w:val="001D5086"/>
    <w:rsid w:val="001D51CF"/>
    <w:rsid w:val="001D5AC1"/>
    <w:rsid w:val="001D5B9D"/>
    <w:rsid w:val="001D5C4A"/>
    <w:rsid w:val="001D7E05"/>
    <w:rsid w:val="001E2F4D"/>
    <w:rsid w:val="001E40E8"/>
    <w:rsid w:val="001E447C"/>
    <w:rsid w:val="001E467F"/>
    <w:rsid w:val="001E4D78"/>
    <w:rsid w:val="001E504A"/>
    <w:rsid w:val="001E5A50"/>
    <w:rsid w:val="001E673D"/>
    <w:rsid w:val="001E6F24"/>
    <w:rsid w:val="001E6F3C"/>
    <w:rsid w:val="001F187E"/>
    <w:rsid w:val="001F1E88"/>
    <w:rsid w:val="001F26BF"/>
    <w:rsid w:val="001F2E94"/>
    <w:rsid w:val="001F31A7"/>
    <w:rsid w:val="001F32BF"/>
    <w:rsid w:val="001F3B85"/>
    <w:rsid w:val="001F5681"/>
    <w:rsid w:val="001F69F2"/>
    <w:rsid w:val="001F77C9"/>
    <w:rsid w:val="001F7A40"/>
    <w:rsid w:val="002009CD"/>
    <w:rsid w:val="00201317"/>
    <w:rsid w:val="00202232"/>
    <w:rsid w:val="002028F5"/>
    <w:rsid w:val="0020313C"/>
    <w:rsid w:val="00203B5F"/>
    <w:rsid w:val="002046A2"/>
    <w:rsid w:val="002048C3"/>
    <w:rsid w:val="00205D0D"/>
    <w:rsid w:val="00205F63"/>
    <w:rsid w:val="002068FB"/>
    <w:rsid w:val="002074AA"/>
    <w:rsid w:val="00207560"/>
    <w:rsid w:val="00207F06"/>
    <w:rsid w:val="0021059F"/>
    <w:rsid w:val="0021107A"/>
    <w:rsid w:val="00211EF7"/>
    <w:rsid w:val="0021226B"/>
    <w:rsid w:val="00212536"/>
    <w:rsid w:val="00213D55"/>
    <w:rsid w:val="00215547"/>
    <w:rsid w:val="00216319"/>
    <w:rsid w:val="00216BC0"/>
    <w:rsid w:val="00217325"/>
    <w:rsid w:val="0022098F"/>
    <w:rsid w:val="00221853"/>
    <w:rsid w:val="00223004"/>
    <w:rsid w:val="0022478F"/>
    <w:rsid w:val="00224EE6"/>
    <w:rsid w:val="00225959"/>
    <w:rsid w:val="002267AF"/>
    <w:rsid w:val="00226F63"/>
    <w:rsid w:val="002272DF"/>
    <w:rsid w:val="002273B6"/>
    <w:rsid w:val="002274D8"/>
    <w:rsid w:val="0022756C"/>
    <w:rsid w:val="0022767B"/>
    <w:rsid w:val="002306B6"/>
    <w:rsid w:val="002306FE"/>
    <w:rsid w:val="00231AD1"/>
    <w:rsid w:val="00233E91"/>
    <w:rsid w:val="002341C4"/>
    <w:rsid w:val="0023430F"/>
    <w:rsid w:val="00235603"/>
    <w:rsid w:val="00236118"/>
    <w:rsid w:val="0023650C"/>
    <w:rsid w:val="00236CBC"/>
    <w:rsid w:val="002373B0"/>
    <w:rsid w:val="00237F61"/>
    <w:rsid w:val="00240BA7"/>
    <w:rsid w:val="00242617"/>
    <w:rsid w:val="00243107"/>
    <w:rsid w:val="00244455"/>
    <w:rsid w:val="0024460D"/>
    <w:rsid w:val="002462E9"/>
    <w:rsid w:val="00246AD2"/>
    <w:rsid w:val="00246DFF"/>
    <w:rsid w:val="00246F15"/>
    <w:rsid w:val="00247350"/>
    <w:rsid w:val="0025037A"/>
    <w:rsid w:val="00250586"/>
    <w:rsid w:val="002518F8"/>
    <w:rsid w:val="002523B4"/>
    <w:rsid w:val="00252609"/>
    <w:rsid w:val="002527A7"/>
    <w:rsid w:val="00253106"/>
    <w:rsid w:val="002538A0"/>
    <w:rsid w:val="00255CD9"/>
    <w:rsid w:val="00256955"/>
    <w:rsid w:val="00261054"/>
    <w:rsid w:val="00261185"/>
    <w:rsid w:val="002614F9"/>
    <w:rsid w:val="002630A5"/>
    <w:rsid w:val="002630B1"/>
    <w:rsid w:val="002633CD"/>
    <w:rsid w:val="002636C2"/>
    <w:rsid w:val="00264EEC"/>
    <w:rsid w:val="00265531"/>
    <w:rsid w:val="002662AC"/>
    <w:rsid w:val="0026664A"/>
    <w:rsid w:val="00266E0B"/>
    <w:rsid w:val="00267DAF"/>
    <w:rsid w:val="00270356"/>
    <w:rsid w:val="002713D4"/>
    <w:rsid w:val="002725DD"/>
    <w:rsid w:val="00272E88"/>
    <w:rsid w:val="00273B16"/>
    <w:rsid w:val="00273E0F"/>
    <w:rsid w:val="00274678"/>
    <w:rsid w:val="0027583D"/>
    <w:rsid w:val="002761A6"/>
    <w:rsid w:val="002767FD"/>
    <w:rsid w:val="0027689D"/>
    <w:rsid w:val="00276E1A"/>
    <w:rsid w:val="00277342"/>
    <w:rsid w:val="002777FF"/>
    <w:rsid w:val="00280129"/>
    <w:rsid w:val="0028085E"/>
    <w:rsid w:val="002809DE"/>
    <w:rsid w:val="00280E20"/>
    <w:rsid w:val="00280FFC"/>
    <w:rsid w:val="00282210"/>
    <w:rsid w:val="0028328C"/>
    <w:rsid w:val="002836F5"/>
    <w:rsid w:val="00285685"/>
    <w:rsid w:val="00285B34"/>
    <w:rsid w:val="00286CE7"/>
    <w:rsid w:val="00287297"/>
    <w:rsid w:val="00287716"/>
    <w:rsid w:val="00287A70"/>
    <w:rsid w:val="002908BA"/>
    <w:rsid w:val="00291291"/>
    <w:rsid w:val="00292364"/>
    <w:rsid w:val="00292F9C"/>
    <w:rsid w:val="0029375D"/>
    <w:rsid w:val="002937AC"/>
    <w:rsid w:val="002952E1"/>
    <w:rsid w:val="00295C17"/>
    <w:rsid w:val="00295EA4"/>
    <w:rsid w:val="002962A1"/>
    <w:rsid w:val="002A10E1"/>
    <w:rsid w:val="002A142C"/>
    <w:rsid w:val="002A18FE"/>
    <w:rsid w:val="002A1CA4"/>
    <w:rsid w:val="002A2090"/>
    <w:rsid w:val="002A319F"/>
    <w:rsid w:val="002A3407"/>
    <w:rsid w:val="002A4866"/>
    <w:rsid w:val="002A5896"/>
    <w:rsid w:val="002A6FEE"/>
    <w:rsid w:val="002A7B3A"/>
    <w:rsid w:val="002B012E"/>
    <w:rsid w:val="002B050C"/>
    <w:rsid w:val="002B0806"/>
    <w:rsid w:val="002B0911"/>
    <w:rsid w:val="002B25CA"/>
    <w:rsid w:val="002B468D"/>
    <w:rsid w:val="002B470D"/>
    <w:rsid w:val="002B6251"/>
    <w:rsid w:val="002B627A"/>
    <w:rsid w:val="002B7447"/>
    <w:rsid w:val="002B77EC"/>
    <w:rsid w:val="002B7AC6"/>
    <w:rsid w:val="002C22C1"/>
    <w:rsid w:val="002C26DE"/>
    <w:rsid w:val="002C35C3"/>
    <w:rsid w:val="002C3F03"/>
    <w:rsid w:val="002C4631"/>
    <w:rsid w:val="002C65B1"/>
    <w:rsid w:val="002C6E1D"/>
    <w:rsid w:val="002C6FC7"/>
    <w:rsid w:val="002C711D"/>
    <w:rsid w:val="002C7335"/>
    <w:rsid w:val="002C79FA"/>
    <w:rsid w:val="002D01AB"/>
    <w:rsid w:val="002D14DE"/>
    <w:rsid w:val="002D1F0C"/>
    <w:rsid w:val="002D39C8"/>
    <w:rsid w:val="002D44AA"/>
    <w:rsid w:val="002D558F"/>
    <w:rsid w:val="002D6980"/>
    <w:rsid w:val="002E0086"/>
    <w:rsid w:val="002E0B17"/>
    <w:rsid w:val="002E0C7C"/>
    <w:rsid w:val="002E1465"/>
    <w:rsid w:val="002E2257"/>
    <w:rsid w:val="002E2600"/>
    <w:rsid w:val="002E27C3"/>
    <w:rsid w:val="002E294B"/>
    <w:rsid w:val="002E2DB9"/>
    <w:rsid w:val="002E2E7E"/>
    <w:rsid w:val="002E41F9"/>
    <w:rsid w:val="002E4808"/>
    <w:rsid w:val="002E5426"/>
    <w:rsid w:val="002E56E8"/>
    <w:rsid w:val="002E56FB"/>
    <w:rsid w:val="002E5750"/>
    <w:rsid w:val="002E580D"/>
    <w:rsid w:val="002E5BC1"/>
    <w:rsid w:val="002E688E"/>
    <w:rsid w:val="002E6B93"/>
    <w:rsid w:val="002E7185"/>
    <w:rsid w:val="002E7DF0"/>
    <w:rsid w:val="002F05D1"/>
    <w:rsid w:val="002F09A8"/>
    <w:rsid w:val="002F0A41"/>
    <w:rsid w:val="002F0D2D"/>
    <w:rsid w:val="002F3383"/>
    <w:rsid w:val="002F4290"/>
    <w:rsid w:val="002F58F6"/>
    <w:rsid w:val="002F6C3B"/>
    <w:rsid w:val="003000D4"/>
    <w:rsid w:val="00300413"/>
    <w:rsid w:val="00300CFB"/>
    <w:rsid w:val="00303157"/>
    <w:rsid w:val="00304715"/>
    <w:rsid w:val="00305894"/>
    <w:rsid w:val="003058A7"/>
    <w:rsid w:val="003069F0"/>
    <w:rsid w:val="00311DAE"/>
    <w:rsid w:val="00315C27"/>
    <w:rsid w:val="0031605D"/>
    <w:rsid w:val="003167A5"/>
    <w:rsid w:val="00316B6E"/>
    <w:rsid w:val="0031743B"/>
    <w:rsid w:val="00317F85"/>
    <w:rsid w:val="003202B7"/>
    <w:rsid w:val="00320FE6"/>
    <w:rsid w:val="00321984"/>
    <w:rsid w:val="003219A1"/>
    <w:rsid w:val="00322464"/>
    <w:rsid w:val="00324394"/>
    <w:rsid w:val="00324E46"/>
    <w:rsid w:val="003263D2"/>
    <w:rsid w:val="00326B79"/>
    <w:rsid w:val="003311CE"/>
    <w:rsid w:val="00332248"/>
    <w:rsid w:val="00332766"/>
    <w:rsid w:val="00332FAD"/>
    <w:rsid w:val="00334471"/>
    <w:rsid w:val="0033597F"/>
    <w:rsid w:val="00335A24"/>
    <w:rsid w:val="003366A4"/>
    <w:rsid w:val="0033681D"/>
    <w:rsid w:val="00336EB0"/>
    <w:rsid w:val="00340539"/>
    <w:rsid w:val="00340798"/>
    <w:rsid w:val="0034086C"/>
    <w:rsid w:val="0034220B"/>
    <w:rsid w:val="00342500"/>
    <w:rsid w:val="00342900"/>
    <w:rsid w:val="003442EC"/>
    <w:rsid w:val="00344C9D"/>
    <w:rsid w:val="00344EFA"/>
    <w:rsid w:val="00344FAC"/>
    <w:rsid w:val="00350F84"/>
    <w:rsid w:val="00351073"/>
    <w:rsid w:val="0035182C"/>
    <w:rsid w:val="003520A2"/>
    <w:rsid w:val="00352278"/>
    <w:rsid w:val="00352404"/>
    <w:rsid w:val="00352F5F"/>
    <w:rsid w:val="00354AF0"/>
    <w:rsid w:val="0035597E"/>
    <w:rsid w:val="00355EA2"/>
    <w:rsid w:val="00357691"/>
    <w:rsid w:val="00357CC3"/>
    <w:rsid w:val="0036003F"/>
    <w:rsid w:val="0036011F"/>
    <w:rsid w:val="00360894"/>
    <w:rsid w:val="00361613"/>
    <w:rsid w:val="0036296F"/>
    <w:rsid w:val="00363678"/>
    <w:rsid w:val="00365BCA"/>
    <w:rsid w:val="00366013"/>
    <w:rsid w:val="00366259"/>
    <w:rsid w:val="00370B53"/>
    <w:rsid w:val="0037192A"/>
    <w:rsid w:val="0037382A"/>
    <w:rsid w:val="00375DC9"/>
    <w:rsid w:val="003764F6"/>
    <w:rsid w:val="003775AD"/>
    <w:rsid w:val="003776D9"/>
    <w:rsid w:val="00380239"/>
    <w:rsid w:val="00381421"/>
    <w:rsid w:val="00382283"/>
    <w:rsid w:val="003824B1"/>
    <w:rsid w:val="00383135"/>
    <w:rsid w:val="00383F9B"/>
    <w:rsid w:val="003849AC"/>
    <w:rsid w:val="00385BCC"/>
    <w:rsid w:val="0038642A"/>
    <w:rsid w:val="0039024C"/>
    <w:rsid w:val="003904E9"/>
    <w:rsid w:val="00390768"/>
    <w:rsid w:val="00391B91"/>
    <w:rsid w:val="00391BD0"/>
    <w:rsid w:val="003935B8"/>
    <w:rsid w:val="003941BE"/>
    <w:rsid w:val="00394AF1"/>
    <w:rsid w:val="003957FA"/>
    <w:rsid w:val="003A02BD"/>
    <w:rsid w:val="003A16ED"/>
    <w:rsid w:val="003A1B54"/>
    <w:rsid w:val="003A1FAA"/>
    <w:rsid w:val="003A26CE"/>
    <w:rsid w:val="003A2A1D"/>
    <w:rsid w:val="003A2DD8"/>
    <w:rsid w:val="003A352B"/>
    <w:rsid w:val="003A414D"/>
    <w:rsid w:val="003A4485"/>
    <w:rsid w:val="003A52F2"/>
    <w:rsid w:val="003A62B5"/>
    <w:rsid w:val="003A7465"/>
    <w:rsid w:val="003A78FB"/>
    <w:rsid w:val="003B0872"/>
    <w:rsid w:val="003B40D1"/>
    <w:rsid w:val="003B4275"/>
    <w:rsid w:val="003B465E"/>
    <w:rsid w:val="003B49F4"/>
    <w:rsid w:val="003B5260"/>
    <w:rsid w:val="003C01FF"/>
    <w:rsid w:val="003C121F"/>
    <w:rsid w:val="003C16F0"/>
    <w:rsid w:val="003C1775"/>
    <w:rsid w:val="003C1F65"/>
    <w:rsid w:val="003C204C"/>
    <w:rsid w:val="003C2796"/>
    <w:rsid w:val="003C28C2"/>
    <w:rsid w:val="003C2C99"/>
    <w:rsid w:val="003C3182"/>
    <w:rsid w:val="003C3EA6"/>
    <w:rsid w:val="003C4209"/>
    <w:rsid w:val="003C5589"/>
    <w:rsid w:val="003C5AE9"/>
    <w:rsid w:val="003C5CBA"/>
    <w:rsid w:val="003C6294"/>
    <w:rsid w:val="003C68DA"/>
    <w:rsid w:val="003C6C7A"/>
    <w:rsid w:val="003C76DB"/>
    <w:rsid w:val="003C781C"/>
    <w:rsid w:val="003C7DC8"/>
    <w:rsid w:val="003D04A5"/>
    <w:rsid w:val="003D0D33"/>
    <w:rsid w:val="003D1C11"/>
    <w:rsid w:val="003D1F1E"/>
    <w:rsid w:val="003D2385"/>
    <w:rsid w:val="003D252E"/>
    <w:rsid w:val="003D26B7"/>
    <w:rsid w:val="003D5080"/>
    <w:rsid w:val="003D580B"/>
    <w:rsid w:val="003D6889"/>
    <w:rsid w:val="003E09C2"/>
    <w:rsid w:val="003E1988"/>
    <w:rsid w:val="003E4856"/>
    <w:rsid w:val="003E5A40"/>
    <w:rsid w:val="003E6FB7"/>
    <w:rsid w:val="003E7314"/>
    <w:rsid w:val="003E75E1"/>
    <w:rsid w:val="003E784F"/>
    <w:rsid w:val="003E7E0E"/>
    <w:rsid w:val="003F0BA4"/>
    <w:rsid w:val="003F1CE3"/>
    <w:rsid w:val="003F1D88"/>
    <w:rsid w:val="003F273F"/>
    <w:rsid w:val="003F2895"/>
    <w:rsid w:val="003F28D1"/>
    <w:rsid w:val="003F5271"/>
    <w:rsid w:val="003F5523"/>
    <w:rsid w:val="003F5EBF"/>
    <w:rsid w:val="003F5F33"/>
    <w:rsid w:val="0040175F"/>
    <w:rsid w:val="00402598"/>
    <w:rsid w:val="004035C7"/>
    <w:rsid w:val="004041A9"/>
    <w:rsid w:val="00404669"/>
    <w:rsid w:val="00404CB2"/>
    <w:rsid w:val="0040513C"/>
    <w:rsid w:val="00405494"/>
    <w:rsid w:val="0040725B"/>
    <w:rsid w:val="004102B3"/>
    <w:rsid w:val="004106B7"/>
    <w:rsid w:val="00410B94"/>
    <w:rsid w:val="004111A3"/>
    <w:rsid w:val="00411A66"/>
    <w:rsid w:val="00412B6E"/>
    <w:rsid w:val="0041493F"/>
    <w:rsid w:val="004151E8"/>
    <w:rsid w:val="00417156"/>
    <w:rsid w:val="00417F72"/>
    <w:rsid w:val="0042006F"/>
    <w:rsid w:val="004207A7"/>
    <w:rsid w:val="004208F0"/>
    <w:rsid w:val="00420C03"/>
    <w:rsid w:val="00420FA1"/>
    <w:rsid w:val="00420FB8"/>
    <w:rsid w:val="00422D49"/>
    <w:rsid w:val="00422FA6"/>
    <w:rsid w:val="004246BF"/>
    <w:rsid w:val="004249E0"/>
    <w:rsid w:val="00424BEF"/>
    <w:rsid w:val="0042553D"/>
    <w:rsid w:val="00426908"/>
    <w:rsid w:val="004273B9"/>
    <w:rsid w:val="00427450"/>
    <w:rsid w:val="00427512"/>
    <w:rsid w:val="00427A96"/>
    <w:rsid w:val="00427C08"/>
    <w:rsid w:val="00427C16"/>
    <w:rsid w:val="00427F7B"/>
    <w:rsid w:val="00430F23"/>
    <w:rsid w:val="00431394"/>
    <w:rsid w:val="004326CA"/>
    <w:rsid w:val="00432769"/>
    <w:rsid w:val="00433015"/>
    <w:rsid w:val="00433282"/>
    <w:rsid w:val="00433441"/>
    <w:rsid w:val="004339C6"/>
    <w:rsid w:val="004346D5"/>
    <w:rsid w:val="004355D8"/>
    <w:rsid w:val="0043593D"/>
    <w:rsid w:val="00435DBA"/>
    <w:rsid w:val="0043781F"/>
    <w:rsid w:val="00437850"/>
    <w:rsid w:val="00437AD2"/>
    <w:rsid w:val="004403E1"/>
    <w:rsid w:val="00440488"/>
    <w:rsid w:val="0044072A"/>
    <w:rsid w:val="00440C61"/>
    <w:rsid w:val="004410F5"/>
    <w:rsid w:val="004416BE"/>
    <w:rsid w:val="0044446C"/>
    <w:rsid w:val="004460BF"/>
    <w:rsid w:val="00450188"/>
    <w:rsid w:val="0045053B"/>
    <w:rsid w:val="00450B84"/>
    <w:rsid w:val="00450EC6"/>
    <w:rsid w:val="00452675"/>
    <w:rsid w:val="00452B53"/>
    <w:rsid w:val="00454694"/>
    <w:rsid w:val="00454B48"/>
    <w:rsid w:val="00460139"/>
    <w:rsid w:val="00460E2D"/>
    <w:rsid w:val="00461971"/>
    <w:rsid w:val="00461AAE"/>
    <w:rsid w:val="00461E70"/>
    <w:rsid w:val="0046285A"/>
    <w:rsid w:val="00462C1C"/>
    <w:rsid w:val="0046332B"/>
    <w:rsid w:val="004639FB"/>
    <w:rsid w:val="00463C42"/>
    <w:rsid w:val="0046509A"/>
    <w:rsid w:val="00465B95"/>
    <w:rsid w:val="00466667"/>
    <w:rsid w:val="00466787"/>
    <w:rsid w:val="004677D0"/>
    <w:rsid w:val="004713A8"/>
    <w:rsid w:val="004721FA"/>
    <w:rsid w:val="00472CC8"/>
    <w:rsid w:val="00473174"/>
    <w:rsid w:val="00473C63"/>
    <w:rsid w:val="004746E3"/>
    <w:rsid w:val="00480EB2"/>
    <w:rsid w:val="00481088"/>
    <w:rsid w:val="004821AA"/>
    <w:rsid w:val="00482CE7"/>
    <w:rsid w:val="00483CD1"/>
    <w:rsid w:val="004845CF"/>
    <w:rsid w:val="00486A6D"/>
    <w:rsid w:val="00486D7B"/>
    <w:rsid w:val="0048705B"/>
    <w:rsid w:val="0048750A"/>
    <w:rsid w:val="00487AF0"/>
    <w:rsid w:val="004913BE"/>
    <w:rsid w:val="0049206E"/>
    <w:rsid w:val="00494650"/>
    <w:rsid w:val="0049693F"/>
    <w:rsid w:val="004976FD"/>
    <w:rsid w:val="00497E58"/>
    <w:rsid w:val="004A16EA"/>
    <w:rsid w:val="004A1BDC"/>
    <w:rsid w:val="004A28CF"/>
    <w:rsid w:val="004A36BE"/>
    <w:rsid w:val="004A371E"/>
    <w:rsid w:val="004A4707"/>
    <w:rsid w:val="004A50CC"/>
    <w:rsid w:val="004A5AB7"/>
    <w:rsid w:val="004A65A7"/>
    <w:rsid w:val="004A7A7D"/>
    <w:rsid w:val="004B01FB"/>
    <w:rsid w:val="004B2B9E"/>
    <w:rsid w:val="004B2E9B"/>
    <w:rsid w:val="004B3032"/>
    <w:rsid w:val="004B32B0"/>
    <w:rsid w:val="004B352F"/>
    <w:rsid w:val="004B4269"/>
    <w:rsid w:val="004B7A0B"/>
    <w:rsid w:val="004B7A71"/>
    <w:rsid w:val="004B7F49"/>
    <w:rsid w:val="004C0B79"/>
    <w:rsid w:val="004C0C70"/>
    <w:rsid w:val="004C1D88"/>
    <w:rsid w:val="004C2325"/>
    <w:rsid w:val="004C2720"/>
    <w:rsid w:val="004C3131"/>
    <w:rsid w:val="004C43FC"/>
    <w:rsid w:val="004C52A2"/>
    <w:rsid w:val="004C5BE5"/>
    <w:rsid w:val="004C61E7"/>
    <w:rsid w:val="004C6806"/>
    <w:rsid w:val="004C6B9C"/>
    <w:rsid w:val="004C7C77"/>
    <w:rsid w:val="004D04DF"/>
    <w:rsid w:val="004D1F41"/>
    <w:rsid w:val="004D221E"/>
    <w:rsid w:val="004D30D7"/>
    <w:rsid w:val="004D32B6"/>
    <w:rsid w:val="004D43AE"/>
    <w:rsid w:val="004D4659"/>
    <w:rsid w:val="004D59A7"/>
    <w:rsid w:val="004D67F6"/>
    <w:rsid w:val="004E00E0"/>
    <w:rsid w:val="004E0EF3"/>
    <w:rsid w:val="004E289E"/>
    <w:rsid w:val="004E37DE"/>
    <w:rsid w:val="004E3902"/>
    <w:rsid w:val="004E3914"/>
    <w:rsid w:val="004E39FB"/>
    <w:rsid w:val="004E3DD1"/>
    <w:rsid w:val="004E4BD7"/>
    <w:rsid w:val="004E506F"/>
    <w:rsid w:val="004E55F4"/>
    <w:rsid w:val="004E6311"/>
    <w:rsid w:val="004E663E"/>
    <w:rsid w:val="004E6855"/>
    <w:rsid w:val="004E706E"/>
    <w:rsid w:val="004E73C1"/>
    <w:rsid w:val="004E7DC2"/>
    <w:rsid w:val="004E7E4C"/>
    <w:rsid w:val="004F1775"/>
    <w:rsid w:val="004F1B4E"/>
    <w:rsid w:val="004F25B4"/>
    <w:rsid w:val="004F30AF"/>
    <w:rsid w:val="004F36FB"/>
    <w:rsid w:val="004F39C0"/>
    <w:rsid w:val="004F5814"/>
    <w:rsid w:val="004F5887"/>
    <w:rsid w:val="004F5CE3"/>
    <w:rsid w:val="004F72BD"/>
    <w:rsid w:val="004F741C"/>
    <w:rsid w:val="004F7547"/>
    <w:rsid w:val="005005FB"/>
    <w:rsid w:val="00501C2E"/>
    <w:rsid w:val="00502793"/>
    <w:rsid w:val="00502D5A"/>
    <w:rsid w:val="00502D5F"/>
    <w:rsid w:val="005039BB"/>
    <w:rsid w:val="00503B4E"/>
    <w:rsid w:val="005068CF"/>
    <w:rsid w:val="00506BAD"/>
    <w:rsid w:val="00506CC4"/>
    <w:rsid w:val="0050739D"/>
    <w:rsid w:val="005073BC"/>
    <w:rsid w:val="00507BF8"/>
    <w:rsid w:val="00507ECB"/>
    <w:rsid w:val="00511DF2"/>
    <w:rsid w:val="005120DA"/>
    <w:rsid w:val="005121A7"/>
    <w:rsid w:val="00513666"/>
    <w:rsid w:val="0051395A"/>
    <w:rsid w:val="00513F5E"/>
    <w:rsid w:val="00515C53"/>
    <w:rsid w:val="00516853"/>
    <w:rsid w:val="00516B4A"/>
    <w:rsid w:val="00516F02"/>
    <w:rsid w:val="0052004E"/>
    <w:rsid w:val="00520A94"/>
    <w:rsid w:val="0052135D"/>
    <w:rsid w:val="00521A62"/>
    <w:rsid w:val="005226F8"/>
    <w:rsid w:val="00522C93"/>
    <w:rsid w:val="00524BEB"/>
    <w:rsid w:val="00527634"/>
    <w:rsid w:val="00527696"/>
    <w:rsid w:val="00527EA0"/>
    <w:rsid w:val="00530963"/>
    <w:rsid w:val="00530C41"/>
    <w:rsid w:val="005326CE"/>
    <w:rsid w:val="005327EC"/>
    <w:rsid w:val="00532A6E"/>
    <w:rsid w:val="00534D1E"/>
    <w:rsid w:val="00535394"/>
    <w:rsid w:val="00536B82"/>
    <w:rsid w:val="00536E72"/>
    <w:rsid w:val="00536F2B"/>
    <w:rsid w:val="00537D3E"/>
    <w:rsid w:val="0054052D"/>
    <w:rsid w:val="00540720"/>
    <w:rsid w:val="005410C2"/>
    <w:rsid w:val="00541300"/>
    <w:rsid w:val="00541B70"/>
    <w:rsid w:val="00541BB3"/>
    <w:rsid w:val="00542B2B"/>
    <w:rsid w:val="00542D1C"/>
    <w:rsid w:val="0054359B"/>
    <w:rsid w:val="00544C98"/>
    <w:rsid w:val="00545774"/>
    <w:rsid w:val="00545ED4"/>
    <w:rsid w:val="005461E4"/>
    <w:rsid w:val="00550B43"/>
    <w:rsid w:val="00552E5C"/>
    <w:rsid w:val="00553C70"/>
    <w:rsid w:val="00554209"/>
    <w:rsid w:val="005545BB"/>
    <w:rsid w:val="0055524A"/>
    <w:rsid w:val="00555605"/>
    <w:rsid w:val="00555BE6"/>
    <w:rsid w:val="00557DAD"/>
    <w:rsid w:val="00561018"/>
    <w:rsid w:val="0056110D"/>
    <w:rsid w:val="0056187D"/>
    <w:rsid w:val="00562394"/>
    <w:rsid w:val="0056347F"/>
    <w:rsid w:val="005643BE"/>
    <w:rsid w:val="00564CF2"/>
    <w:rsid w:val="00570A3F"/>
    <w:rsid w:val="00571199"/>
    <w:rsid w:val="0057192E"/>
    <w:rsid w:val="00574149"/>
    <w:rsid w:val="00575095"/>
    <w:rsid w:val="0057595F"/>
    <w:rsid w:val="00576703"/>
    <w:rsid w:val="005774D5"/>
    <w:rsid w:val="005802FB"/>
    <w:rsid w:val="0058177A"/>
    <w:rsid w:val="00581D2C"/>
    <w:rsid w:val="00581FD9"/>
    <w:rsid w:val="00582871"/>
    <w:rsid w:val="0058519B"/>
    <w:rsid w:val="0058522E"/>
    <w:rsid w:val="00585D8D"/>
    <w:rsid w:val="00585FAC"/>
    <w:rsid w:val="005872FC"/>
    <w:rsid w:val="00587417"/>
    <w:rsid w:val="00590F12"/>
    <w:rsid w:val="00591F41"/>
    <w:rsid w:val="005927E5"/>
    <w:rsid w:val="00592E4A"/>
    <w:rsid w:val="00596152"/>
    <w:rsid w:val="005970B5"/>
    <w:rsid w:val="00597373"/>
    <w:rsid w:val="005A1AEB"/>
    <w:rsid w:val="005A2090"/>
    <w:rsid w:val="005A28D4"/>
    <w:rsid w:val="005A39E4"/>
    <w:rsid w:val="005A3FB4"/>
    <w:rsid w:val="005A52AB"/>
    <w:rsid w:val="005A6683"/>
    <w:rsid w:val="005A67B0"/>
    <w:rsid w:val="005A694D"/>
    <w:rsid w:val="005A6B5E"/>
    <w:rsid w:val="005A7291"/>
    <w:rsid w:val="005A7593"/>
    <w:rsid w:val="005A777A"/>
    <w:rsid w:val="005A782B"/>
    <w:rsid w:val="005B0EB1"/>
    <w:rsid w:val="005B0F41"/>
    <w:rsid w:val="005B21B0"/>
    <w:rsid w:val="005B2B73"/>
    <w:rsid w:val="005B377D"/>
    <w:rsid w:val="005B71D9"/>
    <w:rsid w:val="005B7BF5"/>
    <w:rsid w:val="005B7D27"/>
    <w:rsid w:val="005C0705"/>
    <w:rsid w:val="005C08AB"/>
    <w:rsid w:val="005C1CA2"/>
    <w:rsid w:val="005C2170"/>
    <w:rsid w:val="005C469F"/>
    <w:rsid w:val="005C485D"/>
    <w:rsid w:val="005C4B9B"/>
    <w:rsid w:val="005C4C36"/>
    <w:rsid w:val="005C5840"/>
    <w:rsid w:val="005C5847"/>
    <w:rsid w:val="005C7258"/>
    <w:rsid w:val="005C786D"/>
    <w:rsid w:val="005C7B16"/>
    <w:rsid w:val="005D0B4E"/>
    <w:rsid w:val="005D1CDF"/>
    <w:rsid w:val="005D376B"/>
    <w:rsid w:val="005D3EC6"/>
    <w:rsid w:val="005D3F32"/>
    <w:rsid w:val="005D40A6"/>
    <w:rsid w:val="005D5164"/>
    <w:rsid w:val="005D51D5"/>
    <w:rsid w:val="005D533D"/>
    <w:rsid w:val="005D5401"/>
    <w:rsid w:val="005D553F"/>
    <w:rsid w:val="005D5FD3"/>
    <w:rsid w:val="005D6C36"/>
    <w:rsid w:val="005D734B"/>
    <w:rsid w:val="005E0714"/>
    <w:rsid w:val="005E1175"/>
    <w:rsid w:val="005E253B"/>
    <w:rsid w:val="005E2B21"/>
    <w:rsid w:val="005E2D5F"/>
    <w:rsid w:val="005E3BAE"/>
    <w:rsid w:val="005E5144"/>
    <w:rsid w:val="005E5771"/>
    <w:rsid w:val="005E6F21"/>
    <w:rsid w:val="005F03F1"/>
    <w:rsid w:val="005F0815"/>
    <w:rsid w:val="005F1376"/>
    <w:rsid w:val="005F1940"/>
    <w:rsid w:val="005F2364"/>
    <w:rsid w:val="005F2E75"/>
    <w:rsid w:val="005F3272"/>
    <w:rsid w:val="005F3EE9"/>
    <w:rsid w:val="005F4461"/>
    <w:rsid w:val="005F4BFF"/>
    <w:rsid w:val="005F4C1A"/>
    <w:rsid w:val="005F4CE4"/>
    <w:rsid w:val="005F525B"/>
    <w:rsid w:val="005F6709"/>
    <w:rsid w:val="005F6AF6"/>
    <w:rsid w:val="00602446"/>
    <w:rsid w:val="00603E64"/>
    <w:rsid w:val="00604031"/>
    <w:rsid w:val="006047B5"/>
    <w:rsid w:val="006059F3"/>
    <w:rsid w:val="00610203"/>
    <w:rsid w:val="006124E2"/>
    <w:rsid w:val="00613FFE"/>
    <w:rsid w:val="006148FC"/>
    <w:rsid w:val="00615E4C"/>
    <w:rsid w:val="00617101"/>
    <w:rsid w:val="006215B4"/>
    <w:rsid w:val="006219AE"/>
    <w:rsid w:val="00622E6B"/>
    <w:rsid w:val="0062314A"/>
    <w:rsid w:val="006232F8"/>
    <w:rsid w:val="00623835"/>
    <w:rsid w:val="0062591A"/>
    <w:rsid w:val="00626909"/>
    <w:rsid w:val="00626B47"/>
    <w:rsid w:val="00626BAA"/>
    <w:rsid w:val="0063015E"/>
    <w:rsid w:val="0063019D"/>
    <w:rsid w:val="006314B7"/>
    <w:rsid w:val="00633A65"/>
    <w:rsid w:val="00633DD9"/>
    <w:rsid w:val="00633F2A"/>
    <w:rsid w:val="006378E0"/>
    <w:rsid w:val="00637DBB"/>
    <w:rsid w:val="00640206"/>
    <w:rsid w:val="00640215"/>
    <w:rsid w:val="0064160B"/>
    <w:rsid w:val="006425B6"/>
    <w:rsid w:val="00642614"/>
    <w:rsid w:val="0064270E"/>
    <w:rsid w:val="00643761"/>
    <w:rsid w:val="00645F34"/>
    <w:rsid w:val="00647E59"/>
    <w:rsid w:val="00651A6C"/>
    <w:rsid w:val="00652C43"/>
    <w:rsid w:val="00653123"/>
    <w:rsid w:val="00654D6B"/>
    <w:rsid w:val="00655CA0"/>
    <w:rsid w:val="00656606"/>
    <w:rsid w:val="0065768C"/>
    <w:rsid w:val="00657A35"/>
    <w:rsid w:val="006601C6"/>
    <w:rsid w:val="0066030D"/>
    <w:rsid w:val="006616E0"/>
    <w:rsid w:val="00662720"/>
    <w:rsid w:val="00663611"/>
    <w:rsid w:val="0066482E"/>
    <w:rsid w:val="00664A5E"/>
    <w:rsid w:val="00664EF8"/>
    <w:rsid w:val="00665126"/>
    <w:rsid w:val="00665D8F"/>
    <w:rsid w:val="00666B1F"/>
    <w:rsid w:val="00666C42"/>
    <w:rsid w:val="00666CCF"/>
    <w:rsid w:val="00670CDF"/>
    <w:rsid w:val="00670E1D"/>
    <w:rsid w:val="00670FDE"/>
    <w:rsid w:val="00671E4B"/>
    <w:rsid w:val="0067423A"/>
    <w:rsid w:val="0067528C"/>
    <w:rsid w:val="00676216"/>
    <w:rsid w:val="00676342"/>
    <w:rsid w:val="00676731"/>
    <w:rsid w:val="00676A8A"/>
    <w:rsid w:val="00676BFB"/>
    <w:rsid w:val="00676C9D"/>
    <w:rsid w:val="00677C9C"/>
    <w:rsid w:val="00681242"/>
    <w:rsid w:val="00681D7D"/>
    <w:rsid w:val="00682131"/>
    <w:rsid w:val="00683813"/>
    <w:rsid w:val="00683833"/>
    <w:rsid w:val="00683CE2"/>
    <w:rsid w:val="006855C5"/>
    <w:rsid w:val="00686090"/>
    <w:rsid w:val="0068627A"/>
    <w:rsid w:val="00687334"/>
    <w:rsid w:val="00690505"/>
    <w:rsid w:val="00690FFC"/>
    <w:rsid w:val="006910CC"/>
    <w:rsid w:val="0069308B"/>
    <w:rsid w:val="006934A4"/>
    <w:rsid w:val="00696369"/>
    <w:rsid w:val="00696B10"/>
    <w:rsid w:val="00696CE6"/>
    <w:rsid w:val="00697EAB"/>
    <w:rsid w:val="006A002A"/>
    <w:rsid w:val="006A00FE"/>
    <w:rsid w:val="006A0CE7"/>
    <w:rsid w:val="006A22C7"/>
    <w:rsid w:val="006A254D"/>
    <w:rsid w:val="006A2BF3"/>
    <w:rsid w:val="006A3173"/>
    <w:rsid w:val="006A4887"/>
    <w:rsid w:val="006A5148"/>
    <w:rsid w:val="006A5AC5"/>
    <w:rsid w:val="006A6345"/>
    <w:rsid w:val="006A7617"/>
    <w:rsid w:val="006A79D8"/>
    <w:rsid w:val="006B2F35"/>
    <w:rsid w:val="006B3239"/>
    <w:rsid w:val="006B33B2"/>
    <w:rsid w:val="006B3866"/>
    <w:rsid w:val="006B3E00"/>
    <w:rsid w:val="006B431B"/>
    <w:rsid w:val="006B4369"/>
    <w:rsid w:val="006B4FA8"/>
    <w:rsid w:val="006B71FA"/>
    <w:rsid w:val="006B758A"/>
    <w:rsid w:val="006C02BD"/>
    <w:rsid w:val="006C06F6"/>
    <w:rsid w:val="006C0958"/>
    <w:rsid w:val="006C0AAA"/>
    <w:rsid w:val="006C0D12"/>
    <w:rsid w:val="006C181C"/>
    <w:rsid w:val="006C3097"/>
    <w:rsid w:val="006C3294"/>
    <w:rsid w:val="006C3CF3"/>
    <w:rsid w:val="006C411E"/>
    <w:rsid w:val="006C46CA"/>
    <w:rsid w:val="006C4B77"/>
    <w:rsid w:val="006C530C"/>
    <w:rsid w:val="006C5421"/>
    <w:rsid w:val="006C5C0B"/>
    <w:rsid w:val="006D1CAD"/>
    <w:rsid w:val="006D2C4F"/>
    <w:rsid w:val="006D3BC2"/>
    <w:rsid w:val="006D41F4"/>
    <w:rsid w:val="006D55FB"/>
    <w:rsid w:val="006D584C"/>
    <w:rsid w:val="006D62C0"/>
    <w:rsid w:val="006D62F4"/>
    <w:rsid w:val="006D72B4"/>
    <w:rsid w:val="006D7341"/>
    <w:rsid w:val="006E04E2"/>
    <w:rsid w:val="006E0D33"/>
    <w:rsid w:val="006E2315"/>
    <w:rsid w:val="006E285B"/>
    <w:rsid w:val="006E28E3"/>
    <w:rsid w:val="006E355C"/>
    <w:rsid w:val="006E3A47"/>
    <w:rsid w:val="006E4070"/>
    <w:rsid w:val="006E4B3D"/>
    <w:rsid w:val="006E5644"/>
    <w:rsid w:val="006E58F3"/>
    <w:rsid w:val="006E6437"/>
    <w:rsid w:val="006E7138"/>
    <w:rsid w:val="006F413B"/>
    <w:rsid w:val="006F4C57"/>
    <w:rsid w:val="006F5543"/>
    <w:rsid w:val="006F7A86"/>
    <w:rsid w:val="006F7C91"/>
    <w:rsid w:val="00702EC6"/>
    <w:rsid w:val="00703923"/>
    <w:rsid w:val="00704B01"/>
    <w:rsid w:val="007056E6"/>
    <w:rsid w:val="007057BA"/>
    <w:rsid w:val="00706C4A"/>
    <w:rsid w:val="00706E46"/>
    <w:rsid w:val="00707FB8"/>
    <w:rsid w:val="007106E0"/>
    <w:rsid w:val="00710802"/>
    <w:rsid w:val="00711684"/>
    <w:rsid w:val="0071203F"/>
    <w:rsid w:val="00712FB5"/>
    <w:rsid w:val="007146A0"/>
    <w:rsid w:val="007148C0"/>
    <w:rsid w:val="00714AF8"/>
    <w:rsid w:val="00714B36"/>
    <w:rsid w:val="00715F48"/>
    <w:rsid w:val="00715F4D"/>
    <w:rsid w:val="007179E0"/>
    <w:rsid w:val="00720FA5"/>
    <w:rsid w:val="00721102"/>
    <w:rsid w:val="00721448"/>
    <w:rsid w:val="00721CDC"/>
    <w:rsid w:val="007225F9"/>
    <w:rsid w:val="0072514F"/>
    <w:rsid w:val="00726908"/>
    <w:rsid w:val="007269A6"/>
    <w:rsid w:val="00726D2D"/>
    <w:rsid w:val="00731328"/>
    <w:rsid w:val="00731609"/>
    <w:rsid w:val="00733690"/>
    <w:rsid w:val="00734C0F"/>
    <w:rsid w:val="00734EBB"/>
    <w:rsid w:val="007358B2"/>
    <w:rsid w:val="007400DD"/>
    <w:rsid w:val="007409CA"/>
    <w:rsid w:val="00740AC1"/>
    <w:rsid w:val="007413DC"/>
    <w:rsid w:val="0074205C"/>
    <w:rsid w:val="0074385F"/>
    <w:rsid w:val="0074565A"/>
    <w:rsid w:val="0074756C"/>
    <w:rsid w:val="007479B5"/>
    <w:rsid w:val="00747B23"/>
    <w:rsid w:val="00750709"/>
    <w:rsid w:val="00751C24"/>
    <w:rsid w:val="007529EA"/>
    <w:rsid w:val="00752CF5"/>
    <w:rsid w:val="00754A6E"/>
    <w:rsid w:val="00755976"/>
    <w:rsid w:val="00755E71"/>
    <w:rsid w:val="00755F89"/>
    <w:rsid w:val="0075668B"/>
    <w:rsid w:val="00757C5C"/>
    <w:rsid w:val="0076040D"/>
    <w:rsid w:val="0076180D"/>
    <w:rsid w:val="00761D63"/>
    <w:rsid w:val="007623F0"/>
    <w:rsid w:val="00762502"/>
    <w:rsid w:val="0076398B"/>
    <w:rsid w:val="00765B74"/>
    <w:rsid w:val="00765C9C"/>
    <w:rsid w:val="00766635"/>
    <w:rsid w:val="007669F5"/>
    <w:rsid w:val="00766ABA"/>
    <w:rsid w:val="00770F0B"/>
    <w:rsid w:val="0077151E"/>
    <w:rsid w:val="00771985"/>
    <w:rsid w:val="00771C0B"/>
    <w:rsid w:val="00773266"/>
    <w:rsid w:val="00773273"/>
    <w:rsid w:val="00774E3A"/>
    <w:rsid w:val="007778F5"/>
    <w:rsid w:val="00780F9D"/>
    <w:rsid w:val="00781021"/>
    <w:rsid w:val="007816CF"/>
    <w:rsid w:val="007822D1"/>
    <w:rsid w:val="007823E5"/>
    <w:rsid w:val="0078246A"/>
    <w:rsid w:val="00783017"/>
    <w:rsid w:val="007832C0"/>
    <w:rsid w:val="00783594"/>
    <w:rsid w:val="00783922"/>
    <w:rsid w:val="00783B91"/>
    <w:rsid w:val="00784F88"/>
    <w:rsid w:val="00786520"/>
    <w:rsid w:val="0079042A"/>
    <w:rsid w:val="00790A6C"/>
    <w:rsid w:val="00790B16"/>
    <w:rsid w:val="00791126"/>
    <w:rsid w:val="00791424"/>
    <w:rsid w:val="0079144E"/>
    <w:rsid w:val="00791C77"/>
    <w:rsid w:val="00792249"/>
    <w:rsid w:val="00792396"/>
    <w:rsid w:val="0079259B"/>
    <w:rsid w:val="00792861"/>
    <w:rsid w:val="007928D2"/>
    <w:rsid w:val="00792F21"/>
    <w:rsid w:val="007934F5"/>
    <w:rsid w:val="0079498F"/>
    <w:rsid w:val="007977D6"/>
    <w:rsid w:val="007A0552"/>
    <w:rsid w:val="007A05A4"/>
    <w:rsid w:val="007A0ACF"/>
    <w:rsid w:val="007A0CBF"/>
    <w:rsid w:val="007A1F38"/>
    <w:rsid w:val="007A233B"/>
    <w:rsid w:val="007A4BB2"/>
    <w:rsid w:val="007A54E4"/>
    <w:rsid w:val="007A5D47"/>
    <w:rsid w:val="007A60FD"/>
    <w:rsid w:val="007A66D6"/>
    <w:rsid w:val="007A7DC4"/>
    <w:rsid w:val="007B04ED"/>
    <w:rsid w:val="007B0994"/>
    <w:rsid w:val="007B0B29"/>
    <w:rsid w:val="007B14AC"/>
    <w:rsid w:val="007B49E3"/>
    <w:rsid w:val="007B6053"/>
    <w:rsid w:val="007B6EB1"/>
    <w:rsid w:val="007C08DE"/>
    <w:rsid w:val="007C0C5A"/>
    <w:rsid w:val="007C2E44"/>
    <w:rsid w:val="007C2FF1"/>
    <w:rsid w:val="007C3FC6"/>
    <w:rsid w:val="007C488E"/>
    <w:rsid w:val="007C529B"/>
    <w:rsid w:val="007C52F1"/>
    <w:rsid w:val="007C6D0B"/>
    <w:rsid w:val="007C7780"/>
    <w:rsid w:val="007C7983"/>
    <w:rsid w:val="007D04B1"/>
    <w:rsid w:val="007D05D8"/>
    <w:rsid w:val="007D0CAF"/>
    <w:rsid w:val="007D18E1"/>
    <w:rsid w:val="007D1B9C"/>
    <w:rsid w:val="007D1DFD"/>
    <w:rsid w:val="007D1F70"/>
    <w:rsid w:val="007D2D75"/>
    <w:rsid w:val="007D32C7"/>
    <w:rsid w:val="007D342B"/>
    <w:rsid w:val="007D35CE"/>
    <w:rsid w:val="007D39B5"/>
    <w:rsid w:val="007D3FF3"/>
    <w:rsid w:val="007D4681"/>
    <w:rsid w:val="007D7C7C"/>
    <w:rsid w:val="007E0384"/>
    <w:rsid w:val="007E0D52"/>
    <w:rsid w:val="007E162C"/>
    <w:rsid w:val="007E3041"/>
    <w:rsid w:val="007E5455"/>
    <w:rsid w:val="007E6035"/>
    <w:rsid w:val="007E66B4"/>
    <w:rsid w:val="007E6D4F"/>
    <w:rsid w:val="007E7267"/>
    <w:rsid w:val="007E7626"/>
    <w:rsid w:val="007E7914"/>
    <w:rsid w:val="007F08C7"/>
    <w:rsid w:val="007F09B7"/>
    <w:rsid w:val="007F13F9"/>
    <w:rsid w:val="007F1C3C"/>
    <w:rsid w:val="007F27E4"/>
    <w:rsid w:val="007F28BB"/>
    <w:rsid w:val="007F291D"/>
    <w:rsid w:val="007F320F"/>
    <w:rsid w:val="007F3710"/>
    <w:rsid w:val="007F4388"/>
    <w:rsid w:val="007F48A9"/>
    <w:rsid w:val="007F4CB7"/>
    <w:rsid w:val="007F7880"/>
    <w:rsid w:val="007F7A47"/>
    <w:rsid w:val="00800472"/>
    <w:rsid w:val="0080109A"/>
    <w:rsid w:val="008029C6"/>
    <w:rsid w:val="00802A88"/>
    <w:rsid w:val="00803C90"/>
    <w:rsid w:val="00804ADC"/>
    <w:rsid w:val="00806870"/>
    <w:rsid w:val="008073D0"/>
    <w:rsid w:val="00810870"/>
    <w:rsid w:val="00812586"/>
    <w:rsid w:val="00812738"/>
    <w:rsid w:val="008140B5"/>
    <w:rsid w:val="008153C8"/>
    <w:rsid w:val="008154CA"/>
    <w:rsid w:val="00816354"/>
    <w:rsid w:val="008178F0"/>
    <w:rsid w:val="00817ACF"/>
    <w:rsid w:val="00817BCA"/>
    <w:rsid w:val="00821171"/>
    <w:rsid w:val="008212FF"/>
    <w:rsid w:val="008219C6"/>
    <w:rsid w:val="00821F21"/>
    <w:rsid w:val="0082268F"/>
    <w:rsid w:val="0082298C"/>
    <w:rsid w:val="008234BF"/>
    <w:rsid w:val="00823701"/>
    <w:rsid w:val="0082538B"/>
    <w:rsid w:val="008253E5"/>
    <w:rsid w:val="00825C94"/>
    <w:rsid w:val="0082631A"/>
    <w:rsid w:val="008272FE"/>
    <w:rsid w:val="00827FB2"/>
    <w:rsid w:val="00831196"/>
    <w:rsid w:val="00831422"/>
    <w:rsid w:val="00831CBD"/>
    <w:rsid w:val="00832B3C"/>
    <w:rsid w:val="008336FC"/>
    <w:rsid w:val="0083410D"/>
    <w:rsid w:val="008360BC"/>
    <w:rsid w:val="00836B42"/>
    <w:rsid w:val="0083799E"/>
    <w:rsid w:val="008405BB"/>
    <w:rsid w:val="00840864"/>
    <w:rsid w:val="00840CE1"/>
    <w:rsid w:val="00840DAB"/>
    <w:rsid w:val="0084117D"/>
    <w:rsid w:val="008414C0"/>
    <w:rsid w:val="00842244"/>
    <w:rsid w:val="00843FD1"/>
    <w:rsid w:val="008465E2"/>
    <w:rsid w:val="00846F65"/>
    <w:rsid w:val="008476B7"/>
    <w:rsid w:val="00850621"/>
    <w:rsid w:val="0085164D"/>
    <w:rsid w:val="00851A97"/>
    <w:rsid w:val="00851C3C"/>
    <w:rsid w:val="00852C2E"/>
    <w:rsid w:val="008537AC"/>
    <w:rsid w:val="00853AF9"/>
    <w:rsid w:val="00855BC7"/>
    <w:rsid w:val="00855D5E"/>
    <w:rsid w:val="0085684C"/>
    <w:rsid w:val="00857FD9"/>
    <w:rsid w:val="00860038"/>
    <w:rsid w:val="008619C3"/>
    <w:rsid w:val="00862133"/>
    <w:rsid w:val="00863EDC"/>
    <w:rsid w:val="00863F65"/>
    <w:rsid w:val="008655F1"/>
    <w:rsid w:val="0086634C"/>
    <w:rsid w:val="008667C5"/>
    <w:rsid w:val="008678BF"/>
    <w:rsid w:val="00870132"/>
    <w:rsid w:val="00870F4C"/>
    <w:rsid w:val="0087218A"/>
    <w:rsid w:val="00874499"/>
    <w:rsid w:val="00874BE1"/>
    <w:rsid w:val="008752E4"/>
    <w:rsid w:val="00875355"/>
    <w:rsid w:val="008753DE"/>
    <w:rsid w:val="00876813"/>
    <w:rsid w:val="0087688C"/>
    <w:rsid w:val="008770D7"/>
    <w:rsid w:val="008771E8"/>
    <w:rsid w:val="00877A10"/>
    <w:rsid w:val="00877E63"/>
    <w:rsid w:val="00881434"/>
    <w:rsid w:val="0088235E"/>
    <w:rsid w:val="00882A50"/>
    <w:rsid w:val="00883106"/>
    <w:rsid w:val="0088351D"/>
    <w:rsid w:val="00885C01"/>
    <w:rsid w:val="008862F3"/>
    <w:rsid w:val="00886EBF"/>
    <w:rsid w:val="008879E9"/>
    <w:rsid w:val="0089035A"/>
    <w:rsid w:val="00890C60"/>
    <w:rsid w:val="0089125A"/>
    <w:rsid w:val="0089370B"/>
    <w:rsid w:val="00894865"/>
    <w:rsid w:val="0089687B"/>
    <w:rsid w:val="00896AEB"/>
    <w:rsid w:val="00897D2F"/>
    <w:rsid w:val="008A237A"/>
    <w:rsid w:val="008A2BA2"/>
    <w:rsid w:val="008A4C4B"/>
    <w:rsid w:val="008A66D5"/>
    <w:rsid w:val="008B0474"/>
    <w:rsid w:val="008B0559"/>
    <w:rsid w:val="008B09B8"/>
    <w:rsid w:val="008B0D9B"/>
    <w:rsid w:val="008B10B7"/>
    <w:rsid w:val="008B13B5"/>
    <w:rsid w:val="008B2659"/>
    <w:rsid w:val="008B51B5"/>
    <w:rsid w:val="008B5948"/>
    <w:rsid w:val="008B5CF3"/>
    <w:rsid w:val="008B65D4"/>
    <w:rsid w:val="008B74AF"/>
    <w:rsid w:val="008B7905"/>
    <w:rsid w:val="008C18E9"/>
    <w:rsid w:val="008C1EB7"/>
    <w:rsid w:val="008C285D"/>
    <w:rsid w:val="008C3FFD"/>
    <w:rsid w:val="008C4B09"/>
    <w:rsid w:val="008C708A"/>
    <w:rsid w:val="008C7B34"/>
    <w:rsid w:val="008D0D5D"/>
    <w:rsid w:val="008D10E3"/>
    <w:rsid w:val="008D1298"/>
    <w:rsid w:val="008D1727"/>
    <w:rsid w:val="008D1DEA"/>
    <w:rsid w:val="008D230A"/>
    <w:rsid w:val="008D6D0D"/>
    <w:rsid w:val="008E0315"/>
    <w:rsid w:val="008E0DC0"/>
    <w:rsid w:val="008E15CF"/>
    <w:rsid w:val="008E4C97"/>
    <w:rsid w:val="008E5DE8"/>
    <w:rsid w:val="008E5E83"/>
    <w:rsid w:val="008E60ED"/>
    <w:rsid w:val="008E634E"/>
    <w:rsid w:val="008F029E"/>
    <w:rsid w:val="008F03E6"/>
    <w:rsid w:val="008F03F9"/>
    <w:rsid w:val="008F0A5C"/>
    <w:rsid w:val="008F13E4"/>
    <w:rsid w:val="008F159B"/>
    <w:rsid w:val="008F1F0F"/>
    <w:rsid w:val="008F336F"/>
    <w:rsid w:val="008F3B32"/>
    <w:rsid w:val="008F4B78"/>
    <w:rsid w:val="008F4C6D"/>
    <w:rsid w:val="008F4DC0"/>
    <w:rsid w:val="008F56C0"/>
    <w:rsid w:val="008F5CC0"/>
    <w:rsid w:val="008F5EF5"/>
    <w:rsid w:val="008F6322"/>
    <w:rsid w:val="009036F5"/>
    <w:rsid w:val="0090428E"/>
    <w:rsid w:val="009043C1"/>
    <w:rsid w:val="009049E0"/>
    <w:rsid w:val="00904F18"/>
    <w:rsid w:val="009055A1"/>
    <w:rsid w:val="00905E14"/>
    <w:rsid w:val="0090676D"/>
    <w:rsid w:val="00906A51"/>
    <w:rsid w:val="009073A5"/>
    <w:rsid w:val="00907BC1"/>
    <w:rsid w:val="00910CBE"/>
    <w:rsid w:val="009116FE"/>
    <w:rsid w:val="0091191A"/>
    <w:rsid w:val="00911ACB"/>
    <w:rsid w:val="00912174"/>
    <w:rsid w:val="00912909"/>
    <w:rsid w:val="0091495C"/>
    <w:rsid w:val="00916155"/>
    <w:rsid w:val="00916E4D"/>
    <w:rsid w:val="0091707F"/>
    <w:rsid w:val="0092063B"/>
    <w:rsid w:val="009225B2"/>
    <w:rsid w:val="00922BD2"/>
    <w:rsid w:val="00922E7F"/>
    <w:rsid w:val="00922EFB"/>
    <w:rsid w:val="009239BE"/>
    <w:rsid w:val="00923C8D"/>
    <w:rsid w:val="00925107"/>
    <w:rsid w:val="0092655C"/>
    <w:rsid w:val="009267A8"/>
    <w:rsid w:val="00926CA5"/>
    <w:rsid w:val="00926D3F"/>
    <w:rsid w:val="009271A4"/>
    <w:rsid w:val="009306E9"/>
    <w:rsid w:val="00930B32"/>
    <w:rsid w:val="0093140C"/>
    <w:rsid w:val="009319C7"/>
    <w:rsid w:val="00931E76"/>
    <w:rsid w:val="00932865"/>
    <w:rsid w:val="00932FAB"/>
    <w:rsid w:val="00932FF1"/>
    <w:rsid w:val="00933C9B"/>
    <w:rsid w:val="0093448A"/>
    <w:rsid w:val="009360A4"/>
    <w:rsid w:val="00941B1D"/>
    <w:rsid w:val="00941CD9"/>
    <w:rsid w:val="00942B8D"/>
    <w:rsid w:val="00943D8B"/>
    <w:rsid w:val="009448F3"/>
    <w:rsid w:val="00945F93"/>
    <w:rsid w:val="00947531"/>
    <w:rsid w:val="00950212"/>
    <w:rsid w:val="009507CD"/>
    <w:rsid w:val="00950F58"/>
    <w:rsid w:val="00951616"/>
    <w:rsid w:val="00951704"/>
    <w:rsid w:val="00955EA5"/>
    <w:rsid w:val="009578F8"/>
    <w:rsid w:val="00960E0F"/>
    <w:rsid w:val="00961534"/>
    <w:rsid w:val="0096239D"/>
    <w:rsid w:val="00962DEB"/>
    <w:rsid w:val="00963A46"/>
    <w:rsid w:val="00964728"/>
    <w:rsid w:val="00964A22"/>
    <w:rsid w:val="00964FC5"/>
    <w:rsid w:val="009658A8"/>
    <w:rsid w:val="00966295"/>
    <w:rsid w:val="00967281"/>
    <w:rsid w:val="009675A0"/>
    <w:rsid w:val="00967917"/>
    <w:rsid w:val="009706EA"/>
    <w:rsid w:val="00970AB7"/>
    <w:rsid w:val="00971463"/>
    <w:rsid w:val="00971A47"/>
    <w:rsid w:val="00971EA1"/>
    <w:rsid w:val="00972AF5"/>
    <w:rsid w:val="009730CA"/>
    <w:rsid w:val="00973263"/>
    <w:rsid w:val="00973678"/>
    <w:rsid w:val="00973C00"/>
    <w:rsid w:val="0097434D"/>
    <w:rsid w:val="0097582C"/>
    <w:rsid w:val="00975B10"/>
    <w:rsid w:val="00975DB0"/>
    <w:rsid w:val="00977A84"/>
    <w:rsid w:val="00977EE6"/>
    <w:rsid w:val="00981A2A"/>
    <w:rsid w:val="00982488"/>
    <w:rsid w:val="009853BA"/>
    <w:rsid w:val="00985EB3"/>
    <w:rsid w:val="009863FC"/>
    <w:rsid w:val="00993643"/>
    <w:rsid w:val="00994730"/>
    <w:rsid w:val="00994A59"/>
    <w:rsid w:val="00994E25"/>
    <w:rsid w:val="009958D7"/>
    <w:rsid w:val="009959F3"/>
    <w:rsid w:val="00996E3C"/>
    <w:rsid w:val="009A0C10"/>
    <w:rsid w:val="009A3C75"/>
    <w:rsid w:val="009A3E0A"/>
    <w:rsid w:val="009A51F8"/>
    <w:rsid w:val="009A5CE9"/>
    <w:rsid w:val="009A5FED"/>
    <w:rsid w:val="009A600D"/>
    <w:rsid w:val="009A6FEF"/>
    <w:rsid w:val="009A7B86"/>
    <w:rsid w:val="009B0349"/>
    <w:rsid w:val="009B0521"/>
    <w:rsid w:val="009B0E13"/>
    <w:rsid w:val="009B2824"/>
    <w:rsid w:val="009B2B00"/>
    <w:rsid w:val="009B3326"/>
    <w:rsid w:val="009B4B00"/>
    <w:rsid w:val="009B513B"/>
    <w:rsid w:val="009B5959"/>
    <w:rsid w:val="009B5FAB"/>
    <w:rsid w:val="009B6B06"/>
    <w:rsid w:val="009C06A2"/>
    <w:rsid w:val="009C2078"/>
    <w:rsid w:val="009C2BF8"/>
    <w:rsid w:val="009C36D6"/>
    <w:rsid w:val="009C5084"/>
    <w:rsid w:val="009C5BE8"/>
    <w:rsid w:val="009C610C"/>
    <w:rsid w:val="009C6743"/>
    <w:rsid w:val="009C74C3"/>
    <w:rsid w:val="009D03A7"/>
    <w:rsid w:val="009D0CB1"/>
    <w:rsid w:val="009D1FD1"/>
    <w:rsid w:val="009D2012"/>
    <w:rsid w:val="009D231F"/>
    <w:rsid w:val="009D493C"/>
    <w:rsid w:val="009D49E6"/>
    <w:rsid w:val="009D525D"/>
    <w:rsid w:val="009D5438"/>
    <w:rsid w:val="009D683C"/>
    <w:rsid w:val="009D7AE5"/>
    <w:rsid w:val="009E10A6"/>
    <w:rsid w:val="009E15AF"/>
    <w:rsid w:val="009E25FC"/>
    <w:rsid w:val="009E365B"/>
    <w:rsid w:val="009E4440"/>
    <w:rsid w:val="009E4A1F"/>
    <w:rsid w:val="009E5418"/>
    <w:rsid w:val="009E593F"/>
    <w:rsid w:val="009E6BC4"/>
    <w:rsid w:val="009E6FAC"/>
    <w:rsid w:val="009E7D48"/>
    <w:rsid w:val="009F0661"/>
    <w:rsid w:val="009F0702"/>
    <w:rsid w:val="009F20C0"/>
    <w:rsid w:val="009F33EE"/>
    <w:rsid w:val="009F446C"/>
    <w:rsid w:val="009F53CF"/>
    <w:rsid w:val="00A005FD"/>
    <w:rsid w:val="00A008A5"/>
    <w:rsid w:val="00A01132"/>
    <w:rsid w:val="00A0189D"/>
    <w:rsid w:val="00A01DC0"/>
    <w:rsid w:val="00A01E2F"/>
    <w:rsid w:val="00A0233D"/>
    <w:rsid w:val="00A03AC0"/>
    <w:rsid w:val="00A03C3A"/>
    <w:rsid w:val="00A0401C"/>
    <w:rsid w:val="00A05CE0"/>
    <w:rsid w:val="00A06C56"/>
    <w:rsid w:val="00A06D68"/>
    <w:rsid w:val="00A10CF6"/>
    <w:rsid w:val="00A13782"/>
    <w:rsid w:val="00A13C58"/>
    <w:rsid w:val="00A15395"/>
    <w:rsid w:val="00A15EAA"/>
    <w:rsid w:val="00A15FB7"/>
    <w:rsid w:val="00A16557"/>
    <w:rsid w:val="00A16A03"/>
    <w:rsid w:val="00A17541"/>
    <w:rsid w:val="00A20190"/>
    <w:rsid w:val="00A20A92"/>
    <w:rsid w:val="00A20ED0"/>
    <w:rsid w:val="00A215E2"/>
    <w:rsid w:val="00A21F7D"/>
    <w:rsid w:val="00A24E14"/>
    <w:rsid w:val="00A25D48"/>
    <w:rsid w:val="00A26676"/>
    <w:rsid w:val="00A27DDE"/>
    <w:rsid w:val="00A27E07"/>
    <w:rsid w:val="00A3005C"/>
    <w:rsid w:val="00A31450"/>
    <w:rsid w:val="00A31D45"/>
    <w:rsid w:val="00A32111"/>
    <w:rsid w:val="00A3217D"/>
    <w:rsid w:val="00A32F59"/>
    <w:rsid w:val="00A33121"/>
    <w:rsid w:val="00A33C79"/>
    <w:rsid w:val="00A34F1F"/>
    <w:rsid w:val="00A35155"/>
    <w:rsid w:val="00A35243"/>
    <w:rsid w:val="00A3558A"/>
    <w:rsid w:val="00A358BC"/>
    <w:rsid w:val="00A35A7A"/>
    <w:rsid w:val="00A3663D"/>
    <w:rsid w:val="00A372F4"/>
    <w:rsid w:val="00A37C1A"/>
    <w:rsid w:val="00A37E92"/>
    <w:rsid w:val="00A414E6"/>
    <w:rsid w:val="00A41796"/>
    <w:rsid w:val="00A41F11"/>
    <w:rsid w:val="00A426D8"/>
    <w:rsid w:val="00A42FE1"/>
    <w:rsid w:val="00A4312B"/>
    <w:rsid w:val="00A4339C"/>
    <w:rsid w:val="00A448C3"/>
    <w:rsid w:val="00A47920"/>
    <w:rsid w:val="00A50463"/>
    <w:rsid w:val="00A51765"/>
    <w:rsid w:val="00A51820"/>
    <w:rsid w:val="00A52206"/>
    <w:rsid w:val="00A527B9"/>
    <w:rsid w:val="00A52C99"/>
    <w:rsid w:val="00A52CB5"/>
    <w:rsid w:val="00A53439"/>
    <w:rsid w:val="00A5545F"/>
    <w:rsid w:val="00A55659"/>
    <w:rsid w:val="00A5717C"/>
    <w:rsid w:val="00A60AFB"/>
    <w:rsid w:val="00A61625"/>
    <w:rsid w:val="00A61FAC"/>
    <w:rsid w:val="00A62750"/>
    <w:rsid w:val="00A63A15"/>
    <w:rsid w:val="00A63D6E"/>
    <w:rsid w:val="00A64189"/>
    <w:rsid w:val="00A64398"/>
    <w:rsid w:val="00A65E0F"/>
    <w:rsid w:val="00A66B39"/>
    <w:rsid w:val="00A67426"/>
    <w:rsid w:val="00A67A4E"/>
    <w:rsid w:val="00A67BAE"/>
    <w:rsid w:val="00A67CEE"/>
    <w:rsid w:val="00A70007"/>
    <w:rsid w:val="00A7019F"/>
    <w:rsid w:val="00A706B4"/>
    <w:rsid w:val="00A710F6"/>
    <w:rsid w:val="00A711F6"/>
    <w:rsid w:val="00A718D3"/>
    <w:rsid w:val="00A730ED"/>
    <w:rsid w:val="00A74C1B"/>
    <w:rsid w:val="00A7554A"/>
    <w:rsid w:val="00A7613A"/>
    <w:rsid w:val="00A762A9"/>
    <w:rsid w:val="00A76B2A"/>
    <w:rsid w:val="00A77528"/>
    <w:rsid w:val="00A8103C"/>
    <w:rsid w:val="00A81123"/>
    <w:rsid w:val="00A822DA"/>
    <w:rsid w:val="00A82837"/>
    <w:rsid w:val="00A832F6"/>
    <w:rsid w:val="00A83507"/>
    <w:rsid w:val="00A84254"/>
    <w:rsid w:val="00A853F6"/>
    <w:rsid w:val="00A85F72"/>
    <w:rsid w:val="00A867E1"/>
    <w:rsid w:val="00A86965"/>
    <w:rsid w:val="00A870EE"/>
    <w:rsid w:val="00A9103E"/>
    <w:rsid w:val="00A9234C"/>
    <w:rsid w:val="00A93515"/>
    <w:rsid w:val="00A95165"/>
    <w:rsid w:val="00A96086"/>
    <w:rsid w:val="00A9677D"/>
    <w:rsid w:val="00A969AA"/>
    <w:rsid w:val="00AA21AF"/>
    <w:rsid w:val="00AA47DE"/>
    <w:rsid w:val="00AA48ED"/>
    <w:rsid w:val="00AA4B24"/>
    <w:rsid w:val="00AA4CCC"/>
    <w:rsid w:val="00AA4D46"/>
    <w:rsid w:val="00AA5014"/>
    <w:rsid w:val="00AA6F1D"/>
    <w:rsid w:val="00AA7345"/>
    <w:rsid w:val="00AB0DA8"/>
    <w:rsid w:val="00AB20AF"/>
    <w:rsid w:val="00AB21D1"/>
    <w:rsid w:val="00AB2670"/>
    <w:rsid w:val="00AB3461"/>
    <w:rsid w:val="00AB34B7"/>
    <w:rsid w:val="00AB7E4F"/>
    <w:rsid w:val="00AC37D5"/>
    <w:rsid w:val="00AC3EF1"/>
    <w:rsid w:val="00AC435B"/>
    <w:rsid w:val="00AC4E13"/>
    <w:rsid w:val="00AC4F0D"/>
    <w:rsid w:val="00AC57B4"/>
    <w:rsid w:val="00AC59C5"/>
    <w:rsid w:val="00AC59E3"/>
    <w:rsid w:val="00AC6FD6"/>
    <w:rsid w:val="00AC7BB1"/>
    <w:rsid w:val="00AD0BB0"/>
    <w:rsid w:val="00AD328F"/>
    <w:rsid w:val="00AD49EB"/>
    <w:rsid w:val="00AD659E"/>
    <w:rsid w:val="00AD6EE8"/>
    <w:rsid w:val="00AD77B8"/>
    <w:rsid w:val="00AE0BDA"/>
    <w:rsid w:val="00AE158F"/>
    <w:rsid w:val="00AE34F7"/>
    <w:rsid w:val="00AE4AFD"/>
    <w:rsid w:val="00AE5233"/>
    <w:rsid w:val="00AE7695"/>
    <w:rsid w:val="00AE7B3B"/>
    <w:rsid w:val="00AF00E0"/>
    <w:rsid w:val="00AF131B"/>
    <w:rsid w:val="00AF3D7D"/>
    <w:rsid w:val="00AF47F3"/>
    <w:rsid w:val="00AF5121"/>
    <w:rsid w:val="00AF5BAC"/>
    <w:rsid w:val="00B01299"/>
    <w:rsid w:val="00B01515"/>
    <w:rsid w:val="00B0168D"/>
    <w:rsid w:val="00B01C17"/>
    <w:rsid w:val="00B022BF"/>
    <w:rsid w:val="00B04A94"/>
    <w:rsid w:val="00B069DB"/>
    <w:rsid w:val="00B06D11"/>
    <w:rsid w:val="00B071ED"/>
    <w:rsid w:val="00B105A8"/>
    <w:rsid w:val="00B14803"/>
    <w:rsid w:val="00B14E3D"/>
    <w:rsid w:val="00B158C7"/>
    <w:rsid w:val="00B16168"/>
    <w:rsid w:val="00B16F8F"/>
    <w:rsid w:val="00B205C6"/>
    <w:rsid w:val="00B20DF3"/>
    <w:rsid w:val="00B21B5C"/>
    <w:rsid w:val="00B21BCD"/>
    <w:rsid w:val="00B22CB5"/>
    <w:rsid w:val="00B23396"/>
    <w:rsid w:val="00B23853"/>
    <w:rsid w:val="00B23C1B"/>
    <w:rsid w:val="00B23C71"/>
    <w:rsid w:val="00B23FF8"/>
    <w:rsid w:val="00B24E88"/>
    <w:rsid w:val="00B25641"/>
    <w:rsid w:val="00B26281"/>
    <w:rsid w:val="00B2686A"/>
    <w:rsid w:val="00B270FA"/>
    <w:rsid w:val="00B275AA"/>
    <w:rsid w:val="00B27F85"/>
    <w:rsid w:val="00B301FF"/>
    <w:rsid w:val="00B3037C"/>
    <w:rsid w:val="00B32229"/>
    <w:rsid w:val="00B3331A"/>
    <w:rsid w:val="00B3341A"/>
    <w:rsid w:val="00B33F27"/>
    <w:rsid w:val="00B34904"/>
    <w:rsid w:val="00B34FAC"/>
    <w:rsid w:val="00B35438"/>
    <w:rsid w:val="00B36654"/>
    <w:rsid w:val="00B36A0C"/>
    <w:rsid w:val="00B40A96"/>
    <w:rsid w:val="00B440FF"/>
    <w:rsid w:val="00B44614"/>
    <w:rsid w:val="00B446A0"/>
    <w:rsid w:val="00B44C85"/>
    <w:rsid w:val="00B44DFA"/>
    <w:rsid w:val="00B4521E"/>
    <w:rsid w:val="00B45A88"/>
    <w:rsid w:val="00B46D2B"/>
    <w:rsid w:val="00B500BA"/>
    <w:rsid w:val="00B503F2"/>
    <w:rsid w:val="00B52540"/>
    <w:rsid w:val="00B53D07"/>
    <w:rsid w:val="00B555EC"/>
    <w:rsid w:val="00B55D52"/>
    <w:rsid w:val="00B55DCD"/>
    <w:rsid w:val="00B56C76"/>
    <w:rsid w:val="00B56E3F"/>
    <w:rsid w:val="00B57236"/>
    <w:rsid w:val="00B57470"/>
    <w:rsid w:val="00B607D2"/>
    <w:rsid w:val="00B61FDF"/>
    <w:rsid w:val="00B62206"/>
    <w:rsid w:val="00B6447A"/>
    <w:rsid w:val="00B6571C"/>
    <w:rsid w:val="00B65E2E"/>
    <w:rsid w:val="00B66550"/>
    <w:rsid w:val="00B665F3"/>
    <w:rsid w:val="00B66B90"/>
    <w:rsid w:val="00B66E33"/>
    <w:rsid w:val="00B66E6C"/>
    <w:rsid w:val="00B67BEE"/>
    <w:rsid w:val="00B67C0F"/>
    <w:rsid w:val="00B7027A"/>
    <w:rsid w:val="00B70605"/>
    <w:rsid w:val="00B70DC3"/>
    <w:rsid w:val="00B71461"/>
    <w:rsid w:val="00B744C4"/>
    <w:rsid w:val="00B74750"/>
    <w:rsid w:val="00B74938"/>
    <w:rsid w:val="00B76663"/>
    <w:rsid w:val="00B76F75"/>
    <w:rsid w:val="00B80042"/>
    <w:rsid w:val="00B80D64"/>
    <w:rsid w:val="00B8104A"/>
    <w:rsid w:val="00B819A0"/>
    <w:rsid w:val="00B82621"/>
    <w:rsid w:val="00B830C5"/>
    <w:rsid w:val="00B83178"/>
    <w:rsid w:val="00B83599"/>
    <w:rsid w:val="00B8450B"/>
    <w:rsid w:val="00B849BE"/>
    <w:rsid w:val="00B85B25"/>
    <w:rsid w:val="00B85C20"/>
    <w:rsid w:val="00B8642D"/>
    <w:rsid w:val="00B87326"/>
    <w:rsid w:val="00B902CA"/>
    <w:rsid w:val="00B9049C"/>
    <w:rsid w:val="00B9183D"/>
    <w:rsid w:val="00B92A39"/>
    <w:rsid w:val="00B93279"/>
    <w:rsid w:val="00B93B5B"/>
    <w:rsid w:val="00B95474"/>
    <w:rsid w:val="00B956AD"/>
    <w:rsid w:val="00B95BDE"/>
    <w:rsid w:val="00B96B1D"/>
    <w:rsid w:val="00B971E4"/>
    <w:rsid w:val="00B97C69"/>
    <w:rsid w:val="00BA0B07"/>
    <w:rsid w:val="00BA2893"/>
    <w:rsid w:val="00BA2A9F"/>
    <w:rsid w:val="00BA2E21"/>
    <w:rsid w:val="00BA3264"/>
    <w:rsid w:val="00BA3884"/>
    <w:rsid w:val="00BA3EE7"/>
    <w:rsid w:val="00BA4E2B"/>
    <w:rsid w:val="00BA4E65"/>
    <w:rsid w:val="00BA54D6"/>
    <w:rsid w:val="00BA6C1C"/>
    <w:rsid w:val="00BA6DAD"/>
    <w:rsid w:val="00BB1AE4"/>
    <w:rsid w:val="00BB2690"/>
    <w:rsid w:val="00BB2835"/>
    <w:rsid w:val="00BB2930"/>
    <w:rsid w:val="00BB3702"/>
    <w:rsid w:val="00BB37A4"/>
    <w:rsid w:val="00BB41EE"/>
    <w:rsid w:val="00BB4818"/>
    <w:rsid w:val="00BB687D"/>
    <w:rsid w:val="00BB6D75"/>
    <w:rsid w:val="00BB74E9"/>
    <w:rsid w:val="00BC06DE"/>
    <w:rsid w:val="00BC162B"/>
    <w:rsid w:val="00BC283F"/>
    <w:rsid w:val="00BC2C59"/>
    <w:rsid w:val="00BC34D7"/>
    <w:rsid w:val="00BC35D9"/>
    <w:rsid w:val="00BC44F9"/>
    <w:rsid w:val="00BC5853"/>
    <w:rsid w:val="00BC6CD0"/>
    <w:rsid w:val="00BD092D"/>
    <w:rsid w:val="00BD1723"/>
    <w:rsid w:val="00BD1EF2"/>
    <w:rsid w:val="00BD252B"/>
    <w:rsid w:val="00BD26C4"/>
    <w:rsid w:val="00BD29C7"/>
    <w:rsid w:val="00BD5199"/>
    <w:rsid w:val="00BD5761"/>
    <w:rsid w:val="00BD5790"/>
    <w:rsid w:val="00BD5F00"/>
    <w:rsid w:val="00BD796D"/>
    <w:rsid w:val="00BE09D3"/>
    <w:rsid w:val="00BE2286"/>
    <w:rsid w:val="00BE2891"/>
    <w:rsid w:val="00BE28C5"/>
    <w:rsid w:val="00BE3FF8"/>
    <w:rsid w:val="00BE411F"/>
    <w:rsid w:val="00BE5A2A"/>
    <w:rsid w:val="00BE6928"/>
    <w:rsid w:val="00BE7B50"/>
    <w:rsid w:val="00BF1442"/>
    <w:rsid w:val="00BF19A2"/>
    <w:rsid w:val="00BF1EDD"/>
    <w:rsid w:val="00BF2358"/>
    <w:rsid w:val="00BF2B51"/>
    <w:rsid w:val="00BF354C"/>
    <w:rsid w:val="00BF4DB1"/>
    <w:rsid w:val="00BF5344"/>
    <w:rsid w:val="00BF5B27"/>
    <w:rsid w:val="00BF6958"/>
    <w:rsid w:val="00BF7F46"/>
    <w:rsid w:val="00C0015C"/>
    <w:rsid w:val="00C0071A"/>
    <w:rsid w:val="00C0273B"/>
    <w:rsid w:val="00C029DC"/>
    <w:rsid w:val="00C0368F"/>
    <w:rsid w:val="00C03DCC"/>
    <w:rsid w:val="00C04080"/>
    <w:rsid w:val="00C06727"/>
    <w:rsid w:val="00C06F60"/>
    <w:rsid w:val="00C071E3"/>
    <w:rsid w:val="00C07B7B"/>
    <w:rsid w:val="00C07D69"/>
    <w:rsid w:val="00C11FB4"/>
    <w:rsid w:val="00C123D8"/>
    <w:rsid w:val="00C125DD"/>
    <w:rsid w:val="00C13A3A"/>
    <w:rsid w:val="00C13B9C"/>
    <w:rsid w:val="00C14A64"/>
    <w:rsid w:val="00C15DBD"/>
    <w:rsid w:val="00C163D4"/>
    <w:rsid w:val="00C17FD6"/>
    <w:rsid w:val="00C20126"/>
    <w:rsid w:val="00C20176"/>
    <w:rsid w:val="00C20298"/>
    <w:rsid w:val="00C204AD"/>
    <w:rsid w:val="00C21F13"/>
    <w:rsid w:val="00C23387"/>
    <w:rsid w:val="00C23F11"/>
    <w:rsid w:val="00C245D6"/>
    <w:rsid w:val="00C26407"/>
    <w:rsid w:val="00C316EA"/>
    <w:rsid w:val="00C321BB"/>
    <w:rsid w:val="00C32C65"/>
    <w:rsid w:val="00C32F2D"/>
    <w:rsid w:val="00C3580A"/>
    <w:rsid w:val="00C37C7F"/>
    <w:rsid w:val="00C409F0"/>
    <w:rsid w:val="00C40A80"/>
    <w:rsid w:val="00C415FF"/>
    <w:rsid w:val="00C417BA"/>
    <w:rsid w:val="00C42FFB"/>
    <w:rsid w:val="00C43191"/>
    <w:rsid w:val="00C43A76"/>
    <w:rsid w:val="00C44425"/>
    <w:rsid w:val="00C44813"/>
    <w:rsid w:val="00C44EDD"/>
    <w:rsid w:val="00C44FED"/>
    <w:rsid w:val="00C45091"/>
    <w:rsid w:val="00C474EA"/>
    <w:rsid w:val="00C4771E"/>
    <w:rsid w:val="00C47915"/>
    <w:rsid w:val="00C47BDB"/>
    <w:rsid w:val="00C47FAE"/>
    <w:rsid w:val="00C5065E"/>
    <w:rsid w:val="00C519A7"/>
    <w:rsid w:val="00C521C6"/>
    <w:rsid w:val="00C52886"/>
    <w:rsid w:val="00C529A8"/>
    <w:rsid w:val="00C54E52"/>
    <w:rsid w:val="00C55786"/>
    <w:rsid w:val="00C5602C"/>
    <w:rsid w:val="00C57CDC"/>
    <w:rsid w:val="00C60513"/>
    <w:rsid w:val="00C60B50"/>
    <w:rsid w:val="00C60DE7"/>
    <w:rsid w:val="00C617A3"/>
    <w:rsid w:val="00C61C30"/>
    <w:rsid w:val="00C62793"/>
    <w:rsid w:val="00C62DBB"/>
    <w:rsid w:val="00C63ADE"/>
    <w:rsid w:val="00C63F77"/>
    <w:rsid w:val="00C642E7"/>
    <w:rsid w:val="00C64583"/>
    <w:rsid w:val="00C64C74"/>
    <w:rsid w:val="00C659BB"/>
    <w:rsid w:val="00C66A53"/>
    <w:rsid w:val="00C700E6"/>
    <w:rsid w:val="00C704BC"/>
    <w:rsid w:val="00C70A7F"/>
    <w:rsid w:val="00C71CE9"/>
    <w:rsid w:val="00C71DEB"/>
    <w:rsid w:val="00C731F7"/>
    <w:rsid w:val="00C73B93"/>
    <w:rsid w:val="00C73FBE"/>
    <w:rsid w:val="00C745F1"/>
    <w:rsid w:val="00C76AB8"/>
    <w:rsid w:val="00C76C7D"/>
    <w:rsid w:val="00C76CBF"/>
    <w:rsid w:val="00C77110"/>
    <w:rsid w:val="00C77823"/>
    <w:rsid w:val="00C80257"/>
    <w:rsid w:val="00C813AE"/>
    <w:rsid w:val="00C81688"/>
    <w:rsid w:val="00C818A1"/>
    <w:rsid w:val="00C82524"/>
    <w:rsid w:val="00C84942"/>
    <w:rsid w:val="00C8584D"/>
    <w:rsid w:val="00C86EC0"/>
    <w:rsid w:val="00C90785"/>
    <w:rsid w:val="00C9395D"/>
    <w:rsid w:val="00C967C2"/>
    <w:rsid w:val="00C96C8E"/>
    <w:rsid w:val="00C97900"/>
    <w:rsid w:val="00CA001E"/>
    <w:rsid w:val="00CA0B1C"/>
    <w:rsid w:val="00CA1601"/>
    <w:rsid w:val="00CA1886"/>
    <w:rsid w:val="00CA3224"/>
    <w:rsid w:val="00CA3706"/>
    <w:rsid w:val="00CA3731"/>
    <w:rsid w:val="00CA5B63"/>
    <w:rsid w:val="00CA6193"/>
    <w:rsid w:val="00CA6980"/>
    <w:rsid w:val="00CA6B03"/>
    <w:rsid w:val="00CA7400"/>
    <w:rsid w:val="00CA7C87"/>
    <w:rsid w:val="00CA7CC4"/>
    <w:rsid w:val="00CA7E85"/>
    <w:rsid w:val="00CB2939"/>
    <w:rsid w:val="00CB2EB1"/>
    <w:rsid w:val="00CB404A"/>
    <w:rsid w:val="00CB495D"/>
    <w:rsid w:val="00CC01FA"/>
    <w:rsid w:val="00CC0632"/>
    <w:rsid w:val="00CC0936"/>
    <w:rsid w:val="00CC0DA8"/>
    <w:rsid w:val="00CC1A72"/>
    <w:rsid w:val="00CC1AFD"/>
    <w:rsid w:val="00CC5049"/>
    <w:rsid w:val="00CC573F"/>
    <w:rsid w:val="00CC574B"/>
    <w:rsid w:val="00CC67D6"/>
    <w:rsid w:val="00CC7CBD"/>
    <w:rsid w:val="00CD0A60"/>
    <w:rsid w:val="00CD0D31"/>
    <w:rsid w:val="00CD16BF"/>
    <w:rsid w:val="00CD16E4"/>
    <w:rsid w:val="00CD1DDA"/>
    <w:rsid w:val="00CD2487"/>
    <w:rsid w:val="00CD249F"/>
    <w:rsid w:val="00CD24D9"/>
    <w:rsid w:val="00CD2602"/>
    <w:rsid w:val="00CD2A1B"/>
    <w:rsid w:val="00CD4263"/>
    <w:rsid w:val="00CD4586"/>
    <w:rsid w:val="00CD49F9"/>
    <w:rsid w:val="00CD550E"/>
    <w:rsid w:val="00CD563A"/>
    <w:rsid w:val="00CD5AD4"/>
    <w:rsid w:val="00CD69CB"/>
    <w:rsid w:val="00CE0E51"/>
    <w:rsid w:val="00CE1079"/>
    <w:rsid w:val="00CE1539"/>
    <w:rsid w:val="00CE1F24"/>
    <w:rsid w:val="00CE341E"/>
    <w:rsid w:val="00CE3684"/>
    <w:rsid w:val="00CE3F5B"/>
    <w:rsid w:val="00CE4998"/>
    <w:rsid w:val="00CE4B4A"/>
    <w:rsid w:val="00CE56AD"/>
    <w:rsid w:val="00CE60A5"/>
    <w:rsid w:val="00CE6B88"/>
    <w:rsid w:val="00CE7986"/>
    <w:rsid w:val="00CE7DD7"/>
    <w:rsid w:val="00CE7E51"/>
    <w:rsid w:val="00CF0CC1"/>
    <w:rsid w:val="00CF1C6D"/>
    <w:rsid w:val="00CF2070"/>
    <w:rsid w:val="00CF244C"/>
    <w:rsid w:val="00CF2BEB"/>
    <w:rsid w:val="00CF329D"/>
    <w:rsid w:val="00CF335E"/>
    <w:rsid w:val="00CF3579"/>
    <w:rsid w:val="00CF59DC"/>
    <w:rsid w:val="00CF74F0"/>
    <w:rsid w:val="00CF7DE9"/>
    <w:rsid w:val="00CF7E0F"/>
    <w:rsid w:val="00D00636"/>
    <w:rsid w:val="00D0210B"/>
    <w:rsid w:val="00D02996"/>
    <w:rsid w:val="00D03060"/>
    <w:rsid w:val="00D034F8"/>
    <w:rsid w:val="00D03AD3"/>
    <w:rsid w:val="00D03BD6"/>
    <w:rsid w:val="00D043C4"/>
    <w:rsid w:val="00D05200"/>
    <w:rsid w:val="00D0543C"/>
    <w:rsid w:val="00D05A4B"/>
    <w:rsid w:val="00D05A64"/>
    <w:rsid w:val="00D06BD2"/>
    <w:rsid w:val="00D06E9C"/>
    <w:rsid w:val="00D1109C"/>
    <w:rsid w:val="00D115A5"/>
    <w:rsid w:val="00D1173B"/>
    <w:rsid w:val="00D12177"/>
    <w:rsid w:val="00D132F3"/>
    <w:rsid w:val="00D143FB"/>
    <w:rsid w:val="00D16ADB"/>
    <w:rsid w:val="00D177A5"/>
    <w:rsid w:val="00D204AC"/>
    <w:rsid w:val="00D208C7"/>
    <w:rsid w:val="00D2098B"/>
    <w:rsid w:val="00D220E7"/>
    <w:rsid w:val="00D229E7"/>
    <w:rsid w:val="00D24FCC"/>
    <w:rsid w:val="00D25CFF"/>
    <w:rsid w:val="00D2631A"/>
    <w:rsid w:val="00D26F1A"/>
    <w:rsid w:val="00D27D9B"/>
    <w:rsid w:val="00D30B06"/>
    <w:rsid w:val="00D3163F"/>
    <w:rsid w:val="00D34AC1"/>
    <w:rsid w:val="00D362A8"/>
    <w:rsid w:val="00D36788"/>
    <w:rsid w:val="00D368F6"/>
    <w:rsid w:val="00D37414"/>
    <w:rsid w:val="00D40D99"/>
    <w:rsid w:val="00D410BF"/>
    <w:rsid w:val="00D4147E"/>
    <w:rsid w:val="00D41DEA"/>
    <w:rsid w:val="00D4247C"/>
    <w:rsid w:val="00D42764"/>
    <w:rsid w:val="00D430A5"/>
    <w:rsid w:val="00D43C47"/>
    <w:rsid w:val="00D43E6B"/>
    <w:rsid w:val="00D456FB"/>
    <w:rsid w:val="00D46112"/>
    <w:rsid w:val="00D46889"/>
    <w:rsid w:val="00D46F8A"/>
    <w:rsid w:val="00D4751B"/>
    <w:rsid w:val="00D4759B"/>
    <w:rsid w:val="00D47777"/>
    <w:rsid w:val="00D47EAC"/>
    <w:rsid w:val="00D501BA"/>
    <w:rsid w:val="00D50DEA"/>
    <w:rsid w:val="00D50F20"/>
    <w:rsid w:val="00D51B62"/>
    <w:rsid w:val="00D52294"/>
    <w:rsid w:val="00D52A91"/>
    <w:rsid w:val="00D533A8"/>
    <w:rsid w:val="00D53FB5"/>
    <w:rsid w:val="00D5439F"/>
    <w:rsid w:val="00D54C15"/>
    <w:rsid w:val="00D54D1D"/>
    <w:rsid w:val="00D57829"/>
    <w:rsid w:val="00D61330"/>
    <w:rsid w:val="00D6447B"/>
    <w:rsid w:val="00D648EE"/>
    <w:rsid w:val="00D64CF7"/>
    <w:rsid w:val="00D64E57"/>
    <w:rsid w:val="00D6548C"/>
    <w:rsid w:val="00D6576D"/>
    <w:rsid w:val="00D66AD1"/>
    <w:rsid w:val="00D67AB3"/>
    <w:rsid w:val="00D72969"/>
    <w:rsid w:val="00D74D6C"/>
    <w:rsid w:val="00D759CB"/>
    <w:rsid w:val="00D77CC9"/>
    <w:rsid w:val="00D77DF0"/>
    <w:rsid w:val="00D77F96"/>
    <w:rsid w:val="00D80113"/>
    <w:rsid w:val="00D82492"/>
    <w:rsid w:val="00D830BE"/>
    <w:rsid w:val="00D831CD"/>
    <w:rsid w:val="00D8348F"/>
    <w:rsid w:val="00D84A54"/>
    <w:rsid w:val="00D8587A"/>
    <w:rsid w:val="00D86C77"/>
    <w:rsid w:val="00D86E42"/>
    <w:rsid w:val="00D90E23"/>
    <w:rsid w:val="00D91FEA"/>
    <w:rsid w:val="00D931A9"/>
    <w:rsid w:val="00D934FE"/>
    <w:rsid w:val="00D943C0"/>
    <w:rsid w:val="00D948F5"/>
    <w:rsid w:val="00D954E3"/>
    <w:rsid w:val="00DA0DF3"/>
    <w:rsid w:val="00DA1C64"/>
    <w:rsid w:val="00DA25BB"/>
    <w:rsid w:val="00DA2D74"/>
    <w:rsid w:val="00DA2E05"/>
    <w:rsid w:val="00DA2E3A"/>
    <w:rsid w:val="00DA6C01"/>
    <w:rsid w:val="00DA7545"/>
    <w:rsid w:val="00DB1359"/>
    <w:rsid w:val="00DB1D89"/>
    <w:rsid w:val="00DB3BC5"/>
    <w:rsid w:val="00DB4341"/>
    <w:rsid w:val="00DB43FF"/>
    <w:rsid w:val="00DB521C"/>
    <w:rsid w:val="00DB5F05"/>
    <w:rsid w:val="00DB64A5"/>
    <w:rsid w:val="00DC0CF6"/>
    <w:rsid w:val="00DC15BA"/>
    <w:rsid w:val="00DC1ADD"/>
    <w:rsid w:val="00DC1B7B"/>
    <w:rsid w:val="00DC1C28"/>
    <w:rsid w:val="00DC2383"/>
    <w:rsid w:val="00DC26D6"/>
    <w:rsid w:val="00DC3FC3"/>
    <w:rsid w:val="00DC4ED0"/>
    <w:rsid w:val="00DC4FAD"/>
    <w:rsid w:val="00DC51B5"/>
    <w:rsid w:val="00DC5637"/>
    <w:rsid w:val="00DC6510"/>
    <w:rsid w:val="00DC6A32"/>
    <w:rsid w:val="00DD04FE"/>
    <w:rsid w:val="00DD2FDF"/>
    <w:rsid w:val="00DD32D8"/>
    <w:rsid w:val="00DD3CB5"/>
    <w:rsid w:val="00DD401A"/>
    <w:rsid w:val="00DD4149"/>
    <w:rsid w:val="00DD4389"/>
    <w:rsid w:val="00DD441C"/>
    <w:rsid w:val="00DD46E1"/>
    <w:rsid w:val="00DD511D"/>
    <w:rsid w:val="00DD559C"/>
    <w:rsid w:val="00DD608F"/>
    <w:rsid w:val="00DD6224"/>
    <w:rsid w:val="00DD6394"/>
    <w:rsid w:val="00DE3EA7"/>
    <w:rsid w:val="00DE42EC"/>
    <w:rsid w:val="00DE454F"/>
    <w:rsid w:val="00DE5312"/>
    <w:rsid w:val="00DE6ED3"/>
    <w:rsid w:val="00DE7B13"/>
    <w:rsid w:val="00DF0828"/>
    <w:rsid w:val="00DF11FE"/>
    <w:rsid w:val="00DF28A1"/>
    <w:rsid w:val="00DF3F2D"/>
    <w:rsid w:val="00DF4DCC"/>
    <w:rsid w:val="00DF5BCF"/>
    <w:rsid w:val="00E00592"/>
    <w:rsid w:val="00E01682"/>
    <w:rsid w:val="00E01A88"/>
    <w:rsid w:val="00E021F6"/>
    <w:rsid w:val="00E028A1"/>
    <w:rsid w:val="00E029C1"/>
    <w:rsid w:val="00E02E20"/>
    <w:rsid w:val="00E045BB"/>
    <w:rsid w:val="00E049DA"/>
    <w:rsid w:val="00E05337"/>
    <w:rsid w:val="00E0543B"/>
    <w:rsid w:val="00E1193F"/>
    <w:rsid w:val="00E11A22"/>
    <w:rsid w:val="00E11E66"/>
    <w:rsid w:val="00E1356A"/>
    <w:rsid w:val="00E139BC"/>
    <w:rsid w:val="00E1469F"/>
    <w:rsid w:val="00E1596D"/>
    <w:rsid w:val="00E1601E"/>
    <w:rsid w:val="00E166B4"/>
    <w:rsid w:val="00E16EA2"/>
    <w:rsid w:val="00E170A2"/>
    <w:rsid w:val="00E218B5"/>
    <w:rsid w:val="00E2344B"/>
    <w:rsid w:val="00E23974"/>
    <w:rsid w:val="00E24AF4"/>
    <w:rsid w:val="00E24E57"/>
    <w:rsid w:val="00E25F6E"/>
    <w:rsid w:val="00E2606B"/>
    <w:rsid w:val="00E261BC"/>
    <w:rsid w:val="00E27C3F"/>
    <w:rsid w:val="00E313AF"/>
    <w:rsid w:val="00E31D0C"/>
    <w:rsid w:val="00E335A6"/>
    <w:rsid w:val="00E33697"/>
    <w:rsid w:val="00E35B4E"/>
    <w:rsid w:val="00E36EF2"/>
    <w:rsid w:val="00E37BA8"/>
    <w:rsid w:val="00E37C01"/>
    <w:rsid w:val="00E37C8D"/>
    <w:rsid w:val="00E405B6"/>
    <w:rsid w:val="00E4093F"/>
    <w:rsid w:val="00E40DFF"/>
    <w:rsid w:val="00E41841"/>
    <w:rsid w:val="00E42960"/>
    <w:rsid w:val="00E43E19"/>
    <w:rsid w:val="00E4486C"/>
    <w:rsid w:val="00E44E8C"/>
    <w:rsid w:val="00E44FE8"/>
    <w:rsid w:val="00E503AC"/>
    <w:rsid w:val="00E504E2"/>
    <w:rsid w:val="00E51177"/>
    <w:rsid w:val="00E51569"/>
    <w:rsid w:val="00E519B1"/>
    <w:rsid w:val="00E52B3E"/>
    <w:rsid w:val="00E53CE8"/>
    <w:rsid w:val="00E5450E"/>
    <w:rsid w:val="00E54534"/>
    <w:rsid w:val="00E55B57"/>
    <w:rsid w:val="00E56389"/>
    <w:rsid w:val="00E5669D"/>
    <w:rsid w:val="00E56D46"/>
    <w:rsid w:val="00E56D7D"/>
    <w:rsid w:val="00E57DD7"/>
    <w:rsid w:val="00E57F6B"/>
    <w:rsid w:val="00E600CB"/>
    <w:rsid w:val="00E61AB6"/>
    <w:rsid w:val="00E61CE5"/>
    <w:rsid w:val="00E6374C"/>
    <w:rsid w:val="00E638EB"/>
    <w:rsid w:val="00E64263"/>
    <w:rsid w:val="00E66685"/>
    <w:rsid w:val="00E66DF5"/>
    <w:rsid w:val="00E67118"/>
    <w:rsid w:val="00E72BB4"/>
    <w:rsid w:val="00E72E41"/>
    <w:rsid w:val="00E737E9"/>
    <w:rsid w:val="00E73C1C"/>
    <w:rsid w:val="00E73F0F"/>
    <w:rsid w:val="00E742BF"/>
    <w:rsid w:val="00E744A6"/>
    <w:rsid w:val="00E75091"/>
    <w:rsid w:val="00E7607C"/>
    <w:rsid w:val="00E7772F"/>
    <w:rsid w:val="00E83BCF"/>
    <w:rsid w:val="00E843C4"/>
    <w:rsid w:val="00E8513A"/>
    <w:rsid w:val="00E858FE"/>
    <w:rsid w:val="00E85BEC"/>
    <w:rsid w:val="00E86010"/>
    <w:rsid w:val="00E872D0"/>
    <w:rsid w:val="00E87590"/>
    <w:rsid w:val="00E9025D"/>
    <w:rsid w:val="00E92CE8"/>
    <w:rsid w:val="00E932D7"/>
    <w:rsid w:val="00E93792"/>
    <w:rsid w:val="00E93DFB"/>
    <w:rsid w:val="00E978AC"/>
    <w:rsid w:val="00E97DED"/>
    <w:rsid w:val="00EA0540"/>
    <w:rsid w:val="00EA1096"/>
    <w:rsid w:val="00EA2729"/>
    <w:rsid w:val="00EA3490"/>
    <w:rsid w:val="00EA3498"/>
    <w:rsid w:val="00EA3BFB"/>
    <w:rsid w:val="00EA3FA3"/>
    <w:rsid w:val="00EA5835"/>
    <w:rsid w:val="00EA7A6D"/>
    <w:rsid w:val="00EA7F48"/>
    <w:rsid w:val="00EB1959"/>
    <w:rsid w:val="00EB340A"/>
    <w:rsid w:val="00EB3DD5"/>
    <w:rsid w:val="00EB551A"/>
    <w:rsid w:val="00EB5AEB"/>
    <w:rsid w:val="00EB6CEA"/>
    <w:rsid w:val="00EB73D6"/>
    <w:rsid w:val="00EC0370"/>
    <w:rsid w:val="00EC03D1"/>
    <w:rsid w:val="00EC06D1"/>
    <w:rsid w:val="00EC09CD"/>
    <w:rsid w:val="00EC0C7E"/>
    <w:rsid w:val="00EC31CB"/>
    <w:rsid w:val="00EC3E43"/>
    <w:rsid w:val="00EC4639"/>
    <w:rsid w:val="00EC511E"/>
    <w:rsid w:val="00EC5AF8"/>
    <w:rsid w:val="00EC5F21"/>
    <w:rsid w:val="00EC6640"/>
    <w:rsid w:val="00EC6894"/>
    <w:rsid w:val="00EC6926"/>
    <w:rsid w:val="00EC693F"/>
    <w:rsid w:val="00EC7033"/>
    <w:rsid w:val="00ED11AF"/>
    <w:rsid w:val="00ED15E0"/>
    <w:rsid w:val="00ED25B0"/>
    <w:rsid w:val="00ED35AF"/>
    <w:rsid w:val="00ED3A8E"/>
    <w:rsid w:val="00ED3EA9"/>
    <w:rsid w:val="00ED435E"/>
    <w:rsid w:val="00ED46D4"/>
    <w:rsid w:val="00ED4847"/>
    <w:rsid w:val="00ED50EF"/>
    <w:rsid w:val="00ED7819"/>
    <w:rsid w:val="00ED7E44"/>
    <w:rsid w:val="00EE01D8"/>
    <w:rsid w:val="00EE046F"/>
    <w:rsid w:val="00EE0A71"/>
    <w:rsid w:val="00EE1465"/>
    <w:rsid w:val="00EE456B"/>
    <w:rsid w:val="00EE5526"/>
    <w:rsid w:val="00EE5C67"/>
    <w:rsid w:val="00EE63C5"/>
    <w:rsid w:val="00EE6677"/>
    <w:rsid w:val="00EE6B13"/>
    <w:rsid w:val="00EE6BC9"/>
    <w:rsid w:val="00EE7290"/>
    <w:rsid w:val="00EE7E6D"/>
    <w:rsid w:val="00EE7FBF"/>
    <w:rsid w:val="00EF02F1"/>
    <w:rsid w:val="00EF03A5"/>
    <w:rsid w:val="00EF040C"/>
    <w:rsid w:val="00EF0827"/>
    <w:rsid w:val="00EF1475"/>
    <w:rsid w:val="00EF14D3"/>
    <w:rsid w:val="00EF1B92"/>
    <w:rsid w:val="00EF2E74"/>
    <w:rsid w:val="00EF3474"/>
    <w:rsid w:val="00EF388C"/>
    <w:rsid w:val="00EF43BA"/>
    <w:rsid w:val="00EF4A7B"/>
    <w:rsid w:val="00EF4BC1"/>
    <w:rsid w:val="00EF4C9B"/>
    <w:rsid w:val="00EF53E0"/>
    <w:rsid w:val="00F03D73"/>
    <w:rsid w:val="00F04D05"/>
    <w:rsid w:val="00F05074"/>
    <w:rsid w:val="00F05212"/>
    <w:rsid w:val="00F052A7"/>
    <w:rsid w:val="00F05F7A"/>
    <w:rsid w:val="00F06F3C"/>
    <w:rsid w:val="00F071F1"/>
    <w:rsid w:val="00F10F76"/>
    <w:rsid w:val="00F11652"/>
    <w:rsid w:val="00F11A3D"/>
    <w:rsid w:val="00F12F2A"/>
    <w:rsid w:val="00F1310B"/>
    <w:rsid w:val="00F133DA"/>
    <w:rsid w:val="00F13B6B"/>
    <w:rsid w:val="00F14F35"/>
    <w:rsid w:val="00F14FAE"/>
    <w:rsid w:val="00F15485"/>
    <w:rsid w:val="00F15B35"/>
    <w:rsid w:val="00F15CF3"/>
    <w:rsid w:val="00F16194"/>
    <w:rsid w:val="00F16A61"/>
    <w:rsid w:val="00F16E52"/>
    <w:rsid w:val="00F17502"/>
    <w:rsid w:val="00F17D0C"/>
    <w:rsid w:val="00F247A5"/>
    <w:rsid w:val="00F251DD"/>
    <w:rsid w:val="00F26F17"/>
    <w:rsid w:val="00F279E0"/>
    <w:rsid w:val="00F27C79"/>
    <w:rsid w:val="00F319CF"/>
    <w:rsid w:val="00F3297C"/>
    <w:rsid w:val="00F33505"/>
    <w:rsid w:val="00F34545"/>
    <w:rsid w:val="00F3518B"/>
    <w:rsid w:val="00F35606"/>
    <w:rsid w:val="00F35E1D"/>
    <w:rsid w:val="00F36829"/>
    <w:rsid w:val="00F403B8"/>
    <w:rsid w:val="00F40DEC"/>
    <w:rsid w:val="00F41187"/>
    <w:rsid w:val="00F4140C"/>
    <w:rsid w:val="00F41424"/>
    <w:rsid w:val="00F41B13"/>
    <w:rsid w:val="00F430A6"/>
    <w:rsid w:val="00F434B0"/>
    <w:rsid w:val="00F46211"/>
    <w:rsid w:val="00F50292"/>
    <w:rsid w:val="00F50C8E"/>
    <w:rsid w:val="00F51110"/>
    <w:rsid w:val="00F512C6"/>
    <w:rsid w:val="00F51F16"/>
    <w:rsid w:val="00F530AD"/>
    <w:rsid w:val="00F53108"/>
    <w:rsid w:val="00F55108"/>
    <w:rsid w:val="00F5521C"/>
    <w:rsid w:val="00F55EC2"/>
    <w:rsid w:val="00F56D43"/>
    <w:rsid w:val="00F570D1"/>
    <w:rsid w:val="00F609E7"/>
    <w:rsid w:val="00F62909"/>
    <w:rsid w:val="00F64D68"/>
    <w:rsid w:val="00F6563D"/>
    <w:rsid w:val="00F6640C"/>
    <w:rsid w:val="00F670CF"/>
    <w:rsid w:val="00F67E1A"/>
    <w:rsid w:val="00F703BB"/>
    <w:rsid w:val="00F72427"/>
    <w:rsid w:val="00F72947"/>
    <w:rsid w:val="00F73D9A"/>
    <w:rsid w:val="00F7553F"/>
    <w:rsid w:val="00F7554E"/>
    <w:rsid w:val="00F76B3B"/>
    <w:rsid w:val="00F77482"/>
    <w:rsid w:val="00F77703"/>
    <w:rsid w:val="00F80F1E"/>
    <w:rsid w:val="00F8291B"/>
    <w:rsid w:val="00F8469B"/>
    <w:rsid w:val="00F84816"/>
    <w:rsid w:val="00F8782F"/>
    <w:rsid w:val="00F87EF6"/>
    <w:rsid w:val="00F91975"/>
    <w:rsid w:val="00F9257F"/>
    <w:rsid w:val="00F9549D"/>
    <w:rsid w:val="00F96322"/>
    <w:rsid w:val="00F96A32"/>
    <w:rsid w:val="00FA1BF3"/>
    <w:rsid w:val="00FA318C"/>
    <w:rsid w:val="00FA3228"/>
    <w:rsid w:val="00FA33C9"/>
    <w:rsid w:val="00FA3B4A"/>
    <w:rsid w:val="00FA608F"/>
    <w:rsid w:val="00FA67B7"/>
    <w:rsid w:val="00FA67C3"/>
    <w:rsid w:val="00FA6B8B"/>
    <w:rsid w:val="00FB04B0"/>
    <w:rsid w:val="00FB0635"/>
    <w:rsid w:val="00FB078B"/>
    <w:rsid w:val="00FB19D8"/>
    <w:rsid w:val="00FB4D30"/>
    <w:rsid w:val="00FB5793"/>
    <w:rsid w:val="00FB748F"/>
    <w:rsid w:val="00FB7C2B"/>
    <w:rsid w:val="00FC0F81"/>
    <w:rsid w:val="00FC1F12"/>
    <w:rsid w:val="00FC1F18"/>
    <w:rsid w:val="00FC3209"/>
    <w:rsid w:val="00FC38E3"/>
    <w:rsid w:val="00FC48CA"/>
    <w:rsid w:val="00FC5887"/>
    <w:rsid w:val="00FC5BEB"/>
    <w:rsid w:val="00FC66EB"/>
    <w:rsid w:val="00FC6706"/>
    <w:rsid w:val="00FC68B4"/>
    <w:rsid w:val="00FC7A6D"/>
    <w:rsid w:val="00FC7FD5"/>
    <w:rsid w:val="00FD0AA5"/>
    <w:rsid w:val="00FD1013"/>
    <w:rsid w:val="00FD13D5"/>
    <w:rsid w:val="00FD1D2C"/>
    <w:rsid w:val="00FD247B"/>
    <w:rsid w:val="00FD2ECA"/>
    <w:rsid w:val="00FD3910"/>
    <w:rsid w:val="00FD4B70"/>
    <w:rsid w:val="00FD566A"/>
    <w:rsid w:val="00FD56E8"/>
    <w:rsid w:val="00FD5992"/>
    <w:rsid w:val="00FD6574"/>
    <w:rsid w:val="00FD66C7"/>
    <w:rsid w:val="00FD6FF0"/>
    <w:rsid w:val="00FE0049"/>
    <w:rsid w:val="00FE08DA"/>
    <w:rsid w:val="00FE0E8F"/>
    <w:rsid w:val="00FE1329"/>
    <w:rsid w:val="00FE204D"/>
    <w:rsid w:val="00FE2CF6"/>
    <w:rsid w:val="00FE34AC"/>
    <w:rsid w:val="00FE41DB"/>
    <w:rsid w:val="00FE46D9"/>
    <w:rsid w:val="00FE4C80"/>
    <w:rsid w:val="00FE6068"/>
    <w:rsid w:val="00FE646C"/>
    <w:rsid w:val="00FE6A5A"/>
    <w:rsid w:val="00FF013A"/>
    <w:rsid w:val="00FF15BE"/>
    <w:rsid w:val="00FF16AC"/>
    <w:rsid w:val="00FF218C"/>
    <w:rsid w:val="00FF2DDF"/>
    <w:rsid w:val="00FF2F57"/>
    <w:rsid w:val="00FF3613"/>
    <w:rsid w:val="00FF3F69"/>
    <w:rsid w:val="00FF479F"/>
    <w:rsid w:val="00FF6047"/>
    <w:rsid w:val="00FF6C85"/>
    <w:rsid w:val="00FF6E02"/>
    <w:rsid w:val="00FF744E"/>
    <w:rsid w:val="00FF760F"/>
    <w:rsid w:val="00FF7BAF"/>
    <w:rsid w:val="02E84B76"/>
    <w:rsid w:val="03654D3A"/>
    <w:rsid w:val="0393BBE8"/>
    <w:rsid w:val="03B729C3"/>
    <w:rsid w:val="03C93D3F"/>
    <w:rsid w:val="03F35012"/>
    <w:rsid w:val="042BAAEB"/>
    <w:rsid w:val="0494F320"/>
    <w:rsid w:val="04CF9FA4"/>
    <w:rsid w:val="053DCAD7"/>
    <w:rsid w:val="05BAB297"/>
    <w:rsid w:val="06BB0FFB"/>
    <w:rsid w:val="0737E1A0"/>
    <w:rsid w:val="07B232F8"/>
    <w:rsid w:val="0805569D"/>
    <w:rsid w:val="084FD087"/>
    <w:rsid w:val="0882948F"/>
    <w:rsid w:val="08BA251F"/>
    <w:rsid w:val="08E39D8E"/>
    <w:rsid w:val="0ABCE418"/>
    <w:rsid w:val="0AC6A52F"/>
    <w:rsid w:val="0AED49BD"/>
    <w:rsid w:val="0B8794E0"/>
    <w:rsid w:val="0BB38D88"/>
    <w:rsid w:val="0BCD24E8"/>
    <w:rsid w:val="0CC594F5"/>
    <w:rsid w:val="0E4AC4C4"/>
    <w:rsid w:val="0F6ECCD1"/>
    <w:rsid w:val="10A13F2B"/>
    <w:rsid w:val="115481B7"/>
    <w:rsid w:val="119D4C7C"/>
    <w:rsid w:val="11AA1C05"/>
    <w:rsid w:val="120980E3"/>
    <w:rsid w:val="12A777C5"/>
    <w:rsid w:val="1500A6A0"/>
    <w:rsid w:val="15236EC9"/>
    <w:rsid w:val="153DEA7A"/>
    <w:rsid w:val="15B79B2E"/>
    <w:rsid w:val="163ADEB2"/>
    <w:rsid w:val="1675AB35"/>
    <w:rsid w:val="17DB2530"/>
    <w:rsid w:val="18D3F137"/>
    <w:rsid w:val="19023E99"/>
    <w:rsid w:val="19032BA7"/>
    <w:rsid w:val="190EB413"/>
    <w:rsid w:val="19B09320"/>
    <w:rsid w:val="19B7FB09"/>
    <w:rsid w:val="19BA8ABF"/>
    <w:rsid w:val="19FEB860"/>
    <w:rsid w:val="1A11A6BE"/>
    <w:rsid w:val="1ABE29B7"/>
    <w:rsid w:val="1B146E9D"/>
    <w:rsid w:val="1B96FBF1"/>
    <w:rsid w:val="1CFBD8D2"/>
    <w:rsid w:val="1D1C994D"/>
    <w:rsid w:val="1D2CA2CC"/>
    <w:rsid w:val="1E4D94C1"/>
    <w:rsid w:val="1EC3E799"/>
    <w:rsid w:val="1F1A14CF"/>
    <w:rsid w:val="1F1D5228"/>
    <w:rsid w:val="200234C6"/>
    <w:rsid w:val="201317F1"/>
    <w:rsid w:val="20CDB664"/>
    <w:rsid w:val="21391F10"/>
    <w:rsid w:val="2189868C"/>
    <w:rsid w:val="21CA94D2"/>
    <w:rsid w:val="2237C3E6"/>
    <w:rsid w:val="22786F4F"/>
    <w:rsid w:val="2286A460"/>
    <w:rsid w:val="22D699E0"/>
    <w:rsid w:val="234D0068"/>
    <w:rsid w:val="2388F7E0"/>
    <w:rsid w:val="24FED0FD"/>
    <w:rsid w:val="254C5413"/>
    <w:rsid w:val="256157DB"/>
    <w:rsid w:val="265C045E"/>
    <w:rsid w:val="28237BB4"/>
    <w:rsid w:val="28448568"/>
    <w:rsid w:val="28919BB3"/>
    <w:rsid w:val="2900CD9D"/>
    <w:rsid w:val="2CED349F"/>
    <w:rsid w:val="2D084002"/>
    <w:rsid w:val="2D13AC00"/>
    <w:rsid w:val="2DB0FD7A"/>
    <w:rsid w:val="2E3E7682"/>
    <w:rsid w:val="2E4242B5"/>
    <w:rsid w:val="2E760B0A"/>
    <w:rsid w:val="2EBFDBE0"/>
    <w:rsid w:val="2F05A38F"/>
    <w:rsid w:val="2F271AFB"/>
    <w:rsid w:val="2FE1455A"/>
    <w:rsid w:val="301D69BD"/>
    <w:rsid w:val="3021F577"/>
    <w:rsid w:val="310BFC81"/>
    <w:rsid w:val="31261FB6"/>
    <w:rsid w:val="3126A82A"/>
    <w:rsid w:val="3131BAC2"/>
    <w:rsid w:val="32E1D412"/>
    <w:rsid w:val="32FB84C4"/>
    <w:rsid w:val="330B5ED5"/>
    <w:rsid w:val="3337C4DF"/>
    <w:rsid w:val="3424E63B"/>
    <w:rsid w:val="347AA0F3"/>
    <w:rsid w:val="371253A3"/>
    <w:rsid w:val="373779CE"/>
    <w:rsid w:val="3770C0C9"/>
    <w:rsid w:val="38ABEE5D"/>
    <w:rsid w:val="3A50931D"/>
    <w:rsid w:val="3AFE1EB0"/>
    <w:rsid w:val="3B5AD031"/>
    <w:rsid w:val="3B79BAF0"/>
    <w:rsid w:val="3C0F150E"/>
    <w:rsid w:val="3C8FB4A0"/>
    <w:rsid w:val="3CAD48ED"/>
    <w:rsid w:val="3CFA5B7D"/>
    <w:rsid w:val="3D22B725"/>
    <w:rsid w:val="3D324FB6"/>
    <w:rsid w:val="3EB0C5F3"/>
    <w:rsid w:val="3F098F68"/>
    <w:rsid w:val="4009B6A8"/>
    <w:rsid w:val="40549D3F"/>
    <w:rsid w:val="405D6710"/>
    <w:rsid w:val="40AB0F41"/>
    <w:rsid w:val="40CF361D"/>
    <w:rsid w:val="411360E3"/>
    <w:rsid w:val="41FAE30D"/>
    <w:rsid w:val="4239B086"/>
    <w:rsid w:val="4331CBEF"/>
    <w:rsid w:val="4344FF04"/>
    <w:rsid w:val="439CB4F8"/>
    <w:rsid w:val="441A59C4"/>
    <w:rsid w:val="44D8C110"/>
    <w:rsid w:val="44F5B0FD"/>
    <w:rsid w:val="4532E06B"/>
    <w:rsid w:val="45884656"/>
    <w:rsid w:val="45F5790A"/>
    <w:rsid w:val="462BA92B"/>
    <w:rsid w:val="46887824"/>
    <w:rsid w:val="46AB9681"/>
    <w:rsid w:val="46B1C243"/>
    <w:rsid w:val="480D0AF8"/>
    <w:rsid w:val="4A1E47CA"/>
    <w:rsid w:val="4A8A7B63"/>
    <w:rsid w:val="4B1191DA"/>
    <w:rsid w:val="4C032DF5"/>
    <w:rsid w:val="4C7686B1"/>
    <w:rsid w:val="4CFF9700"/>
    <w:rsid w:val="4D52D709"/>
    <w:rsid w:val="4E6DFB0A"/>
    <w:rsid w:val="4E6EEEF0"/>
    <w:rsid w:val="4FD81C57"/>
    <w:rsid w:val="5187A5D9"/>
    <w:rsid w:val="51B28FBE"/>
    <w:rsid w:val="52752BDC"/>
    <w:rsid w:val="52D1D7FB"/>
    <w:rsid w:val="54814CD8"/>
    <w:rsid w:val="54B7CFF6"/>
    <w:rsid w:val="54F1C92B"/>
    <w:rsid w:val="55104E5D"/>
    <w:rsid w:val="5546E900"/>
    <w:rsid w:val="554CEA87"/>
    <w:rsid w:val="55878B6F"/>
    <w:rsid w:val="56F1B7BD"/>
    <w:rsid w:val="57AD74DB"/>
    <w:rsid w:val="57EA4E01"/>
    <w:rsid w:val="57ECC52B"/>
    <w:rsid w:val="580CB5BB"/>
    <w:rsid w:val="5834EDE0"/>
    <w:rsid w:val="593F9E15"/>
    <w:rsid w:val="59954774"/>
    <w:rsid w:val="59FE30D5"/>
    <w:rsid w:val="5A15825F"/>
    <w:rsid w:val="5A20885D"/>
    <w:rsid w:val="5AD74FA2"/>
    <w:rsid w:val="5B0286BC"/>
    <w:rsid w:val="5C6477C5"/>
    <w:rsid w:val="5CE2E965"/>
    <w:rsid w:val="5CEC845C"/>
    <w:rsid w:val="5E964D91"/>
    <w:rsid w:val="5FC64BAA"/>
    <w:rsid w:val="6090526E"/>
    <w:rsid w:val="615708AF"/>
    <w:rsid w:val="61B927A7"/>
    <w:rsid w:val="626D6D8A"/>
    <w:rsid w:val="634A0B8D"/>
    <w:rsid w:val="6401AA69"/>
    <w:rsid w:val="66A6B271"/>
    <w:rsid w:val="67055EC4"/>
    <w:rsid w:val="67A10C10"/>
    <w:rsid w:val="680B2EED"/>
    <w:rsid w:val="684A0AAB"/>
    <w:rsid w:val="689A3996"/>
    <w:rsid w:val="695CD1ED"/>
    <w:rsid w:val="69E3723A"/>
    <w:rsid w:val="6A5A90C3"/>
    <w:rsid w:val="6A6E5C37"/>
    <w:rsid w:val="6A83DBC0"/>
    <w:rsid w:val="6A8F224A"/>
    <w:rsid w:val="6CCAADEC"/>
    <w:rsid w:val="6CD664B0"/>
    <w:rsid w:val="6F4472E2"/>
    <w:rsid w:val="6F5382AA"/>
    <w:rsid w:val="6FF91D61"/>
    <w:rsid w:val="7038E951"/>
    <w:rsid w:val="7149B84A"/>
    <w:rsid w:val="71DA051B"/>
    <w:rsid w:val="71DCE7F6"/>
    <w:rsid w:val="71E7AF2C"/>
    <w:rsid w:val="71FF3D50"/>
    <w:rsid w:val="72FE3C48"/>
    <w:rsid w:val="73EA738F"/>
    <w:rsid w:val="7406B3C6"/>
    <w:rsid w:val="74514BC7"/>
    <w:rsid w:val="75861F6C"/>
    <w:rsid w:val="75D71BF4"/>
    <w:rsid w:val="7634EB70"/>
    <w:rsid w:val="77117F3F"/>
    <w:rsid w:val="7729CF3D"/>
    <w:rsid w:val="775DEB10"/>
    <w:rsid w:val="788303A4"/>
    <w:rsid w:val="7955C1B5"/>
    <w:rsid w:val="79E1F53F"/>
    <w:rsid w:val="7CBCF755"/>
    <w:rsid w:val="7D37DD59"/>
    <w:rsid w:val="7E4839B0"/>
    <w:rsid w:val="7E6F5767"/>
    <w:rsid w:val="7E849E4F"/>
    <w:rsid w:val="7F60C862"/>
    <w:rsid w:val="7FC61BE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3423"/>
  <w15:chartTrackingRefBased/>
  <w15:docId w15:val="{785585AB-E4D1-4C83-9999-2E3143B1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_trad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uiPriority w:val="1"/>
    <w:qFormat/>
    <w:rsid w:val="00A21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21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F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4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F4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79F"/>
    <w:rPr>
      <w:rFonts w:eastAsiaTheme="majorEastAsia" w:cstheme="majorBidi"/>
      <w:color w:val="272727" w:themeColor="text1" w:themeTint="D8"/>
    </w:rPr>
  </w:style>
  <w:style w:type="paragraph" w:styleId="Title">
    <w:name w:val="Title"/>
    <w:basedOn w:val="Normal"/>
    <w:next w:val="Normal"/>
    <w:link w:val="TitleChar"/>
    <w:uiPriority w:val="10"/>
    <w:qFormat/>
    <w:rsid w:val="00FF4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79F"/>
    <w:pPr>
      <w:spacing w:before="160"/>
      <w:jc w:val="center"/>
    </w:pPr>
    <w:rPr>
      <w:i/>
      <w:iCs/>
      <w:color w:val="404040" w:themeColor="text1" w:themeTint="BF"/>
    </w:rPr>
  </w:style>
  <w:style w:type="character" w:customStyle="1" w:styleId="QuoteChar">
    <w:name w:val="Quote Char"/>
    <w:basedOn w:val="DefaultParagraphFont"/>
    <w:link w:val="Quote"/>
    <w:uiPriority w:val="29"/>
    <w:rsid w:val="00FF479F"/>
    <w:rPr>
      <w:i/>
      <w:iCs/>
      <w:color w:val="404040" w:themeColor="text1" w:themeTint="BF"/>
    </w:rPr>
  </w:style>
  <w:style w:type="paragraph" w:styleId="ListParagraph">
    <w:name w:val="List Paragraph"/>
    <w:basedOn w:val="Normal"/>
    <w:uiPriority w:val="34"/>
    <w:qFormat/>
    <w:rsid w:val="00A21F7D"/>
    <w:pPr>
      <w:ind w:left="720"/>
      <w:contextualSpacing/>
    </w:pPr>
  </w:style>
  <w:style w:type="character" w:styleId="IntenseEmphasis">
    <w:name w:val="Intense Emphasis"/>
    <w:basedOn w:val="DefaultParagraphFont"/>
    <w:uiPriority w:val="21"/>
    <w:qFormat/>
    <w:rsid w:val="00FF479F"/>
    <w:rPr>
      <w:i/>
      <w:iCs/>
      <w:color w:val="0F4761" w:themeColor="accent1" w:themeShade="BF"/>
    </w:rPr>
  </w:style>
  <w:style w:type="paragraph" w:styleId="IntenseQuote">
    <w:name w:val="Intense Quote"/>
    <w:basedOn w:val="Normal"/>
    <w:next w:val="Normal"/>
    <w:link w:val="IntenseQuoteChar"/>
    <w:uiPriority w:val="30"/>
    <w:qFormat/>
    <w:rsid w:val="00FF4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79F"/>
    <w:rPr>
      <w:i/>
      <w:iCs/>
      <w:color w:val="0F4761" w:themeColor="accent1" w:themeShade="BF"/>
    </w:rPr>
  </w:style>
  <w:style w:type="character" w:styleId="IntenseReference">
    <w:name w:val="Intense Reference"/>
    <w:basedOn w:val="DefaultParagraphFont"/>
    <w:uiPriority w:val="32"/>
    <w:qFormat/>
    <w:rsid w:val="00FF479F"/>
    <w:rPr>
      <w:b/>
      <w:bCs/>
      <w:smallCaps/>
      <w:color w:val="0F4761" w:themeColor="accent1" w:themeShade="BF"/>
      <w:spacing w:val="5"/>
    </w:rPr>
  </w:style>
  <w:style w:type="paragraph" w:styleId="BodyText">
    <w:name w:val="Body Text"/>
    <w:basedOn w:val="Normal"/>
    <w:link w:val="BodyTextChar"/>
    <w:unhideWhenUsed/>
    <w:qFormat/>
    <w:rsid w:val="00A21F7D"/>
    <w:pPr>
      <w:spacing w:after="120"/>
    </w:pPr>
  </w:style>
  <w:style w:type="character" w:customStyle="1" w:styleId="BodyTextChar">
    <w:name w:val="Body Text Char"/>
    <w:basedOn w:val="DefaultParagraphFont"/>
    <w:link w:val="BodyText"/>
    <w:rsid w:val="00FF479F"/>
  </w:style>
  <w:style w:type="numbering" w:customStyle="1" w:styleId="NoList1">
    <w:name w:val="No List1"/>
    <w:next w:val="NoList"/>
    <w:uiPriority w:val="99"/>
    <w:semiHidden/>
    <w:unhideWhenUsed/>
    <w:rsid w:val="00FF479F"/>
  </w:style>
  <w:style w:type="paragraph" w:customStyle="1" w:styleId="TableParagraph">
    <w:name w:val="Table Paragraph"/>
    <w:basedOn w:val="Normal"/>
    <w:uiPriority w:val="1"/>
    <w:qFormat/>
    <w:rsid w:val="00A21F7D"/>
    <w:pPr>
      <w:widowControl w:val="0"/>
      <w:spacing w:after="0" w:line="240" w:lineRule="auto"/>
    </w:pPr>
    <w:rPr>
      <w:kern w:val="0"/>
      <w:sz w:val="22"/>
      <w:szCs w:val="22"/>
      <w:lang w:val="es-ES"/>
      <w14:ligatures w14:val="none"/>
    </w:rPr>
  </w:style>
  <w:style w:type="paragraph" w:styleId="BalloonText">
    <w:name w:val="Balloon Text"/>
    <w:basedOn w:val="Normal"/>
    <w:link w:val="BalloonTextChar"/>
    <w:uiPriority w:val="99"/>
    <w:semiHidden/>
    <w:unhideWhenUsed/>
    <w:rsid w:val="00A21F7D"/>
    <w:pPr>
      <w:widowControl w:val="0"/>
      <w:spacing w:after="0" w:line="240" w:lineRule="auto"/>
    </w:pPr>
    <w:rPr>
      <w:rFonts w:ascii="Segoe UI" w:hAnsi="Segoe UI" w:cs="Segoe UI"/>
      <w:kern w:val="0"/>
      <w:sz w:val="18"/>
      <w:szCs w:val="18"/>
      <w:lang w:val="es-ES"/>
      <w14:ligatures w14:val="none"/>
    </w:rPr>
  </w:style>
  <w:style w:type="character" w:customStyle="1" w:styleId="BalloonTextChar">
    <w:name w:val="Balloon Text Char"/>
    <w:basedOn w:val="DefaultParagraphFont"/>
    <w:link w:val="BalloonText"/>
    <w:uiPriority w:val="99"/>
    <w:semiHidden/>
    <w:rsid w:val="00FF479F"/>
    <w:rPr>
      <w:rFonts w:ascii="Segoe UI" w:hAnsi="Segoe UI" w:cs="Segoe UI"/>
      <w:kern w:val="0"/>
      <w:sz w:val="18"/>
      <w:szCs w:val="18"/>
      <w:lang w:val="es-ES"/>
      <w14:ligatures w14:val="none"/>
    </w:rPr>
  </w:style>
  <w:style w:type="character" w:styleId="CommentReference">
    <w:name w:val="annotation reference"/>
    <w:basedOn w:val="DefaultParagraphFont"/>
    <w:uiPriority w:val="99"/>
    <w:semiHidden/>
    <w:unhideWhenUsed/>
    <w:rsid w:val="00FF479F"/>
    <w:rPr>
      <w:sz w:val="16"/>
      <w:szCs w:val="16"/>
    </w:rPr>
  </w:style>
  <w:style w:type="paragraph" w:styleId="CommentText">
    <w:name w:val="annotation text"/>
    <w:basedOn w:val="Normal"/>
    <w:link w:val="CommentTextChar"/>
    <w:uiPriority w:val="99"/>
    <w:unhideWhenUsed/>
    <w:rsid w:val="00A21F7D"/>
    <w:pPr>
      <w:widowControl w:val="0"/>
      <w:spacing w:after="0" w:line="240" w:lineRule="auto"/>
    </w:pPr>
    <w:rPr>
      <w:kern w:val="0"/>
      <w:sz w:val="20"/>
      <w:szCs w:val="20"/>
      <w:lang w:val="es-ES"/>
      <w14:ligatures w14:val="none"/>
    </w:rPr>
  </w:style>
  <w:style w:type="character" w:customStyle="1" w:styleId="CommentTextChar">
    <w:name w:val="Comment Text Char"/>
    <w:basedOn w:val="DefaultParagraphFont"/>
    <w:link w:val="CommentText"/>
    <w:uiPriority w:val="99"/>
    <w:rsid w:val="00FF479F"/>
    <w:rPr>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FF479F"/>
    <w:rPr>
      <w:b/>
      <w:bCs/>
    </w:rPr>
  </w:style>
  <w:style w:type="character" w:customStyle="1" w:styleId="CommentSubjectChar">
    <w:name w:val="Comment Subject Char"/>
    <w:basedOn w:val="CommentTextChar"/>
    <w:link w:val="CommentSubject"/>
    <w:uiPriority w:val="99"/>
    <w:semiHidden/>
    <w:rsid w:val="00FF479F"/>
    <w:rPr>
      <w:b/>
      <w:bCs/>
      <w:kern w:val="0"/>
      <w:sz w:val="20"/>
      <w:szCs w:val="20"/>
      <w:lang w:val="es-ES"/>
      <w14:ligatures w14:val="none"/>
    </w:rPr>
  </w:style>
  <w:style w:type="table" w:styleId="TableGrid">
    <w:name w:val="Table Grid"/>
    <w:basedOn w:val="TableNormal"/>
    <w:uiPriority w:val="59"/>
    <w:rsid w:val="00FF479F"/>
    <w:pPr>
      <w:spacing w:after="0" w:line="240" w:lineRule="auto"/>
    </w:pPr>
    <w:rPr>
      <w:kern w:val="0"/>
      <w:sz w:val="22"/>
      <w:szCs w:val="22"/>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1F7D"/>
    <w:pPr>
      <w:spacing w:after="0" w:line="240" w:lineRule="auto"/>
    </w:pPr>
    <w:rPr>
      <w:kern w:val="0"/>
      <w:sz w:val="22"/>
      <w:szCs w:val="22"/>
      <w:lang w:val="es-ES"/>
      <w14:ligatures w14:val="none"/>
    </w:rPr>
  </w:style>
  <w:style w:type="paragraph" w:styleId="Header">
    <w:name w:val="header"/>
    <w:basedOn w:val="Normal"/>
    <w:link w:val="HeaderChar"/>
    <w:uiPriority w:val="99"/>
    <w:unhideWhenUsed/>
    <w:rsid w:val="00A21F7D"/>
    <w:pPr>
      <w:widowControl w:val="0"/>
      <w:tabs>
        <w:tab w:val="center" w:pos="4680"/>
        <w:tab w:val="right" w:pos="9360"/>
      </w:tabs>
      <w:spacing w:after="0" w:line="240" w:lineRule="auto"/>
    </w:pPr>
    <w:rPr>
      <w:kern w:val="0"/>
      <w:sz w:val="22"/>
      <w:szCs w:val="22"/>
      <w:lang w:val="es-ES"/>
      <w14:ligatures w14:val="none"/>
    </w:rPr>
  </w:style>
  <w:style w:type="character" w:customStyle="1" w:styleId="HeaderChar">
    <w:name w:val="Header Char"/>
    <w:basedOn w:val="DefaultParagraphFont"/>
    <w:link w:val="Header"/>
    <w:uiPriority w:val="99"/>
    <w:rsid w:val="00FF479F"/>
    <w:rPr>
      <w:kern w:val="0"/>
      <w:sz w:val="22"/>
      <w:szCs w:val="22"/>
      <w:lang w:val="es-ES"/>
      <w14:ligatures w14:val="none"/>
    </w:rPr>
  </w:style>
  <w:style w:type="paragraph" w:styleId="Footer">
    <w:name w:val="footer"/>
    <w:basedOn w:val="Normal"/>
    <w:link w:val="FooterChar"/>
    <w:uiPriority w:val="99"/>
    <w:unhideWhenUsed/>
    <w:rsid w:val="00A21F7D"/>
    <w:pPr>
      <w:widowControl w:val="0"/>
      <w:tabs>
        <w:tab w:val="center" w:pos="4680"/>
        <w:tab w:val="right" w:pos="9360"/>
      </w:tabs>
      <w:spacing w:after="0" w:line="240" w:lineRule="auto"/>
    </w:pPr>
    <w:rPr>
      <w:kern w:val="0"/>
      <w:sz w:val="22"/>
      <w:szCs w:val="22"/>
      <w:lang w:val="es-ES"/>
      <w14:ligatures w14:val="none"/>
    </w:rPr>
  </w:style>
  <w:style w:type="character" w:customStyle="1" w:styleId="FooterChar">
    <w:name w:val="Footer Char"/>
    <w:basedOn w:val="DefaultParagraphFont"/>
    <w:link w:val="Footer"/>
    <w:uiPriority w:val="99"/>
    <w:rsid w:val="00FF479F"/>
    <w:rPr>
      <w:kern w:val="0"/>
      <w:sz w:val="22"/>
      <w:szCs w:val="22"/>
      <w:lang w:val="es-ES"/>
      <w14:ligatures w14:val="none"/>
    </w:rPr>
  </w:style>
  <w:style w:type="paragraph" w:customStyle="1" w:styleId="Normal1">
    <w:name w:val="Normal1"/>
    <w:rsid w:val="00A21F7D"/>
    <w:pPr>
      <w:spacing w:after="0" w:line="276" w:lineRule="auto"/>
    </w:pPr>
    <w:rPr>
      <w:rFonts w:ascii="Arial" w:eastAsia="Arial" w:hAnsi="Arial" w:cs="Arial"/>
      <w:color w:val="000000"/>
      <w:kern w:val="0"/>
      <w:sz w:val="22"/>
      <w:szCs w:val="22"/>
      <w:lang w:val="es-ES"/>
      <w14:ligatures w14:val="none"/>
    </w:rPr>
  </w:style>
  <w:style w:type="paragraph" w:styleId="FootnoteText">
    <w:name w:val="footnote text"/>
    <w:aliases w:val="ft"/>
    <w:basedOn w:val="Normal"/>
    <w:link w:val="FootnoteTextChar"/>
    <w:uiPriority w:val="99"/>
    <w:unhideWhenUsed/>
    <w:rsid w:val="00A21F7D"/>
    <w:pPr>
      <w:widowControl w:val="0"/>
      <w:spacing w:after="0" w:line="240" w:lineRule="auto"/>
    </w:pPr>
    <w:rPr>
      <w:kern w:val="0"/>
      <w:sz w:val="20"/>
      <w:szCs w:val="20"/>
      <w:lang w:val="es-ES"/>
      <w14:ligatures w14:val="none"/>
    </w:rPr>
  </w:style>
  <w:style w:type="character" w:customStyle="1" w:styleId="FootnoteTextChar">
    <w:name w:val="Footnote Text Char"/>
    <w:aliases w:val="ft Char"/>
    <w:basedOn w:val="DefaultParagraphFont"/>
    <w:link w:val="FootnoteText"/>
    <w:uiPriority w:val="99"/>
    <w:rsid w:val="00FF479F"/>
    <w:rPr>
      <w:kern w:val="0"/>
      <w:sz w:val="20"/>
      <w:szCs w:val="20"/>
      <w:lang w:val="es-ES"/>
      <w14:ligatures w14:val="none"/>
    </w:rPr>
  </w:style>
  <w:style w:type="character" w:styleId="FootnoteReference">
    <w:name w:val="footnote reference"/>
    <w:aliases w:val="fr"/>
    <w:basedOn w:val="DefaultParagraphFont"/>
    <w:uiPriority w:val="99"/>
    <w:unhideWhenUsed/>
    <w:rsid w:val="00FF479F"/>
    <w:rPr>
      <w:vertAlign w:val="superscript"/>
    </w:rPr>
  </w:style>
  <w:style w:type="paragraph" w:customStyle="1" w:styleId="Default">
    <w:name w:val="Default"/>
    <w:rsid w:val="00A21F7D"/>
    <w:pPr>
      <w:autoSpaceDE w:val="0"/>
      <w:autoSpaceDN w:val="0"/>
      <w:adjustRightInd w:val="0"/>
      <w:spacing w:after="0" w:line="240" w:lineRule="auto"/>
    </w:pPr>
    <w:rPr>
      <w:rFonts w:ascii="Cambria" w:hAnsi="Cambria" w:cs="Cambria"/>
      <w:color w:val="000000"/>
      <w:kern w:val="0"/>
      <w:lang w:val="es-ES"/>
      <w14:ligatures w14:val="none"/>
    </w:rPr>
  </w:style>
  <w:style w:type="paragraph" w:styleId="NormalWeb">
    <w:name w:val="Normal (Web)"/>
    <w:basedOn w:val="Normal"/>
    <w:uiPriority w:val="99"/>
    <w:unhideWhenUsed/>
    <w:rsid w:val="00A21F7D"/>
    <w:pPr>
      <w:spacing w:before="100" w:beforeAutospacing="1" w:after="100" w:afterAutospacing="1" w:line="240" w:lineRule="auto"/>
    </w:pPr>
    <w:rPr>
      <w:rFonts w:ascii="Calibri" w:hAnsi="Calibri" w:cs="Calibri"/>
      <w:kern w:val="0"/>
      <w:sz w:val="22"/>
      <w:szCs w:val="22"/>
      <w:lang w:val="en-US"/>
      <w14:ligatures w14:val="none"/>
    </w:rPr>
  </w:style>
  <w:style w:type="character" w:styleId="Hyperlink">
    <w:name w:val="Hyperlink"/>
    <w:basedOn w:val="DefaultParagraphFont"/>
    <w:uiPriority w:val="99"/>
    <w:unhideWhenUsed/>
    <w:rsid w:val="00FF479F"/>
    <w:rPr>
      <w:color w:val="0000FF"/>
      <w:u w:val="single"/>
    </w:rPr>
  </w:style>
  <w:style w:type="character" w:styleId="UnresolvedMention">
    <w:name w:val="Unresolved Mention"/>
    <w:basedOn w:val="DefaultParagraphFont"/>
    <w:uiPriority w:val="99"/>
    <w:semiHidden/>
    <w:unhideWhenUsed/>
    <w:rsid w:val="00FF479F"/>
    <w:rPr>
      <w:color w:val="605E5C"/>
      <w:shd w:val="clear" w:color="auto" w:fill="E1DFDD"/>
    </w:rPr>
  </w:style>
  <w:style w:type="character" w:customStyle="1" w:styleId="FollowedHyperlink1">
    <w:name w:val="FollowedHyperlink1"/>
    <w:basedOn w:val="DefaultParagraphFont"/>
    <w:uiPriority w:val="99"/>
    <w:semiHidden/>
    <w:unhideWhenUsed/>
    <w:rsid w:val="00FF479F"/>
    <w:rPr>
      <w:color w:val="800080"/>
      <w:u w:val="single"/>
    </w:rPr>
  </w:style>
  <w:style w:type="character" w:customStyle="1" w:styleId="ui-provider">
    <w:name w:val="ui-provider"/>
    <w:basedOn w:val="DefaultParagraphFont"/>
    <w:rsid w:val="00FF479F"/>
  </w:style>
  <w:style w:type="character" w:customStyle="1" w:styleId="cf01">
    <w:name w:val="cf01"/>
    <w:basedOn w:val="DefaultParagraphFont"/>
    <w:rsid w:val="00FF479F"/>
    <w:rPr>
      <w:rFonts w:ascii="Segoe UI" w:hAnsi="Segoe UI" w:cs="Segoe UI" w:hint="default"/>
      <w:sz w:val="18"/>
      <w:szCs w:val="18"/>
      <w:shd w:val="clear" w:color="auto" w:fill="FFFF00"/>
    </w:rPr>
  </w:style>
  <w:style w:type="character" w:styleId="FollowedHyperlink">
    <w:name w:val="FollowedHyperlink"/>
    <w:basedOn w:val="DefaultParagraphFont"/>
    <w:uiPriority w:val="99"/>
    <w:semiHidden/>
    <w:unhideWhenUsed/>
    <w:rsid w:val="00FF47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924">
      <w:bodyDiv w:val="1"/>
      <w:marLeft w:val="0"/>
      <w:marRight w:val="0"/>
      <w:marTop w:val="0"/>
      <w:marBottom w:val="0"/>
      <w:divBdr>
        <w:top w:val="none" w:sz="0" w:space="0" w:color="auto"/>
        <w:left w:val="none" w:sz="0" w:space="0" w:color="auto"/>
        <w:bottom w:val="none" w:sz="0" w:space="0" w:color="auto"/>
        <w:right w:val="none" w:sz="0" w:space="0" w:color="auto"/>
      </w:divBdr>
    </w:div>
    <w:div w:id="46271788">
      <w:bodyDiv w:val="1"/>
      <w:marLeft w:val="0"/>
      <w:marRight w:val="0"/>
      <w:marTop w:val="0"/>
      <w:marBottom w:val="0"/>
      <w:divBdr>
        <w:top w:val="none" w:sz="0" w:space="0" w:color="auto"/>
        <w:left w:val="none" w:sz="0" w:space="0" w:color="auto"/>
        <w:bottom w:val="none" w:sz="0" w:space="0" w:color="auto"/>
        <w:right w:val="none" w:sz="0" w:space="0" w:color="auto"/>
      </w:divBdr>
    </w:div>
    <w:div w:id="69275338">
      <w:bodyDiv w:val="1"/>
      <w:marLeft w:val="0"/>
      <w:marRight w:val="0"/>
      <w:marTop w:val="0"/>
      <w:marBottom w:val="0"/>
      <w:divBdr>
        <w:top w:val="none" w:sz="0" w:space="0" w:color="auto"/>
        <w:left w:val="none" w:sz="0" w:space="0" w:color="auto"/>
        <w:bottom w:val="none" w:sz="0" w:space="0" w:color="auto"/>
        <w:right w:val="none" w:sz="0" w:space="0" w:color="auto"/>
      </w:divBdr>
    </w:div>
    <w:div w:id="145778421">
      <w:bodyDiv w:val="1"/>
      <w:marLeft w:val="0"/>
      <w:marRight w:val="0"/>
      <w:marTop w:val="0"/>
      <w:marBottom w:val="0"/>
      <w:divBdr>
        <w:top w:val="none" w:sz="0" w:space="0" w:color="auto"/>
        <w:left w:val="none" w:sz="0" w:space="0" w:color="auto"/>
        <w:bottom w:val="none" w:sz="0" w:space="0" w:color="auto"/>
        <w:right w:val="none" w:sz="0" w:space="0" w:color="auto"/>
      </w:divBdr>
    </w:div>
    <w:div w:id="182518377">
      <w:bodyDiv w:val="1"/>
      <w:marLeft w:val="0"/>
      <w:marRight w:val="0"/>
      <w:marTop w:val="0"/>
      <w:marBottom w:val="0"/>
      <w:divBdr>
        <w:top w:val="none" w:sz="0" w:space="0" w:color="auto"/>
        <w:left w:val="none" w:sz="0" w:space="0" w:color="auto"/>
        <w:bottom w:val="none" w:sz="0" w:space="0" w:color="auto"/>
        <w:right w:val="none" w:sz="0" w:space="0" w:color="auto"/>
      </w:divBdr>
    </w:div>
    <w:div w:id="225536467">
      <w:bodyDiv w:val="1"/>
      <w:marLeft w:val="0"/>
      <w:marRight w:val="0"/>
      <w:marTop w:val="0"/>
      <w:marBottom w:val="0"/>
      <w:divBdr>
        <w:top w:val="none" w:sz="0" w:space="0" w:color="auto"/>
        <w:left w:val="none" w:sz="0" w:space="0" w:color="auto"/>
        <w:bottom w:val="none" w:sz="0" w:space="0" w:color="auto"/>
        <w:right w:val="none" w:sz="0" w:space="0" w:color="auto"/>
      </w:divBdr>
    </w:div>
    <w:div w:id="296112251">
      <w:bodyDiv w:val="1"/>
      <w:marLeft w:val="0"/>
      <w:marRight w:val="0"/>
      <w:marTop w:val="0"/>
      <w:marBottom w:val="0"/>
      <w:divBdr>
        <w:top w:val="none" w:sz="0" w:space="0" w:color="auto"/>
        <w:left w:val="none" w:sz="0" w:space="0" w:color="auto"/>
        <w:bottom w:val="none" w:sz="0" w:space="0" w:color="auto"/>
        <w:right w:val="none" w:sz="0" w:space="0" w:color="auto"/>
      </w:divBdr>
    </w:div>
    <w:div w:id="353311047">
      <w:bodyDiv w:val="1"/>
      <w:marLeft w:val="0"/>
      <w:marRight w:val="0"/>
      <w:marTop w:val="0"/>
      <w:marBottom w:val="0"/>
      <w:divBdr>
        <w:top w:val="none" w:sz="0" w:space="0" w:color="auto"/>
        <w:left w:val="none" w:sz="0" w:space="0" w:color="auto"/>
        <w:bottom w:val="none" w:sz="0" w:space="0" w:color="auto"/>
        <w:right w:val="none" w:sz="0" w:space="0" w:color="auto"/>
      </w:divBdr>
    </w:div>
    <w:div w:id="391083567">
      <w:bodyDiv w:val="1"/>
      <w:marLeft w:val="0"/>
      <w:marRight w:val="0"/>
      <w:marTop w:val="0"/>
      <w:marBottom w:val="0"/>
      <w:divBdr>
        <w:top w:val="none" w:sz="0" w:space="0" w:color="auto"/>
        <w:left w:val="none" w:sz="0" w:space="0" w:color="auto"/>
        <w:bottom w:val="none" w:sz="0" w:space="0" w:color="auto"/>
        <w:right w:val="none" w:sz="0" w:space="0" w:color="auto"/>
      </w:divBdr>
    </w:div>
    <w:div w:id="396899946">
      <w:bodyDiv w:val="1"/>
      <w:marLeft w:val="0"/>
      <w:marRight w:val="0"/>
      <w:marTop w:val="0"/>
      <w:marBottom w:val="0"/>
      <w:divBdr>
        <w:top w:val="none" w:sz="0" w:space="0" w:color="auto"/>
        <w:left w:val="none" w:sz="0" w:space="0" w:color="auto"/>
        <w:bottom w:val="none" w:sz="0" w:space="0" w:color="auto"/>
        <w:right w:val="none" w:sz="0" w:space="0" w:color="auto"/>
      </w:divBdr>
    </w:div>
    <w:div w:id="433063680">
      <w:bodyDiv w:val="1"/>
      <w:marLeft w:val="0"/>
      <w:marRight w:val="0"/>
      <w:marTop w:val="0"/>
      <w:marBottom w:val="0"/>
      <w:divBdr>
        <w:top w:val="none" w:sz="0" w:space="0" w:color="auto"/>
        <w:left w:val="none" w:sz="0" w:space="0" w:color="auto"/>
        <w:bottom w:val="none" w:sz="0" w:space="0" w:color="auto"/>
        <w:right w:val="none" w:sz="0" w:space="0" w:color="auto"/>
      </w:divBdr>
    </w:div>
    <w:div w:id="435711476">
      <w:bodyDiv w:val="1"/>
      <w:marLeft w:val="0"/>
      <w:marRight w:val="0"/>
      <w:marTop w:val="0"/>
      <w:marBottom w:val="0"/>
      <w:divBdr>
        <w:top w:val="none" w:sz="0" w:space="0" w:color="auto"/>
        <w:left w:val="none" w:sz="0" w:space="0" w:color="auto"/>
        <w:bottom w:val="none" w:sz="0" w:space="0" w:color="auto"/>
        <w:right w:val="none" w:sz="0" w:space="0" w:color="auto"/>
      </w:divBdr>
    </w:div>
    <w:div w:id="467435492">
      <w:bodyDiv w:val="1"/>
      <w:marLeft w:val="0"/>
      <w:marRight w:val="0"/>
      <w:marTop w:val="0"/>
      <w:marBottom w:val="0"/>
      <w:divBdr>
        <w:top w:val="none" w:sz="0" w:space="0" w:color="auto"/>
        <w:left w:val="none" w:sz="0" w:space="0" w:color="auto"/>
        <w:bottom w:val="none" w:sz="0" w:space="0" w:color="auto"/>
        <w:right w:val="none" w:sz="0" w:space="0" w:color="auto"/>
      </w:divBdr>
    </w:div>
    <w:div w:id="580649549">
      <w:bodyDiv w:val="1"/>
      <w:marLeft w:val="0"/>
      <w:marRight w:val="0"/>
      <w:marTop w:val="0"/>
      <w:marBottom w:val="0"/>
      <w:divBdr>
        <w:top w:val="none" w:sz="0" w:space="0" w:color="auto"/>
        <w:left w:val="none" w:sz="0" w:space="0" w:color="auto"/>
        <w:bottom w:val="none" w:sz="0" w:space="0" w:color="auto"/>
        <w:right w:val="none" w:sz="0" w:space="0" w:color="auto"/>
      </w:divBdr>
    </w:div>
    <w:div w:id="662054329">
      <w:bodyDiv w:val="1"/>
      <w:marLeft w:val="0"/>
      <w:marRight w:val="0"/>
      <w:marTop w:val="0"/>
      <w:marBottom w:val="0"/>
      <w:divBdr>
        <w:top w:val="none" w:sz="0" w:space="0" w:color="auto"/>
        <w:left w:val="none" w:sz="0" w:space="0" w:color="auto"/>
        <w:bottom w:val="none" w:sz="0" w:space="0" w:color="auto"/>
        <w:right w:val="none" w:sz="0" w:space="0" w:color="auto"/>
      </w:divBdr>
    </w:div>
    <w:div w:id="678167268">
      <w:bodyDiv w:val="1"/>
      <w:marLeft w:val="0"/>
      <w:marRight w:val="0"/>
      <w:marTop w:val="0"/>
      <w:marBottom w:val="0"/>
      <w:divBdr>
        <w:top w:val="none" w:sz="0" w:space="0" w:color="auto"/>
        <w:left w:val="none" w:sz="0" w:space="0" w:color="auto"/>
        <w:bottom w:val="none" w:sz="0" w:space="0" w:color="auto"/>
        <w:right w:val="none" w:sz="0" w:space="0" w:color="auto"/>
      </w:divBdr>
    </w:div>
    <w:div w:id="759717251">
      <w:bodyDiv w:val="1"/>
      <w:marLeft w:val="0"/>
      <w:marRight w:val="0"/>
      <w:marTop w:val="0"/>
      <w:marBottom w:val="0"/>
      <w:divBdr>
        <w:top w:val="none" w:sz="0" w:space="0" w:color="auto"/>
        <w:left w:val="none" w:sz="0" w:space="0" w:color="auto"/>
        <w:bottom w:val="none" w:sz="0" w:space="0" w:color="auto"/>
        <w:right w:val="none" w:sz="0" w:space="0" w:color="auto"/>
      </w:divBdr>
    </w:div>
    <w:div w:id="804273301">
      <w:bodyDiv w:val="1"/>
      <w:marLeft w:val="0"/>
      <w:marRight w:val="0"/>
      <w:marTop w:val="0"/>
      <w:marBottom w:val="0"/>
      <w:divBdr>
        <w:top w:val="none" w:sz="0" w:space="0" w:color="auto"/>
        <w:left w:val="none" w:sz="0" w:space="0" w:color="auto"/>
        <w:bottom w:val="none" w:sz="0" w:space="0" w:color="auto"/>
        <w:right w:val="none" w:sz="0" w:space="0" w:color="auto"/>
      </w:divBdr>
    </w:div>
    <w:div w:id="823008806">
      <w:bodyDiv w:val="1"/>
      <w:marLeft w:val="0"/>
      <w:marRight w:val="0"/>
      <w:marTop w:val="0"/>
      <w:marBottom w:val="0"/>
      <w:divBdr>
        <w:top w:val="none" w:sz="0" w:space="0" w:color="auto"/>
        <w:left w:val="none" w:sz="0" w:space="0" w:color="auto"/>
        <w:bottom w:val="none" w:sz="0" w:space="0" w:color="auto"/>
        <w:right w:val="none" w:sz="0" w:space="0" w:color="auto"/>
      </w:divBdr>
    </w:div>
    <w:div w:id="853226838">
      <w:bodyDiv w:val="1"/>
      <w:marLeft w:val="0"/>
      <w:marRight w:val="0"/>
      <w:marTop w:val="0"/>
      <w:marBottom w:val="0"/>
      <w:divBdr>
        <w:top w:val="none" w:sz="0" w:space="0" w:color="auto"/>
        <w:left w:val="none" w:sz="0" w:space="0" w:color="auto"/>
        <w:bottom w:val="none" w:sz="0" w:space="0" w:color="auto"/>
        <w:right w:val="none" w:sz="0" w:space="0" w:color="auto"/>
      </w:divBdr>
    </w:div>
    <w:div w:id="867569768">
      <w:bodyDiv w:val="1"/>
      <w:marLeft w:val="0"/>
      <w:marRight w:val="0"/>
      <w:marTop w:val="0"/>
      <w:marBottom w:val="0"/>
      <w:divBdr>
        <w:top w:val="none" w:sz="0" w:space="0" w:color="auto"/>
        <w:left w:val="none" w:sz="0" w:space="0" w:color="auto"/>
        <w:bottom w:val="none" w:sz="0" w:space="0" w:color="auto"/>
        <w:right w:val="none" w:sz="0" w:space="0" w:color="auto"/>
      </w:divBdr>
    </w:div>
    <w:div w:id="885021464">
      <w:bodyDiv w:val="1"/>
      <w:marLeft w:val="0"/>
      <w:marRight w:val="0"/>
      <w:marTop w:val="0"/>
      <w:marBottom w:val="0"/>
      <w:divBdr>
        <w:top w:val="none" w:sz="0" w:space="0" w:color="auto"/>
        <w:left w:val="none" w:sz="0" w:space="0" w:color="auto"/>
        <w:bottom w:val="none" w:sz="0" w:space="0" w:color="auto"/>
        <w:right w:val="none" w:sz="0" w:space="0" w:color="auto"/>
      </w:divBdr>
    </w:div>
    <w:div w:id="887690085">
      <w:bodyDiv w:val="1"/>
      <w:marLeft w:val="0"/>
      <w:marRight w:val="0"/>
      <w:marTop w:val="0"/>
      <w:marBottom w:val="0"/>
      <w:divBdr>
        <w:top w:val="none" w:sz="0" w:space="0" w:color="auto"/>
        <w:left w:val="none" w:sz="0" w:space="0" w:color="auto"/>
        <w:bottom w:val="none" w:sz="0" w:space="0" w:color="auto"/>
        <w:right w:val="none" w:sz="0" w:space="0" w:color="auto"/>
      </w:divBdr>
    </w:div>
    <w:div w:id="929237189">
      <w:bodyDiv w:val="1"/>
      <w:marLeft w:val="0"/>
      <w:marRight w:val="0"/>
      <w:marTop w:val="0"/>
      <w:marBottom w:val="0"/>
      <w:divBdr>
        <w:top w:val="none" w:sz="0" w:space="0" w:color="auto"/>
        <w:left w:val="none" w:sz="0" w:space="0" w:color="auto"/>
        <w:bottom w:val="none" w:sz="0" w:space="0" w:color="auto"/>
        <w:right w:val="none" w:sz="0" w:space="0" w:color="auto"/>
      </w:divBdr>
    </w:div>
    <w:div w:id="933629383">
      <w:bodyDiv w:val="1"/>
      <w:marLeft w:val="0"/>
      <w:marRight w:val="0"/>
      <w:marTop w:val="0"/>
      <w:marBottom w:val="0"/>
      <w:divBdr>
        <w:top w:val="none" w:sz="0" w:space="0" w:color="auto"/>
        <w:left w:val="none" w:sz="0" w:space="0" w:color="auto"/>
        <w:bottom w:val="none" w:sz="0" w:space="0" w:color="auto"/>
        <w:right w:val="none" w:sz="0" w:space="0" w:color="auto"/>
      </w:divBdr>
    </w:div>
    <w:div w:id="935091435">
      <w:bodyDiv w:val="1"/>
      <w:marLeft w:val="0"/>
      <w:marRight w:val="0"/>
      <w:marTop w:val="0"/>
      <w:marBottom w:val="0"/>
      <w:divBdr>
        <w:top w:val="none" w:sz="0" w:space="0" w:color="auto"/>
        <w:left w:val="none" w:sz="0" w:space="0" w:color="auto"/>
        <w:bottom w:val="none" w:sz="0" w:space="0" w:color="auto"/>
        <w:right w:val="none" w:sz="0" w:space="0" w:color="auto"/>
      </w:divBdr>
    </w:div>
    <w:div w:id="963730023">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80615720">
      <w:bodyDiv w:val="1"/>
      <w:marLeft w:val="0"/>
      <w:marRight w:val="0"/>
      <w:marTop w:val="0"/>
      <w:marBottom w:val="0"/>
      <w:divBdr>
        <w:top w:val="none" w:sz="0" w:space="0" w:color="auto"/>
        <w:left w:val="none" w:sz="0" w:space="0" w:color="auto"/>
        <w:bottom w:val="none" w:sz="0" w:space="0" w:color="auto"/>
        <w:right w:val="none" w:sz="0" w:space="0" w:color="auto"/>
      </w:divBdr>
    </w:div>
    <w:div w:id="986402621">
      <w:bodyDiv w:val="1"/>
      <w:marLeft w:val="0"/>
      <w:marRight w:val="0"/>
      <w:marTop w:val="0"/>
      <w:marBottom w:val="0"/>
      <w:divBdr>
        <w:top w:val="none" w:sz="0" w:space="0" w:color="auto"/>
        <w:left w:val="none" w:sz="0" w:space="0" w:color="auto"/>
        <w:bottom w:val="none" w:sz="0" w:space="0" w:color="auto"/>
        <w:right w:val="none" w:sz="0" w:space="0" w:color="auto"/>
      </w:divBdr>
    </w:div>
    <w:div w:id="1080639791">
      <w:bodyDiv w:val="1"/>
      <w:marLeft w:val="0"/>
      <w:marRight w:val="0"/>
      <w:marTop w:val="0"/>
      <w:marBottom w:val="0"/>
      <w:divBdr>
        <w:top w:val="none" w:sz="0" w:space="0" w:color="auto"/>
        <w:left w:val="none" w:sz="0" w:space="0" w:color="auto"/>
        <w:bottom w:val="none" w:sz="0" w:space="0" w:color="auto"/>
        <w:right w:val="none" w:sz="0" w:space="0" w:color="auto"/>
      </w:divBdr>
    </w:div>
    <w:div w:id="1106267920">
      <w:bodyDiv w:val="1"/>
      <w:marLeft w:val="0"/>
      <w:marRight w:val="0"/>
      <w:marTop w:val="0"/>
      <w:marBottom w:val="0"/>
      <w:divBdr>
        <w:top w:val="none" w:sz="0" w:space="0" w:color="auto"/>
        <w:left w:val="none" w:sz="0" w:space="0" w:color="auto"/>
        <w:bottom w:val="none" w:sz="0" w:space="0" w:color="auto"/>
        <w:right w:val="none" w:sz="0" w:space="0" w:color="auto"/>
      </w:divBdr>
    </w:div>
    <w:div w:id="1124495529">
      <w:bodyDiv w:val="1"/>
      <w:marLeft w:val="0"/>
      <w:marRight w:val="0"/>
      <w:marTop w:val="0"/>
      <w:marBottom w:val="0"/>
      <w:divBdr>
        <w:top w:val="none" w:sz="0" w:space="0" w:color="auto"/>
        <w:left w:val="none" w:sz="0" w:space="0" w:color="auto"/>
        <w:bottom w:val="none" w:sz="0" w:space="0" w:color="auto"/>
        <w:right w:val="none" w:sz="0" w:space="0" w:color="auto"/>
      </w:divBdr>
    </w:div>
    <w:div w:id="1138255674">
      <w:bodyDiv w:val="1"/>
      <w:marLeft w:val="0"/>
      <w:marRight w:val="0"/>
      <w:marTop w:val="0"/>
      <w:marBottom w:val="0"/>
      <w:divBdr>
        <w:top w:val="none" w:sz="0" w:space="0" w:color="auto"/>
        <w:left w:val="none" w:sz="0" w:space="0" w:color="auto"/>
        <w:bottom w:val="none" w:sz="0" w:space="0" w:color="auto"/>
        <w:right w:val="none" w:sz="0" w:space="0" w:color="auto"/>
      </w:divBdr>
    </w:div>
    <w:div w:id="1153184519">
      <w:bodyDiv w:val="1"/>
      <w:marLeft w:val="0"/>
      <w:marRight w:val="0"/>
      <w:marTop w:val="0"/>
      <w:marBottom w:val="0"/>
      <w:divBdr>
        <w:top w:val="none" w:sz="0" w:space="0" w:color="auto"/>
        <w:left w:val="none" w:sz="0" w:space="0" w:color="auto"/>
        <w:bottom w:val="none" w:sz="0" w:space="0" w:color="auto"/>
        <w:right w:val="none" w:sz="0" w:space="0" w:color="auto"/>
      </w:divBdr>
    </w:div>
    <w:div w:id="1196842917">
      <w:bodyDiv w:val="1"/>
      <w:marLeft w:val="0"/>
      <w:marRight w:val="0"/>
      <w:marTop w:val="0"/>
      <w:marBottom w:val="0"/>
      <w:divBdr>
        <w:top w:val="none" w:sz="0" w:space="0" w:color="auto"/>
        <w:left w:val="none" w:sz="0" w:space="0" w:color="auto"/>
        <w:bottom w:val="none" w:sz="0" w:space="0" w:color="auto"/>
        <w:right w:val="none" w:sz="0" w:space="0" w:color="auto"/>
      </w:divBdr>
    </w:div>
    <w:div w:id="1240602067">
      <w:bodyDiv w:val="1"/>
      <w:marLeft w:val="0"/>
      <w:marRight w:val="0"/>
      <w:marTop w:val="0"/>
      <w:marBottom w:val="0"/>
      <w:divBdr>
        <w:top w:val="none" w:sz="0" w:space="0" w:color="auto"/>
        <w:left w:val="none" w:sz="0" w:space="0" w:color="auto"/>
        <w:bottom w:val="none" w:sz="0" w:space="0" w:color="auto"/>
        <w:right w:val="none" w:sz="0" w:space="0" w:color="auto"/>
      </w:divBdr>
    </w:div>
    <w:div w:id="1314797818">
      <w:bodyDiv w:val="1"/>
      <w:marLeft w:val="0"/>
      <w:marRight w:val="0"/>
      <w:marTop w:val="0"/>
      <w:marBottom w:val="0"/>
      <w:divBdr>
        <w:top w:val="none" w:sz="0" w:space="0" w:color="auto"/>
        <w:left w:val="none" w:sz="0" w:space="0" w:color="auto"/>
        <w:bottom w:val="none" w:sz="0" w:space="0" w:color="auto"/>
        <w:right w:val="none" w:sz="0" w:space="0" w:color="auto"/>
      </w:divBdr>
    </w:div>
    <w:div w:id="1340161053">
      <w:bodyDiv w:val="1"/>
      <w:marLeft w:val="0"/>
      <w:marRight w:val="0"/>
      <w:marTop w:val="0"/>
      <w:marBottom w:val="0"/>
      <w:divBdr>
        <w:top w:val="none" w:sz="0" w:space="0" w:color="auto"/>
        <w:left w:val="none" w:sz="0" w:space="0" w:color="auto"/>
        <w:bottom w:val="none" w:sz="0" w:space="0" w:color="auto"/>
        <w:right w:val="none" w:sz="0" w:space="0" w:color="auto"/>
      </w:divBdr>
    </w:div>
    <w:div w:id="1391227907">
      <w:bodyDiv w:val="1"/>
      <w:marLeft w:val="0"/>
      <w:marRight w:val="0"/>
      <w:marTop w:val="0"/>
      <w:marBottom w:val="0"/>
      <w:divBdr>
        <w:top w:val="none" w:sz="0" w:space="0" w:color="auto"/>
        <w:left w:val="none" w:sz="0" w:space="0" w:color="auto"/>
        <w:bottom w:val="none" w:sz="0" w:space="0" w:color="auto"/>
        <w:right w:val="none" w:sz="0" w:space="0" w:color="auto"/>
      </w:divBdr>
    </w:div>
    <w:div w:id="1391731185">
      <w:bodyDiv w:val="1"/>
      <w:marLeft w:val="0"/>
      <w:marRight w:val="0"/>
      <w:marTop w:val="0"/>
      <w:marBottom w:val="0"/>
      <w:divBdr>
        <w:top w:val="none" w:sz="0" w:space="0" w:color="auto"/>
        <w:left w:val="none" w:sz="0" w:space="0" w:color="auto"/>
        <w:bottom w:val="none" w:sz="0" w:space="0" w:color="auto"/>
        <w:right w:val="none" w:sz="0" w:space="0" w:color="auto"/>
      </w:divBdr>
    </w:div>
    <w:div w:id="1447389521">
      <w:bodyDiv w:val="1"/>
      <w:marLeft w:val="0"/>
      <w:marRight w:val="0"/>
      <w:marTop w:val="0"/>
      <w:marBottom w:val="0"/>
      <w:divBdr>
        <w:top w:val="none" w:sz="0" w:space="0" w:color="auto"/>
        <w:left w:val="none" w:sz="0" w:space="0" w:color="auto"/>
        <w:bottom w:val="none" w:sz="0" w:space="0" w:color="auto"/>
        <w:right w:val="none" w:sz="0" w:space="0" w:color="auto"/>
      </w:divBdr>
    </w:div>
    <w:div w:id="1491022678">
      <w:bodyDiv w:val="1"/>
      <w:marLeft w:val="0"/>
      <w:marRight w:val="0"/>
      <w:marTop w:val="0"/>
      <w:marBottom w:val="0"/>
      <w:divBdr>
        <w:top w:val="none" w:sz="0" w:space="0" w:color="auto"/>
        <w:left w:val="none" w:sz="0" w:space="0" w:color="auto"/>
        <w:bottom w:val="none" w:sz="0" w:space="0" w:color="auto"/>
        <w:right w:val="none" w:sz="0" w:space="0" w:color="auto"/>
      </w:divBdr>
    </w:div>
    <w:div w:id="1551723245">
      <w:bodyDiv w:val="1"/>
      <w:marLeft w:val="0"/>
      <w:marRight w:val="0"/>
      <w:marTop w:val="0"/>
      <w:marBottom w:val="0"/>
      <w:divBdr>
        <w:top w:val="none" w:sz="0" w:space="0" w:color="auto"/>
        <w:left w:val="none" w:sz="0" w:space="0" w:color="auto"/>
        <w:bottom w:val="none" w:sz="0" w:space="0" w:color="auto"/>
        <w:right w:val="none" w:sz="0" w:space="0" w:color="auto"/>
      </w:divBdr>
    </w:div>
    <w:div w:id="1568956193">
      <w:bodyDiv w:val="1"/>
      <w:marLeft w:val="0"/>
      <w:marRight w:val="0"/>
      <w:marTop w:val="0"/>
      <w:marBottom w:val="0"/>
      <w:divBdr>
        <w:top w:val="none" w:sz="0" w:space="0" w:color="auto"/>
        <w:left w:val="none" w:sz="0" w:space="0" w:color="auto"/>
        <w:bottom w:val="none" w:sz="0" w:space="0" w:color="auto"/>
        <w:right w:val="none" w:sz="0" w:space="0" w:color="auto"/>
      </w:divBdr>
    </w:div>
    <w:div w:id="1603801144">
      <w:bodyDiv w:val="1"/>
      <w:marLeft w:val="0"/>
      <w:marRight w:val="0"/>
      <w:marTop w:val="0"/>
      <w:marBottom w:val="0"/>
      <w:divBdr>
        <w:top w:val="none" w:sz="0" w:space="0" w:color="auto"/>
        <w:left w:val="none" w:sz="0" w:space="0" w:color="auto"/>
        <w:bottom w:val="none" w:sz="0" w:space="0" w:color="auto"/>
        <w:right w:val="none" w:sz="0" w:space="0" w:color="auto"/>
      </w:divBdr>
    </w:div>
    <w:div w:id="1610119657">
      <w:bodyDiv w:val="1"/>
      <w:marLeft w:val="0"/>
      <w:marRight w:val="0"/>
      <w:marTop w:val="0"/>
      <w:marBottom w:val="0"/>
      <w:divBdr>
        <w:top w:val="none" w:sz="0" w:space="0" w:color="auto"/>
        <w:left w:val="none" w:sz="0" w:space="0" w:color="auto"/>
        <w:bottom w:val="none" w:sz="0" w:space="0" w:color="auto"/>
        <w:right w:val="none" w:sz="0" w:space="0" w:color="auto"/>
      </w:divBdr>
    </w:div>
    <w:div w:id="1668509966">
      <w:bodyDiv w:val="1"/>
      <w:marLeft w:val="0"/>
      <w:marRight w:val="0"/>
      <w:marTop w:val="0"/>
      <w:marBottom w:val="0"/>
      <w:divBdr>
        <w:top w:val="none" w:sz="0" w:space="0" w:color="auto"/>
        <w:left w:val="none" w:sz="0" w:space="0" w:color="auto"/>
        <w:bottom w:val="none" w:sz="0" w:space="0" w:color="auto"/>
        <w:right w:val="none" w:sz="0" w:space="0" w:color="auto"/>
      </w:divBdr>
    </w:div>
    <w:div w:id="1672558184">
      <w:bodyDiv w:val="1"/>
      <w:marLeft w:val="0"/>
      <w:marRight w:val="0"/>
      <w:marTop w:val="0"/>
      <w:marBottom w:val="0"/>
      <w:divBdr>
        <w:top w:val="none" w:sz="0" w:space="0" w:color="auto"/>
        <w:left w:val="none" w:sz="0" w:space="0" w:color="auto"/>
        <w:bottom w:val="none" w:sz="0" w:space="0" w:color="auto"/>
        <w:right w:val="none" w:sz="0" w:space="0" w:color="auto"/>
      </w:divBdr>
    </w:div>
    <w:div w:id="1680496766">
      <w:bodyDiv w:val="1"/>
      <w:marLeft w:val="0"/>
      <w:marRight w:val="0"/>
      <w:marTop w:val="0"/>
      <w:marBottom w:val="0"/>
      <w:divBdr>
        <w:top w:val="none" w:sz="0" w:space="0" w:color="auto"/>
        <w:left w:val="none" w:sz="0" w:space="0" w:color="auto"/>
        <w:bottom w:val="none" w:sz="0" w:space="0" w:color="auto"/>
        <w:right w:val="none" w:sz="0" w:space="0" w:color="auto"/>
      </w:divBdr>
    </w:div>
    <w:div w:id="1700281965">
      <w:bodyDiv w:val="1"/>
      <w:marLeft w:val="0"/>
      <w:marRight w:val="0"/>
      <w:marTop w:val="0"/>
      <w:marBottom w:val="0"/>
      <w:divBdr>
        <w:top w:val="none" w:sz="0" w:space="0" w:color="auto"/>
        <w:left w:val="none" w:sz="0" w:space="0" w:color="auto"/>
        <w:bottom w:val="none" w:sz="0" w:space="0" w:color="auto"/>
        <w:right w:val="none" w:sz="0" w:space="0" w:color="auto"/>
      </w:divBdr>
    </w:div>
    <w:div w:id="1747991750">
      <w:bodyDiv w:val="1"/>
      <w:marLeft w:val="0"/>
      <w:marRight w:val="0"/>
      <w:marTop w:val="0"/>
      <w:marBottom w:val="0"/>
      <w:divBdr>
        <w:top w:val="none" w:sz="0" w:space="0" w:color="auto"/>
        <w:left w:val="none" w:sz="0" w:space="0" w:color="auto"/>
        <w:bottom w:val="none" w:sz="0" w:space="0" w:color="auto"/>
        <w:right w:val="none" w:sz="0" w:space="0" w:color="auto"/>
      </w:divBdr>
    </w:div>
    <w:div w:id="1755853778">
      <w:bodyDiv w:val="1"/>
      <w:marLeft w:val="0"/>
      <w:marRight w:val="0"/>
      <w:marTop w:val="0"/>
      <w:marBottom w:val="0"/>
      <w:divBdr>
        <w:top w:val="none" w:sz="0" w:space="0" w:color="auto"/>
        <w:left w:val="none" w:sz="0" w:space="0" w:color="auto"/>
        <w:bottom w:val="none" w:sz="0" w:space="0" w:color="auto"/>
        <w:right w:val="none" w:sz="0" w:space="0" w:color="auto"/>
      </w:divBdr>
    </w:div>
    <w:div w:id="1821195095">
      <w:bodyDiv w:val="1"/>
      <w:marLeft w:val="0"/>
      <w:marRight w:val="0"/>
      <w:marTop w:val="0"/>
      <w:marBottom w:val="0"/>
      <w:divBdr>
        <w:top w:val="none" w:sz="0" w:space="0" w:color="auto"/>
        <w:left w:val="none" w:sz="0" w:space="0" w:color="auto"/>
        <w:bottom w:val="none" w:sz="0" w:space="0" w:color="auto"/>
        <w:right w:val="none" w:sz="0" w:space="0" w:color="auto"/>
      </w:divBdr>
    </w:div>
    <w:div w:id="1828134440">
      <w:bodyDiv w:val="1"/>
      <w:marLeft w:val="0"/>
      <w:marRight w:val="0"/>
      <w:marTop w:val="0"/>
      <w:marBottom w:val="0"/>
      <w:divBdr>
        <w:top w:val="none" w:sz="0" w:space="0" w:color="auto"/>
        <w:left w:val="none" w:sz="0" w:space="0" w:color="auto"/>
        <w:bottom w:val="none" w:sz="0" w:space="0" w:color="auto"/>
        <w:right w:val="none" w:sz="0" w:space="0" w:color="auto"/>
      </w:divBdr>
    </w:div>
    <w:div w:id="20775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s/2013-14-s.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www.iccat.int/Documents/Recs/compendiopdf-s/2023-01-s.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s/2023-18-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ccat.int/Documents/Recs/compendiopdf-s/2003-13-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ccat.int/Documents/Recs/compendiopdf-s/2021-14-s.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com2019/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23DC-A685-4373-AAC3-1FC3C7D18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25</Pages>
  <Words>10374</Words>
  <Characters>57059</Characters>
  <Application>Microsoft Office Word</Application>
  <DocSecurity>0</DocSecurity>
  <Lines>475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Author</cp:lastModifiedBy>
  <cp:revision>95</cp:revision>
  <dcterms:created xsi:type="dcterms:W3CDTF">2024-11-16T18:23:00Z</dcterms:created>
  <dcterms:modified xsi:type="dcterms:W3CDTF">2024-12-13T12:20:00Z</dcterms:modified>
</cp:coreProperties>
</file>