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345E" w14:textId="4BEEF8AF" w:rsidR="00A53FA2" w:rsidRPr="00692B98" w:rsidRDefault="003E4416" w:rsidP="00A53FA2">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ind w:left="8222" w:hanging="8222"/>
        <w:jc w:val="center"/>
        <w:rPr>
          <w:rFonts w:asciiTheme="majorHAnsi" w:hAnsiTheme="majorHAnsi"/>
          <w:b/>
          <w:sz w:val="20"/>
          <w:szCs w:val="20"/>
        </w:rPr>
      </w:pPr>
      <w:r w:rsidRPr="00692B98">
        <w:rPr>
          <w:rFonts w:asciiTheme="majorHAnsi" w:hAnsiTheme="majorHAnsi"/>
          <w:b/>
          <w:sz w:val="20"/>
          <w:szCs w:val="20"/>
        </w:rPr>
        <w:t>23</w:t>
      </w:r>
      <w:r w:rsidR="00A53FA2" w:rsidRPr="00692B98">
        <w:rPr>
          <w:rFonts w:asciiTheme="majorHAnsi" w:hAnsiTheme="majorHAnsi"/>
          <w:b/>
          <w:sz w:val="20"/>
          <w:szCs w:val="20"/>
        </w:rPr>
        <w:t>-</w:t>
      </w:r>
      <w:r w:rsidRPr="00692B98">
        <w:rPr>
          <w:rFonts w:asciiTheme="majorHAnsi" w:hAnsiTheme="majorHAnsi"/>
          <w:b/>
          <w:sz w:val="20"/>
          <w:szCs w:val="20"/>
        </w:rPr>
        <w:t>25</w:t>
      </w:r>
      <w:r w:rsidR="00A53FA2" w:rsidRPr="00692B98">
        <w:rPr>
          <w:rFonts w:asciiTheme="majorHAnsi" w:hAnsiTheme="majorHAnsi"/>
          <w:b/>
          <w:sz w:val="20"/>
          <w:szCs w:val="20"/>
        </w:rPr>
        <w:tab/>
        <w:t>MISC</w:t>
      </w:r>
    </w:p>
    <w:p w14:paraId="6352D618" w14:textId="59A1143C" w:rsidR="008956A4" w:rsidRPr="00692B98" w:rsidRDefault="00F234CE" w:rsidP="00A53FA2">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Theme="majorHAnsi" w:hAnsiTheme="majorHAnsi"/>
          <w:b/>
          <w:sz w:val="20"/>
          <w:szCs w:val="20"/>
        </w:rPr>
      </w:pPr>
      <w:r w:rsidRPr="00692B98">
        <w:rPr>
          <w:rFonts w:asciiTheme="majorHAnsi" w:hAnsiTheme="majorHAnsi"/>
          <w:b/>
          <w:sz w:val="20"/>
          <w:szCs w:val="20"/>
        </w:rPr>
        <w:t>RÈGLES DE PROCÉDURE POUR L'ADMINISTRATION</w:t>
      </w:r>
    </w:p>
    <w:p w14:paraId="4B8A59F4" w14:textId="04715EC5" w:rsidR="00F234CE" w:rsidRPr="00692B98" w:rsidRDefault="00F234CE" w:rsidP="00A53FA2">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Theme="majorHAnsi" w:hAnsiTheme="majorHAnsi"/>
          <w:b/>
          <w:sz w:val="20"/>
          <w:szCs w:val="20"/>
        </w:rPr>
      </w:pPr>
      <w:r w:rsidRPr="00692B98">
        <w:rPr>
          <w:rFonts w:asciiTheme="majorHAnsi" w:hAnsiTheme="majorHAnsi"/>
          <w:b/>
          <w:sz w:val="20"/>
          <w:szCs w:val="20"/>
        </w:rPr>
        <w:t xml:space="preserve">DU FONDS </w:t>
      </w:r>
      <w:r w:rsidR="008956A4" w:rsidRPr="00692B98">
        <w:rPr>
          <w:rFonts w:asciiTheme="majorHAnsi" w:hAnsiTheme="majorHAnsi"/>
          <w:b/>
          <w:sz w:val="20"/>
          <w:szCs w:val="20"/>
        </w:rPr>
        <w:t>SPÉCIAL</w:t>
      </w:r>
      <w:r w:rsidRPr="00692B98">
        <w:rPr>
          <w:rFonts w:asciiTheme="majorHAnsi" w:hAnsiTheme="majorHAnsi"/>
          <w:b/>
          <w:sz w:val="20"/>
          <w:szCs w:val="20"/>
        </w:rPr>
        <w:t xml:space="preserve"> DE PARTICIPATION AUX </w:t>
      </w:r>
      <w:r w:rsidR="008956A4" w:rsidRPr="00692B98">
        <w:rPr>
          <w:rFonts w:asciiTheme="majorHAnsi" w:hAnsiTheme="majorHAnsi"/>
          <w:b/>
          <w:sz w:val="20"/>
          <w:szCs w:val="20"/>
        </w:rPr>
        <w:t>RÉUNIONS</w:t>
      </w:r>
    </w:p>
    <w:p w14:paraId="0C4D50CF" w14:textId="77777777" w:rsidR="00A53FA2" w:rsidRPr="00692B98" w:rsidRDefault="00A53FA2" w:rsidP="00A53FA2">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Theme="majorHAnsi" w:hAnsiTheme="majorHAnsi"/>
          <w:b/>
          <w:sz w:val="20"/>
          <w:szCs w:val="20"/>
        </w:rPr>
      </w:pPr>
    </w:p>
    <w:p w14:paraId="4C49FB8C" w14:textId="13FC5391" w:rsidR="00056D0F" w:rsidRPr="00692B98" w:rsidRDefault="00056D0F" w:rsidP="00056D0F">
      <w:pPr>
        <w:autoSpaceDE w:val="0"/>
        <w:autoSpaceDN w:val="0"/>
        <w:adjustRightInd w:val="0"/>
        <w:spacing w:after="0" w:line="240" w:lineRule="auto"/>
        <w:jc w:val="center"/>
        <w:rPr>
          <w:rFonts w:asciiTheme="majorHAnsi" w:hAnsiTheme="majorHAnsi"/>
          <w:b/>
          <w:sz w:val="20"/>
          <w:szCs w:val="20"/>
        </w:rPr>
      </w:pPr>
    </w:p>
    <w:p w14:paraId="4D4406FF" w14:textId="77777777" w:rsidR="00056D0F" w:rsidRPr="00692B98"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45CD3602" w14:textId="77777777" w:rsidR="00056D0F" w:rsidRPr="00692B98" w:rsidRDefault="00056D0F" w:rsidP="0021402C">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692B98">
        <w:rPr>
          <w:rFonts w:asciiTheme="majorHAnsi" w:hAnsiTheme="majorHAnsi"/>
          <w:b/>
          <w:sz w:val="20"/>
          <w:szCs w:val="20"/>
        </w:rPr>
        <w:t>Définitions</w:t>
      </w:r>
    </w:p>
    <w:p w14:paraId="6C9DCE9B" w14:textId="77777777" w:rsidR="00056D0F" w:rsidRPr="00692B98" w:rsidRDefault="00056D0F" w:rsidP="00056D0F">
      <w:pPr>
        <w:autoSpaceDE w:val="0"/>
        <w:autoSpaceDN w:val="0"/>
        <w:adjustRightInd w:val="0"/>
        <w:spacing w:after="0" w:line="240" w:lineRule="auto"/>
        <w:jc w:val="both"/>
        <w:rPr>
          <w:rFonts w:asciiTheme="majorHAnsi" w:hAnsiTheme="majorHAnsi" w:cs="Times New Roman"/>
          <w:b/>
          <w:sz w:val="20"/>
          <w:szCs w:val="20"/>
        </w:rPr>
      </w:pPr>
    </w:p>
    <w:p w14:paraId="7D0BEF04" w14:textId="0D21D33E" w:rsidR="00056D0F" w:rsidRPr="00692B98" w:rsidRDefault="00056D0F" w:rsidP="00056D0F">
      <w:pPr>
        <w:autoSpaceDE w:val="0"/>
        <w:autoSpaceDN w:val="0"/>
        <w:adjustRightInd w:val="0"/>
        <w:spacing w:after="0" w:line="240" w:lineRule="auto"/>
        <w:jc w:val="both"/>
        <w:rPr>
          <w:rFonts w:asciiTheme="majorHAnsi" w:hAnsiTheme="majorHAnsi" w:cs="Times New Roman"/>
          <w:sz w:val="20"/>
          <w:szCs w:val="20"/>
        </w:rPr>
      </w:pPr>
      <w:r w:rsidRPr="00692B98">
        <w:rPr>
          <w:rFonts w:asciiTheme="majorHAnsi" w:hAnsiTheme="majorHAnsi"/>
          <w:sz w:val="20"/>
          <w:szCs w:val="20"/>
        </w:rPr>
        <w:t>Sont considérées Parties contractantes en développement de l’ICCAT les Parties contractantes qui sont classées dans les Groupes B, C ou D, selon les critères utilisés dans le calcul des contributions (Article 4 - Ressources, du Règlement financier de l'ICCAT).</w:t>
      </w:r>
    </w:p>
    <w:p w14:paraId="4DDD5D12" w14:textId="717E42B8" w:rsidR="00056D0F" w:rsidRPr="00692B98"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13D289C1" w14:textId="77777777" w:rsidR="00AC5910" w:rsidRPr="00692B98" w:rsidRDefault="00AC5910" w:rsidP="00056D0F">
      <w:pPr>
        <w:autoSpaceDE w:val="0"/>
        <w:autoSpaceDN w:val="0"/>
        <w:adjustRightInd w:val="0"/>
        <w:spacing w:after="0" w:line="240" w:lineRule="auto"/>
        <w:jc w:val="both"/>
        <w:rPr>
          <w:rFonts w:asciiTheme="majorHAnsi" w:hAnsiTheme="majorHAnsi" w:cs="Times New Roman"/>
          <w:sz w:val="20"/>
          <w:szCs w:val="20"/>
        </w:rPr>
      </w:pPr>
    </w:p>
    <w:p w14:paraId="35EA1B6C" w14:textId="1D16CB7C" w:rsidR="00837A14" w:rsidRPr="00692B98" w:rsidRDefault="00056D0F" w:rsidP="0021402C">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692B98">
        <w:rPr>
          <w:rFonts w:asciiTheme="majorHAnsi" w:hAnsiTheme="majorHAnsi"/>
          <w:b/>
          <w:sz w:val="20"/>
          <w:szCs w:val="20"/>
        </w:rPr>
        <w:t>Critères d'éligibilité</w:t>
      </w:r>
    </w:p>
    <w:p w14:paraId="0E89049B" w14:textId="5DC65E4E" w:rsidR="00837A14" w:rsidRPr="00692B98" w:rsidRDefault="00837A14" w:rsidP="00837A14">
      <w:pPr>
        <w:autoSpaceDE w:val="0"/>
        <w:autoSpaceDN w:val="0"/>
        <w:adjustRightInd w:val="0"/>
        <w:spacing w:after="0" w:line="240" w:lineRule="auto"/>
        <w:jc w:val="both"/>
        <w:rPr>
          <w:rFonts w:asciiTheme="majorHAnsi" w:hAnsiTheme="majorHAnsi" w:cs="Times New Roman"/>
          <w:b/>
          <w:sz w:val="20"/>
          <w:szCs w:val="20"/>
        </w:rPr>
      </w:pPr>
    </w:p>
    <w:p w14:paraId="1E1CCD66" w14:textId="73FE5649" w:rsidR="00837A14" w:rsidRPr="00692B98" w:rsidRDefault="00837A14" w:rsidP="00837A14">
      <w:pPr>
        <w:autoSpaceDE w:val="0"/>
        <w:autoSpaceDN w:val="0"/>
        <w:adjustRightInd w:val="0"/>
        <w:spacing w:after="0" w:line="240" w:lineRule="auto"/>
        <w:jc w:val="both"/>
        <w:rPr>
          <w:rFonts w:asciiTheme="majorHAnsi" w:hAnsiTheme="majorHAnsi" w:cs="Times New Roman"/>
          <w:b/>
          <w:i/>
          <w:iCs/>
          <w:sz w:val="20"/>
          <w:szCs w:val="20"/>
        </w:rPr>
      </w:pPr>
      <w:r w:rsidRPr="00692B98">
        <w:rPr>
          <w:rFonts w:asciiTheme="majorHAnsi" w:hAnsiTheme="majorHAnsi"/>
          <w:b/>
          <w:i/>
          <w:sz w:val="20"/>
          <w:szCs w:val="20"/>
        </w:rPr>
        <w:t>Critères des demandeurs</w:t>
      </w:r>
    </w:p>
    <w:p w14:paraId="2AD849EF" w14:textId="3B111881" w:rsidR="00837A14" w:rsidRPr="00692B98" w:rsidRDefault="00837A14" w:rsidP="00837A14">
      <w:pPr>
        <w:autoSpaceDE w:val="0"/>
        <w:autoSpaceDN w:val="0"/>
        <w:adjustRightInd w:val="0"/>
        <w:spacing w:after="0" w:line="240" w:lineRule="auto"/>
        <w:jc w:val="both"/>
        <w:rPr>
          <w:rFonts w:asciiTheme="majorHAnsi" w:hAnsiTheme="majorHAnsi" w:cs="Times New Roman"/>
          <w:b/>
          <w:sz w:val="20"/>
          <w:szCs w:val="20"/>
        </w:rPr>
      </w:pPr>
    </w:p>
    <w:p w14:paraId="19E5EA74" w14:textId="52C0539A" w:rsidR="005D6DA1" w:rsidRPr="00692B98" w:rsidRDefault="005D6DA1" w:rsidP="00837A14">
      <w:pPr>
        <w:autoSpaceDE w:val="0"/>
        <w:autoSpaceDN w:val="0"/>
        <w:adjustRightInd w:val="0"/>
        <w:spacing w:after="0" w:line="240" w:lineRule="auto"/>
        <w:jc w:val="both"/>
        <w:rPr>
          <w:rFonts w:asciiTheme="majorHAnsi" w:eastAsia="Cambria" w:hAnsiTheme="majorHAnsi" w:cs="Cambria"/>
          <w:sz w:val="20"/>
          <w:szCs w:val="20"/>
        </w:rPr>
      </w:pPr>
      <w:r w:rsidRPr="00692B98">
        <w:rPr>
          <w:rFonts w:asciiTheme="majorHAnsi" w:hAnsiTheme="majorHAnsi"/>
          <w:sz w:val="20"/>
          <w:szCs w:val="20"/>
        </w:rPr>
        <w:t xml:space="preserve">Pour pouvoir bénéficier d'une aide </w:t>
      </w:r>
      <w:bookmarkStart w:id="0" w:name="_Hlk62572316"/>
      <w:r w:rsidRPr="00692B98">
        <w:rPr>
          <w:rFonts w:asciiTheme="majorHAnsi" w:hAnsiTheme="majorHAnsi"/>
          <w:sz w:val="20"/>
          <w:szCs w:val="20"/>
        </w:rPr>
        <w:t xml:space="preserve">par le biais </w:t>
      </w:r>
      <w:bookmarkEnd w:id="0"/>
      <w:r w:rsidRPr="00692B98">
        <w:rPr>
          <w:rFonts w:asciiTheme="majorHAnsi" w:hAnsiTheme="majorHAnsi"/>
          <w:sz w:val="20"/>
          <w:szCs w:val="20"/>
        </w:rPr>
        <w:t xml:space="preserve">du fonds spécial de participation aux réunions (MPF), les critères minimaux suivants </w:t>
      </w:r>
      <w:r w:rsidR="00531F14" w:rsidRPr="00692B98">
        <w:rPr>
          <w:rFonts w:asciiTheme="majorHAnsi" w:hAnsiTheme="majorHAnsi"/>
          <w:sz w:val="20"/>
          <w:szCs w:val="20"/>
        </w:rPr>
        <w:t xml:space="preserve">devront </w:t>
      </w:r>
      <w:r w:rsidRPr="00692B98">
        <w:rPr>
          <w:rFonts w:asciiTheme="majorHAnsi" w:hAnsiTheme="majorHAnsi"/>
          <w:sz w:val="20"/>
          <w:szCs w:val="20"/>
        </w:rPr>
        <w:t>être remplis afin de contrôler les coûts et de minimiser la charge administrative tout en tenant compte des besoins et des intérêts de la Commission en ce qui concerne la participation du demandeur :</w:t>
      </w:r>
    </w:p>
    <w:p w14:paraId="52EFCAF7" w14:textId="77777777" w:rsidR="005D6DA1" w:rsidRPr="00692B98" w:rsidRDefault="005D6DA1" w:rsidP="00837A14">
      <w:pPr>
        <w:autoSpaceDE w:val="0"/>
        <w:autoSpaceDN w:val="0"/>
        <w:adjustRightInd w:val="0"/>
        <w:spacing w:after="0" w:line="240" w:lineRule="auto"/>
        <w:jc w:val="both"/>
        <w:rPr>
          <w:rFonts w:asciiTheme="majorHAnsi" w:hAnsiTheme="majorHAnsi" w:cs="Times New Roman"/>
          <w:b/>
          <w:sz w:val="20"/>
          <w:szCs w:val="20"/>
        </w:rPr>
      </w:pPr>
    </w:p>
    <w:p w14:paraId="25C3C8DB" w14:textId="64E5F40F" w:rsidR="003C1A4D" w:rsidRPr="00692B98" w:rsidRDefault="003C1A4D" w:rsidP="00AC5910">
      <w:pPr>
        <w:numPr>
          <w:ilvl w:val="1"/>
          <w:numId w:val="8"/>
        </w:numPr>
        <w:spacing w:after="1" w:line="238" w:lineRule="auto"/>
        <w:ind w:left="851" w:hanging="425"/>
        <w:jc w:val="both"/>
        <w:rPr>
          <w:rFonts w:asciiTheme="majorHAnsi" w:hAnsiTheme="majorHAnsi"/>
          <w:strike/>
          <w:sz w:val="20"/>
          <w:szCs w:val="20"/>
        </w:rPr>
      </w:pPr>
      <w:r w:rsidRPr="00692B98">
        <w:rPr>
          <w:rFonts w:asciiTheme="majorHAnsi" w:hAnsiTheme="majorHAnsi"/>
          <w:sz w:val="20"/>
          <w:szCs w:val="20"/>
        </w:rPr>
        <w:t xml:space="preserve">Une Partie contractante </w:t>
      </w:r>
      <w:r w:rsidR="00097AC7" w:rsidRPr="00692B98">
        <w:rPr>
          <w:rFonts w:asciiTheme="majorHAnsi" w:hAnsiTheme="majorHAnsi"/>
          <w:sz w:val="20"/>
          <w:szCs w:val="20"/>
        </w:rPr>
        <w:t xml:space="preserve">en développement </w:t>
      </w:r>
      <w:r w:rsidRPr="00692B98">
        <w:rPr>
          <w:rFonts w:asciiTheme="majorHAnsi" w:hAnsiTheme="majorHAnsi"/>
          <w:sz w:val="20"/>
          <w:szCs w:val="20"/>
        </w:rPr>
        <w:t xml:space="preserve">qui </w:t>
      </w:r>
      <w:r w:rsidR="00531F14" w:rsidRPr="00692B98">
        <w:rPr>
          <w:rFonts w:asciiTheme="majorHAnsi" w:hAnsiTheme="majorHAnsi"/>
          <w:sz w:val="20"/>
          <w:szCs w:val="20"/>
        </w:rPr>
        <w:t>envoie</w:t>
      </w:r>
      <w:r w:rsidRPr="00692B98">
        <w:rPr>
          <w:rFonts w:asciiTheme="majorHAnsi" w:hAnsiTheme="majorHAnsi"/>
          <w:sz w:val="20"/>
          <w:szCs w:val="20"/>
        </w:rPr>
        <w:t xml:space="preserve"> plus de </w:t>
      </w:r>
      <w:r w:rsidR="00531F14" w:rsidRPr="00692B98">
        <w:rPr>
          <w:rFonts w:asciiTheme="majorHAnsi" w:hAnsiTheme="majorHAnsi"/>
          <w:sz w:val="20"/>
          <w:szCs w:val="20"/>
        </w:rPr>
        <w:t xml:space="preserve">six </w:t>
      </w:r>
      <w:r w:rsidRPr="00692B98">
        <w:rPr>
          <w:rFonts w:asciiTheme="majorHAnsi" w:hAnsiTheme="majorHAnsi"/>
          <w:sz w:val="20"/>
          <w:szCs w:val="20"/>
        </w:rPr>
        <w:t>délégués officiels à une réunion de la Commission ou</w:t>
      </w:r>
      <w:r w:rsidR="00531F14" w:rsidRPr="00692B98">
        <w:rPr>
          <w:rFonts w:asciiTheme="majorHAnsi" w:hAnsiTheme="majorHAnsi"/>
          <w:sz w:val="20"/>
          <w:szCs w:val="20"/>
        </w:rPr>
        <w:t xml:space="preserve"> plus de quatre</w:t>
      </w:r>
      <w:r w:rsidRPr="00692B98">
        <w:rPr>
          <w:rFonts w:asciiTheme="majorHAnsi" w:hAnsiTheme="majorHAnsi"/>
          <w:sz w:val="20"/>
          <w:szCs w:val="20"/>
        </w:rPr>
        <w:t xml:space="preserve"> à une réunion de ses organes subsidiaires en utilisant ses propres moyens ou sources financières (autres que le MPF) </w:t>
      </w:r>
      <w:r w:rsidR="00531F14" w:rsidRPr="00692B98">
        <w:rPr>
          <w:rFonts w:asciiTheme="majorHAnsi" w:hAnsiTheme="majorHAnsi"/>
          <w:sz w:val="20"/>
          <w:szCs w:val="20"/>
        </w:rPr>
        <w:t>n’est pas habilitée à recevoir u</w:t>
      </w:r>
      <w:r w:rsidRPr="00692B98">
        <w:rPr>
          <w:rFonts w:asciiTheme="majorHAnsi" w:hAnsiTheme="majorHAnsi"/>
          <w:sz w:val="20"/>
          <w:szCs w:val="20"/>
        </w:rPr>
        <w:t>n soutien financier du MPF pour couvrir les frais de voyage de cette réunion</w:t>
      </w:r>
      <w:r w:rsidR="006B3971" w:rsidRPr="00692B98">
        <w:rPr>
          <w:rFonts w:asciiTheme="majorHAnsi" w:hAnsiTheme="majorHAnsi"/>
          <w:sz w:val="20"/>
          <w:szCs w:val="20"/>
        </w:rPr>
        <w:t>.</w:t>
      </w:r>
    </w:p>
    <w:p w14:paraId="7016623E" w14:textId="77777777" w:rsidR="003C1A4D" w:rsidRPr="00692B98" w:rsidRDefault="003C1A4D" w:rsidP="003C1A4D">
      <w:pPr>
        <w:spacing w:after="1" w:line="238" w:lineRule="auto"/>
        <w:ind w:left="1080"/>
        <w:jc w:val="both"/>
        <w:rPr>
          <w:rFonts w:asciiTheme="majorHAnsi" w:hAnsiTheme="majorHAnsi"/>
          <w:sz w:val="20"/>
          <w:szCs w:val="20"/>
        </w:rPr>
      </w:pPr>
    </w:p>
    <w:p w14:paraId="00AC87DD" w14:textId="01EE101B" w:rsidR="003C1A4D" w:rsidRPr="00692B98" w:rsidRDefault="003C1A4D" w:rsidP="00AC5910">
      <w:pPr>
        <w:numPr>
          <w:ilvl w:val="1"/>
          <w:numId w:val="8"/>
        </w:numPr>
        <w:spacing w:after="1" w:line="238" w:lineRule="auto"/>
        <w:ind w:left="851" w:hanging="425"/>
        <w:jc w:val="both"/>
        <w:rPr>
          <w:rFonts w:asciiTheme="majorHAnsi" w:hAnsiTheme="majorHAnsi"/>
          <w:sz w:val="20"/>
          <w:szCs w:val="20"/>
        </w:rPr>
      </w:pPr>
      <w:r w:rsidRPr="00692B98">
        <w:rPr>
          <w:rFonts w:asciiTheme="majorHAnsi" w:hAnsiTheme="majorHAnsi"/>
          <w:sz w:val="20"/>
          <w:szCs w:val="20"/>
        </w:rPr>
        <w:t xml:space="preserve">Les demandeurs </w:t>
      </w:r>
      <w:r w:rsidR="00531F14" w:rsidRPr="00692B98">
        <w:rPr>
          <w:rFonts w:asciiTheme="majorHAnsi" w:hAnsiTheme="majorHAnsi"/>
          <w:sz w:val="20"/>
          <w:szCs w:val="20"/>
        </w:rPr>
        <w:t xml:space="preserve">devront </w:t>
      </w:r>
      <w:r w:rsidRPr="00692B98">
        <w:rPr>
          <w:rFonts w:asciiTheme="majorHAnsi" w:hAnsiTheme="majorHAnsi"/>
          <w:sz w:val="20"/>
          <w:szCs w:val="20"/>
        </w:rPr>
        <w:t>:</w:t>
      </w:r>
    </w:p>
    <w:p w14:paraId="5690EB54" w14:textId="77777777" w:rsidR="00AC5910" w:rsidRPr="00692B98" w:rsidRDefault="00AC5910" w:rsidP="00AC5910">
      <w:pPr>
        <w:spacing w:after="1" w:line="238" w:lineRule="auto"/>
        <w:ind w:left="851"/>
        <w:jc w:val="both"/>
        <w:rPr>
          <w:rFonts w:asciiTheme="majorHAnsi" w:hAnsiTheme="majorHAnsi"/>
          <w:sz w:val="20"/>
          <w:szCs w:val="20"/>
          <w:lang w:val="en-GB"/>
        </w:rPr>
      </w:pPr>
    </w:p>
    <w:p w14:paraId="75E4CF6C" w14:textId="7FF8132C" w:rsidR="003C1A4D" w:rsidRPr="00692B98" w:rsidRDefault="003C1A4D" w:rsidP="00AC5910">
      <w:pPr>
        <w:numPr>
          <w:ilvl w:val="2"/>
          <w:numId w:val="8"/>
        </w:numPr>
        <w:spacing w:after="1" w:line="238" w:lineRule="auto"/>
        <w:ind w:left="1276" w:hanging="425"/>
        <w:jc w:val="both"/>
        <w:rPr>
          <w:rFonts w:asciiTheme="majorHAnsi" w:hAnsiTheme="majorHAnsi"/>
          <w:sz w:val="20"/>
          <w:szCs w:val="20"/>
        </w:rPr>
      </w:pPr>
      <w:r w:rsidRPr="00692B98">
        <w:rPr>
          <w:rFonts w:asciiTheme="majorHAnsi" w:hAnsiTheme="majorHAnsi"/>
          <w:sz w:val="20"/>
          <w:szCs w:val="20"/>
        </w:rPr>
        <w:t xml:space="preserve">voyager en utilisant uniquement le tarif le plus </w:t>
      </w:r>
      <w:r w:rsidR="00631639" w:rsidRPr="00692B98">
        <w:rPr>
          <w:rFonts w:asciiTheme="majorHAnsi" w:hAnsiTheme="majorHAnsi"/>
          <w:sz w:val="20"/>
          <w:szCs w:val="20"/>
        </w:rPr>
        <w:t>bas de la</w:t>
      </w:r>
      <w:r w:rsidRPr="00692B98">
        <w:rPr>
          <w:rFonts w:asciiTheme="majorHAnsi" w:hAnsiTheme="majorHAnsi"/>
          <w:sz w:val="20"/>
          <w:szCs w:val="20"/>
        </w:rPr>
        <w:t xml:space="preserve"> classe économique, </w:t>
      </w:r>
      <w:bookmarkStart w:id="1" w:name="_Hlk62572244"/>
      <w:r w:rsidRPr="00692B98">
        <w:rPr>
          <w:rFonts w:asciiTheme="majorHAnsi" w:hAnsiTheme="majorHAnsi"/>
          <w:sz w:val="20"/>
          <w:szCs w:val="20"/>
        </w:rPr>
        <w:t xml:space="preserve">à moins qu'une autre classe tarifaire ne soit disponible à un coût inférieur; </w:t>
      </w:r>
      <w:bookmarkEnd w:id="1"/>
      <w:r w:rsidRPr="00692B98">
        <w:rPr>
          <w:rFonts w:asciiTheme="majorHAnsi" w:hAnsiTheme="majorHAnsi"/>
          <w:sz w:val="20"/>
          <w:szCs w:val="20"/>
        </w:rPr>
        <w:t>et</w:t>
      </w:r>
    </w:p>
    <w:p w14:paraId="65F64D88" w14:textId="77777777" w:rsidR="003C1A4D" w:rsidRPr="00692B98" w:rsidRDefault="003C1A4D" w:rsidP="00AC5910">
      <w:pPr>
        <w:numPr>
          <w:ilvl w:val="2"/>
          <w:numId w:val="8"/>
        </w:numPr>
        <w:spacing w:after="1" w:line="238" w:lineRule="auto"/>
        <w:ind w:left="1276" w:hanging="425"/>
        <w:jc w:val="both"/>
        <w:rPr>
          <w:rFonts w:asciiTheme="majorHAnsi" w:hAnsiTheme="majorHAnsi"/>
          <w:sz w:val="20"/>
          <w:szCs w:val="20"/>
        </w:rPr>
      </w:pPr>
      <w:r w:rsidRPr="00692B98">
        <w:rPr>
          <w:rFonts w:asciiTheme="majorHAnsi" w:hAnsiTheme="majorHAnsi"/>
          <w:sz w:val="20"/>
          <w:szCs w:val="20"/>
        </w:rPr>
        <w:t xml:space="preserve">définir leur itinéraire de vol au moins 30 jours avant le début de la réunion. </w:t>
      </w:r>
    </w:p>
    <w:p w14:paraId="4350693F" w14:textId="77777777" w:rsidR="00EB1138" w:rsidRPr="00692B98" w:rsidRDefault="00EB1138" w:rsidP="00056D0F">
      <w:pPr>
        <w:autoSpaceDE w:val="0"/>
        <w:autoSpaceDN w:val="0"/>
        <w:adjustRightInd w:val="0"/>
        <w:spacing w:after="0" w:line="240" w:lineRule="auto"/>
        <w:jc w:val="both"/>
        <w:rPr>
          <w:rFonts w:asciiTheme="majorHAnsi" w:hAnsiTheme="majorHAnsi" w:cs="Times New Roman"/>
          <w:b/>
          <w:sz w:val="20"/>
          <w:szCs w:val="20"/>
        </w:rPr>
      </w:pPr>
    </w:p>
    <w:p w14:paraId="0720DA9A" w14:textId="551302A7" w:rsidR="00056D0F" w:rsidRPr="00692B98" w:rsidRDefault="00056D0F" w:rsidP="00056D0F">
      <w:pPr>
        <w:autoSpaceDE w:val="0"/>
        <w:autoSpaceDN w:val="0"/>
        <w:adjustRightInd w:val="0"/>
        <w:spacing w:after="0" w:line="240" w:lineRule="auto"/>
        <w:jc w:val="both"/>
        <w:rPr>
          <w:rFonts w:asciiTheme="majorHAnsi" w:hAnsiTheme="majorHAnsi" w:cs="Times New Roman"/>
          <w:i/>
          <w:sz w:val="20"/>
          <w:szCs w:val="20"/>
        </w:rPr>
      </w:pPr>
      <w:r w:rsidRPr="00692B98">
        <w:rPr>
          <w:rFonts w:asciiTheme="majorHAnsi" w:hAnsiTheme="majorHAnsi"/>
          <w:b/>
          <w:bCs/>
          <w:i/>
          <w:sz w:val="20"/>
          <w:szCs w:val="20"/>
        </w:rPr>
        <w:t>Participation aux réunions scientifiques de l'ICCAT</w:t>
      </w:r>
    </w:p>
    <w:p w14:paraId="126EEF4F" w14:textId="77777777" w:rsidR="00056D0F" w:rsidRPr="00692B98"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44DF675E" w14:textId="14EFCA50" w:rsidR="00056D0F" w:rsidRPr="00692B98" w:rsidRDefault="00056D0F" w:rsidP="00056D0F">
      <w:pPr>
        <w:autoSpaceDE w:val="0"/>
        <w:autoSpaceDN w:val="0"/>
        <w:adjustRightInd w:val="0"/>
        <w:spacing w:after="0" w:line="240" w:lineRule="auto"/>
        <w:jc w:val="both"/>
        <w:rPr>
          <w:rFonts w:asciiTheme="majorHAnsi" w:hAnsiTheme="majorHAnsi" w:cs="Times New Roman"/>
          <w:sz w:val="20"/>
          <w:szCs w:val="20"/>
        </w:rPr>
      </w:pPr>
      <w:r w:rsidRPr="00692B98">
        <w:rPr>
          <w:rFonts w:asciiTheme="majorHAnsi" w:hAnsiTheme="majorHAnsi"/>
          <w:sz w:val="20"/>
          <w:szCs w:val="20"/>
        </w:rPr>
        <w:t xml:space="preserve">Les </w:t>
      </w:r>
      <w:bookmarkStart w:id="2" w:name="_Hlk62572371"/>
      <w:r w:rsidRPr="00692B98">
        <w:rPr>
          <w:rFonts w:asciiTheme="majorHAnsi" w:hAnsiTheme="majorHAnsi"/>
          <w:sz w:val="20"/>
          <w:szCs w:val="20"/>
        </w:rPr>
        <w:t xml:space="preserve">demandeurs </w:t>
      </w:r>
      <w:bookmarkEnd w:id="2"/>
      <w:r w:rsidRPr="00692B98">
        <w:rPr>
          <w:rFonts w:asciiTheme="majorHAnsi" w:hAnsiTheme="majorHAnsi"/>
          <w:sz w:val="20"/>
          <w:szCs w:val="20"/>
        </w:rPr>
        <w:t xml:space="preserve">seront sélectionnés conformément au protocole établi par le </w:t>
      </w:r>
      <w:bookmarkStart w:id="3" w:name="_Hlk62572413"/>
      <w:r w:rsidRPr="00692B98">
        <w:rPr>
          <w:rFonts w:asciiTheme="majorHAnsi" w:hAnsiTheme="majorHAnsi"/>
          <w:sz w:val="20"/>
          <w:szCs w:val="20"/>
        </w:rPr>
        <w:t xml:space="preserve">Comité permanent pour la recherche et les statistiques (SCRS) </w:t>
      </w:r>
      <w:bookmarkEnd w:id="3"/>
      <w:r w:rsidRPr="00692B98">
        <w:rPr>
          <w:rFonts w:asciiTheme="majorHAnsi" w:hAnsiTheme="majorHAnsi"/>
          <w:sz w:val="20"/>
          <w:szCs w:val="20"/>
        </w:rPr>
        <w:t>(</w:t>
      </w:r>
      <w:r w:rsidR="007166BD" w:rsidRPr="00692B98">
        <w:rPr>
          <w:rFonts w:asciiTheme="majorHAnsi" w:hAnsiTheme="majorHAnsi"/>
          <w:sz w:val="20"/>
          <w:szCs w:val="20"/>
        </w:rPr>
        <w:t>a</w:t>
      </w:r>
      <w:r w:rsidRPr="00692B98">
        <w:rPr>
          <w:rFonts w:asciiTheme="majorHAnsi" w:hAnsiTheme="majorHAnsi"/>
          <w:sz w:val="20"/>
          <w:szCs w:val="20"/>
        </w:rPr>
        <w:t>ddendum 2 de l’</w:t>
      </w:r>
      <w:r w:rsidR="007166BD" w:rsidRPr="00692B98">
        <w:rPr>
          <w:rFonts w:asciiTheme="majorHAnsi" w:hAnsiTheme="majorHAnsi"/>
          <w:sz w:val="20"/>
          <w:szCs w:val="20"/>
        </w:rPr>
        <w:t>a</w:t>
      </w:r>
      <w:r w:rsidRPr="00692B98">
        <w:rPr>
          <w:rFonts w:asciiTheme="majorHAnsi" w:hAnsiTheme="majorHAnsi"/>
          <w:sz w:val="20"/>
          <w:szCs w:val="20"/>
        </w:rPr>
        <w:t xml:space="preserve">ppendice 7 du rapport du SCRS de 2011). </w:t>
      </w:r>
    </w:p>
    <w:p w14:paraId="498D476E" w14:textId="77777777" w:rsidR="00056D0F" w:rsidRPr="00692B98"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4BFA2F56" w14:textId="5E38CC9F" w:rsidR="00056D0F" w:rsidRPr="00692B98" w:rsidRDefault="00056D0F" w:rsidP="00056D0F">
      <w:pPr>
        <w:autoSpaceDE w:val="0"/>
        <w:autoSpaceDN w:val="0"/>
        <w:adjustRightInd w:val="0"/>
        <w:spacing w:after="0" w:line="240" w:lineRule="auto"/>
        <w:jc w:val="both"/>
        <w:rPr>
          <w:rFonts w:asciiTheme="majorHAnsi" w:hAnsiTheme="majorHAnsi" w:cs="Times New Roman"/>
          <w:sz w:val="20"/>
          <w:szCs w:val="20"/>
        </w:rPr>
      </w:pPr>
      <w:r w:rsidRPr="00692B98">
        <w:rPr>
          <w:rFonts w:asciiTheme="majorHAnsi" w:hAnsiTheme="majorHAnsi"/>
          <w:sz w:val="20"/>
          <w:szCs w:val="20"/>
        </w:rPr>
        <w:t>Tout scientifique éligible d'une Partie contractante en développement souhaitant obtenir une aide au financement de son voyage devrait soumettre une demande remplie avant la date limite fixée, incluant une description détaillée de la contribution du demandeur à la réunion. Une fois obtenue l'autorisation des rapporteurs des Groupes d'espèces impliqués et/ou du Président du SCRS, le Secrétariat procèdera aux démarches nécessaires en vue du financement du voyage.</w:t>
      </w:r>
    </w:p>
    <w:p w14:paraId="4EA061C6" w14:textId="0B3416DF" w:rsidR="005632B9" w:rsidRPr="00692B98" w:rsidRDefault="005632B9" w:rsidP="00A93270">
      <w:pPr>
        <w:pStyle w:val="ListParagraph"/>
        <w:autoSpaceDE w:val="0"/>
        <w:autoSpaceDN w:val="0"/>
        <w:adjustRightInd w:val="0"/>
        <w:spacing w:after="0" w:line="240" w:lineRule="auto"/>
        <w:jc w:val="both"/>
        <w:rPr>
          <w:rFonts w:asciiTheme="majorHAnsi" w:hAnsiTheme="majorHAnsi" w:cs="Times New Roman"/>
          <w:sz w:val="20"/>
          <w:szCs w:val="20"/>
        </w:rPr>
      </w:pPr>
    </w:p>
    <w:p w14:paraId="19784C74" w14:textId="77777777" w:rsidR="00056D0F" w:rsidRPr="00692B98" w:rsidRDefault="00056D0F" w:rsidP="00056D0F">
      <w:pPr>
        <w:autoSpaceDE w:val="0"/>
        <w:autoSpaceDN w:val="0"/>
        <w:adjustRightInd w:val="0"/>
        <w:spacing w:after="0" w:line="240" w:lineRule="auto"/>
        <w:jc w:val="both"/>
        <w:rPr>
          <w:rFonts w:asciiTheme="majorHAnsi" w:hAnsiTheme="majorHAnsi" w:cs="Times New Roman"/>
          <w:b/>
          <w:i/>
          <w:sz w:val="20"/>
          <w:szCs w:val="20"/>
        </w:rPr>
      </w:pPr>
      <w:r w:rsidRPr="00692B98">
        <w:rPr>
          <w:rFonts w:asciiTheme="majorHAnsi" w:hAnsiTheme="majorHAnsi"/>
          <w:b/>
          <w:i/>
          <w:sz w:val="20"/>
          <w:szCs w:val="20"/>
        </w:rPr>
        <w:t>Participation aux réunions non scientifiques de l'ICCAT</w:t>
      </w:r>
    </w:p>
    <w:p w14:paraId="3719ADF2" w14:textId="77777777" w:rsidR="00056D0F" w:rsidRPr="00692B98" w:rsidRDefault="00056D0F" w:rsidP="00056D0F">
      <w:pPr>
        <w:autoSpaceDE w:val="0"/>
        <w:autoSpaceDN w:val="0"/>
        <w:adjustRightInd w:val="0"/>
        <w:spacing w:after="0" w:line="240" w:lineRule="auto"/>
        <w:jc w:val="both"/>
        <w:rPr>
          <w:rFonts w:asciiTheme="majorHAnsi" w:hAnsiTheme="majorHAnsi" w:cs="Times New Roman"/>
          <w:b/>
          <w:sz w:val="20"/>
          <w:szCs w:val="20"/>
        </w:rPr>
      </w:pPr>
    </w:p>
    <w:p w14:paraId="6F32F268" w14:textId="026708AA" w:rsidR="00056D0F" w:rsidRPr="00692B98" w:rsidRDefault="00056D0F" w:rsidP="00056D0F">
      <w:pPr>
        <w:autoSpaceDE w:val="0"/>
        <w:autoSpaceDN w:val="0"/>
        <w:adjustRightInd w:val="0"/>
        <w:spacing w:after="0" w:line="240" w:lineRule="auto"/>
        <w:jc w:val="both"/>
        <w:rPr>
          <w:rFonts w:asciiTheme="majorHAnsi" w:hAnsiTheme="majorHAnsi" w:cs="Times New Roman"/>
          <w:sz w:val="20"/>
          <w:szCs w:val="20"/>
        </w:rPr>
      </w:pPr>
      <w:r w:rsidRPr="00692B98">
        <w:rPr>
          <w:rFonts w:asciiTheme="majorHAnsi" w:hAnsiTheme="majorHAnsi"/>
          <w:sz w:val="20"/>
          <w:szCs w:val="20"/>
        </w:rPr>
        <w:t xml:space="preserve">Toutes les demandes </w:t>
      </w:r>
      <w:r w:rsidR="002A6789" w:rsidRPr="00692B98">
        <w:rPr>
          <w:rFonts w:asciiTheme="majorHAnsi" w:hAnsiTheme="majorHAnsi"/>
          <w:sz w:val="20"/>
          <w:szCs w:val="20"/>
        </w:rPr>
        <w:t xml:space="preserve">seront présentées aux fins </w:t>
      </w:r>
      <w:r w:rsidRPr="00692B98">
        <w:rPr>
          <w:rFonts w:asciiTheme="majorHAnsi" w:hAnsiTheme="majorHAnsi"/>
          <w:sz w:val="20"/>
          <w:szCs w:val="20"/>
        </w:rPr>
        <w:t xml:space="preserve">de </w:t>
      </w:r>
      <w:r w:rsidR="002A6789" w:rsidRPr="00692B98">
        <w:rPr>
          <w:rFonts w:asciiTheme="majorHAnsi" w:hAnsiTheme="majorHAnsi"/>
          <w:sz w:val="20"/>
          <w:szCs w:val="20"/>
        </w:rPr>
        <w:t xml:space="preserve">la </w:t>
      </w:r>
      <w:r w:rsidRPr="00692B98">
        <w:rPr>
          <w:rFonts w:asciiTheme="majorHAnsi" w:hAnsiTheme="majorHAnsi"/>
          <w:sz w:val="20"/>
          <w:szCs w:val="20"/>
        </w:rPr>
        <w:t xml:space="preserve">participation à une seule réunion </w:t>
      </w:r>
      <w:r w:rsidR="002A6789" w:rsidRPr="00692B98">
        <w:rPr>
          <w:rFonts w:asciiTheme="majorHAnsi" w:hAnsiTheme="majorHAnsi"/>
          <w:sz w:val="20"/>
          <w:szCs w:val="20"/>
        </w:rPr>
        <w:t>d’</w:t>
      </w:r>
      <w:r w:rsidRPr="00692B98">
        <w:rPr>
          <w:rFonts w:asciiTheme="majorHAnsi" w:hAnsiTheme="majorHAnsi"/>
          <w:sz w:val="20"/>
          <w:szCs w:val="20"/>
        </w:rPr>
        <w:t>un participant par Partie contractante et soumises à l'approbation du Président de la Commission, du Président du STACFAD et du Secrétaire exécutif, en plus du Président de la réunion pour laquelle le financement est demandé dans le cas des organes subsidiaires. Néanmoins, deux membres de la délégation officielle (un gestionnaire et un scientifique) peuvent bénéficier d'une aide au financement des voyages pour assister aux réunions du Groupe de travail permanent dédié au dialogue entre halieutes et gestionnaires des pêcheries (SWGSM), sous réserve du même processus d'approbation.</w:t>
      </w:r>
    </w:p>
    <w:p w14:paraId="108A634A" w14:textId="77777777" w:rsidR="00056D0F" w:rsidRPr="00692B98"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280FC9C1" w14:textId="45C41755" w:rsidR="00056D0F" w:rsidRPr="00692B98" w:rsidRDefault="00056D0F" w:rsidP="00056D0F">
      <w:pPr>
        <w:autoSpaceDE w:val="0"/>
        <w:autoSpaceDN w:val="0"/>
        <w:adjustRightInd w:val="0"/>
        <w:spacing w:after="0" w:line="240" w:lineRule="auto"/>
        <w:jc w:val="both"/>
        <w:rPr>
          <w:rFonts w:asciiTheme="majorHAnsi" w:hAnsiTheme="majorHAnsi" w:cs="Times New Roman"/>
          <w:sz w:val="20"/>
          <w:szCs w:val="20"/>
        </w:rPr>
      </w:pPr>
      <w:r w:rsidRPr="00692B98">
        <w:rPr>
          <w:rFonts w:asciiTheme="majorHAnsi" w:hAnsiTheme="majorHAnsi"/>
          <w:sz w:val="20"/>
          <w:szCs w:val="20"/>
        </w:rPr>
        <w:t>Tout délégué officiel d'une Partie contractante en développement qui sollicite une aide au financement de voyages devra soumettre une demande remplie dans le délai fixé.</w:t>
      </w:r>
    </w:p>
    <w:p w14:paraId="65F9FA22" w14:textId="77777777" w:rsidR="006B3971" w:rsidRPr="00692B98" w:rsidRDefault="006B3971">
      <w:pPr>
        <w:rPr>
          <w:rFonts w:asciiTheme="majorHAnsi" w:hAnsiTheme="majorHAnsi"/>
          <w:b/>
          <w:bCs/>
          <w:iCs/>
          <w:sz w:val="20"/>
          <w:szCs w:val="20"/>
        </w:rPr>
      </w:pPr>
      <w:r w:rsidRPr="00692B98">
        <w:rPr>
          <w:rFonts w:asciiTheme="majorHAnsi" w:hAnsiTheme="majorHAnsi"/>
          <w:b/>
          <w:bCs/>
          <w:iCs/>
          <w:sz w:val="20"/>
          <w:szCs w:val="20"/>
        </w:rPr>
        <w:br w:type="page"/>
      </w:r>
    </w:p>
    <w:p w14:paraId="0BDB739A" w14:textId="1F1439CC" w:rsidR="00056D0F" w:rsidRPr="00692B98" w:rsidRDefault="009961F0" w:rsidP="0021402C">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bCs/>
          <w:iCs/>
          <w:sz w:val="20"/>
          <w:szCs w:val="20"/>
        </w:rPr>
      </w:pPr>
      <w:r w:rsidRPr="00692B98">
        <w:rPr>
          <w:rFonts w:asciiTheme="majorHAnsi" w:hAnsiTheme="majorHAnsi"/>
          <w:b/>
          <w:bCs/>
          <w:iCs/>
          <w:sz w:val="20"/>
          <w:szCs w:val="20"/>
        </w:rPr>
        <w:lastRenderedPageBreak/>
        <w:t xml:space="preserve">Procédures de demande </w:t>
      </w:r>
    </w:p>
    <w:p w14:paraId="7CEE98E8" w14:textId="77777777" w:rsidR="00056D0F" w:rsidRPr="00692B98" w:rsidRDefault="00056D0F" w:rsidP="0053053B">
      <w:pPr>
        <w:autoSpaceDE w:val="0"/>
        <w:autoSpaceDN w:val="0"/>
        <w:adjustRightInd w:val="0"/>
        <w:spacing w:after="0" w:line="240" w:lineRule="auto"/>
        <w:jc w:val="both"/>
        <w:rPr>
          <w:rFonts w:asciiTheme="majorHAnsi" w:hAnsiTheme="majorHAnsi" w:cs="Times New Roman"/>
          <w:sz w:val="20"/>
          <w:szCs w:val="20"/>
        </w:rPr>
      </w:pPr>
    </w:p>
    <w:p w14:paraId="686D04CC" w14:textId="2D872226" w:rsidR="00056D0F" w:rsidRPr="00692B98" w:rsidRDefault="00056D0F" w:rsidP="00D50BB1">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692B98">
        <w:rPr>
          <w:rFonts w:asciiTheme="majorHAnsi" w:hAnsiTheme="majorHAnsi"/>
          <w:sz w:val="20"/>
          <w:szCs w:val="20"/>
        </w:rPr>
        <w:t xml:space="preserve">Le Secrétariat publiera, </w:t>
      </w:r>
      <w:r w:rsidR="003E4416" w:rsidRPr="00692B98">
        <w:rPr>
          <w:rFonts w:asciiTheme="majorHAnsi" w:hAnsiTheme="majorHAnsi"/>
          <w:sz w:val="20"/>
          <w:szCs w:val="20"/>
        </w:rPr>
        <w:t>60</w:t>
      </w:r>
      <w:r w:rsidRPr="00692B98">
        <w:rPr>
          <w:rFonts w:asciiTheme="majorHAnsi" w:hAnsiTheme="majorHAnsi"/>
          <w:sz w:val="20"/>
          <w:szCs w:val="20"/>
        </w:rPr>
        <w:t xml:space="preserve"> jours avant l</w:t>
      </w:r>
      <w:r w:rsidR="00975A5C" w:rsidRPr="00692B98">
        <w:rPr>
          <w:rFonts w:asciiTheme="majorHAnsi" w:hAnsiTheme="majorHAnsi"/>
          <w:sz w:val="20"/>
          <w:szCs w:val="20"/>
        </w:rPr>
        <w:t>e début</w:t>
      </w:r>
      <w:r w:rsidRPr="00692B98">
        <w:rPr>
          <w:rFonts w:asciiTheme="majorHAnsi" w:hAnsiTheme="majorHAnsi"/>
          <w:sz w:val="20"/>
          <w:szCs w:val="20"/>
        </w:rPr>
        <w:t xml:space="preserve"> de la réunion, le formulaire de voyage afférent à l'invitation.</w:t>
      </w:r>
    </w:p>
    <w:p w14:paraId="750A395F" w14:textId="77777777" w:rsidR="003E4416" w:rsidRPr="00692B98" w:rsidRDefault="003E4416" w:rsidP="003E4416">
      <w:pPr>
        <w:pStyle w:val="ListParagraph"/>
        <w:autoSpaceDE w:val="0"/>
        <w:autoSpaceDN w:val="0"/>
        <w:adjustRightInd w:val="0"/>
        <w:spacing w:after="0" w:line="240" w:lineRule="auto"/>
        <w:ind w:left="426"/>
        <w:jc w:val="both"/>
        <w:rPr>
          <w:rFonts w:asciiTheme="majorHAnsi" w:hAnsiTheme="majorHAnsi" w:cs="Times New Roman"/>
          <w:sz w:val="8"/>
          <w:szCs w:val="8"/>
        </w:rPr>
      </w:pPr>
    </w:p>
    <w:p w14:paraId="395E0484" w14:textId="201E18A9" w:rsidR="00361EBC" w:rsidRPr="00692B98" w:rsidRDefault="00056D0F" w:rsidP="00D50BB1">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692B98">
        <w:rPr>
          <w:rFonts w:asciiTheme="majorHAnsi" w:hAnsiTheme="majorHAnsi"/>
          <w:sz w:val="20"/>
          <w:szCs w:val="20"/>
        </w:rPr>
        <w:t xml:space="preserve">Les candidats au MPF devront envoyer le formulaire dûment rempli </w:t>
      </w:r>
      <w:r w:rsidR="003E4416" w:rsidRPr="00692B98">
        <w:rPr>
          <w:rFonts w:asciiTheme="majorHAnsi" w:hAnsiTheme="majorHAnsi"/>
          <w:sz w:val="20"/>
          <w:szCs w:val="20"/>
        </w:rPr>
        <w:t>45</w:t>
      </w:r>
      <w:r w:rsidRPr="00692B98">
        <w:rPr>
          <w:rFonts w:asciiTheme="majorHAnsi" w:hAnsiTheme="majorHAnsi"/>
          <w:sz w:val="20"/>
          <w:szCs w:val="20"/>
        </w:rPr>
        <w:t xml:space="preserve"> jours à l'avance, accompagné des éléments suivants :</w:t>
      </w:r>
    </w:p>
    <w:p w14:paraId="4357AC9B" w14:textId="77777777" w:rsidR="00CA2F38" w:rsidRPr="00692B98" w:rsidRDefault="00CA2F38" w:rsidP="00CA2F38">
      <w:pPr>
        <w:pStyle w:val="ListParagraph"/>
        <w:autoSpaceDE w:val="0"/>
        <w:autoSpaceDN w:val="0"/>
        <w:adjustRightInd w:val="0"/>
        <w:spacing w:after="0" w:line="240" w:lineRule="auto"/>
        <w:ind w:left="426"/>
        <w:jc w:val="both"/>
        <w:rPr>
          <w:rFonts w:asciiTheme="majorHAnsi" w:hAnsiTheme="majorHAnsi" w:cs="Times New Roman"/>
          <w:sz w:val="8"/>
          <w:szCs w:val="8"/>
        </w:rPr>
      </w:pPr>
    </w:p>
    <w:p w14:paraId="66DFFFD6" w14:textId="54AEB35E" w:rsidR="00361EBC" w:rsidRPr="00692B98" w:rsidRDefault="00361EBC" w:rsidP="00CA2F38">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692B98">
        <w:rPr>
          <w:rFonts w:asciiTheme="majorHAnsi" w:hAnsiTheme="majorHAnsi"/>
          <w:sz w:val="20"/>
          <w:szCs w:val="20"/>
        </w:rPr>
        <w:t xml:space="preserve">Une lettre officielle de nomination pour la demande d'assistance signée par le chef de délégation, ainsi qu'une liste des délégués officiels qui assisteront à la réunion. Si plus de quatre délégués apparaissent sur la liste </w:t>
      </w:r>
      <w:r w:rsidR="009B7F52" w:rsidRPr="00692B98">
        <w:rPr>
          <w:rFonts w:asciiTheme="majorHAnsi" w:hAnsiTheme="majorHAnsi"/>
          <w:sz w:val="20"/>
          <w:szCs w:val="20"/>
        </w:rPr>
        <w:t>dans le cas des réunions des organes subsidiaires, ou si plus de six délégués figurent sur la liste dans le cas des réunions de la Commission, aucun</w:t>
      </w:r>
      <w:r w:rsidRPr="00692B98">
        <w:rPr>
          <w:rFonts w:asciiTheme="majorHAnsi" w:hAnsiTheme="majorHAnsi"/>
          <w:sz w:val="20"/>
          <w:szCs w:val="20"/>
        </w:rPr>
        <w:t xml:space="preserve"> financement ne </w:t>
      </w:r>
      <w:r w:rsidR="009B7F52" w:rsidRPr="00692B98">
        <w:rPr>
          <w:rFonts w:asciiTheme="majorHAnsi" w:hAnsiTheme="majorHAnsi"/>
          <w:sz w:val="20"/>
          <w:szCs w:val="20"/>
        </w:rPr>
        <w:t>sera accordé au demandeur</w:t>
      </w:r>
      <w:r w:rsidRPr="00692B98">
        <w:rPr>
          <w:rFonts w:asciiTheme="majorHAnsi" w:hAnsiTheme="majorHAnsi"/>
          <w:sz w:val="20"/>
          <w:szCs w:val="20"/>
        </w:rPr>
        <w:t>.</w:t>
      </w:r>
    </w:p>
    <w:p w14:paraId="3A66A450" w14:textId="77777777" w:rsidR="00361EBC" w:rsidRPr="00692B98" w:rsidRDefault="00361EBC" w:rsidP="00AA664B">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692B98">
        <w:rPr>
          <w:rFonts w:asciiTheme="majorHAnsi" w:hAnsiTheme="majorHAnsi"/>
          <w:sz w:val="20"/>
          <w:szCs w:val="20"/>
        </w:rPr>
        <w:t xml:space="preserve">Toutes les coordonnées du candidat, y compris son numéro de téléphone portable personnel. </w:t>
      </w:r>
    </w:p>
    <w:p w14:paraId="0EBA564D" w14:textId="366E8DE1" w:rsidR="00361EBC" w:rsidRPr="00692B98" w:rsidRDefault="00361EBC" w:rsidP="00AA664B">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692B98">
        <w:rPr>
          <w:rFonts w:asciiTheme="majorHAnsi" w:hAnsiTheme="majorHAnsi"/>
          <w:sz w:val="20"/>
          <w:szCs w:val="20"/>
        </w:rPr>
        <w:t xml:space="preserve">Une copie de la page de </w:t>
      </w:r>
      <w:r w:rsidR="002809A2" w:rsidRPr="00692B98">
        <w:rPr>
          <w:rFonts w:asciiTheme="majorHAnsi" w:hAnsiTheme="majorHAnsi"/>
          <w:sz w:val="20"/>
          <w:szCs w:val="20"/>
        </w:rPr>
        <w:t xml:space="preserve">la </w:t>
      </w:r>
      <w:r w:rsidRPr="00692B98">
        <w:rPr>
          <w:rFonts w:asciiTheme="majorHAnsi" w:hAnsiTheme="majorHAnsi"/>
          <w:sz w:val="20"/>
          <w:szCs w:val="20"/>
        </w:rPr>
        <w:t>photo</w:t>
      </w:r>
      <w:r w:rsidR="002809A2" w:rsidRPr="00692B98">
        <w:rPr>
          <w:rFonts w:asciiTheme="majorHAnsi" w:hAnsiTheme="majorHAnsi"/>
          <w:sz w:val="20"/>
          <w:szCs w:val="20"/>
        </w:rPr>
        <w:t>graphie</w:t>
      </w:r>
      <w:r w:rsidRPr="00692B98">
        <w:rPr>
          <w:rFonts w:asciiTheme="majorHAnsi" w:hAnsiTheme="majorHAnsi"/>
          <w:sz w:val="20"/>
          <w:szCs w:val="20"/>
        </w:rPr>
        <w:t>/</w:t>
      </w:r>
      <w:r w:rsidR="002809A2" w:rsidRPr="00692B98">
        <w:rPr>
          <w:rFonts w:asciiTheme="majorHAnsi" w:hAnsiTheme="majorHAnsi"/>
          <w:sz w:val="20"/>
          <w:szCs w:val="20"/>
        </w:rPr>
        <w:t xml:space="preserve">des </w:t>
      </w:r>
      <w:r w:rsidRPr="00692B98">
        <w:rPr>
          <w:rFonts w:asciiTheme="majorHAnsi" w:hAnsiTheme="majorHAnsi"/>
          <w:sz w:val="20"/>
          <w:szCs w:val="20"/>
        </w:rPr>
        <w:t>coordonnées du passeport en vigueur de la personne.</w:t>
      </w:r>
    </w:p>
    <w:p w14:paraId="1D8D7528" w14:textId="77777777" w:rsidR="00361EBC" w:rsidRPr="00692B98" w:rsidRDefault="00361EBC" w:rsidP="00AA664B">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692B98">
        <w:rPr>
          <w:rFonts w:asciiTheme="majorHAnsi" w:hAnsiTheme="majorHAnsi"/>
          <w:sz w:val="20"/>
          <w:szCs w:val="20"/>
        </w:rPr>
        <w:t xml:space="preserve">Une copie des coordonnées bancaires nécessaires (y compris le nom de la banque, l'adresse de la banque, le nom exact du titulaire du compte, le numéro de compte, l'IBAN et le SWIFT). </w:t>
      </w:r>
    </w:p>
    <w:p w14:paraId="56D44750" w14:textId="0EDE3561" w:rsidR="00361EBC" w:rsidRPr="00692B98" w:rsidRDefault="002809A2" w:rsidP="00AA664B">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692B98">
        <w:rPr>
          <w:rFonts w:asciiTheme="majorHAnsi" w:hAnsiTheme="majorHAnsi"/>
          <w:sz w:val="20"/>
          <w:szCs w:val="20"/>
        </w:rPr>
        <w:t>Une demande de</w:t>
      </w:r>
      <w:r w:rsidR="004C5AF6" w:rsidRPr="00692B98">
        <w:rPr>
          <w:rFonts w:asciiTheme="majorHAnsi" w:hAnsiTheme="majorHAnsi"/>
          <w:sz w:val="20"/>
          <w:szCs w:val="20"/>
        </w:rPr>
        <w:t xml:space="preserve"> note verbale</w:t>
      </w:r>
      <w:r w:rsidRPr="00692B98">
        <w:rPr>
          <w:rFonts w:asciiTheme="majorHAnsi" w:hAnsiTheme="majorHAnsi"/>
          <w:sz w:val="20"/>
          <w:szCs w:val="20"/>
        </w:rPr>
        <w:t>, si nécessaire,</w:t>
      </w:r>
      <w:r w:rsidR="004C5AF6" w:rsidRPr="00692B98">
        <w:rPr>
          <w:rFonts w:asciiTheme="majorHAnsi" w:hAnsiTheme="majorHAnsi"/>
          <w:sz w:val="20"/>
          <w:szCs w:val="20"/>
        </w:rPr>
        <w:t xml:space="preserve"> pour les formalités de visa et le lieu où celles-ci seront réalisées.</w:t>
      </w:r>
    </w:p>
    <w:p w14:paraId="5D276598" w14:textId="77777777" w:rsidR="00AA664B" w:rsidRPr="00692B98" w:rsidRDefault="00AA664B" w:rsidP="00AA664B">
      <w:pPr>
        <w:pStyle w:val="ListParagraph"/>
        <w:autoSpaceDE w:val="0"/>
        <w:autoSpaceDN w:val="0"/>
        <w:adjustRightInd w:val="0"/>
        <w:spacing w:after="0" w:line="240" w:lineRule="auto"/>
        <w:ind w:left="851"/>
        <w:jc w:val="both"/>
        <w:rPr>
          <w:rFonts w:asciiTheme="majorHAnsi" w:hAnsiTheme="majorHAnsi" w:cs="Times New Roman"/>
          <w:sz w:val="8"/>
          <w:szCs w:val="8"/>
        </w:rPr>
      </w:pPr>
    </w:p>
    <w:p w14:paraId="01212BD1" w14:textId="2447D518" w:rsidR="00056D0F" w:rsidRPr="00692B98" w:rsidRDefault="00056D0F" w:rsidP="00CA2F38">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692B98">
        <w:rPr>
          <w:rFonts w:asciiTheme="majorHAnsi" w:hAnsiTheme="majorHAnsi"/>
          <w:sz w:val="20"/>
          <w:szCs w:val="20"/>
        </w:rPr>
        <w:t>Le Secrétariat examinera les demandes afin de déterminer celles qui répondent aux critères d'éligibilité et donnera un délai supplémentaire de cinq jours aux demandeurs qui n'ont pas envoyé toutes les informations requises.</w:t>
      </w:r>
    </w:p>
    <w:p w14:paraId="4D3F4E32" w14:textId="77777777" w:rsidR="003E4416" w:rsidRPr="00692B98" w:rsidRDefault="003E4416" w:rsidP="003E4416">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709AB196" w14:textId="7D787ADE" w:rsidR="00056D0F" w:rsidRPr="00692B98" w:rsidRDefault="003E4416" w:rsidP="00CA2F38">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692B98">
        <w:rPr>
          <w:rFonts w:ascii="Cambria" w:eastAsia="Times New Roman" w:hAnsi="Cambria" w:cs="Times New Roman"/>
          <w:sz w:val="20"/>
          <w:szCs w:val="20"/>
        </w:rPr>
        <w:t>Le Secrétariat enverra une invitation aux candidats sélectionnés avec un itinéraire de voyage basé sur les dates indiquées dans le formulaire (au moins 30 jours avant le début de la réunion)</w:t>
      </w:r>
      <w:r w:rsidR="00056D0F" w:rsidRPr="00692B98">
        <w:rPr>
          <w:rFonts w:asciiTheme="majorHAnsi" w:hAnsiTheme="majorHAnsi"/>
          <w:sz w:val="20"/>
          <w:szCs w:val="20"/>
        </w:rPr>
        <w:t xml:space="preserve">. </w:t>
      </w:r>
    </w:p>
    <w:p w14:paraId="0AFC375A" w14:textId="77777777" w:rsidR="003E4416" w:rsidRPr="00692B98" w:rsidRDefault="003E4416" w:rsidP="003E4416">
      <w:pPr>
        <w:autoSpaceDE w:val="0"/>
        <w:autoSpaceDN w:val="0"/>
        <w:adjustRightInd w:val="0"/>
        <w:spacing w:after="0" w:line="240" w:lineRule="auto"/>
        <w:jc w:val="both"/>
        <w:rPr>
          <w:rFonts w:asciiTheme="majorHAnsi" w:hAnsiTheme="majorHAnsi" w:cs="Times New Roman"/>
          <w:sz w:val="20"/>
          <w:szCs w:val="20"/>
        </w:rPr>
      </w:pPr>
    </w:p>
    <w:p w14:paraId="799BBE54" w14:textId="3CE44985" w:rsidR="00F74BCD" w:rsidRPr="00692B98" w:rsidRDefault="003E4416" w:rsidP="00CA2F38">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692B98">
        <w:rPr>
          <w:rFonts w:ascii="Cambria" w:hAnsi="Cambria"/>
          <w:sz w:val="20"/>
          <w:szCs w:val="20"/>
        </w:rPr>
        <w:t>Les candidats devront remplir les formalités de visa et envoyer une copie du visa ainsi que la vérification et l'acceptation de l'itinéraire au plus tard 15 jours avant le début de la réunion. Le Secrétariat pourrait faire des exceptions à ce délai au cas par cas.</w:t>
      </w:r>
    </w:p>
    <w:p w14:paraId="20A60D8C" w14:textId="77777777" w:rsidR="003E4416" w:rsidRPr="00692B98" w:rsidRDefault="003E4416" w:rsidP="003E4416">
      <w:pPr>
        <w:autoSpaceDE w:val="0"/>
        <w:autoSpaceDN w:val="0"/>
        <w:adjustRightInd w:val="0"/>
        <w:spacing w:after="0" w:line="240" w:lineRule="auto"/>
        <w:jc w:val="both"/>
        <w:rPr>
          <w:rFonts w:asciiTheme="majorHAnsi" w:hAnsiTheme="majorHAnsi" w:cs="Times New Roman"/>
          <w:sz w:val="20"/>
          <w:szCs w:val="20"/>
        </w:rPr>
      </w:pPr>
    </w:p>
    <w:p w14:paraId="1644B811" w14:textId="21810DB5" w:rsidR="004C5AF6" w:rsidRPr="00692B98" w:rsidRDefault="00F74BCD" w:rsidP="00CA2F38">
      <w:pPr>
        <w:pStyle w:val="ListParagraph"/>
        <w:numPr>
          <w:ilvl w:val="0"/>
          <w:numId w:val="6"/>
        </w:numPr>
        <w:autoSpaceDE w:val="0"/>
        <w:autoSpaceDN w:val="0"/>
        <w:adjustRightInd w:val="0"/>
        <w:spacing w:after="0" w:line="240" w:lineRule="auto"/>
        <w:ind w:left="426" w:hanging="426"/>
        <w:jc w:val="both"/>
        <w:rPr>
          <w:rFonts w:asciiTheme="majorHAnsi" w:hAnsiTheme="majorHAnsi"/>
          <w:sz w:val="20"/>
          <w:szCs w:val="20"/>
        </w:rPr>
      </w:pPr>
      <w:r w:rsidRPr="00692B98">
        <w:rPr>
          <w:rFonts w:asciiTheme="majorHAnsi" w:hAnsiTheme="majorHAnsi"/>
          <w:sz w:val="20"/>
          <w:szCs w:val="20"/>
        </w:rPr>
        <w:t>En l'absence d'une réponse comportant tous les éléments requis antérieurement, le Secrétariat enverra une notification de rejet de la demande.</w:t>
      </w:r>
    </w:p>
    <w:p w14:paraId="74B9B974" w14:textId="2366D089" w:rsidR="00F74BCD" w:rsidRPr="00692B98" w:rsidRDefault="00F74BCD" w:rsidP="00A93270">
      <w:pPr>
        <w:autoSpaceDE w:val="0"/>
        <w:autoSpaceDN w:val="0"/>
        <w:adjustRightInd w:val="0"/>
        <w:spacing w:after="0" w:line="240" w:lineRule="auto"/>
        <w:ind w:left="360"/>
        <w:jc w:val="both"/>
        <w:rPr>
          <w:rFonts w:asciiTheme="majorHAnsi" w:hAnsiTheme="majorHAnsi" w:cs="Times New Roman"/>
          <w:sz w:val="20"/>
          <w:szCs w:val="20"/>
        </w:rPr>
      </w:pPr>
    </w:p>
    <w:p w14:paraId="3A5AD895" w14:textId="77777777" w:rsidR="000F48A5" w:rsidRPr="00692B98" w:rsidRDefault="000F48A5" w:rsidP="00A93270">
      <w:pPr>
        <w:autoSpaceDE w:val="0"/>
        <w:autoSpaceDN w:val="0"/>
        <w:adjustRightInd w:val="0"/>
        <w:spacing w:after="0" w:line="240" w:lineRule="auto"/>
        <w:ind w:left="360"/>
        <w:jc w:val="both"/>
        <w:rPr>
          <w:rFonts w:asciiTheme="majorHAnsi" w:hAnsiTheme="majorHAnsi" w:cs="Times New Roman"/>
          <w:sz w:val="20"/>
          <w:szCs w:val="20"/>
        </w:rPr>
      </w:pPr>
    </w:p>
    <w:p w14:paraId="4A8C77D3" w14:textId="6F69C41B" w:rsidR="009961F0" w:rsidRPr="00692B98" w:rsidRDefault="009961F0" w:rsidP="0021402C">
      <w:pPr>
        <w:pStyle w:val="ListParagraph"/>
        <w:numPr>
          <w:ilvl w:val="0"/>
          <w:numId w:val="1"/>
        </w:numPr>
        <w:autoSpaceDE w:val="0"/>
        <w:autoSpaceDN w:val="0"/>
        <w:adjustRightInd w:val="0"/>
        <w:spacing w:after="0" w:line="240" w:lineRule="auto"/>
        <w:ind w:left="426" w:hanging="426"/>
        <w:jc w:val="both"/>
        <w:rPr>
          <w:rFonts w:asciiTheme="majorHAnsi" w:hAnsiTheme="majorHAnsi"/>
          <w:b/>
          <w:iCs/>
          <w:sz w:val="20"/>
          <w:szCs w:val="20"/>
        </w:rPr>
      </w:pPr>
      <w:r w:rsidRPr="00692B98">
        <w:rPr>
          <w:rFonts w:asciiTheme="majorHAnsi" w:hAnsiTheme="majorHAnsi"/>
          <w:b/>
          <w:iCs/>
          <w:sz w:val="20"/>
          <w:szCs w:val="20"/>
        </w:rPr>
        <w:t>Approbation d</w:t>
      </w:r>
      <w:r w:rsidR="002809A2" w:rsidRPr="00692B98">
        <w:rPr>
          <w:rFonts w:asciiTheme="majorHAnsi" w:hAnsiTheme="majorHAnsi"/>
          <w:b/>
          <w:iCs/>
          <w:sz w:val="20"/>
          <w:szCs w:val="20"/>
        </w:rPr>
        <w:t xml:space="preserve">u </w:t>
      </w:r>
      <w:r w:rsidRPr="00692B98">
        <w:rPr>
          <w:rFonts w:asciiTheme="majorHAnsi" w:hAnsiTheme="majorHAnsi"/>
          <w:b/>
          <w:iCs/>
          <w:sz w:val="20"/>
          <w:szCs w:val="20"/>
        </w:rPr>
        <w:t>financement</w:t>
      </w:r>
    </w:p>
    <w:p w14:paraId="279149DD" w14:textId="0BCB7543" w:rsidR="009961F0" w:rsidRPr="00692B98" w:rsidRDefault="009961F0" w:rsidP="00A93270">
      <w:pPr>
        <w:autoSpaceDE w:val="0"/>
        <w:autoSpaceDN w:val="0"/>
        <w:adjustRightInd w:val="0"/>
        <w:spacing w:after="0" w:line="240" w:lineRule="auto"/>
        <w:jc w:val="both"/>
        <w:rPr>
          <w:rFonts w:asciiTheme="majorHAnsi" w:hAnsiTheme="majorHAnsi"/>
          <w:b/>
          <w:i/>
          <w:sz w:val="20"/>
          <w:szCs w:val="20"/>
        </w:rPr>
      </w:pPr>
    </w:p>
    <w:p w14:paraId="13F8FC7B" w14:textId="69BAA8A4" w:rsidR="009961F0" w:rsidRPr="00692B98" w:rsidRDefault="002809A2" w:rsidP="009961F0">
      <w:pPr>
        <w:autoSpaceDE w:val="0"/>
        <w:autoSpaceDN w:val="0"/>
        <w:adjustRightInd w:val="0"/>
        <w:spacing w:after="0" w:line="240" w:lineRule="auto"/>
        <w:jc w:val="both"/>
        <w:rPr>
          <w:rFonts w:asciiTheme="majorHAnsi" w:hAnsiTheme="majorHAnsi"/>
          <w:sz w:val="20"/>
          <w:szCs w:val="20"/>
        </w:rPr>
      </w:pPr>
      <w:r w:rsidRPr="00692B98">
        <w:rPr>
          <w:rFonts w:asciiTheme="majorHAnsi" w:hAnsiTheme="majorHAnsi"/>
          <w:sz w:val="20"/>
          <w:szCs w:val="20"/>
        </w:rPr>
        <w:t>Les</w:t>
      </w:r>
      <w:r w:rsidR="009961F0" w:rsidRPr="00692B98">
        <w:rPr>
          <w:rFonts w:asciiTheme="majorHAnsi" w:hAnsiTheme="majorHAnsi"/>
          <w:sz w:val="20"/>
          <w:szCs w:val="20"/>
        </w:rPr>
        <w:t xml:space="preserve"> demandes ser</w:t>
      </w:r>
      <w:r w:rsidRPr="00692B98">
        <w:rPr>
          <w:rFonts w:asciiTheme="majorHAnsi" w:hAnsiTheme="majorHAnsi"/>
          <w:sz w:val="20"/>
          <w:szCs w:val="20"/>
        </w:rPr>
        <w:t xml:space="preserve">ont approuvées </w:t>
      </w:r>
      <w:r w:rsidR="009961F0" w:rsidRPr="00692B98">
        <w:rPr>
          <w:rFonts w:asciiTheme="majorHAnsi" w:hAnsiTheme="majorHAnsi"/>
          <w:sz w:val="20"/>
          <w:szCs w:val="20"/>
        </w:rPr>
        <w:t>en fonction de l’ordre de réception au Secrétariat. Seules les demandes complètes, dûment remplies et respectant toutes les exigences, seront prises en considération.</w:t>
      </w:r>
    </w:p>
    <w:p w14:paraId="51FAC7EF" w14:textId="77777777" w:rsidR="009961F0" w:rsidRPr="00692B98" w:rsidRDefault="009961F0" w:rsidP="009961F0">
      <w:pPr>
        <w:autoSpaceDE w:val="0"/>
        <w:autoSpaceDN w:val="0"/>
        <w:adjustRightInd w:val="0"/>
        <w:spacing w:after="0" w:line="240" w:lineRule="auto"/>
        <w:jc w:val="both"/>
        <w:rPr>
          <w:rFonts w:asciiTheme="majorHAnsi" w:hAnsiTheme="majorHAnsi" w:cs="Cambria"/>
          <w:sz w:val="20"/>
          <w:szCs w:val="20"/>
        </w:rPr>
      </w:pPr>
    </w:p>
    <w:p w14:paraId="2FBBCE53" w14:textId="2596721D" w:rsidR="009961F0" w:rsidRPr="00692B98" w:rsidRDefault="009961F0" w:rsidP="009961F0">
      <w:pPr>
        <w:autoSpaceDE w:val="0"/>
        <w:autoSpaceDN w:val="0"/>
        <w:adjustRightInd w:val="0"/>
        <w:spacing w:after="0" w:line="240" w:lineRule="auto"/>
        <w:jc w:val="both"/>
        <w:rPr>
          <w:rFonts w:asciiTheme="majorHAnsi" w:hAnsiTheme="majorHAnsi" w:cs="Cambria"/>
          <w:sz w:val="20"/>
          <w:szCs w:val="20"/>
        </w:rPr>
      </w:pPr>
      <w:r w:rsidRPr="00692B98">
        <w:rPr>
          <w:rFonts w:asciiTheme="majorHAnsi" w:hAnsiTheme="majorHAnsi"/>
          <w:sz w:val="20"/>
          <w:szCs w:val="20"/>
        </w:rPr>
        <w:t xml:space="preserve">Le financement des voyages ne peut être garanti que si des fonds sont disponibles, indépendamment du fait qu'une demande complète ait été soumise dans les délais impartis ou </w:t>
      </w:r>
      <w:r w:rsidR="008956A4" w:rsidRPr="00692B98">
        <w:rPr>
          <w:rFonts w:asciiTheme="majorHAnsi" w:hAnsiTheme="majorHAnsi"/>
          <w:sz w:val="20"/>
          <w:szCs w:val="20"/>
        </w:rPr>
        <w:t>préapprouvée</w:t>
      </w:r>
      <w:r w:rsidRPr="00692B98">
        <w:rPr>
          <w:rFonts w:asciiTheme="majorHAnsi" w:hAnsiTheme="majorHAnsi"/>
          <w:sz w:val="20"/>
          <w:szCs w:val="20"/>
        </w:rPr>
        <w:t>.</w:t>
      </w:r>
    </w:p>
    <w:p w14:paraId="175E33E1" w14:textId="24A7514C" w:rsidR="009961F0" w:rsidRPr="00692B98" w:rsidRDefault="009961F0" w:rsidP="00A93270">
      <w:pPr>
        <w:autoSpaceDE w:val="0"/>
        <w:autoSpaceDN w:val="0"/>
        <w:adjustRightInd w:val="0"/>
        <w:spacing w:after="0" w:line="240" w:lineRule="auto"/>
        <w:jc w:val="both"/>
        <w:rPr>
          <w:rFonts w:asciiTheme="majorHAnsi" w:hAnsiTheme="majorHAnsi"/>
          <w:b/>
          <w:iCs/>
          <w:sz w:val="20"/>
          <w:szCs w:val="20"/>
        </w:rPr>
      </w:pPr>
    </w:p>
    <w:p w14:paraId="45519B8D" w14:textId="2FEF363E" w:rsidR="009961F0" w:rsidRPr="00692B98" w:rsidRDefault="009961F0" w:rsidP="009961F0">
      <w:pPr>
        <w:autoSpaceDE w:val="0"/>
        <w:autoSpaceDN w:val="0"/>
        <w:adjustRightInd w:val="0"/>
        <w:spacing w:after="0" w:line="240" w:lineRule="auto"/>
        <w:jc w:val="both"/>
        <w:rPr>
          <w:rFonts w:asciiTheme="majorHAnsi" w:hAnsiTheme="majorHAnsi" w:cs="Cambria"/>
          <w:sz w:val="20"/>
          <w:szCs w:val="20"/>
        </w:rPr>
      </w:pPr>
      <w:r w:rsidRPr="00692B98">
        <w:rPr>
          <w:rFonts w:asciiTheme="majorHAnsi" w:hAnsiTheme="majorHAnsi"/>
          <w:sz w:val="20"/>
          <w:szCs w:val="20"/>
        </w:rPr>
        <w:t>Une fois qu'une demande qui satisfait à tous les critères d'éligibilité stipulés à la section 2 des normes de procédure a été approuvée par le Secrétariat, aucune modification ultérieure des listes de</w:t>
      </w:r>
      <w:r w:rsidR="002809A2" w:rsidRPr="00692B98">
        <w:rPr>
          <w:rFonts w:asciiTheme="majorHAnsi" w:hAnsiTheme="majorHAnsi"/>
          <w:sz w:val="20"/>
          <w:szCs w:val="20"/>
        </w:rPr>
        <w:t>s</w:t>
      </w:r>
      <w:r w:rsidRPr="00692B98">
        <w:rPr>
          <w:rFonts w:asciiTheme="majorHAnsi" w:hAnsiTheme="majorHAnsi"/>
          <w:sz w:val="20"/>
          <w:szCs w:val="20"/>
        </w:rPr>
        <w:t xml:space="preserve"> participants ne doit être faite par la Partie contractante </w:t>
      </w:r>
      <w:r w:rsidR="0041561F" w:rsidRPr="00692B98">
        <w:rPr>
          <w:rFonts w:asciiTheme="majorHAnsi" w:hAnsiTheme="majorHAnsi"/>
          <w:sz w:val="20"/>
          <w:szCs w:val="20"/>
        </w:rPr>
        <w:t>qui aurait pour conséquence que sa délégation</w:t>
      </w:r>
      <w:r w:rsidR="00010CF7" w:rsidRPr="00692B98">
        <w:rPr>
          <w:rFonts w:asciiTheme="majorHAnsi" w:hAnsiTheme="majorHAnsi"/>
          <w:sz w:val="20"/>
          <w:szCs w:val="20"/>
        </w:rPr>
        <w:t xml:space="preserve"> dépasse </w:t>
      </w:r>
      <w:r w:rsidRPr="00692B98">
        <w:rPr>
          <w:rFonts w:asciiTheme="majorHAnsi" w:hAnsiTheme="majorHAnsi"/>
          <w:sz w:val="20"/>
          <w:szCs w:val="20"/>
        </w:rPr>
        <w:t xml:space="preserve">le seuil </w:t>
      </w:r>
      <w:r w:rsidR="0041561F" w:rsidRPr="00692B98">
        <w:rPr>
          <w:rFonts w:asciiTheme="majorHAnsi" w:hAnsiTheme="majorHAnsi"/>
          <w:sz w:val="20"/>
          <w:szCs w:val="20"/>
        </w:rPr>
        <w:t xml:space="preserve">du nombre </w:t>
      </w:r>
      <w:r w:rsidRPr="00692B98">
        <w:rPr>
          <w:rFonts w:asciiTheme="majorHAnsi" w:hAnsiTheme="majorHAnsi"/>
          <w:sz w:val="20"/>
          <w:szCs w:val="20"/>
        </w:rPr>
        <w:t>de délégués officiels</w:t>
      </w:r>
      <w:r w:rsidR="002809A2" w:rsidRPr="00692B98">
        <w:rPr>
          <w:rFonts w:asciiTheme="majorHAnsi" w:hAnsiTheme="majorHAnsi"/>
          <w:sz w:val="20"/>
          <w:szCs w:val="20"/>
        </w:rPr>
        <w:t>,</w:t>
      </w:r>
      <w:r w:rsidRPr="00692B98">
        <w:rPr>
          <w:rFonts w:asciiTheme="majorHAnsi" w:hAnsiTheme="majorHAnsi"/>
          <w:sz w:val="20"/>
          <w:szCs w:val="20"/>
        </w:rPr>
        <w:t xml:space="preserve"> tel qu'établi au paragraphe (a) des critères des demandeurs.</w:t>
      </w:r>
    </w:p>
    <w:p w14:paraId="41E690E6" w14:textId="413609D9" w:rsidR="009961F0" w:rsidRPr="00692B98" w:rsidRDefault="009961F0" w:rsidP="00A93270">
      <w:pPr>
        <w:autoSpaceDE w:val="0"/>
        <w:autoSpaceDN w:val="0"/>
        <w:adjustRightInd w:val="0"/>
        <w:spacing w:after="0" w:line="240" w:lineRule="auto"/>
        <w:jc w:val="both"/>
        <w:rPr>
          <w:rFonts w:asciiTheme="majorHAnsi" w:hAnsiTheme="majorHAnsi"/>
          <w:b/>
          <w:iCs/>
          <w:sz w:val="20"/>
          <w:szCs w:val="20"/>
        </w:rPr>
      </w:pPr>
    </w:p>
    <w:p w14:paraId="5124A505" w14:textId="77777777" w:rsidR="00BB2217" w:rsidRPr="00692B98" w:rsidRDefault="00BB2217" w:rsidP="00A93270">
      <w:pPr>
        <w:autoSpaceDE w:val="0"/>
        <w:autoSpaceDN w:val="0"/>
        <w:adjustRightInd w:val="0"/>
        <w:spacing w:after="0" w:line="240" w:lineRule="auto"/>
        <w:jc w:val="both"/>
        <w:rPr>
          <w:rFonts w:asciiTheme="majorHAnsi" w:hAnsiTheme="majorHAnsi"/>
          <w:b/>
          <w:iCs/>
          <w:sz w:val="20"/>
          <w:szCs w:val="20"/>
        </w:rPr>
      </w:pPr>
    </w:p>
    <w:p w14:paraId="140C9BC4" w14:textId="3E0C4C2E" w:rsidR="00F750BA" w:rsidRPr="00692B98" w:rsidRDefault="00EB1138" w:rsidP="000F48A5">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iCs/>
          <w:sz w:val="20"/>
          <w:szCs w:val="20"/>
        </w:rPr>
      </w:pPr>
      <w:r w:rsidRPr="00692B98">
        <w:rPr>
          <w:rFonts w:asciiTheme="majorHAnsi" w:hAnsiTheme="majorHAnsi"/>
          <w:b/>
          <w:iCs/>
          <w:sz w:val="20"/>
          <w:szCs w:val="20"/>
        </w:rPr>
        <w:t>Gestion du fonds</w:t>
      </w:r>
    </w:p>
    <w:p w14:paraId="42C07529" w14:textId="77777777" w:rsidR="00494A80" w:rsidRPr="00692B98" w:rsidRDefault="00494A80" w:rsidP="00A93270">
      <w:pPr>
        <w:autoSpaceDE w:val="0"/>
        <w:autoSpaceDN w:val="0"/>
        <w:adjustRightInd w:val="0"/>
        <w:spacing w:after="0" w:line="240" w:lineRule="auto"/>
        <w:jc w:val="both"/>
        <w:rPr>
          <w:rFonts w:asciiTheme="majorHAnsi" w:hAnsiTheme="majorHAnsi" w:cs="Times New Roman"/>
          <w:sz w:val="20"/>
          <w:szCs w:val="20"/>
        </w:rPr>
      </w:pPr>
    </w:p>
    <w:p w14:paraId="7AC477F5" w14:textId="013FA3A3" w:rsidR="00BF55E4" w:rsidRPr="00692B98" w:rsidRDefault="00BF55E4" w:rsidP="00A93270">
      <w:pPr>
        <w:autoSpaceDE w:val="0"/>
        <w:autoSpaceDN w:val="0"/>
        <w:adjustRightInd w:val="0"/>
        <w:spacing w:after="0" w:line="240" w:lineRule="auto"/>
        <w:jc w:val="both"/>
        <w:rPr>
          <w:rFonts w:asciiTheme="majorHAnsi" w:hAnsiTheme="majorHAnsi"/>
          <w:sz w:val="20"/>
          <w:szCs w:val="20"/>
        </w:rPr>
      </w:pPr>
      <w:r w:rsidRPr="00692B98">
        <w:rPr>
          <w:rFonts w:asciiTheme="majorHAnsi" w:hAnsiTheme="majorHAnsi"/>
          <w:sz w:val="20"/>
          <w:szCs w:val="20"/>
        </w:rPr>
        <w:t xml:space="preserve">Le Secrétaire exécutif de l’ICCAT devra établir un processus permettant d’informer chaque année les Parties contractantes du </w:t>
      </w:r>
      <w:r w:rsidR="00C54474" w:rsidRPr="00692B98">
        <w:rPr>
          <w:rFonts w:asciiTheme="majorHAnsi" w:hAnsiTheme="majorHAnsi"/>
          <w:sz w:val="20"/>
          <w:szCs w:val="20"/>
        </w:rPr>
        <w:t xml:space="preserve">niveau des fonds </w:t>
      </w:r>
      <w:r w:rsidRPr="00692B98">
        <w:rPr>
          <w:rFonts w:asciiTheme="majorHAnsi" w:hAnsiTheme="majorHAnsi"/>
          <w:sz w:val="20"/>
          <w:szCs w:val="20"/>
        </w:rPr>
        <w:t>disponible</w:t>
      </w:r>
      <w:r w:rsidR="00C54474" w:rsidRPr="00692B98">
        <w:rPr>
          <w:rFonts w:asciiTheme="majorHAnsi" w:hAnsiTheme="majorHAnsi"/>
          <w:sz w:val="20"/>
          <w:szCs w:val="20"/>
        </w:rPr>
        <w:t>s</w:t>
      </w:r>
      <w:r w:rsidRPr="00692B98">
        <w:rPr>
          <w:rFonts w:asciiTheme="majorHAnsi" w:hAnsiTheme="majorHAnsi"/>
          <w:sz w:val="20"/>
          <w:szCs w:val="20"/>
        </w:rPr>
        <w:t xml:space="preserve"> dans le MPF et fournir un calendrier et</w:t>
      </w:r>
      <w:r w:rsidR="00C54474" w:rsidRPr="00692B98">
        <w:rPr>
          <w:rFonts w:asciiTheme="majorHAnsi" w:hAnsiTheme="majorHAnsi"/>
          <w:sz w:val="20"/>
          <w:szCs w:val="20"/>
        </w:rPr>
        <w:t xml:space="preserve"> décrire le format</w:t>
      </w:r>
      <w:r w:rsidRPr="00692B98">
        <w:rPr>
          <w:rFonts w:asciiTheme="majorHAnsi" w:hAnsiTheme="majorHAnsi"/>
          <w:sz w:val="20"/>
          <w:szCs w:val="20"/>
        </w:rPr>
        <w:t xml:space="preserve"> aux fins de la soumission des demandes d’assistance, ainsi que les détails de l’aide à fournir.</w:t>
      </w:r>
    </w:p>
    <w:p w14:paraId="1414C7E7" w14:textId="77777777" w:rsidR="00BF55E4" w:rsidRPr="00692B98" w:rsidRDefault="00BF55E4" w:rsidP="00A93270">
      <w:pPr>
        <w:autoSpaceDE w:val="0"/>
        <w:autoSpaceDN w:val="0"/>
        <w:adjustRightInd w:val="0"/>
        <w:spacing w:after="0" w:line="240" w:lineRule="auto"/>
        <w:jc w:val="both"/>
        <w:rPr>
          <w:rFonts w:asciiTheme="majorHAnsi" w:hAnsiTheme="majorHAnsi"/>
          <w:sz w:val="20"/>
          <w:szCs w:val="20"/>
        </w:rPr>
      </w:pPr>
    </w:p>
    <w:p w14:paraId="16B29264" w14:textId="1A8D9FB1" w:rsidR="003F6D25" w:rsidRPr="00692B98" w:rsidRDefault="00B52427" w:rsidP="00A93270">
      <w:pPr>
        <w:autoSpaceDE w:val="0"/>
        <w:autoSpaceDN w:val="0"/>
        <w:adjustRightInd w:val="0"/>
        <w:spacing w:after="0" w:line="240" w:lineRule="auto"/>
        <w:jc w:val="both"/>
        <w:rPr>
          <w:rFonts w:asciiTheme="majorHAnsi" w:hAnsiTheme="majorHAnsi" w:cs="Cambria"/>
          <w:sz w:val="20"/>
          <w:szCs w:val="20"/>
        </w:rPr>
      </w:pPr>
      <w:r w:rsidRPr="00692B98">
        <w:rPr>
          <w:rFonts w:asciiTheme="majorHAnsi" w:hAnsiTheme="majorHAnsi"/>
          <w:sz w:val="20"/>
          <w:szCs w:val="20"/>
        </w:rPr>
        <w:t xml:space="preserve">Conformément au point 8 de la Recommandation </w:t>
      </w:r>
      <w:r w:rsidR="00C54474" w:rsidRPr="00692B98">
        <w:rPr>
          <w:rFonts w:asciiTheme="majorHAnsi" w:hAnsiTheme="majorHAnsi"/>
          <w:sz w:val="20"/>
          <w:szCs w:val="20"/>
        </w:rPr>
        <w:t>20</w:t>
      </w:r>
      <w:r w:rsidRPr="00692B98">
        <w:rPr>
          <w:rFonts w:asciiTheme="majorHAnsi" w:hAnsiTheme="majorHAnsi"/>
          <w:sz w:val="20"/>
          <w:szCs w:val="20"/>
        </w:rPr>
        <w:t>-</w:t>
      </w:r>
      <w:r w:rsidR="00C54474" w:rsidRPr="00692B98">
        <w:rPr>
          <w:rFonts w:asciiTheme="majorHAnsi" w:hAnsiTheme="majorHAnsi"/>
          <w:sz w:val="20"/>
          <w:szCs w:val="20"/>
        </w:rPr>
        <w:t>09</w:t>
      </w:r>
      <w:r w:rsidRPr="00692B98">
        <w:rPr>
          <w:rFonts w:asciiTheme="majorHAnsi" w:hAnsiTheme="majorHAnsi"/>
          <w:sz w:val="20"/>
          <w:szCs w:val="20"/>
        </w:rPr>
        <w:t>, les fonds devront être distribués de manière à assurer une répartition équilibrée entre les réunions scientifiques et non scientifiques.</w:t>
      </w:r>
    </w:p>
    <w:p w14:paraId="278EB5DC" w14:textId="77777777" w:rsidR="003F6D25" w:rsidRPr="00692B98" w:rsidRDefault="003F6D25" w:rsidP="00A93270">
      <w:pPr>
        <w:autoSpaceDE w:val="0"/>
        <w:autoSpaceDN w:val="0"/>
        <w:adjustRightInd w:val="0"/>
        <w:spacing w:after="0" w:line="240" w:lineRule="auto"/>
        <w:jc w:val="both"/>
        <w:rPr>
          <w:rFonts w:asciiTheme="majorHAnsi" w:hAnsiTheme="majorHAnsi" w:cs="Cambria"/>
          <w:sz w:val="20"/>
          <w:szCs w:val="20"/>
        </w:rPr>
      </w:pPr>
    </w:p>
    <w:p w14:paraId="3655721F" w14:textId="3C35F709" w:rsidR="00F5646F" w:rsidRPr="00A53FA2" w:rsidRDefault="00190B2C" w:rsidP="00A93270">
      <w:pPr>
        <w:autoSpaceDE w:val="0"/>
        <w:autoSpaceDN w:val="0"/>
        <w:adjustRightInd w:val="0"/>
        <w:spacing w:after="0" w:line="240" w:lineRule="auto"/>
        <w:jc w:val="both"/>
        <w:rPr>
          <w:rFonts w:asciiTheme="majorHAnsi" w:hAnsiTheme="majorHAnsi" w:cs="Cambria"/>
          <w:sz w:val="20"/>
          <w:szCs w:val="20"/>
        </w:rPr>
      </w:pPr>
      <w:r w:rsidRPr="00692B98">
        <w:rPr>
          <w:rFonts w:asciiTheme="majorHAnsi" w:hAnsiTheme="majorHAnsi"/>
          <w:sz w:val="20"/>
          <w:szCs w:val="20"/>
        </w:rPr>
        <w:t>Les fonds seront répartis en deux semestres afin de permettre la participation de scientifiques et de délégués aux réunions qui se tiendront plus tard dans l'année</w:t>
      </w:r>
      <w:r w:rsidR="004B422B" w:rsidRPr="00692B98">
        <w:rPr>
          <w:rFonts w:asciiTheme="majorHAnsi" w:hAnsiTheme="majorHAnsi"/>
          <w:sz w:val="20"/>
          <w:szCs w:val="20"/>
        </w:rPr>
        <w:t>.</w:t>
      </w:r>
    </w:p>
    <w:sectPr w:rsidR="00F5646F" w:rsidRPr="00A53FA2" w:rsidSect="004D7348">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6077" w14:textId="77777777" w:rsidR="0034082D" w:rsidRDefault="0034082D" w:rsidP="007C09E8">
      <w:pPr>
        <w:spacing w:after="0" w:line="240" w:lineRule="auto"/>
      </w:pPr>
      <w:r>
        <w:separator/>
      </w:r>
    </w:p>
  </w:endnote>
  <w:endnote w:type="continuationSeparator" w:id="0">
    <w:p w14:paraId="47FF0F95" w14:textId="77777777" w:rsidR="0034082D" w:rsidRDefault="0034082D" w:rsidP="007C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070621"/>
      <w:docPartObj>
        <w:docPartGallery w:val="Page Numbers (Bottom of Page)"/>
        <w:docPartUnique/>
      </w:docPartObj>
    </w:sdtPr>
    <w:sdtEndPr>
      <w:rPr>
        <w:rFonts w:ascii="Cambria" w:hAnsi="Cambria"/>
        <w:sz w:val="20"/>
        <w:szCs w:val="20"/>
      </w:rPr>
    </w:sdtEndPr>
    <w:sdtContent>
      <w:sdt>
        <w:sdtPr>
          <w:id w:val="1728636285"/>
          <w:docPartObj>
            <w:docPartGallery w:val="Page Numbers (Top of Page)"/>
            <w:docPartUnique/>
          </w:docPartObj>
        </w:sdtPr>
        <w:sdtEndPr>
          <w:rPr>
            <w:rFonts w:ascii="Cambria" w:hAnsi="Cambria"/>
            <w:sz w:val="20"/>
            <w:szCs w:val="20"/>
          </w:rPr>
        </w:sdtEndPr>
        <w:sdtContent>
          <w:p w14:paraId="63A37ED1" w14:textId="33EE76E4" w:rsidR="00D50BB1" w:rsidRPr="00D50BB1" w:rsidRDefault="00D50BB1">
            <w:pPr>
              <w:pStyle w:val="Footer"/>
              <w:jc w:val="center"/>
              <w:rPr>
                <w:rFonts w:ascii="Cambria" w:hAnsi="Cambria"/>
                <w:sz w:val="20"/>
                <w:szCs w:val="20"/>
              </w:rPr>
            </w:pPr>
            <w:r w:rsidRPr="00D50BB1">
              <w:rPr>
                <w:rFonts w:ascii="Cambria" w:hAnsi="Cambria"/>
                <w:sz w:val="20"/>
                <w:szCs w:val="20"/>
              </w:rPr>
              <w:fldChar w:fldCharType="begin"/>
            </w:r>
            <w:r w:rsidRPr="00D50BB1">
              <w:rPr>
                <w:rFonts w:ascii="Cambria" w:hAnsi="Cambria"/>
                <w:sz w:val="20"/>
                <w:szCs w:val="20"/>
              </w:rPr>
              <w:instrText xml:space="preserve"> PAGE </w:instrText>
            </w:r>
            <w:r w:rsidRPr="00D50BB1">
              <w:rPr>
                <w:rFonts w:ascii="Cambria" w:hAnsi="Cambria"/>
                <w:sz w:val="20"/>
                <w:szCs w:val="20"/>
              </w:rPr>
              <w:fldChar w:fldCharType="separate"/>
            </w:r>
            <w:r w:rsidRPr="00D50BB1">
              <w:rPr>
                <w:rFonts w:ascii="Cambria" w:hAnsi="Cambria"/>
                <w:sz w:val="20"/>
                <w:szCs w:val="20"/>
              </w:rPr>
              <w:t>2</w:t>
            </w:r>
            <w:r w:rsidRPr="00D50BB1">
              <w:rPr>
                <w:rFonts w:ascii="Cambria" w:hAnsi="Cambri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FF35" w14:textId="77777777" w:rsidR="0034082D" w:rsidRDefault="0034082D" w:rsidP="007C09E8">
      <w:pPr>
        <w:spacing w:after="0" w:line="240" w:lineRule="auto"/>
      </w:pPr>
      <w:r>
        <w:separator/>
      </w:r>
    </w:p>
  </w:footnote>
  <w:footnote w:type="continuationSeparator" w:id="0">
    <w:p w14:paraId="4E5F7735" w14:textId="77777777" w:rsidR="0034082D" w:rsidRDefault="0034082D" w:rsidP="007C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F46E" w14:textId="77777777" w:rsidR="003B3293" w:rsidRPr="00097AC7" w:rsidRDefault="003B3293" w:rsidP="003B3293">
    <w:pPr>
      <w:widowControl w:val="0"/>
      <w:spacing w:after="0" w:line="14" w:lineRule="auto"/>
      <w:rPr>
        <w:rFonts w:ascii="Calibri" w:eastAsia="Calibri" w:hAnsi="Calibri" w:cs="Times New Roman"/>
        <w:sz w:val="20"/>
        <w:szCs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FEC"/>
    <w:multiLevelType w:val="hybridMultilevel"/>
    <w:tmpl w:val="DBC0D96A"/>
    <w:lvl w:ilvl="0" w:tplc="6C1CCFDC">
      <w:numFmt w:val="bullet"/>
      <w:lvlText w:val="-"/>
      <w:lvlJc w:val="left"/>
      <w:pPr>
        <w:ind w:left="720" w:hanging="360"/>
      </w:pPr>
      <w:rPr>
        <w:rFonts w:ascii="Cambria" w:eastAsiaTheme="minorEastAsia"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55648F"/>
    <w:multiLevelType w:val="hybridMultilevel"/>
    <w:tmpl w:val="7C4C02D6"/>
    <w:lvl w:ilvl="0" w:tplc="0C0A0017">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17687232">
    <w:abstractNumId w:val="8"/>
  </w:num>
  <w:num w:numId="2" w16cid:durableId="730151149">
    <w:abstractNumId w:val="7"/>
  </w:num>
  <w:num w:numId="3" w16cid:durableId="1640332685">
    <w:abstractNumId w:val="5"/>
  </w:num>
  <w:num w:numId="4" w16cid:durableId="684553196">
    <w:abstractNumId w:val="3"/>
  </w:num>
  <w:num w:numId="5" w16cid:durableId="1032606383">
    <w:abstractNumId w:val="4"/>
  </w:num>
  <w:num w:numId="6" w16cid:durableId="1145508772">
    <w:abstractNumId w:val="6"/>
  </w:num>
  <w:num w:numId="7" w16cid:durableId="1945914205">
    <w:abstractNumId w:val="1"/>
  </w:num>
  <w:num w:numId="8" w16cid:durableId="1212156635">
    <w:abstractNumId w:val="2"/>
  </w:num>
  <w:num w:numId="9" w16cid:durableId="142344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fr-F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6B37"/>
    <w:rsid w:val="000105F9"/>
    <w:rsid w:val="00010CF7"/>
    <w:rsid w:val="000118B5"/>
    <w:rsid w:val="00012F8E"/>
    <w:rsid w:val="00027FA0"/>
    <w:rsid w:val="0003256E"/>
    <w:rsid w:val="00034E3A"/>
    <w:rsid w:val="00037AB0"/>
    <w:rsid w:val="00037F1C"/>
    <w:rsid w:val="00040378"/>
    <w:rsid w:val="00050FC7"/>
    <w:rsid w:val="00054089"/>
    <w:rsid w:val="00056D0F"/>
    <w:rsid w:val="00057DFC"/>
    <w:rsid w:val="0006109A"/>
    <w:rsid w:val="000650C5"/>
    <w:rsid w:val="0006706F"/>
    <w:rsid w:val="00070CAE"/>
    <w:rsid w:val="000772DF"/>
    <w:rsid w:val="00080667"/>
    <w:rsid w:val="000811A7"/>
    <w:rsid w:val="00087AC1"/>
    <w:rsid w:val="00097AC7"/>
    <w:rsid w:val="000A1C06"/>
    <w:rsid w:val="000A3524"/>
    <w:rsid w:val="000A7A79"/>
    <w:rsid w:val="000B04FB"/>
    <w:rsid w:val="000B1D8C"/>
    <w:rsid w:val="000B2841"/>
    <w:rsid w:val="000B3081"/>
    <w:rsid w:val="000B420E"/>
    <w:rsid w:val="000B6C8C"/>
    <w:rsid w:val="000C5501"/>
    <w:rsid w:val="000D0243"/>
    <w:rsid w:val="000D2CCC"/>
    <w:rsid w:val="000D3DEF"/>
    <w:rsid w:val="000E178A"/>
    <w:rsid w:val="000E5351"/>
    <w:rsid w:val="000F48A5"/>
    <w:rsid w:val="000F50A5"/>
    <w:rsid w:val="000F5281"/>
    <w:rsid w:val="000F54E5"/>
    <w:rsid w:val="00100A96"/>
    <w:rsid w:val="00102C75"/>
    <w:rsid w:val="0010517C"/>
    <w:rsid w:val="00105ABD"/>
    <w:rsid w:val="00107411"/>
    <w:rsid w:val="0011292A"/>
    <w:rsid w:val="00116FDB"/>
    <w:rsid w:val="00122089"/>
    <w:rsid w:val="00136D8E"/>
    <w:rsid w:val="00142333"/>
    <w:rsid w:val="00143369"/>
    <w:rsid w:val="0014417F"/>
    <w:rsid w:val="00144A76"/>
    <w:rsid w:val="001502EA"/>
    <w:rsid w:val="00152321"/>
    <w:rsid w:val="00154EB6"/>
    <w:rsid w:val="001620DF"/>
    <w:rsid w:val="001664A1"/>
    <w:rsid w:val="0017217F"/>
    <w:rsid w:val="00181A1B"/>
    <w:rsid w:val="00182542"/>
    <w:rsid w:val="00187CD6"/>
    <w:rsid w:val="00190B2C"/>
    <w:rsid w:val="00192E8A"/>
    <w:rsid w:val="00196C34"/>
    <w:rsid w:val="001A4F34"/>
    <w:rsid w:val="001A79FC"/>
    <w:rsid w:val="001B0760"/>
    <w:rsid w:val="001B0B71"/>
    <w:rsid w:val="001B6F39"/>
    <w:rsid w:val="001B78DF"/>
    <w:rsid w:val="001B7BE8"/>
    <w:rsid w:val="001C010E"/>
    <w:rsid w:val="001C5229"/>
    <w:rsid w:val="001C7281"/>
    <w:rsid w:val="001C7AAA"/>
    <w:rsid w:val="001D0C71"/>
    <w:rsid w:val="001D1799"/>
    <w:rsid w:val="001D1EEC"/>
    <w:rsid w:val="001D2090"/>
    <w:rsid w:val="001D283D"/>
    <w:rsid w:val="001D4565"/>
    <w:rsid w:val="001F0235"/>
    <w:rsid w:val="001F213A"/>
    <w:rsid w:val="001F24D6"/>
    <w:rsid w:val="001F46BF"/>
    <w:rsid w:val="00200D04"/>
    <w:rsid w:val="00206FC0"/>
    <w:rsid w:val="0021402C"/>
    <w:rsid w:val="0023120B"/>
    <w:rsid w:val="00235E56"/>
    <w:rsid w:val="00253631"/>
    <w:rsid w:val="00262A28"/>
    <w:rsid w:val="00264273"/>
    <w:rsid w:val="002642A4"/>
    <w:rsid w:val="00267024"/>
    <w:rsid w:val="00267D1E"/>
    <w:rsid w:val="00270359"/>
    <w:rsid w:val="00273BEF"/>
    <w:rsid w:val="00273E15"/>
    <w:rsid w:val="002762AA"/>
    <w:rsid w:val="002809A2"/>
    <w:rsid w:val="00281114"/>
    <w:rsid w:val="00281115"/>
    <w:rsid w:val="00281F97"/>
    <w:rsid w:val="002829F4"/>
    <w:rsid w:val="00282F18"/>
    <w:rsid w:val="0028709E"/>
    <w:rsid w:val="00293D79"/>
    <w:rsid w:val="002A1C0E"/>
    <w:rsid w:val="002A6789"/>
    <w:rsid w:val="002A77DB"/>
    <w:rsid w:val="002B3AC7"/>
    <w:rsid w:val="002B5FB4"/>
    <w:rsid w:val="002B755A"/>
    <w:rsid w:val="002C0210"/>
    <w:rsid w:val="002C07A0"/>
    <w:rsid w:val="002C1D9A"/>
    <w:rsid w:val="002C383E"/>
    <w:rsid w:val="002C48F7"/>
    <w:rsid w:val="002D0436"/>
    <w:rsid w:val="002D13CF"/>
    <w:rsid w:val="002D5972"/>
    <w:rsid w:val="002F2141"/>
    <w:rsid w:val="002F4BED"/>
    <w:rsid w:val="002F5A7D"/>
    <w:rsid w:val="002F610D"/>
    <w:rsid w:val="00300605"/>
    <w:rsid w:val="003013AF"/>
    <w:rsid w:val="0030157C"/>
    <w:rsid w:val="003038E4"/>
    <w:rsid w:val="00307DFA"/>
    <w:rsid w:val="00315F27"/>
    <w:rsid w:val="00316E14"/>
    <w:rsid w:val="00324361"/>
    <w:rsid w:val="00326404"/>
    <w:rsid w:val="003276BD"/>
    <w:rsid w:val="00330D01"/>
    <w:rsid w:val="00337239"/>
    <w:rsid w:val="0034082D"/>
    <w:rsid w:val="00340AA7"/>
    <w:rsid w:val="003415E4"/>
    <w:rsid w:val="0034272B"/>
    <w:rsid w:val="003500CF"/>
    <w:rsid w:val="003504B1"/>
    <w:rsid w:val="00351745"/>
    <w:rsid w:val="0035327C"/>
    <w:rsid w:val="00354B09"/>
    <w:rsid w:val="00357E77"/>
    <w:rsid w:val="00361EBC"/>
    <w:rsid w:val="003622C5"/>
    <w:rsid w:val="003636FA"/>
    <w:rsid w:val="00373D60"/>
    <w:rsid w:val="003745C3"/>
    <w:rsid w:val="00375923"/>
    <w:rsid w:val="00380CAD"/>
    <w:rsid w:val="00380D48"/>
    <w:rsid w:val="003868FE"/>
    <w:rsid w:val="00394256"/>
    <w:rsid w:val="00397B41"/>
    <w:rsid w:val="003A5BFD"/>
    <w:rsid w:val="003B0C87"/>
    <w:rsid w:val="003B1DF8"/>
    <w:rsid w:val="003B2CAC"/>
    <w:rsid w:val="003B3293"/>
    <w:rsid w:val="003B37A1"/>
    <w:rsid w:val="003C1A4D"/>
    <w:rsid w:val="003C20DC"/>
    <w:rsid w:val="003C5E95"/>
    <w:rsid w:val="003C7469"/>
    <w:rsid w:val="003D0248"/>
    <w:rsid w:val="003D70FD"/>
    <w:rsid w:val="003E0F1C"/>
    <w:rsid w:val="003E4416"/>
    <w:rsid w:val="003E5750"/>
    <w:rsid w:val="003E76B3"/>
    <w:rsid w:val="003F239C"/>
    <w:rsid w:val="003F2686"/>
    <w:rsid w:val="003F4C43"/>
    <w:rsid w:val="003F692E"/>
    <w:rsid w:val="003F6D25"/>
    <w:rsid w:val="00403A40"/>
    <w:rsid w:val="00410A7B"/>
    <w:rsid w:val="00411634"/>
    <w:rsid w:val="0041561F"/>
    <w:rsid w:val="00436633"/>
    <w:rsid w:val="00436EAF"/>
    <w:rsid w:val="00441291"/>
    <w:rsid w:val="00443EED"/>
    <w:rsid w:val="0045266D"/>
    <w:rsid w:val="00453FB2"/>
    <w:rsid w:val="004561AC"/>
    <w:rsid w:val="00456B33"/>
    <w:rsid w:val="0046137F"/>
    <w:rsid w:val="00461C53"/>
    <w:rsid w:val="0047329A"/>
    <w:rsid w:val="004756AF"/>
    <w:rsid w:val="00480E5E"/>
    <w:rsid w:val="00494A80"/>
    <w:rsid w:val="00497701"/>
    <w:rsid w:val="004A1E4A"/>
    <w:rsid w:val="004A77BC"/>
    <w:rsid w:val="004B39DE"/>
    <w:rsid w:val="004B422B"/>
    <w:rsid w:val="004B4F37"/>
    <w:rsid w:val="004C0755"/>
    <w:rsid w:val="004C5AF6"/>
    <w:rsid w:val="004D2F68"/>
    <w:rsid w:val="004D3665"/>
    <w:rsid w:val="004D7348"/>
    <w:rsid w:val="004D7A71"/>
    <w:rsid w:val="004E35B4"/>
    <w:rsid w:val="004E6EA3"/>
    <w:rsid w:val="004F02FC"/>
    <w:rsid w:val="004F333C"/>
    <w:rsid w:val="004F6D06"/>
    <w:rsid w:val="004F7C14"/>
    <w:rsid w:val="00504B9B"/>
    <w:rsid w:val="00505572"/>
    <w:rsid w:val="00511AB7"/>
    <w:rsid w:val="00513481"/>
    <w:rsid w:val="005178B1"/>
    <w:rsid w:val="00521A8D"/>
    <w:rsid w:val="00521BE6"/>
    <w:rsid w:val="00523745"/>
    <w:rsid w:val="0053053B"/>
    <w:rsid w:val="00531C8A"/>
    <w:rsid w:val="00531F14"/>
    <w:rsid w:val="00537EE0"/>
    <w:rsid w:val="0054146F"/>
    <w:rsid w:val="00555E21"/>
    <w:rsid w:val="005632B9"/>
    <w:rsid w:val="00563AA4"/>
    <w:rsid w:val="0056434C"/>
    <w:rsid w:val="00574154"/>
    <w:rsid w:val="0058005E"/>
    <w:rsid w:val="0058109A"/>
    <w:rsid w:val="00581523"/>
    <w:rsid w:val="005820B7"/>
    <w:rsid w:val="005A089A"/>
    <w:rsid w:val="005A21F5"/>
    <w:rsid w:val="005A7721"/>
    <w:rsid w:val="005A7FF6"/>
    <w:rsid w:val="005B2D38"/>
    <w:rsid w:val="005B4CBF"/>
    <w:rsid w:val="005B4FDC"/>
    <w:rsid w:val="005B5F44"/>
    <w:rsid w:val="005C22E9"/>
    <w:rsid w:val="005C3CB7"/>
    <w:rsid w:val="005C70A7"/>
    <w:rsid w:val="005D1247"/>
    <w:rsid w:val="005D2356"/>
    <w:rsid w:val="005D260F"/>
    <w:rsid w:val="005D3DB6"/>
    <w:rsid w:val="005D6DA1"/>
    <w:rsid w:val="005F20C0"/>
    <w:rsid w:val="005F3924"/>
    <w:rsid w:val="00600B9A"/>
    <w:rsid w:val="00602A6D"/>
    <w:rsid w:val="00603F4C"/>
    <w:rsid w:val="006043D1"/>
    <w:rsid w:val="00611517"/>
    <w:rsid w:val="00611581"/>
    <w:rsid w:val="00612903"/>
    <w:rsid w:val="006219E6"/>
    <w:rsid w:val="00622E50"/>
    <w:rsid w:val="00630025"/>
    <w:rsid w:val="00631639"/>
    <w:rsid w:val="00631C54"/>
    <w:rsid w:val="006346D1"/>
    <w:rsid w:val="00636010"/>
    <w:rsid w:val="00641808"/>
    <w:rsid w:val="006424E5"/>
    <w:rsid w:val="00643007"/>
    <w:rsid w:val="00644D6C"/>
    <w:rsid w:val="00645417"/>
    <w:rsid w:val="00657201"/>
    <w:rsid w:val="006573BD"/>
    <w:rsid w:val="0066091C"/>
    <w:rsid w:val="00661F5B"/>
    <w:rsid w:val="00662A89"/>
    <w:rsid w:val="00662DE2"/>
    <w:rsid w:val="00663EA8"/>
    <w:rsid w:val="0067516B"/>
    <w:rsid w:val="006778C4"/>
    <w:rsid w:val="00683816"/>
    <w:rsid w:val="00684305"/>
    <w:rsid w:val="00684BA7"/>
    <w:rsid w:val="00686DD1"/>
    <w:rsid w:val="00692939"/>
    <w:rsid w:val="00692B98"/>
    <w:rsid w:val="006A093B"/>
    <w:rsid w:val="006A12B2"/>
    <w:rsid w:val="006A1672"/>
    <w:rsid w:val="006A4CF1"/>
    <w:rsid w:val="006A5F87"/>
    <w:rsid w:val="006A6145"/>
    <w:rsid w:val="006A7BFA"/>
    <w:rsid w:val="006B31D3"/>
    <w:rsid w:val="006B3971"/>
    <w:rsid w:val="006C2786"/>
    <w:rsid w:val="006C2C89"/>
    <w:rsid w:val="006C629E"/>
    <w:rsid w:val="006E470B"/>
    <w:rsid w:val="006E6602"/>
    <w:rsid w:val="006F7EB7"/>
    <w:rsid w:val="007003F2"/>
    <w:rsid w:val="00700E64"/>
    <w:rsid w:val="007017E5"/>
    <w:rsid w:val="00701FB1"/>
    <w:rsid w:val="007034CE"/>
    <w:rsid w:val="00704462"/>
    <w:rsid w:val="00704FC2"/>
    <w:rsid w:val="00711ED6"/>
    <w:rsid w:val="007148F5"/>
    <w:rsid w:val="00714F6B"/>
    <w:rsid w:val="00715BEC"/>
    <w:rsid w:val="007166BD"/>
    <w:rsid w:val="0071671F"/>
    <w:rsid w:val="00721C0E"/>
    <w:rsid w:val="007248DB"/>
    <w:rsid w:val="00733B41"/>
    <w:rsid w:val="00734101"/>
    <w:rsid w:val="00734CDF"/>
    <w:rsid w:val="0073702B"/>
    <w:rsid w:val="00741796"/>
    <w:rsid w:val="00750B36"/>
    <w:rsid w:val="007559D4"/>
    <w:rsid w:val="00755AD2"/>
    <w:rsid w:val="00756B4B"/>
    <w:rsid w:val="00767868"/>
    <w:rsid w:val="0078233B"/>
    <w:rsid w:val="0078510D"/>
    <w:rsid w:val="00787524"/>
    <w:rsid w:val="0079223E"/>
    <w:rsid w:val="00794B2A"/>
    <w:rsid w:val="007A298C"/>
    <w:rsid w:val="007B1397"/>
    <w:rsid w:val="007B218F"/>
    <w:rsid w:val="007B2196"/>
    <w:rsid w:val="007B65DC"/>
    <w:rsid w:val="007C09E8"/>
    <w:rsid w:val="007C1B6F"/>
    <w:rsid w:val="007C239A"/>
    <w:rsid w:val="007C5E14"/>
    <w:rsid w:val="007D04E8"/>
    <w:rsid w:val="007D07B3"/>
    <w:rsid w:val="007E3AD4"/>
    <w:rsid w:val="007E3D12"/>
    <w:rsid w:val="007E5836"/>
    <w:rsid w:val="007E645A"/>
    <w:rsid w:val="007F119B"/>
    <w:rsid w:val="007F3BDD"/>
    <w:rsid w:val="007F594F"/>
    <w:rsid w:val="007F62E7"/>
    <w:rsid w:val="007F6311"/>
    <w:rsid w:val="00800BD8"/>
    <w:rsid w:val="00801593"/>
    <w:rsid w:val="00807A91"/>
    <w:rsid w:val="00813AC8"/>
    <w:rsid w:val="00813D7F"/>
    <w:rsid w:val="00822396"/>
    <w:rsid w:val="008232D4"/>
    <w:rsid w:val="00823D48"/>
    <w:rsid w:val="008353CE"/>
    <w:rsid w:val="00835733"/>
    <w:rsid w:val="00837A14"/>
    <w:rsid w:val="00841104"/>
    <w:rsid w:val="00844C57"/>
    <w:rsid w:val="00844D5E"/>
    <w:rsid w:val="00844F9D"/>
    <w:rsid w:val="00846C61"/>
    <w:rsid w:val="00854228"/>
    <w:rsid w:val="008550F7"/>
    <w:rsid w:val="0085559A"/>
    <w:rsid w:val="0085587C"/>
    <w:rsid w:val="00857A97"/>
    <w:rsid w:val="0086071D"/>
    <w:rsid w:val="0086084A"/>
    <w:rsid w:val="0086247A"/>
    <w:rsid w:val="00867ECB"/>
    <w:rsid w:val="00881BC7"/>
    <w:rsid w:val="00882C42"/>
    <w:rsid w:val="00885560"/>
    <w:rsid w:val="00885F1B"/>
    <w:rsid w:val="00890F85"/>
    <w:rsid w:val="008956A4"/>
    <w:rsid w:val="008957A9"/>
    <w:rsid w:val="00897D69"/>
    <w:rsid w:val="008A6D24"/>
    <w:rsid w:val="008B2395"/>
    <w:rsid w:val="008B515A"/>
    <w:rsid w:val="008B573F"/>
    <w:rsid w:val="008B6F00"/>
    <w:rsid w:val="008B72CC"/>
    <w:rsid w:val="008C5182"/>
    <w:rsid w:val="008C54F2"/>
    <w:rsid w:val="008D13F2"/>
    <w:rsid w:val="008D186D"/>
    <w:rsid w:val="008D68D1"/>
    <w:rsid w:val="008D7AD9"/>
    <w:rsid w:val="008E4EE0"/>
    <w:rsid w:val="008F1BA0"/>
    <w:rsid w:val="008F23F4"/>
    <w:rsid w:val="00900C4C"/>
    <w:rsid w:val="00903258"/>
    <w:rsid w:val="00905C76"/>
    <w:rsid w:val="009133C3"/>
    <w:rsid w:val="00915EDF"/>
    <w:rsid w:val="00916880"/>
    <w:rsid w:val="009216F7"/>
    <w:rsid w:val="00921D33"/>
    <w:rsid w:val="009238D5"/>
    <w:rsid w:val="00923CF7"/>
    <w:rsid w:val="00923E0E"/>
    <w:rsid w:val="00931AAE"/>
    <w:rsid w:val="009366ED"/>
    <w:rsid w:val="00937A0C"/>
    <w:rsid w:val="009478B5"/>
    <w:rsid w:val="009519D0"/>
    <w:rsid w:val="00960D22"/>
    <w:rsid w:val="00961621"/>
    <w:rsid w:val="00967412"/>
    <w:rsid w:val="00975A5C"/>
    <w:rsid w:val="0098223F"/>
    <w:rsid w:val="00983183"/>
    <w:rsid w:val="00990736"/>
    <w:rsid w:val="0099116B"/>
    <w:rsid w:val="009914A9"/>
    <w:rsid w:val="009961F0"/>
    <w:rsid w:val="009A49A3"/>
    <w:rsid w:val="009B03A4"/>
    <w:rsid w:val="009B2D4C"/>
    <w:rsid w:val="009B5D22"/>
    <w:rsid w:val="009B61D4"/>
    <w:rsid w:val="009B7F52"/>
    <w:rsid w:val="009C24EF"/>
    <w:rsid w:val="009C2646"/>
    <w:rsid w:val="009C34E0"/>
    <w:rsid w:val="009C6156"/>
    <w:rsid w:val="009C6252"/>
    <w:rsid w:val="009C7D13"/>
    <w:rsid w:val="009C7E62"/>
    <w:rsid w:val="009D00EC"/>
    <w:rsid w:val="009D272F"/>
    <w:rsid w:val="009D2809"/>
    <w:rsid w:val="009E2224"/>
    <w:rsid w:val="009E2708"/>
    <w:rsid w:val="009E5294"/>
    <w:rsid w:val="009F2C38"/>
    <w:rsid w:val="00A103B4"/>
    <w:rsid w:val="00A10935"/>
    <w:rsid w:val="00A151A3"/>
    <w:rsid w:val="00A34357"/>
    <w:rsid w:val="00A42285"/>
    <w:rsid w:val="00A44DE7"/>
    <w:rsid w:val="00A455A0"/>
    <w:rsid w:val="00A45621"/>
    <w:rsid w:val="00A514D3"/>
    <w:rsid w:val="00A52EB0"/>
    <w:rsid w:val="00A53055"/>
    <w:rsid w:val="00A53FA2"/>
    <w:rsid w:val="00A60DA2"/>
    <w:rsid w:val="00A649DF"/>
    <w:rsid w:val="00A65693"/>
    <w:rsid w:val="00A70F25"/>
    <w:rsid w:val="00A74F36"/>
    <w:rsid w:val="00A84094"/>
    <w:rsid w:val="00A87D5F"/>
    <w:rsid w:val="00A90BD3"/>
    <w:rsid w:val="00A90D49"/>
    <w:rsid w:val="00A92C95"/>
    <w:rsid w:val="00A93270"/>
    <w:rsid w:val="00AA06D7"/>
    <w:rsid w:val="00AA0BB6"/>
    <w:rsid w:val="00AA2901"/>
    <w:rsid w:val="00AA3B8D"/>
    <w:rsid w:val="00AA52B7"/>
    <w:rsid w:val="00AA664B"/>
    <w:rsid w:val="00AB7FCF"/>
    <w:rsid w:val="00AC5910"/>
    <w:rsid w:val="00AD0490"/>
    <w:rsid w:val="00AD2A8D"/>
    <w:rsid w:val="00AD4D02"/>
    <w:rsid w:val="00AE1B92"/>
    <w:rsid w:val="00B0262F"/>
    <w:rsid w:val="00B0785E"/>
    <w:rsid w:val="00B1053F"/>
    <w:rsid w:val="00B111C1"/>
    <w:rsid w:val="00B15A76"/>
    <w:rsid w:val="00B2022F"/>
    <w:rsid w:val="00B204B5"/>
    <w:rsid w:val="00B250C4"/>
    <w:rsid w:val="00B404F4"/>
    <w:rsid w:val="00B41254"/>
    <w:rsid w:val="00B50BA6"/>
    <w:rsid w:val="00B52427"/>
    <w:rsid w:val="00B57775"/>
    <w:rsid w:val="00B623C7"/>
    <w:rsid w:val="00B63502"/>
    <w:rsid w:val="00B64CAF"/>
    <w:rsid w:val="00B73180"/>
    <w:rsid w:val="00B76891"/>
    <w:rsid w:val="00B77553"/>
    <w:rsid w:val="00B8135E"/>
    <w:rsid w:val="00B81E14"/>
    <w:rsid w:val="00B831D5"/>
    <w:rsid w:val="00B85DF0"/>
    <w:rsid w:val="00B86545"/>
    <w:rsid w:val="00B878A3"/>
    <w:rsid w:val="00B87B77"/>
    <w:rsid w:val="00BA2C93"/>
    <w:rsid w:val="00BA5C91"/>
    <w:rsid w:val="00BB078F"/>
    <w:rsid w:val="00BB0B4F"/>
    <w:rsid w:val="00BB15C4"/>
    <w:rsid w:val="00BB1975"/>
    <w:rsid w:val="00BB2217"/>
    <w:rsid w:val="00BB6DA1"/>
    <w:rsid w:val="00BC0A31"/>
    <w:rsid w:val="00BC63E9"/>
    <w:rsid w:val="00BF323B"/>
    <w:rsid w:val="00BF55E4"/>
    <w:rsid w:val="00C00145"/>
    <w:rsid w:val="00C00CFE"/>
    <w:rsid w:val="00C01764"/>
    <w:rsid w:val="00C04312"/>
    <w:rsid w:val="00C05EB1"/>
    <w:rsid w:val="00C11A93"/>
    <w:rsid w:val="00C1390F"/>
    <w:rsid w:val="00C166DE"/>
    <w:rsid w:val="00C21898"/>
    <w:rsid w:val="00C22A9C"/>
    <w:rsid w:val="00C22B69"/>
    <w:rsid w:val="00C22C78"/>
    <w:rsid w:val="00C2373C"/>
    <w:rsid w:val="00C275B8"/>
    <w:rsid w:val="00C30393"/>
    <w:rsid w:val="00C33987"/>
    <w:rsid w:val="00C41154"/>
    <w:rsid w:val="00C4168B"/>
    <w:rsid w:val="00C446AB"/>
    <w:rsid w:val="00C4755B"/>
    <w:rsid w:val="00C51863"/>
    <w:rsid w:val="00C52EF7"/>
    <w:rsid w:val="00C54474"/>
    <w:rsid w:val="00C55BD8"/>
    <w:rsid w:val="00C633FC"/>
    <w:rsid w:val="00C72D78"/>
    <w:rsid w:val="00C72F9D"/>
    <w:rsid w:val="00C8642C"/>
    <w:rsid w:val="00C86539"/>
    <w:rsid w:val="00C87E92"/>
    <w:rsid w:val="00C93738"/>
    <w:rsid w:val="00CA1C07"/>
    <w:rsid w:val="00CA2F38"/>
    <w:rsid w:val="00CA364B"/>
    <w:rsid w:val="00CA676F"/>
    <w:rsid w:val="00CB3CFB"/>
    <w:rsid w:val="00CC341E"/>
    <w:rsid w:val="00CC7A25"/>
    <w:rsid w:val="00CC7B91"/>
    <w:rsid w:val="00CD13D6"/>
    <w:rsid w:val="00CD4F9A"/>
    <w:rsid w:val="00CD7026"/>
    <w:rsid w:val="00CE0072"/>
    <w:rsid w:val="00D01D2B"/>
    <w:rsid w:val="00D026CE"/>
    <w:rsid w:val="00D038E0"/>
    <w:rsid w:val="00D0755C"/>
    <w:rsid w:val="00D10B9E"/>
    <w:rsid w:val="00D12D29"/>
    <w:rsid w:val="00D13B87"/>
    <w:rsid w:val="00D17BB4"/>
    <w:rsid w:val="00D20A5C"/>
    <w:rsid w:val="00D22B82"/>
    <w:rsid w:val="00D23FEE"/>
    <w:rsid w:val="00D25336"/>
    <w:rsid w:val="00D30071"/>
    <w:rsid w:val="00D30F6A"/>
    <w:rsid w:val="00D34BF5"/>
    <w:rsid w:val="00D35026"/>
    <w:rsid w:val="00D41FC9"/>
    <w:rsid w:val="00D50BB1"/>
    <w:rsid w:val="00D6335F"/>
    <w:rsid w:val="00D65361"/>
    <w:rsid w:val="00D70DF6"/>
    <w:rsid w:val="00D71D1B"/>
    <w:rsid w:val="00D76E16"/>
    <w:rsid w:val="00D87EF5"/>
    <w:rsid w:val="00D90C9C"/>
    <w:rsid w:val="00D93D81"/>
    <w:rsid w:val="00D95737"/>
    <w:rsid w:val="00D96C2C"/>
    <w:rsid w:val="00DA11B2"/>
    <w:rsid w:val="00DA1A9A"/>
    <w:rsid w:val="00DB148D"/>
    <w:rsid w:val="00DB251C"/>
    <w:rsid w:val="00DB696E"/>
    <w:rsid w:val="00DC24F0"/>
    <w:rsid w:val="00DC480E"/>
    <w:rsid w:val="00DC6A11"/>
    <w:rsid w:val="00DD0561"/>
    <w:rsid w:val="00DD6776"/>
    <w:rsid w:val="00DD791C"/>
    <w:rsid w:val="00DD799A"/>
    <w:rsid w:val="00DE0DFA"/>
    <w:rsid w:val="00DE1718"/>
    <w:rsid w:val="00DE19D7"/>
    <w:rsid w:val="00DE5E9D"/>
    <w:rsid w:val="00DF4D8A"/>
    <w:rsid w:val="00E00642"/>
    <w:rsid w:val="00E00BF5"/>
    <w:rsid w:val="00E02AC0"/>
    <w:rsid w:val="00E05AB0"/>
    <w:rsid w:val="00E27FFA"/>
    <w:rsid w:val="00E3074F"/>
    <w:rsid w:val="00E3133F"/>
    <w:rsid w:val="00E33DBC"/>
    <w:rsid w:val="00E34FFB"/>
    <w:rsid w:val="00E41471"/>
    <w:rsid w:val="00E47BC9"/>
    <w:rsid w:val="00E51283"/>
    <w:rsid w:val="00E51E12"/>
    <w:rsid w:val="00E5322A"/>
    <w:rsid w:val="00E56C7B"/>
    <w:rsid w:val="00E60AC0"/>
    <w:rsid w:val="00E613A8"/>
    <w:rsid w:val="00E648F0"/>
    <w:rsid w:val="00E65504"/>
    <w:rsid w:val="00E65C85"/>
    <w:rsid w:val="00E664AE"/>
    <w:rsid w:val="00E70774"/>
    <w:rsid w:val="00E7363E"/>
    <w:rsid w:val="00E75AF8"/>
    <w:rsid w:val="00E75F82"/>
    <w:rsid w:val="00E761EF"/>
    <w:rsid w:val="00E77B4F"/>
    <w:rsid w:val="00E81541"/>
    <w:rsid w:val="00E82DDB"/>
    <w:rsid w:val="00E83DE0"/>
    <w:rsid w:val="00E90805"/>
    <w:rsid w:val="00E97F6E"/>
    <w:rsid w:val="00EA089B"/>
    <w:rsid w:val="00EA1E48"/>
    <w:rsid w:val="00EA433F"/>
    <w:rsid w:val="00EA5B13"/>
    <w:rsid w:val="00EA7255"/>
    <w:rsid w:val="00EB1138"/>
    <w:rsid w:val="00EB2FD8"/>
    <w:rsid w:val="00EB74EF"/>
    <w:rsid w:val="00EB75A6"/>
    <w:rsid w:val="00EC05C7"/>
    <w:rsid w:val="00EC48E7"/>
    <w:rsid w:val="00ED1AE8"/>
    <w:rsid w:val="00ED3DC0"/>
    <w:rsid w:val="00EE0CAB"/>
    <w:rsid w:val="00EE6DE4"/>
    <w:rsid w:val="00EE74BF"/>
    <w:rsid w:val="00EF029B"/>
    <w:rsid w:val="00EF4544"/>
    <w:rsid w:val="00EF79D7"/>
    <w:rsid w:val="00F00D58"/>
    <w:rsid w:val="00F00E4F"/>
    <w:rsid w:val="00F030DA"/>
    <w:rsid w:val="00F2188F"/>
    <w:rsid w:val="00F22316"/>
    <w:rsid w:val="00F234CE"/>
    <w:rsid w:val="00F27FA5"/>
    <w:rsid w:val="00F31C4E"/>
    <w:rsid w:val="00F3609E"/>
    <w:rsid w:val="00F371AC"/>
    <w:rsid w:val="00F37234"/>
    <w:rsid w:val="00F410D5"/>
    <w:rsid w:val="00F42BE4"/>
    <w:rsid w:val="00F5503F"/>
    <w:rsid w:val="00F5646F"/>
    <w:rsid w:val="00F633CB"/>
    <w:rsid w:val="00F638DF"/>
    <w:rsid w:val="00F725D2"/>
    <w:rsid w:val="00F74BCD"/>
    <w:rsid w:val="00F750BA"/>
    <w:rsid w:val="00F76772"/>
    <w:rsid w:val="00F8064F"/>
    <w:rsid w:val="00F809C9"/>
    <w:rsid w:val="00F81C01"/>
    <w:rsid w:val="00F90D30"/>
    <w:rsid w:val="00F910A2"/>
    <w:rsid w:val="00F95247"/>
    <w:rsid w:val="00F97CE9"/>
    <w:rsid w:val="00FA4958"/>
    <w:rsid w:val="00FA5B50"/>
    <w:rsid w:val="00FA6878"/>
    <w:rsid w:val="00FA7E6B"/>
    <w:rsid w:val="00FB24C6"/>
    <w:rsid w:val="00FB6804"/>
    <w:rsid w:val="00FB7CDE"/>
    <w:rsid w:val="00FC0DC6"/>
    <w:rsid w:val="00FD2454"/>
    <w:rsid w:val="00FD6056"/>
    <w:rsid w:val="00FE49BF"/>
    <w:rsid w:val="00FF107D"/>
    <w:rsid w:val="00FF2616"/>
    <w:rsid w:val="00FF5679"/>
    <w:rsid w:val="00FF6844"/>
    <w:rsid w:val="00FF7016"/>
    <w:rsid w:val="00FF7F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50083"/>
  <w15:docId w15:val="{096AE07C-A8E7-4342-BFBE-DDAA92D2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semiHidden/>
    <w:unhideWhenUsed/>
    <w:rsid w:val="007C09E8"/>
    <w:rPr>
      <w:vertAlign w:val="superscript"/>
    </w:rPr>
  </w:style>
  <w:style w:type="paragraph" w:styleId="Header">
    <w:name w:val="header"/>
    <w:basedOn w:val="Normal"/>
    <w:link w:val="HeaderChar"/>
    <w:uiPriority w:val="99"/>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paragraph" w:customStyle="1" w:styleId="Lneadeatencin">
    <w:name w:val="Línea de atención"/>
    <w:basedOn w:val="BodyText"/>
    <w:rsid w:val="00037F1C"/>
    <w:pPr>
      <w:widowControl w:val="0"/>
      <w:autoSpaceDE w:val="0"/>
      <w:autoSpaceDN w:val="0"/>
      <w:adjustRightInd w:val="0"/>
      <w:spacing w:line="240" w:lineRule="auto"/>
    </w:pPr>
    <w:rPr>
      <w:rFonts w:ascii="Courier" w:eastAsia="Times New Roman" w:hAnsi="Courier" w:cs="Times New Roman"/>
      <w:sz w:val="20"/>
      <w:szCs w:val="24"/>
      <w:lang w:eastAsia="en-US"/>
    </w:rPr>
  </w:style>
  <w:style w:type="paragraph" w:styleId="BodyText">
    <w:name w:val="Body Text"/>
    <w:basedOn w:val="Normal"/>
    <w:link w:val="BodyTextChar"/>
    <w:uiPriority w:val="99"/>
    <w:semiHidden/>
    <w:unhideWhenUsed/>
    <w:rsid w:val="00037F1C"/>
    <w:pPr>
      <w:spacing w:after="120"/>
    </w:pPr>
  </w:style>
  <w:style w:type="character" w:customStyle="1" w:styleId="BodyTextChar">
    <w:name w:val="Body Text Char"/>
    <w:basedOn w:val="DefaultParagraphFont"/>
    <w:link w:val="BodyText"/>
    <w:uiPriority w:val="99"/>
    <w:semiHidden/>
    <w:rsid w:val="0003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990">
      <w:bodyDiv w:val="1"/>
      <w:marLeft w:val="0"/>
      <w:marRight w:val="0"/>
      <w:marTop w:val="0"/>
      <w:marBottom w:val="0"/>
      <w:divBdr>
        <w:top w:val="none" w:sz="0" w:space="0" w:color="auto"/>
        <w:left w:val="none" w:sz="0" w:space="0" w:color="auto"/>
        <w:bottom w:val="none" w:sz="0" w:space="0" w:color="auto"/>
        <w:right w:val="none" w:sz="0" w:space="0" w:color="auto"/>
      </w:divBdr>
    </w:div>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149371023">
      <w:bodyDiv w:val="1"/>
      <w:marLeft w:val="0"/>
      <w:marRight w:val="0"/>
      <w:marTop w:val="0"/>
      <w:marBottom w:val="0"/>
      <w:divBdr>
        <w:top w:val="none" w:sz="0" w:space="0" w:color="auto"/>
        <w:left w:val="none" w:sz="0" w:space="0" w:color="auto"/>
        <w:bottom w:val="none" w:sz="0" w:space="0" w:color="auto"/>
        <w:right w:val="none" w:sz="0" w:space="0" w:color="auto"/>
      </w:divBdr>
    </w:div>
    <w:div w:id="299263268">
      <w:bodyDiv w:val="1"/>
      <w:marLeft w:val="0"/>
      <w:marRight w:val="0"/>
      <w:marTop w:val="0"/>
      <w:marBottom w:val="0"/>
      <w:divBdr>
        <w:top w:val="none" w:sz="0" w:space="0" w:color="auto"/>
        <w:left w:val="none" w:sz="0" w:space="0" w:color="auto"/>
        <w:bottom w:val="none" w:sz="0" w:space="0" w:color="auto"/>
        <w:right w:val="none" w:sz="0" w:space="0" w:color="auto"/>
      </w:divBdr>
    </w:div>
    <w:div w:id="324093837">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824589928">
      <w:bodyDiv w:val="1"/>
      <w:marLeft w:val="0"/>
      <w:marRight w:val="0"/>
      <w:marTop w:val="0"/>
      <w:marBottom w:val="0"/>
      <w:divBdr>
        <w:top w:val="none" w:sz="0" w:space="0" w:color="auto"/>
        <w:left w:val="none" w:sz="0" w:space="0" w:color="auto"/>
        <w:bottom w:val="none" w:sz="0" w:space="0" w:color="auto"/>
        <w:right w:val="none" w:sz="0" w:space="0" w:color="auto"/>
      </w:divBdr>
    </w:div>
    <w:div w:id="1878085281">
      <w:bodyDiv w:val="1"/>
      <w:marLeft w:val="0"/>
      <w:marRight w:val="0"/>
      <w:marTop w:val="0"/>
      <w:marBottom w:val="0"/>
      <w:divBdr>
        <w:top w:val="none" w:sz="0" w:space="0" w:color="auto"/>
        <w:left w:val="none" w:sz="0" w:space="0" w:color="auto"/>
        <w:bottom w:val="none" w:sz="0" w:space="0" w:color="auto"/>
        <w:right w:val="none" w:sz="0" w:space="0" w:color="auto"/>
      </w:divBdr>
    </w:div>
    <w:div w:id="1931233289">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38F83-64A3-4E7F-BA99-E45393C7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974</Words>
  <Characters>5554</Characters>
  <Application>Microsoft Office Word</Application>
  <DocSecurity>0</DocSecurity>
  <Lines>46</Lines>
  <Paragraphs>13</Paragraphs>
  <ScaleCrop>false</ScaleCrop>
  <HeadingPairs>
    <vt:vector size="6" baseType="variant">
      <vt:variant>
        <vt:lpstr>Title</vt:lpstr>
      </vt:variant>
      <vt:variant>
        <vt:i4>1</vt:i4>
      </vt:variant>
      <vt:variant>
        <vt:lpstr>Konu Başlığı</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Cheatle</dc:creator>
  <cp:lastModifiedBy>Dorothee Pinet</cp:lastModifiedBy>
  <cp:revision>32</cp:revision>
  <cp:lastPrinted>2021-02-09T14:41:00Z</cp:lastPrinted>
  <dcterms:created xsi:type="dcterms:W3CDTF">2020-11-23T16:04:00Z</dcterms:created>
  <dcterms:modified xsi:type="dcterms:W3CDTF">2023-12-19T11:42:00Z</dcterms:modified>
</cp:coreProperties>
</file>