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61B7" w14:textId="5EB90120" w:rsidR="001F3965" w:rsidRPr="002379C3" w:rsidRDefault="001F3965" w:rsidP="001F3965">
      <w:pPr>
        <w:pBdr>
          <w:top w:val="double" w:sz="4" w:space="1" w:color="auto"/>
          <w:left w:val="double" w:sz="4" w:space="4" w:color="auto"/>
          <w:bottom w:val="double" w:sz="4" w:space="1" w:color="auto"/>
          <w:right w:val="double" w:sz="4" w:space="4" w:color="auto"/>
        </w:pBdr>
        <w:spacing w:line="240" w:lineRule="auto"/>
        <w:contextualSpacing/>
        <w:jc w:val="both"/>
        <w:rPr>
          <w:rFonts w:ascii="Cambria" w:hAnsi="Cambria"/>
          <w:b/>
          <w:sz w:val="20"/>
          <w:szCs w:val="20"/>
        </w:rPr>
      </w:pPr>
      <w:bookmarkStart w:id="0" w:name="_Hlk151285674"/>
      <w:bookmarkStart w:id="1" w:name="_Hlk136429657"/>
      <w:bookmarkStart w:id="2" w:name="_Hlk136268350"/>
      <w:r w:rsidRPr="002379C3">
        <w:rPr>
          <w:rFonts w:ascii="Cambria" w:hAnsi="Cambria"/>
          <w:b/>
          <w:sz w:val="20"/>
          <w:szCs w:val="20"/>
        </w:rPr>
        <w:t>23-</w:t>
      </w:r>
      <w:r w:rsidR="008B467C" w:rsidRPr="002379C3">
        <w:rPr>
          <w:rFonts w:ascii="Cambria" w:hAnsi="Cambria"/>
          <w:b/>
          <w:sz w:val="20"/>
          <w:szCs w:val="20"/>
        </w:rPr>
        <w:t>18</w:t>
      </w:r>
      <w:r w:rsidRPr="002379C3">
        <w:rPr>
          <w:rFonts w:ascii="Cambria" w:hAnsi="Cambria"/>
          <w:b/>
          <w:sz w:val="20"/>
          <w:szCs w:val="20"/>
        </w:rPr>
        <w:tab/>
      </w:r>
      <w:r w:rsidRPr="002379C3">
        <w:rPr>
          <w:rFonts w:ascii="Cambria" w:hAnsi="Cambria"/>
          <w:b/>
          <w:sz w:val="20"/>
          <w:szCs w:val="20"/>
        </w:rPr>
        <w:tab/>
      </w:r>
      <w:r w:rsidRPr="002379C3">
        <w:rPr>
          <w:rFonts w:ascii="Cambria" w:hAnsi="Cambria"/>
          <w:b/>
          <w:sz w:val="20"/>
          <w:szCs w:val="20"/>
        </w:rPr>
        <w:tab/>
      </w:r>
      <w:r w:rsidRPr="002379C3">
        <w:rPr>
          <w:rFonts w:ascii="Cambria" w:hAnsi="Cambria"/>
          <w:b/>
          <w:sz w:val="20"/>
          <w:szCs w:val="20"/>
        </w:rPr>
        <w:tab/>
      </w:r>
      <w:r w:rsidRPr="002379C3">
        <w:rPr>
          <w:rFonts w:ascii="Cambria" w:hAnsi="Cambria"/>
          <w:b/>
          <w:sz w:val="20"/>
          <w:szCs w:val="20"/>
        </w:rPr>
        <w:tab/>
      </w:r>
      <w:r w:rsidRPr="002379C3">
        <w:rPr>
          <w:rFonts w:ascii="Cambria" w:hAnsi="Cambria"/>
          <w:b/>
          <w:sz w:val="20"/>
          <w:szCs w:val="20"/>
        </w:rPr>
        <w:tab/>
      </w:r>
      <w:r w:rsidRPr="002379C3">
        <w:rPr>
          <w:rFonts w:ascii="Cambria" w:hAnsi="Cambria"/>
          <w:b/>
          <w:sz w:val="20"/>
          <w:szCs w:val="20"/>
        </w:rPr>
        <w:tab/>
      </w:r>
      <w:r w:rsidRPr="002379C3">
        <w:rPr>
          <w:rFonts w:ascii="Cambria" w:hAnsi="Cambria"/>
          <w:b/>
          <w:sz w:val="20"/>
          <w:szCs w:val="20"/>
        </w:rPr>
        <w:tab/>
      </w:r>
      <w:r w:rsidRPr="002379C3">
        <w:rPr>
          <w:rFonts w:ascii="Cambria" w:hAnsi="Cambria"/>
          <w:b/>
          <w:sz w:val="20"/>
          <w:szCs w:val="20"/>
        </w:rPr>
        <w:tab/>
      </w:r>
      <w:r w:rsidRPr="002379C3">
        <w:rPr>
          <w:rFonts w:ascii="Cambria" w:hAnsi="Cambria"/>
          <w:b/>
          <w:sz w:val="20"/>
          <w:szCs w:val="20"/>
        </w:rPr>
        <w:tab/>
      </w:r>
      <w:r w:rsidRPr="002379C3">
        <w:rPr>
          <w:rFonts w:ascii="Cambria" w:hAnsi="Cambria"/>
          <w:b/>
          <w:sz w:val="20"/>
          <w:szCs w:val="20"/>
        </w:rPr>
        <w:tab/>
      </w:r>
      <w:r w:rsidRPr="002379C3">
        <w:rPr>
          <w:rFonts w:ascii="Cambria" w:hAnsi="Cambria"/>
          <w:b/>
          <w:sz w:val="20"/>
          <w:szCs w:val="20"/>
        </w:rPr>
        <w:tab/>
      </w:r>
      <w:r w:rsidR="00E611FF" w:rsidRPr="002379C3">
        <w:rPr>
          <w:rFonts w:ascii="Cambria" w:hAnsi="Cambria"/>
          <w:b/>
          <w:sz w:val="20"/>
          <w:szCs w:val="20"/>
        </w:rPr>
        <w:t>GEN</w:t>
      </w:r>
    </w:p>
    <w:p w14:paraId="75DF643E" w14:textId="77777777" w:rsidR="00F337A0" w:rsidRPr="002379C3" w:rsidRDefault="00F337A0" w:rsidP="001F3965">
      <w:pPr>
        <w:pBdr>
          <w:top w:val="double" w:sz="4" w:space="1" w:color="auto"/>
          <w:left w:val="double" w:sz="4" w:space="4" w:color="auto"/>
          <w:bottom w:val="double" w:sz="4" w:space="1" w:color="auto"/>
          <w:right w:val="double" w:sz="4" w:space="4" w:color="auto"/>
        </w:pBdr>
        <w:spacing w:line="240" w:lineRule="auto"/>
        <w:contextualSpacing/>
        <w:jc w:val="center"/>
        <w:rPr>
          <w:rFonts w:ascii="Cambria" w:hAnsi="Cambria"/>
          <w:b/>
          <w:sz w:val="20"/>
          <w:szCs w:val="20"/>
        </w:rPr>
      </w:pPr>
    </w:p>
    <w:p w14:paraId="6F6A1F3E" w14:textId="3EE33730" w:rsidR="009648C5" w:rsidRPr="002379C3" w:rsidRDefault="001F3965" w:rsidP="001F3965">
      <w:pPr>
        <w:pBdr>
          <w:top w:val="double" w:sz="4" w:space="1" w:color="auto"/>
          <w:left w:val="double" w:sz="4" w:space="4" w:color="auto"/>
          <w:bottom w:val="double" w:sz="4" w:space="1" w:color="auto"/>
          <w:right w:val="double" w:sz="4" w:space="4" w:color="auto"/>
        </w:pBdr>
        <w:spacing w:line="240" w:lineRule="auto"/>
        <w:contextualSpacing/>
        <w:jc w:val="center"/>
        <w:rPr>
          <w:rFonts w:ascii="Cambria" w:hAnsi="Cambria"/>
          <w:b/>
          <w:sz w:val="20"/>
          <w:szCs w:val="20"/>
        </w:rPr>
      </w:pPr>
      <w:r w:rsidRPr="002379C3">
        <w:rPr>
          <w:rFonts w:ascii="Cambria" w:hAnsi="Cambria"/>
          <w:b/>
          <w:sz w:val="20"/>
          <w:szCs w:val="20"/>
        </w:rPr>
        <w:t xml:space="preserve">RECOMMANDATION DE L’ICCAT VISANT </w:t>
      </w:r>
      <w:r w:rsidR="00F337A0" w:rsidRPr="002379C3">
        <w:rPr>
          <w:rFonts w:ascii="Cambria" w:hAnsi="Cambria"/>
          <w:b/>
          <w:sz w:val="20"/>
          <w:szCs w:val="20"/>
        </w:rPr>
        <w:t>À</w:t>
      </w:r>
      <w:r w:rsidRPr="002379C3">
        <w:rPr>
          <w:rFonts w:ascii="Cambria" w:hAnsi="Cambria"/>
          <w:b/>
          <w:sz w:val="20"/>
          <w:szCs w:val="20"/>
        </w:rPr>
        <w:t xml:space="preserve"> </w:t>
      </w:r>
      <w:r w:rsidR="00F337A0" w:rsidRPr="002379C3">
        <w:rPr>
          <w:rFonts w:ascii="Cambria" w:hAnsi="Cambria"/>
          <w:b/>
          <w:sz w:val="20"/>
          <w:szCs w:val="20"/>
        </w:rPr>
        <w:t>É</w:t>
      </w:r>
      <w:r w:rsidRPr="002379C3">
        <w:rPr>
          <w:rFonts w:ascii="Cambria" w:hAnsi="Cambria"/>
          <w:b/>
          <w:sz w:val="20"/>
          <w:szCs w:val="20"/>
        </w:rPr>
        <w:t>TABLIR DES NORMES MINIMALES ET DES EXIGENCES DU PROGRAMME AUX FINS DE L'UTILISATION DES SYST</w:t>
      </w:r>
      <w:r w:rsidR="007724E7" w:rsidRPr="002379C3">
        <w:rPr>
          <w:rFonts w:ascii="Cambria" w:hAnsi="Cambria"/>
          <w:b/>
          <w:sz w:val="20"/>
          <w:szCs w:val="20"/>
        </w:rPr>
        <w:t>È</w:t>
      </w:r>
      <w:r w:rsidRPr="002379C3">
        <w:rPr>
          <w:rFonts w:ascii="Cambria" w:hAnsi="Cambria"/>
          <w:b/>
          <w:sz w:val="20"/>
          <w:szCs w:val="20"/>
        </w:rPr>
        <w:t xml:space="preserve">MES DE SURVEILLANCE </w:t>
      </w:r>
      <w:r w:rsidR="007724E7" w:rsidRPr="002379C3">
        <w:rPr>
          <w:rFonts w:ascii="Cambria" w:hAnsi="Cambria"/>
          <w:b/>
          <w:sz w:val="20"/>
          <w:szCs w:val="20"/>
        </w:rPr>
        <w:t>É</w:t>
      </w:r>
      <w:r w:rsidRPr="002379C3">
        <w:rPr>
          <w:rFonts w:ascii="Cambria" w:hAnsi="Cambria"/>
          <w:b/>
          <w:sz w:val="20"/>
          <w:szCs w:val="20"/>
        </w:rPr>
        <w:t>LECTRONIQUE (EMS) DANS LES P</w:t>
      </w:r>
      <w:r w:rsidR="00F337A0" w:rsidRPr="002379C3">
        <w:rPr>
          <w:rFonts w:ascii="Cambria" w:hAnsi="Cambria"/>
          <w:b/>
          <w:sz w:val="20"/>
          <w:szCs w:val="20"/>
        </w:rPr>
        <w:t>Ê</w:t>
      </w:r>
      <w:r w:rsidRPr="002379C3">
        <w:rPr>
          <w:rFonts w:ascii="Cambria" w:hAnsi="Cambria"/>
          <w:b/>
          <w:sz w:val="20"/>
          <w:szCs w:val="20"/>
        </w:rPr>
        <w:t>CHERIES DE L’ICCAT</w:t>
      </w:r>
    </w:p>
    <w:p w14:paraId="3033515A" w14:textId="77777777" w:rsidR="00D01423" w:rsidRPr="002379C3" w:rsidRDefault="00D01423" w:rsidP="001F3965">
      <w:pPr>
        <w:pBdr>
          <w:top w:val="double" w:sz="4" w:space="1" w:color="auto"/>
          <w:left w:val="double" w:sz="4" w:space="4" w:color="auto"/>
          <w:bottom w:val="double" w:sz="4" w:space="1" w:color="auto"/>
          <w:right w:val="double" w:sz="4" w:space="4" w:color="auto"/>
        </w:pBdr>
        <w:spacing w:line="240" w:lineRule="auto"/>
        <w:contextualSpacing/>
        <w:jc w:val="center"/>
        <w:rPr>
          <w:rFonts w:ascii="Cambria" w:eastAsia="Cambria" w:hAnsi="Cambria"/>
          <w:b/>
          <w:sz w:val="20"/>
          <w:szCs w:val="20"/>
        </w:rPr>
      </w:pPr>
    </w:p>
    <w:bookmarkEnd w:id="0"/>
    <w:p w14:paraId="34A9B35F" w14:textId="77777777" w:rsidR="009648C5" w:rsidRPr="002379C3" w:rsidRDefault="009648C5" w:rsidP="00223088">
      <w:pPr>
        <w:spacing w:line="240" w:lineRule="auto"/>
        <w:contextualSpacing/>
        <w:jc w:val="both"/>
        <w:rPr>
          <w:rFonts w:ascii="Cambria" w:hAnsi="Cambria"/>
          <w:sz w:val="20"/>
          <w:szCs w:val="20"/>
        </w:rPr>
      </w:pPr>
    </w:p>
    <w:p w14:paraId="68106440" w14:textId="77777777" w:rsidR="001F3965" w:rsidRPr="002379C3" w:rsidRDefault="001F3965" w:rsidP="00223088">
      <w:pPr>
        <w:spacing w:line="240" w:lineRule="auto"/>
        <w:contextualSpacing/>
        <w:jc w:val="both"/>
        <w:rPr>
          <w:rFonts w:ascii="Cambria" w:hAnsi="Cambria"/>
          <w:sz w:val="20"/>
          <w:szCs w:val="20"/>
        </w:rPr>
      </w:pPr>
    </w:p>
    <w:p w14:paraId="6D53116F" w14:textId="0A9C740C" w:rsidR="009648C5" w:rsidRPr="002379C3" w:rsidRDefault="009648C5" w:rsidP="00223088">
      <w:pPr>
        <w:spacing w:line="240" w:lineRule="auto"/>
        <w:ind w:firstLine="426"/>
        <w:contextualSpacing/>
        <w:jc w:val="both"/>
        <w:rPr>
          <w:rFonts w:ascii="Cambria" w:eastAsia="Cambria" w:hAnsi="Cambria"/>
          <w:iCs/>
          <w:sz w:val="20"/>
          <w:szCs w:val="20"/>
        </w:rPr>
      </w:pPr>
      <w:r w:rsidRPr="002379C3">
        <w:rPr>
          <w:rFonts w:ascii="Cambria" w:hAnsi="Cambria"/>
          <w:i/>
          <w:sz w:val="20"/>
          <w:szCs w:val="20"/>
        </w:rPr>
        <w:t xml:space="preserve">TENANT COMPTE </w:t>
      </w:r>
      <w:r w:rsidRPr="002379C3">
        <w:rPr>
          <w:rFonts w:ascii="Cambria" w:hAnsi="Cambria"/>
          <w:iCs/>
          <w:sz w:val="20"/>
          <w:szCs w:val="20"/>
        </w:rPr>
        <w:t>de</w:t>
      </w:r>
      <w:r w:rsidRPr="002379C3">
        <w:rPr>
          <w:rFonts w:ascii="Cambria" w:hAnsi="Cambria"/>
          <w:sz w:val="20"/>
          <w:szCs w:val="20"/>
        </w:rPr>
        <w:t xml:space="preserve"> la </w:t>
      </w:r>
      <w:r w:rsidRPr="002379C3">
        <w:rPr>
          <w:rFonts w:ascii="Cambria" w:hAnsi="Cambria"/>
          <w:i/>
          <w:sz w:val="20"/>
          <w:szCs w:val="20"/>
        </w:rPr>
        <w:t>Résolution de l’ICCAT établissant un Groupe de travail de l’ICCAT sur l'utilisation des systèmes de surveillance électronique (WG EMS)</w:t>
      </w:r>
      <w:r w:rsidRPr="002379C3">
        <w:rPr>
          <w:rFonts w:ascii="Cambria" w:hAnsi="Cambria"/>
          <w:sz w:val="20"/>
          <w:szCs w:val="20"/>
        </w:rPr>
        <w:t xml:space="preserve"> (Rés. 21-22), et </w:t>
      </w:r>
      <w:r w:rsidR="007724E7" w:rsidRPr="002379C3">
        <w:rPr>
          <w:rFonts w:ascii="Cambria" w:hAnsi="Cambria"/>
          <w:sz w:val="20"/>
          <w:szCs w:val="20"/>
        </w:rPr>
        <w:t xml:space="preserve">du fait </w:t>
      </w:r>
      <w:r w:rsidRPr="002379C3">
        <w:rPr>
          <w:rFonts w:ascii="Cambria" w:hAnsi="Cambria"/>
          <w:iCs/>
          <w:sz w:val="20"/>
          <w:szCs w:val="20"/>
        </w:rPr>
        <w:t>que l’objectif principal de ce Groupe de travail est l'établissement de normes minimales en matière d</w:t>
      </w:r>
      <w:r w:rsidR="007724E7" w:rsidRPr="002379C3">
        <w:rPr>
          <w:rFonts w:ascii="Cambria" w:hAnsi="Cambria"/>
          <w:iCs/>
          <w:sz w:val="20"/>
          <w:szCs w:val="20"/>
        </w:rPr>
        <w:t>e systèmes de surveillance électronique (</w:t>
      </w:r>
      <w:r w:rsidRPr="002379C3">
        <w:rPr>
          <w:rFonts w:ascii="Cambria" w:hAnsi="Cambria"/>
          <w:iCs/>
          <w:sz w:val="20"/>
          <w:szCs w:val="20"/>
        </w:rPr>
        <w:t>EMS</w:t>
      </w:r>
      <w:r w:rsidR="007724E7" w:rsidRPr="002379C3">
        <w:rPr>
          <w:rFonts w:ascii="Cambria" w:hAnsi="Cambria"/>
          <w:iCs/>
          <w:sz w:val="20"/>
          <w:szCs w:val="20"/>
        </w:rPr>
        <w:t>)</w:t>
      </w:r>
      <w:r w:rsidR="008531AE" w:rsidRPr="002379C3">
        <w:rPr>
          <w:rFonts w:ascii="Cambria" w:hAnsi="Cambria"/>
          <w:iCs/>
          <w:sz w:val="20"/>
          <w:szCs w:val="20"/>
        </w:rPr>
        <w:t xml:space="preserve"> pour les pêcheries relevant de l’ICCAT</w:t>
      </w:r>
      <w:r w:rsidR="00F337A0" w:rsidRPr="002379C3">
        <w:rPr>
          <w:rFonts w:ascii="Cambria" w:hAnsi="Cambria"/>
          <w:iCs/>
          <w:sz w:val="20"/>
          <w:szCs w:val="20"/>
        </w:rPr>
        <w:t> ;</w:t>
      </w:r>
    </w:p>
    <w:p w14:paraId="26D0CBEF" w14:textId="77777777" w:rsidR="009648C5" w:rsidRPr="002379C3" w:rsidRDefault="009648C5" w:rsidP="00223088">
      <w:pPr>
        <w:spacing w:line="240" w:lineRule="auto"/>
        <w:ind w:firstLine="426"/>
        <w:contextualSpacing/>
        <w:jc w:val="both"/>
        <w:rPr>
          <w:rFonts w:ascii="Cambria" w:hAnsi="Cambria"/>
          <w:sz w:val="20"/>
          <w:szCs w:val="20"/>
        </w:rPr>
      </w:pPr>
    </w:p>
    <w:p w14:paraId="332C4600" w14:textId="77777777" w:rsidR="009648C5" w:rsidRPr="002379C3" w:rsidRDefault="009648C5" w:rsidP="00223088">
      <w:pPr>
        <w:spacing w:line="240" w:lineRule="auto"/>
        <w:ind w:firstLine="426"/>
        <w:contextualSpacing/>
        <w:jc w:val="both"/>
        <w:rPr>
          <w:rFonts w:ascii="Cambria" w:eastAsia="Cambria" w:hAnsi="Cambria"/>
          <w:iCs/>
          <w:sz w:val="20"/>
          <w:szCs w:val="20"/>
        </w:rPr>
      </w:pPr>
      <w:r w:rsidRPr="002379C3">
        <w:rPr>
          <w:rFonts w:ascii="Cambria" w:hAnsi="Cambria"/>
          <w:i/>
          <w:iCs/>
          <w:sz w:val="20"/>
          <w:szCs w:val="20"/>
        </w:rPr>
        <w:t>RECONNAISSANT</w:t>
      </w:r>
      <w:r w:rsidRPr="002379C3">
        <w:rPr>
          <w:rFonts w:ascii="Cambria" w:hAnsi="Cambria"/>
          <w:sz w:val="20"/>
          <w:szCs w:val="20"/>
        </w:rPr>
        <w:t xml:space="preserve"> </w:t>
      </w:r>
      <w:r w:rsidRPr="002379C3">
        <w:rPr>
          <w:rFonts w:ascii="Cambria" w:hAnsi="Cambria"/>
          <w:iCs/>
          <w:sz w:val="20"/>
          <w:szCs w:val="20"/>
        </w:rPr>
        <w:t>que l’EMS peut être utilisé pour améliorer le contrôle et constitue un moyen important pour les autorités d'assurer le respect des règles applicables ;</w:t>
      </w:r>
    </w:p>
    <w:p w14:paraId="44862DFD" w14:textId="77777777" w:rsidR="009648C5" w:rsidRPr="002379C3" w:rsidRDefault="009648C5" w:rsidP="00223088">
      <w:pPr>
        <w:spacing w:line="240" w:lineRule="auto"/>
        <w:ind w:firstLine="426"/>
        <w:contextualSpacing/>
        <w:jc w:val="both"/>
        <w:rPr>
          <w:rFonts w:ascii="Cambria" w:eastAsia="Cambria" w:hAnsi="Cambria"/>
          <w:i/>
          <w:sz w:val="20"/>
          <w:szCs w:val="20"/>
        </w:rPr>
      </w:pPr>
    </w:p>
    <w:p w14:paraId="6A9F2164" w14:textId="1FD8F891" w:rsidR="009648C5" w:rsidRPr="002379C3" w:rsidRDefault="009648C5" w:rsidP="00223088">
      <w:pPr>
        <w:spacing w:line="240" w:lineRule="auto"/>
        <w:ind w:firstLine="426"/>
        <w:contextualSpacing/>
        <w:jc w:val="both"/>
        <w:rPr>
          <w:rFonts w:ascii="Cambria" w:eastAsia="Cambria" w:hAnsi="Cambria"/>
          <w:iCs/>
          <w:sz w:val="20"/>
          <w:szCs w:val="20"/>
        </w:rPr>
      </w:pPr>
      <w:r w:rsidRPr="002379C3">
        <w:rPr>
          <w:rFonts w:ascii="Cambria" w:hAnsi="Cambria"/>
          <w:i/>
          <w:sz w:val="20"/>
          <w:szCs w:val="20"/>
        </w:rPr>
        <w:t xml:space="preserve">RECONNAISSANT </w:t>
      </w:r>
      <w:r w:rsidR="005B58B9" w:rsidRPr="002379C3">
        <w:rPr>
          <w:rFonts w:ascii="Cambria" w:hAnsi="Cambria"/>
          <w:i/>
          <w:sz w:val="20"/>
          <w:szCs w:val="20"/>
        </w:rPr>
        <w:t xml:space="preserve">EN OUTRE </w:t>
      </w:r>
      <w:r w:rsidRPr="002379C3">
        <w:rPr>
          <w:rFonts w:ascii="Cambria" w:hAnsi="Cambria"/>
          <w:iCs/>
          <w:sz w:val="20"/>
          <w:szCs w:val="20"/>
        </w:rPr>
        <w:t>que l’EMS peut améliorer la collecte de données halieutiques à des fins scientifiques et de gestion ;</w:t>
      </w:r>
    </w:p>
    <w:p w14:paraId="75D0FB67" w14:textId="77777777" w:rsidR="009648C5" w:rsidRPr="002379C3" w:rsidRDefault="009648C5" w:rsidP="00223088">
      <w:pPr>
        <w:spacing w:line="240" w:lineRule="auto"/>
        <w:ind w:firstLine="426"/>
        <w:contextualSpacing/>
        <w:jc w:val="both"/>
        <w:rPr>
          <w:rFonts w:ascii="Cambria" w:hAnsi="Cambria"/>
          <w:i/>
          <w:sz w:val="20"/>
          <w:szCs w:val="20"/>
        </w:rPr>
      </w:pPr>
    </w:p>
    <w:p w14:paraId="5060CFD9" w14:textId="31D99ECA" w:rsidR="00C931F8" w:rsidRPr="002379C3" w:rsidRDefault="00C931F8" w:rsidP="00223088">
      <w:pPr>
        <w:spacing w:line="240" w:lineRule="auto"/>
        <w:ind w:firstLine="426"/>
        <w:contextualSpacing/>
        <w:jc w:val="both"/>
        <w:rPr>
          <w:rFonts w:ascii="Cambria" w:eastAsia="Cambria" w:hAnsi="Cambria"/>
          <w:iCs/>
          <w:sz w:val="20"/>
          <w:szCs w:val="20"/>
        </w:rPr>
      </w:pPr>
      <w:r w:rsidRPr="002379C3">
        <w:rPr>
          <w:rFonts w:ascii="Cambria" w:hAnsi="Cambria"/>
          <w:i/>
          <w:sz w:val="20"/>
          <w:szCs w:val="20"/>
        </w:rPr>
        <w:t>RAPPELANT</w:t>
      </w:r>
      <w:r w:rsidRPr="002379C3">
        <w:rPr>
          <w:rFonts w:ascii="Cambria" w:hAnsi="Cambria"/>
          <w:iCs/>
          <w:sz w:val="20"/>
          <w:szCs w:val="20"/>
        </w:rPr>
        <w:t xml:space="preserve"> la conclusion du SCRS selon laquelle, lorsqu'il</w:t>
      </w:r>
      <w:r w:rsidR="007724E7" w:rsidRPr="002379C3">
        <w:rPr>
          <w:rFonts w:ascii="Cambria" w:hAnsi="Cambria"/>
          <w:iCs/>
          <w:sz w:val="20"/>
          <w:szCs w:val="20"/>
        </w:rPr>
        <w:t xml:space="preserve">s sont </w:t>
      </w:r>
      <w:r w:rsidRPr="002379C3">
        <w:rPr>
          <w:rFonts w:ascii="Cambria" w:hAnsi="Cambria"/>
          <w:iCs/>
          <w:sz w:val="20"/>
          <w:szCs w:val="20"/>
        </w:rPr>
        <w:t>utilisé</w:t>
      </w:r>
      <w:r w:rsidR="007724E7" w:rsidRPr="002379C3">
        <w:rPr>
          <w:rFonts w:ascii="Cambria" w:hAnsi="Cambria"/>
          <w:iCs/>
          <w:sz w:val="20"/>
          <w:szCs w:val="20"/>
        </w:rPr>
        <w:t>s</w:t>
      </w:r>
      <w:r w:rsidRPr="002379C3">
        <w:rPr>
          <w:rFonts w:ascii="Cambria" w:hAnsi="Cambria"/>
          <w:iCs/>
          <w:sz w:val="20"/>
          <w:szCs w:val="20"/>
        </w:rPr>
        <w:t xml:space="preserve"> à des fins scientifiques, l</w:t>
      </w:r>
      <w:r w:rsidR="007724E7" w:rsidRPr="002379C3">
        <w:rPr>
          <w:rFonts w:ascii="Cambria" w:hAnsi="Cambria"/>
          <w:iCs/>
          <w:sz w:val="20"/>
          <w:szCs w:val="20"/>
        </w:rPr>
        <w:t xml:space="preserve">es systèmes </w:t>
      </w:r>
      <w:r w:rsidRPr="002379C3">
        <w:rPr>
          <w:rFonts w:ascii="Cambria" w:hAnsi="Cambria"/>
          <w:iCs/>
          <w:sz w:val="20"/>
          <w:szCs w:val="20"/>
        </w:rPr>
        <w:t>EMS ne peu</w:t>
      </w:r>
      <w:r w:rsidR="007724E7" w:rsidRPr="002379C3">
        <w:rPr>
          <w:rFonts w:ascii="Cambria" w:hAnsi="Cambria"/>
          <w:iCs/>
          <w:sz w:val="20"/>
          <w:szCs w:val="20"/>
        </w:rPr>
        <w:t>ven</w:t>
      </w:r>
      <w:r w:rsidRPr="002379C3">
        <w:rPr>
          <w:rFonts w:ascii="Cambria" w:hAnsi="Cambria"/>
          <w:iCs/>
          <w:sz w:val="20"/>
          <w:szCs w:val="20"/>
        </w:rPr>
        <w:t>t pas remplacer totalement les programmes d'observateurs scientifiques humains, et qu'une couverture humaine minimale est toujours nécessaire pour collecter certaines informations, en particulier des échantillons biologiques</w:t>
      </w:r>
      <w:r w:rsidR="007724E7" w:rsidRPr="002379C3">
        <w:rPr>
          <w:rFonts w:ascii="Cambria" w:hAnsi="Cambria"/>
          <w:iCs/>
          <w:sz w:val="20"/>
          <w:szCs w:val="20"/>
        </w:rPr>
        <w:t> ;</w:t>
      </w:r>
    </w:p>
    <w:p w14:paraId="31370C65" w14:textId="5B6F1AB7" w:rsidR="00C931F8" w:rsidRPr="002379C3" w:rsidRDefault="00C931F8" w:rsidP="00223088">
      <w:pPr>
        <w:spacing w:line="240" w:lineRule="auto"/>
        <w:ind w:firstLine="426"/>
        <w:contextualSpacing/>
        <w:jc w:val="both"/>
        <w:rPr>
          <w:rFonts w:ascii="Cambria" w:hAnsi="Cambria"/>
          <w:i/>
          <w:sz w:val="20"/>
          <w:szCs w:val="20"/>
        </w:rPr>
      </w:pPr>
    </w:p>
    <w:p w14:paraId="6D4984D8" w14:textId="3F76CE13" w:rsidR="009648C5" w:rsidRPr="002379C3" w:rsidRDefault="009648C5" w:rsidP="00223088">
      <w:pPr>
        <w:spacing w:line="240" w:lineRule="auto"/>
        <w:ind w:firstLine="426"/>
        <w:contextualSpacing/>
        <w:jc w:val="both"/>
        <w:rPr>
          <w:rFonts w:ascii="Cambria" w:eastAsia="Cambria" w:hAnsi="Cambria"/>
          <w:iCs/>
          <w:sz w:val="20"/>
          <w:szCs w:val="20"/>
        </w:rPr>
      </w:pPr>
      <w:r w:rsidRPr="002379C3">
        <w:rPr>
          <w:rFonts w:ascii="Cambria" w:hAnsi="Cambria"/>
          <w:i/>
          <w:sz w:val="20"/>
          <w:szCs w:val="20"/>
        </w:rPr>
        <w:t xml:space="preserve">RECONNAISSANT </w:t>
      </w:r>
      <w:r w:rsidRPr="002379C3">
        <w:rPr>
          <w:rFonts w:ascii="Cambria" w:hAnsi="Cambria"/>
          <w:iCs/>
          <w:sz w:val="20"/>
          <w:szCs w:val="20"/>
        </w:rPr>
        <w:t>que</w:t>
      </w:r>
      <w:r w:rsidRPr="002379C3">
        <w:rPr>
          <w:rFonts w:ascii="Cambria" w:hAnsi="Cambria"/>
          <w:i/>
          <w:sz w:val="20"/>
          <w:szCs w:val="20"/>
        </w:rPr>
        <w:t xml:space="preserve"> </w:t>
      </w:r>
      <w:r w:rsidRPr="002379C3">
        <w:rPr>
          <w:rFonts w:ascii="Cambria" w:hAnsi="Cambria"/>
          <w:iCs/>
          <w:sz w:val="20"/>
          <w:szCs w:val="20"/>
        </w:rPr>
        <w:t>plusieurs recommandations de l'ICCAT envisagent actuellement l'utilisation de l'EMS, en particulier la</w:t>
      </w:r>
      <w:r w:rsidRPr="002379C3">
        <w:rPr>
          <w:rFonts w:ascii="Cambria" w:hAnsi="Cambria"/>
          <w:i/>
          <w:sz w:val="20"/>
          <w:szCs w:val="20"/>
        </w:rPr>
        <w:t xml:space="preserve"> Recommandation de l'ICCAT sur un programme pluriannuel de conservation et de gestion pour les thonidés tropicaux </w:t>
      </w:r>
      <w:r w:rsidR="00D01423" w:rsidRPr="002379C3">
        <w:rPr>
          <w:rFonts w:ascii="Cambria" w:hAnsi="Cambria"/>
          <w:iCs/>
          <w:sz w:val="20"/>
          <w:szCs w:val="20"/>
        </w:rPr>
        <w:t>(</w:t>
      </w:r>
      <w:r w:rsidRPr="002379C3">
        <w:rPr>
          <w:rFonts w:ascii="Cambria" w:hAnsi="Cambria"/>
          <w:iCs/>
          <w:sz w:val="20"/>
          <w:szCs w:val="20"/>
        </w:rPr>
        <w:t>Rec. 22-01</w:t>
      </w:r>
      <w:r w:rsidR="00D01423" w:rsidRPr="002379C3">
        <w:rPr>
          <w:rFonts w:ascii="Cambria" w:hAnsi="Cambria"/>
          <w:iCs/>
          <w:sz w:val="20"/>
          <w:szCs w:val="20"/>
        </w:rPr>
        <w:t>)</w:t>
      </w:r>
      <w:r w:rsidRPr="002379C3">
        <w:rPr>
          <w:rFonts w:ascii="Cambria" w:hAnsi="Cambria"/>
          <w:iCs/>
          <w:sz w:val="20"/>
          <w:szCs w:val="20"/>
        </w:rPr>
        <w:t>,</w:t>
      </w:r>
      <w:r w:rsidRPr="002379C3">
        <w:rPr>
          <w:rFonts w:ascii="Cambria" w:hAnsi="Cambria"/>
          <w:i/>
          <w:sz w:val="20"/>
          <w:szCs w:val="20"/>
        </w:rPr>
        <w:t xml:space="preserve"> </w:t>
      </w:r>
      <w:r w:rsidRPr="002379C3">
        <w:rPr>
          <w:rFonts w:ascii="Cambria" w:hAnsi="Cambria"/>
          <w:iCs/>
          <w:sz w:val="20"/>
          <w:szCs w:val="20"/>
        </w:rPr>
        <w:t>la</w:t>
      </w:r>
      <w:r w:rsidRPr="002379C3">
        <w:rPr>
          <w:rFonts w:ascii="Cambria" w:hAnsi="Cambria"/>
          <w:i/>
          <w:sz w:val="20"/>
          <w:szCs w:val="20"/>
        </w:rPr>
        <w:t xml:space="preserve"> Recommandation de l’ICCAT sur la conservation du stock de requin-taupe bleu de l'Atlantique Nord capturé en association avec les pêcheries de l’ICCAT </w:t>
      </w:r>
      <w:r w:rsidR="00D01423" w:rsidRPr="002379C3">
        <w:rPr>
          <w:rFonts w:ascii="Cambria" w:hAnsi="Cambria"/>
          <w:iCs/>
          <w:sz w:val="20"/>
          <w:szCs w:val="20"/>
        </w:rPr>
        <w:t>(</w:t>
      </w:r>
      <w:r w:rsidRPr="002379C3">
        <w:rPr>
          <w:rFonts w:ascii="Cambria" w:hAnsi="Cambria"/>
          <w:iCs/>
          <w:sz w:val="20"/>
          <w:szCs w:val="20"/>
        </w:rPr>
        <w:t>Rec. 21-09</w:t>
      </w:r>
      <w:r w:rsidR="00D01423" w:rsidRPr="002379C3">
        <w:rPr>
          <w:rFonts w:ascii="Cambria" w:hAnsi="Cambria"/>
          <w:i/>
          <w:sz w:val="20"/>
          <w:szCs w:val="20"/>
        </w:rPr>
        <w:t>)</w:t>
      </w:r>
      <w:r w:rsidRPr="002379C3">
        <w:rPr>
          <w:rFonts w:ascii="Cambria" w:hAnsi="Cambria"/>
          <w:i/>
          <w:sz w:val="20"/>
          <w:szCs w:val="20"/>
        </w:rPr>
        <w:t xml:space="preserve"> et </w:t>
      </w:r>
      <w:r w:rsidRPr="002379C3">
        <w:rPr>
          <w:rFonts w:ascii="Cambria" w:hAnsi="Cambria"/>
          <w:iCs/>
          <w:sz w:val="20"/>
          <w:szCs w:val="20"/>
        </w:rPr>
        <w:t>la</w:t>
      </w:r>
      <w:r w:rsidRPr="002379C3">
        <w:rPr>
          <w:rFonts w:ascii="Cambria" w:hAnsi="Cambria"/>
          <w:i/>
          <w:sz w:val="20"/>
          <w:szCs w:val="20"/>
        </w:rPr>
        <w:t xml:space="preserve"> Recommandation de l'ICCAT visant à établir des programmes de rétablissement pour le makaire bleu et le makaire blanc/makaire épée </w:t>
      </w:r>
      <w:r w:rsidR="00D01423" w:rsidRPr="002379C3">
        <w:rPr>
          <w:rFonts w:ascii="Cambria" w:hAnsi="Cambria"/>
          <w:iCs/>
          <w:sz w:val="20"/>
          <w:szCs w:val="20"/>
        </w:rPr>
        <w:t>(</w:t>
      </w:r>
      <w:r w:rsidRPr="002379C3">
        <w:rPr>
          <w:rFonts w:ascii="Cambria" w:hAnsi="Cambria"/>
          <w:iCs/>
          <w:sz w:val="20"/>
          <w:szCs w:val="20"/>
        </w:rPr>
        <w:t>Rec. 19-05</w:t>
      </w:r>
      <w:r w:rsidR="00D01423" w:rsidRPr="002379C3">
        <w:rPr>
          <w:rFonts w:ascii="Cambria" w:hAnsi="Cambria"/>
          <w:iCs/>
          <w:sz w:val="20"/>
          <w:szCs w:val="20"/>
        </w:rPr>
        <w:t>)</w:t>
      </w:r>
      <w:r w:rsidRPr="002379C3">
        <w:rPr>
          <w:rFonts w:ascii="Cambria" w:hAnsi="Cambria"/>
          <w:iCs/>
          <w:sz w:val="20"/>
          <w:szCs w:val="20"/>
        </w:rPr>
        <w:t xml:space="preserve"> ;</w:t>
      </w:r>
    </w:p>
    <w:p w14:paraId="387A37FF" w14:textId="77777777" w:rsidR="009648C5" w:rsidRPr="002379C3" w:rsidRDefault="009648C5" w:rsidP="00223088">
      <w:pPr>
        <w:spacing w:line="240" w:lineRule="auto"/>
        <w:ind w:firstLine="426"/>
        <w:contextualSpacing/>
        <w:jc w:val="both"/>
        <w:rPr>
          <w:rFonts w:ascii="Cambria" w:eastAsia="Cambria" w:hAnsi="Cambria"/>
          <w:i/>
          <w:sz w:val="20"/>
          <w:szCs w:val="20"/>
        </w:rPr>
      </w:pPr>
    </w:p>
    <w:p w14:paraId="43C31045" w14:textId="70201456" w:rsidR="009648C5" w:rsidRPr="002379C3" w:rsidRDefault="009648C5" w:rsidP="00223088">
      <w:pPr>
        <w:spacing w:line="240" w:lineRule="auto"/>
        <w:ind w:firstLine="426"/>
        <w:contextualSpacing/>
        <w:jc w:val="both"/>
        <w:rPr>
          <w:rFonts w:ascii="Cambria" w:eastAsia="Cambria" w:hAnsi="Cambria"/>
          <w:iCs/>
          <w:sz w:val="20"/>
          <w:szCs w:val="20"/>
        </w:rPr>
      </w:pPr>
      <w:r w:rsidRPr="002379C3">
        <w:rPr>
          <w:rFonts w:ascii="Cambria" w:hAnsi="Cambria"/>
          <w:i/>
          <w:sz w:val="20"/>
          <w:szCs w:val="20"/>
        </w:rPr>
        <w:t xml:space="preserve">RECONNAISSANT EN OUTRE </w:t>
      </w:r>
      <w:r w:rsidRPr="002379C3">
        <w:rPr>
          <w:rFonts w:ascii="Cambria" w:hAnsi="Cambria"/>
          <w:iCs/>
          <w:sz w:val="20"/>
          <w:szCs w:val="20"/>
        </w:rPr>
        <w:t>que certaines de ces recommandations imposent l'établissement de normes minimales pour cette technologie - normes qui doivent être mises en œuvre avant que l'EMS puisse être utilisé pour répondre à certaines exigences de l'ICCAT, telles que l'élargissement de la couverture des observateurs</w:t>
      </w:r>
      <w:r w:rsidR="00CC644E" w:rsidRPr="002379C3">
        <w:rPr>
          <w:rFonts w:ascii="Cambria" w:hAnsi="Cambria"/>
          <w:iCs/>
          <w:sz w:val="20"/>
          <w:szCs w:val="20"/>
        </w:rPr>
        <w:t> ;</w:t>
      </w:r>
    </w:p>
    <w:p w14:paraId="2D5410B7" w14:textId="77777777" w:rsidR="009648C5" w:rsidRPr="002379C3" w:rsidRDefault="009648C5" w:rsidP="00223088">
      <w:pPr>
        <w:spacing w:line="240" w:lineRule="auto"/>
        <w:ind w:firstLine="426"/>
        <w:contextualSpacing/>
        <w:jc w:val="both"/>
        <w:rPr>
          <w:rFonts w:ascii="Cambria" w:eastAsia="Cambria" w:hAnsi="Cambria"/>
          <w:i/>
          <w:sz w:val="20"/>
          <w:szCs w:val="20"/>
        </w:rPr>
      </w:pPr>
    </w:p>
    <w:p w14:paraId="0D121AAB" w14:textId="6F4A0C6D" w:rsidR="009648C5" w:rsidRPr="002379C3" w:rsidRDefault="009648C5" w:rsidP="00223088">
      <w:pPr>
        <w:spacing w:line="240" w:lineRule="auto"/>
        <w:ind w:firstLine="426"/>
        <w:contextualSpacing/>
        <w:jc w:val="both"/>
        <w:rPr>
          <w:rFonts w:ascii="Cambria" w:hAnsi="Cambria"/>
          <w:iCs/>
          <w:sz w:val="20"/>
          <w:szCs w:val="20"/>
        </w:rPr>
      </w:pPr>
      <w:r w:rsidRPr="002379C3">
        <w:rPr>
          <w:rFonts w:ascii="Cambria" w:hAnsi="Cambria"/>
          <w:i/>
          <w:sz w:val="20"/>
          <w:szCs w:val="20"/>
        </w:rPr>
        <w:t xml:space="preserve">NOTANT </w:t>
      </w:r>
      <w:r w:rsidRPr="002379C3">
        <w:rPr>
          <w:rFonts w:ascii="Cambria" w:hAnsi="Cambria"/>
          <w:iCs/>
          <w:sz w:val="20"/>
          <w:szCs w:val="20"/>
        </w:rPr>
        <w:t xml:space="preserve">que l'élaboration d'exigences </w:t>
      </w:r>
      <w:r w:rsidR="00E71B5E" w:rsidRPr="002379C3">
        <w:rPr>
          <w:rFonts w:ascii="Cambria" w:hAnsi="Cambria"/>
          <w:iCs/>
          <w:sz w:val="20"/>
          <w:szCs w:val="20"/>
        </w:rPr>
        <w:t>minimales pour</w:t>
      </w:r>
      <w:r w:rsidRPr="002379C3">
        <w:rPr>
          <w:rFonts w:ascii="Cambria" w:hAnsi="Cambria"/>
          <w:iCs/>
          <w:sz w:val="20"/>
          <w:szCs w:val="20"/>
        </w:rPr>
        <w:t xml:space="preserve"> les programmes EMS et de normes et spécifications techniques est fondamentale pour garantir des conditions équitables entre les CPC et que, lorsque ces systèmes sont utilisés, pour garantir leur efficacité afin d’atteindre les objectifs pour lesquels ils sont prévus</w:t>
      </w:r>
      <w:r w:rsidR="00CC644E" w:rsidRPr="002379C3">
        <w:rPr>
          <w:rFonts w:ascii="Cambria" w:hAnsi="Cambria"/>
          <w:iCs/>
          <w:sz w:val="20"/>
          <w:szCs w:val="20"/>
        </w:rPr>
        <w:t> ;</w:t>
      </w:r>
    </w:p>
    <w:p w14:paraId="01B5CD66" w14:textId="77777777" w:rsidR="00121A8F" w:rsidRPr="002379C3" w:rsidRDefault="00121A8F" w:rsidP="00223088">
      <w:pPr>
        <w:spacing w:line="240" w:lineRule="auto"/>
        <w:ind w:firstLine="426"/>
        <w:contextualSpacing/>
        <w:jc w:val="both"/>
        <w:rPr>
          <w:rFonts w:ascii="Cambria" w:hAnsi="Cambria"/>
          <w:iCs/>
          <w:sz w:val="20"/>
          <w:szCs w:val="20"/>
        </w:rPr>
      </w:pPr>
    </w:p>
    <w:p w14:paraId="1FF88681" w14:textId="1E92C5DB" w:rsidR="00121A8F" w:rsidRPr="002379C3" w:rsidRDefault="00121A8F" w:rsidP="00223088">
      <w:pPr>
        <w:spacing w:line="240" w:lineRule="auto"/>
        <w:ind w:firstLine="426"/>
        <w:contextualSpacing/>
        <w:jc w:val="both"/>
        <w:rPr>
          <w:rFonts w:ascii="Cambria" w:eastAsia="Cambria" w:hAnsi="Cambria"/>
          <w:iCs/>
          <w:sz w:val="20"/>
          <w:szCs w:val="20"/>
        </w:rPr>
      </w:pPr>
      <w:r w:rsidRPr="002379C3">
        <w:rPr>
          <w:rFonts w:ascii="Cambria" w:hAnsi="Cambria"/>
          <w:i/>
          <w:sz w:val="20"/>
          <w:szCs w:val="20"/>
        </w:rPr>
        <w:t>NOTANT</w:t>
      </w:r>
      <w:r w:rsidRPr="002379C3">
        <w:rPr>
          <w:rFonts w:ascii="Cambria" w:hAnsi="Cambria"/>
          <w:iCs/>
          <w:sz w:val="20"/>
          <w:szCs w:val="20"/>
        </w:rPr>
        <w:t xml:space="preserve"> </w:t>
      </w:r>
      <w:r w:rsidR="005B58B9" w:rsidRPr="002379C3">
        <w:rPr>
          <w:rFonts w:ascii="Cambria" w:hAnsi="Cambria"/>
          <w:i/>
          <w:sz w:val="20"/>
          <w:szCs w:val="20"/>
        </w:rPr>
        <w:t>ÉGALEMENT</w:t>
      </w:r>
      <w:r w:rsidR="005B58B9" w:rsidRPr="002379C3">
        <w:rPr>
          <w:rFonts w:ascii="Cambria" w:hAnsi="Cambria"/>
          <w:iCs/>
          <w:sz w:val="20"/>
          <w:szCs w:val="20"/>
        </w:rPr>
        <w:t xml:space="preserve"> </w:t>
      </w:r>
      <w:r w:rsidRPr="002379C3">
        <w:rPr>
          <w:rFonts w:ascii="Cambria" w:hAnsi="Cambria"/>
          <w:iCs/>
          <w:sz w:val="20"/>
          <w:szCs w:val="20"/>
        </w:rPr>
        <w:t xml:space="preserve">que les CPC en développement pourraient nécessiter une assistance technique et un renforcement des capacités </w:t>
      </w:r>
      <w:r w:rsidR="005B58B9" w:rsidRPr="002379C3">
        <w:rPr>
          <w:rFonts w:ascii="Cambria" w:hAnsi="Cambria"/>
          <w:iCs/>
          <w:sz w:val="20"/>
          <w:szCs w:val="20"/>
        </w:rPr>
        <w:t>pour mettre</w:t>
      </w:r>
      <w:r w:rsidRPr="002379C3">
        <w:rPr>
          <w:rFonts w:ascii="Cambria" w:hAnsi="Cambria"/>
          <w:iCs/>
          <w:sz w:val="20"/>
          <w:szCs w:val="20"/>
        </w:rPr>
        <w:t xml:space="preserve"> en œuvre l’EMS </w:t>
      </w:r>
      <w:r w:rsidR="00223088" w:rsidRPr="002379C3">
        <w:rPr>
          <w:rFonts w:ascii="Cambria" w:hAnsi="Cambria"/>
          <w:iCs/>
          <w:sz w:val="20"/>
          <w:szCs w:val="20"/>
        </w:rPr>
        <w:t>dans le cadre des</w:t>
      </w:r>
      <w:r w:rsidRPr="002379C3">
        <w:rPr>
          <w:rFonts w:ascii="Cambria" w:hAnsi="Cambria"/>
          <w:iCs/>
          <w:sz w:val="20"/>
          <w:szCs w:val="20"/>
        </w:rPr>
        <w:t xml:space="preserve"> pêcheries de l’ICCAT</w:t>
      </w:r>
      <w:r w:rsidR="005B58B9" w:rsidRPr="002379C3">
        <w:rPr>
          <w:rFonts w:ascii="Cambria" w:hAnsi="Cambria"/>
          <w:iCs/>
          <w:sz w:val="20"/>
          <w:szCs w:val="20"/>
        </w:rPr>
        <w:t> ;</w:t>
      </w:r>
    </w:p>
    <w:p w14:paraId="0A95D1F7" w14:textId="77777777" w:rsidR="009648C5" w:rsidRPr="002379C3" w:rsidRDefault="009648C5" w:rsidP="00223088">
      <w:pPr>
        <w:spacing w:line="240" w:lineRule="auto"/>
        <w:contextualSpacing/>
        <w:rPr>
          <w:rFonts w:ascii="Cambria" w:eastAsia="Cambria" w:hAnsi="Cambria"/>
          <w:sz w:val="20"/>
          <w:szCs w:val="20"/>
        </w:rPr>
      </w:pPr>
    </w:p>
    <w:p w14:paraId="30A49AEB" w14:textId="77777777" w:rsidR="009648C5" w:rsidRPr="002379C3" w:rsidRDefault="009648C5" w:rsidP="00223088">
      <w:pPr>
        <w:spacing w:line="240" w:lineRule="auto"/>
        <w:contextualSpacing/>
        <w:rPr>
          <w:rFonts w:ascii="Cambria" w:eastAsia="Cambria" w:hAnsi="Cambria"/>
          <w:sz w:val="20"/>
          <w:szCs w:val="20"/>
        </w:rPr>
      </w:pPr>
    </w:p>
    <w:p w14:paraId="35D7E6F7" w14:textId="77777777" w:rsidR="009648C5" w:rsidRPr="002379C3" w:rsidRDefault="009648C5" w:rsidP="00223088">
      <w:pPr>
        <w:spacing w:line="240" w:lineRule="auto"/>
        <w:contextualSpacing/>
        <w:jc w:val="center"/>
        <w:rPr>
          <w:rFonts w:ascii="Cambria" w:eastAsia="Cambria" w:hAnsi="Cambria"/>
          <w:sz w:val="20"/>
          <w:szCs w:val="20"/>
        </w:rPr>
      </w:pPr>
      <w:r w:rsidRPr="002379C3">
        <w:rPr>
          <w:rFonts w:ascii="Cambria" w:hAnsi="Cambria"/>
          <w:sz w:val="20"/>
          <w:szCs w:val="20"/>
        </w:rPr>
        <w:t>LA COMMISSION INTERNATIONALE POUR LA CONSERVATION DES</w:t>
      </w:r>
    </w:p>
    <w:p w14:paraId="36C4510C" w14:textId="1944284B" w:rsidR="009648C5" w:rsidRPr="002379C3" w:rsidRDefault="009648C5" w:rsidP="00223088">
      <w:pPr>
        <w:spacing w:line="240" w:lineRule="auto"/>
        <w:contextualSpacing/>
        <w:jc w:val="center"/>
        <w:rPr>
          <w:rFonts w:ascii="Cambria" w:eastAsia="Cambria" w:hAnsi="Cambria"/>
          <w:sz w:val="20"/>
          <w:szCs w:val="20"/>
        </w:rPr>
      </w:pPr>
      <w:r w:rsidRPr="002379C3">
        <w:rPr>
          <w:rFonts w:ascii="Cambria" w:hAnsi="Cambria"/>
          <w:sz w:val="20"/>
          <w:szCs w:val="20"/>
        </w:rPr>
        <w:t xml:space="preserve">THONIDÉS DE L’ATLANTIQUE (ICCAT) RECOMMANDE CE QUI </w:t>
      </w:r>
      <w:r w:rsidR="00C21DC4" w:rsidRPr="002379C3">
        <w:rPr>
          <w:rFonts w:ascii="Cambria" w:hAnsi="Cambria"/>
          <w:sz w:val="20"/>
          <w:szCs w:val="20"/>
        </w:rPr>
        <w:t>SUIT :</w:t>
      </w:r>
    </w:p>
    <w:p w14:paraId="2465FF7F" w14:textId="77777777" w:rsidR="009648C5" w:rsidRPr="002379C3" w:rsidRDefault="009648C5" w:rsidP="00223088">
      <w:pPr>
        <w:spacing w:line="240" w:lineRule="auto"/>
        <w:contextualSpacing/>
        <w:jc w:val="center"/>
        <w:rPr>
          <w:rFonts w:ascii="Cambria" w:eastAsia="Cambria" w:hAnsi="Cambria"/>
          <w:sz w:val="20"/>
          <w:szCs w:val="20"/>
        </w:rPr>
      </w:pPr>
    </w:p>
    <w:p w14:paraId="78075F35" w14:textId="77777777" w:rsidR="009648C5" w:rsidRPr="002379C3" w:rsidRDefault="009648C5" w:rsidP="00223088">
      <w:pPr>
        <w:spacing w:line="240" w:lineRule="auto"/>
        <w:contextualSpacing/>
        <w:rPr>
          <w:rFonts w:ascii="Cambria" w:hAnsi="Cambria"/>
          <w:b/>
          <w:sz w:val="20"/>
          <w:szCs w:val="20"/>
        </w:rPr>
      </w:pPr>
      <w:r w:rsidRPr="002379C3">
        <w:rPr>
          <w:rFonts w:ascii="Cambria" w:hAnsi="Cambria"/>
          <w:b/>
          <w:sz w:val="20"/>
          <w:szCs w:val="20"/>
        </w:rPr>
        <w:t>Objectif et champ d’application</w:t>
      </w:r>
    </w:p>
    <w:p w14:paraId="4DDC7DAC" w14:textId="77777777" w:rsidR="009648C5" w:rsidRPr="002379C3" w:rsidRDefault="009648C5" w:rsidP="00223088">
      <w:pPr>
        <w:spacing w:line="240" w:lineRule="auto"/>
        <w:contextualSpacing/>
        <w:rPr>
          <w:rFonts w:ascii="Cambria" w:eastAsia="Cambria" w:hAnsi="Cambria"/>
          <w:b/>
          <w:sz w:val="20"/>
          <w:szCs w:val="20"/>
        </w:rPr>
      </w:pPr>
    </w:p>
    <w:p w14:paraId="1ECE0E6C" w14:textId="14F91C60" w:rsidR="009648C5" w:rsidRPr="002379C3" w:rsidRDefault="009648C5" w:rsidP="00223088">
      <w:pPr>
        <w:spacing w:line="240" w:lineRule="auto"/>
        <w:ind w:left="426" w:hanging="426"/>
        <w:contextualSpacing/>
        <w:jc w:val="both"/>
        <w:rPr>
          <w:rFonts w:ascii="Cambria" w:eastAsia="Cambria" w:hAnsi="Cambria"/>
          <w:sz w:val="20"/>
          <w:szCs w:val="20"/>
        </w:rPr>
      </w:pPr>
      <w:r w:rsidRPr="002379C3">
        <w:rPr>
          <w:rFonts w:ascii="Cambria" w:hAnsi="Cambria"/>
          <w:sz w:val="20"/>
          <w:szCs w:val="20"/>
        </w:rPr>
        <w:t xml:space="preserve">1.  </w:t>
      </w:r>
      <w:r w:rsidR="00223088" w:rsidRPr="002379C3">
        <w:rPr>
          <w:rFonts w:ascii="Cambria" w:hAnsi="Cambria"/>
          <w:sz w:val="20"/>
          <w:szCs w:val="20"/>
        </w:rPr>
        <w:tab/>
      </w:r>
      <w:r w:rsidRPr="002379C3">
        <w:rPr>
          <w:rFonts w:ascii="Cambria" w:hAnsi="Cambria"/>
          <w:sz w:val="20"/>
          <w:szCs w:val="20"/>
        </w:rPr>
        <w:t>L'objectif de la présente Recommandation est d'établir des exigences minimales du programme et des normes et spécifications techniques pour les systèmes de surveillance électronique (EMS) utilisés dans les pêcheries de palangr</w:t>
      </w:r>
      <w:r w:rsidR="007724E7" w:rsidRPr="002379C3">
        <w:rPr>
          <w:rFonts w:ascii="Cambria" w:hAnsi="Cambria"/>
          <w:sz w:val="20"/>
          <w:szCs w:val="20"/>
        </w:rPr>
        <w:t>i</w:t>
      </w:r>
      <w:r w:rsidRPr="002379C3">
        <w:rPr>
          <w:rFonts w:ascii="Cambria" w:hAnsi="Cambria"/>
          <w:sz w:val="20"/>
          <w:szCs w:val="20"/>
        </w:rPr>
        <w:t>e</w:t>
      </w:r>
      <w:r w:rsidR="007724E7" w:rsidRPr="002379C3">
        <w:rPr>
          <w:rFonts w:ascii="Cambria" w:hAnsi="Cambria"/>
          <w:sz w:val="20"/>
          <w:szCs w:val="20"/>
        </w:rPr>
        <w:t>r</w:t>
      </w:r>
      <w:r w:rsidRPr="002379C3">
        <w:rPr>
          <w:rFonts w:ascii="Cambria" w:hAnsi="Cambria"/>
          <w:sz w:val="20"/>
          <w:szCs w:val="20"/>
        </w:rPr>
        <w:t>s et de senneurs de l'ICCAT afin de répondre aux exigences de l'ICCAT en matière de collecte de données scientifiques et/ou de suivi de l'application, et de garantir que lorsque l'EMS est utilisé, il est efficace pour atteindre l'objectif prévu.</w:t>
      </w:r>
    </w:p>
    <w:p w14:paraId="620BFE07" w14:textId="77777777" w:rsidR="009648C5" w:rsidRPr="002379C3" w:rsidRDefault="009648C5" w:rsidP="00223088">
      <w:pPr>
        <w:spacing w:line="240" w:lineRule="auto"/>
        <w:ind w:left="426" w:hanging="426"/>
        <w:contextualSpacing/>
        <w:jc w:val="both"/>
        <w:rPr>
          <w:rFonts w:ascii="Cambria" w:eastAsia="Cambria" w:hAnsi="Cambria"/>
          <w:sz w:val="20"/>
          <w:szCs w:val="20"/>
        </w:rPr>
      </w:pPr>
    </w:p>
    <w:p w14:paraId="0723A9B8" w14:textId="19D4EE02" w:rsidR="00D01423" w:rsidRPr="002379C3" w:rsidRDefault="009648C5" w:rsidP="007724E7">
      <w:pPr>
        <w:spacing w:line="240" w:lineRule="auto"/>
        <w:ind w:left="426" w:hanging="426"/>
        <w:contextualSpacing/>
        <w:jc w:val="both"/>
        <w:rPr>
          <w:rFonts w:ascii="Cambria" w:hAnsi="Cambria"/>
          <w:sz w:val="20"/>
          <w:szCs w:val="20"/>
        </w:rPr>
      </w:pPr>
      <w:r w:rsidRPr="002379C3">
        <w:rPr>
          <w:rFonts w:ascii="Cambria" w:hAnsi="Cambria"/>
          <w:sz w:val="20"/>
          <w:szCs w:val="20"/>
        </w:rPr>
        <w:t>2</w:t>
      </w:r>
      <w:r w:rsidRPr="002379C3">
        <w:rPr>
          <w:rFonts w:ascii="Cambria" w:hAnsi="Cambria"/>
          <w:b/>
          <w:sz w:val="20"/>
          <w:szCs w:val="20"/>
        </w:rPr>
        <w:t>.</w:t>
      </w:r>
      <w:r w:rsidRPr="002379C3">
        <w:rPr>
          <w:rFonts w:ascii="Cambria" w:hAnsi="Cambria"/>
          <w:sz w:val="20"/>
          <w:szCs w:val="20"/>
        </w:rPr>
        <w:t xml:space="preserve"> </w:t>
      </w:r>
      <w:r w:rsidR="00223088" w:rsidRPr="002379C3">
        <w:rPr>
          <w:rFonts w:ascii="Cambria" w:hAnsi="Cambria"/>
          <w:sz w:val="20"/>
          <w:szCs w:val="20"/>
        </w:rPr>
        <w:tab/>
      </w:r>
      <w:r w:rsidRPr="002379C3">
        <w:rPr>
          <w:rFonts w:ascii="Cambria" w:hAnsi="Cambria"/>
          <w:sz w:val="20"/>
          <w:szCs w:val="20"/>
        </w:rPr>
        <w:t xml:space="preserve">Nonobstant le paragraphe 1, </w:t>
      </w:r>
      <w:r w:rsidR="0083537E" w:rsidRPr="002379C3">
        <w:rPr>
          <w:rFonts w:ascii="Cambria" w:hAnsi="Cambria"/>
          <w:sz w:val="20"/>
          <w:szCs w:val="20"/>
        </w:rPr>
        <w:t xml:space="preserve">la mise en œuvre de l’EMS est facultative et </w:t>
      </w:r>
      <w:r w:rsidR="00272C5B" w:rsidRPr="002379C3">
        <w:rPr>
          <w:rFonts w:ascii="Cambria" w:hAnsi="Cambria"/>
          <w:sz w:val="20"/>
          <w:szCs w:val="20"/>
        </w:rPr>
        <w:t>la présente</w:t>
      </w:r>
      <w:r w:rsidRPr="002379C3">
        <w:rPr>
          <w:rFonts w:ascii="Cambria" w:hAnsi="Cambria"/>
          <w:sz w:val="20"/>
          <w:szCs w:val="20"/>
        </w:rPr>
        <w:t xml:space="preserve"> </w:t>
      </w:r>
      <w:r w:rsidR="00272C5B" w:rsidRPr="002379C3">
        <w:rPr>
          <w:rFonts w:ascii="Cambria" w:hAnsi="Cambria"/>
          <w:sz w:val="20"/>
          <w:szCs w:val="20"/>
        </w:rPr>
        <w:t xml:space="preserve">Recommandation </w:t>
      </w:r>
      <w:r w:rsidRPr="002379C3">
        <w:rPr>
          <w:rFonts w:ascii="Cambria" w:hAnsi="Cambria"/>
          <w:sz w:val="20"/>
          <w:szCs w:val="20"/>
        </w:rPr>
        <w:t xml:space="preserve">ne crée aucune obligation indépendante pour les CPC de mettre en œuvre l'EMS à bord de leurs navires de pêche. </w:t>
      </w:r>
      <w:bookmarkStart w:id="3" w:name="_Hlk135824371"/>
      <w:r w:rsidR="00D01423" w:rsidRPr="002379C3">
        <w:rPr>
          <w:rFonts w:ascii="Cambria" w:hAnsi="Cambria"/>
          <w:sz w:val="20"/>
          <w:szCs w:val="20"/>
        </w:rPr>
        <w:br w:type="page"/>
      </w:r>
    </w:p>
    <w:p w14:paraId="6F6B814D" w14:textId="7E32BAC0" w:rsidR="00223088" w:rsidRPr="002379C3" w:rsidRDefault="009648C5" w:rsidP="00223088">
      <w:pPr>
        <w:spacing w:line="240" w:lineRule="auto"/>
        <w:ind w:left="426" w:hanging="426"/>
        <w:contextualSpacing/>
        <w:jc w:val="both"/>
        <w:rPr>
          <w:rFonts w:ascii="Cambria" w:hAnsi="Cambria"/>
          <w:sz w:val="20"/>
          <w:szCs w:val="20"/>
        </w:rPr>
      </w:pPr>
      <w:r w:rsidRPr="002379C3">
        <w:rPr>
          <w:rFonts w:ascii="Cambria" w:hAnsi="Cambria"/>
          <w:sz w:val="20"/>
          <w:szCs w:val="20"/>
        </w:rPr>
        <w:lastRenderedPageBreak/>
        <w:t>3</w:t>
      </w:r>
      <w:r w:rsidRPr="002379C3">
        <w:rPr>
          <w:rFonts w:ascii="Cambria" w:hAnsi="Cambria"/>
          <w:b/>
          <w:bCs/>
          <w:sz w:val="20"/>
          <w:szCs w:val="20"/>
        </w:rPr>
        <w:t>.</w:t>
      </w:r>
      <w:r w:rsidRPr="002379C3">
        <w:rPr>
          <w:rFonts w:ascii="Cambria" w:hAnsi="Cambria"/>
          <w:sz w:val="20"/>
          <w:szCs w:val="20"/>
        </w:rPr>
        <w:t xml:space="preserve"> </w:t>
      </w:r>
      <w:bookmarkEnd w:id="3"/>
      <w:r w:rsidR="00223088" w:rsidRPr="002379C3">
        <w:rPr>
          <w:rFonts w:ascii="Cambria" w:hAnsi="Cambria"/>
          <w:sz w:val="20"/>
          <w:szCs w:val="20"/>
        </w:rPr>
        <w:tab/>
      </w:r>
      <w:r w:rsidRPr="002379C3">
        <w:rPr>
          <w:rFonts w:ascii="Cambria" w:hAnsi="Cambria"/>
          <w:sz w:val="20"/>
          <w:szCs w:val="20"/>
        </w:rPr>
        <w:t xml:space="preserve">Les CPC qui mettent en œuvre l'EMS dans leurs pêcheries conformément à ces recommandations de l’ICCAT, devront s'assurer que leurs programmes EMS </w:t>
      </w:r>
      <w:r w:rsidR="008E5AD2" w:rsidRPr="002379C3">
        <w:rPr>
          <w:rFonts w:ascii="Cambria" w:hAnsi="Cambria"/>
          <w:sz w:val="20"/>
          <w:szCs w:val="20"/>
        </w:rPr>
        <w:t>internes</w:t>
      </w:r>
      <w:r w:rsidR="006C6214" w:rsidRPr="002379C3">
        <w:rPr>
          <w:rFonts w:ascii="Cambria" w:hAnsi="Cambria"/>
          <w:sz w:val="20"/>
          <w:szCs w:val="20"/>
        </w:rPr>
        <w:t xml:space="preserve"> </w:t>
      </w:r>
      <w:r w:rsidRPr="002379C3">
        <w:rPr>
          <w:rFonts w:ascii="Cambria" w:hAnsi="Cambria"/>
          <w:sz w:val="20"/>
          <w:szCs w:val="20"/>
        </w:rPr>
        <w:t xml:space="preserve">répondent aux exigences </w:t>
      </w:r>
      <w:r w:rsidR="0002134B" w:rsidRPr="002379C3">
        <w:rPr>
          <w:rFonts w:ascii="Cambria" w:hAnsi="Cambria"/>
          <w:sz w:val="20"/>
          <w:szCs w:val="20"/>
        </w:rPr>
        <w:t>minimales du</w:t>
      </w:r>
      <w:r w:rsidRPr="002379C3">
        <w:rPr>
          <w:rFonts w:ascii="Cambria" w:hAnsi="Cambria"/>
          <w:sz w:val="20"/>
          <w:szCs w:val="20"/>
        </w:rPr>
        <w:t xml:space="preserve"> programme et aux normes et spécifications minimales établies dans la présente Recommandation.</w:t>
      </w:r>
    </w:p>
    <w:p w14:paraId="7CEFCFBB" w14:textId="77777777" w:rsidR="00D01423" w:rsidRPr="002379C3" w:rsidRDefault="00D01423" w:rsidP="00223088">
      <w:pPr>
        <w:spacing w:line="240" w:lineRule="auto"/>
        <w:ind w:left="426" w:hanging="426"/>
        <w:contextualSpacing/>
        <w:jc w:val="both"/>
        <w:rPr>
          <w:rFonts w:ascii="Cambria" w:hAnsi="Cambria"/>
          <w:bCs/>
          <w:sz w:val="20"/>
        </w:rPr>
      </w:pPr>
    </w:p>
    <w:p w14:paraId="6403BF46" w14:textId="18BB94ED" w:rsidR="00E70CD8" w:rsidRPr="002379C3" w:rsidRDefault="000D31A8" w:rsidP="00223088">
      <w:pPr>
        <w:spacing w:line="240" w:lineRule="auto"/>
        <w:ind w:left="425" w:hanging="425"/>
        <w:contextualSpacing/>
        <w:jc w:val="both"/>
        <w:rPr>
          <w:rFonts w:ascii="Cambria" w:hAnsi="Cambria"/>
          <w:bCs/>
          <w:sz w:val="20"/>
        </w:rPr>
      </w:pPr>
      <w:r w:rsidRPr="002379C3">
        <w:rPr>
          <w:rFonts w:ascii="Cambria" w:hAnsi="Cambria"/>
          <w:bCs/>
          <w:sz w:val="20"/>
        </w:rPr>
        <w:t>4</w:t>
      </w:r>
      <w:r w:rsidR="00E70CD8" w:rsidRPr="002379C3">
        <w:rPr>
          <w:rFonts w:ascii="Cambria" w:hAnsi="Cambria"/>
          <w:bCs/>
          <w:sz w:val="20"/>
        </w:rPr>
        <w:t xml:space="preserve">. </w:t>
      </w:r>
      <w:r w:rsidR="00272C5B" w:rsidRPr="002379C3">
        <w:rPr>
          <w:rFonts w:ascii="Cambria" w:hAnsi="Cambria"/>
          <w:bCs/>
          <w:sz w:val="20"/>
        </w:rPr>
        <w:tab/>
      </w:r>
      <w:r w:rsidR="00E70CD8" w:rsidRPr="002379C3">
        <w:rPr>
          <w:rFonts w:ascii="Cambria" w:hAnsi="Cambria"/>
          <w:bCs/>
          <w:sz w:val="20"/>
        </w:rPr>
        <w:t xml:space="preserve">Sauf décision contraire de la Commission basée sur l'avis du SCRS fourni conformément au paragraphe 13 de la Rec. 16-14, les CPC devront s'assurer qu'elles continuent à respecter la couverture d'observateurs humains requise </w:t>
      </w:r>
      <w:r w:rsidR="00121A8F" w:rsidRPr="002379C3">
        <w:rPr>
          <w:rFonts w:ascii="Cambria" w:hAnsi="Cambria"/>
          <w:bCs/>
          <w:sz w:val="20"/>
        </w:rPr>
        <w:t>en vertu d</w:t>
      </w:r>
      <w:r w:rsidR="00E70CD8" w:rsidRPr="002379C3">
        <w:rPr>
          <w:rFonts w:ascii="Cambria" w:hAnsi="Cambria"/>
          <w:bCs/>
          <w:sz w:val="20"/>
        </w:rPr>
        <w:t xml:space="preserve">u paragraphe 4 de la Rec. 16-14 et que, si elles choisissent de mettre en œuvre l'EMS </w:t>
      </w:r>
      <w:r w:rsidR="00121A8F" w:rsidRPr="002379C3">
        <w:rPr>
          <w:rFonts w:ascii="Cambria" w:hAnsi="Cambria"/>
          <w:bCs/>
          <w:sz w:val="20"/>
        </w:rPr>
        <w:t>en vertu de</w:t>
      </w:r>
      <w:r w:rsidR="00E70CD8" w:rsidRPr="002379C3">
        <w:rPr>
          <w:rFonts w:ascii="Cambria" w:hAnsi="Cambria"/>
          <w:bCs/>
          <w:sz w:val="20"/>
        </w:rPr>
        <w:t xml:space="preserve"> la présente Recommandation à des fins scientifiques, celui-ci devra être utilisé pour compléter </w:t>
      </w:r>
      <w:r w:rsidR="00223088" w:rsidRPr="002379C3">
        <w:rPr>
          <w:rFonts w:ascii="Cambria" w:hAnsi="Cambria"/>
          <w:bCs/>
          <w:sz w:val="20"/>
        </w:rPr>
        <w:t>le</w:t>
      </w:r>
      <w:r w:rsidR="00E70CD8" w:rsidRPr="002379C3">
        <w:rPr>
          <w:rFonts w:ascii="Cambria" w:hAnsi="Cambria"/>
          <w:bCs/>
          <w:sz w:val="20"/>
        </w:rPr>
        <w:t xml:space="preserve"> niveau requis de couverture par des observateurs humains</w:t>
      </w:r>
      <w:r w:rsidR="00121A8F" w:rsidRPr="002379C3">
        <w:rPr>
          <w:rFonts w:ascii="Cambria" w:hAnsi="Cambria"/>
          <w:bCs/>
          <w:sz w:val="20"/>
        </w:rPr>
        <w:t xml:space="preserve"> </w:t>
      </w:r>
      <w:r w:rsidR="00223088" w:rsidRPr="002379C3">
        <w:rPr>
          <w:rFonts w:ascii="Cambria" w:hAnsi="Cambria"/>
          <w:bCs/>
          <w:sz w:val="20"/>
        </w:rPr>
        <w:t xml:space="preserve">et les tâches requises </w:t>
      </w:r>
      <w:r w:rsidR="00121A8F" w:rsidRPr="002379C3">
        <w:rPr>
          <w:rFonts w:ascii="Cambria" w:hAnsi="Cambria"/>
          <w:bCs/>
          <w:sz w:val="20"/>
        </w:rPr>
        <w:t>dont doivent s’acquitter ces observateurs humains</w:t>
      </w:r>
      <w:r w:rsidR="00E70CD8" w:rsidRPr="002379C3">
        <w:rPr>
          <w:rFonts w:ascii="Cambria" w:hAnsi="Cambria"/>
          <w:bCs/>
          <w:sz w:val="20"/>
        </w:rPr>
        <w:t>.</w:t>
      </w:r>
    </w:p>
    <w:p w14:paraId="3A10F62C" w14:textId="77777777" w:rsidR="00E70CD8" w:rsidRPr="002379C3" w:rsidRDefault="00E70CD8" w:rsidP="00223088">
      <w:pPr>
        <w:spacing w:line="240" w:lineRule="auto"/>
        <w:contextualSpacing/>
        <w:jc w:val="both"/>
        <w:rPr>
          <w:rFonts w:ascii="Cambria" w:eastAsia="Cambria" w:hAnsi="Cambria"/>
          <w:b/>
          <w:sz w:val="20"/>
          <w:szCs w:val="20"/>
        </w:rPr>
      </w:pPr>
    </w:p>
    <w:p w14:paraId="0D33F2CD" w14:textId="143B15B2" w:rsidR="00D35783" w:rsidRPr="002379C3" w:rsidRDefault="00D35783" w:rsidP="00223088">
      <w:pPr>
        <w:spacing w:line="240" w:lineRule="auto"/>
        <w:contextualSpacing/>
        <w:jc w:val="both"/>
        <w:rPr>
          <w:rFonts w:ascii="Cambria" w:eastAsia="Cambria" w:hAnsi="Cambria"/>
          <w:b/>
          <w:sz w:val="20"/>
          <w:szCs w:val="20"/>
        </w:rPr>
      </w:pPr>
      <w:r w:rsidRPr="002379C3">
        <w:rPr>
          <w:rFonts w:ascii="Cambria" w:eastAsia="Cambria" w:hAnsi="Cambria"/>
          <w:b/>
          <w:sz w:val="20"/>
          <w:szCs w:val="20"/>
        </w:rPr>
        <w:t>Normes minimales d’EMS</w:t>
      </w:r>
    </w:p>
    <w:p w14:paraId="7D0E8D8A" w14:textId="77777777" w:rsidR="00D35783" w:rsidRPr="002379C3" w:rsidRDefault="00D35783" w:rsidP="00223088">
      <w:pPr>
        <w:spacing w:line="240" w:lineRule="auto"/>
        <w:contextualSpacing/>
        <w:jc w:val="both"/>
        <w:rPr>
          <w:rFonts w:ascii="Cambria" w:eastAsia="Cambria" w:hAnsi="Cambria"/>
          <w:b/>
          <w:sz w:val="20"/>
          <w:szCs w:val="20"/>
        </w:rPr>
      </w:pPr>
    </w:p>
    <w:p w14:paraId="61A0A2E6" w14:textId="6F4D0589" w:rsidR="009648C5" w:rsidRPr="002379C3" w:rsidRDefault="000D31A8" w:rsidP="00223088">
      <w:pPr>
        <w:spacing w:line="240" w:lineRule="auto"/>
        <w:ind w:left="426" w:hanging="426"/>
        <w:contextualSpacing/>
        <w:jc w:val="both"/>
        <w:rPr>
          <w:rFonts w:ascii="Cambria" w:hAnsi="Cambria"/>
          <w:sz w:val="20"/>
          <w:szCs w:val="20"/>
        </w:rPr>
      </w:pPr>
      <w:r w:rsidRPr="002379C3">
        <w:rPr>
          <w:rFonts w:ascii="Cambria" w:hAnsi="Cambria"/>
          <w:sz w:val="20"/>
          <w:szCs w:val="20"/>
        </w:rPr>
        <w:t>5</w:t>
      </w:r>
      <w:r w:rsidR="009648C5" w:rsidRPr="002379C3">
        <w:rPr>
          <w:rFonts w:ascii="Cambria" w:hAnsi="Cambria"/>
          <w:sz w:val="20"/>
          <w:szCs w:val="20"/>
        </w:rPr>
        <w:t xml:space="preserve">. </w:t>
      </w:r>
      <w:r w:rsidR="00223088" w:rsidRPr="002379C3">
        <w:rPr>
          <w:rFonts w:ascii="Cambria" w:hAnsi="Cambria"/>
          <w:sz w:val="20"/>
          <w:szCs w:val="20"/>
        </w:rPr>
        <w:tab/>
      </w:r>
      <w:r w:rsidR="009648C5" w:rsidRPr="002379C3">
        <w:rPr>
          <w:rFonts w:ascii="Cambria" w:hAnsi="Cambria"/>
          <w:sz w:val="20"/>
          <w:szCs w:val="20"/>
        </w:rPr>
        <w:t>L'EMS devra collecter automatiquement et de manière autonome les données requises pour chaque sortie de pêche et devra être infalsifiable.</w:t>
      </w:r>
    </w:p>
    <w:p w14:paraId="6A9631FC" w14:textId="77777777" w:rsidR="009648C5" w:rsidRPr="002379C3" w:rsidRDefault="009648C5" w:rsidP="00223088">
      <w:pPr>
        <w:spacing w:line="240" w:lineRule="auto"/>
        <w:ind w:left="426" w:hanging="426"/>
        <w:contextualSpacing/>
        <w:jc w:val="both"/>
        <w:rPr>
          <w:rFonts w:ascii="Cambria" w:hAnsi="Cambria"/>
          <w:sz w:val="20"/>
          <w:szCs w:val="20"/>
        </w:rPr>
      </w:pPr>
    </w:p>
    <w:p w14:paraId="1F0887FC" w14:textId="26A4038E" w:rsidR="009648C5" w:rsidRPr="002379C3" w:rsidRDefault="000D31A8" w:rsidP="00223088">
      <w:pPr>
        <w:spacing w:line="240" w:lineRule="auto"/>
        <w:ind w:left="426" w:hanging="426"/>
        <w:contextualSpacing/>
        <w:jc w:val="both"/>
        <w:rPr>
          <w:rFonts w:ascii="Cambria" w:hAnsi="Cambria"/>
          <w:sz w:val="20"/>
          <w:szCs w:val="20"/>
        </w:rPr>
      </w:pPr>
      <w:r w:rsidRPr="002379C3">
        <w:rPr>
          <w:rFonts w:ascii="Cambria" w:hAnsi="Cambria"/>
          <w:sz w:val="20"/>
          <w:szCs w:val="20"/>
        </w:rPr>
        <w:t>6</w:t>
      </w:r>
      <w:r w:rsidR="009648C5" w:rsidRPr="002379C3">
        <w:rPr>
          <w:rFonts w:ascii="Cambria" w:hAnsi="Cambria"/>
          <w:sz w:val="20"/>
          <w:szCs w:val="20"/>
        </w:rPr>
        <w:t xml:space="preserve">. </w:t>
      </w:r>
      <w:r w:rsidR="00223088" w:rsidRPr="002379C3">
        <w:rPr>
          <w:rFonts w:ascii="Cambria" w:hAnsi="Cambria"/>
          <w:sz w:val="20"/>
          <w:szCs w:val="20"/>
        </w:rPr>
        <w:tab/>
      </w:r>
      <w:r w:rsidR="009648C5" w:rsidRPr="002379C3">
        <w:rPr>
          <w:rFonts w:ascii="Cambria" w:hAnsi="Cambria"/>
          <w:sz w:val="20"/>
          <w:szCs w:val="20"/>
        </w:rPr>
        <w:t xml:space="preserve">L'EMS devra être capable de collecter des données : </w:t>
      </w:r>
    </w:p>
    <w:p w14:paraId="3BBC33B6" w14:textId="77777777" w:rsidR="006C6214" w:rsidRPr="002379C3" w:rsidRDefault="006C6214" w:rsidP="00223088">
      <w:pPr>
        <w:spacing w:line="240" w:lineRule="auto"/>
        <w:contextualSpacing/>
        <w:jc w:val="both"/>
        <w:rPr>
          <w:rFonts w:ascii="Cambria" w:eastAsia="Cambria" w:hAnsi="Cambria"/>
          <w:sz w:val="20"/>
          <w:szCs w:val="20"/>
        </w:rPr>
      </w:pPr>
    </w:p>
    <w:p w14:paraId="2555968E" w14:textId="6B439DD3" w:rsidR="009648C5" w:rsidRPr="002379C3"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proofErr w:type="gramStart"/>
      <w:r w:rsidRPr="002379C3">
        <w:rPr>
          <w:rFonts w:ascii="Cambria" w:eastAsia="Cambria" w:hAnsi="Cambria" w:cs="Times New Roman"/>
          <w:sz w:val="20"/>
          <w:szCs w:val="20"/>
          <w:lang w:eastAsia="en-US"/>
        </w:rPr>
        <w:t>sur</w:t>
      </w:r>
      <w:proofErr w:type="gramEnd"/>
      <w:r w:rsidRPr="002379C3">
        <w:rPr>
          <w:rFonts w:ascii="Cambria" w:eastAsia="Cambria" w:hAnsi="Cambria" w:cs="Times New Roman"/>
          <w:sz w:val="20"/>
          <w:szCs w:val="20"/>
          <w:lang w:eastAsia="en-US"/>
        </w:rPr>
        <w:t xml:space="preserve"> la position, </w:t>
      </w:r>
      <w:r w:rsidR="006C6214" w:rsidRPr="002379C3">
        <w:rPr>
          <w:rFonts w:ascii="Cambria" w:eastAsia="Cambria" w:hAnsi="Cambria" w:cs="Times New Roman"/>
          <w:sz w:val="20"/>
          <w:szCs w:val="20"/>
          <w:lang w:eastAsia="en-US"/>
        </w:rPr>
        <w:t>et</w:t>
      </w:r>
      <w:r w:rsidR="00E70CD8" w:rsidRPr="002379C3">
        <w:rPr>
          <w:rFonts w:ascii="Cambria" w:eastAsia="Cambria" w:hAnsi="Cambria" w:cs="Times New Roman"/>
          <w:sz w:val="20"/>
          <w:szCs w:val="20"/>
          <w:lang w:eastAsia="en-US"/>
        </w:rPr>
        <w:t xml:space="preserve"> à moins que l’EMS n’utilise des caméras qui enregistrent en continu</w:t>
      </w:r>
      <w:r w:rsidR="00D35783" w:rsidRPr="002379C3">
        <w:rPr>
          <w:rFonts w:ascii="Cambria" w:eastAsia="Cambria" w:hAnsi="Cambria" w:cs="Times New Roman"/>
          <w:sz w:val="20"/>
          <w:szCs w:val="20"/>
          <w:lang w:eastAsia="en-US"/>
        </w:rPr>
        <w:t>,</w:t>
      </w:r>
      <w:r w:rsidR="006C6214" w:rsidRPr="002379C3">
        <w:rPr>
          <w:rFonts w:ascii="Cambria" w:eastAsia="Cambria" w:hAnsi="Cambria" w:cs="Times New Roman"/>
          <w:sz w:val="20"/>
          <w:szCs w:val="20"/>
          <w:lang w:eastAsia="en-US"/>
        </w:rPr>
        <w:t xml:space="preserve"> </w:t>
      </w:r>
      <w:r w:rsidRPr="002379C3">
        <w:rPr>
          <w:rFonts w:ascii="Cambria" w:eastAsia="Cambria" w:hAnsi="Cambria" w:cs="Times New Roman"/>
          <w:sz w:val="20"/>
          <w:szCs w:val="20"/>
          <w:lang w:eastAsia="en-US"/>
        </w:rPr>
        <w:t xml:space="preserve">la vitesse et la trajectoire du navire ; </w:t>
      </w:r>
    </w:p>
    <w:p w14:paraId="519EE420" w14:textId="77777777" w:rsidR="006C6214" w:rsidRPr="002379C3" w:rsidRDefault="006C6214" w:rsidP="00D01423">
      <w:pPr>
        <w:spacing w:line="240" w:lineRule="auto"/>
        <w:ind w:left="851" w:hanging="425"/>
        <w:contextualSpacing/>
        <w:jc w:val="both"/>
        <w:rPr>
          <w:rFonts w:ascii="Cambria" w:eastAsia="Cambria" w:hAnsi="Cambria"/>
          <w:bCs/>
          <w:iCs/>
          <w:sz w:val="20"/>
          <w:szCs w:val="20"/>
          <w:lang w:eastAsia="en-US"/>
        </w:rPr>
      </w:pPr>
    </w:p>
    <w:p w14:paraId="5F7D8E6A" w14:textId="77777777" w:rsidR="009648C5" w:rsidRPr="002379C3"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proofErr w:type="gramStart"/>
      <w:r w:rsidRPr="002379C3">
        <w:rPr>
          <w:rFonts w:ascii="Cambria" w:eastAsia="Cambria" w:hAnsi="Cambria" w:cs="Times New Roman"/>
          <w:sz w:val="20"/>
          <w:szCs w:val="20"/>
          <w:lang w:eastAsia="en-US"/>
        </w:rPr>
        <w:t>les</w:t>
      </w:r>
      <w:proofErr w:type="gramEnd"/>
      <w:r w:rsidRPr="002379C3">
        <w:rPr>
          <w:rFonts w:ascii="Cambria" w:eastAsia="Cambria" w:hAnsi="Cambria" w:cs="Times New Roman"/>
          <w:sz w:val="20"/>
          <w:szCs w:val="20"/>
          <w:lang w:eastAsia="en-US"/>
        </w:rPr>
        <w:t xml:space="preserve"> coordonnées de départ et d'arrivée ainsi que la date et l'heure des opérations de pose et de remontée de chaque opération de pêche ; </w:t>
      </w:r>
    </w:p>
    <w:p w14:paraId="1006514D" w14:textId="77777777" w:rsidR="006C6214" w:rsidRPr="002379C3" w:rsidRDefault="006C6214" w:rsidP="00D01423">
      <w:pPr>
        <w:spacing w:line="240" w:lineRule="auto"/>
        <w:ind w:left="851" w:hanging="425"/>
        <w:contextualSpacing/>
        <w:jc w:val="both"/>
        <w:rPr>
          <w:rFonts w:ascii="Cambria" w:eastAsia="Cambria" w:hAnsi="Cambria"/>
          <w:bCs/>
          <w:iCs/>
          <w:sz w:val="20"/>
          <w:szCs w:val="20"/>
          <w:lang w:eastAsia="en-US"/>
        </w:rPr>
      </w:pPr>
    </w:p>
    <w:p w14:paraId="6ECD67A0" w14:textId="3B761AC7" w:rsidR="009648C5" w:rsidRPr="002379C3"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proofErr w:type="gramStart"/>
      <w:r w:rsidRPr="002379C3">
        <w:rPr>
          <w:rFonts w:ascii="Cambria" w:eastAsia="Cambria" w:hAnsi="Cambria" w:cs="Times New Roman"/>
          <w:sz w:val="20"/>
          <w:szCs w:val="20"/>
          <w:lang w:eastAsia="en-US"/>
        </w:rPr>
        <w:t>permettant</w:t>
      </w:r>
      <w:proofErr w:type="gramEnd"/>
      <w:r w:rsidRPr="002379C3">
        <w:rPr>
          <w:rFonts w:ascii="Cambria" w:eastAsia="Cambria" w:hAnsi="Cambria" w:cs="Times New Roman"/>
          <w:sz w:val="20"/>
          <w:szCs w:val="20"/>
          <w:lang w:eastAsia="en-US"/>
        </w:rPr>
        <w:t xml:space="preserve">, </w:t>
      </w:r>
      <w:r w:rsidR="006C6214" w:rsidRPr="002379C3">
        <w:rPr>
          <w:rFonts w:ascii="Cambria" w:eastAsia="Cambria" w:hAnsi="Cambria" w:cs="Times New Roman"/>
          <w:sz w:val="20"/>
          <w:szCs w:val="20"/>
          <w:lang w:eastAsia="en-US"/>
        </w:rPr>
        <w:t>si applicable</w:t>
      </w:r>
      <w:r w:rsidRPr="002379C3">
        <w:rPr>
          <w:rFonts w:ascii="Cambria" w:eastAsia="Cambria" w:hAnsi="Cambria" w:cs="Times New Roman"/>
          <w:sz w:val="20"/>
          <w:szCs w:val="20"/>
          <w:lang w:eastAsia="en-US"/>
        </w:rPr>
        <w:t xml:space="preserve">, </w:t>
      </w:r>
      <w:r w:rsidR="00272C5B" w:rsidRPr="002379C3">
        <w:rPr>
          <w:rFonts w:ascii="Cambria" w:eastAsia="Cambria" w:hAnsi="Cambria" w:cs="Times New Roman"/>
          <w:sz w:val="20"/>
          <w:szCs w:val="20"/>
          <w:lang w:eastAsia="en-US"/>
        </w:rPr>
        <w:t xml:space="preserve">d’estimer </w:t>
      </w:r>
      <w:r w:rsidRPr="002379C3">
        <w:rPr>
          <w:rFonts w:ascii="Cambria" w:eastAsia="Cambria" w:hAnsi="Cambria" w:cs="Times New Roman"/>
          <w:sz w:val="20"/>
          <w:szCs w:val="20"/>
          <w:lang w:eastAsia="en-US"/>
        </w:rPr>
        <w:t>l'effort de pêche (nombre de calées, nombre d'hameçons)</w:t>
      </w:r>
      <w:r w:rsidR="006C6214" w:rsidRPr="002379C3">
        <w:rPr>
          <w:rFonts w:ascii="Cambria" w:eastAsia="Cambria" w:hAnsi="Cambria" w:cs="Times New Roman"/>
          <w:sz w:val="20"/>
          <w:szCs w:val="20"/>
          <w:lang w:eastAsia="en-US"/>
        </w:rPr>
        <w:t> </w:t>
      </w:r>
      <w:r w:rsidRPr="002379C3">
        <w:rPr>
          <w:rFonts w:ascii="Cambria" w:eastAsia="Cambria" w:hAnsi="Cambria" w:cs="Times New Roman"/>
          <w:sz w:val="20"/>
          <w:szCs w:val="20"/>
          <w:lang w:eastAsia="en-US"/>
        </w:rPr>
        <w:t xml:space="preserve">; </w:t>
      </w:r>
    </w:p>
    <w:p w14:paraId="3CBD561C" w14:textId="77777777" w:rsidR="006C6214" w:rsidRPr="002379C3" w:rsidRDefault="006C6214" w:rsidP="00D01423">
      <w:pPr>
        <w:spacing w:line="240" w:lineRule="auto"/>
        <w:ind w:left="851" w:hanging="425"/>
        <w:contextualSpacing/>
        <w:jc w:val="both"/>
        <w:rPr>
          <w:rFonts w:ascii="Cambria" w:eastAsia="Cambria" w:hAnsi="Cambria"/>
          <w:bCs/>
          <w:iCs/>
          <w:sz w:val="20"/>
          <w:szCs w:val="20"/>
          <w:lang w:eastAsia="en-US"/>
        </w:rPr>
      </w:pPr>
    </w:p>
    <w:p w14:paraId="36238605" w14:textId="6CA10798" w:rsidR="006C6214" w:rsidRPr="002379C3" w:rsidRDefault="006C6214" w:rsidP="00000268">
      <w:pPr>
        <w:pStyle w:val="ListParagraph"/>
        <w:numPr>
          <w:ilvl w:val="0"/>
          <w:numId w:val="13"/>
        </w:numPr>
        <w:spacing w:before="0" w:after="0" w:line="240" w:lineRule="auto"/>
        <w:ind w:left="851" w:hanging="425"/>
        <w:rPr>
          <w:rFonts w:ascii="Cambria" w:hAnsi="Cambria"/>
          <w:b w:val="0"/>
          <w:i w:val="0"/>
          <w:sz w:val="20"/>
          <w:szCs w:val="20"/>
        </w:rPr>
      </w:pPr>
      <w:proofErr w:type="gramStart"/>
      <w:r w:rsidRPr="002379C3">
        <w:rPr>
          <w:rFonts w:ascii="Cambria" w:hAnsi="Cambria"/>
          <w:b w:val="0"/>
          <w:i w:val="0"/>
          <w:sz w:val="20"/>
          <w:szCs w:val="20"/>
        </w:rPr>
        <w:t>permettant</w:t>
      </w:r>
      <w:proofErr w:type="gramEnd"/>
      <w:r w:rsidRPr="002379C3">
        <w:rPr>
          <w:rFonts w:ascii="Cambria" w:hAnsi="Cambria"/>
          <w:b w:val="0"/>
          <w:i w:val="0"/>
          <w:sz w:val="20"/>
          <w:szCs w:val="20"/>
        </w:rPr>
        <w:t xml:space="preserve"> d'estimer le total des captures, y compris les prises accessoires et les rejets, par calée et, si possible, l</w:t>
      </w:r>
      <w:r w:rsidR="00272C5B" w:rsidRPr="002379C3">
        <w:rPr>
          <w:rFonts w:ascii="Cambria" w:hAnsi="Cambria"/>
          <w:b w:val="0"/>
          <w:i w:val="0"/>
          <w:sz w:val="20"/>
          <w:szCs w:val="20"/>
        </w:rPr>
        <w:t xml:space="preserve">’état </w:t>
      </w:r>
      <w:r w:rsidRPr="002379C3">
        <w:rPr>
          <w:rFonts w:ascii="Cambria" w:hAnsi="Cambria"/>
          <w:b w:val="0"/>
          <w:i w:val="0"/>
          <w:sz w:val="20"/>
          <w:szCs w:val="20"/>
        </w:rPr>
        <w:t xml:space="preserve">des rejets (c'est-à-dire rejetés morts, remis à l'eau vivants) ; </w:t>
      </w:r>
    </w:p>
    <w:p w14:paraId="034540DE" w14:textId="77777777" w:rsidR="006C6214" w:rsidRPr="002379C3" w:rsidRDefault="006C6214" w:rsidP="00D01423">
      <w:pPr>
        <w:pStyle w:val="ListParagraph"/>
        <w:numPr>
          <w:ilvl w:val="0"/>
          <w:numId w:val="0"/>
        </w:numPr>
        <w:spacing w:before="0" w:after="0" w:line="240" w:lineRule="auto"/>
        <w:ind w:left="851" w:hanging="425"/>
        <w:rPr>
          <w:rFonts w:ascii="Cambria" w:hAnsi="Cambria"/>
          <w:b w:val="0"/>
          <w:i w:val="0"/>
          <w:sz w:val="20"/>
          <w:szCs w:val="20"/>
        </w:rPr>
      </w:pPr>
    </w:p>
    <w:p w14:paraId="6E5A62D9" w14:textId="7641E94A" w:rsidR="009648C5" w:rsidRPr="002379C3" w:rsidRDefault="006C6214" w:rsidP="00000268">
      <w:pPr>
        <w:numPr>
          <w:ilvl w:val="0"/>
          <w:numId w:val="13"/>
        </w:numPr>
        <w:spacing w:line="240" w:lineRule="auto"/>
        <w:ind w:left="851" w:hanging="425"/>
        <w:contextualSpacing/>
        <w:jc w:val="both"/>
        <w:rPr>
          <w:rFonts w:ascii="Cambria" w:eastAsia="Cambria" w:hAnsi="Cambria"/>
          <w:bCs/>
          <w:iCs/>
          <w:sz w:val="20"/>
          <w:szCs w:val="20"/>
          <w:lang w:eastAsia="en-US"/>
        </w:rPr>
      </w:pPr>
      <w:proofErr w:type="gramStart"/>
      <w:r w:rsidRPr="002379C3">
        <w:rPr>
          <w:rFonts w:ascii="Cambria" w:eastAsia="Cambria" w:hAnsi="Cambria" w:cs="Times New Roman"/>
          <w:sz w:val="20"/>
          <w:szCs w:val="20"/>
          <w:lang w:eastAsia="en-US"/>
        </w:rPr>
        <w:t>aidant</w:t>
      </w:r>
      <w:proofErr w:type="gramEnd"/>
      <w:r w:rsidRPr="002379C3">
        <w:rPr>
          <w:rFonts w:ascii="Cambria" w:eastAsia="Cambria" w:hAnsi="Cambria" w:cs="Times New Roman"/>
          <w:sz w:val="20"/>
          <w:szCs w:val="20"/>
          <w:lang w:eastAsia="en-US"/>
        </w:rPr>
        <w:t xml:space="preserve"> à</w:t>
      </w:r>
      <w:r w:rsidR="009648C5" w:rsidRPr="002379C3">
        <w:rPr>
          <w:rFonts w:ascii="Cambria" w:eastAsia="Cambria" w:hAnsi="Cambria" w:cs="Times New Roman"/>
          <w:sz w:val="20"/>
          <w:szCs w:val="20"/>
          <w:lang w:eastAsia="en-US"/>
        </w:rPr>
        <w:t xml:space="preserve"> </w:t>
      </w:r>
      <w:r w:rsidR="00272C5B" w:rsidRPr="002379C3">
        <w:rPr>
          <w:rFonts w:ascii="Cambria" w:eastAsia="Cambria" w:hAnsi="Cambria" w:cs="Times New Roman"/>
          <w:sz w:val="20"/>
          <w:szCs w:val="20"/>
          <w:lang w:eastAsia="en-US"/>
        </w:rPr>
        <w:t>identifier l</w:t>
      </w:r>
      <w:r w:rsidR="009648C5" w:rsidRPr="002379C3">
        <w:rPr>
          <w:rFonts w:ascii="Cambria" w:eastAsia="Cambria" w:hAnsi="Cambria" w:cs="Times New Roman"/>
          <w:sz w:val="20"/>
          <w:szCs w:val="20"/>
          <w:lang w:eastAsia="en-US"/>
        </w:rPr>
        <w:t>es espèces, et</w:t>
      </w:r>
    </w:p>
    <w:p w14:paraId="36E47D87" w14:textId="77777777" w:rsidR="006C6214" w:rsidRPr="002379C3" w:rsidRDefault="006C6214" w:rsidP="00D01423">
      <w:pPr>
        <w:spacing w:line="240" w:lineRule="auto"/>
        <w:ind w:left="851" w:hanging="425"/>
        <w:contextualSpacing/>
        <w:jc w:val="both"/>
        <w:rPr>
          <w:rFonts w:ascii="Cambria" w:eastAsia="Cambria" w:hAnsi="Cambria"/>
          <w:bCs/>
          <w:iCs/>
          <w:sz w:val="20"/>
          <w:szCs w:val="20"/>
          <w:lang w:eastAsia="en-US"/>
        </w:rPr>
      </w:pPr>
    </w:p>
    <w:p w14:paraId="1C8F18AB" w14:textId="2CAC9B56" w:rsidR="009648C5" w:rsidRPr="002379C3" w:rsidRDefault="009648C5" w:rsidP="00000268">
      <w:pPr>
        <w:numPr>
          <w:ilvl w:val="0"/>
          <w:numId w:val="13"/>
        </w:numPr>
        <w:spacing w:line="240" w:lineRule="auto"/>
        <w:ind w:left="851" w:hanging="425"/>
        <w:contextualSpacing/>
        <w:jc w:val="both"/>
        <w:rPr>
          <w:rFonts w:ascii="Cambria" w:eastAsia="Cambria" w:hAnsi="Cambria"/>
          <w:bCs/>
          <w:iCs/>
          <w:sz w:val="20"/>
          <w:szCs w:val="20"/>
          <w:lang w:eastAsia="en-US"/>
        </w:rPr>
      </w:pPr>
      <w:proofErr w:type="gramStart"/>
      <w:r w:rsidRPr="002379C3">
        <w:rPr>
          <w:rFonts w:ascii="Cambria" w:eastAsia="Cambria" w:hAnsi="Cambria" w:cs="Times New Roman"/>
          <w:sz w:val="20"/>
          <w:szCs w:val="20"/>
          <w:lang w:eastAsia="en-US"/>
        </w:rPr>
        <w:t>permettant</w:t>
      </w:r>
      <w:proofErr w:type="gramEnd"/>
      <w:r w:rsidRPr="002379C3">
        <w:rPr>
          <w:rFonts w:ascii="Cambria" w:eastAsia="Cambria" w:hAnsi="Cambria" w:cs="Times New Roman"/>
          <w:sz w:val="20"/>
          <w:szCs w:val="20"/>
          <w:lang w:eastAsia="en-US"/>
        </w:rPr>
        <w:t xml:space="preserve">, le cas échéant, la mesure ou l'estimation de la taille des poissons individuels dans la capture retenue, </w:t>
      </w:r>
      <w:r w:rsidR="006C6214" w:rsidRPr="002379C3">
        <w:rPr>
          <w:rFonts w:ascii="Cambria" w:eastAsia="Cambria" w:hAnsi="Cambria" w:cs="Times New Roman"/>
          <w:sz w:val="20"/>
          <w:szCs w:val="20"/>
          <w:lang w:eastAsia="en-US"/>
        </w:rPr>
        <w:t>y compris les prises accessoires.</w:t>
      </w:r>
    </w:p>
    <w:p w14:paraId="38B21916" w14:textId="77777777" w:rsidR="009648C5" w:rsidRPr="002379C3" w:rsidRDefault="009648C5" w:rsidP="00223088">
      <w:pPr>
        <w:spacing w:line="240" w:lineRule="auto"/>
        <w:contextualSpacing/>
        <w:jc w:val="both"/>
        <w:rPr>
          <w:rFonts w:ascii="Cambria" w:eastAsia="Cambria" w:hAnsi="Cambria"/>
          <w:sz w:val="20"/>
          <w:szCs w:val="20"/>
        </w:rPr>
      </w:pPr>
    </w:p>
    <w:p w14:paraId="237926FA" w14:textId="2DEE473C" w:rsidR="009648C5" w:rsidRPr="002379C3" w:rsidRDefault="000D31A8" w:rsidP="00223088">
      <w:pPr>
        <w:spacing w:line="240" w:lineRule="auto"/>
        <w:ind w:left="426" w:hanging="426"/>
        <w:contextualSpacing/>
        <w:jc w:val="both"/>
        <w:rPr>
          <w:rFonts w:ascii="Cambria" w:hAnsi="Cambria"/>
          <w:sz w:val="20"/>
          <w:szCs w:val="20"/>
        </w:rPr>
      </w:pPr>
      <w:r w:rsidRPr="002379C3">
        <w:rPr>
          <w:rFonts w:ascii="Cambria" w:hAnsi="Cambria"/>
          <w:sz w:val="20"/>
          <w:szCs w:val="20"/>
        </w:rPr>
        <w:t>7</w:t>
      </w:r>
      <w:r w:rsidR="009648C5" w:rsidRPr="002379C3">
        <w:rPr>
          <w:rFonts w:ascii="Cambria" w:hAnsi="Cambria"/>
          <w:sz w:val="20"/>
          <w:szCs w:val="20"/>
        </w:rPr>
        <w:t xml:space="preserve">. </w:t>
      </w:r>
      <w:r w:rsidR="00223088" w:rsidRPr="002379C3">
        <w:rPr>
          <w:rFonts w:ascii="Cambria" w:hAnsi="Cambria"/>
          <w:sz w:val="20"/>
          <w:szCs w:val="20"/>
        </w:rPr>
        <w:tab/>
      </w:r>
      <w:r w:rsidR="009648C5" w:rsidRPr="002379C3">
        <w:rPr>
          <w:rFonts w:ascii="Cambria" w:hAnsi="Cambria"/>
          <w:sz w:val="20"/>
          <w:szCs w:val="20"/>
        </w:rPr>
        <w:t xml:space="preserve">Les composants minimaux de l'EMS devront inclure : </w:t>
      </w:r>
    </w:p>
    <w:p w14:paraId="5AD5D842" w14:textId="77777777" w:rsidR="00B649F0" w:rsidRPr="002379C3" w:rsidRDefault="00B649F0" w:rsidP="00223088">
      <w:pPr>
        <w:spacing w:line="240" w:lineRule="auto"/>
        <w:contextualSpacing/>
        <w:jc w:val="both"/>
        <w:rPr>
          <w:rFonts w:ascii="Cambria" w:eastAsia="Cambria" w:hAnsi="Cambria"/>
          <w:sz w:val="20"/>
          <w:szCs w:val="20"/>
        </w:rPr>
      </w:pPr>
    </w:p>
    <w:p w14:paraId="71070876" w14:textId="5356BC15" w:rsidR="00B649F0" w:rsidRPr="002379C3" w:rsidRDefault="00272C5B" w:rsidP="00000268">
      <w:pPr>
        <w:pStyle w:val="ListParagraph"/>
        <w:numPr>
          <w:ilvl w:val="0"/>
          <w:numId w:val="7"/>
        </w:numPr>
        <w:spacing w:before="0" w:after="0" w:line="240" w:lineRule="auto"/>
        <w:rPr>
          <w:rFonts w:ascii="Cambria" w:hAnsi="Cambria"/>
          <w:b w:val="0"/>
          <w:i w:val="0"/>
          <w:sz w:val="20"/>
          <w:szCs w:val="20"/>
        </w:rPr>
      </w:pPr>
      <w:bookmarkStart w:id="4" w:name="_Hlk147136354"/>
      <w:proofErr w:type="gramStart"/>
      <w:r w:rsidRPr="002379C3">
        <w:rPr>
          <w:rFonts w:ascii="Cambria" w:hAnsi="Cambria"/>
          <w:b w:val="0"/>
          <w:i w:val="0"/>
          <w:sz w:val="20"/>
          <w:szCs w:val="20"/>
        </w:rPr>
        <w:t>un</w:t>
      </w:r>
      <w:proofErr w:type="gramEnd"/>
      <w:r w:rsidRPr="002379C3">
        <w:rPr>
          <w:rFonts w:ascii="Cambria" w:hAnsi="Cambria"/>
          <w:b w:val="0"/>
          <w:i w:val="0"/>
          <w:sz w:val="20"/>
          <w:szCs w:val="20"/>
        </w:rPr>
        <w:t xml:space="preserve"> </w:t>
      </w:r>
      <w:r w:rsidR="00B649F0" w:rsidRPr="002379C3">
        <w:rPr>
          <w:rFonts w:ascii="Cambria" w:hAnsi="Cambria"/>
          <w:b w:val="0"/>
          <w:i w:val="0"/>
          <w:sz w:val="20"/>
          <w:szCs w:val="20"/>
        </w:rPr>
        <w:t>boîtier de commande/centre de contrôle de surveillance électronique (EM), comprenant</w:t>
      </w:r>
      <w:bookmarkEnd w:id="4"/>
      <w:r w:rsidR="00B649F0" w:rsidRPr="002379C3">
        <w:rPr>
          <w:rFonts w:ascii="Cambria" w:hAnsi="Cambria"/>
          <w:b w:val="0"/>
          <w:i w:val="0"/>
          <w:sz w:val="20"/>
          <w:szCs w:val="20"/>
        </w:rPr>
        <w:t xml:space="preserve"> un système de positionnement par satellite, par exemple le système mondial de positionnement (GPS) ou un système équivalent, ci-après dénommé </w:t>
      </w:r>
      <w:r w:rsidR="00223088" w:rsidRPr="002379C3">
        <w:rPr>
          <w:rFonts w:ascii="Cambria" w:hAnsi="Cambria"/>
          <w:b w:val="0"/>
          <w:i w:val="0"/>
          <w:sz w:val="20"/>
          <w:szCs w:val="20"/>
        </w:rPr>
        <w:t>« </w:t>
      </w:r>
      <w:r w:rsidR="00B649F0" w:rsidRPr="002379C3">
        <w:rPr>
          <w:rFonts w:ascii="Cambria" w:hAnsi="Cambria"/>
          <w:b w:val="0"/>
          <w:i w:val="0"/>
          <w:sz w:val="20"/>
          <w:szCs w:val="20"/>
        </w:rPr>
        <w:t>GPS</w:t>
      </w:r>
      <w:r w:rsidR="00223088" w:rsidRPr="002379C3">
        <w:rPr>
          <w:rFonts w:ascii="Cambria" w:hAnsi="Cambria"/>
          <w:b w:val="0"/>
          <w:i w:val="0"/>
          <w:sz w:val="20"/>
          <w:szCs w:val="20"/>
        </w:rPr>
        <w:t> »</w:t>
      </w:r>
      <w:r w:rsidRPr="002379C3">
        <w:rPr>
          <w:rFonts w:ascii="Cambria" w:hAnsi="Cambria"/>
          <w:b w:val="0"/>
          <w:i w:val="0"/>
          <w:sz w:val="20"/>
          <w:szCs w:val="20"/>
        </w:rPr>
        <w:t>,</w:t>
      </w:r>
    </w:p>
    <w:p w14:paraId="177A6217" w14:textId="0C774337" w:rsidR="009648C5" w:rsidRPr="002379C3" w:rsidRDefault="00272C5B" w:rsidP="00000268">
      <w:pPr>
        <w:numPr>
          <w:ilvl w:val="0"/>
          <w:numId w:val="7"/>
        </w:numPr>
        <w:spacing w:line="240" w:lineRule="auto"/>
        <w:contextualSpacing/>
        <w:jc w:val="both"/>
        <w:rPr>
          <w:rFonts w:ascii="Cambria" w:eastAsia="Cambria" w:hAnsi="Cambria"/>
          <w:bCs/>
          <w:iCs/>
          <w:sz w:val="20"/>
          <w:szCs w:val="20"/>
          <w:lang w:eastAsia="en-US"/>
        </w:rPr>
      </w:pPr>
      <w:proofErr w:type="gramStart"/>
      <w:r w:rsidRPr="002379C3">
        <w:rPr>
          <w:rFonts w:ascii="Cambria" w:eastAsia="Cambria" w:hAnsi="Cambria" w:cs="Times New Roman"/>
          <w:sz w:val="20"/>
          <w:szCs w:val="20"/>
          <w:lang w:eastAsia="en-US"/>
        </w:rPr>
        <w:t>caméras</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vidéo</w:t>
      </w:r>
      <w:r w:rsidRPr="002379C3">
        <w:rPr>
          <w:rFonts w:ascii="Cambria" w:eastAsia="Cambria" w:hAnsi="Cambria" w:cs="Times New Roman"/>
          <w:sz w:val="20"/>
          <w:szCs w:val="20"/>
          <w:lang w:eastAsia="en-US"/>
        </w:rPr>
        <w:t>,</w:t>
      </w:r>
    </w:p>
    <w:p w14:paraId="4D11C407" w14:textId="650E05DF" w:rsidR="009648C5" w:rsidRPr="002379C3" w:rsidRDefault="00272C5B" w:rsidP="00000268">
      <w:pPr>
        <w:numPr>
          <w:ilvl w:val="0"/>
          <w:numId w:val="7"/>
        </w:numPr>
        <w:spacing w:line="240" w:lineRule="auto"/>
        <w:contextualSpacing/>
        <w:jc w:val="both"/>
        <w:rPr>
          <w:rFonts w:ascii="Cambria" w:eastAsia="Cambria" w:hAnsi="Cambria"/>
          <w:bCs/>
          <w:iCs/>
          <w:sz w:val="20"/>
          <w:szCs w:val="20"/>
          <w:lang w:eastAsia="en-US"/>
        </w:rPr>
      </w:pPr>
      <w:proofErr w:type="gramStart"/>
      <w:r w:rsidRPr="002379C3">
        <w:rPr>
          <w:rFonts w:ascii="Cambria" w:eastAsia="Cambria" w:hAnsi="Cambria" w:cs="Times New Roman"/>
          <w:sz w:val="20"/>
          <w:szCs w:val="20"/>
          <w:lang w:eastAsia="en-US"/>
        </w:rPr>
        <w:t>capteurs</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ou autres outils de reconnaissance des activités de pêche, à moins que les caméras vidéo du système ne fonctionnent en permanence</w:t>
      </w:r>
      <w:r w:rsidRPr="002379C3">
        <w:rPr>
          <w:rFonts w:ascii="Cambria" w:eastAsia="Cambria" w:hAnsi="Cambria" w:cs="Times New Roman"/>
          <w:sz w:val="20"/>
          <w:szCs w:val="20"/>
          <w:lang w:eastAsia="en-US"/>
        </w:rPr>
        <w:t>, et</w:t>
      </w:r>
    </w:p>
    <w:p w14:paraId="3D9A18CF" w14:textId="43EE80F8" w:rsidR="009648C5" w:rsidRPr="002379C3" w:rsidRDefault="00272C5B" w:rsidP="00000268">
      <w:pPr>
        <w:numPr>
          <w:ilvl w:val="0"/>
          <w:numId w:val="7"/>
        </w:numPr>
        <w:spacing w:line="240" w:lineRule="auto"/>
        <w:contextualSpacing/>
        <w:jc w:val="both"/>
        <w:rPr>
          <w:rFonts w:ascii="Cambria" w:eastAsia="Cambria" w:hAnsi="Cambria"/>
          <w:bCs/>
          <w:iCs/>
          <w:sz w:val="20"/>
          <w:szCs w:val="20"/>
          <w:lang w:eastAsia="en-US"/>
        </w:rPr>
      </w:pPr>
      <w:proofErr w:type="gramStart"/>
      <w:r w:rsidRPr="002379C3">
        <w:rPr>
          <w:rFonts w:ascii="Cambria" w:eastAsia="Cambria" w:hAnsi="Cambria" w:cs="Times New Roman"/>
          <w:sz w:val="20"/>
          <w:szCs w:val="20"/>
          <w:lang w:eastAsia="en-US"/>
        </w:rPr>
        <w:t>systèmes</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de batterie de secours et de sauvegarde des données</w:t>
      </w:r>
      <w:r w:rsidR="00D01423" w:rsidRPr="002379C3">
        <w:rPr>
          <w:rFonts w:ascii="Cambria" w:eastAsia="Cambria" w:hAnsi="Cambria" w:cs="Times New Roman"/>
          <w:sz w:val="20"/>
          <w:szCs w:val="20"/>
          <w:lang w:eastAsia="en-US"/>
        </w:rPr>
        <w:t>.</w:t>
      </w:r>
    </w:p>
    <w:p w14:paraId="06A4EE1E" w14:textId="77777777" w:rsidR="009648C5" w:rsidRPr="002379C3" w:rsidRDefault="009648C5" w:rsidP="00223088">
      <w:pPr>
        <w:spacing w:line="240" w:lineRule="auto"/>
        <w:contextualSpacing/>
        <w:jc w:val="both"/>
        <w:rPr>
          <w:rFonts w:ascii="Cambria" w:eastAsia="Cambria" w:hAnsi="Cambria"/>
          <w:sz w:val="20"/>
          <w:szCs w:val="20"/>
        </w:rPr>
      </w:pPr>
    </w:p>
    <w:p w14:paraId="0DCF9BF6" w14:textId="1ECD8EF2" w:rsidR="009648C5" w:rsidRPr="002379C3" w:rsidRDefault="000D31A8" w:rsidP="00223088">
      <w:pPr>
        <w:spacing w:line="240" w:lineRule="auto"/>
        <w:ind w:left="426" w:hanging="426"/>
        <w:contextualSpacing/>
        <w:jc w:val="both"/>
        <w:rPr>
          <w:rFonts w:ascii="Cambria" w:hAnsi="Cambria"/>
          <w:sz w:val="20"/>
          <w:szCs w:val="20"/>
        </w:rPr>
      </w:pPr>
      <w:r w:rsidRPr="002379C3">
        <w:rPr>
          <w:rFonts w:ascii="Cambria" w:hAnsi="Cambria"/>
          <w:sz w:val="20"/>
          <w:szCs w:val="20"/>
        </w:rPr>
        <w:t>8</w:t>
      </w:r>
      <w:r w:rsidR="009648C5" w:rsidRPr="002379C3">
        <w:rPr>
          <w:rFonts w:ascii="Cambria" w:hAnsi="Cambria"/>
          <w:b/>
          <w:bCs/>
          <w:sz w:val="20"/>
          <w:szCs w:val="20"/>
        </w:rPr>
        <w:t>.</w:t>
      </w:r>
      <w:r w:rsidR="009648C5" w:rsidRPr="002379C3">
        <w:rPr>
          <w:rFonts w:ascii="Cambria" w:hAnsi="Cambria"/>
          <w:sz w:val="20"/>
          <w:szCs w:val="20"/>
        </w:rPr>
        <w:t xml:space="preserve"> </w:t>
      </w:r>
      <w:r w:rsidR="00223088" w:rsidRPr="002379C3">
        <w:rPr>
          <w:rFonts w:ascii="Cambria" w:hAnsi="Cambria"/>
          <w:sz w:val="20"/>
          <w:szCs w:val="20"/>
        </w:rPr>
        <w:tab/>
      </w:r>
      <w:r w:rsidR="009648C5" w:rsidRPr="002379C3">
        <w:rPr>
          <w:rFonts w:ascii="Cambria" w:hAnsi="Cambria"/>
          <w:sz w:val="20"/>
          <w:szCs w:val="20"/>
        </w:rPr>
        <w:t>Les exigences techniques</w:t>
      </w:r>
      <w:r w:rsidR="003427ED" w:rsidRPr="002379C3">
        <w:rPr>
          <w:rFonts w:ascii="Cambria" w:hAnsi="Cambria"/>
          <w:sz w:val="20"/>
          <w:szCs w:val="20"/>
        </w:rPr>
        <w:t xml:space="preserve"> </w:t>
      </w:r>
      <w:r w:rsidR="009648C5" w:rsidRPr="002379C3">
        <w:rPr>
          <w:rFonts w:ascii="Cambria" w:hAnsi="Cambria"/>
          <w:sz w:val="20"/>
          <w:szCs w:val="20"/>
        </w:rPr>
        <w:t>minimales d’un EMS (boîtier de contrôle, capteurs et caméras) sont détaillées à l'</w:t>
      </w:r>
      <w:r w:rsidR="009648C5" w:rsidRPr="002379C3">
        <w:rPr>
          <w:rFonts w:ascii="Cambria" w:hAnsi="Cambria"/>
          <w:b/>
          <w:sz w:val="20"/>
          <w:szCs w:val="20"/>
        </w:rPr>
        <w:t>annexe 1</w:t>
      </w:r>
      <w:r w:rsidR="009648C5" w:rsidRPr="002379C3">
        <w:rPr>
          <w:rFonts w:ascii="Cambria" w:hAnsi="Cambria"/>
          <w:sz w:val="20"/>
          <w:szCs w:val="20"/>
        </w:rPr>
        <w:t xml:space="preserve">. </w:t>
      </w:r>
    </w:p>
    <w:p w14:paraId="56BF41F3" w14:textId="77777777" w:rsidR="003427ED" w:rsidRPr="002379C3" w:rsidRDefault="003427ED" w:rsidP="00223088">
      <w:pPr>
        <w:spacing w:line="240" w:lineRule="auto"/>
        <w:contextualSpacing/>
        <w:jc w:val="both"/>
        <w:rPr>
          <w:rFonts w:ascii="Cambria" w:eastAsia="Cambria" w:hAnsi="Cambria"/>
          <w:sz w:val="20"/>
          <w:szCs w:val="20"/>
        </w:rPr>
      </w:pPr>
    </w:p>
    <w:p w14:paraId="709EDCB2" w14:textId="28E8CC07" w:rsidR="009648C5" w:rsidRPr="002379C3" w:rsidRDefault="000D31A8" w:rsidP="00223088">
      <w:pPr>
        <w:spacing w:line="240" w:lineRule="auto"/>
        <w:ind w:left="426" w:hanging="426"/>
        <w:contextualSpacing/>
        <w:jc w:val="both"/>
        <w:rPr>
          <w:rFonts w:ascii="Cambria" w:eastAsia="Cambria" w:hAnsi="Cambria"/>
          <w:sz w:val="20"/>
          <w:szCs w:val="20"/>
        </w:rPr>
      </w:pPr>
      <w:r w:rsidRPr="002379C3">
        <w:rPr>
          <w:rFonts w:ascii="Cambria" w:hAnsi="Cambria"/>
          <w:sz w:val="20"/>
          <w:szCs w:val="20"/>
        </w:rPr>
        <w:t>9</w:t>
      </w:r>
      <w:r w:rsidR="009648C5" w:rsidRPr="002379C3">
        <w:rPr>
          <w:rFonts w:ascii="Cambria" w:hAnsi="Cambria"/>
          <w:b/>
          <w:sz w:val="20"/>
          <w:szCs w:val="20"/>
        </w:rPr>
        <w:t>.</w:t>
      </w:r>
      <w:r w:rsidR="009648C5" w:rsidRPr="002379C3">
        <w:rPr>
          <w:rFonts w:ascii="Cambria" w:hAnsi="Cambria"/>
          <w:sz w:val="20"/>
          <w:szCs w:val="20"/>
        </w:rPr>
        <w:t xml:space="preserve"> </w:t>
      </w:r>
      <w:r w:rsidR="00223088" w:rsidRPr="002379C3">
        <w:rPr>
          <w:rFonts w:ascii="Cambria" w:hAnsi="Cambria"/>
          <w:sz w:val="20"/>
          <w:szCs w:val="20"/>
        </w:rPr>
        <w:tab/>
      </w:r>
      <w:r w:rsidR="009648C5" w:rsidRPr="002379C3">
        <w:rPr>
          <w:rFonts w:ascii="Cambria" w:hAnsi="Cambria"/>
          <w:sz w:val="20"/>
          <w:szCs w:val="20"/>
        </w:rPr>
        <w:t>Les champs de données spécifiques qui devront être collectés par l'EMS dans les pêcheries à la palangre et à la senne et les zones des palangriers et des senneurs qui devront être couvertes par l'EMS sont énumérés à l'</w:t>
      </w:r>
      <w:r w:rsidR="009648C5" w:rsidRPr="002379C3">
        <w:rPr>
          <w:rFonts w:ascii="Cambria" w:hAnsi="Cambria"/>
          <w:b/>
          <w:sz w:val="20"/>
          <w:szCs w:val="20"/>
        </w:rPr>
        <w:t>annexe 2</w:t>
      </w:r>
      <w:r w:rsidR="009648C5" w:rsidRPr="002379C3">
        <w:rPr>
          <w:rFonts w:ascii="Cambria" w:hAnsi="Cambria"/>
          <w:sz w:val="20"/>
          <w:szCs w:val="20"/>
        </w:rPr>
        <w:t xml:space="preserve"> et à l</w:t>
      </w:r>
      <w:r w:rsidR="009648C5" w:rsidRPr="002379C3">
        <w:rPr>
          <w:rFonts w:ascii="Cambria" w:hAnsi="Cambria"/>
          <w:b/>
          <w:sz w:val="20"/>
          <w:szCs w:val="20"/>
        </w:rPr>
        <w:t>'annexe 3</w:t>
      </w:r>
      <w:r w:rsidR="009648C5" w:rsidRPr="002379C3">
        <w:rPr>
          <w:rFonts w:ascii="Cambria" w:hAnsi="Cambria"/>
          <w:sz w:val="20"/>
          <w:szCs w:val="20"/>
        </w:rPr>
        <w:t xml:space="preserve"> respectivement. Ces annexes établissent également une distinction entre les exigences de l’EMS nécessaires à des fins de collecte de données scientifiques et celles nécessaires à des fins d’application.</w:t>
      </w:r>
    </w:p>
    <w:p w14:paraId="78221332" w14:textId="42F50C7D" w:rsidR="0002134B" w:rsidRPr="002379C3" w:rsidRDefault="0002134B" w:rsidP="00223088">
      <w:pPr>
        <w:spacing w:line="240" w:lineRule="auto"/>
        <w:contextualSpacing/>
        <w:rPr>
          <w:rFonts w:ascii="Cambria" w:hAnsi="Cambria"/>
          <w:b/>
          <w:sz w:val="20"/>
          <w:szCs w:val="20"/>
        </w:rPr>
      </w:pPr>
    </w:p>
    <w:p w14:paraId="13E21DAF" w14:textId="77777777" w:rsidR="00D01423" w:rsidRPr="002379C3" w:rsidRDefault="00D01423">
      <w:pPr>
        <w:spacing w:line="240" w:lineRule="auto"/>
        <w:rPr>
          <w:rFonts w:ascii="Cambria" w:hAnsi="Cambria"/>
          <w:b/>
          <w:sz w:val="20"/>
          <w:szCs w:val="20"/>
        </w:rPr>
      </w:pPr>
      <w:r w:rsidRPr="002379C3">
        <w:rPr>
          <w:rFonts w:ascii="Cambria" w:hAnsi="Cambria"/>
          <w:b/>
          <w:sz w:val="20"/>
          <w:szCs w:val="20"/>
        </w:rPr>
        <w:br w:type="page"/>
      </w:r>
    </w:p>
    <w:p w14:paraId="3296955B" w14:textId="758895A7" w:rsidR="009648C5" w:rsidRPr="002379C3" w:rsidRDefault="009648C5" w:rsidP="00223088">
      <w:pPr>
        <w:spacing w:line="240" w:lineRule="auto"/>
        <w:contextualSpacing/>
        <w:jc w:val="both"/>
        <w:rPr>
          <w:rFonts w:ascii="Cambria" w:eastAsia="Cambria" w:hAnsi="Cambria"/>
          <w:b/>
          <w:sz w:val="20"/>
          <w:szCs w:val="20"/>
        </w:rPr>
      </w:pPr>
      <w:r w:rsidRPr="002379C3">
        <w:rPr>
          <w:rFonts w:ascii="Cambria" w:hAnsi="Cambria"/>
          <w:b/>
          <w:sz w:val="20"/>
          <w:szCs w:val="20"/>
        </w:rPr>
        <w:lastRenderedPageBreak/>
        <w:t>Autres exigences du Programme</w:t>
      </w:r>
    </w:p>
    <w:p w14:paraId="55EC9AAD" w14:textId="77777777" w:rsidR="009648C5" w:rsidRPr="002379C3" w:rsidRDefault="009648C5" w:rsidP="00223088">
      <w:pPr>
        <w:spacing w:line="240" w:lineRule="auto"/>
        <w:contextualSpacing/>
        <w:jc w:val="both"/>
        <w:rPr>
          <w:rFonts w:ascii="Cambria" w:eastAsia="Cambria" w:hAnsi="Cambria"/>
          <w:b/>
          <w:sz w:val="20"/>
          <w:szCs w:val="20"/>
        </w:rPr>
      </w:pPr>
    </w:p>
    <w:p w14:paraId="70F6B7C9" w14:textId="77777777" w:rsidR="009648C5" w:rsidRPr="002379C3" w:rsidRDefault="009648C5" w:rsidP="00223088">
      <w:pPr>
        <w:spacing w:line="240" w:lineRule="auto"/>
        <w:contextualSpacing/>
        <w:jc w:val="both"/>
        <w:rPr>
          <w:rFonts w:ascii="Cambria" w:hAnsi="Cambria"/>
          <w:b/>
          <w:i/>
          <w:sz w:val="20"/>
          <w:szCs w:val="20"/>
        </w:rPr>
      </w:pPr>
      <w:r w:rsidRPr="002379C3">
        <w:rPr>
          <w:rFonts w:ascii="Cambria" w:hAnsi="Cambria"/>
          <w:b/>
          <w:i/>
          <w:sz w:val="20"/>
          <w:szCs w:val="20"/>
        </w:rPr>
        <w:t>Plan de surveillance des navires (VMP)</w:t>
      </w:r>
    </w:p>
    <w:p w14:paraId="43F58B29" w14:textId="77777777" w:rsidR="009648C5" w:rsidRPr="002379C3" w:rsidRDefault="009648C5" w:rsidP="00223088">
      <w:pPr>
        <w:spacing w:line="240" w:lineRule="auto"/>
        <w:contextualSpacing/>
        <w:jc w:val="both"/>
        <w:rPr>
          <w:rFonts w:ascii="Cambria" w:eastAsia="Cambria" w:hAnsi="Cambria"/>
          <w:b/>
          <w:bCs/>
          <w:i/>
          <w:iCs/>
          <w:sz w:val="20"/>
          <w:szCs w:val="20"/>
        </w:rPr>
      </w:pPr>
    </w:p>
    <w:p w14:paraId="3DE88886" w14:textId="2A153E7D" w:rsidR="009648C5" w:rsidRPr="002379C3" w:rsidRDefault="000D31A8" w:rsidP="00223088">
      <w:pPr>
        <w:spacing w:line="240" w:lineRule="auto"/>
        <w:ind w:left="426" w:hanging="426"/>
        <w:contextualSpacing/>
        <w:jc w:val="both"/>
        <w:rPr>
          <w:rFonts w:ascii="Cambria" w:eastAsia="Cambria" w:hAnsi="Cambria"/>
          <w:sz w:val="20"/>
          <w:szCs w:val="20"/>
        </w:rPr>
      </w:pPr>
      <w:r w:rsidRPr="002379C3">
        <w:rPr>
          <w:rFonts w:ascii="Cambria" w:hAnsi="Cambria"/>
          <w:sz w:val="20"/>
          <w:szCs w:val="20"/>
        </w:rPr>
        <w:t>10</w:t>
      </w:r>
      <w:r w:rsidR="009648C5" w:rsidRPr="002379C3">
        <w:rPr>
          <w:rFonts w:ascii="Cambria" w:hAnsi="Cambria"/>
          <w:b/>
          <w:sz w:val="20"/>
          <w:szCs w:val="20"/>
        </w:rPr>
        <w:t>.</w:t>
      </w:r>
      <w:r w:rsidR="009648C5" w:rsidRPr="002379C3">
        <w:rPr>
          <w:rFonts w:ascii="Cambria" w:hAnsi="Cambria"/>
          <w:sz w:val="20"/>
          <w:szCs w:val="20"/>
        </w:rPr>
        <w:t xml:space="preserve"> </w:t>
      </w:r>
      <w:r w:rsidR="00223088" w:rsidRPr="002379C3">
        <w:rPr>
          <w:rFonts w:ascii="Cambria" w:hAnsi="Cambria"/>
          <w:sz w:val="20"/>
          <w:szCs w:val="20"/>
        </w:rPr>
        <w:tab/>
      </w:r>
      <w:r w:rsidR="009648C5" w:rsidRPr="002379C3">
        <w:rPr>
          <w:rFonts w:ascii="Cambria" w:hAnsi="Cambria"/>
          <w:sz w:val="20"/>
          <w:szCs w:val="20"/>
        </w:rPr>
        <w:t xml:space="preserve">Les CPC devront s'assurer qu’un plan de surveillance du navire (VMP) unique pour chaque navire individuel battant leur pavillon sur lequel l'EMS </w:t>
      </w:r>
      <w:r w:rsidR="002B0132" w:rsidRPr="002379C3">
        <w:rPr>
          <w:rFonts w:ascii="Cambria" w:hAnsi="Cambria"/>
          <w:sz w:val="20"/>
          <w:szCs w:val="20"/>
        </w:rPr>
        <w:t>devra</w:t>
      </w:r>
      <w:r w:rsidR="009648C5" w:rsidRPr="002379C3">
        <w:rPr>
          <w:rFonts w:ascii="Cambria" w:hAnsi="Cambria"/>
          <w:sz w:val="20"/>
          <w:szCs w:val="20"/>
        </w:rPr>
        <w:t xml:space="preserve"> être installé est </w:t>
      </w:r>
      <w:r w:rsidR="002B0132" w:rsidRPr="002379C3">
        <w:rPr>
          <w:rFonts w:ascii="Cambria" w:hAnsi="Cambria"/>
          <w:sz w:val="20"/>
          <w:szCs w:val="20"/>
        </w:rPr>
        <w:t>élaboré</w:t>
      </w:r>
      <w:r w:rsidR="009648C5" w:rsidRPr="002379C3">
        <w:rPr>
          <w:rFonts w:ascii="Cambria" w:hAnsi="Cambria"/>
          <w:sz w:val="20"/>
          <w:szCs w:val="20"/>
        </w:rPr>
        <w:t xml:space="preserve">, ce qui permettra d'adapter l'installation de l'EMS aux caractéristiques de chaque navire et de décrire comment les opérations de pêche sur ce navire seront menées afin d'assurer une surveillance efficace des activités de pêche à bord. Le VMP devra couvrir toutes les normes minimales et spécifications techniques pertinentes de la présente </w:t>
      </w:r>
      <w:r w:rsidR="002B0132" w:rsidRPr="002379C3">
        <w:rPr>
          <w:rFonts w:ascii="Cambria" w:hAnsi="Cambria"/>
          <w:sz w:val="20"/>
          <w:szCs w:val="20"/>
        </w:rPr>
        <w:t xml:space="preserve">Recommandation </w:t>
      </w:r>
      <w:r w:rsidR="009648C5" w:rsidRPr="002379C3">
        <w:rPr>
          <w:rFonts w:ascii="Cambria" w:hAnsi="Cambria"/>
          <w:sz w:val="20"/>
          <w:szCs w:val="20"/>
        </w:rPr>
        <w:t xml:space="preserve">tout en optimisant la qualité des données du navire collectées par l’EMS. </w:t>
      </w:r>
      <w:r w:rsidR="008D4982" w:rsidRPr="002379C3">
        <w:rPr>
          <w:rFonts w:ascii="Cambria" w:hAnsi="Cambria"/>
          <w:sz w:val="20"/>
          <w:szCs w:val="20"/>
        </w:rPr>
        <w:t xml:space="preserve">Une copie du VMP approuvé devra être conservée à bord du navire à tout moment pendant les opérations de pêche. </w:t>
      </w:r>
      <w:r w:rsidR="009648C5" w:rsidRPr="002379C3">
        <w:rPr>
          <w:rFonts w:ascii="Cambria" w:hAnsi="Cambria"/>
          <w:sz w:val="20"/>
          <w:szCs w:val="20"/>
        </w:rPr>
        <w:t>Les exigences du VMP sont détaillées à l</w:t>
      </w:r>
      <w:r w:rsidR="009648C5" w:rsidRPr="002379C3">
        <w:rPr>
          <w:rFonts w:ascii="Cambria" w:hAnsi="Cambria"/>
          <w:b/>
          <w:bCs/>
          <w:sz w:val="20"/>
          <w:szCs w:val="20"/>
        </w:rPr>
        <w:t xml:space="preserve">’annexe </w:t>
      </w:r>
      <w:r w:rsidR="009648C5" w:rsidRPr="002379C3">
        <w:rPr>
          <w:rFonts w:ascii="Cambria" w:hAnsi="Cambria"/>
          <w:b/>
          <w:sz w:val="20"/>
          <w:szCs w:val="20"/>
        </w:rPr>
        <w:t>4</w:t>
      </w:r>
      <w:r w:rsidR="009648C5" w:rsidRPr="002379C3">
        <w:rPr>
          <w:rFonts w:ascii="Cambria" w:hAnsi="Cambria"/>
          <w:sz w:val="20"/>
          <w:szCs w:val="20"/>
        </w:rPr>
        <w:t>.</w:t>
      </w:r>
    </w:p>
    <w:p w14:paraId="1CCA5459" w14:textId="77777777" w:rsidR="009648C5" w:rsidRPr="002379C3" w:rsidRDefault="009648C5" w:rsidP="00223088">
      <w:pPr>
        <w:spacing w:line="240" w:lineRule="auto"/>
        <w:contextualSpacing/>
        <w:jc w:val="both"/>
        <w:rPr>
          <w:rFonts w:ascii="Cambria" w:eastAsia="Cambria" w:hAnsi="Cambria"/>
          <w:sz w:val="20"/>
          <w:szCs w:val="20"/>
        </w:rPr>
      </w:pPr>
    </w:p>
    <w:p w14:paraId="1912A1BE" w14:textId="4AED3518" w:rsidR="009648C5" w:rsidRPr="002379C3" w:rsidRDefault="009648C5" w:rsidP="00223088">
      <w:pPr>
        <w:spacing w:line="240" w:lineRule="auto"/>
        <w:contextualSpacing/>
        <w:jc w:val="both"/>
        <w:rPr>
          <w:rFonts w:ascii="Cambria" w:hAnsi="Cambria"/>
          <w:b/>
          <w:i/>
          <w:sz w:val="20"/>
          <w:szCs w:val="20"/>
        </w:rPr>
      </w:pPr>
      <w:r w:rsidRPr="002379C3">
        <w:rPr>
          <w:rFonts w:ascii="Cambria" w:hAnsi="Cambria"/>
          <w:b/>
          <w:i/>
          <w:sz w:val="20"/>
          <w:szCs w:val="20"/>
        </w:rPr>
        <w:t>Gestion des données</w:t>
      </w:r>
    </w:p>
    <w:p w14:paraId="7AD3AD78" w14:textId="77777777" w:rsidR="009648C5" w:rsidRPr="002379C3" w:rsidRDefault="009648C5" w:rsidP="00223088">
      <w:pPr>
        <w:spacing w:line="240" w:lineRule="auto"/>
        <w:contextualSpacing/>
        <w:jc w:val="both"/>
        <w:rPr>
          <w:rFonts w:ascii="Cambria" w:eastAsia="Cambria" w:hAnsi="Cambria"/>
          <w:b/>
          <w:i/>
          <w:iCs/>
          <w:sz w:val="20"/>
          <w:szCs w:val="20"/>
        </w:rPr>
      </w:pPr>
    </w:p>
    <w:p w14:paraId="25B2BE52" w14:textId="06355D73" w:rsidR="009648C5" w:rsidRPr="002379C3" w:rsidRDefault="009648C5" w:rsidP="00223088">
      <w:pPr>
        <w:spacing w:line="240" w:lineRule="auto"/>
        <w:ind w:left="426" w:hanging="426"/>
        <w:contextualSpacing/>
        <w:jc w:val="both"/>
        <w:rPr>
          <w:rFonts w:ascii="Cambria" w:eastAsia="Cambria" w:hAnsi="Cambria"/>
          <w:sz w:val="20"/>
          <w:szCs w:val="20"/>
        </w:rPr>
      </w:pPr>
      <w:r w:rsidRPr="002379C3">
        <w:rPr>
          <w:rFonts w:ascii="Cambria" w:hAnsi="Cambria"/>
          <w:sz w:val="20"/>
          <w:szCs w:val="20"/>
        </w:rPr>
        <w:t>1</w:t>
      </w:r>
      <w:r w:rsidR="000D31A8" w:rsidRPr="002379C3">
        <w:rPr>
          <w:rFonts w:ascii="Cambria" w:hAnsi="Cambria"/>
          <w:sz w:val="20"/>
          <w:szCs w:val="20"/>
        </w:rPr>
        <w:t>1</w:t>
      </w:r>
      <w:r w:rsidRPr="002379C3">
        <w:rPr>
          <w:rFonts w:ascii="Cambria" w:hAnsi="Cambria"/>
          <w:sz w:val="20"/>
          <w:szCs w:val="20"/>
        </w:rPr>
        <w:t>.</w:t>
      </w:r>
      <w:r w:rsidR="00223088" w:rsidRPr="002379C3">
        <w:rPr>
          <w:rFonts w:ascii="Cambria" w:hAnsi="Cambria"/>
          <w:sz w:val="20"/>
          <w:szCs w:val="20"/>
        </w:rPr>
        <w:tab/>
      </w:r>
      <w:r w:rsidRPr="002379C3">
        <w:rPr>
          <w:rFonts w:ascii="Cambria" w:hAnsi="Cambria"/>
          <w:sz w:val="20"/>
          <w:szCs w:val="20"/>
        </w:rPr>
        <w:t xml:space="preserve">Les </w:t>
      </w:r>
      <w:r w:rsidR="00106C88" w:rsidRPr="002379C3">
        <w:rPr>
          <w:rFonts w:ascii="Cambria" w:hAnsi="Cambria"/>
          <w:sz w:val="20"/>
          <w:szCs w:val="20"/>
        </w:rPr>
        <w:t>exigences applicables aux CPC en matière</w:t>
      </w:r>
      <w:r w:rsidRPr="002379C3">
        <w:rPr>
          <w:rFonts w:ascii="Cambria" w:hAnsi="Cambria"/>
          <w:sz w:val="20"/>
          <w:szCs w:val="20"/>
        </w:rPr>
        <w:t xml:space="preserve"> de stockage et de conservation des données, de transmission ou d'extraction des données et d'examen et de communication des données sont détaillées à l'</w:t>
      </w:r>
      <w:r w:rsidRPr="002379C3">
        <w:rPr>
          <w:rFonts w:ascii="Cambria" w:hAnsi="Cambria"/>
          <w:b/>
          <w:sz w:val="20"/>
          <w:szCs w:val="20"/>
        </w:rPr>
        <w:t>annexe 5.</w:t>
      </w:r>
    </w:p>
    <w:p w14:paraId="553C0EA7" w14:textId="77777777" w:rsidR="009648C5" w:rsidRPr="002379C3" w:rsidRDefault="009648C5" w:rsidP="00223088">
      <w:pPr>
        <w:spacing w:line="240" w:lineRule="auto"/>
        <w:contextualSpacing/>
        <w:jc w:val="both"/>
        <w:rPr>
          <w:rFonts w:ascii="Cambria" w:eastAsia="Cambria" w:hAnsi="Cambria"/>
          <w:sz w:val="20"/>
          <w:szCs w:val="20"/>
        </w:rPr>
      </w:pPr>
    </w:p>
    <w:p w14:paraId="7C0B05B7" w14:textId="77777777" w:rsidR="009648C5" w:rsidRPr="002379C3" w:rsidRDefault="009648C5" w:rsidP="00223088">
      <w:pPr>
        <w:spacing w:line="240" w:lineRule="auto"/>
        <w:contextualSpacing/>
        <w:jc w:val="both"/>
        <w:rPr>
          <w:rFonts w:ascii="Cambria" w:hAnsi="Cambria"/>
          <w:b/>
          <w:i/>
          <w:sz w:val="20"/>
          <w:szCs w:val="20"/>
        </w:rPr>
      </w:pPr>
      <w:r w:rsidRPr="002379C3">
        <w:rPr>
          <w:rFonts w:ascii="Cambria" w:hAnsi="Cambria"/>
          <w:b/>
          <w:i/>
          <w:sz w:val="20"/>
          <w:szCs w:val="20"/>
        </w:rPr>
        <w:t>Obligations du capitaine du navire</w:t>
      </w:r>
    </w:p>
    <w:p w14:paraId="4DE730A5" w14:textId="77777777" w:rsidR="009648C5" w:rsidRPr="002379C3" w:rsidRDefault="009648C5" w:rsidP="00223088">
      <w:pPr>
        <w:spacing w:line="240" w:lineRule="auto"/>
        <w:contextualSpacing/>
        <w:jc w:val="both"/>
        <w:rPr>
          <w:rFonts w:ascii="Cambria" w:eastAsia="Cambria" w:hAnsi="Cambria"/>
          <w:b/>
          <w:bCs/>
          <w:i/>
          <w:sz w:val="20"/>
          <w:szCs w:val="20"/>
        </w:rPr>
      </w:pPr>
    </w:p>
    <w:p w14:paraId="39420AD3" w14:textId="0C7E6421" w:rsidR="009648C5" w:rsidRPr="002379C3" w:rsidRDefault="009648C5" w:rsidP="00223088">
      <w:pPr>
        <w:spacing w:line="240" w:lineRule="auto"/>
        <w:ind w:left="426" w:hanging="426"/>
        <w:contextualSpacing/>
        <w:jc w:val="both"/>
        <w:rPr>
          <w:rFonts w:ascii="Cambria" w:hAnsi="Cambria"/>
          <w:sz w:val="20"/>
          <w:szCs w:val="20"/>
        </w:rPr>
      </w:pPr>
      <w:r w:rsidRPr="002379C3">
        <w:rPr>
          <w:rFonts w:ascii="Cambria" w:hAnsi="Cambria"/>
          <w:sz w:val="20"/>
          <w:szCs w:val="20"/>
        </w:rPr>
        <w:t>1</w:t>
      </w:r>
      <w:r w:rsidR="000D31A8" w:rsidRPr="002379C3">
        <w:rPr>
          <w:rFonts w:ascii="Cambria" w:hAnsi="Cambria"/>
          <w:sz w:val="20"/>
          <w:szCs w:val="20"/>
        </w:rPr>
        <w:t>2</w:t>
      </w:r>
      <w:r w:rsidRPr="002379C3">
        <w:rPr>
          <w:rFonts w:ascii="Cambria" w:hAnsi="Cambria"/>
          <w:b/>
          <w:sz w:val="20"/>
          <w:szCs w:val="20"/>
        </w:rPr>
        <w:t>.</w:t>
      </w:r>
      <w:r w:rsidRPr="002379C3">
        <w:rPr>
          <w:rFonts w:ascii="Cambria" w:hAnsi="Cambria"/>
          <w:sz w:val="20"/>
          <w:szCs w:val="20"/>
        </w:rPr>
        <w:t xml:space="preserve"> </w:t>
      </w:r>
      <w:r w:rsidR="00223088" w:rsidRPr="002379C3">
        <w:rPr>
          <w:rFonts w:ascii="Cambria" w:hAnsi="Cambria"/>
          <w:sz w:val="20"/>
          <w:szCs w:val="20"/>
        </w:rPr>
        <w:tab/>
      </w:r>
      <w:r w:rsidRPr="002379C3">
        <w:rPr>
          <w:rFonts w:ascii="Cambria" w:hAnsi="Cambria"/>
          <w:sz w:val="20"/>
          <w:szCs w:val="20"/>
        </w:rPr>
        <w:t>Le capitaine du navire devra s’assurer que :</w:t>
      </w:r>
    </w:p>
    <w:p w14:paraId="10597E8E" w14:textId="77777777" w:rsidR="00223088" w:rsidRPr="002379C3" w:rsidRDefault="00223088" w:rsidP="00223088">
      <w:pPr>
        <w:spacing w:line="240" w:lineRule="auto"/>
        <w:ind w:left="426" w:hanging="426"/>
        <w:contextualSpacing/>
        <w:jc w:val="both"/>
        <w:rPr>
          <w:rFonts w:ascii="Cambria" w:eastAsia="Cambria" w:hAnsi="Cambria"/>
          <w:iCs/>
          <w:sz w:val="20"/>
          <w:szCs w:val="20"/>
        </w:rPr>
      </w:pPr>
    </w:p>
    <w:p w14:paraId="35A6152C" w14:textId="356EAD71" w:rsidR="009648C5" w:rsidRPr="002379C3" w:rsidRDefault="009648C5" w:rsidP="00000268">
      <w:pPr>
        <w:numPr>
          <w:ilvl w:val="0"/>
          <w:numId w:val="5"/>
        </w:numPr>
        <w:spacing w:line="240" w:lineRule="auto"/>
        <w:ind w:left="851" w:hanging="425"/>
        <w:contextualSpacing/>
        <w:jc w:val="both"/>
        <w:rPr>
          <w:rFonts w:ascii="Cambria" w:eastAsia="Cambria" w:hAnsi="Cambria"/>
          <w:bCs/>
          <w:sz w:val="20"/>
          <w:szCs w:val="20"/>
          <w:lang w:eastAsia="en-US"/>
        </w:rPr>
      </w:pPr>
      <w:proofErr w:type="gramStart"/>
      <w:r w:rsidRPr="002379C3">
        <w:rPr>
          <w:rFonts w:ascii="Cambria" w:eastAsia="Cambria" w:hAnsi="Cambria" w:cs="Times New Roman"/>
          <w:sz w:val="20"/>
          <w:szCs w:val="20"/>
          <w:lang w:eastAsia="en-US"/>
        </w:rPr>
        <w:t>le</w:t>
      </w:r>
      <w:proofErr w:type="gramEnd"/>
      <w:r w:rsidRPr="002379C3">
        <w:rPr>
          <w:rFonts w:ascii="Cambria" w:eastAsia="Cambria" w:hAnsi="Cambria" w:cs="Times New Roman"/>
          <w:sz w:val="20"/>
          <w:szCs w:val="20"/>
          <w:lang w:eastAsia="en-US"/>
        </w:rPr>
        <w:t xml:space="preserve"> navire ne quitte pas le port si l’EMS ne fonctionne pas correctement, sauf si la CPC du pavillon l'autorise à le faire et s'assure que toute collecte de données pertinente ou toute autre obligation de l’ICCAT, telle que les exigences minimales en matière de couverture des observateurs, peut être satisfaite par d'autres moyens ;</w:t>
      </w:r>
    </w:p>
    <w:p w14:paraId="3F870EA1" w14:textId="77777777" w:rsidR="009648C5" w:rsidRPr="002379C3" w:rsidRDefault="009648C5" w:rsidP="002E7A6C">
      <w:pPr>
        <w:spacing w:line="240" w:lineRule="auto"/>
        <w:ind w:left="851" w:hanging="425"/>
        <w:contextualSpacing/>
        <w:jc w:val="both"/>
        <w:rPr>
          <w:rFonts w:ascii="Cambria" w:eastAsia="Cambria" w:hAnsi="Cambria"/>
          <w:bCs/>
          <w:sz w:val="20"/>
          <w:szCs w:val="20"/>
          <w:lang w:eastAsia="en-US"/>
        </w:rPr>
      </w:pPr>
    </w:p>
    <w:p w14:paraId="3B490191" w14:textId="0297B867" w:rsidR="009648C5" w:rsidRPr="002379C3" w:rsidRDefault="009648C5" w:rsidP="00000268">
      <w:pPr>
        <w:numPr>
          <w:ilvl w:val="0"/>
          <w:numId w:val="5"/>
        </w:numPr>
        <w:spacing w:line="240" w:lineRule="auto"/>
        <w:ind w:left="851" w:hanging="425"/>
        <w:contextualSpacing/>
        <w:jc w:val="both"/>
        <w:rPr>
          <w:rFonts w:ascii="Cambria" w:eastAsia="Cambria" w:hAnsi="Cambria"/>
          <w:bCs/>
          <w:sz w:val="20"/>
          <w:szCs w:val="20"/>
          <w:lang w:eastAsia="en-US"/>
        </w:rPr>
      </w:pPr>
      <w:proofErr w:type="gramStart"/>
      <w:r w:rsidRPr="002379C3">
        <w:rPr>
          <w:rFonts w:ascii="Cambria" w:eastAsia="Cambria" w:hAnsi="Cambria" w:cs="Times New Roman"/>
          <w:sz w:val="20"/>
          <w:szCs w:val="20"/>
          <w:lang w:eastAsia="en-US"/>
        </w:rPr>
        <w:t>en</w:t>
      </w:r>
      <w:proofErr w:type="gramEnd"/>
      <w:r w:rsidRPr="002379C3">
        <w:rPr>
          <w:rFonts w:ascii="Cambria" w:eastAsia="Cambria" w:hAnsi="Cambria" w:cs="Times New Roman"/>
          <w:sz w:val="20"/>
          <w:szCs w:val="20"/>
          <w:lang w:eastAsia="en-US"/>
        </w:rPr>
        <w:t xml:space="preserve"> cas de dysfonctionnement de l’EMS</w:t>
      </w:r>
      <w:r w:rsidR="00D01423" w:rsidRPr="002379C3">
        <w:rPr>
          <w:rFonts w:ascii="Cambria" w:eastAsia="Cambria" w:hAnsi="Cambria" w:cs="Times New Roman"/>
          <w:sz w:val="20"/>
          <w:szCs w:val="20"/>
          <w:lang w:eastAsia="en-US"/>
        </w:rPr>
        <w:t xml:space="preserve">, </w:t>
      </w:r>
      <w:r w:rsidR="002B0132" w:rsidRPr="002379C3">
        <w:rPr>
          <w:rFonts w:ascii="Cambria" w:eastAsia="Cambria" w:hAnsi="Cambria" w:cs="Times New Roman"/>
          <w:sz w:val="20"/>
          <w:szCs w:val="20"/>
          <w:lang w:eastAsia="en-US"/>
        </w:rPr>
        <w:t xml:space="preserve">il devra </w:t>
      </w:r>
      <w:r w:rsidRPr="002379C3">
        <w:rPr>
          <w:rFonts w:ascii="Cambria" w:eastAsia="Cambria" w:hAnsi="Cambria" w:cs="Times New Roman"/>
          <w:sz w:val="20"/>
          <w:szCs w:val="20"/>
          <w:lang w:eastAsia="en-US"/>
        </w:rPr>
        <w:t>signaler le dysfonctionnement, y compris l'affichage de tout avertissement critique, aux autorités compétentes de la CPC d</w:t>
      </w:r>
      <w:r w:rsidR="006074AE" w:rsidRPr="002379C3">
        <w:rPr>
          <w:rFonts w:ascii="Cambria" w:eastAsia="Cambria" w:hAnsi="Cambria" w:cs="Times New Roman"/>
          <w:sz w:val="20"/>
          <w:szCs w:val="20"/>
          <w:lang w:eastAsia="en-US"/>
        </w:rPr>
        <w:t>u</w:t>
      </w:r>
      <w:r w:rsidRPr="002379C3">
        <w:rPr>
          <w:rFonts w:ascii="Cambria" w:eastAsia="Cambria" w:hAnsi="Cambria" w:cs="Times New Roman"/>
          <w:sz w:val="20"/>
          <w:szCs w:val="20"/>
          <w:lang w:eastAsia="en-US"/>
        </w:rPr>
        <w:t xml:space="preserve"> pavillon, par le biais d'une notification automatique en temps réel du dysfonctionnement ou manuellement, dans un délai maximum de 24 heures ou dès que possible ;</w:t>
      </w:r>
    </w:p>
    <w:p w14:paraId="7ACDF1A9" w14:textId="77777777" w:rsidR="009648C5" w:rsidRPr="002379C3" w:rsidRDefault="009648C5" w:rsidP="002E7A6C">
      <w:pPr>
        <w:spacing w:line="240" w:lineRule="auto"/>
        <w:ind w:left="851" w:hanging="425"/>
        <w:contextualSpacing/>
        <w:jc w:val="both"/>
        <w:rPr>
          <w:rFonts w:ascii="Cambria" w:eastAsia="Cambria" w:hAnsi="Cambria"/>
          <w:bCs/>
          <w:sz w:val="20"/>
          <w:szCs w:val="20"/>
          <w:lang w:eastAsia="en-US"/>
        </w:rPr>
      </w:pPr>
    </w:p>
    <w:p w14:paraId="49BCE65E" w14:textId="74D005B6" w:rsidR="009648C5" w:rsidRPr="002379C3" w:rsidRDefault="009648C5" w:rsidP="00000268">
      <w:pPr>
        <w:numPr>
          <w:ilvl w:val="0"/>
          <w:numId w:val="5"/>
        </w:numPr>
        <w:spacing w:line="240" w:lineRule="auto"/>
        <w:ind w:left="851" w:hanging="425"/>
        <w:contextualSpacing/>
        <w:jc w:val="both"/>
        <w:rPr>
          <w:rFonts w:ascii="Cambria" w:eastAsia="Cambria" w:hAnsi="Cambria"/>
          <w:bCs/>
          <w:sz w:val="20"/>
          <w:szCs w:val="20"/>
          <w:lang w:eastAsia="en-US"/>
        </w:rPr>
      </w:pPr>
      <w:proofErr w:type="gramStart"/>
      <w:r w:rsidRPr="002379C3">
        <w:rPr>
          <w:rFonts w:ascii="Cambria" w:eastAsia="Cambria" w:hAnsi="Cambria" w:cs="Times New Roman"/>
          <w:sz w:val="20"/>
          <w:szCs w:val="20"/>
          <w:lang w:eastAsia="en-US"/>
        </w:rPr>
        <w:t>l’accès</w:t>
      </w:r>
      <w:proofErr w:type="gramEnd"/>
      <w:r w:rsidRPr="002379C3">
        <w:rPr>
          <w:rFonts w:ascii="Cambria" w:eastAsia="Cambria" w:hAnsi="Cambria" w:cs="Times New Roman"/>
          <w:sz w:val="20"/>
          <w:szCs w:val="20"/>
          <w:lang w:eastAsia="en-US"/>
        </w:rPr>
        <w:t xml:space="preserve"> physique à bord aux composants de l’EMS est octroyé à la demande d’un observateur et/ou d’un inspecteur autorisé par l’ICCAT ou par la CPC ; </w:t>
      </w:r>
    </w:p>
    <w:p w14:paraId="6EDE754B" w14:textId="77777777" w:rsidR="009648C5" w:rsidRPr="002379C3" w:rsidRDefault="009648C5" w:rsidP="002E7A6C">
      <w:pPr>
        <w:spacing w:line="240" w:lineRule="auto"/>
        <w:ind w:left="851" w:hanging="425"/>
        <w:contextualSpacing/>
        <w:jc w:val="both"/>
        <w:rPr>
          <w:rFonts w:ascii="Cambria" w:eastAsia="Cambria" w:hAnsi="Cambria"/>
          <w:bCs/>
          <w:sz w:val="20"/>
          <w:szCs w:val="20"/>
          <w:lang w:eastAsia="en-US"/>
        </w:rPr>
      </w:pPr>
    </w:p>
    <w:p w14:paraId="6746B395" w14:textId="7F88A24B" w:rsidR="009648C5" w:rsidRPr="002379C3" w:rsidRDefault="002B0132" w:rsidP="00000268">
      <w:pPr>
        <w:numPr>
          <w:ilvl w:val="0"/>
          <w:numId w:val="5"/>
        </w:numPr>
        <w:spacing w:line="240" w:lineRule="auto"/>
        <w:ind w:left="851" w:hanging="425"/>
        <w:contextualSpacing/>
        <w:jc w:val="both"/>
        <w:rPr>
          <w:rFonts w:ascii="Cambria" w:eastAsia="Cambria" w:hAnsi="Cambria"/>
          <w:bCs/>
          <w:sz w:val="20"/>
          <w:szCs w:val="20"/>
          <w:lang w:eastAsia="en-US"/>
        </w:rPr>
      </w:pPr>
      <w:proofErr w:type="gramStart"/>
      <w:r w:rsidRPr="002379C3">
        <w:rPr>
          <w:rFonts w:ascii="Cambria" w:eastAsia="Cambria" w:hAnsi="Cambria" w:cs="Times New Roman"/>
          <w:sz w:val="20"/>
          <w:szCs w:val="20"/>
          <w:lang w:eastAsia="en-US"/>
        </w:rPr>
        <w:t>conformément</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au VMP et aux zones minimales de couverture des navires spécifiées aux</w:t>
      </w:r>
      <w:r w:rsidR="009648C5" w:rsidRPr="002379C3">
        <w:rPr>
          <w:rFonts w:ascii="Cambria" w:eastAsia="Cambria" w:hAnsi="Cambria" w:cs="Times New Roman"/>
          <w:b/>
          <w:sz w:val="20"/>
          <w:szCs w:val="20"/>
          <w:lang w:eastAsia="en-US"/>
        </w:rPr>
        <w:t xml:space="preserve"> </w:t>
      </w:r>
      <w:r w:rsidR="009648C5" w:rsidRPr="002379C3">
        <w:rPr>
          <w:rFonts w:ascii="Cambria" w:eastAsia="Cambria" w:hAnsi="Cambria" w:cs="Times New Roman"/>
          <w:b/>
          <w:bCs/>
          <w:sz w:val="20"/>
          <w:szCs w:val="20"/>
          <w:lang w:eastAsia="en-US"/>
        </w:rPr>
        <w:t>annexes</w:t>
      </w:r>
      <w:r w:rsidR="00122192" w:rsidRPr="002379C3">
        <w:rPr>
          <w:rFonts w:ascii="Cambria" w:eastAsia="Cambria" w:hAnsi="Cambria" w:cs="Times New Roman"/>
          <w:b/>
          <w:bCs/>
          <w:sz w:val="20"/>
          <w:szCs w:val="20"/>
          <w:lang w:eastAsia="en-US"/>
        </w:rPr>
        <w:t> </w:t>
      </w:r>
      <w:r w:rsidR="009648C5" w:rsidRPr="002379C3">
        <w:rPr>
          <w:rFonts w:ascii="Cambria" w:eastAsia="Cambria" w:hAnsi="Cambria" w:cs="Times New Roman"/>
          <w:b/>
          <w:bCs/>
          <w:sz w:val="20"/>
          <w:szCs w:val="20"/>
          <w:lang w:eastAsia="en-US"/>
        </w:rPr>
        <w:t>2 et 3</w:t>
      </w:r>
      <w:r w:rsidR="009648C5" w:rsidRPr="002379C3">
        <w:rPr>
          <w:rFonts w:ascii="Cambria" w:eastAsia="Cambria" w:hAnsi="Cambria" w:cs="Times New Roman"/>
          <w:sz w:val="20"/>
          <w:szCs w:val="20"/>
          <w:lang w:eastAsia="en-US"/>
        </w:rPr>
        <w:t xml:space="preserve">, les caméras ont une vue </w:t>
      </w:r>
      <w:r w:rsidR="007D3709" w:rsidRPr="002379C3">
        <w:rPr>
          <w:rFonts w:ascii="Cambria" w:eastAsia="Cambria" w:hAnsi="Cambria" w:cs="Times New Roman"/>
          <w:sz w:val="20"/>
          <w:szCs w:val="20"/>
          <w:lang w:eastAsia="en-US"/>
        </w:rPr>
        <w:t>dégagée,</w:t>
      </w:r>
      <w:r w:rsidR="00122192" w:rsidRPr="002379C3">
        <w:rPr>
          <w:rFonts w:ascii="Cambria" w:eastAsia="Cambria" w:hAnsi="Cambria" w:cs="Times New Roman"/>
          <w:sz w:val="20"/>
          <w:szCs w:val="20"/>
          <w:lang w:eastAsia="en-US"/>
        </w:rPr>
        <w:t xml:space="preserve"> et</w:t>
      </w:r>
      <w:r w:rsidR="009648C5" w:rsidRPr="002379C3">
        <w:rPr>
          <w:rFonts w:ascii="Cambria" w:eastAsia="Cambria" w:hAnsi="Cambria" w:cs="Times New Roman"/>
          <w:sz w:val="20"/>
          <w:szCs w:val="20"/>
          <w:lang w:eastAsia="en-US"/>
        </w:rPr>
        <w:t xml:space="preserve"> suivant des protocoles préétablis, les objectifs de la caméra sont maintenus propres ;</w:t>
      </w:r>
    </w:p>
    <w:p w14:paraId="087B6E44" w14:textId="77777777" w:rsidR="00D35783" w:rsidRPr="002379C3" w:rsidRDefault="00D35783" w:rsidP="002E7A6C">
      <w:pPr>
        <w:spacing w:line="240" w:lineRule="auto"/>
        <w:ind w:left="851" w:hanging="425"/>
        <w:contextualSpacing/>
        <w:jc w:val="both"/>
        <w:rPr>
          <w:rFonts w:ascii="Cambria" w:eastAsia="Cambria" w:hAnsi="Cambria"/>
          <w:bCs/>
          <w:sz w:val="20"/>
          <w:szCs w:val="20"/>
          <w:lang w:eastAsia="en-US"/>
        </w:rPr>
      </w:pPr>
    </w:p>
    <w:p w14:paraId="4C3976EC" w14:textId="2C14C12A" w:rsidR="0031572B" w:rsidRPr="002379C3" w:rsidRDefault="0031572B" w:rsidP="00000268">
      <w:pPr>
        <w:pStyle w:val="ListParagraph"/>
        <w:numPr>
          <w:ilvl w:val="0"/>
          <w:numId w:val="5"/>
        </w:numPr>
        <w:spacing w:before="0" w:after="0" w:line="240" w:lineRule="auto"/>
        <w:ind w:left="851" w:hanging="425"/>
        <w:rPr>
          <w:rFonts w:ascii="Cambria" w:hAnsi="Cambria"/>
          <w:b w:val="0"/>
          <w:i w:val="0"/>
          <w:sz w:val="20"/>
          <w:szCs w:val="20"/>
        </w:rPr>
      </w:pPr>
      <w:proofErr w:type="gramStart"/>
      <w:r w:rsidRPr="002379C3">
        <w:rPr>
          <w:rFonts w:ascii="Cambria" w:hAnsi="Cambria"/>
          <w:b w:val="0"/>
          <w:i w:val="0"/>
          <w:sz w:val="20"/>
          <w:szCs w:val="20"/>
        </w:rPr>
        <w:t>la</w:t>
      </w:r>
      <w:proofErr w:type="gramEnd"/>
      <w:r w:rsidRPr="002379C3">
        <w:rPr>
          <w:rFonts w:ascii="Cambria" w:hAnsi="Cambria"/>
          <w:b w:val="0"/>
          <w:i w:val="0"/>
          <w:sz w:val="20"/>
          <w:szCs w:val="20"/>
        </w:rPr>
        <w:t xml:space="preserve"> manipulation de la capture n'empêche pas l'identification et l'estimation correctes de la composition des captures par l'EMS, y compris les prises accessoires ;</w:t>
      </w:r>
    </w:p>
    <w:p w14:paraId="1F2AA805" w14:textId="77777777" w:rsidR="00D35783" w:rsidRPr="002379C3" w:rsidRDefault="00D35783" w:rsidP="002E7A6C">
      <w:pPr>
        <w:pStyle w:val="ListParagraph"/>
        <w:numPr>
          <w:ilvl w:val="0"/>
          <w:numId w:val="0"/>
        </w:numPr>
        <w:spacing w:before="0" w:after="0" w:line="240" w:lineRule="auto"/>
        <w:ind w:left="851" w:hanging="425"/>
        <w:rPr>
          <w:rFonts w:ascii="Cambria" w:hAnsi="Cambria"/>
          <w:b w:val="0"/>
          <w:i w:val="0"/>
          <w:sz w:val="20"/>
          <w:szCs w:val="20"/>
        </w:rPr>
      </w:pPr>
    </w:p>
    <w:p w14:paraId="7D14B37B" w14:textId="07A21683" w:rsidR="009648C5" w:rsidRPr="002379C3" w:rsidRDefault="009648C5" w:rsidP="00000268">
      <w:pPr>
        <w:numPr>
          <w:ilvl w:val="0"/>
          <w:numId w:val="5"/>
        </w:numPr>
        <w:spacing w:line="240" w:lineRule="auto"/>
        <w:ind w:left="851" w:hanging="425"/>
        <w:contextualSpacing/>
        <w:jc w:val="both"/>
        <w:rPr>
          <w:rFonts w:ascii="Cambria" w:eastAsia="Cambria" w:hAnsi="Cambria" w:cs="Times New Roman"/>
          <w:i/>
          <w:sz w:val="20"/>
          <w:szCs w:val="20"/>
          <w:lang w:eastAsia="en-US"/>
        </w:rPr>
      </w:pPr>
      <w:proofErr w:type="gramStart"/>
      <w:r w:rsidRPr="002379C3">
        <w:rPr>
          <w:rFonts w:ascii="Cambria" w:eastAsia="Cambria" w:hAnsi="Cambria" w:cs="Times New Roman"/>
          <w:sz w:val="20"/>
          <w:szCs w:val="20"/>
          <w:lang w:eastAsia="en-US"/>
        </w:rPr>
        <w:t>la</w:t>
      </w:r>
      <w:proofErr w:type="gramEnd"/>
      <w:r w:rsidRPr="002379C3">
        <w:rPr>
          <w:rFonts w:ascii="Cambria" w:eastAsia="Cambria" w:hAnsi="Cambria" w:cs="Times New Roman"/>
          <w:sz w:val="20"/>
          <w:szCs w:val="20"/>
          <w:lang w:eastAsia="en-US"/>
        </w:rPr>
        <w:t xml:space="preserve"> transmission ou l’extraction des données EMS est effectuée conformément aux dispositions de l'</w:t>
      </w:r>
      <w:r w:rsidRPr="002379C3">
        <w:rPr>
          <w:rFonts w:ascii="Cambria" w:eastAsia="Cambria" w:hAnsi="Cambria" w:cs="Times New Roman"/>
          <w:b/>
          <w:bCs/>
          <w:sz w:val="20"/>
          <w:szCs w:val="20"/>
          <w:lang w:eastAsia="en-US"/>
        </w:rPr>
        <w:t>annexe 5</w:t>
      </w:r>
      <w:r w:rsidR="002B0132" w:rsidRPr="002379C3">
        <w:rPr>
          <w:rFonts w:ascii="Cambria" w:eastAsia="Cambria" w:hAnsi="Cambria" w:cs="Times New Roman"/>
          <w:b/>
          <w:bCs/>
          <w:sz w:val="20"/>
          <w:szCs w:val="20"/>
          <w:lang w:eastAsia="en-US"/>
        </w:rPr>
        <w:t> ;</w:t>
      </w:r>
    </w:p>
    <w:p w14:paraId="1E3682C7" w14:textId="77777777" w:rsidR="009648C5" w:rsidRPr="002379C3" w:rsidRDefault="009648C5" w:rsidP="002E7A6C">
      <w:pPr>
        <w:spacing w:line="240" w:lineRule="auto"/>
        <w:ind w:left="851" w:hanging="425"/>
        <w:contextualSpacing/>
        <w:jc w:val="both"/>
        <w:rPr>
          <w:rFonts w:ascii="Cambria" w:eastAsia="Cambria" w:hAnsi="Cambria"/>
          <w:b/>
          <w:bCs/>
          <w:i/>
          <w:sz w:val="20"/>
          <w:szCs w:val="20"/>
          <w:lang w:eastAsia="en-US"/>
        </w:rPr>
      </w:pPr>
    </w:p>
    <w:p w14:paraId="2C43C0F8" w14:textId="769E8706" w:rsidR="009648C5" w:rsidRPr="002379C3" w:rsidRDefault="006074AE" w:rsidP="00000268">
      <w:pPr>
        <w:numPr>
          <w:ilvl w:val="0"/>
          <w:numId w:val="5"/>
        </w:numPr>
        <w:spacing w:line="240" w:lineRule="auto"/>
        <w:ind w:left="851" w:hanging="425"/>
        <w:contextualSpacing/>
        <w:jc w:val="both"/>
        <w:rPr>
          <w:rFonts w:ascii="Cambria" w:eastAsia="Cambria" w:hAnsi="Cambria"/>
          <w:b/>
          <w:bCs/>
          <w:i/>
          <w:sz w:val="20"/>
          <w:szCs w:val="20"/>
          <w:lang w:eastAsia="en-US"/>
        </w:rPr>
      </w:pPr>
      <w:proofErr w:type="gramStart"/>
      <w:r w:rsidRPr="002379C3">
        <w:rPr>
          <w:rFonts w:ascii="Cambria" w:eastAsia="Cambria" w:hAnsi="Cambria" w:cs="Times New Roman"/>
          <w:sz w:val="20"/>
          <w:szCs w:val="20"/>
          <w:lang w:eastAsia="en-US"/>
        </w:rPr>
        <w:t>sauf</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autorisation et instruction de la CPC d</w:t>
      </w:r>
      <w:r w:rsidRPr="002379C3">
        <w:rPr>
          <w:rFonts w:ascii="Cambria" w:eastAsia="Cambria" w:hAnsi="Cambria" w:cs="Times New Roman"/>
          <w:sz w:val="20"/>
          <w:szCs w:val="20"/>
          <w:lang w:eastAsia="en-US"/>
        </w:rPr>
        <w:t>u</w:t>
      </w:r>
      <w:r w:rsidR="009648C5" w:rsidRPr="002379C3">
        <w:rPr>
          <w:rFonts w:ascii="Cambria" w:eastAsia="Cambria" w:hAnsi="Cambria" w:cs="Times New Roman"/>
          <w:sz w:val="20"/>
          <w:szCs w:val="20"/>
          <w:lang w:eastAsia="en-US"/>
        </w:rPr>
        <w:t xml:space="preserve"> pavillon de prendre une mesure spécifique, l’EMS n'est pas altéré (par exemple, déconnecter le système, réorganiser ou obstruer la vue des caméras, déconnecter les caméras ou les capteurs, éteindre l’EMS manuellement, </w:t>
      </w:r>
      <w:r w:rsidRPr="002379C3">
        <w:rPr>
          <w:rFonts w:ascii="Cambria" w:eastAsia="Cambria" w:hAnsi="Cambria" w:cs="Times New Roman"/>
          <w:sz w:val="20"/>
          <w:szCs w:val="20"/>
          <w:lang w:eastAsia="en-US"/>
        </w:rPr>
        <w:t>casser</w:t>
      </w:r>
      <w:r w:rsidR="009648C5" w:rsidRPr="002379C3">
        <w:rPr>
          <w:rFonts w:ascii="Cambria" w:eastAsia="Cambria" w:hAnsi="Cambria" w:cs="Times New Roman"/>
          <w:sz w:val="20"/>
          <w:szCs w:val="20"/>
          <w:lang w:eastAsia="en-US"/>
        </w:rPr>
        <w:t xml:space="preserve"> intentionnellement le système, etc.)</w:t>
      </w:r>
      <w:r w:rsidR="002E7A6C" w:rsidRPr="002379C3">
        <w:rPr>
          <w:rFonts w:ascii="Cambria" w:eastAsia="Cambria" w:hAnsi="Cambria" w:cs="Times New Roman"/>
          <w:sz w:val="20"/>
          <w:szCs w:val="20"/>
          <w:lang w:eastAsia="en-US"/>
        </w:rPr>
        <w:t>.</w:t>
      </w:r>
    </w:p>
    <w:p w14:paraId="234DC161" w14:textId="48CE907F" w:rsidR="0002134B" w:rsidRPr="002379C3" w:rsidRDefault="0002134B" w:rsidP="00223088">
      <w:pPr>
        <w:spacing w:line="240" w:lineRule="auto"/>
        <w:contextualSpacing/>
        <w:rPr>
          <w:rFonts w:ascii="Cambria" w:hAnsi="Cambria"/>
          <w:b/>
          <w:i/>
          <w:sz w:val="20"/>
          <w:szCs w:val="20"/>
        </w:rPr>
      </w:pPr>
    </w:p>
    <w:p w14:paraId="6CFC2DCC" w14:textId="64F90824" w:rsidR="009648C5" w:rsidRPr="002379C3" w:rsidRDefault="009648C5" w:rsidP="00223088">
      <w:pPr>
        <w:spacing w:line="240" w:lineRule="auto"/>
        <w:contextualSpacing/>
        <w:jc w:val="both"/>
        <w:rPr>
          <w:rFonts w:ascii="Cambria" w:hAnsi="Cambria"/>
          <w:b/>
          <w:i/>
          <w:sz w:val="20"/>
          <w:szCs w:val="20"/>
        </w:rPr>
      </w:pPr>
      <w:r w:rsidRPr="002379C3">
        <w:rPr>
          <w:rFonts w:ascii="Cambria" w:hAnsi="Cambria"/>
          <w:b/>
          <w:i/>
          <w:sz w:val="20"/>
          <w:szCs w:val="20"/>
        </w:rPr>
        <w:t>Obligations de la CPC d</w:t>
      </w:r>
      <w:r w:rsidR="006074AE" w:rsidRPr="002379C3">
        <w:rPr>
          <w:rFonts w:ascii="Cambria" w:hAnsi="Cambria"/>
          <w:b/>
          <w:i/>
          <w:sz w:val="20"/>
          <w:szCs w:val="20"/>
        </w:rPr>
        <w:t>u</w:t>
      </w:r>
      <w:r w:rsidRPr="002379C3">
        <w:rPr>
          <w:rFonts w:ascii="Cambria" w:hAnsi="Cambria"/>
          <w:b/>
          <w:i/>
          <w:sz w:val="20"/>
          <w:szCs w:val="20"/>
        </w:rPr>
        <w:t xml:space="preserve"> pavillon</w:t>
      </w:r>
    </w:p>
    <w:p w14:paraId="2175E5B2" w14:textId="77777777" w:rsidR="009648C5" w:rsidRPr="002379C3" w:rsidRDefault="009648C5" w:rsidP="00223088">
      <w:pPr>
        <w:spacing w:line="240" w:lineRule="auto"/>
        <w:contextualSpacing/>
        <w:jc w:val="both"/>
        <w:rPr>
          <w:rFonts w:ascii="Cambria" w:eastAsia="Cambria" w:hAnsi="Cambria"/>
          <w:b/>
          <w:bCs/>
          <w:i/>
          <w:sz w:val="20"/>
          <w:szCs w:val="20"/>
        </w:rPr>
      </w:pPr>
    </w:p>
    <w:p w14:paraId="42F9976F" w14:textId="40FF2436" w:rsidR="009648C5" w:rsidRPr="002379C3" w:rsidRDefault="009648C5" w:rsidP="00223088">
      <w:pPr>
        <w:spacing w:line="240" w:lineRule="auto"/>
        <w:ind w:left="426" w:hanging="426"/>
        <w:contextualSpacing/>
        <w:jc w:val="both"/>
        <w:rPr>
          <w:rFonts w:ascii="Cambria" w:hAnsi="Cambria"/>
          <w:sz w:val="20"/>
          <w:szCs w:val="20"/>
        </w:rPr>
      </w:pPr>
      <w:r w:rsidRPr="002379C3">
        <w:rPr>
          <w:rFonts w:ascii="Cambria" w:hAnsi="Cambria"/>
          <w:sz w:val="20"/>
          <w:szCs w:val="20"/>
        </w:rPr>
        <w:t>1</w:t>
      </w:r>
      <w:r w:rsidR="000D31A8" w:rsidRPr="002379C3">
        <w:rPr>
          <w:rFonts w:ascii="Cambria" w:hAnsi="Cambria"/>
          <w:sz w:val="20"/>
          <w:szCs w:val="20"/>
        </w:rPr>
        <w:t>3</w:t>
      </w:r>
      <w:r w:rsidRPr="002379C3">
        <w:rPr>
          <w:rFonts w:ascii="Cambria" w:hAnsi="Cambria"/>
          <w:b/>
          <w:sz w:val="20"/>
          <w:szCs w:val="20"/>
        </w:rPr>
        <w:t>.</w:t>
      </w:r>
      <w:r w:rsidRPr="002379C3">
        <w:rPr>
          <w:rFonts w:ascii="Cambria" w:hAnsi="Cambria"/>
          <w:sz w:val="20"/>
          <w:szCs w:val="20"/>
        </w:rPr>
        <w:t xml:space="preserve"> </w:t>
      </w:r>
      <w:r w:rsidR="00223088" w:rsidRPr="002379C3">
        <w:rPr>
          <w:rFonts w:ascii="Cambria" w:hAnsi="Cambria"/>
          <w:sz w:val="20"/>
          <w:szCs w:val="20"/>
        </w:rPr>
        <w:tab/>
      </w:r>
      <w:r w:rsidRPr="002379C3">
        <w:rPr>
          <w:rFonts w:ascii="Cambria" w:hAnsi="Cambria"/>
          <w:sz w:val="20"/>
          <w:szCs w:val="20"/>
        </w:rPr>
        <w:t>Les CPC qui choisissent de mettre en œuvre l'EMS pour répondre aux exigences de l’ICCAT spécifiées dans d</w:t>
      </w:r>
      <w:r w:rsidR="006074AE" w:rsidRPr="002379C3">
        <w:rPr>
          <w:rFonts w:ascii="Cambria" w:hAnsi="Cambria"/>
          <w:sz w:val="20"/>
          <w:szCs w:val="20"/>
        </w:rPr>
        <w:t xml:space="preserve">’autres Recommandations </w:t>
      </w:r>
      <w:r w:rsidRPr="002379C3">
        <w:rPr>
          <w:rFonts w:ascii="Cambria" w:hAnsi="Cambria"/>
          <w:sz w:val="20"/>
          <w:szCs w:val="20"/>
        </w:rPr>
        <w:t>de l’ICCAT (p</w:t>
      </w:r>
      <w:r w:rsidR="006074AE" w:rsidRPr="002379C3">
        <w:rPr>
          <w:rFonts w:ascii="Cambria" w:hAnsi="Cambria"/>
          <w:sz w:val="20"/>
          <w:szCs w:val="20"/>
        </w:rPr>
        <w:t>ar e</w:t>
      </w:r>
      <w:r w:rsidRPr="002379C3">
        <w:rPr>
          <w:rFonts w:ascii="Cambria" w:hAnsi="Cambria"/>
          <w:sz w:val="20"/>
          <w:szCs w:val="20"/>
        </w:rPr>
        <w:t>x. concernant la couverture des observateurs), devront s'assurer que les navires de pêche battant leur pavillon satisfont aux normes et exigences minimales de l'EMS établies dans la présente Recommandation</w:t>
      </w:r>
      <w:r w:rsidR="00964340" w:rsidRPr="002379C3">
        <w:rPr>
          <w:rFonts w:ascii="Cambria" w:hAnsi="Cambria"/>
          <w:sz w:val="20"/>
          <w:szCs w:val="20"/>
        </w:rPr>
        <w:t>, y compris en garantissant ce qui suit :</w:t>
      </w:r>
    </w:p>
    <w:p w14:paraId="0A587684" w14:textId="77777777" w:rsidR="00D01423" w:rsidRPr="002379C3" w:rsidRDefault="00D01423">
      <w:pPr>
        <w:spacing w:line="240" w:lineRule="auto"/>
        <w:rPr>
          <w:rFonts w:ascii="Cambria" w:eastAsia="Cambria" w:hAnsi="Cambria" w:cs="Times New Roman"/>
          <w:sz w:val="20"/>
          <w:szCs w:val="20"/>
          <w:lang w:eastAsia="en-US"/>
        </w:rPr>
      </w:pPr>
      <w:r w:rsidRPr="002379C3">
        <w:rPr>
          <w:rFonts w:ascii="Cambria" w:eastAsia="Cambria" w:hAnsi="Cambria" w:cs="Times New Roman"/>
          <w:sz w:val="20"/>
          <w:szCs w:val="20"/>
          <w:lang w:eastAsia="en-US"/>
        </w:rPr>
        <w:br w:type="page"/>
      </w:r>
    </w:p>
    <w:p w14:paraId="7C3358E2" w14:textId="09D4287D" w:rsidR="009648C5" w:rsidRPr="002379C3" w:rsidRDefault="006074AE" w:rsidP="00000268">
      <w:pPr>
        <w:numPr>
          <w:ilvl w:val="0"/>
          <w:numId w:val="6"/>
        </w:numPr>
        <w:spacing w:line="240" w:lineRule="auto"/>
        <w:ind w:left="851" w:hanging="425"/>
        <w:contextualSpacing/>
        <w:jc w:val="both"/>
        <w:rPr>
          <w:rFonts w:ascii="Cambria" w:eastAsia="Cambria" w:hAnsi="Cambria"/>
          <w:bCs/>
          <w:sz w:val="20"/>
          <w:szCs w:val="20"/>
          <w:lang w:eastAsia="en-US"/>
        </w:rPr>
      </w:pPr>
      <w:proofErr w:type="gramStart"/>
      <w:r w:rsidRPr="002379C3">
        <w:rPr>
          <w:rFonts w:ascii="Cambria" w:eastAsia="Cambria" w:hAnsi="Cambria" w:cs="Times New Roman"/>
          <w:sz w:val="20"/>
          <w:szCs w:val="20"/>
          <w:lang w:eastAsia="en-US"/>
        </w:rPr>
        <w:lastRenderedPageBreak/>
        <w:t>les</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 xml:space="preserve">programmes </w:t>
      </w:r>
      <w:r w:rsidR="00964340" w:rsidRPr="002379C3">
        <w:rPr>
          <w:rFonts w:ascii="Cambria" w:eastAsia="Cambria" w:hAnsi="Cambria" w:cs="Times New Roman"/>
          <w:sz w:val="20"/>
          <w:szCs w:val="20"/>
          <w:lang w:eastAsia="en-US"/>
        </w:rPr>
        <w:t xml:space="preserve">EMS </w:t>
      </w:r>
      <w:r w:rsidR="008E5AD2" w:rsidRPr="002379C3">
        <w:rPr>
          <w:rFonts w:ascii="Cambria" w:eastAsia="Cambria" w:hAnsi="Cambria" w:cs="Times New Roman"/>
          <w:sz w:val="20"/>
          <w:szCs w:val="20"/>
          <w:lang w:eastAsia="en-US"/>
        </w:rPr>
        <w:t>internes</w:t>
      </w:r>
      <w:r w:rsidR="00964340"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sont élaborés</w:t>
      </w:r>
      <w:r w:rsidR="00964340" w:rsidRPr="002379C3">
        <w:rPr>
          <w:rFonts w:ascii="Cambria" w:eastAsia="Cambria" w:hAnsi="Cambria" w:cs="Times New Roman"/>
          <w:sz w:val="20"/>
          <w:szCs w:val="20"/>
          <w:lang w:eastAsia="en-US"/>
        </w:rPr>
        <w:t>, conçus</w:t>
      </w:r>
      <w:r w:rsidR="009648C5" w:rsidRPr="002379C3">
        <w:rPr>
          <w:rFonts w:ascii="Cambria" w:eastAsia="Cambria" w:hAnsi="Cambria" w:cs="Times New Roman"/>
          <w:sz w:val="20"/>
          <w:szCs w:val="20"/>
          <w:lang w:eastAsia="en-US"/>
        </w:rPr>
        <w:t xml:space="preserve"> et mis en œuvre de manière à garantir leur indépendance, leur transparence et leur responsabilité, conformément aux exigences énoncées dans la présente </w:t>
      </w:r>
      <w:r w:rsidRPr="002379C3">
        <w:rPr>
          <w:rFonts w:ascii="Cambria" w:eastAsia="Cambria" w:hAnsi="Cambria" w:cs="Times New Roman"/>
          <w:sz w:val="20"/>
          <w:szCs w:val="20"/>
          <w:lang w:eastAsia="en-US"/>
        </w:rPr>
        <w:t xml:space="preserve">Recommandation </w:t>
      </w:r>
      <w:r w:rsidR="009648C5" w:rsidRPr="002379C3">
        <w:rPr>
          <w:rFonts w:ascii="Cambria" w:eastAsia="Cambria" w:hAnsi="Cambria" w:cs="Times New Roman"/>
          <w:sz w:val="20"/>
          <w:szCs w:val="20"/>
          <w:lang w:eastAsia="en-US"/>
        </w:rPr>
        <w:t>;</w:t>
      </w:r>
    </w:p>
    <w:p w14:paraId="58E5D4F4" w14:textId="77777777" w:rsidR="009648C5" w:rsidRPr="002379C3" w:rsidRDefault="009648C5" w:rsidP="00223088">
      <w:pPr>
        <w:spacing w:line="240" w:lineRule="auto"/>
        <w:ind w:left="851" w:hanging="425"/>
        <w:contextualSpacing/>
        <w:jc w:val="both"/>
        <w:rPr>
          <w:rFonts w:ascii="Cambria" w:eastAsia="Cambria" w:hAnsi="Cambria"/>
          <w:bCs/>
          <w:sz w:val="20"/>
          <w:szCs w:val="20"/>
          <w:lang w:eastAsia="en-US"/>
        </w:rPr>
      </w:pPr>
    </w:p>
    <w:p w14:paraId="0427826A" w14:textId="1994C53C" w:rsidR="009648C5" w:rsidRPr="002379C3" w:rsidRDefault="006074AE" w:rsidP="00000268">
      <w:pPr>
        <w:numPr>
          <w:ilvl w:val="0"/>
          <w:numId w:val="6"/>
        </w:numPr>
        <w:spacing w:line="240" w:lineRule="auto"/>
        <w:ind w:left="851" w:hanging="425"/>
        <w:contextualSpacing/>
        <w:jc w:val="both"/>
        <w:rPr>
          <w:rFonts w:ascii="Cambria" w:eastAsia="Cambria" w:hAnsi="Cambria"/>
          <w:bCs/>
          <w:sz w:val="20"/>
          <w:szCs w:val="20"/>
          <w:lang w:eastAsia="en-US"/>
        </w:rPr>
      </w:pPr>
      <w:proofErr w:type="gramStart"/>
      <w:r w:rsidRPr="002379C3">
        <w:rPr>
          <w:rFonts w:ascii="Cambria" w:eastAsia="Cambria" w:hAnsi="Cambria" w:cs="Times New Roman"/>
          <w:sz w:val="20"/>
          <w:szCs w:val="20"/>
          <w:lang w:eastAsia="en-US"/>
        </w:rPr>
        <w:t>l'analyse</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 xml:space="preserve">des données EMS est effectuée par des entreprises indépendantes </w:t>
      </w:r>
      <w:r w:rsidR="00964340" w:rsidRPr="002379C3">
        <w:rPr>
          <w:rFonts w:ascii="Cambria" w:eastAsia="Cambria" w:hAnsi="Cambria" w:cs="Times New Roman"/>
          <w:sz w:val="20"/>
          <w:szCs w:val="20"/>
          <w:lang w:eastAsia="en-US"/>
        </w:rPr>
        <w:t xml:space="preserve">autorisées par les CPC </w:t>
      </w:r>
      <w:r w:rsidR="009648C5" w:rsidRPr="002379C3">
        <w:rPr>
          <w:rFonts w:ascii="Cambria" w:eastAsia="Cambria" w:hAnsi="Cambria" w:cs="Times New Roman"/>
          <w:sz w:val="20"/>
          <w:szCs w:val="20"/>
          <w:lang w:eastAsia="en-US"/>
        </w:rPr>
        <w:t>ou par les institutions des CPC ou les autorités des CPC, qui disposent des connaissances, des compétences et des aptitudes nécessaires pour garantir une analyse efficace des données, y compris une identification suffisamment précise des espèces ;</w:t>
      </w:r>
    </w:p>
    <w:p w14:paraId="7AC2D3F4" w14:textId="77777777" w:rsidR="009648C5" w:rsidRPr="002379C3" w:rsidRDefault="009648C5" w:rsidP="00223088">
      <w:pPr>
        <w:spacing w:line="240" w:lineRule="auto"/>
        <w:ind w:left="851" w:hanging="425"/>
        <w:contextualSpacing/>
        <w:jc w:val="both"/>
        <w:rPr>
          <w:rFonts w:ascii="Cambria" w:eastAsia="Cambria" w:hAnsi="Cambria"/>
          <w:bCs/>
          <w:sz w:val="20"/>
          <w:szCs w:val="20"/>
          <w:lang w:eastAsia="en-US"/>
        </w:rPr>
      </w:pPr>
    </w:p>
    <w:p w14:paraId="1F4A215E" w14:textId="12DCCDD1" w:rsidR="009648C5" w:rsidRPr="002379C3" w:rsidRDefault="006074AE" w:rsidP="00000268">
      <w:pPr>
        <w:numPr>
          <w:ilvl w:val="0"/>
          <w:numId w:val="6"/>
        </w:numPr>
        <w:spacing w:line="240" w:lineRule="auto"/>
        <w:ind w:left="851" w:hanging="425"/>
        <w:contextualSpacing/>
        <w:jc w:val="both"/>
        <w:rPr>
          <w:rFonts w:ascii="Cambria" w:eastAsia="Cambria" w:hAnsi="Cambria"/>
          <w:bCs/>
          <w:sz w:val="20"/>
          <w:szCs w:val="20"/>
          <w:lang w:eastAsia="en-US"/>
        </w:rPr>
      </w:pPr>
      <w:proofErr w:type="gramStart"/>
      <w:r w:rsidRPr="002379C3">
        <w:rPr>
          <w:rFonts w:ascii="Cambria" w:eastAsia="Cambria" w:hAnsi="Cambria" w:cs="Times New Roman"/>
          <w:sz w:val="20"/>
          <w:szCs w:val="20"/>
          <w:lang w:eastAsia="en-US"/>
        </w:rPr>
        <w:t>l</w:t>
      </w:r>
      <w:r w:rsidR="009648C5" w:rsidRPr="002379C3">
        <w:rPr>
          <w:rFonts w:ascii="Cambria" w:eastAsia="Cambria" w:hAnsi="Cambria" w:cs="Times New Roman"/>
          <w:sz w:val="20"/>
          <w:szCs w:val="20"/>
          <w:lang w:eastAsia="en-US"/>
        </w:rPr>
        <w:t>'établissement</w:t>
      </w:r>
      <w:proofErr w:type="gramEnd"/>
      <w:r w:rsidR="009648C5" w:rsidRPr="002379C3">
        <w:rPr>
          <w:rFonts w:ascii="Cambria" w:eastAsia="Cambria" w:hAnsi="Cambria" w:cs="Times New Roman"/>
          <w:sz w:val="20"/>
          <w:szCs w:val="20"/>
          <w:lang w:eastAsia="en-US"/>
        </w:rPr>
        <w:t xml:space="preserve"> de règles et de procédures à suivre en cas de défaillance de l'EMS, y compris pour garantir que toute collecte de données pertinentes ou toute autre obligation de l’ICCAT, telle que les exigences minimales de couverture des observateurs, puisse être satisfaite par d'autres </w:t>
      </w:r>
      <w:r w:rsidR="0071715F" w:rsidRPr="002379C3">
        <w:rPr>
          <w:rFonts w:ascii="Cambria" w:eastAsia="Cambria" w:hAnsi="Cambria" w:cs="Times New Roman"/>
          <w:sz w:val="20"/>
          <w:szCs w:val="20"/>
          <w:lang w:eastAsia="en-US"/>
        </w:rPr>
        <w:t>moyen  ;</w:t>
      </w:r>
      <w:r w:rsidR="009648C5" w:rsidRPr="002379C3">
        <w:rPr>
          <w:rFonts w:ascii="Cambria" w:eastAsia="Cambria" w:hAnsi="Cambria" w:cs="Times New Roman"/>
          <w:sz w:val="20"/>
          <w:szCs w:val="20"/>
          <w:lang w:eastAsia="en-US"/>
        </w:rPr>
        <w:t xml:space="preserve"> </w:t>
      </w:r>
    </w:p>
    <w:p w14:paraId="79EED203" w14:textId="77777777" w:rsidR="009648C5" w:rsidRPr="002379C3" w:rsidRDefault="009648C5" w:rsidP="00223088">
      <w:pPr>
        <w:spacing w:line="240" w:lineRule="auto"/>
        <w:ind w:left="851" w:hanging="425"/>
        <w:contextualSpacing/>
        <w:jc w:val="both"/>
        <w:rPr>
          <w:rFonts w:ascii="Cambria" w:eastAsia="Cambria" w:hAnsi="Cambria"/>
          <w:bCs/>
          <w:sz w:val="20"/>
          <w:szCs w:val="20"/>
          <w:lang w:eastAsia="en-US"/>
        </w:rPr>
      </w:pPr>
    </w:p>
    <w:p w14:paraId="59FBA623" w14:textId="0A612D46" w:rsidR="009648C5" w:rsidRPr="002379C3" w:rsidRDefault="006074AE" w:rsidP="00000268">
      <w:pPr>
        <w:numPr>
          <w:ilvl w:val="0"/>
          <w:numId w:val="6"/>
        </w:numPr>
        <w:spacing w:line="240" w:lineRule="auto"/>
        <w:ind w:left="851" w:hanging="425"/>
        <w:contextualSpacing/>
        <w:jc w:val="both"/>
        <w:rPr>
          <w:rFonts w:ascii="Cambria" w:eastAsia="Cambria" w:hAnsi="Cambria"/>
          <w:bCs/>
          <w:sz w:val="20"/>
          <w:szCs w:val="20"/>
          <w:lang w:eastAsia="en-US"/>
        </w:rPr>
      </w:pPr>
      <w:proofErr w:type="gramStart"/>
      <w:r w:rsidRPr="002379C3">
        <w:rPr>
          <w:rFonts w:ascii="Cambria" w:eastAsia="Cambria" w:hAnsi="Cambria" w:cs="Times New Roman"/>
          <w:sz w:val="20"/>
          <w:szCs w:val="20"/>
          <w:lang w:eastAsia="en-US"/>
        </w:rPr>
        <w:t>la</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réalisation d'un suivi approprié</w:t>
      </w:r>
      <w:r w:rsidR="00E367FF" w:rsidRPr="002379C3">
        <w:rPr>
          <w:rFonts w:ascii="Cambria" w:eastAsia="Cambria" w:hAnsi="Cambria" w:cs="Times New Roman"/>
          <w:sz w:val="20"/>
          <w:szCs w:val="20"/>
          <w:lang w:eastAsia="en-US"/>
        </w:rPr>
        <w:t xml:space="preserve"> si des </w:t>
      </w:r>
      <w:r w:rsidR="009648C5" w:rsidRPr="002379C3">
        <w:rPr>
          <w:rFonts w:ascii="Cambria" w:eastAsia="Cambria" w:hAnsi="Cambria" w:cs="Times New Roman"/>
          <w:sz w:val="20"/>
          <w:szCs w:val="20"/>
          <w:lang w:eastAsia="en-US"/>
        </w:rPr>
        <w:t xml:space="preserve">infractions </w:t>
      </w:r>
      <w:r w:rsidR="00E367FF" w:rsidRPr="002379C3">
        <w:rPr>
          <w:rFonts w:ascii="Cambria" w:eastAsia="Cambria" w:hAnsi="Cambria" w:cs="Times New Roman"/>
          <w:sz w:val="20"/>
          <w:szCs w:val="20"/>
          <w:lang w:eastAsia="en-US"/>
        </w:rPr>
        <w:t xml:space="preserve">potentielles aux mesures de conservation et de gestion de l’ICCAT sont </w:t>
      </w:r>
      <w:r w:rsidR="009648C5" w:rsidRPr="002379C3">
        <w:rPr>
          <w:rFonts w:ascii="Cambria" w:eastAsia="Cambria" w:hAnsi="Cambria" w:cs="Times New Roman"/>
          <w:sz w:val="20"/>
          <w:szCs w:val="20"/>
          <w:lang w:eastAsia="en-US"/>
        </w:rPr>
        <w:t xml:space="preserve">détectées </w:t>
      </w:r>
      <w:r w:rsidR="00E367FF" w:rsidRPr="002379C3">
        <w:rPr>
          <w:rFonts w:ascii="Cambria" w:eastAsia="Cambria" w:hAnsi="Cambria" w:cs="Times New Roman"/>
          <w:sz w:val="20"/>
          <w:szCs w:val="20"/>
          <w:lang w:eastAsia="en-US"/>
        </w:rPr>
        <w:t>à travers le programme EMS de la CPC</w:t>
      </w:r>
      <w:r w:rsidR="009648C5" w:rsidRPr="002379C3">
        <w:rPr>
          <w:rFonts w:ascii="Cambria" w:eastAsia="Cambria" w:hAnsi="Cambria" w:cs="Times New Roman"/>
          <w:sz w:val="20"/>
          <w:szCs w:val="20"/>
          <w:lang w:eastAsia="en-US"/>
        </w:rPr>
        <w:t>.</w:t>
      </w:r>
    </w:p>
    <w:p w14:paraId="26218008" w14:textId="77777777" w:rsidR="009648C5" w:rsidRPr="002379C3" w:rsidRDefault="009648C5" w:rsidP="00223088">
      <w:pPr>
        <w:spacing w:line="240" w:lineRule="auto"/>
        <w:ind w:left="720"/>
        <w:contextualSpacing/>
        <w:jc w:val="both"/>
        <w:rPr>
          <w:rFonts w:ascii="Cambria" w:eastAsia="Cambria" w:hAnsi="Cambria"/>
          <w:bCs/>
          <w:sz w:val="20"/>
          <w:szCs w:val="20"/>
          <w:lang w:eastAsia="en-US"/>
        </w:rPr>
      </w:pPr>
    </w:p>
    <w:p w14:paraId="6E397B49" w14:textId="49A5FD0B" w:rsidR="009648C5" w:rsidRPr="002379C3" w:rsidRDefault="009648C5" w:rsidP="002E7A6C">
      <w:pPr>
        <w:spacing w:line="240" w:lineRule="auto"/>
        <w:ind w:left="426" w:hanging="426"/>
        <w:contextualSpacing/>
        <w:jc w:val="both"/>
        <w:rPr>
          <w:rFonts w:ascii="Cambria" w:hAnsi="Cambria"/>
          <w:sz w:val="20"/>
          <w:szCs w:val="20"/>
        </w:rPr>
      </w:pPr>
      <w:r w:rsidRPr="002379C3">
        <w:rPr>
          <w:rFonts w:ascii="Cambria" w:hAnsi="Cambria"/>
          <w:sz w:val="20"/>
          <w:szCs w:val="20"/>
        </w:rPr>
        <w:t>1</w:t>
      </w:r>
      <w:r w:rsidR="000D31A8" w:rsidRPr="002379C3">
        <w:rPr>
          <w:rFonts w:ascii="Cambria" w:hAnsi="Cambria"/>
          <w:sz w:val="20"/>
          <w:szCs w:val="20"/>
        </w:rPr>
        <w:t>4</w:t>
      </w:r>
      <w:r w:rsidRPr="002379C3">
        <w:rPr>
          <w:rFonts w:ascii="Cambria" w:hAnsi="Cambria"/>
          <w:b/>
          <w:bCs/>
          <w:sz w:val="20"/>
          <w:szCs w:val="20"/>
        </w:rPr>
        <w:t>.</w:t>
      </w:r>
      <w:r w:rsidRPr="002379C3">
        <w:rPr>
          <w:rFonts w:ascii="Cambria" w:hAnsi="Cambria"/>
          <w:sz w:val="20"/>
          <w:szCs w:val="20"/>
        </w:rPr>
        <w:t xml:space="preserve"> </w:t>
      </w:r>
      <w:r w:rsidR="002E7A6C" w:rsidRPr="002379C3">
        <w:rPr>
          <w:rFonts w:ascii="Cambria" w:hAnsi="Cambria"/>
          <w:sz w:val="20"/>
          <w:szCs w:val="20"/>
        </w:rPr>
        <w:tab/>
      </w:r>
      <w:r w:rsidRPr="002379C3">
        <w:rPr>
          <w:rFonts w:ascii="Cambria" w:hAnsi="Cambria"/>
          <w:sz w:val="20"/>
          <w:szCs w:val="20"/>
        </w:rPr>
        <w:t xml:space="preserve">Une CPC qui choisit de mettre en œuvre </w:t>
      </w:r>
      <w:r w:rsidR="00E367FF" w:rsidRPr="002379C3">
        <w:rPr>
          <w:rFonts w:ascii="Cambria" w:hAnsi="Cambria"/>
          <w:sz w:val="20"/>
          <w:szCs w:val="20"/>
        </w:rPr>
        <w:t xml:space="preserve">un programme </w:t>
      </w:r>
      <w:r w:rsidRPr="002379C3">
        <w:rPr>
          <w:rFonts w:ascii="Cambria" w:hAnsi="Cambria"/>
          <w:sz w:val="20"/>
          <w:szCs w:val="20"/>
        </w:rPr>
        <w:t xml:space="preserve">EMS dans ses pêcheries de palangres et/ou de senneurs afin de répondre aux exigences de l'ICCAT en matière de collecte de données scientifiques et/ou de suivi de l'application devra </w:t>
      </w:r>
      <w:r w:rsidR="00E367FF" w:rsidRPr="002379C3">
        <w:rPr>
          <w:rFonts w:ascii="Cambria" w:hAnsi="Cambria"/>
          <w:sz w:val="20"/>
          <w:szCs w:val="20"/>
        </w:rPr>
        <w:t>élaborer</w:t>
      </w:r>
      <w:r w:rsidR="00A72594" w:rsidRPr="002379C3">
        <w:rPr>
          <w:rFonts w:ascii="Cambria" w:hAnsi="Cambria"/>
          <w:sz w:val="20"/>
          <w:szCs w:val="20"/>
        </w:rPr>
        <w:t xml:space="preserve"> et décrire</w:t>
      </w:r>
      <w:r w:rsidR="00E367FF" w:rsidRPr="002379C3">
        <w:rPr>
          <w:rFonts w:ascii="Cambria" w:hAnsi="Cambria"/>
          <w:sz w:val="20"/>
          <w:szCs w:val="20"/>
        </w:rPr>
        <w:t xml:space="preserve"> un programme </w:t>
      </w:r>
      <w:r w:rsidRPr="002379C3">
        <w:rPr>
          <w:rFonts w:ascii="Cambria" w:hAnsi="Cambria"/>
          <w:sz w:val="20"/>
          <w:szCs w:val="20"/>
        </w:rPr>
        <w:t xml:space="preserve">EMS </w:t>
      </w:r>
      <w:r w:rsidR="008E5AD2" w:rsidRPr="002379C3">
        <w:rPr>
          <w:rFonts w:ascii="Cambria" w:hAnsi="Cambria"/>
          <w:sz w:val="20"/>
          <w:szCs w:val="20"/>
        </w:rPr>
        <w:t>interne</w:t>
      </w:r>
      <w:r w:rsidRPr="002379C3">
        <w:rPr>
          <w:rFonts w:ascii="Cambria" w:hAnsi="Cambria"/>
          <w:sz w:val="20"/>
          <w:szCs w:val="20"/>
        </w:rPr>
        <w:t xml:space="preserve">. Le </w:t>
      </w:r>
      <w:r w:rsidR="00E367FF" w:rsidRPr="002379C3">
        <w:rPr>
          <w:rFonts w:ascii="Cambria" w:hAnsi="Cambria"/>
          <w:sz w:val="20"/>
          <w:szCs w:val="20"/>
        </w:rPr>
        <w:t xml:space="preserve">programme EMS </w:t>
      </w:r>
      <w:r w:rsidR="008E5AD2" w:rsidRPr="002379C3">
        <w:rPr>
          <w:rFonts w:ascii="Cambria" w:hAnsi="Cambria"/>
          <w:sz w:val="20"/>
          <w:szCs w:val="20"/>
        </w:rPr>
        <w:t>interne</w:t>
      </w:r>
      <w:r w:rsidRPr="002379C3">
        <w:rPr>
          <w:rFonts w:ascii="Cambria" w:hAnsi="Cambria"/>
          <w:sz w:val="20"/>
          <w:szCs w:val="20"/>
        </w:rPr>
        <w:t xml:space="preserve"> devra </w:t>
      </w:r>
      <w:r w:rsidR="00A72594" w:rsidRPr="002379C3">
        <w:rPr>
          <w:rFonts w:ascii="Cambria" w:hAnsi="Cambria"/>
          <w:sz w:val="20"/>
          <w:szCs w:val="20"/>
        </w:rPr>
        <w:t xml:space="preserve">respecter les exigences de la présente Recommandation et </w:t>
      </w:r>
      <w:r w:rsidRPr="002379C3">
        <w:rPr>
          <w:rFonts w:ascii="Cambria" w:hAnsi="Cambria"/>
          <w:sz w:val="20"/>
          <w:szCs w:val="20"/>
        </w:rPr>
        <w:t>contenir au moins les informations suivantes :</w:t>
      </w:r>
    </w:p>
    <w:p w14:paraId="0F60D09D" w14:textId="77777777" w:rsidR="00E367FF" w:rsidRPr="002379C3" w:rsidRDefault="00E367FF" w:rsidP="00223088">
      <w:pPr>
        <w:spacing w:line="240" w:lineRule="auto"/>
        <w:contextualSpacing/>
        <w:jc w:val="both"/>
        <w:rPr>
          <w:rFonts w:ascii="Cambria" w:eastAsia="Cambria" w:hAnsi="Cambria"/>
          <w:iCs/>
          <w:sz w:val="20"/>
          <w:szCs w:val="20"/>
        </w:rPr>
      </w:pPr>
    </w:p>
    <w:p w14:paraId="2E3B8B31" w14:textId="3E7FB0F8" w:rsidR="009648C5" w:rsidRPr="002379C3" w:rsidRDefault="009648C5" w:rsidP="006074AE">
      <w:pPr>
        <w:numPr>
          <w:ilvl w:val="0"/>
          <w:numId w:val="6"/>
        </w:numPr>
        <w:spacing w:line="240" w:lineRule="auto"/>
        <w:ind w:left="851" w:hanging="425"/>
        <w:contextualSpacing/>
        <w:jc w:val="both"/>
        <w:rPr>
          <w:rFonts w:ascii="Cambria" w:eastAsia="Cambria" w:hAnsi="Cambria" w:cs="Times New Roman"/>
          <w:b/>
          <w:bCs/>
          <w:i/>
          <w:sz w:val="20"/>
          <w:szCs w:val="20"/>
          <w:lang w:eastAsia="en-US"/>
        </w:rPr>
      </w:pPr>
      <w:proofErr w:type="gramStart"/>
      <w:r w:rsidRPr="002379C3">
        <w:rPr>
          <w:rFonts w:ascii="Cambria" w:eastAsia="Cambria" w:hAnsi="Cambria" w:cs="Times New Roman"/>
          <w:sz w:val="20"/>
          <w:szCs w:val="20"/>
          <w:lang w:eastAsia="en-US"/>
        </w:rPr>
        <w:t>un</w:t>
      </w:r>
      <w:proofErr w:type="gramEnd"/>
      <w:r w:rsidRPr="002379C3">
        <w:rPr>
          <w:rFonts w:ascii="Cambria" w:eastAsia="Cambria" w:hAnsi="Cambria" w:cs="Times New Roman"/>
          <w:sz w:val="20"/>
          <w:szCs w:val="20"/>
          <w:lang w:eastAsia="en-US"/>
        </w:rPr>
        <w:t xml:space="preserve"> exemple de VMP utilisé dans le cadre du programme</w:t>
      </w:r>
      <w:r w:rsidR="00E367FF" w:rsidRPr="002379C3">
        <w:rPr>
          <w:rFonts w:ascii="Cambria" w:eastAsia="Cambria" w:hAnsi="Cambria" w:cs="Times New Roman"/>
          <w:sz w:val="20"/>
          <w:szCs w:val="20"/>
          <w:lang w:eastAsia="en-US"/>
        </w:rPr>
        <w:t xml:space="preserve"> </w:t>
      </w:r>
      <w:r w:rsidRPr="002379C3">
        <w:rPr>
          <w:rFonts w:ascii="Cambria" w:eastAsia="Cambria" w:hAnsi="Cambria" w:cs="Times New Roman"/>
          <w:sz w:val="20"/>
          <w:szCs w:val="20"/>
          <w:lang w:eastAsia="en-US"/>
        </w:rPr>
        <w:t>;</w:t>
      </w:r>
    </w:p>
    <w:p w14:paraId="198BA6B3" w14:textId="77777777" w:rsidR="00225FC6" w:rsidRPr="002379C3" w:rsidRDefault="00225FC6" w:rsidP="006074AE">
      <w:pPr>
        <w:spacing w:line="240" w:lineRule="auto"/>
        <w:ind w:left="851" w:hanging="425"/>
        <w:contextualSpacing/>
        <w:jc w:val="both"/>
        <w:rPr>
          <w:rFonts w:ascii="Cambria" w:eastAsia="Cambria" w:hAnsi="Cambria" w:cs="Times New Roman"/>
          <w:b/>
          <w:bCs/>
          <w:i/>
          <w:sz w:val="20"/>
          <w:szCs w:val="20"/>
          <w:lang w:eastAsia="en-US"/>
        </w:rPr>
      </w:pPr>
    </w:p>
    <w:p w14:paraId="3D57B164" w14:textId="31803940" w:rsidR="009648C5" w:rsidRPr="002379C3" w:rsidRDefault="009648C5" w:rsidP="006074AE">
      <w:pPr>
        <w:numPr>
          <w:ilvl w:val="0"/>
          <w:numId w:val="6"/>
        </w:numPr>
        <w:spacing w:line="240" w:lineRule="auto"/>
        <w:ind w:left="851" w:hanging="425"/>
        <w:contextualSpacing/>
        <w:jc w:val="both"/>
        <w:rPr>
          <w:rFonts w:ascii="Cambria" w:eastAsia="Cambria" w:hAnsi="Cambria" w:cs="Times New Roman"/>
          <w:b/>
          <w:bCs/>
          <w:i/>
          <w:sz w:val="20"/>
          <w:szCs w:val="20"/>
          <w:lang w:eastAsia="en-US"/>
        </w:rPr>
      </w:pPr>
      <w:proofErr w:type="gramStart"/>
      <w:r w:rsidRPr="002379C3">
        <w:rPr>
          <w:rFonts w:ascii="Cambria" w:eastAsia="Cambria" w:hAnsi="Cambria" w:cs="Times New Roman"/>
          <w:sz w:val="20"/>
          <w:szCs w:val="20"/>
          <w:lang w:eastAsia="en-US"/>
        </w:rPr>
        <w:t>les</w:t>
      </w:r>
      <w:proofErr w:type="gramEnd"/>
      <w:r w:rsidRPr="002379C3">
        <w:rPr>
          <w:rFonts w:ascii="Cambria" w:eastAsia="Cambria" w:hAnsi="Cambria" w:cs="Times New Roman"/>
          <w:sz w:val="20"/>
          <w:szCs w:val="20"/>
          <w:lang w:eastAsia="en-US"/>
        </w:rPr>
        <w:t xml:space="preserve"> responsabilités des autorités de pêche et du propriétaire/de l'équipage du navire en ce qui concerne l'installation et l'entretien de l'équipement, y compris le nettoyage de routine des caméras, et les mesures à prendre en cas de défaillance mécanique ou technique de l’EMS ;</w:t>
      </w:r>
    </w:p>
    <w:p w14:paraId="5CFCD7B5" w14:textId="77777777" w:rsidR="00225FC6" w:rsidRPr="002379C3" w:rsidRDefault="00225FC6" w:rsidP="006074AE">
      <w:pPr>
        <w:spacing w:line="240" w:lineRule="auto"/>
        <w:ind w:left="851" w:hanging="425"/>
        <w:contextualSpacing/>
        <w:jc w:val="both"/>
        <w:rPr>
          <w:rFonts w:ascii="Cambria" w:eastAsia="Cambria" w:hAnsi="Cambria" w:cs="Times New Roman"/>
          <w:b/>
          <w:bCs/>
          <w:i/>
          <w:sz w:val="20"/>
          <w:szCs w:val="20"/>
          <w:lang w:eastAsia="en-US"/>
        </w:rPr>
      </w:pPr>
    </w:p>
    <w:p w14:paraId="683D13F4" w14:textId="5247A3B9" w:rsidR="009648C5" w:rsidRPr="00C34719" w:rsidRDefault="009648C5" w:rsidP="006074AE">
      <w:pPr>
        <w:numPr>
          <w:ilvl w:val="0"/>
          <w:numId w:val="6"/>
        </w:numPr>
        <w:spacing w:line="240" w:lineRule="auto"/>
        <w:ind w:left="851" w:hanging="425"/>
        <w:contextualSpacing/>
        <w:jc w:val="both"/>
        <w:rPr>
          <w:rFonts w:ascii="Cambria" w:eastAsia="Cambria" w:hAnsi="Cambria" w:cs="Times New Roman"/>
          <w:b/>
          <w:bCs/>
          <w:i/>
          <w:sz w:val="20"/>
          <w:szCs w:val="20"/>
          <w:lang w:eastAsia="en-US"/>
        </w:rPr>
      </w:pPr>
      <w:proofErr w:type="gramStart"/>
      <w:r w:rsidRPr="002379C3">
        <w:rPr>
          <w:rFonts w:ascii="Cambria" w:eastAsia="Cambria" w:hAnsi="Cambria" w:cs="Times New Roman"/>
          <w:sz w:val="20"/>
          <w:szCs w:val="20"/>
          <w:lang w:eastAsia="en-US"/>
        </w:rPr>
        <w:t>des</w:t>
      </w:r>
      <w:proofErr w:type="gramEnd"/>
      <w:r w:rsidRPr="002379C3">
        <w:rPr>
          <w:rFonts w:ascii="Cambria" w:eastAsia="Cambria" w:hAnsi="Cambria" w:cs="Times New Roman"/>
          <w:sz w:val="20"/>
          <w:szCs w:val="20"/>
          <w:lang w:eastAsia="en-US"/>
        </w:rPr>
        <w:t xml:space="preserve"> protocoles pour le stockage et l'extraction des données </w:t>
      </w:r>
      <w:r w:rsidRPr="00C34719">
        <w:rPr>
          <w:rFonts w:ascii="Cambria" w:eastAsia="Cambria" w:hAnsi="Cambria" w:cs="Times New Roman"/>
          <w:sz w:val="20"/>
          <w:szCs w:val="20"/>
          <w:lang w:eastAsia="en-US"/>
        </w:rPr>
        <w:t>;</w:t>
      </w:r>
      <w:r w:rsidR="002379C3" w:rsidRPr="00C34719">
        <w:rPr>
          <w:rFonts w:ascii="Cambria" w:eastAsia="Cambria" w:hAnsi="Cambria" w:cs="Times New Roman"/>
          <w:sz w:val="20"/>
          <w:szCs w:val="20"/>
          <w:lang w:eastAsia="en-US"/>
        </w:rPr>
        <w:t xml:space="preserve"> et</w:t>
      </w:r>
    </w:p>
    <w:p w14:paraId="0CE2AA45" w14:textId="77777777" w:rsidR="00225FC6" w:rsidRPr="002379C3" w:rsidRDefault="00225FC6" w:rsidP="006074AE">
      <w:pPr>
        <w:spacing w:line="240" w:lineRule="auto"/>
        <w:ind w:left="851" w:hanging="425"/>
        <w:contextualSpacing/>
        <w:jc w:val="both"/>
        <w:rPr>
          <w:rFonts w:ascii="Cambria" w:eastAsia="Cambria" w:hAnsi="Cambria" w:cs="Times New Roman"/>
          <w:b/>
          <w:bCs/>
          <w:i/>
          <w:sz w:val="20"/>
          <w:szCs w:val="20"/>
          <w:lang w:eastAsia="en-US"/>
        </w:rPr>
      </w:pPr>
    </w:p>
    <w:p w14:paraId="0A33748D" w14:textId="37E2202C" w:rsidR="009648C5" w:rsidRPr="002379C3" w:rsidRDefault="006074AE" w:rsidP="006074AE">
      <w:pPr>
        <w:numPr>
          <w:ilvl w:val="0"/>
          <w:numId w:val="6"/>
        </w:numPr>
        <w:spacing w:line="240" w:lineRule="auto"/>
        <w:ind w:left="851" w:hanging="425"/>
        <w:contextualSpacing/>
        <w:jc w:val="both"/>
        <w:rPr>
          <w:rFonts w:ascii="Cambria" w:eastAsia="Cambria" w:hAnsi="Cambria"/>
          <w:bCs/>
          <w:sz w:val="20"/>
          <w:szCs w:val="20"/>
          <w:lang w:eastAsia="en-US"/>
        </w:rPr>
      </w:pPr>
      <w:proofErr w:type="gramStart"/>
      <w:r w:rsidRPr="002379C3">
        <w:rPr>
          <w:rFonts w:ascii="Cambria" w:eastAsia="Cambria" w:hAnsi="Cambria" w:cs="Times New Roman"/>
          <w:sz w:val="20"/>
          <w:szCs w:val="20"/>
          <w:lang w:eastAsia="en-US"/>
        </w:rPr>
        <w:t>une</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 xml:space="preserve">liste de toute mesure de l’ICCAT, lorsque l'utilisation de l’EMS est </w:t>
      </w:r>
      <w:r w:rsidR="00225FC6" w:rsidRPr="002379C3">
        <w:rPr>
          <w:rFonts w:ascii="Cambria" w:eastAsia="Cambria" w:hAnsi="Cambria" w:cs="Times New Roman"/>
          <w:sz w:val="20"/>
          <w:szCs w:val="20"/>
          <w:lang w:eastAsia="en-US"/>
        </w:rPr>
        <w:t>nécessaire pour que la CPC satisfasse à l’exigence de la ou des</w:t>
      </w:r>
      <w:r w:rsidR="009648C5" w:rsidRPr="002379C3">
        <w:rPr>
          <w:rFonts w:ascii="Cambria" w:eastAsia="Cambria" w:hAnsi="Cambria" w:cs="Times New Roman"/>
          <w:sz w:val="20"/>
          <w:szCs w:val="20"/>
          <w:lang w:eastAsia="en-US"/>
        </w:rPr>
        <w:t xml:space="preserve"> </w:t>
      </w:r>
      <w:r w:rsidRPr="002379C3">
        <w:rPr>
          <w:rFonts w:ascii="Cambria" w:eastAsia="Cambria" w:hAnsi="Cambria" w:cs="Times New Roman"/>
          <w:sz w:val="20"/>
          <w:szCs w:val="20"/>
          <w:lang w:eastAsia="en-US"/>
        </w:rPr>
        <w:t xml:space="preserve">Recommandations </w:t>
      </w:r>
      <w:r w:rsidR="009648C5" w:rsidRPr="002379C3">
        <w:rPr>
          <w:rFonts w:ascii="Cambria" w:eastAsia="Cambria" w:hAnsi="Cambria" w:cs="Times New Roman"/>
          <w:sz w:val="20"/>
          <w:szCs w:val="20"/>
          <w:lang w:eastAsia="en-US"/>
        </w:rPr>
        <w:t>de l’ICCAT</w:t>
      </w:r>
      <w:r w:rsidR="00225FC6" w:rsidRPr="002379C3">
        <w:rPr>
          <w:rFonts w:ascii="Cambria" w:eastAsia="Cambria" w:hAnsi="Cambria" w:cs="Times New Roman"/>
          <w:sz w:val="20"/>
          <w:szCs w:val="20"/>
          <w:lang w:eastAsia="en-US"/>
        </w:rPr>
        <w:t xml:space="preserve"> à des fins du contrôle de l’application</w:t>
      </w:r>
      <w:r w:rsidR="009648C5" w:rsidRPr="002379C3">
        <w:rPr>
          <w:rFonts w:ascii="Cambria" w:eastAsia="Cambria" w:hAnsi="Cambria" w:cs="Times New Roman"/>
          <w:sz w:val="20"/>
          <w:szCs w:val="20"/>
          <w:lang w:eastAsia="en-US"/>
        </w:rPr>
        <w:t>, ainsi que les protocoles de notification et de suivi des infractions potentielles mentionnées à l</w:t>
      </w:r>
      <w:r w:rsidR="009648C5" w:rsidRPr="002379C3">
        <w:rPr>
          <w:rFonts w:ascii="Cambria" w:eastAsia="Cambria" w:hAnsi="Cambria" w:cs="Times New Roman"/>
          <w:b/>
          <w:sz w:val="20"/>
          <w:szCs w:val="20"/>
          <w:lang w:eastAsia="en-US"/>
        </w:rPr>
        <w:t>'</w:t>
      </w:r>
      <w:r w:rsidR="009648C5" w:rsidRPr="002379C3">
        <w:rPr>
          <w:rFonts w:ascii="Cambria" w:eastAsia="Cambria" w:hAnsi="Cambria" w:cs="Times New Roman"/>
          <w:b/>
          <w:bCs/>
          <w:sz w:val="20"/>
          <w:szCs w:val="20"/>
          <w:lang w:eastAsia="en-US"/>
        </w:rPr>
        <w:t>annexe 5</w:t>
      </w:r>
      <w:r w:rsidR="009648C5" w:rsidRPr="002379C3">
        <w:rPr>
          <w:rFonts w:ascii="Cambria" w:eastAsia="Cambria" w:hAnsi="Cambria" w:cs="Times New Roman"/>
          <w:sz w:val="20"/>
          <w:szCs w:val="20"/>
          <w:lang w:eastAsia="en-US"/>
        </w:rPr>
        <w:t>.</w:t>
      </w:r>
    </w:p>
    <w:p w14:paraId="730AF0D4" w14:textId="77777777" w:rsidR="009648C5" w:rsidRPr="002379C3" w:rsidRDefault="009648C5" w:rsidP="00223088">
      <w:pPr>
        <w:spacing w:line="240" w:lineRule="auto"/>
        <w:contextualSpacing/>
        <w:jc w:val="both"/>
        <w:rPr>
          <w:rFonts w:ascii="Cambria" w:eastAsia="Cambria" w:hAnsi="Cambria"/>
          <w:bCs/>
          <w:sz w:val="20"/>
          <w:szCs w:val="20"/>
        </w:rPr>
      </w:pPr>
    </w:p>
    <w:p w14:paraId="563CFC98" w14:textId="432BA011" w:rsidR="001961E6" w:rsidRPr="002379C3" w:rsidRDefault="009648C5" w:rsidP="002E7A6C">
      <w:pPr>
        <w:spacing w:line="240" w:lineRule="auto"/>
        <w:ind w:left="426" w:hanging="426"/>
        <w:contextualSpacing/>
        <w:jc w:val="both"/>
        <w:rPr>
          <w:rFonts w:ascii="Cambria" w:hAnsi="Cambria"/>
          <w:sz w:val="20"/>
          <w:szCs w:val="20"/>
        </w:rPr>
      </w:pPr>
      <w:r w:rsidRPr="002379C3">
        <w:rPr>
          <w:rFonts w:ascii="Cambria" w:hAnsi="Cambria"/>
          <w:sz w:val="20"/>
          <w:szCs w:val="20"/>
        </w:rPr>
        <w:t>1</w:t>
      </w:r>
      <w:r w:rsidR="000D31A8" w:rsidRPr="002379C3">
        <w:rPr>
          <w:rFonts w:ascii="Cambria" w:hAnsi="Cambria"/>
          <w:sz w:val="20"/>
          <w:szCs w:val="20"/>
        </w:rPr>
        <w:t>5</w:t>
      </w:r>
      <w:r w:rsidRPr="002379C3">
        <w:rPr>
          <w:rFonts w:ascii="Cambria" w:hAnsi="Cambria"/>
          <w:b/>
          <w:bCs/>
          <w:sz w:val="20"/>
          <w:szCs w:val="20"/>
        </w:rPr>
        <w:t>.</w:t>
      </w:r>
      <w:r w:rsidR="001961E6" w:rsidRPr="002379C3">
        <w:rPr>
          <w:rFonts w:ascii="Cambria" w:hAnsi="Cambria"/>
          <w:sz w:val="20"/>
          <w:szCs w:val="20"/>
        </w:rPr>
        <w:t xml:space="preserve"> </w:t>
      </w:r>
      <w:r w:rsidR="002E7A6C" w:rsidRPr="002379C3">
        <w:rPr>
          <w:rFonts w:ascii="Cambria" w:hAnsi="Cambria"/>
          <w:sz w:val="20"/>
          <w:szCs w:val="20"/>
        </w:rPr>
        <w:tab/>
      </w:r>
      <w:r w:rsidR="001961E6" w:rsidRPr="002379C3">
        <w:rPr>
          <w:rFonts w:ascii="Cambria" w:hAnsi="Cambria"/>
          <w:sz w:val="20"/>
          <w:szCs w:val="20"/>
        </w:rPr>
        <w:t xml:space="preserve">La description du programme EMS requise au paragraphe </w:t>
      </w:r>
      <w:r w:rsidR="00E701F7" w:rsidRPr="002379C3">
        <w:rPr>
          <w:rFonts w:ascii="Cambria" w:hAnsi="Cambria"/>
          <w:sz w:val="20"/>
          <w:szCs w:val="20"/>
        </w:rPr>
        <w:t>14</w:t>
      </w:r>
      <w:r w:rsidR="001961E6" w:rsidRPr="002379C3">
        <w:rPr>
          <w:rFonts w:ascii="Cambria" w:hAnsi="Cambria"/>
          <w:sz w:val="20"/>
          <w:szCs w:val="20"/>
        </w:rPr>
        <w:t xml:space="preserve"> ci-dessus devra être soumise au Secrétariat de l'ICCAT dans les 30 jours suivant l'adoption de ce programme. En outre, les CPC devront signaler au Secrétariat de l’ICCAT toute modification apportée à leur programme EMS </w:t>
      </w:r>
      <w:r w:rsidR="008E5AD2" w:rsidRPr="002379C3">
        <w:rPr>
          <w:rFonts w:ascii="Cambria" w:hAnsi="Cambria"/>
          <w:sz w:val="20"/>
          <w:szCs w:val="20"/>
        </w:rPr>
        <w:t>interne</w:t>
      </w:r>
      <w:r w:rsidR="001961E6" w:rsidRPr="002379C3">
        <w:rPr>
          <w:rFonts w:ascii="Cambria" w:hAnsi="Cambria"/>
          <w:sz w:val="20"/>
          <w:szCs w:val="20"/>
        </w:rPr>
        <w:t>, chaque fois que de tels changements surviennent.</w:t>
      </w:r>
    </w:p>
    <w:p w14:paraId="7CB3348C" w14:textId="77777777" w:rsidR="001961E6" w:rsidRPr="002379C3" w:rsidRDefault="001961E6" w:rsidP="00223088">
      <w:pPr>
        <w:spacing w:line="240" w:lineRule="auto"/>
        <w:contextualSpacing/>
        <w:rPr>
          <w:rFonts w:ascii="Cambria" w:hAnsi="Cambria"/>
          <w:sz w:val="20"/>
          <w:szCs w:val="20"/>
        </w:rPr>
      </w:pPr>
    </w:p>
    <w:p w14:paraId="2CEEE9AE" w14:textId="66E4FA5A" w:rsidR="009648C5" w:rsidRPr="002379C3" w:rsidRDefault="009648C5" w:rsidP="002E7A6C">
      <w:pPr>
        <w:spacing w:line="240" w:lineRule="auto"/>
        <w:ind w:left="426" w:hanging="426"/>
        <w:contextualSpacing/>
        <w:jc w:val="both"/>
        <w:rPr>
          <w:rFonts w:ascii="Cambria" w:hAnsi="Cambria"/>
          <w:sz w:val="20"/>
          <w:szCs w:val="20"/>
        </w:rPr>
      </w:pPr>
      <w:r w:rsidRPr="002379C3">
        <w:rPr>
          <w:rFonts w:ascii="Cambria" w:hAnsi="Cambria"/>
          <w:sz w:val="20"/>
          <w:szCs w:val="20"/>
        </w:rPr>
        <w:t>1</w:t>
      </w:r>
      <w:r w:rsidR="000D31A8" w:rsidRPr="002379C3">
        <w:rPr>
          <w:rFonts w:ascii="Cambria" w:hAnsi="Cambria"/>
          <w:sz w:val="20"/>
          <w:szCs w:val="20"/>
        </w:rPr>
        <w:t>6</w:t>
      </w:r>
      <w:r w:rsidRPr="002379C3">
        <w:rPr>
          <w:rFonts w:ascii="Cambria" w:hAnsi="Cambria"/>
          <w:b/>
          <w:bCs/>
          <w:sz w:val="20"/>
          <w:szCs w:val="20"/>
        </w:rPr>
        <w:t>.</w:t>
      </w:r>
      <w:r w:rsidRPr="002379C3">
        <w:rPr>
          <w:rFonts w:ascii="Cambria" w:hAnsi="Cambria"/>
          <w:sz w:val="20"/>
          <w:szCs w:val="20"/>
        </w:rPr>
        <w:t xml:space="preserve"> </w:t>
      </w:r>
      <w:r w:rsidR="002E7A6C" w:rsidRPr="002379C3">
        <w:rPr>
          <w:rFonts w:ascii="Cambria" w:hAnsi="Cambria"/>
          <w:sz w:val="20"/>
          <w:szCs w:val="20"/>
        </w:rPr>
        <w:tab/>
      </w:r>
      <w:r w:rsidRPr="002379C3">
        <w:rPr>
          <w:rFonts w:ascii="Cambria" w:hAnsi="Cambria"/>
          <w:sz w:val="20"/>
          <w:szCs w:val="20"/>
        </w:rPr>
        <w:t>Une CPC qui choisit de mettre en œuvre l'EMS dans ses pêcheries de palang</w:t>
      </w:r>
      <w:r w:rsidR="006074AE" w:rsidRPr="002379C3">
        <w:rPr>
          <w:rFonts w:ascii="Cambria" w:hAnsi="Cambria"/>
          <w:sz w:val="20"/>
          <w:szCs w:val="20"/>
        </w:rPr>
        <w:t>riers</w:t>
      </w:r>
      <w:r w:rsidRPr="002379C3">
        <w:rPr>
          <w:rFonts w:ascii="Cambria" w:hAnsi="Cambria"/>
          <w:sz w:val="20"/>
          <w:szCs w:val="20"/>
        </w:rPr>
        <w:t xml:space="preserve"> ou de senneurs afin de répondre aux exigences de l'ICCAT en matière de collecte de données scientifiques et/ou de suivi de l'application, devra également</w:t>
      </w:r>
      <w:r w:rsidR="00A41F25" w:rsidRPr="002379C3">
        <w:rPr>
          <w:rFonts w:ascii="Cambria" w:hAnsi="Cambria"/>
          <w:sz w:val="20"/>
          <w:szCs w:val="20"/>
        </w:rPr>
        <w:t> :</w:t>
      </w:r>
    </w:p>
    <w:p w14:paraId="2CDBF132" w14:textId="77777777" w:rsidR="002E7A6C" w:rsidRPr="002379C3" w:rsidRDefault="002E7A6C" w:rsidP="002E7A6C">
      <w:pPr>
        <w:spacing w:line="240" w:lineRule="auto"/>
        <w:ind w:left="426" w:hanging="426"/>
        <w:contextualSpacing/>
        <w:jc w:val="both"/>
        <w:rPr>
          <w:rFonts w:ascii="Cambria" w:eastAsia="Cambria" w:hAnsi="Cambria"/>
          <w:bCs/>
          <w:sz w:val="20"/>
          <w:szCs w:val="20"/>
        </w:rPr>
      </w:pPr>
    </w:p>
    <w:p w14:paraId="1BCADE89" w14:textId="3F14DAB6" w:rsidR="00A41F25" w:rsidRPr="002379C3" w:rsidRDefault="00FA427B" w:rsidP="00000268">
      <w:pPr>
        <w:pStyle w:val="ListParagraph"/>
        <w:numPr>
          <w:ilvl w:val="0"/>
          <w:numId w:val="17"/>
        </w:numPr>
        <w:spacing w:before="0" w:after="0" w:line="240" w:lineRule="auto"/>
        <w:ind w:left="851" w:hanging="425"/>
        <w:rPr>
          <w:rFonts w:ascii="Cambria" w:hAnsi="Cambria" w:cs="Arial"/>
          <w:b w:val="0"/>
          <w:bCs/>
          <w:i w:val="0"/>
          <w:sz w:val="20"/>
          <w:szCs w:val="20"/>
        </w:rPr>
      </w:pPr>
      <w:proofErr w:type="gramStart"/>
      <w:r w:rsidRPr="002379C3">
        <w:rPr>
          <w:rFonts w:ascii="Cambria" w:hAnsi="Cambria"/>
          <w:b w:val="0"/>
          <w:i w:val="0"/>
          <w:sz w:val="20"/>
          <w:szCs w:val="20"/>
        </w:rPr>
        <w:t>lorsque</w:t>
      </w:r>
      <w:proofErr w:type="gramEnd"/>
      <w:r w:rsidRPr="002379C3">
        <w:rPr>
          <w:rFonts w:ascii="Cambria" w:hAnsi="Cambria"/>
          <w:b w:val="0"/>
          <w:i w:val="0"/>
          <w:sz w:val="20"/>
          <w:szCs w:val="20"/>
        </w:rPr>
        <w:t xml:space="preserve"> </w:t>
      </w:r>
      <w:r w:rsidR="00A41F25" w:rsidRPr="002379C3">
        <w:rPr>
          <w:rFonts w:ascii="Cambria" w:hAnsi="Cambria"/>
          <w:b w:val="0"/>
          <w:i w:val="0"/>
          <w:sz w:val="20"/>
          <w:szCs w:val="20"/>
        </w:rPr>
        <w:t xml:space="preserve">l’EMS est utilisé à des fins scientifiques, communiquer chaque année au SCRS, en utilisant les formats électroniques </w:t>
      </w:r>
      <w:r w:rsidRPr="002379C3">
        <w:rPr>
          <w:rFonts w:ascii="Cambria" w:hAnsi="Cambria"/>
          <w:b w:val="0"/>
          <w:i w:val="0"/>
          <w:sz w:val="20"/>
          <w:szCs w:val="20"/>
        </w:rPr>
        <w:t>mis au point</w:t>
      </w:r>
      <w:r w:rsidR="00A41F25" w:rsidRPr="002379C3">
        <w:rPr>
          <w:rFonts w:ascii="Cambria" w:hAnsi="Cambria"/>
          <w:b w:val="0"/>
          <w:i w:val="0"/>
          <w:sz w:val="20"/>
          <w:szCs w:val="20"/>
        </w:rPr>
        <w:t xml:space="preserve"> par le SCRS, les informations recueillies dans le cadre des programmes EMS </w:t>
      </w:r>
      <w:r w:rsidR="008E5AD2" w:rsidRPr="002379C3">
        <w:rPr>
          <w:rFonts w:ascii="Cambria" w:hAnsi="Cambria"/>
          <w:b w:val="0"/>
          <w:i w:val="0"/>
          <w:sz w:val="20"/>
          <w:szCs w:val="20"/>
        </w:rPr>
        <w:t>internes</w:t>
      </w:r>
      <w:r w:rsidR="00A41F25" w:rsidRPr="002379C3">
        <w:rPr>
          <w:rFonts w:ascii="Cambria" w:hAnsi="Cambria"/>
          <w:b w:val="0"/>
          <w:i w:val="0"/>
          <w:sz w:val="20"/>
          <w:szCs w:val="20"/>
        </w:rPr>
        <w:t xml:space="preserve">, conformément aux procédures en place pour les autres exigences en matière de communication de données et dans le respect des exigences </w:t>
      </w:r>
      <w:r w:rsidR="008E5AD2" w:rsidRPr="002379C3">
        <w:rPr>
          <w:rFonts w:ascii="Cambria" w:hAnsi="Cambria"/>
          <w:b w:val="0"/>
          <w:i w:val="0"/>
          <w:sz w:val="20"/>
          <w:szCs w:val="20"/>
        </w:rPr>
        <w:t>internes</w:t>
      </w:r>
      <w:r w:rsidR="00A41F25" w:rsidRPr="002379C3">
        <w:rPr>
          <w:rFonts w:ascii="Cambria" w:hAnsi="Cambria"/>
          <w:b w:val="0"/>
          <w:i w:val="0"/>
          <w:sz w:val="20"/>
          <w:szCs w:val="20"/>
        </w:rPr>
        <w:t xml:space="preserve"> en matière de confidentialité ; et </w:t>
      </w:r>
    </w:p>
    <w:p w14:paraId="7A7851DA" w14:textId="77777777" w:rsidR="00771051" w:rsidRPr="002379C3" w:rsidRDefault="00771051" w:rsidP="00D01423">
      <w:pPr>
        <w:pStyle w:val="ListParagraph"/>
        <w:numPr>
          <w:ilvl w:val="0"/>
          <w:numId w:val="0"/>
        </w:numPr>
        <w:spacing w:before="0" w:after="0" w:line="240" w:lineRule="auto"/>
        <w:ind w:left="851" w:hanging="425"/>
        <w:rPr>
          <w:rFonts w:ascii="Cambria" w:hAnsi="Cambria" w:cs="Arial"/>
          <w:b w:val="0"/>
          <w:bCs/>
          <w:i w:val="0"/>
          <w:sz w:val="20"/>
          <w:szCs w:val="20"/>
        </w:rPr>
      </w:pPr>
    </w:p>
    <w:p w14:paraId="50C7EC09" w14:textId="2000E484" w:rsidR="00A41F25" w:rsidRPr="002379C3" w:rsidRDefault="00FA427B" w:rsidP="00000268">
      <w:pPr>
        <w:pStyle w:val="ListParagraph"/>
        <w:numPr>
          <w:ilvl w:val="0"/>
          <w:numId w:val="17"/>
        </w:numPr>
        <w:spacing w:before="0" w:after="0" w:line="240" w:lineRule="auto"/>
        <w:ind w:left="851" w:hanging="425"/>
        <w:rPr>
          <w:rFonts w:ascii="Cambria" w:hAnsi="Cambria" w:cs="Arial"/>
          <w:b w:val="0"/>
          <w:i w:val="0"/>
          <w:sz w:val="20"/>
          <w:szCs w:val="20"/>
        </w:rPr>
      </w:pPr>
      <w:proofErr w:type="gramStart"/>
      <w:r w:rsidRPr="002379C3">
        <w:rPr>
          <w:rFonts w:ascii="Cambria" w:hAnsi="Cambria"/>
          <w:b w:val="0"/>
          <w:i w:val="0"/>
          <w:sz w:val="20"/>
          <w:szCs w:val="20"/>
        </w:rPr>
        <w:t>déclarer</w:t>
      </w:r>
      <w:proofErr w:type="gramEnd"/>
      <w:r w:rsidRPr="002379C3">
        <w:rPr>
          <w:rFonts w:ascii="Cambria" w:hAnsi="Cambria"/>
          <w:b w:val="0"/>
          <w:i w:val="0"/>
          <w:sz w:val="20"/>
          <w:szCs w:val="20"/>
        </w:rPr>
        <w:t xml:space="preserve"> </w:t>
      </w:r>
      <w:r w:rsidR="00A41F25" w:rsidRPr="002379C3">
        <w:rPr>
          <w:rFonts w:ascii="Cambria" w:hAnsi="Cambria"/>
          <w:b w:val="0"/>
          <w:i w:val="0"/>
          <w:sz w:val="20"/>
          <w:szCs w:val="20"/>
        </w:rPr>
        <w:t xml:space="preserve">à la Commission, dans </w:t>
      </w:r>
      <w:r w:rsidRPr="002379C3">
        <w:rPr>
          <w:rFonts w:ascii="Cambria" w:hAnsi="Cambria"/>
          <w:b w:val="0"/>
          <w:i w:val="0"/>
          <w:sz w:val="20"/>
          <w:szCs w:val="20"/>
        </w:rPr>
        <w:t>son</w:t>
      </w:r>
      <w:r w:rsidR="00A41F25" w:rsidRPr="002379C3">
        <w:rPr>
          <w:rFonts w:ascii="Cambria" w:hAnsi="Cambria"/>
          <w:b w:val="0"/>
          <w:i w:val="0"/>
          <w:sz w:val="20"/>
          <w:szCs w:val="20"/>
        </w:rPr>
        <w:t xml:space="preserve"> rapport annuel, d'autres informations pertinentes sur les résultats de la mise en œuvre de </w:t>
      </w:r>
      <w:r w:rsidRPr="002379C3">
        <w:rPr>
          <w:rFonts w:ascii="Cambria" w:hAnsi="Cambria"/>
          <w:b w:val="0"/>
          <w:i w:val="0"/>
          <w:sz w:val="20"/>
          <w:szCs w:val="20"/>
        </w:rPr>
        <w:t>son</w:t>
      </w:r>
      <w:r w:rsidR="00A41F25" w:rsidRPr="002379C3">
        <w:rPr>
          <w:rFonts w:ascii="Cambria" w:hAnsi="Cambria"/>
          <w:b w:val="0"/>
          <w:i w:val="0"/>
          <w:sz w:val="20"/>
          <w:szCs w:val="20"/>
        </w:rPr>
        <w:t xml:space="preserve"> programme </w:t>
      </w:r>
      <w:r w:rsidR="00771051" w:rsidRPr="002379C3">
        <w:rPr>
          <w:rFonts w:ascii="Cambria" w:hAnsi="Cambria"/>
          <w:b w:val="0"/>
          <w:i w:val="0"/>
          <w:sz w:val="20"/>
          <w:szCs w:val="20"/>
        </w:rPr>
        <w:t xml:space="preserve">EMS </w:t>
      </w:r>
      <w:r w:rsidR="008E5AD2" w:rsidRPr="002379C3">
        <w:rPr>
          <w:rFonts w:ascii="Cambria" w:hAnsi="Cambria"/>
          <w:b w:val="0"/>
          <w:i w:val="0"/>
          <w:sz w:val="20"/>
          <w:szCs w:val="20"/>
        </w:rPr>
        <w:t>interne</w:t>
      </w:r>
      <w:r w:rsidR="00A41F25" w:rsidRPr="002379C3">
        <w:rPr>
          <w:rFonts w:ascii="Cambria" w:hAnsi="Cambria"/>
          <w:b w:val="0"/>
          <w:i w:val="0"/>
          <w:sz w:val="20"/>
          <w:szCs w:val="20"/>
        </w:rPr>
        <w:t xml:space="preserve"> au cours de l'année précédente, y compris, </w:t>
      </w:r>
      <w:r w:rsidR="00CF4301" w:rsidRPr="002379C3">
        <w:rPr>
          <w:rFonts w:ascii="Cambria" w:hAnsi="Cambria"/>
          <w:b w:val="0"/>
          <w:i w:val="0"/>
          <w:sz w:val="20"/>
          <w:szCs w:val="20"/>
        </w:rPr>
        <w:t>au moins</w:t>
      </w:r>
      <w:r w:rsidR="00A41F25" w:rsidRPr="002379C3">
        <w:rPr>
          <w:rFonts w:ascii="Cambria" w:hAnsi="Cambria"/>
          <w:b w:val="0"/>
          <w:i w:val="0"/>
          <w:sz w:val="20"/>
          <w:szCs w:val="20"/>
        </w:rPr>
        <w:t xml:space="preserve">, le nombre de navires ou l'effort de pêche </w:t>
      </w:r>
      <w:r w:rsidR="00645286" w:rsidRPr="002379C3">
        <w:rPr>
          <w:rFonts w:ascii="Cambria" w:hAnsi="Cambria"/>
          <w:b w:val="0"/>
          <w:i w:val="0"/>
          <w:sz w:val="20"/>
          <w:szCs w:val="20"/>
        </w:rPr>
        <w:t>contrôlés ;</w:t>
      </w:r>
      <w:r w:rsidR="00A41F25" w:rsidRPr="002379C3">
        <w:rPr>
          <w:rFonts w:ascii="Cambria" w:hAnsi="Cambria"/>
          <w:b w:val="0"/>
          <w:i w:val="0"/>
          <w:sz w:val="20"/>
          <w:szCs w:val="20"/>
        </w:rPr>
        <w:t xml:space="preserve"> les niveaux de couverture atteints par pêcherie et par type d'engin ; les détails sur la manière dont ces niveaux de couverture ont été </w:t>
      </w:r>
      <w:r w:rsidR="00CF4301" w:rsidRPr="002379C3">
        <w:rPr>
          <w:rFonts w:ascii="Cambria" w:hAnsi="Cambria"/>
          <w:b w:val="0"/>
          <w:i w:val="0"/>
          <w:sz w:val="20"/>
          <w:szCs w:val="20"/>
        </w:rPr>
        <w:t>calculés ;</w:t>
      </w:r>
      <w:r w:rsidR="00A41F25" w:rsidRPr="002379C3">
        <w:rPr>
          <w:rFonts w:ascii="Cambria" w:hAnsi="Cambria"/>
          <w:b w:val="0"/>
          <w:i w:val="0"/>
          <w:sz w:val="20"/>
          <w:szCs w:val="20"/>
        </w:rPr>
        <w:t xml:space="preserve"> et, le cas échéant, des informations sur le contrôle de l’application. </w:t>
      </w:r>
    </w:p>
    <w:p w14:paraId="28B855C3" w14:textId="77777777" w:rsidR="0002134B" w:rsidRPr="002379C3" w:rsidRDefault="0002134B" w:rsidP="00223088">
      <w:pPr>
        <w:spacing w:line="240" w:lineRule="auto"/>
        <w:contextualSpacing/>
        <w:jc w:val="both"/>
        <w:rPr>
          <w:rFonts w:ascii="Cambria" w:hAnsi="Cambria"/>
          <w:sz w:val="20"/>
          <w:szCs w:val="20"/>
        </w:rPr>
      </w:pPr>
    </w:p>
    <w:p w14:paraId="777E6CEA" w14:textId="77777777" w:rsidR="00D01423" w:rsidRPr="002379C3" w:rsidRDefault="00D01423">
      <w:pPr>
        <w:spacing w:line="240" w:lineRule="auto"/>
        <w:rPr>
          <w:rFonts w:ascii="Cambria" w:hAnsi="Cambria"/>
          <w:b/>
          <w:i/>
          <w:sz w:val="20"/>
          <w:szCs w:val="20"/>
        </w:rPr>
      </w:pPr>
      <w:r w:rsidRPr="002379C3">
        <w:rPr>
          <w:rFonts w:ascii="Cambria" w:hAnsi="Cambria"/>
          <w:b/>
          <w:i/>
          <w:sz w:val="20"/>
          <w:szCs w:val="20"/>
        </w:rPr>
        <w:br w:type="page"/>
      </w:r>
    </w:p>
    <w:p w14:paraId="3613C8E1" w14:textId="40CF9B1D" w:rsidR="009648C5" w:rsidRPr="002379C3" w:rsidRDefault="009648C5" w:rsidP="00223088">
      <w:pPr>
        <w:spacing w:line="240" w:lineRule="auto"/>
        <w:contextualSpacing/>
        <w:jc w:val="both"/>
        <w:rPr>
          <w:rFonts w:ascii="Cambria" w:hAnsi="Cambria"/>
          <w:b/>
          <w:i/>
          <w:sz w:val="20"/>
          <w:szCs w:val="20"/>
        </w:rPr>
      </w:pPr>
      <w:r w:rsidRPr="002379C3">
        <w:rPr>
          <w:rFonts w:ascii="Cambria" w:hAnsi="Cambria"/>
          <w:b/>
          <w:i/>
          <w:sz w:val="20"/>
          <w:szCs w:val="20"/>
        </w:rPr>
        <w:lastRenderedPageBreak/>
        <w:t>Rôles et responsabilités de la Commission</w:t>
      </w:r>
    </w:p>
    <w:p w14:paraId="300E2712" w14:textId="77777777" w:rsidR="009648C5" w:rsidRPr="002379C3" w:rsidRDefault="009648C5" w:rsidP="00223088">
      <w:pPr>
        <w:spacing w:line="240" w:lineRule="auto"/>
        <w:contextualSpacing/>
        <w:jc w:val="both"/>
        <w:rPr>
          <w:rFonts w:ascii="Cambria" w:eastAsia="Cambria" w:hAnsi="Cambria"/>
          <w:b/>
          <w:bCs/>
          <w:i/>
          <w:sz w:val="20"/>
          <w:szCs w:val="20"/>
        </w:rPr>
      </w:pPr>
    </w:p>
    <w:p w14:paraId="29FDB462" w14:textId="441264CE" w:rsidR="009648C5" w:rsidRPr="002379C3" w:rsidRDefault="009648C5" w:rsidP="002E7A6C">
      <w:pPr>
        <w:spacing w:line="240" w:lineRule="auto"/>
        <w:ind w:left="426" w:hanging="426"/>
        <w:contextualSpacing/>
        <w:jc w:val="both"/>
        <w:rPr>
          <w:rFonts w:ascii="Cambria" w:hAnsi="Cambria"/>
          <w:sz w:val="20"/>
          <w:szCs w:val="20"/>
        </w:rPr>
      </w:pPr>
      <w:r w:rsidRPr="002379C3">
        <w:rPr>
          <w:rFonts w:ascii="Cambria" w:hAnsi="Cambria"/>
          <w:sz w:val="20"/>
          <w:szCs w:val="20"/>
        </w:rPr>
        <w:t>1</w:t>
      </w:r>
      <w:r w:rsidR="000D31A8" w:rsidRPr="002379C3">
        <w:rPr>
          <w:rFonts w:ascii="Cambria" w:hAnsi="Cambria"/>
          <w:sz w:val="20"/>
          <w:szCs w:val="20"/>
        </w:rPr>
        <w:t>7</w:t>
      </w:r>
      <w:r w:rsidRPr="002379C3">
        <w:rPr>
          <w:rFonts w:ascii="Cambria" w:hAnsi="Cambria"/>
          <w:b/>
          <w:sz w:val="20"/>
          <w:szCs w:val="20"/>
        </w:rPr>
        <w:t>.</w:t>
      </w:r>
      <w:r w:rsidRPr="002379C3">
        <w:rPr>
          <w:rFonts w:ascii="Cambria" w:hAnsi="Cambria"/>
          <w:sz w:val="20"/>
          <w:szCs w:val="20"/>
        </w:rPr>
        <w:t xml:space="preserve"> </w:t>
      </w:r>
      <w:r w:rsidR="002E7A6C" w:rsidRPr="002379C3">
        <w:rPr>
          <w:rFonts w:ascii="Cambria" w:hAnsi="Cambria"/>
          <w:sz w:val="20"/>
          <w:szCs w:val="20"/>
        </w:rPr>
        <w:tab/>
      </w:r>
      <w:r w:rsidRPr="002379C3">
        <w:rPr>
          <w:rFonts w:ascii="Cambria" w:hAnsi="Cambria"/>
          <w:sz w:val="20"/>
          <w:szCs w:val="20"/>
        </w:rPr>
        <w:t>L</w:t>
      </w:r>
      <w:r w:rsidR="00771051" w:rsidRPr="002379C3">
        <w:rPr>
          <w:rFonts w:ascii="Cambria" w:hAnsi="Cambria"/>
          <w:sz w:val="20"/>
          <w:szCs w:val="20"/>
        </w:rPr>
        <w:t xml:space="preserve">e </w:t>
      </w:r>
      <w:r w:rsidR="00FA427B" w:rsidRPr="002379C3">
        <w:rPr>
          <w:rFonts w:ascii="Cambria" w:hAnsi="Cambria"/>
          <w:sz w:val="20"/>
          <w:szCs w:val="20"/>
        </w:rPr>
        <w:t>Groupe de travail de l’ICCAT sur l'utilisation des systèmes de surveillance électronique (</w:t>
      </w:r>
      <w:r w:rsidR="00771051" w:rsidRPr="002379C3">
        <w:rPr>
          <w:rFonts w:ascii="Cambria" w:hAnsi="Cambria"/>
          <w:sz w:val="20"/>
          <w:szCs w:val="20"/>
        </w:rPr>
        <w:t>WG</w:t>
      </w:r>
      <w:r w:rsidR="00FA427B" w:rsidRPr="002379C3">
        <w:rPr>
          <w:rFonts w:ascii="Cambria" w:hAnsi="Cambria"/>
          <w:sz w:val="20"/>
          <w:szCs w:val="20"/>
        </w:rPr>
        <w:t xml:space="preserve"> </w:t>
      </w:r>
      <w:r w:rsidR="00771051" w:rsidRPr="002379C3">
        <w:rPr>
          <w:rFonts w:ascii="Cambria" w:hAnsi="Cambria"/>
          <w:sz w:val="20"/>
          <w:szCs w:val="20"/>
        </w:rPr>
        <w:t>EMS</w:t>
      </w:r>
      <w:r w:rsidR="00FA427B" w:rsidRPr="002379C3">
        <w:rPr>
          <w:rFonts w:ascii="Cambria" w:hAnsi="Cambria"/>
          <w:sz w:val="20"/>
          <w:szCs w:val="20"/>
        </w:rPr>
        <w:t>)</w:t>
      </w:r>
      <w:r w:rsidR="00771051" w:rsidRPr="002379C3">
        <w:rPr>
          <w:rFonts w:ascii="Cambria" w:hAnsi="Cambria"/>
          <w:sz w:val="20"/>
          <w:szCs w:val="20"/>
        </w:rPr>
        <w:t xml:space="preserve"> </w:t>
      </w:r>
      <w:r w:rsidRPr="002379C3">
        <w:rPr>
          <w:rFonts w:ascii="Cambria" w:hAnsi="Cambria"/>
          <w:sz w:val="20"/>
          <w:szCs w:val="20"/>
        </w:rPr>
        <w:t>devra</w:t>
      </w:r>
      <w:r w:rsidR="00FA427B" w:rsidRPr="002379C3">
        <w:rPr>
          <w:rFonts w:ascii="Cambria" w:hAnsi="Cambria"/>
          <w:sz w:val="20"/>
          <w:szCs w:val="20"/>
        </w:rPr>
        <w:t> :</w:t>
      </w:r>
    </w:p>
    <w:p w14:paraId="1E7A1AFE" w14:textId="77777777" w:rsidR="00D01423" w:rsidRPr="002379C3" w:rsidRDefault="00D01423" w:rsidP="002E7A6C">
      <w:pPr>
        <w:spacing w:line="240" w:lineRule="auto"/>
        <w:ind w:left="426" w:hanging="426"/>
        <w:contextualSpacing/>
        <w:jc w:val="both"/>
        <w:rPr>
          <w:rFonts w:ascii="Cambria" w:hAnsi="Cambria"/>
          <w:sz w:val="20"/>
          <w:szCs w:val="20"/>
        </w:rPr>
      </w:pPr>
    </w:p>
    <w:p w14:paraId="1DF7FEC0" w14:textId="7CD2514B" w:rsidR="00771051" w:rsidRPr="002379C3" w:rsidRDefault="00FA427B" w:rsidP="00000268">
      <w:pPr>
        <w:pStyle w:val="ListParagraph"/>
        <w:numPr>
          <w:ilvl w:val="0"/>
          <w:numId w:val="6"/>
        </w:numPr>
        <w:spacing w:before="0" w:after="0" w:line="240" w:lineRule="auto"/>
        <w:rPr>
          <w:rFonts w:ascii="Cambria" w:hAnsi="Cambria"/>
          <w:b w:val="0"/>
          <w:i w:val="0"/>
          <w:sz w:val="20"/>
          <w:szCs w:val="20"/>
        </w:rPr>
      </w:pPr>
      <w:r w:rsidRPr="002379C3">
        <w:rPr>
          <w:rFonts w:ascii="Cambria" w:hAnsi="Cambria"/>
          <w:b w:val="0"/>
          <w:i w:val="0"/>
          <w:sz w:val="20"/>
          <w:szCs w:val="20"/>
        </w:rPr>
        <w:t xml:space="preserve">examiner </w:t>
      </w:r>
      <w:r w:rsidR="00771051" w:rsidRPr="002379C3">
        <w:rPr>
          <w:rFonts w:ascii="Cambria" w:hAnsi="Cambria"/>
          <w:b w:val="0"/>
          <w:i w:val="0"/>
          <w:sz w:val="20"/>
          <w:szCs w:val="20"/>
        </w:rPr>
        <w:t xml:space="preserve">avec l’aide du SCRS, le cas échéant, le programme EMS </w:t>
      </w:r>
      <w:r w:rsidR="008E5AD2" w:rsidRPr="002379C3">
        <w:rPr>
          <w:rFonts w:ascii="Cambria" w:hAnsi="Cambria"/>
          <w:b w:val="0"/>
          <w:i w:val="0"/>
          <w:sz w:val="20"/>
          <w:szCs w:val="20"/>
        </w:rPr>
        <w:t>interne</w:t>
      </w:r>
      <w:r w:rsidR="00771051" w:rsidRPr="002379C3">
        <w:rPr>
          <w:rFonts w:ascii="Cambria" w:hAnsi="Cambria"/>
          <w:b w:val="0"/>
          <w:i w:val="0"/>
          <w:sz w:val="20"/>
          <w:szCs w:val="20"/>
        </w:rPr>
        <w:t xml:space="preserve"> soumis conformément au paragraphe </w:t>
      </w:r>
      <w:r w:rsidR="00E701F7" w:rsidRPr="002379C3">
        <w:rPr>
          <w:rFonts w:ascii="Cambria" w:hAnsi="Cambria"/>
          <w:b w:val="0"/>
          <w:i w:val="0"/>
          <w:sz w:val="20"/>
          <w:szCs w:val="20"/>
        </w:rPr>
        <w:t>15</w:t>
      </w:r>
      <w:r w:rsidR="00771051" w:rsidRPr="002379C3">
        <w:rPr>
          <w:rFonts w:ascii="Cambria" w:hAnsi="Cambria"/>
          <w:b w:val="0"/>
          <w:i w:val="0"/>
          <w:sz w:val="20"/>
          <w:szCs w:val="20"/>
        </w:rPr>
        <w:t xml:space="preserve"> ainsi que la mise en œuvre de ces programmes et, le cas échéant, suggérer des améliorations et des ajustements à ces programmes afin de garantir que les exigences de l’ICCAT en matière de collecte de données scientifiques et/ou de suivi de l'application sont satisfaites</w:t>
      </w:r>
      <w:r w:rsidR="002E7A6C" w:rsidRPr="002379C3">
        <w:rPr>
          <w:rFonts w:ascii="Cambria" w:hAnsi="Cambria"/>
          <w:b w:val="0"/>
          <w:i w:val="0"/>
          <w:sz w:val="20"/>
          <w:szCs w:val="20"/>
        </w:rPr>
        <w:t>, ou que les normes EMS appliquées dans le cadre du programme national sont, en tenant dûment compte de l'état de développement des CPC, équivalentes à celles énoncées dans la présente Recommandation</w:t>
      </w:r>
      <w:r w:rsidR="005B58B9" w:rsidRPr="002379C3">
        <w:rPr>
          <w:rFonts w:ascii="Cambria" w:hAnsi="Cambria"/>
          <w:b w:val="0"/>
          <w:i w:val="0"/>
          <w:sz w:val="20"/>
          <w:szCs w:val="20"/>
        </w:rPr>
        <w:t>.</w:t>
      </w:r>
    </w:p>
    <w:p w14:paraId="6AD59699" w14:textId="482554DA" w:rsidR="002E7A6C" w:rsidRPr="002379C3" w:rsidRDefault="002E7A6C">
      <w:pPr>
        <w:spacing w:line="240" w:lineRule="auto"/>
        <w:rPr>
          <w:rFonts w:ascii="Cambria" w:hAnsi="Cambria"/>
          <w:sz w:val="20"/>
          <w:szCs w:val="20"/>
        </w:rPr>
      </w:pPr>
    </w:p>
    <w:p w14:paraId="5B9151BB" w14:textId="6C5DADC8" w:rsidR="00771051" w:rsidRPr="002379C3" w:rsidRDefault="00771051" w:rsidP="002E7A6C">
      <w:pPr>
        <w:spacing w:line="240" w:lineRule="auto"/>
        <w:ind w:left="426" w:hanging="426"/>
        <w:contextualSpacing/>
        <w:jc w:val="both"/>
        <w:rPr>
          <w:rFonts w:ascii="Cambria" w:eastAsia="Cambria" w:hAnsi="Cambria"/>
          <w:bCs/>
          <w:sz w:val="20"/>
          <w:szCs w:val="20"/>
        </w:rPr>
      </w:pPr>
      <w:r w:rsidRPr="002379C3">
        <w:rPr>
          <w:rFonts w:ascii="Cambria" w:hAnsi="Cambria"/>
          <w:sz w:val="20"/>
          <w:szCs w:val="20"/>
        </w:rPr>
        <w:t>1</w:t>
      </w:r>
      <w:r w:rsidR="000D31A8" w:rsidRPr="002379C3">
        <w:rPr>
          <w:rFonts w:ascii="Cambria" w:hAnsi="Cambria"/>
          <w:sz w:val="20"/>
          <w:szCs w:val="20"/>
        </w:rPr>
        <w:t>8</w:t>
      </w:r>
      <w:r w:rsidRPr="002379C3">
        <w:rPr>
          <w:rFonts w:ascii="Cambria" w:hAnsi="Cambria"/>
          <w:b/>
          <w:bCs/>
          <w:sz w:val="20"/>
          <w:szCs w:val="20"/>
        </w:rPr>
        <w:t>.</w:t>
      </w:r>
      <w:r w:rsidRPr="002379C3">
        <w:rPr>
          <w:rFonts w:ascii="Cambria" w:hAnsi="Cambria"/>
          <w:sz w:val="20"/>
          <w:szCs w:val="20"/>
        </w:rPr>
        <w:t xml:space="preserve"> </w:t>
      </w:r>
      <w:r w:rsidR="002E7A6C" w:rsidRPr="002379C3">
        <w:rPr>
          <w:rFonts w:ascii="Cambria" w:hAnsi="Cambria"/>
          <w:sz w:val="20"/>
          <w:szCs w:val="20"/>
        </w:rPr>
        <w:tab/>
      </w:r>
      <w:r w:rsidRPr="002379C3">
        <w:rPr>
          <w:rFonts w:ascii="Cambria" w:hAnsi="Cambria"/>
          <w:sz w:val="20"/>
          <w:szCs w:val="20"/>
        </w:rPr>
        <w:t>La Commission devra</w:t>
      </w:r>
      <w:r w:rsidR="00E701F7" w:rsidRPr="002379C3">
        <w:rPr>
          <w:rFonts w:ascii="Cambria" w:hAnsi="Cambria"/>
          <w:sz w:val="20"/>
          <w:szCs w:val="20"/>
        </w:rPr>
        <w:t> :</w:t>
      </w:r>
    </w:p>
    <w:p w14:paraId="6E751D75" w14:textId="77777777" w:rsidR="00771051" w:rsidRPr="002379C3" w:rsidRDefault="00771051" w:rsidP="00223088">
      <w:pPr>
        <w:spacing w:line="240" w:lineRule="auto"/>
        <w:contextualSpacing/>
        <w:jc w:val="both"/>
        <w:rPr>
          <w:rFonts w:ascii="Cambria" w:eastAsia="Cambria" w:hAnsi="Cambria"/>
          <w:iCs/>
          <w:sz w:val="20"/>
          <w:szCs w:val="20"/>
        </w:rPr>
      </w:pPr>
    </w:p>
    <w:p w14:paraId="28BD6522" w14:textId="17FB3276" w:rsidR="009648C5" w:rsidRPr="002379C3" w:rsidRDefault="00FA427B" w:rsidP="00000268">
      <w:pPr>
        <w:numPr>
          <w:ilvl w:val="0"/>
          <w:numId w:val="6"/>
        </w:numPr>
        <w:spacing w:line="240" w:lineRule="auto"/>
        <w:ind w:left="851" w:hanging="425"/>
        <w:contextualSpacing/>
        <w:jc w:val="both"/>
        <w:rPr>
          <w:rFonts w:ascii="Cambria" w:eastAsia="Cambria" w:hAnsi="Cambria"/>
          <w:bCs/>
          <w:sz w:val="20"/>
          <w:szCs w:val="20"/>
          <w:lang w:eastAsia="en-US"/>
        </w:rPr>
      </w:pPr>
      <w:proofErr w:type="gramStart"/>
      <w:r w:rsidRPr="002379C3">
        <w:rPr>
          <w:rFonts w:ascii="Cambria" w:eastAsia="Cambria" w:hAnsi="Cambria" w:cs="Times New Roman"/>
          <w:sz w:val="20"/>
          <w:szCs w:val="20"/>
          <w:lang w:eastAsia="en-US"/>
        </w:rPr>
        <w:t>explorer</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 xml:space="preserve">la disponibilité de ressources financières suffisantes afin de soutenir, le cas échéant, </w:t>
      </w:r>
      <w:r w:rsidR="00771051" w:rsidRPr="002379C3">
        <w:rPr>
          <w:rFonts w:ascii="Cambria" w:eastAsia="Cambria" w:hAnsi="Cambria" w:cs="Times New Roman"/>
          <w:sz w:val="20"/>
          <w:szCs w:val="20"/>
          <w:lang w:eastAsia="en-US"/>
        </w:rPr>
        <w:t xml:space="preserve">l’introduction et </w:t>
      </w:r>
      <w:r w:rsidR="009648C5" w:rsidRPr="002379C3">
        <w:rPr>
          <w:rFonts w:ascii="Cambria" w:eastAsia="Cambria" w:hAnsi="Cambria" w:cs="Times New Roman"/>
          <w:sz w:val="20"/>
          <w:szCs w:val="20"/>
          <w:lang w:eastAsia="en-US"/>
        </w:rPr>
        <w:t>la mise en œuvre effective des exigences, normes et spécifications du programme EMS de l'ICCAT contenues dans la présente Recommandation, y compris par les CPC en développement</w:t>
      </w:r>
      <w:r w:rsidRPr="002379C3">
        <w:rPr>
          <w:rFonts w:ascii="Cambria" w:eastAsia="Cambria" w:hAnsi="Cambria" w:cs="Times New Roman"/>
          <w:sz w:val="20"/>
          <w:szCs w:val="20"/>
          <w:lang w:eastAsia="en-US"/>
        </w:rPr>
        <w:t>,</w:t>
      </w:r>
    </w:p>
    <w:p w14:paraId="6916FFC3" w14:textId="65BA97D4" w:rsidR="00853B97" w:rsidRPr="002379C3" w:rsidRDefault="00FA427B" w:rsidP="00000268">
      <w:pPr>
        <w:numPr>
          <w:ilvl w:val="0"/>
          <w:numId w:val="6"/>
        </w:numPr>
        <w:spacing w:line="240" w:lineRule="auto"/>
        <w:ind w:left="851" w:hanging="425"/>
        <w:contextualSpacing/>
        <w:jc w:val="both"/>
        <w:rPr>
          <w:rFonts w:ascii="Cambria" w:eastAsia="Cambria" w:hAnsi="Cambria"/>
          <w:iCs/>
          <w:sz w:val="20"/>
          <w:szCs w:val="20"/>
        </w:rPr>
      </w:pPr>
      <w:proofErr w:type="gramStart"/>
      <w:r w:rsidRPr="002379C3">
        <w:rPr>
          <w:rFonts w:ascii="Cambria" w:eastAsia="Cambria" w:hAnsi="Cambria" w:cs="Times New Roman"/>
          <w:sz w:val="20"/>
          <w:szCs w:val="20"/>
          <w:lang w:eastAsia="en-US"/>
        </w:rPr>
        <w:t>participer</w:t>
      </w:r>
      <w:proofErr w:type="gramEnd"/>
      <w:r w:rsidRPr="002379C3">
        <w:rPr>
          <w:rFonts w:ascii="Cambria" w:eastAsia="Cambria" w:hAnsi="Cambria" w:cs="Times New Roman"/>
          <w:sz w:val="20"/>
          <w:szCs w:val="20"/>
          <w:lang w:eastAsia="en-US"/>
        </w:rPr>
        <w:t xml:space="preserve"> à la coordination de</w:t>
      </w:r>
      <w:r w:rsidR="009648C5" w:rsidRPr="002379C3">
        <w:rPr>
          <w:rFonts w:ascii="Cambria" w:eastAsia="Cambria" w:hAnsi="Cambria" w:cs="Times New Roman"/>
          <w:sz w:val="20"/>
          <w:szCs w:val="20"/>
          <w:lang w:eastAsia="en-US"/>
        </w:rPr>
        <w:t xml:space="preserve">s activités et </w:t>
      </w:r>
      <w:r w:rsidRPr="002379C3">
        <w:rPr>
          <w:rFonts w:ascii="Cambria" w:eastAsia="Cambria" w:hAnsi="Cambria" w:cs="Times New Roman"/>
          <w:sz w:val="20"/>
          <w:szCs w:val="20"/>
          <w:lang w:eastAsia="en-US"/>
        </w:rPr>
        <w:t>des</w:t>
      </w:r>
      <w:r w:rsidR="009648C5" w:rsidRPr="002379C3">
        <w:rPr>
          <w:rFonts w:ascii="Cambria" w:eastAsia="Cambria" w:hAnsi="Cambria" w:cs="Times New Roman"/>
          <w:sz w:val="20"/>
          <w:szCs w:val="20"/>
          <w:lang w:eastAsia="en-US"/>
        </w:rPr>
        <w:t xml:space="preserve"> programmes EMS avec d'autres ORGP thonières</w:t>
      </w:r>
      <w:r w:rsidRPr="002379C3">
        <w:rPr>
          <w:rFonts w:ascii="Cambria" w:eastAsia="Cambria" w:hAnsi="Cambria" w:cs="Times New Roman"/>
          <w:sz w:val="20"/>
          <w:szCs w:val="20"/>
          <w:lang w:eastAsia="en-US"/>
        </w:rPr>
        <w:t>, et</w:t>
      </w:r>
    </w:p>
    <w:p w14:paraId="1A8A0885" w14:textId="64F4EB2B" w:rsidR="009648C5" w:rsidRPr="002379C3" w:rsidRDefault="00FA427B" w:rsidP="00000268">
      <w:pPr>
        <w:numPr>
          <w:ilvl w:val="0"/>
          <w:numId w:val="6"/>
        </w:numPr>
        <w:spacing w:line="240" w:lineRule="auto"/>
        <w:ind w:left="851" w:hanging="425"/>
        <w:contextualSpacing/>
        <w:jc w:val="both"/>
        <w:rPr>
          <w:rFonts w:ascii="Cambria" w:eastAsia="Cambria" w:hAnsi="Cambria"/>
          <w:iCs/>
          <w:sz w:val="20"/>
          <w:szCs w:val="20"/>
        </w:rPr>
      </w:pPr>
      <w:proofErr w:type="gramStart"/>
      <w:r w:rsidRPr="002379C3">
        <w:rPr>
          <w:rFonts w:ascii="Cambria" w:hAnsi="Cambria"/>
          <w:sz w:val="20"/>
          <w:szCs w:val="20"/>
        </w:rPr>
        <w:t>la</w:t>
      </w:r>
      <w:proofErr w:type="gramEnd"/>
      <w:r w:rsidRPr="002379C3">
        <w:rPr>
          <w:rFonts w:ascii="Cambria" w:hAnsi="Cambria"/>
          <w:sz w:val="20"/>
          <w:szCs w:val="20"/>
        </w:rPr>
        <w:t xml:space="preserve"> </w:t>
      </w:r>
      <w:r w:rsidR="009648C5" w:rsidRPr="002379C3">
        <w:rPr>
          <w:rFonts w:ascii="Cambria" w:eastAsia="Cambria" w:hAnsi="Cambria" w:cs="Times New Roman"/>
          <w:sz w:val="20"/>
          <w:szCs w:val="20"/>
          <w:lang w:eastAsia="en-US"/>
        </w:rPr>
        <w:t>Commission</w:t>
      </w:r>
      <w:r w:rsidR="009648C5" w:rsidRPr="002379C3">
        <w:rPr>
          <w:rFonts w:ascii="Cambria" w:hAnsi="Cambria"/>
          <w:sz w:val="20"/>
          <w:szCs w:val="20"/>
        </w:rPr>
        <w:t xml:space="preserve"> peut déléguer </w:t>
      </w:r>
      <w:r w:rsidR="00771051" w:rsidRPr="002379C3">
        <w:rPr>
          <w:rFonts w:ascii="Cambria" w:hAnsi="Cambria"/>
          <w:sz w:val="20"/>
          <w:szCs w:val="20"/>
        </w:rPr>
        <w:t xml:space="preserve">cette responsabilité </w:t>
      </w:r>
      <w:r w:rsidR="009648C5" w:rsidRPr="002379C3">
        <w:rPr>
          <w:rFonts w:ascii="Cambria" w:hAnsi="Cambria"/>
          <w:sz w:val="20"/>
          <w:szCs w:val="20"/>
        </w:rPr>
        <w:t>au WG</w:t>
      </w:r>
      <w:r w:rsidRPr="002379C3">
        <w:rPr>
          <w:rFonts w:ascii="Cambria" w:hAnsi="Cambria"/>
          <w:sz w:val="20"/>
          <w:szCs w:val="20"/>
        </w:rPr>
        <w:t xml:space="preserve"> </w:t>
      </w:r>
      <w:r w:rsidR="009648C5" w:rsidRPr="002379C3">
        <w:rPr>
          <w:rFonts w:ascii="Cambria" w:hAnsi="Cambria"/>
          <w:sz w:val="20"/>
          <w:szCs w:val="20"/>
        </w:rPr>
        <w:t>EMS</w:t>
      </w:r>
      <w:r w:rsidR="00853B97" w:rsidRPr="002379C3">
        <w:rPr>
          <w:rFonts w:ascii="Cambria" w:hAnsi="Cambria"/>
          <w:sz w:val="20"/>
          <w:szCs w:val="20"/>
        </w:rPr>
        <w:t>.</w:t>
      </w:r>
    </w:p>
    <w:p w14:paraId="3C758406" w14:textId="77777777" w:rsidR="009648C5" w:rsidRPr="002379C3" w:rsidRDefault="009648C5" w:rsidP="00223088">
      <w:pPr>
        <w:spacing w:line="240" w:lineRule="auto"/>
        <w:contextualSpacing/>
        <w:jc w:val="both"/>
        <w:rPr>
          <w:rFonts w:ascii="Cambria" w:eastAsia="Cambria" w:hAnsi="Cambria"/>
          <w:iCs/>
          <w:sz w:val="20"/>
          <w:szCs w:val="20"/>
        </w:rPr>
      </w:pPr>
    </w:p>
    <w:p w14:paraId="0356AC61" w14:textId="77777777" w:rsidR="009648C5" w:rsidRPr="002379C3" w:rsidRDefault="009648C5" w:rsidP="00223088">
      <w:pPr>
        <w:spacing w:line="240" w:lineRule="auto"/>
        <w:contextualSpacing/>
        <w:jc w:val="both"/>
        <w:rPr>
          <w:rFonts w:ascii="Cambria" w:hAnsi="Cambria"/>
          <w:b/>
          <w:i/>
          <w:sz w:val="20"/>
          <w:szCs w:val="20"/>
        </w:rPr>
      </w:pPr>
      <w:r w:rsidRPr="002379C3">
        <w:rPr>
          <w:rFonts w:ascii="Cambria" w:hAnsi="Cambria"/>
          <w:b/>
          <w:i/>
          <w:sz w:val="20"/>
          <w:szCs w:val="20"/>
        </w:rPr>
        <w:t>Rôles et responsabilités du Secrétariat</w:t>
      </w:r>
    </w:p>
    <w:p w14:paraId="1C42A744" w14:textId="77777777" w:rsidR="006F7140" w:rsidRPr="002379C3" w:rsidRDefault="006F7140" w:rsidP="00223088">
      <w:pPr>
        <w:spacing w:line="240" w:lineRule="auto"/>
        <w:contextualSpacing/>
        <w:jc w:val="both"/>
        <w:rPr>
          <w:rFonts w:ascii="Cambria" w:eastAsia="Cambria" w:hAnsi="Cambria"/>
          <w:b/>
          <w:bCs/>
          <w:i/>
          <w:sz w:val="20"/>
          <w:szCs w:val="20"/>
        </w:rPr>
      </w:pPr>
    </w:p>
    <w:p w14:paraId="588EB5DA" w14:textId="6B6EFE4D" w:rsidR="006F7140" w:rsidRPr="002379C3" w:rsidRDefault="009648C5" w:rsidP="002E7A6C">
      <w:pPr>
        <w:spacing w:line="240" w:lineRule="auto"/>
        <w:ind w:left="426" w:hanging="426"/>
        <w:contextualSpacing/>
        <w:jc w:val="both"/>
        <w:rPr>
          <w:rFonts w:ascii="Cambria" w:hAnsi="Cambria"/>
          <w:sz w:val="20"/>
          <w:szCs w:val="20"/>
        </w:rPr>
      </w:pPr>
      <w:r w:rsidRPr="002379C3">
        <w:rPr>
          <w:rFonts w:ascii="Cambria" w:hAnsi="Cambria"/>
          <w:sz w:val="20"/>
          <w:szCs w:val="20"/>
        </w:rPr>
        <w:t>1</w:t>
      </w:r>
      <w:r w:rsidR="000D31A8" w:rsidRPr="002379C3">
        <w:rPr>
          <w:rFonts w:ascii="Cambria" w:hAnsi="Cambria"/>
          <w:sz w:val="20"/>
          <w:szCs w:val="20"/>
        </w:rPr>
        <w:t>9</w:t>
      </w:r>
      <w:r w:rsidRPr="002379C3">
        <w:rPr>
          <w:rFonts w:ascii="Cambria" w:hAnsi="Cambria"/>
          <w:b/>
          <w:bCs/>
          <w:sz w:val="20"/>
          <w:szCs w:val="20"/>
        </w:rPr>
        <w:t>.</w:t>
      </w:r>
      <w:r w:rsidRPr="002379C3">
        <w:rPr>
          <w:rFonts w:ascii="Cambria" w:hAnsi="Cambria"/>
          <w:sz w:val="20"/>
          <w:szCs w:val="20"/>
        </w:rPr>
        <w:t xml:space="preserve"> </w:t>
      </w:r>
      <w:r w:rsidR="002E7A6C" w:rsidRPr="002379C3">
        <w:rPr>
          <w:rFonts w:ascii="Cambria" w:hAnsi="Cambria"/>
          <w:sz w:val="20"/>
          <w:szCs w:val="20"/>
        </w:rPr>
        <w:tab/>
      </w:r>
      <w:r w:rsidRPr="002379C3">
        <w:rPr>
          <w:rFonts w:ascii="Cambria" w:hAnsi="Cambria"/>
          <w:sz w:val="20"/>
          <w:szCs w:val="20"/>
        </w:rPr>
        <w:t>Le Secrétariat devra</w:t>
      </w:r>
      <w:r w:rsidR="00FA427B" w:rsidRPr="002379C3">
        <w:rPr>
          <w:rFonts w:ascii="Cambria" w:hAnsi="Cambria"/>
          <w:sz w:val="20"/>
          <w:szCs w:val="20"/>
        </w:rPr>
        <w:t> :</w:t>
      </w:r>
    </w:p>
    <w:p w14:paraId="2F6C461E" w14:textId="77777777" w:rsidR="006F7140" w:rsidRPr="002379C3" w:rsidRDefault="006F7140" w:rsidP="002E7A6C">
      <w:pPr>
        <w:spacing w:line="240" w:lineRule="auto"/>
        <w:ind w:left="851"/>
        <w:contextualSpacing/>
        <w:jc w:val="both"/>
        <w:rPr>
          <w:rFonts w:ascii="Cambria" w:eastAsia="Cambria" w:hAnsi="Cambria" w:cs="Times New Roman"/>
          <w:sz w:val="20"/>
          <w:szCs w:val="20"/>
          <w:lang w:eastAsia="en-US"/>
        </w:rPr>
      </w:pPr>
    </w:p>
    <w:p w14:paraId="6F39B303" w14:textId="54747D76" w:rsidR="009648C5" w:rsidRPr="002379C3" w:rsidRDefault="00FA427B" w:rsidP="00000268">
      <w:pPr>
        <w:numPr>
          <w:ilvl w:val="0"/>
          <w:numId w:val="6"/>
        </w:numPr>
        <w:spacing w:line="240" w:lineRule="auto"/>
        <w:ind w:left="851" w:hanging="425"/>
        <w:contextualSpacing/>
        <w:jc w:val="both"/>
        <w:rPr>
          <w:rFonts w:ascii="Cambria" w:eastAsia="Cambria" w:hAnsi="Cambria" w:cs="Times New Roman"/>
          <w:sz w:val="20"/>
          <w:szCs w:val="20"/>
          <w:lang w:eastAsia="en-US"/>
        </w:rPr>
      </w:pPr>
      <w:proofErr w:type="gramStart"/>
      <w:r w:rsidRPr="002379C3">
        <w:rPr>
          <w:rFonts w:ascii="Cambria" w:eastAsia="Cambria" w:hAnsi="Cambria" w:cs="Times New Roman"/>
          <w:sz w:val="20"/>
          <w:szCs w:val="20"/>
          <w:lang w:eastAsia="en-US"/>
        </w:rPr>
        <w:t>collaborer</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 xml:space="preserve">avec les CPC mettant en œuvre des programmes EMS </w:t>
      </w:r>
      <w:r w:rsidR="00C170B6" w:rsidRPr="002379C3">
        <w:rPr>
          <w:rFonts w:ascii="Cambria" w:eastAsia="Cambria" w:hAnsi="Cambria" w:cs="Times New Roman"/>
          <w:sz w:val="20"/>
          <w:szCs w:val="20"/>
          <w:lang w:eastAsia="en-US"/>
        </w:rPr>
        <w:t xml:space="preserve">internes </w:t>
      </w:r>
      <w:r w:rsidR="009648C5" w:rsidRPr="002379C3">
        <w:rPr>
          <w:rFonts w:ascii="Cambria" w:eastAsia="Cambria" w:hAnsi="Cambria" w:cs="Times New Roman"/>
          <w:sz w:val="20"/>
          <w:szCs w:val="20"/>
          <w:lang w:eastAsia="en-US"/>
        </w:rPr>
        <w:t xml:space="preserve">afin de s'assurer qu'elles peuvent respecter les obligations de déclaration </w:t>
      </w:r>
      <w:r w:rsidR="00C170B6" w:rsidRPr="002379C3">
        <w:rPr>
          <w:rFonts w:ascii="Cambria" w:eastAsia="Cambria" w:hAnsi="Cambria" w:cs="Times New Roman"/>
          <w:sz w:val="20"/>
          <w:szCs w:val="20"/>
          <w:lang w:eastAsia="en-US"/>
        </w:rPr>
        <w:t>applicables</w:t>
      </w:r>
      <w:r w:rsidR="009648C5" w:rsidRPr="002379C3">
        <w:rPr>
          <w:rFonts w:ascii="Cambria" w:eastAsia="Cambria" w:hAnsi="Cambria" w:cs="Times New Roman"/>
          <w:sz w:val="20"/>
          <w:szCs w:val="20"/>
          <w:lang w:eastAsia="en-US"/>
        </w:rPr>
        <w:t xml:space="preserve"> de l'ICCAT</w:t>
      </w:r>
      <w:r w:rsidRPr="002379C3">
        <w:rPr>
          <w:rFonts w:ascii="Cambria" w:eastAsia="Cambria" w:hAnsi="Cambria" w:cs="Times New Roman"/>
          <w:sz w:val="20"/>
          <w:szCs w:val="20"/>
          <w:lang w:eastAsia="en-US"/>
        </w:rPr>
        <w:t>, et</w:t>
      </w:r>
    </w:p>
    <w:p w14:paraId="688160FE" w14:textId="0D4B081E" w:rsidR="009648C5" w:rsidRPr="002379C3" w:rsidRDefault="00FA427B" w:rsidP="00000268">
      <w:pPr>
        <w:numPr>
          <w:ilvl w:val="0"/>
          <w:numId w:val="6"/>
        </w:numPr>
        <w:spacing w:line="240" w:lineRule="auto"/>
        <w:ind w:left="851" w:hanging="425"/>
        <w:contextualSpacing/>
        <w:jc w:val="both"/>
        <w:rPr>
          <w:rFonts w:ascii="Cambria" w:eastAsia="Cambria" w:hAnsi="Cambria" w:cs="Times New Roman"/>
          <w:sz w:val="20"/>
          <w:szCs w:val="20"/>
          <w:lang w:eastAsia="en-US"/>
        </w:rPr>
      </w:pPr>
      <w:proofErr w:type="gramStart"/>
      <w:r w:rsidRPr="002379C3">
        <w:rPr>
          <w:rFonts w:ascii="Cambria" w:eastAsia="Cambria" w:hAnsi="Cambria" w:cs="Times New Roman"/>
          <w:sz w:val="20"/>
          <w:szCs w:val="20"/>
          <w:lang w:eastAsia="en-US"/>
        </w:rPr>
        <w:t>résumer</w:t>
      </w:r>
      <w:proofErr w:type="gramEnd"/>
      <w:r w:rsidRPr="002379C3">
        <w:rPr>
          <w:rFonts w:ascii="Cambria" w:eastAsia="Cambria" w:hAnsi="Cambria" w:cs="Times New Roman"/>
          <w:sz w:val="20"/>
          <w:szCs w:val="20"/>
          <w:lang w:eastAsia="en-US"/>
        </w:rPr>
        <w:t xml:space="preserve"> </w:t>
      </w:r>
      <w:r w:rsidR="009648C5" w:rsidRPr="002379C3">
        <w:rPr>
          <w:rFonts w:ascii="Cambria" w:eastAsia="Cambria" w:hAnsi="Cambria" w:cs="Times New Roman"/>
          <w:sz w:val="20"/>
          <w:szCs w:val="20"/>
          <w:lang w:eastAsia="en-US"/>
        </w:rPr>
        <w:t xml:space="preserve">et fournir des rapports </w:t>
      </w:r>
      <w:r w:rsidR="002E7A6C" w:rsidRPr="002379C3">
        <w:rPr>
          <w:rFonts w:ascii="Cambria" w:eastAsia="Cambria" w:hAnsi="Cambria" w:cs="Times New Roman"/>
          <w:sz w:val="20"/>
          <w:szCs w:val="20"/>
          <w:lang w:eastAsia="en-US"/>
        </w:rPr>
        <w:t>annuels à</w:t>
      </w:r>
      <w:r w:rsidR="009648C5" w:rsidRPr="002379C3">
        <w:rPr>
          <w:rFonts w:ascii="Cambria" w:eastAsia="Cambria" w:hAnsi="Cambria" w:cs="Times New Roman"/>
          <w:sz w:val="20"/>
          <w:szCs w:val="20"/>
          <w:lang w:eastAsia="en-US"/>
        </w:rPr>
        <w:t xml:space="preserve"> la Commission sur les progrès réalisés par les CPC dans la mise en œuvre des programmes EMS internes.</w:t>
      </w:r>
    </w:p>
    <w:p w14:paraId="3DBAA0F5" w14:textId="77777777" w:rsidR="009648C5" w:rsidRPr="002379C3" w:rsidRDefault="009648C5" w:rsidP="00223088">
      <w:pPr>
        <w:spacing w:line="240" w:lineRule="auto"/>
        <w:contextualSpacing/>
        <w:jc w:val="both"/>
        <w:rPr>
          <w:rFonts w:ascii="Cambria" w:hAnsi="Cambria"/>
          <w:b/>
          <w:sz w:val="20"/>
          <w:szCs w:val="20"/>
        </w:rPr>
      </w:pPr>
    </w:p>
    <w:p w14:paraId="3BBDA322" w14:textId="77777777" w:rsidR="009648C5" w:rsidRPr="002379C3" w:rsidRDefault="009648C5" w:rsidP="00223088">
      <w:pPr>
        <w:spacing w:line="240" w:lineRule="auto"/>
        <w:contextualSpacing/>
        <w:jc w:val="both"/>
        <w:rPr>
          <w:rFonts w:ascii="Cambria" w:hAnsi="Cambria"/>
          <w:b/>
          <w:sz w:val="20"/>
          <w:szCs w:val="20"/>
        </w:rPr>
      </w:pPr>
      <w:r w:rsidRPr="002379C3">
        <w:rPr>
          <w:rFonts w:ascii="Cambria" w:hAnsi="Cambria"/>
          <w:b/>
          <w:sz w:val="20"/>
          <w:szCs w:val="20"/>
        </w:rPr>
        <w:t>Examen périodique</w:t>
      </w:r>
    </w:p>
    <w:p w14:paraId="752817CE" w14:textId="77777777" w:rsidR="009648C5" w:rsidRPr="002379C3" w:rsidRDefault="009648C5" w:rsidP="00223088">
      <w:pPr>
        <w:spacing w:line="240" w:lineRule="auto"/>
        <w:contextualSpacing/>
        <w:jc w:val="both"/>
        <w:rPr>
          <w:rFonts w:ascii="Cambria" w:eastAsia="Cambria" w:hAnsi="Cambria"/>
          <w:b/>
          <w:sz w:val="20"/>
          <w:szCs w:val="20"/>
        </w:rPr>
      </w:pPr>
    </w:p>
    <w:p w14:paraId="1E262C7B" w14:textId="06E953AC" w:rsidR="009648C5" w:rsidRPr="002379C3" w:rsidRDefault="000D31A8" w:rsidP="00D01423">
      <w:pPr>
        <w:spacing w:line="240" w:lineRule="auto"/>
        <w:ind w:left="426" w:hanging="426"/>
        <w:contextualSpacing/>
        <w:jc w:val="both"/>
        <w:rPr>
          <w:rFonts w:ascii="Cambria" w:eastAsia="Cambria" w:hAnsi="Cambria"/>
          <w:sz w:val="20"/>
          <w:szCs w:val="20"/>
        </w:rPr>
      </w:pPr>
      <w:r w:rsidRPr="002379C3">
        <w:rPr>
          <w:rFonts w:ascii="Cambria" w:hAnsi="Cambria"/>
          <w:sz w:val="20"/>
          <w:szCs w:val="20"/>
        </w:rPr>
        <w:t>20</w:t>
      </w:r>
      <w:r w:rsidR="009648C5" w:rsidRPr="002379C3">
        <w:rPr>
          <w:rFonts w:ascii="Cambria" w:hAnsi="Cambria"/>
          <w:sz w:val="20"/>
          <w:szCs w:val="20"/>
        </w:rPr>
        <w:t xml:space="preserve">. </w:t>
      </w:r>
      <w:r w:rsidR="00D01423" w:rsidRPr="002379C3">
        <w:rPr>
          <w:rFonts w:ascii="Cambria" w:hAnsi="Cambria"/>
          <w:sz w:val="20"/>
          <w:szCs w:val="20"/>
        </w:rPr>
        <w:tab/>
      </w:r>
      <w:r w:rsidR="009648C5" w:rsidRPr="002379C3">
        <w:rPr>
          <w:rFonts w:ascii="Cambria" w:hAnsi="Cambria"/>
          <w:sz w:val="20"/>
          <w:szCs w:val="20"/>
        </w:rPr>
        <w:t>La Commission devra réexaminer la présente Recommandation en 202</w:t>
      </w:r>
      <w:r w:rsidR="00C170B6" w:rsidRPr="002379C3">
        <w:rPr>
          <w:rFonts w:ascii="Cambria" w:hAnsi="Cambria"/>
          <w:sz w:val="20"/>
          <w:szCs w:val="20"/>
        </w:rPr>
        <w:t>6</w:t>
      </w:r>
      <w:r w:rsidR="009648C5" w:rsidRPr="002379C3">
        <w:rPr>
          <w:rFonts w:ascii="Cambria" w:hAnsi="Cambria"/>
          <w:sz w:val="20"/>
          <w:szCs w:val="20"/>
        </w:rPr>
        <w:t xml:space="preserve"> et, par la suite, au moins tous les quatre ans, afin d'évaluer son efficacité pour remplir ses objectifs et d'examiner la nécessité de la réviser, en tenant compte, entre autres, des informations pertinentes fournies par les CPC sur </w:t>
      </w:r>
      <w:r w:rsidR="00C170B6" w:rsidRPr="002379C3">
        <w:rPr>
          <w:rFonts w:ascii="Cambria" w:hAnsi="Cambria"/>
          <w:sz w:val="20"/>
          <w:szCs w:val="20"/>
        </w:rPr>
        <w:t xml:space="preserve">l’introduction et </w:t>
      </w:r>
      <w:r w:rsidR="009648C5" w:rsidRPr="002379C3">
        <w:rPr>
          <w:rFonts w:ascii="Cambria" w:hAnsi="Cambria"/>
          <w:sz w:val="20"/>
          <w:szCs w:val="20"/>
        </w:rPr>
        <w:t>la mise en œuvre de leurs programmes EMS</w:t>
      </w:r>
      <w:r w:rsidR="00C170B6" w:rsidRPr="002379C3">
        <w:rPr>
          <w:rFonts w:ascii="Cambria" w:hAnsi="Cambria"/>
          <w:sz w:val="20"/>
          <w:szCs w:val="20"/>
        </w:rPr>
        <w:t xml:space="preserve"> internes </w:t>
      </w:r>
      <w:r w:rsidR="009648C5" w:rsidRPr="002379C3">
        <w:rPr>
          <w:rFonts w:ascii="Cambria" w:hAnsi="Cambria"/>
          <w:sz w:val="20"/>
          <w:szCs w:val="20"/>
        </w:rPr>
        <w:t>ainsi que de tout nouveau développement technologique.</w:t>
      </w:r>
    </w:p>
    <w:p w14:paraId="39851ADD" w14:textId="77777777" w:rsidR="009648C5" w:rsidRPr="002379C3" w:rsidRDefault="009648C5" w:rsidP="00223088">
      <w:pPr>
        <w:spacing w:line="240" w:lineRule="auto"/>
        <w:contextualSpacing/>
        <w:jc w:val="both"/>
        <w:rPr>
          <w:rFonts w:ascii="Cambria" w:eastAsia="Cambria" w:hAnsi="Cambria"/>
          <w:b/>
          <w:sz w:val="20"/>
          <w:szCs w:val="20"/>
        </w:rPr>
      </w:pPr>
    </w:p>
    <w:p w14:paraId="58949AEE" w14:textId="77777777" w:rsidR="00C170B6" w:rsidRPr="002379C3" w:rsidRDefault="00C170B6" w:rsidP="00223088">
      <w:pPr>
        <w:spacing w:line="240" w:lineRule="auto"/>
        <w:contextualSpacing/>
        <w:rPr>
          <w:rFonts w:ascii="Cambria" w:hAnsi="Cambria"/>
          <w:b/>
          <w:sz w:val="20"/>
          <w:szCs w:val="20"/>
        </w:rPr>
      </w:pPr>
      <w:r w:rsidRPr="002379C3">
        <w:rPr>
          <w:rFonts w:ascii="Cambria" w:hAnsi="Cambria"/>
          <w:b/>
          <w:sz w:val="20"/>
          <w:szCs w:val="20"/>
        </w:rPr>
        <w:br w:type="page"/>
      </w:r>
    </w:p>
    <w:p w14:paraId="42646242" w14:textId="00D077E7" w:rsidR="009648C5" w:rsidRPr="002379C3" w:rsidRDefault="009648C5" w:rsidP="00223088">
      <w:pPr>
        <w:keepNext/>
        <w:keepLines/>
        <w:spacing w:line="240" w:lineRule="auto"/>
        <w:contextualSpacing/>
        <w:jc w:val="right"/>
        <w:outlineLvl w:val="0"/>
        <w:rPr>
          <w:rFonts w:ascii="Cambria" w:hAnsi="Cambria"/>
          <w:b/>
          <w:iCs/>
          <w:sz w:val="20"/>
          <w:szCs w:val="20"/>
        </w:rPr>
      </w:pPr>
      <w:r w:rsidRPr="002379C3">
        <w:rPr>
          <w:rFonts w:ascii="Cambria" w:hAnsi="Cambria"/>
          <w:b/>
          <w:sz w:val="20"/>
          <w:szCs w:val="20"/>
        </w:rPr>
        <w:lastRenderedPageBreak/>
        <w:t>Annexe 1</w:t>
      </w:r>
    </w:p>
    <w:p w14:paraId="201A4CE1" w14:textId="77777777" w:rsidR="009648C5" w:rsidRPr="002379C3" w:rsidRDefault="009648C5" w:rsidP="00223088">
      <w:pPr>
        <w:keepNext/>
        <w:keepLines/>
        <w:spacing w:line="240" w:lineRule="auto"/>
        <w:contextualSpacing/>
        <w:outlineLvl w:val="0"/>
        <w:rPr>
          <w:rFonts w:ascii="Cambria" w:hAnsi="Cambria"/>
          <w:b/>
          <w:iCs/>
          <w:sz w:val="20"/>
          <w:szCs w:val="20"/>
        </w:rPr>
      </w:pPr>
    </w:p>
    <w:p w14:paraId="2C04117B" w14:textId="36F6DBE7" w:rsidR="009648C5" w:rsidRPr="002379C3" w:rsidRDefault="009648C5" w:rsidP="00223088">
      <w:pPr>
        <w:keepNext/>
        <w:keepLines/>
        <w:spacing w:line="240" w:lineRule="auto"/>
        <w:contextualSpacing/>
        <w:jc w:val="center"/>
        <w:outlineLvl w:val="0"/>
        <w:rPr>
          <w:rFonts w:ascii="Cambria" w:hAnsi="Cambria"/>
          <w:b/>
          <w:iCs/>
          <w:sz w:val="20"/>
          <w:szCs w:val="20"/>
        </w:rPr>
      </w:pPr>
      <w:r w:rsidRPr="002379C3">
        <w:rPr>
          <w:rFonts w:ascii="Cambria" w:hAnsi="Cambria"/>
          <w:b/>
          <w:bCs/>
          <w:sz w:val="20"/>
          <w:szCs w:val="20"/>
        </w:rPr>
        <w:t>Exigences techniques minimales</w:t>
      </w:r>
      <w:r w:rsidR="00B70AFE" w:rsidRPr="002379C3">
        <w:rPr>
          <w:rFonts w:ascii="Cambria" w:hAnsi="Cambria"/>
          <w:b/>
          <w:bCs/>
          <w:sz w:val="20"/>
          <w:szCs w:val="20"/>
        </w:rPr>
        <w:t xml:space="preserve"> </w:t>
      </w:r>
      <w:r w:rsidRPr="002379C3">
        <w:rPr>
          <w:rFonts w:ascii="Cambria" w:hAnsi="Cambria"/>
          <w:b/>
          <w:bCs/>
          <w:sz w:val="20"/>
          <w:szCs w:val="20"/>
        </w:rPr>
        <w:t>pour les palangriers et les senneurs</w:t>
      </w:r>
    </w:p>
    <w:p w14:paraId="331F68F0" w14:textId="77777777" w:rsidR="009648C5" w:rsidRPr="002379C3" w:rsidRDefault="009648C5" w:rsidP="00223088">
      <w:pPr>
        <w:spacing w:line="240" w:lineRule="auto"/>
        <w:contextualSpacing/>
        <w:rPr>
          <w:rFonts w:ascii="Cambria" w:hAnsi="Cambria"/>
          <w:bCs/>
          <w:iCs/>
          <w:sz w:val="20"/>
          <w:szCs w:val="20"/>
        </w:rPr>
      </w:pPr>
    </w:p>
    <w:p w14:paraId="57097D14" w14:textId="490B40CD" w:rsidR="009648C5" w:rsidRPr="002379C3" w:rsidRDefault="009648C5" w:rsidP="005635E9">
      <w:pPr>
        <w:numPr>
          <w:ilvl w:val="0"/>
          <w:numId w:val="3"/>
        </w:numPr>
        <w:spacing w:line="240" w:lineRule="auto"/>
        <w:ind w:left="426" w:hanging="426"/>
        <w:contextualSpacing/>
        <w:jc w:val="both"/>
        <w:rPr>
          <w:rFonts w:ascii="Cambria" w:eastAsia="Cambria" w:hAnsi="Cambria"/>
          <w:b/>
          <w:i/>
          <w:sz w:val="20"/>
          <w:szCs w:val="20"/>
          <w:lang w:eastAsia="en-US"/>
        </w:rPr>
      </w:pPr>
      <w:r w:rsidRPr="002379C3">
        <w:rPr>
          <w:rFonts w:ascii="Cambria" w:eastAsia="Cambria" w:hAnsi="Cambria" w:cs="Times New Roman"/>
          <w:b/>
          <w:i/>
          <w:sz w:val="20"/>
          <w:szCs w:val="20"/>
          <w:lang w:eastAsia="en-US"/>
        </w:rPr>
        <w:t>Exigences minimales</w:t>
      </w:r>
      <w:r w:rsidR="00B70AFE" w:rsidRPr="002379C3">
        <w:rPr>
          <w:rFonts w:ascii="Cambria" w:eastAsia="Cambria" w:hAnsi="Cambria" w:cs="Times New Roman"/>
          <w:b/>
          <w:i/>
          <w:sz w:val="20"/>
          <w:szCs w:val="20"/>
          <w:lang w:eastAsia="en-US"/>
        </w:rPr>
        <w:t xml:space="preserve"> </w:t>
      </w:r>
      <w:r w:rsidRPr="002379C3">
        <w:rPr>
          <w:rFonts w:ascii="Cambria" w:eastAsia="Cambria" w:hAnsi="Cambria" w:cs="Times New Roman"/>
          <w:b/>
          <w:i/>
          <w:sz w:val="20"/>
          <w:szCs w:val="20"/>
          <w:lang w:eastAsia="en-US"/>
        </w:rPr>
        <w:t xml:space="preserve">pour le boîtier de commande ou le centre de commande de l’EM </w:t>
      </w:r>
    </w:p>
    <w:p w14:paraId="22104375" w14:textId="77777777" w:rsidR="009648C5" w:rsidRPr="002379C3" w:rsidRDefault="009648C5" w:rsidP="00223088">
      <w:pPr>
        <w:spacing w:line="240" w:lineRule="auto"/>
        <w:contextualSpacing/>
        <w:rPr>
          <w:rFonts w:ascii="Cambria" w:hAnsi="Cambria"/>
          <w:bCs/>
          <w:iCs/>
          <w:sz w:val="20"/>
          <w:szCs w:val="20"/>
        </w:rPr>
      </w:pPr>
    </w:p>
    <w:p w14:paraId="64F89527" w14:textId="341ED9D7" w:rsidR="009648C5" w:rsidRPr="002379C3" w:rsidRDefault="009648C5" w:rsidP="00223088">
      <w:pPr>
        <w:spacing w:line="240" w:lineRule="auto"/>
        <w:contextualSpacing/>
        <w:jc w:val="both"/>
        <w:rPr>
          <w:rFonts w:ascii="Cambria" w:hAnsi="Cambria"/>
          <w:sz w:val="20"/>
          <w:szCs w:val="20"/>
        </w:rPr>
      </w:pPr>
      <w:r w:rsidRPr="002379C3">
        <w:rPr>
          <w:rFonts w:ascii="Cambria" w:hAnsi="Cambria"/>
          <w:sz w:val="20"/>
          <w:szCs w:val="20"/>
        </w:rPr>
        <w:t xml:space="preserve">Le centre de contrôle de l’EM est un ordinateur situé à bord qui enregistre et stocke toutes les informations collectées par les capteurs et les </w:t>
      </w:r>
      <w:r w:rsidR="00FF3599" w:rsidRPr="002379C3">
        <w:rPr>
          <w:rFonts w:ascii="Cambria" w:hAnsi="Cambria"/>
          <w:sz w:val="20"/>
          <w:szCs w:val="20"/>
        </w:rPr>
        <w:t>enregistrements d’</w:t>
      </w:r>
      <w:r w:rsidRPr="002379C3">
        <w:rPr>
          <w:rFonts w:ascii="Cambria" w:hAnsi="Cambria"/>
          <w:sz w:val="20"/>
          <w:szCs w:val="20"/>
        </w:rPr>
        <w:t>images.</w:t>
      </w:r>
    </w:p>
    <w:p w14:paraId="4993D991" w14:textId="77777777" w:rsidR="00B70AFE" w:rsidRPr="002379C3" w:rsidRDefault="00B70AFE" w:rsidP="00223088">
      <w:pPr>
        <w:spacing w:line="240" w:lineRule="auto"/>
        <w:contextualSpacing/>
        <w:jc w:val="both"/>
        <w:rPr>
          <w:rFonts w:ascii="Cambria" w:hAnsi="Cambria"/>
          <w:sz w:val="20"/>
          <w:szCs w:val="20"/>
        </w:rPr>
      </w:pPr>
    </w:p>
    <w:p w14:paraId="1D707DB0" w14:textId="77777777" w:rsidR="00B70AFE" w:rsidRPr="002379C3" w:rsidRDefault="00B70AFE" w:rsidP="00223088">
      <w:pPr>
        <w:spacing w:line="240" w:lineRule="auto"/>
        <w:contextualSpacing/>
        <w:jc w:val="both"/>
        <w:rPr>
          <w:rFonts w:ascii="Cambria" w:hAnsi="Cambria"/>
          <w:bCs/>
          <w:i/>
          <w:iCs/>
          <w:sz w:val="20"/>
          <w:szCs w:val="20"/>
        </w:rPr>
      </w:pPr>
      <w:r w:rsidRPr="002379C3">
        <w:rPr>
          <w:rFonts w:ascii="Cambria" w:hAnsi="Cambria"/>
          <w:i/>
          <w:iCs/>
          <w:sz w:val="20"/>
          <w:szCs w:val="20"/>
        </w:rPr>
        <w:t>A.1. Les exigences techniques minimales suivantes devront être remplies :</w:t>
      </w:r>
    </w:p>
    <w:p w14:paraId="2F7ED51B" w14:textId="77777777" w:rsidR="009648C5" w:rsidRPr="002379C3" w:rsidRDefault="009648C5" w:rsidP="00223088">
      <w:pPr>
        <w:spacing w:line="240" w:lineRule="auto"/>
        <w:contextualSpacing/>
        <w:jc w:val="both"/>
        <w:rPr>
          <w:rFonts w:ascii="Cambria" w:hAnsi="Cambria"/>
          <w:bCs/>
          <w:iCs/>
          <w:sz w:val="20"/>
          <w:szCs w:val="20"/>
        </w:rPr>
      </w:pPr>
    </w:p>
    <w:p w14:paraId="2FC241C7" w14:textId="127F108F" w:rsidR="009648C5" w:rsidRPr="002379C3"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2379C3">
        <w:rPr>
          <w:rFonts w:ascii="Cambria" w:eastAsia="Cambria" w:hAnsi="Cambria" w:cs="Times New Roman"/>
          <w:sz w:val="20"/>
          <w:szCs w:val="20"/>
          <w:lang w:eastAsia="en-US"/>
        </w:rPr>
        <w:t>Capteur GPS ou équivalent</w:t>
      </w:r>
      <w:r w:rsidR="00B70AFE" w:rsidRPr="002379C3">
        <w:rPr>
          <w:rFonts w:ascii="Cambria" w:eastAsia="Cambria" w:hAnsi="Cambria" w:cs="Times New Roman"/>
          <w:sz w:val="20"/>
          <w:szCs w:val="20"/>
          <w:lang w:eastAsia="en-US"/>
        </w:rPr>
        <w:t xml:space="preserve"> capable d’enregistrer automatiquement </w:t>
      </w:r>
      <w:r w:rsidRPr="002379C3">
        <w:rPr>
          <w:rFonts w:ascii="Cambria" w:eastAsia="Cambria" w:hAnsi="Cambria" w:cs="Times New Roman"/>
          <w:sz w:val="20"/>
          <w:szCs w:val="20"/>
          <w:lang w:eastAsia="en-US"/>
        </w:rPr>
        <w:t>la position</w:t>
      </w:r>
      <w:r w:rsidR="005F5564" w:rsidRPr="002379C3">
        <w:rPr>
          <w:rFonts w:ascii="Cambria" w:eastAsia="Cambria" w:hAnsi="Cambria" w:cs="Times New Roman"/>
          <w:sz w:val="20"/>
          <w:szCs w:val="20"/>
          <w:lang w:eastAsia="en-US"/>
        </w:rPr>
        <w:t xml:space="preserve"> et, </w:t>
      </w:r>
      <w:r w:rsidR="00496508" w:rsidRPr="002379C3">
        <w:rPr>
          <w:rFonts w:ascii="Cambria" w:eastAsia="Cambria" w:hAnsi="Cambria" w:cs="Times New Roman"/>
          <w:sz w:val="20"/>
          <w:szCs w:val="20"/>
          <w:lang w:eastAsia="en-US"/>
        </w:rPr>
        <w:t>à moins que l’EMS n’utilise des caméras qui enregistrent en continu,</w:t>
      </w:r>
      <w:r w:rsidRPr="002379C3">
        <w:rPr>
          <w:rFonts w:ascii="Cambria" w:eastAsia="Cambria" w:hAnsi="Cambria" w:cs="Times New Roman"/>
          <w:sz w:val="20"/>
          <w:szCs w:val="20"/>
          <w:lang w:eastAsia="en-US"/>
        </w:rPr>
        <w:t xml:space="preserve"> la vitesse et l</w:t>
      </w:r>
      <w:r w:rsidR="00874EE5" w:rsidRPr="002379C3">
        <w:rPr>
          <w:rFonts w:ascii="Cambria" w:eastAsia="Cambria" w:hAnsi="Cambria" w:cs="Times New Roman"/>
          <w:sz w:val="20"/>
          <w:szCs w:val="20"/>
          <w:lang w:eastAsia="en-US"/>
        </w:rPr>
        <w:t xml:space="preserve">a trajectoire </w:t>
      </w:r>
      <w:r w:rsidR="00FF3599" w:rsidRPr="002379C3">
        <w:rPr>
          <w:rFonts w:ascii="Cambria" w:eastAsia="Cambria" w:hAnsi="Cambria" w:cs="Times New Roman"/>
          <w:sz w:val="20"/>
          <w:szCs w:val="20"/>
          <w:lang w:eastAsia="en-US"/>
        </w:rPr>
        <w:t>du navire.</w:t>
      </w:r>
    </w:p>
    <w:p w14:paraId="377FB051" w14:textId="786B57F8" w:rsidR="009648C5" w:rsidRPr="002379C3"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2379C3">
        <w:rPr>
          <w:rFonts w:ascii="Cambria" w:eastAsia="Cambria" w:hAnsi="Cambria" w:cs="Times New Roman"/>
          <w:sz w:val="20"/>
          <w:szCs w:val="20"/>
          <w:lang w:eastAsia="en-US"/>
        </w:rPr>
        <w:t xml:space="preserve">Capacité de stockage de données suffisante pour stocker les données des capteurs le cas échéant et les images pendant toute la durée de la sortie. </w:t>
      </w:r>
    </w:p>
    <w:p w14:paraId="389BEFAA" w14:textId="1E97E107" w:rsidR="009648C5" w:rsidRPr="002379C3"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2379C3">
        <w:rPr>
          <w:rFonts w:ascii="Cambria" w:eastAsia="Cambria" w:hAnsi="Cambria" w:cs="Times New Roman"/>
          <w:sz w:val="20"/>
          <w:szCs w:val="20"/>
          <w:lang w:eastAsia="en-US"/>
        </w:rPr>
        <w:t>Au moins un dispositif de stockage de données de secours amovible/transférable</w:t>
      </w:r>
      <w:r w:rsidR="009839E2" w:rsidRPr="002379C3">
        <w:rPr>
          <w:rFonts w:ascii="Cambria" w:eastAsia="Cambria" w:hAnsi="Cambria" w:cs="Times New Roman"/>
          <w:sz w:val="20"/>
          <w:szCs w:val="20"/>
          <w:lang w:eastAsia="en-US"/>
        </w:rPr>
        <w:t>, ou un mécanisme de stockage des données équivalent,</w:t>
      </w:r>
      <w:r w:rsidRPr="002379C3">
        <w:rPr>
          <w:rFonts w:ascii="Cambria" w:eastAsia="Cambria" w:hAnsi="Cambria" w:cs="Times New Roman"/>
          <w:sz w:val="20"/>
          <w:szCs w:val="20"/>
          <w:lang w:eastAsia="en-US"/>
        </w:rPr>
        <w:t xml:space="preserve"> afin de garantir que les données ne sont pas perdues en cas de défaillance d'un dispositif de stockage.</w:t>
      </w:r>
    </w:p>
    <w:p w14:paraId="601C7A67" w14:textId="77777777" w:rsidR="006705D7" w:rsidRPr="002379C3" w:rsidRDefault="006705D7" w:rsidP="00FA427B">
      <w:pPr>
        <w:pStyle w:val="ListParagraph"/>
        <w:numPr>
          <w:ilvl w:val="0"/>
          <w:numId w:val="2"/>
        </w:numPr>
        <w:spacing w:before="0" w:after="0" w:line="240" w:lineRule="auto"/>
        <w:ind w:left="851" w:hanging="425"/>
        <w:rPr>
          <w:rFonts w:ascii="Cambria" w:hAnsi="Cambria"/>
          <w:b w:val="0"/>
          <w:i w:val="0"/>
          <w:sz w:val="20"/>
          <w:szCs w:val="20"/>
        </w:rPr>
      </w:pPr>
      <w:r w:rsidRPr="002379C3">
        <w:rPr>
          <w:rFonts w:ascii="Cambria" w:hAnsi="Cambria"/>
          <w:b w:val="0"/>
          <w:i w:val="0"/>
          <w:sz w:val="20"/>
          <w:szCs w:val="20"/>
        </w:rPr>
        <w:t>Écran de bord, ou interface équivalente, permettant au capitaine/à l'équipage de vérifier le bon fonctionnement du système.</w:t>
      </w:r>
    </w:p>
    <w:p w14:paraId="08F647C5" w14:textId="7F0088D7" w:rsidR="009648C5" w:rsidRPr="002379C3"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2379C3">
        <w:rPr>
          <w:rFonts w:ascii="Cambria" w:eastAsia="Cambria" w:hAnsi="Cambria" w:cs="Times New Roman"/>
          <w:bCs/>
          <w:iCs/>
          <w:sz w:val="20"/>
          <w:szCs w:val="20"/>
          <w:lang w:eastAsia="en-US"/>
        </w:rPr>
        <w:t xml:space="preserve">Alimentation sans interruption (UPS) comprenant un système de batterie de secours </w:t>
      </w:r>
      <w:r w:rsidR="00321A0A" w:rsidRPr="002379C3">
        <w:rPr>
          <w:rFonts w:ascii="Cambria" w:eastAsia="Cambria" w:hAnsi="Cambria" w:cs="Times New Roman"/>
          <w:bCs/>
          <w:iCs/>
          <w:sz w:val="20"/>
          <w:szCs w:val="20"/>
          <w:lang w:eastAsia="en-US"/>
        </w:rPr>
        <w:t xml:space="preserve">ou un autre système d’alimentation de secours, </w:t>
      </w:r>
      <w:r w:rsidRPr="002379C3">
        <w:rPr>
          <w:rFonts w:ascii="Cambria" w:eastAsia="Cambria" w:hAnsi="Cambria" w:cs="Times New Roman"/>
          <w:bCs/>
          <w:iCs/>
          <w:sz w:val="20"/>
          <w:szCs w:val="20"/>
          <w:lang w:eastAsia="en-US"/>
        </w:rPr>
        <w:t>capable de fournir de l'énergie en cas de défaillance de la source d'alimentation principale du navire et permettre la poursuite de l'enregistrement pendant une durée appropriée (par exemple, 15 minutes)</w:t>
      </w:r>
      <w:r w:rsidR="00957452" w:rsidRPr="002379C3">
        <w:rPr>
          <w:rFonts w:ascii="Cambria" w:eastAsia="Cambria" w:hAnsi="Cambria" w:cs="Times New Roman"/>
          <w:bCs/>
          <w:iCs/>
          <w:sz w:val="20"/>
          <w:szCs w:val="20"/>
          <w:lang w:eastAsia="en-US"/>
        </w:rPr>
        <w:t xml:space="preserve"> et la sauvegarde de toutes les données enregistrées</w:t>
      </w:r>
      <w:r w:rsidRPr="002379C3">
        <w:rPr>
          <w:rFonts w:ascii="Cambria" w:eastAsia="Cambria" w:hAnsi="Cambria" w:cs="Times New Roman"/>
          <w:bCs/>
          <w:iCs/>
          <w:sz w:val="20"/>
          <w:szCs w:val="20"/>
          <w:lang w:eastAsia="en-US"/>
        </w:rPr>
        <w:t xml:space="preserve">. </w:t>
      </w:r>
    </w:p>
    <w:p w14:paraId="1C699E49" w14:textId="77777777" w:rsidR="00321A0A" w:rsidRPr="002379C3" w:rsidRDefault="00321A0A" w:rsidP="00FA427B">
      <w:pPr>
        <w:pStyle w:val="ListParagraph"/>
        <w:numPr>
          <w:ilvl w:val="0"/>
          <w:numId w:val="2"/>
        </w:numPr>
        <w:spacing w:before="0" w:after="0" w:line="240" w:lineRule="auto"/>
        <w:ind w:left="851" w:hanging="425"/>
        <w:rPr>
          <w:rFonts w:ascii="Cambria" w:hAnsi="Cambria"/>
          <w:sz w:val="20"/>
          <w:szCs w:val="20"/>
        </w:rPr>
      </w:pPr>
      <w:r w:rsidRPr="002379C3">
        <w:rPr>
          <w:rFonts w:ascii="Cambria" w:hAnsi="Cambria"/>
          <w:b w:val="0"/>
          <w:i w:val="0"/>
          <w:sz w:val="20"/>
          <w:szCs w:val="20"/>
        </w:rPr>
        <w:t>Arrêt contrôlé, empêchant l'arrêt accidentel du système.</w:t>
      </w:r>
    </w:p>
    <w:p w14:paraId="12B24B06" w14:textId="628237C3" w:rsidR="009648C5" w:rsidRPr="002379C3" w:rsidRDefault="009648C5"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2379C3">
        <w:rPr>
          <w:rFonts w:ascii="Cambria" w:eastAsia="Cambria" w:hAnsi="Cambria" w:cs="Times New Roman"/>
          <w:sz w:val="20"/>
          <w:szCs w:val="20"/>
          <w:lang w:eastAsia="en-US"/>
        </w:rPr>
        <w:t>Signature numérique</w:t>
      </w:r>
      <w:r w:rsidR="008E12B3" w:rsidRPr="002379C3">
        <w:rPr>
          <w:rFonts w:ascii="Cambria" w:eastAsia="Cambria" w:hAnsi="Cambria" w:cs="Times New Roman"/>
          <w:sz w:val="20"/>
          <w:szCs w:val="20"/>
          <w:lang w:eastAsia="en-US"/>
        </w:rPr>
        <w:t>, conformément à la législation nationale</w:t>
      </w:r>
      <w:r w:rsidRPr="002379C3">
        <w:rPr>
          <w:rFonts w:ascii="Cambria" w:eastAsia="Cambria" w:hAnsi="Cambria" w:cs="Times New Roman"/>
          <w:sz w:val="20"/>
          <w:szCs w:val="20"/>
          <w:lang w:eastAsia="en-US"/>
        </w:rPr>
        <w:t xml:space="preserve"> (horodatage, nom du navire, immatriculation du navire et coordonnées GPS)</w:t>
      </w:r>
      <w:r w:rsidR="008E12B3" w:rsidRPr="002379C3">
        <w:rPr>
          <w:rFonts w:ascii="Cambria" w:eastAsia="Cambria" w:hAnsi="Cambria" w:cs="Times New Roman"/>
          <w:sz w:val="20"/>
          <w:szCs w:val="20"/>
          <w:lang w:eastAsia="en-US"/>
        </w:rPr>
        <w:t>.</w:t>
      </w:r>
    </w:p>
    <w:p w14:paraId="4CC11198" w14:textId="3FAB1314" w:rsidR="004A57F0" w:rsidRPr="002379C3" w:rsidRDefault="00A87BF3" w:rsidP="00FA427B">
      <w:pPr>
        <w:numPr>
          <w:ilvl w:val="0"/>
          <w:numId w:val="2"/>
        </w:numPr>
        <w:spacing w:line="240" w:lineRule="auto"/>
        <w:ind w:left="851" w:hanging="425"/>
        <w:contextualSpacing/>
        <w:jc w:val="both"/>
        <w:rPr>
          <w:rFonts w:ascii="Cambria" w:eastAsia="Cambria" w:hAnsi="Cambria"/>
          <w:bCs/>
          <w:iCs/>
          <w:sz w:val="20"/>
          <w:szCs w:val="20"/>
          <w:lang w:eastAsia="en-US"/>
        </w:rPr>
      </w:pPr>
      <w:r w:rsidRPr="002379C3">
        <w:rPr>
          <w:rFonts w:ascii="Cambria" w:eastAsia="Cambria" w:hAnsi="Cambria" w:cs="Times New Roman"/>
          <w:sz w:val="20"/>
          <w:szCs w:val="20"/>
          <w:lang w:eastAsia="en-US"/>
        </w:rPr>
        <w:t xml:space="preserve">Alertes </w:t>
      </w:r>
      <w:r w:rsidR="00874EE5" w:rsidRPr="002379C3">
        <w:rPr>
          <w:rFonts w:ascii="Cambria" w:eastAsia="Cambria" w:hAnsi="Cambria" w:cs="Times New Roman"/>
          <w:sz w:val="20"/>
          <w:szCs w:val="20"/>
          <w:lang w:eastAsia="en-US"/>
        </w:rPr>
        <w:t xml:space="preserve">automatiques </w:t>
      </w:r>
      <w:r w:rsidRPr="002379C3">
        <w:rPr>
          <w:rFonts w:ascii="Cambria" w:eastAsia="Cambria" w:hAnsi="Cambria" w:cs="Times New Roman"/>
          <w:sz w:val="20"/>
          <w:szCs w:val="20"/>
          <w:lang w:eastAsia="en-US"/>
        </w:rPr>
        <w:t xml:space="preserve">du système en temps réel en cas </w:t>
      </w:r>
      <w:r w:rsidR="009648C5" w:rsidRPr="002379C3">
        <w:rPr>
          <w:rFonts w:ascii="Cambria" w:eastAsia="Cambria" w:hAnsi="Cambria" w:cs="Times New Roman"/>
          <w:sz w:val="20"/>
          <w:szCs w:val="20"/>
          <w:lang w:eastAsia="en-US"/>
        </w:rPr>
        <w:t>de dysfonctionnement</w:t>
      </w:r>
      <w:r w:rsidR="005635E9" w:rsidRPr="002379C3">
        <w:rPr>
          <w:rFonts w:ascii="Cambria" w:eastAsia="Cambria" w:hAnsi="Cambria" w:cs="Times New Roman"/>
          <w:sz w:val="20"/>
          <w:szCs w:val="20"/>
          <w:lang w:eastAsia="en-US"/>
        </w:rPr>
        <w:t>.</w:t>
      </w:r>
    </w:p>
    <w:p w14:paraId="25CCCFEF" w14:textId="194CED75" w:rsidR="004A57F0" w:rsidRPr="002379C3" w:rsidRDefault="004A57F0" w:rsidP="00FA427B">
      <w:pPr>
        <w:numPr>
          <w:ilvl w:val="0"/>
          <w:numId w:val="2"/>
        </w:numPr>
        <w:pBdr>
          <w:top w:val="nil"/>
          <w:left w:val="nil"/>
          <w:bottom w:val="nil"/>
          <w:right w:val="nil"/>
          <w:between w:val="nil"/>
        </w:pBdr>
        <w:spacing w:line="240" w:lineRule="auto"/>
        <w:ind w:left="851" w:hanging="425"/>
        <w:contextualSpacing/>
        <w:jc w:val="both"/>
        <w:rPr>
          <w:rFonts w:ascii="Cambria" w:hAnsi="Cambria"/>
          <w:b/>
          <w:i/>
          <w:sz w:val="20"/>
          <w:szCs w:val="20"/>
        </w:rPr>
      </w:pPr>
      <w:r w:rsidRPr="002379C3">
        <w:rPr>
          <w:rFonts w:ascii="Cambria" w:hAnsi="Cambria"/>
          <w:sz w:val="20"/>
          <w:szCs w:val="20"/>
        </w:rPr>
        <w:t>Le boîtier de commande devra empêcher l</w:t>
      </w:r>
      <w:r w:rsidR="005635E9" w:rsidRPr="002379C3">
        <w:rPr>
          <w:rFonts w:ascii="Cambria" w:hAnsi="Cambria"/>
          <w:sz w:val="20"/>
          <w:szCs w:val="20"/>
        </w:rPr>
        <w:t xml:space="preserve">’altération </w:t>
      </w:r>
      <w:r w:rsidRPr="002379C3">
        <w:rPr>
          <w:rFonts w:ascii="Cambria" w:hAnsi="Cambria"/>
          <w:sz w:val="20"/>
          <w:szCs w:val="20"/>
        </w:rPr>
        <w:t xml:space="preserve">des informations enregistrées sur le navire et la configuration du système. Des droits d'administration devront être requis pour accéder à ces paramètres et les modifier. </w:t>
      </w:r>
    </w:p>
    <w:p w14:paraId="3D51C3E3" w14:textId="77777777" w:rsidR="004A57F0" w:rsidRPr="002379C3" w:rsidRDefault="004A57F0" w:rsidP="00FA427B">
      <w:pPr>
        <w:numPr>
          <w:ilvl w:val="0"/>
          <w:numId w:val="2"/>
        </w:numPr>
        <w:pBdr>
          <w:top w:val="nil"/>
          <w:left w:val="nil"/>
          <w:bottom w:val="nil"/>
          <w:right w:val="nil"/>
          <w:between w:val="nil"/>
        </w:pBdr>
        <w:spacing w:line="240" w:lineRule="auto"/>
        <w:ind w:left="851" w:hanging="425"/>
        <w:contextualSpacing/>
        <w:jc w:val="both"/>
        <w:rPr>
          <w:rFonts w:ascii="Cambria" w:hAnsi="Cambria"/>
          <w:b/>
          <w:i/>
          <w:sz w:val="20"/>
          <w:szCs w:val="20"/>
        </w:rPr>
      </w:pPr>
      <w:r w:rsidRPr="002379C3">
        <w:rPr>
          <w:rFonts w:ascii="Cambria" w:hAnsi="Cambria"/>
          <w:sz w:val="20"/>
          <w:szCs w:val="20"/>
        </w:rPr>
        <w:t>Il convient de réduire au minimum les interférences de radiofréquences entre l'EMS et d'autres dispositifs de communication, de navigation, de sécurité, de géolocalisation (par exemple, le VMS) ou des équipements de pêche embarqués à bord du navire.</w:t>
      </w:r>
    </w:p>
    <w:p w14:paraId="1E959DE1" w14:textId="77777777" w:rsidR="00874EE5" w:rsidRPr="002379C3" w:rsidRDefault="00874EE5" w:rsidP="00223088">
      <w:pPr>
        <w:spacing w:line="240" w:lineRule="auto"/>
        <w:ind w:left="720"/>
        <w:contextualSpacing/>
        <w:jc w:val="both"/>
        <w:rPr>
          <w:rFonts w:ascii="Cambria" w:eastAsia="Cambria" w:hAnsi="Cambria"/>
          <w:bCs/>
          <w:iCs/>
          <w:sz w:val="20"/>
          <w:szCs w:val="20"/>
          <w:lang w:eastAsia="en-US"/>
        </w:rPr>
      </w:pPr>
    </w:p>
    <w:p w14:paraId="788C8BFF" w14:textId="77777777" w:rsidR="004A57F0" w:rsidRPr="002379C3" w:rsidRDefault="004A57F0" w:rsidP="00223088">
      <w:pPr>
        <w:spacing w:line="240" w:lineRule="auto"/>
        <w:contextualSpacing/>
        <w:rPr>
          <w:rFonts w:ascii="Cambria" w:hAnsi="Cambria"/>
          <w:bCs/>
          <w:i/>
          <w:iCs/>
          <w:sz w:val="20"/>
          <w:szCs w:val="20"/>
        </w:rPr>
      </w:pPr>
      <w:r w:rsidRPr="002379C3">
        <w:rPr>
          <w:rFonts w:ascii="Cambria" w:hAnsi="Cambria"/>
          <w:i/>
          <w:iCs/>
          <w:sz w:val="20"/>
          <w:szCs w:val="20"/>
        </w:rPr>
        <w:t>A.2. Les exigences techniques suivantes sont recommandées (facultatives) :</w:t>
      </w:r>
    </w:p>
    <w:p w14:paraId="42E3A774" w14:textId="77777777" w:rsidR="004A57F0" w:rsidRPr="002379C3" w:rsidRDefault="004A57F0" w:rsidP="00223088">
      <w:pPr>
        <w:spacing w:line="240" w:lineRule="auto"/>
        <w:contextualSpacing/>
        <w:rPr>
          <w:rFonts w:ascii="Cambria" w:hAnsi="Cambria"/>
          <w:bCs/>
          <w:iCs/>
          <w:sz w:val="20"/>
          <w:szCs w:val="20"/>
        </w:rPr>
      </w:pPr>
    </w:p>
    <w:p w14:paraId="329BE3AF" w14:textId="77777777" w:rsidR="004A57F0" w:rsidRPr="002379C3" w:rsidRDefault="004A57F0" w:rsidP="005635E9">
      <w:pPr>
        <w:pStyle w:val="ListParagraph"/>
        <w:numPr>
          <w:ilvl w:val="0"/>
          <w:numId w:val="2"/>
        </w:numPr>
        <w:spacing w:before="0" w:after="0" w:line="240" w:lineRule="auto"/>
        <w:ind w:left="851" w:hanging="425"/>
        <w:rPr>
          <w:rFonts w:ascii="Cambria" w:hAnsi="Cambria"/>
          <w:b w:val="0"/>
          <w:i w:val="0"/>
          <w:sz w:val="20"/>
          <w:szCs w:val="20"/>
        </w:rPr>
      </w:pPr>
      <w:r w:rsidRPr="002379C3">
        <w:rPr>
          <w:rFonts w:ascii="Cambria" w:hAnsi="Cambria"/>
          <w:b w:val="0"/>
          <w:i w:val="0"/>
          <w:sz w:val="20"/>
          <w:szCs w:val="20"/>
        </w:rPr>
        <w:t>Système de refroidissement, avec arrêt en cas de température élevée.</w:t>
      </w:r>
    </w:p>
    <w:p w14:paraId="217A828C" w14:textId="1AF07269" w:rsidR="004A57F0" w:rsidRPr="002379C3" w:rsidRDefault="0002134B" w:rsidP="005635E9">
      <w:pPr>
        <w:pStyle w:val="ListParagraph"/>
        <w:numPr>
          <w:ilvl w:val="0"/>
          <w:numId w:val="2"/>
        </w:numPr>
        <w:spacing w:before="0" w:after="0" w:line="240" w:lineRule="auto"/>
        <w:ind w:left="851" w:hanging="425"/>
        <w:rPr>
          <w:rFonts w:ascii="Cambria" w:hAnsi="Cambria" w:cs="Arial"/>
          <w:b w:val="0"/>
          <w:bCs/>
          <w:i w:val="0"/>
          <w:iCs/>
          <w:sz w:val="20"/>
          <w:szCs w:val="20"/>
        </w:rPr>
      </w:pPr>
      <w:r w:rsidRPr="002379C3">
        <w:rPr>
          <w:rFonts w:ascii="Cambria" w:hAnsi="Cambria"/>
          <w:b w:val="0"/>
          <w:i w:val="0"/>
          <w:sz w:val="20"/>
          <w:szCs w:val="20"/>
        </w:rPr>
        <w:t>Capacité</w:t>
      </w:r>
      <w:r w:rsidR="004A57F0" w:rsidRPr="002379C3">
        <w:rPr>
          <w:rFonts w:ascii="Cambria" w:hAnsi="Cambria"/>
          <w:b w:val="0"/>
          <w:i w:val="0"/>
          <w:sz w:val="20"/>
          <w:szCs w:val="20"/>
        </w:rPr>
        <w:t xml:space="preserve"> de crypter et de compresser les données des capteurs et des images si nécessaire.</w:t>
      </w:r>
    </w:p>
    <w:p w14:paraId="73EF03C2" w14:textId="77777777" w:rsidR="004A57F0" w:rsidRPr="002379C3" w:rsidRDefault="004A57F0" w:rsidP="005635E9">
      <w:pPr>
        <w:numPr>
          <w:ilvl w:val="0"/>
          <w:numId w:val="2"/>
        </w:numPr>
        <w:pBdr>
          <w:top w:val="nil"/>
          <w:left w:val="nil"/>
          <w:bottom w:val="nil"/>
          <w:right w:val="nil"/>
          <w:between w:val="nil"/>
        </w:pBdr>
        <w:spacing w:line="240" w:lineRule="auto"/>
        <w:ind w:left="851" w:hanging="425"/>
        <w:contextualSpacing/>
        <w:jc w:val="both"/>
        <w:rPr>
          <w:rFonts w:ascii="Cambria" w:hAnsi="Cambria"/>
          <w:bCs/>
          <w:iCs/>
          <w:sz w:val="20"/>
          <w:szCs w:val="20"/>
        </w:rPr>
      </w:pPr>
      <w:r w:rsidRPr="002379C3">
        <w:rPr>
          <w:rFonts w:ascii="Cambria" w:hAnsi="Cambria"/>
          <w:sz w:val="20"/>
          <w:szCs w:val="20"/>
        </w:rPr>
        <w:t>Le capteur GPS ou équivalent devrait être capable d'enregistrer automatiquement des données à des intervalles de temps configurables à partir de 1 minute.</w:t>
      </w:r>
    </w:p>
    <w:p w14:paraId="1B08F7F4" w14:textId="154B8A78" w:rsidR="00BA665A" w:rsidRPr="002379C3" w:rsidRDefault="00BA665A" w:rsidP="005635E9">
      <w:pPr>
        <w:pStyle w:val="ListParagraph"/>
        <w:numPr>
          <w:ilvl w:val="0"/>
          <w:numId w:val="2"/>
        </w:numPr>
        <w:spacing w:before="0" w:after="0" w:line="240" w:lineRule="auto"/>
        <w:ind w:left="851" w:hanging="425"/>
        <w:rPr>
          <w:rFonts w:ascii="Cambria" w:hAnsi="Cambria" w:cs="Arial"/>
          <w:b w:val="0"/>
          <w:bCs/>
          <w:i w:val="0"/>
          <w:iCs/>
          <w:sz w:val="20"/>
          <w:szCs w:val="20"/>
        </w:rPr>
      </w:pPr>
      <w:r w:rsidRPr="002379C3">
        <w:rPr>
          <w:rFonts w:ascii="Cambria" w:hAnsi="Cambria"/>
          <w:b w:val="0"/>
          <w:i w:val="0"/>
          <w:sz w:val="20"/>
          <w:szCs w:val="20"/>
        </w:rPr>
        <w:t xml:space="preserve">Notification automatique en temps réel des dysfonctionnements </w:t>
      </w:r>
      <w:r w:rsidR="005635E9" w:rsidRPr="002379C3">
        <w:rPr>
          <w:rFonts w:ascii="Cambria" w:hAnsi="Cambria"/>
          <w:b w:val="0"/>
          <w:i w:val="0"/>
          <w:sz w:val="20"/>
          <w:szCs w:val="20"/>
        </w:rPr>
        <w:t>à la</w:t>
      </w:r>
      <w:r w:rsidRPr="002379C3">
        <w:rPr>
          <w:rFonts w:ascii="Cambria" w:hAnsi="Cambria"/>
          <w:b w:val="0"/>
          <w:i w:val="0"/>
          <w:sz w:val="20"/>
          <w:szCs w:val="20"/>
        </w:rPr>
        <w:t xml:space="preserve"> CPC du pavillon</w:t>
      </w:r>
    </w:p>
    <w:p w14:paraId="732EA769" w14:textId="4DAB9D8C" w:rsidR="009648C5" w:rsidRPr="002379C3" w:rsidRDefault="009648C5" w:rsidP="005635E9">
      <w:pPr>
        <w:numPr>
          <w:ilvl w:val="0"/>
          <w:numId w:val="2"/>
        </w:numPr>
        <w:spacing w:line="240" w:lineRule="auto"/>
        <w:ind w:left="851" w:hanging="425"/>
        <w:contextualSpacing/>
        <w:jc w:val="both"/>
        <w:rPr>
          <w:rFonts w:ascii="Cambria" w:eastAsia="Cambria" w:hAnsi="Cambria"/>
          <w:bCs/>
          <w:sz w:val="20"/>
          <w:szCs w:val="20"/>
          <w:lang w:eastAsia="en-US"/>
        </w:rPr>
      </w:pPr>
      <w:r w:rsidRPr="002379C3">
        <w:rPr>
          <w:rFonts w:ascii="Cambria" w:eastAsia="Cambria" w:hAnsi="Cambria" w:cs="Times New Roman"/>
          <w:sz w:val="20"/>
          <w:szCs w:val="20"/>
          <w:lang w:eastAsia="en-US"/>
        </w:rPr>
        <w:t>Des « bilans de santé » en ligne en temps quasi réel qui garantissent l'enregistrement des données pendant la sortie et des alertes lorsqu'il existe des preuves de falsification.</w:t>
      </w:r>
    </w:p>
    <w:p w14:paraId="731D9CA7" w14:textId="397E3130" w:rsidR="00981840" w:rsidRPr="002379C3" w:rsidRDefault="009648C5" w:rsidP="005635E9">
      <w:pPr>
        <w:numPr>
          <w:ilvl w:val="0"/>
          <w:numId w:val="2"/>
        </w:numPr>
        <w:spacing w:line="240" w:lineRule="auto"/>
        <w:ind w:left="851" w:hanging="425"/>
        <w:contextualSpacing/>
        <w:jc w:val="both"/>
        <w:rPr>
          <w:rFonts w:ascii="Cambria" w:eastAsia="Cambria" w:hAnsi="Cambria"/>
          <w:b/>
          <w:i/>
          <w:sz w:val="20"/>
          <w:szCs w:val="20"/>
          <w:lang w:eastAsia="en-US"/>
        </w:rPr>
      </w:pPr>
      <w:r w:rsidRPr="002379C3">
        <w:rPr>
          <w:rFonts w:ascii="Cambria" w:eastAsia="Cambria" w:hAnsi="Cambria" w:cs="Times New Roman"/>
          <w:iCs/>
          <w:sz w:val="20"/>
          <w:szCs w:val="20"/>
          <w:lang w:eastAsia="en-US"/>
        </w:rPr>
        <w:t xml:space="preserve">Prise en charge de l'accès/configuration à distance intégré pour la configuration du système, les mises à jour, la vérification de l'état de santé du système et les éventuelles demandes de transmission de tout ou </w:t>
      </w:r>
      <w:r w:rsidR="005635E9" w:rsidRPr="002379C3">
        <w:rPr>
          <w:rFonts w:ascii="Cambria" w:eastAsia="Cambria" w:hAnsi="Cambria" w:cs="Times New Roman"/>
          <w:iCs/>
          <w:sz w:val="20"/>
          <w:szCs w:val="20"/>
          <w:lang w:eastAsia="en-US"/>
        </w:rPr>
        <w:t xml:space="preserve">d’une </w:t>
      </w:r>
      <w:r w:rsidRPr="002379C3">
        <w:rPr>
          <w:rFonts w:ascii="Cambria" w:eastAsia="Cambria" w:hAnsi="Cambria" w:cs="Times New Roman"/>
          <w:iCs/>
          <w:sz w:val="20"/>
          <w:szCs w:val="20"/>
          <w:lang w:eastAsia="en-US"/>
        </w:rPr>
        <w:t xml:space="preserve">partie des données enregistrées par les capteurs et des </w:t>
      </w:r>
      <w:r w:rsidR="005635E9" w:rsidRPr="002379C3">
        <w:rPr>
          <w:rFonts w:ascii="Cambria" w:eastAsia="Cambria" w:hAnsi="Cambria" w:cs="Times New Roman"/>
          <w:iCs/>
          <w:sz w:val="20"/>
          <w:szCs w:val="20"/>
          <w:lang w:eastAsia="en-US"/>
        </w:rPr>
        <w:t>enregistrements</w:t>
      </w:r>
      <w:r w:rsidRPr="002379C3">
        <w:rPr>
          <w:rFonts w:ascii="Cambria" w:eastAsia="Cambria" w:hAnsi="Cambria" w:cs="Times New Roman"/>
          <w:iCs/>
          <w:sz w:val="20"/>
          <w:szCs w:val="20"/>
          <w:lang w:eastAsia="en-US"/>
        </w:rPr>
        <w:t xml:space="preserve"> vidéo</w:t>
      </w:r>
      <w:r w:rsidR="00302EF1" w:rsidRPr="002379C3">
        <w:rPr>
          <w:rFonts w:ascii="Cambria" w:eastAsia="Cambria" w:hAnsi="Cambria" w:cs="Times New Roman"/>
          <w:iCs/>
          <w:sz w:val="20"/>
          <w:szCs w:val="20"/>
          <w:lang w:eastAsia="en-US"/>
        </w:rPr>
        <w:t>.</w:t>
      </w:r>
    </w:p>
    <w:p w14:paraId="5F8A482A" w14:textId="77777777" w:rsidR="00BC2EB0" w:rsidRPr="002379C3" w:rsidRDefault="00BC2EB0" w:rsidP="00223088">
      <w:pPr>
        <w:spacing w:line="240" w:lineRule="auto"/>
        <w:ind w:left="714"/>
        <w:contextualSpacing/>
        <w:jc w:val="both"/>
        <w:rPr>
          <w:rFonts w:ascii="Cambria" w:eastAsia="Cambria" w:hAnsi="Cambria"/>
          <w:b/>
          <w:iCs/>
          <w:sz w:val="20"/>
          <w:szCs w:val="20"/>
          <w:lang w:eastAsia="en-US"/>
        </w:rPr>
      </w:pPr>
    </w:p>
    <w:p w14:paraId="4B168159" w14:textId="520FB378" w:rsidR="009648C5" w:rsidRPr="002379C3" w:rsidRDefault="009648C5" w:rsidP="005635E9">
      <w:pPr>
        <w:numPr>
          <w:ilvl w:val="0"/>
          <w:numId w:val="3"/>
        </w:numPr>
        <w:spacing w:line="240" w:lineRule="auto"/>
        <w:ind w:left="426" w:hanging="426"/>
        <w:contextualSpacing/>
        <w:jc w:val="both"/>
        <w:rPr>
          <w:rFonts w:ascii="Cambria" w:eastAsia="Cambria" w:hAnsi="Cambria"/>
          <w:b/>
          <w:i/>
          <w:sz w:val="20"/>
          <w:szCs w:val="20"/>
          <w:lang w:eastAsia="en-US"/>
        </w:rPr>
      </w:pPr>
      <w:r w:rsidRPr="002379C3">
        <w:rPr>
          <w:rFonts w:ascii="Cambria" w:eastAsia="Cambria" w:hAnsi="Cambria" w:cs="Times New Roman"/>
          <w:b/>
          <w:i/>
          <w:sz w:val="20"/>
          <w:szCs w:val="20"/>
          <w:lang w:eastAsia="en-US"/>
        </w:rPr>
        <w:t>Exigences techniques minimales des caméras</w:t>
      </w:r>
    </w:p>
    <w:p w14:paraId="396D072D" w14:textId="77777777" w:rsidR="009648C5" w:rsidRPr="002379C3" w:rsidRDefault="009648C5" w:rsidP="00223088">
      <w:pPr>
        <w:spacing w:line="240" w:lineRule="auto"/>
        <w:contextualSpacing/>
        <w:rPr>
          <w:rFonts w:ascii="Cambria" w:hAnsi="Cambria"/>
          <w:bCs/>
          <w:iCs/>
          <w:sz w:val="20"/>
          <w:szCs w:val="20"/>
        </w:rPr>
      </w:pPr>
    </w:p>
    <w:p w14:paraId="26B92D01" w14:textId="44D0D6E5" w:rsidR="009648C5" w:rsidRPr="002379C3" w:rsidRDefault="009648C5" w:rsidP="00223088">
      <w:pPr>
        <w:spacing w:line="240" w:lineRule="auto"/>
        <w:contextualSpacing/>
        <w:jc w:val="both"/>
        <w:rPr>
          <w:rFonts w:ascii="Cambria" w:hAnsi="Cambria"/>
          <w:bCs/>
          <w:iCs/>
          <w:sz w:val="20"/>
          <w:szCs w:val="20"/>
        </w:rPr>
      </w:pPr>
      <w:r w:rsidRPr="002379C3">
        <w:rPr>
          <w:rFonts w:ascii="Cambria" w:hAnsi="Cambria"/>
          <w:sz w:val="20"/>
          <w:szCs w:val="20"/>
        </w:rPr>
        <w:t xml:space="preserve">Les caméras devront </w:t>
      </w:r>
      <w:r w:rsidR="00A14123" w:rsidRPr="002379C3">
        <w:rPr>
          <w:rFonts w:ascii="Cambria" w:hAnsi="Cambria"/>
          <w:sz w:val="20"/>
          <w:szCs w:val="20"/>
        </w:rPr>
        <w:t xml:space="preserve">être </w:t>
      </w:r>
      <w:r w:rsidRPr="002379C3">
        <w:rPr>
          <w:rFonts w:ascii="Cambria" w:hAnsi="Cambria"/>
          <w:sz w:val="20"/>
          <w:szCs w:val="20"/>
        </w:rPr>
        <w:t xml:space="preserve">capables de </w:t>
      </w:r>
      <w:r w:rsidR="00A14123" w:rsidRPr="002379C3">
        <w:rPr>
          <w:rFonts w:ascii="Cambria" w:hAnsi="Cambria"/>
          <w:sz w:val="20"/>
          <w:szCs w:val="20"/>
        </w:rPr>
        <w:t>résister aux</w:t>
      </w:r>
      <w:r w:rsidRPr="002379C3">
        <w:rPr>
          <w:rFonts w:ascii="Cambria" w:hAnsi="Cambria"/>
          <w:sz w:val="20"/>
          <w:szCs w:val="20"/>
        </w:rPr>
        <w:t xml:space="preserve"> conditions </w:t>
      </w:r>
      <w:r w:rsidR="00A14123" w:rsidRPr="002379C3">
        <w:rPr>
          <w:rFonts w:ascii="Cambria" w:hAnsi="Cambria"/>
          <w:sz w:val="20"/>
          <w:szCs w:val="20"/>
        </w:rPr>
        <w:t xml:space="preserve">difficiles en mer </w:t>
      </w:r>
      <w:r w:rsidRPr="002379C3">
        <w:rPr>
          <w:rFonts w:ascii="Cambria" w:hAnsi="Cambria"/>
          <w:sz w:val="20"/>
          <w:szCs w:val="20"/>
        </w:rPr>
        <w:t>et aux manipulations</w:t>
      </w:r>
      <w:r w:rsidR="00A14123" w:rsidRPr="002379C3">
        <w:rPr>
          <w:rFonts w:ascii="Cambria" w:hAnsi="Cambria"/>
          <w:sz w:val="20"/>
          <w:szCs w:val="20"/>
        </w:rPr>
        <w:t xml:space="preserve"> et dans la mesure du possible être inviolables</w:t>
      </w:r>
      <w:r w:rsidRPr="002379C3">
        <w:rPr>
          <w:rFonts w:ascii="Cambria" w:hAnsi="Cambria"/>
          <w:sz w:val="20"/>
          <w:szCs w:val="20"/>
        </w:rPr>
        <w:t xml:space="preserve">. Les caméras vidéo devraient être montées et placées afin de fournir des vues claires et dégagées des zones couvertes. L'assistance de l'équipage devra être requise pour nettoyer les objectifs de la caméra lorsque cela est </w:t>
      </w:r>
      <w:r w:rsidR="00A14123" w:rsidRPr="002379C3">
        <w:rPr>
          <w:rFonts w:ascii="Cambria" w:hAnsi="Cambria"/>
          <w:sz w:val="20"/>
          <w:szCs w:val="20"/>
        </w:rPr>
        <w:t xml:space="preserve">approprié et nécessaire. </w:t>
      </w:r>
    </w:p>
    <w:p w14:paraId="2900492B" w14:textId="77777777" w:rsidR="009648C5" w:rsidRPr="002379C3" w:rsidRDefault="009648C5" w:rsidP="00223088">
      <w:pPr>
        <w:spacing w:line="240" w:lineRule="auto"/>
        <w:contextualSpacing/>
        <w:jc w:val="both"/>
        <w:rPr>
          <w:rFonts w:ascii="Cambria" w:hAnsi="Cambria"/>
          <w:bCs/>
          <w:iCs/>
          <w:sz w:val="20"/>
          <w:szCs w:val="20"/>
        </w:rPr>
      </w:pPr>
    </w:p>
    <w:p w14:paraId="0B03CD3E" w14:textId="0C498848" w:rsidR="009648C5" w:rsidRPr="002379C3" w:rsidRDefault="009648C5" w:rsidP="00223088">
      <w:pPr>
        <w:spacing w:line="240" w:lineRule="auto"/>
        <w:contextualSpacing/>
        <w:jc w:val="both"/>
        <w:rPr>
          <w:rFonts w:ascii="Cambria" w:hAnsi="Cambria"/>
          <w:bCs/>
          <w:iCs/>
          <w:sz w:val="20"/>
          <w:szCs w:val="20"/>
        </w:rPr>
      </w:pPr>
      <w:r w:rsidRPr="002379C3">
        <w:rPr>
          <w:rFonts w:ascii="Cambria" w:hAnsi="Cambria"/>
          <w:sz w:val="20"/>
          <w:szCs w:val="20"/>
        </w:rPr>
        <w:lastRenderedPageBreak/>
        <w:t>L'éclairage devra être suffisant pour éclairer la zone et les spécimens individuels capturés. Si les bateaux pêchent de nuit et utilisent des lumières artificielles pour éclairer le pont, la qualité des images devra être vérifiée pour s'assurer qu'il n'y a pas d'éblouissement excessif.</w:t>
      </w:r>
    </w:p>
    <w:p w14:paraId="2BE5761A" w14:textId="77777777" w:rsidR="009648C5" w:rsidRPr="002379C3" w:rsidRDefault="009648C5" w:rsidP="00223088">
      <w:pPr>
        <w:spacing w:line="240" w:lineRule="auto"/>
        <w:contextualSpacing/>
        <w:jc w:val="both"/>
        <w:rPr>
          <w:rFonts w:ascii="Cambria" w:hAnsi="Cambria"/>
          <w:bCs/>
          <w:iCs/>
          <w:sz w:val="20"/>
          <w:szCs w:val="20"/>
        </w:rPr>
      </w:pPr>
    </w:p>
    <w:p w14:paraId="1CF08E3A" w14:textId="46B91F2F" w:rsidR="009648C5" w:rsidRPr="002379C3" w:rsidRDefault="009648C5" w:rsidP="00223088">
      <w:pPr>
        <w:spacing w:line="240" w:lineRule="auto"/>
        <w:contextualSpacing/>
        <w:jc w:val="both"/>
        <w:rPr>
          <w:rFonts w:ascii="Cambria" w:hAnsi="Cambria"/>
          <w:sz w:val="20"/>
          <w:szCs w:val="20"/>
        </w:rPr>
      </w:pPr>
      <w:r w:rsidRPr="002379C3">
        <w:rPr>
          <w:rFonts w:ascii="Cambria" w:hAnsi="Cambria"/>
          <w:sz w:val="20"/>
          <w:szCs w:val="20"/>
        </w:rPr>
        <w:t xml:space="preserve">Les normes techniques minimales suivantes devront s’appliquer aux caméras, </w:t>
      </w:r>
      <w:r w:rsidR="005635E9" w:rsidRPr="002379C3">
        <w:rPr>
          <w:rFonts w:ascii="Cambria" w:hAnsi="Cambria"/>
          <w:sz w:val="20"/>
          <w:szCs w:val="20"/>
        </w:rPr>
        <w:t xml:space="preserve">à </w:t>
      </w:r>
      <w:r w:rsidR="00E138D7" w:rsidRPr="002379C3">
        <w:rPr>
          <w:rFonts w:ascii="Cambria" w:hAnsi="Cambria"/>
          <w:sz w:val="20"/>
          <w:szCs w:val="20"/>
        </w:rPr>
        <w:t xml:space="preserve">l’enregistrement vidéo et à son analyse </w:t>
      </w:r>
      <w:r w:rsidRPr="002379C3">
        <w:rPr>
          <w:rFonts w:ascii="Cambria" w:hAnsi="Cambria"/>
          <w:sz w:val="20"/>
          <w:szCs w:val="20"/>
        </w:rPr>
        <w:t>dans le cadre d’un EMS :</w:t>
      </w:r>
    </w:p>
    <w:p w14:paraId="48844881" w14:textId="77777777" w:rsidR="0047219E" w:rsidRPr="002379C3" w:rsidRDefault="0047219E" w:rsidP="00223088">
      <w:pPr>
        <w:spacing w:line="240" w:lineRule="auto"/>
        <w:contextualSpacing/>
        <w:jc w:val="both"/>
        <w:rPr>
          <w:rFonts w:ascii="Cambria" w:hAnsi="Cambria"/>
          <w:bCs/>
          <w:iCs/>
          <w:sz w:val="20"/>
          <w:szCs w:val="20"/>
        </w:rPr>
      </w:pPr>
    </w:p>
    <w:p w14:paraId="2366DCD4" w14:textId="0DF31DF5" w:rsidR="00E138D7" w:rsidRPr="002379C3" w:rsidRDefault="00E138D7" w:rsidP="005635E9">
      <w:pPr>
        <w:numPr>
          <w:ilvl w:val="0"/>
          <w:numId w:val="2"/>
        </w:numPr>
        <w:pBdr>
          <w:top w:val="nil"/>
          <w:left w:val="nil"/>
          <w:bottom w:val="nil"/>
          <w:right w:val="nil"/>
          <w:between w:val="nil"/>
        </w:pBdr>
        <w:spacing w:line="240" w:lineRule="auto"/>
        <w:ind w:left="851" w:hanging="425"/>
        <w:contextualSpacing/>
        <w:jc w:val="both"/>
        <w:rPr>
          <w:rFonts w:ascii="Cambria" w:hAnsi="Cambria"/>
          <w:b/>
          <w:i/>
          <w:sz w:val="20"/>
          <w:szCs w:val="20"/>
        </w:rPr>
      </w:pPr>
      <w:r w:rsidRPr="002379C3">
        <w:rPr>
          <w:rFonts w:ascii="Cambria" w:hAnsi="Cambria"/>
          <w:sz w:val="20"/>
          <w:szCs w:val="20"/>
        </w:rPr>
        <w:t>Résolution : résolution suffisante pour répondre à la finalité de chaque caméra. Pour les caméras utilisées pour l’identification des espèces, pas moins de 720p, avec une fréquence d'images minimale de 5-10 FPS. Les images fixes devront avoir une résolution d'au moins 2MP.</w:t>
      </w:r>
    </w:p>
    <w:p w14:paraId="3C327234" w14:textId="77777777" w:rsidR="00E138D7" w:rsidRPr="002379C3" w:rsidRDefault="00E138D7" w:rsidP="005635E9">
      <w:pPr>
        <w:numPr>
          <w:ilvl w:val="0"/>
          <w:numId w:val="2"/>
        </w:numPr>
        <w:pBdr>
          <w:top w:val="nil"/>
          <w:left w:val="nil"/>
          <w:bottom w:val="nil"/>
          <w:right w:val="nil"/>
          <w:between w:val="nil"/>
        </w:pBdr>
        <w:spacing w:line="240" w:lineRule="auto"/>
        <w:ind w:left="851" w:hanging="425"/>
        <w:contextualSpacing/>
        <w:jc w:val="both"/>
        <w:rPr>
          <w:rFonts w:ascii="Cambria" w:hAnsi="Cambria"/>
          <w:b/>
          <w:bCs/>
          <w:i/>
          <w:iCs/>
          <w:sz w:val="20"/>
          <w:szCs w:val="20"/>
        </w:rPr>
      </w:pPr>
      <w:r w:rsidRPr="002379C3">
        <w:rPr>
          <w:rFonts w:ascii="Cambria" w:hAnsi="Cambria"/>
          <w:sz w:val="20"/>
          <w:szCs w:val="20"/>
        </w:rPr>
        <w:t>Capacité de mesure : capacité à obtenir des mesures de la longueur des poissons à partir des images pertinentes de la caméra.</w:t>
      </w:r>
    </w:p>
    <w:p w14:paraId="0163FD22" w14:textId="77777777" w:rsidR="009648C5" w:rsidRPr="002379C3" w:rsidRDefault="009648C5" w:rsidP="00223088">
      <w:pPr>
        <w:pBdr>
          <w:top w:val="nil"/>
          <w:left w:val="nil"/>
          <w:bottom w:val="nil"/>
          <w:right w:val="nil"/>
          <w:between w:val="nil"/>
        </w:pBdr>
        <w:spacing w:line="240" w:lineRule="auto"/>
        <w:ind w:left="720"/>
        <w:contextualSpacing/>
        <w:jc w:val="both"/>
        <w:rPr>
          <w:rFonts w:ascii="Cambria" w:hAnsi="Cambria"/>
          <w:b/>
          <w:i/>
          <w:sz w:val="20"/>
          <w:szCs w:val="20"/>
        </w:rPr>
      </w:pPr>
    </w:p>
    <w:p w14:paraId="73F2A564" w14:textId="40619F44" w:rsidR="009648C5" w:rsidRPr="002379C3" w:rsidRDefault="009648C5" w:rsidP="00223088">
      <w:pPr>
        <w:spacing w:line="240" w:lineRule="auto"/>
        <w:contextualSpacing/>
        <w:jc w:val="both"/>
        <w:rPr>
          <w:rFonts w:ascii="Cambria" w:hAnsi="Cambria"/>
          <w:sz w:val="20"/>
          <w:szCs w:val="20"/>
        </w:rPr>
      </w:pPr>
      <w:r w:rsidRPr="002379C3">
        <w:rPr>
          <w:rFonts w:ascii="Cambria" w:hAnsi="Cambria"/>
          <w:sz w:val="20"/>
          <w:szCs w:val="20"/>
        </w:rPr>
        <w:t>Les normes techniques suivantes</w:t>
      </w:r>
      <w:r w:rsidR="00E138D7" w:rsidRPr="002379C3">
        <w:rPr>
          <w:rFonts w:ascii="Cambria" w:hAnsi="Cambria"/>
          <w:sz w:val="20"/>
          <w:szCs w:val="20"/>
        </w:rPr>
        <w:t xml:space="preserve"> sont recommandées (facultati</w:t>
      </w:r>
      <w:r w:rsidR="005635E9" w:rsidRPr="002379C3">
        <w:rPr>
          <w:rFonts w:ascii="Cambria" w:hAnsi="Cambria"/>
          <w:sz w:val="20"/>
          <w:szCs w:val="20"/>
        </w:rPr>
        <w:t>ves</w:t>
      </w:r>
      <w:r w:rsidR="00E138D7" w:rsidRPr="002379C3">
        <w:rPr>
          <w:rFonts w:ascii="Cambria" w:hAnsi="Cambria"/>
          <w:sz w:val="20"/>
          <w:szCs w:val="20"/>
        </w:rPr>
        <w:t xml:space="preserve">) </w:t>
      </w:r>
      <w:r w:rsidRPr="002379C3">
        <w:rPr>
          <w:rFonts w:ascii="Cambria" w:hAnsi="Cambria"/>
          <w:sz w:val="20"/>
          <w:szCs w:val="20"/>
        </w:rPr>
        <w:t xml:space="preserve">pour </w:t>
      </w:r>
      <w:r w:rsidR="00E138D7" w:rsidRPr="002379C3">
        <w:rPr>
          <w:rFonts w:ascii="Cambria" w:hAnsi="Cambria"/>
          <w:sz w:val="20"/>
          <w:szCs w:val="20"/>
        </w:rPr>
        <w:t xml:space="preserve">les caméras, </w:t>
      </w:r>
      <w:r w:rsidRPr="002379C3">
        <w:rPr>
          <w:rFonts w:ascii="Cambria" w:hAnsi="Cambria"/>
          <w:sz w:val="20"/>
          <w:szCs w:val="20"/>
        </w:rPr>
        <w:t>l'enregistrement vidéo</w:t>
      </w:r>
      <w:r w:rsidR="00E138D7" w:rsidRPr="002379C3">
        <w:rPr>
          <w:rFonts w:ascii="Cambria" w:hAnsi="Cambria"/>
          <w:sz w:val="20"/>
          <w:szCs w:val="20"/>
        </w:rPr>
        <w:t xml:space="preserve"> et l’analyse</w:t>
      </w:r>
      <w:r w:rsidRPr="002379C3">
        <w:rPr>
          <w:rFonts w:ascii="Cambria" w:hAnsi="Cambria"/>
          <w:sz w:val="20"/>
          <w:szCs w:val="20"/>
        </w:rPr>
        <w:t xml:space="preserve"> dans le cadre d'un EMS :</w:t>
      </w:r>
    </w:p>
    <w:p w14:paraId="113C68EB" w14:textId="77777777" w:rsidR="00E138D7" w:rsidRPr="002379C3" w:rsidRDefault="00E138D7" w:rsidP="00223088">
      <w:pPr>
        <w:spacing w:line="240" w:lineRule="auto"/>
        <w:contextualSpacing/>
        <w:jc w:val="both"/>
        <w:rPr>
          <w:rFonts w:ascii="Cambria" w:hAnsi="Cambria"/>
          <w:sz w:val="20"/>
          <w:szCs w:val="20"/>
        </w:rPr>
      </w:pPr>
    </w:p>
    <w:p w14:paraId="52624EC3" w14:textId="77777777" w:rsidR="00E138D7" w:rsidRPr="002379C3" w:rsidRDefault="00E138D7"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2379C3">
        <w:rPr>
          <w:rFonts w:ascii="Cambria" w:hAnsi="Cambria"/>
          <w:sz w:val="20"/>
          <w:szCs w:val="20"/>
        </w:rPr>
        <w:t>Protection contre les intrusions : Indice IP66. Un IP plus élevé est recommandé pour les caméras exposées à des conditions météorologiques difficiles.</w:t>
      </w:r>
    </w:p>
    <w:p w14:paraId="3EBFD555" w14:textId="77777777" w:rsidR="009648C5" w:rsidRPr="002379C3" w:rsidRDefault="009648C5"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2379C3">
        <w:rPr>
          <w:rFonts w:ascii="Cambria" w:hAnsi="Cambria"/>
          <w:sz w:val="20"/>
          <w:szCs w:val="20"/>
        </w:rPr>
        <w:t>Compression : admet les formats de compression vidéo standard. Minimum H264.</w:t>
      </w:r>
    </w:p>
    <w:p w14:paraId="6067E163" w14:textId="77777777" w:rsidR="009648C5" w:rsidRPr="002379C3" w:rsidRDefault="009648C5"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2379C3">
        <w:rPr>
          <w:rFonts w:ascii="Cambria" w:hAnsi="Cambria"/>
          <w:sz w:val="20"/>
          <w:szCs w:val="20"/>
        </w:rPr>
        <w:t>Commutation automatique entre les conditions d'éclairage jour/nuit. Couleur / noir et blanc. Option de masquage automatique du visage, le cas échéant. Le masquage dynamique du visage est recommandé et préféré à la suppression de certaines parties du champ de vision, car cela risquerait de cacher des zones d’intérêt.</w:t>
      </w:r>
    </w:p>
    <w:p w14:paraId="0C3E860F" w14:textId="684F609A" w:rsidR="009648C5" w:rsidRPr="002379C3" w:rsidRDefault="009648C5" w:rsidP="005635E9">
      <w:pPr>
        <w:numPr>
          <w:ilvl w:val="0"/>
          <w:numId w:val="2"/>
        </w:numPr>
        <w:pBdr>
          <w:top w:val="nil"/>
          <w:left w:val="nil"/>
          <w:bottom w:val="nil"/>
          <w:right w:val="nil"/>
          <w:between w:val="nil"/>
        </w:pBdr>
        <w:spacing w:line="240" w:lineRule="auto"/>
        <w:ind w:left="851" w:hanging="425"/>
        <w:contextualSpacing/>
        <w:jc w:val="both"/>
        <w:rPr>
          <w:rFonts w:ascii="Cambria" w:hAnsi="Cambria"/>
          <w:sz w:val="20"/>
          <w:szCs w:val="20"/>
        </w:rPr>
      </w:pPr>
      <w:r w:rsidRPr="002379C3">
        <w:rPr>
          <w:rFonts w:ascii="Cambria" w:hAnsi="Cambria"/>
          <w:sz w:val="20"/>
          <w:szCs w:val="20"/>
        </w:rPr>
        <w:t xml:space="preserve">Possibilité de choisir entre la vidéo et les </w:t>
      </w:r>
      <w:r w:rsidR="005635E9" w:rsidRPr="002379C3">
        <w:rPr>
          <w:rFonts w:ascii="Cambria" w:hAnsi="Cambria"/>
          <w:sz w:val="20"/>
          <w:szCs w:val="20"/>
        </w:rPr>
        <w:t>clichés</w:t>
      </w:r>
      <w:r w:rsidRPr="002379C3">
        <w:rPr>
          <w:rFonts w:ascii="Cambria" w:hAnsi="Cambria"/>
          <w:sz w:val="20"/>
          <w:szCs w:val="20"/>
        </w:rPr>
        <w:t xml:space="preserve"> fixes et de définir le moment de la prise de ces </w:t>
      </w:r>
      <w:r w:rsidR="005635E9" w:rsidRPr="002379C3">
        <w:rPr>
          <w:rFonts w:ascii="Cambria" w:hAnsi="Cambria"/>
          <w:sz w:val="20"/>
          <w:szCs w:val="20"/>
        </w:rPr>
        <w:t>clichés</w:t>
      </w:r>
      <w:r w:rsidRPr="002379C3">
        <w:rPr>
          <w:rFonts w:ascii="Cambria" w:hAnsi="Cambria"/>
          <w:sz w:val="20"/>
          <w:szCs w:val="20"/>
        </w:rPr>
        <w:t>.</w:t>
      </w:r>
    </w:p>
    <w:p w14:paraId="05A5DFF6" w14:textId="77777777" w:rsidR="009648C5" w:rsidRPr="002379C3" w:rsidRDefault="009648C5" w:rsidP="005635E9">
      <w:pPr>
        <w:spacing w:line="240" w:lineRule="auto"/>
        <w:contextualSpacing/>
        <w:jc w:val="both"/>
        <w:rPr>
          <w:rFonts w:ascii="Cambria" w:eastAsia="Cambria" w:hAnsi="Cambria"/>
          <w:b/>
          <w:i/>
          <w:sz w:val="20"/>
          <w:szCs w:val="20"/>
          <w:lang w:eastAsia="en-US"/>
        </w:rPr>
      </w:pPr>
    </w:p>
    <w:p w14:paraId="478D883B" w14:textId="0D6674A3" w:rsidR="009648C5" w:rsidRPr="002379C3" w:rsidRDefault="009648C5" w:rsidP="00000268">
      <w:pPr>
        <w:numPr>
          <w:ilvl w:val="0"/>
          <w:numId w:val="3"/>
        </w:numPr>
        <w:spacing w:line="240" w:lineRule="auto"/>
        <w:ind w:left="426" w:hanging="426"/>
        <w:contextualSpacing/>
        <w:jc w:val="both"/>
        <w:rPr>
          <w:rFonts w:ascii="Cambria" w:eastAsia="Cambria" w:hAnsi="Cambria"/>
          <w:b/>
          <w:i/>
          <w:sz w:val="20"/>
          <w:szCs w:val="20"/>
          <w:lang w:eastAsia="en-US"/>
        </w:rPr>
      </w:pPr>
      <w:r w:rsidRPr="002379C3">
        <w:rPr>
          <w:rFonts w:ascii="Cambria" w:eastAsia="Cambria" w:hAnsi="Cambria" w:cs="Times New Roman"/>
          <w:b/>
          <w:i/>
          <w:sz w:val="20"/>
          <w:szCs w:val="20"/>
          <w:lang w:eastAsia="en-US"/>
        </w:rPr>
        <w:t xml:space="preserve">Exigences techniques minimales </w:t>
      </w:r>
      <w:r w:rsidR="005635E9" w:rsidRPr="002379C3">
        <w:rPr>
          <w:rFonts w:ascii="Cambria" w:eastAsia="Cambria" w:hAnsi="Cambria" w:cs="Times New Roman"/>
          <w:b/>
          <w:i/>
          <w:sz w:val="20"/>
          <w:szCs w:val="20"/>
          <w:lang w:eastAsia="en-US"/>
        </w:rPr>
        <w:t>des</w:t>
      </w:r>
      <w:r w:rsidRPr="002379C3">
        <w:rPr>
          <w:rFonts w:ascii="Cambria" w:eastAsia="Cambria" w:hAnsi="Cambria" w:cs="Times New Roman"/>
          <w:b/>
          <w:i/>
          <w:sz w:val="20"/>
          <w:szCs w:val="20"/>
          <w:lang w:eastAsia="en-US"/>
        </w:rPr>
        <w:t xml:space="preserve"> capteurs</w:t>
      </w:r>
    </w:p>
    <w:p w14:paraId="1BB00B30" w14:textId="77777777" w:rsidR="009648C5" w:rsidRPr="002379C3" w:rsidRDefault="009648C5" w:rsidP="00223088">
      <w:pPr>
        <w:spacing w:line="240" w:lineRule="auto"/>
        <w:contextualSpacing/>
        <w:rPr>
          <w:rFonts w:ascii="Cambria" w:hAnsi="Cambria"/>
          <w:bCs/>
          <w:iCs/>
          <w:sz w:val="20"/>
          <w:szCs w:val="20"/>
        </w:rPr>
      </w:pPr>
    </w:p>
    <w:p w14:paraId="250383D9" w14:textId="214CBE6A" w:rsidR="009648C5" w:rsidRPr="002379C3" w:rsidRDefault="009648C5" w:rsidP="00223088">
      <w:pPr>
        <w:spacing w:line="240" w:lineRule="auto"/>
        <w:contextualSpacing/>
        <w:jc w:val="both"/>
        <w:rPr>
          <w:rFonts w:ascii="Cambria" w:hAnsi="Cambria"/>
          <w:bCs/>
          <w:iCs/>
          <w:sz w:val="20"/>
          <w:szCs w:val="20"/>
        </w:rPr>
      </w:pPr>
      <w:r w:rsidRPr="002379C3">
        <w:rPr>
          <w:rFonts w:ascii="Cambria" w:hAnsi="Cambria"/>
          <w:sz w:val="20"/>
          <w:szCs w:val="20"/>
        </w:rPr>
        <w:t xml:space="preserve">Des capteurs </w:t>
      </w:r>
      <w:r w:rsidR="00107A20" w:rsidRPr="002379C3">
        <w:rPr>
          <w:rFonts w:ascii="Cambria" w:hAnsi="Cambria"/>
          <w:sz w:val="20"/>
          <w:szCs w:val="20"/>
        </w:rPr>
        <w:t>et/</w:t>
      </w:r>
      <w:r w:rsidRPr="002379C3">
        <w:rPr>
          <w:rFonts w:ascii="Cambria" w:hAnsi="Cambria"/>
          <w:sz w:val="20"/>
          <w:szCs w:val="20"/>
        </w:rPr>
        <w:t>ou d'autres outils de reconnaissance de l'activité de pêche (</w:t>
      </w:r>
      <w:r w:rsidR="00107A20" w:rsidRPr="002379C3">
        <w:rPr>
          <w:rFonts w:ascii="Cambria" w:hAnsi="Cambria"/>
          <w:sz w:val="20"/>
          <w:szCs w:val="20"/>
        </w:rPr>
        <w:t xml:space="preserve">par exemple, rotation du treuil, capteurs hydrauliques, GPS, </w:t>
      </w:r>
      <w:r w:rsidRPr="002379C3">
        <w:rPr>
          <w:rFonts w:ascii="Cambria" w:hAnsi="Cambria"/>
          <w:sz w:val="20"/>
          <w:szCs w:val="20"/>
        </w:rPr>
        <w:t xml:space="preserve">vision par ordinateur, intelligence artificielle) devront </w:t>
      </w:r>
      <w:r w:rsidR="00107A20" w:rsidRPr="002379C3">
        <w:rPr>
          <w:rFonts w:ascii="Cambria" w:hAnsi="Cambria"/>
          <w:sz w:val="20"/>
          <w:szCs w:val="20"/>
        </w:rPr>
        <w:t xml:space="preserve">automatiquement identifier une activité liée à la </w:t>
      </w:r>
      <w:r w:rsidRPr="002379C3">
        <w:rPr>
          <w:rFonts w:ascii="Cambria" w:hAnsi="Cambria"/>
          <w:sz w:val="20"/>
          <w:szCs w:val="20"/>
        </w:rPr>
        <w:t>pêche, y compris la pose et la remontée de l’engin, le tri des prises, etc.</w:t>
      </w:r>
      <w:r w:rsidR="001F395D" w:rsidRPr="002379C3">
        <w:rPr>
          <w:rFonts w:ascii="Cambria" w:hAnsi="Cambria"/>
          <w:sz w:val="20"/>
          <w:szCs w:val="20"/>
        </w:rPr>
        <w:t xml:space="preserve">, et si </w:t>
      </w:r>
      <w:r w:rsidRPr="002379C3">
        <w:rPr>
          <w:rFonts w:ascii="Cambria" w:hAnsi="Cambria"/>
          <w:sz w:val="20"/>
          <w:szCs w:val="20"/>
        </w:rPr>
        <w:t xml:space="preserve">l'enregistrement des images </w:t>
      </w:r>
      <w:r w:rsidR="001F395D" w:rsidRPr="002379C3">
        <w:rPr>
          <w:rFonts w:ascii="Cambria" w:hAnsi="Cambria"/>
          <w:sz w:val="20"/>
          <w:szCs w:val="20"/>
        </w:rPr>
        <w:t xml:space="preserve">de l’EMS </w:t>
      </w:r>
      <w:r w:rsidRPr="002379C3">
        <w:rPr>
          <w:rFonts w:ascii="Cambria" w:hAnsi="Cambria"/>
          <w:sz w:val="20"/>
          <w:szCs w:val="20"/>
        </w:rPr>
        <w:t>n'est pas continu</w:t>
      </w:r>
      <w:r w:rsidR="0006617B" w:rsidRPr="002379C3">
        <w:rPr>
          <w:rFonts w:ascii="Cambria" w:hAnsi="Cambria"/>
          <w:sz w:val="20"/>
          <w:szCs w:val="20"/>
        </w:rPr>
        <w:t>,</w:t>
      </w:r>
      <w:r w:rsidRPr="002379C3">
        <w:rPr>
          <w:rFonts w:ascii="Cambria" w:hAnsi="Cambria"/>
          <w:sz w:val="20"/>
          <w:szCs w:val="20"/>
        </w:rPr>
        <w:t xml:space="preserve"> déclencher le début de l'enregistrement des images,</w:t>
      </w:r>
      <w:r w:rsidR="0006617B" w:rsidRPr="002379C3">
        <w:rPr>
          <w:rFonts w:ascii="Cambria" w:hAnsi="Cambria"/>
          <w:sz w:val="20"/>
          <w:szCs w:val="20"/>
        </w:rPr>
        <w:t xml:space="preserve"> </w:t>
      </w:r>
      <w:r w:rsidR="009E4E28" w:rsidRPr="002379C3">
        <w:rPr>
          <w:rFonts w:ascii="Cambria" w:hAnsi="Cambria"/>
          <w:sz w:val="20"/>
          <w:szCs w:val="20"/>
        </w:rPr>
        <w:t>et permettre la r</w:t>
      </w:r>
      <w:r w:rsidRPr="002379C3">
        <w:rPr>
          <w:rFonts w:ascii="Cambria" w:hAnsi="Cambria"/>
          <w:sz w:val="20"/>
          <w:szCs w:val="20"/>
        </w:rPr>
        <w:t>évis</w:t>
      </w:r>
      <w:r w:rsidR="009E4E28" w:rsidRPr="002379C3">
        <w:rPr>
          <w:rFonts w:ascii="Cambria" w:hAnsi="Cambria"/>
          <w:sz w:val="20"/>
          <w:szCs w:val="20"/>
        </w:rPr>
        <w:t xml:space="preserve">ion </w:t>
      </w:r>
      <w:r w:rsidRPr="002379C3">
        <w:rPr>
          <w:rFonts w:ascii="Cambria" w:hAnsi="Cambria"/>
          <w:sz w:val="20"/>
          <w:szCs w:val="20"/>
        </w:rPr>
        <w:t xml:space="preserve">et </w:t>
      </w:r>
      <w:r w:rsidR="009E4E28" w:rsidRPr="002379C3">
        <w:rPr>
          <w:rFonts w:ascii="Cambria" w:hAnsi="Cambria"/>
          <w:sz w:val="20"/>
          <w:szCs w:val="20"/>
        </w:rPr>
        <w:t>l’</w:t>
      </w:r>
      <w:r w:rsidRPr="002379C3">
        <w:rPr>
          <w:rFonts w:ascii="Cambria" w:hAnsi="Cambria"/>
          <w:sz w:val="20"/>
          <w:szCs w:val="20"/>
        </w:rPr>
        <w:t xml:space="preserve">analyse </w:t>
      </w:r>
      <w:r w:rsidR="00B11DC0" w:rsidRPr="002379C3">
        <w:rPr>
          <w:rFonts w:ascii="Cambria" w:hAnsi="Cambria"/>
          <w:sz w:val="20"/>
          <w:szCs w:val="20"/>
        </w:rPr>
        <w:t xml:space="preserve">de </w:t>
      </w:r>
      <w:r w:rsidRPr="002379C3">
        <w:rPr>
          <w:rFonts w:ascii="Cambria" w:hAnsi="Cambria"/>
          <w:sz w:val="20"/>
          <w:szCs w:val="20"/>
        </w:rPr>
        <w:t>l’enregistrement vidéo.</w:t>
      </w:r>
    </w:p>
    <w:p w14:paraId="12E5F17A" w14:textId="77777777" w:rsidR="009648C5" w:rsidRPr="002379C3" w:rsidRDefault="009648C5" w:rsidP="00223088">
      <w:pPr>
        <w:spacing w:line="240" w:lineRule="auto"/>
        <w:contextualSpacing/>
        <w:jc w:val="both"/>
        <w:rPr>
          <w:rFonts w:ascii="Cambria" w:hAnsi="Cambria"/>
          <w:b/>
          <w:iCs/>
          <w:sz w:val="20"/>
          <w:szCs w:val="20"/>
        </w:rPr>
      </w:pPr>
      <w:bookmarkStart w:id="5" w:name="_Hlk102744659"/>
    </w:p>
    <w:bookmarkEnd w:id="5"/>
    <w:p w14:paraId="1A6DA067" w14:textId="77777777" w:rsidR="009648C5" w:rsidRPr="002379C3" w:rsidRDefault="009648C5" w:rsidP="00223088">
      <w:pPr>
        <w:spacing w:line="240" w:lineRule="auto"/>
        <w:contextualSpacing/>
        <w:rPr>
          <w:rFonts w:ascii="Cambria" w:eastAsia="Cambria" w:hAnsi="Cambria"/>
          <w:b/>
          <w:sz w:val="20"/>
          <w:szCs w:val="20"/>
        </w:rPr>
      </w:pPr>
      <w:r w:rsidRPr="002379C3">
        <w:rPr>
          <w:rFonts w:ascii="Cambria" w:hAnsi="Cambria"/>
          <w:sz w:val="20"/>
          <w:szCs w:val="20"/>
        </w:rPr>
        <w:br w:type="page"/>
      </w:r>
    </w:p>
    <w:p w14:paraId="7AAF430A" w14:textId="77777777" w:rsidR="009648C5" w:rsidRPr="002379C3" w:rsidRDefault="009648C5" w:rsidP="00223088">
      <w:pPr>
        <w:spacing w:line="240" w:lineRule="auto"/>
        <w:contextualSpacing/>
        <w:jc w:val="right"/>
        <w:rPr>
          <w:rFonts w:ascii="Cambria" w:eastAsia="Cambria" w:hAnsi="Cambria"/>
          <w:b/>
          <w:sz w:val="20"/>
          <w:szCs w:val="20"/>
        </w:rPr>
      </w:pPr>
      <w:r w:rsidRPr="002379C3">
        <w:rPr>
          <w:rFonts w:ascii="Cambria" w:hAnsi="Cambria"/>
          <w:b/>
          <w:sz w:val="20"/>
          <w:szCs w:val="20"/>
        </w:rPr>
        <w:lastRenderedPageBreak/>
        <w:t>Annexe 2</w:t>
      </w:r>
    </w:p>
    <w:p w14:paraId="30ABDC9B" w14:textId="77777777" w:rsidR="009648C5" w:rsidRPr="002379C3" w:rsidRDefault="009648C5" w:rsidP="00223088">
      <w:pPr>
        <w:spacing w:line="240" w:lineRule="auto"/>
        <w:contextualSpacing/>
        <w:jc w:val="center"/>
        <w:rPr>
          <w:rFonts w:ascii="Cambria" w:eastAsia="Cambria" w:hAnsi="Cambria"/>
          <w:sz w:val="20"/>
          <w:szCs w:val="20"/>
        </w:rPr>
      </w:pPr>
    </w:p>
    <w:p w14:paraId="4C3AF775" w14:textId="77777777" w:rsidR="009648C5" w:rsidRPr="002379C3" w:rsidRDefault="009648C5" w:rsidP="00223088">
      <w:pPr>
        <w:spacing w:line="240" w:lineRule="auto"/>
        <w:contextualSpacing/>
        <w:jc w:val="center"/>
        <w:rPr>
          <w:rFonts w:ascii="Cambria" w:eastAsia="Cambria" w:hAnsi="Cambria"/>
          <w:b/>
          <w:sz w:val="20"/>
          <w:szCs w:val="20"/>
        </w:rPr>
      </w:pPr>
      <w:r w:rsidRPr="002379C3">
        <w:rPr>
          <w:rFonts w:ascii="Cambria" w:hAnsi="Cambria"/>
          <w:b/>
          <w:sz w:val="20"/>
          <w:szCs w:val="20"/>
        </w:rPr>
        <w:t>Description de la couverture des zones du navire et des champs de données à collecter lors de l'utilisation de l'EMS à bord des palangriers</w:t>
      </w:r>
    </w:p>
    <w:p w14:paraId="0D34127B" w14:textId="77777777" w:rsidR="009648C5" w:rsidRPr="002379C3" w:rsidRDefault="009648C5" w:rsidP="00223088">
      <w:pPr>
        <w:spacing w:line="240" w:lineRule="auto"/>
        <w:contextualSpacing/>
        <w:jc w:val="center"/>
        <w:rPr>
          <w:rFonts w:ascii="Cambria" w:eastAsia="Cambria" w:hAnsi="Cambria"/>
          <w:sz w:val="20"/>
          <w:szCs w:val="20"/>
        </w:rPr>
      </w:pPr>
    </w:p>
    <w:p w14:paraId="21B5BD65" w14:textId="34C5E784" w:rsidR="009648C5" w:rsidRPr="002379C3" w:rsidRDefault="009648C5" w:rsidP="00223088">
      <w:pPr>
        <w:spacing w:line="240" w:lineRule="auto"/>
        <w:contextualSpacing/>
        <w:jc w:val="both"/>
        <w:rPr>
          <w:rFonts w:ascii="Cambria" w:hAnsi="Cambria"/>
          <w:sz w:val="20"/>
          <w:szCs w:val="20"/>
        </w:rPr>
      </w:pPr>
      <w:r w:rsidRPr="002379C3">
        <w:rPr>
          <w:rFonts w:ascii="Cambria" w:hAnsi="Cambria"/>
          <w:sz w:val="20"/>
          <w:szCs w:val="20"/>
        </w:rPr>
        <w:t xml:space="preserve">Les caméras de l'EMS et, le cas échéant, les capteurs devront être installés de manière à enregistrer correctement toutes les activités de pêche pertinentes, y </w:t>
      </w:r>
      <w:r w:rsidR="00D0163E" w:rsidRPr="002379C3">
        <w:rPr>
          <w:rFonts w:ascii="Cambria" w:hAnsi="Cambria"/>
          <w:sz w:val="20"/>
          <w:szCs w:val="20"/>
        </w:rPr>
        <w:t>compris les</w:t>
      </w:r>
      <w:r w:rsidRPr="002379C3">
        <w:rPr>
          <w:rFonts w:ascii="Cambria" w:hAnsi="Cambria"/>
          <w:sz w:val="20"/>
          <w:szCs w:val="20"/>
        </w:rPr>
        <w:t xml:space="preserve"> éléments contenus dans le</w:t>
      </w:r>
      <w:r w:rsidRPr="002379C3">
        <w:rPr>
          <w:rFonts w:ascii="Cambria" w:hAnsi="Cambria"/>
          <w:b/>
          <w:bCs/>
          <w:sz w:val="20"/>
          <w:szCs w:val="20"/>
        </w:rPr>
        <w:t xml:space="preserve"> tableau 1</w:t>
      </w:r>
      <w:r w:rsidRPr="002379C3">
        <w:rPr>
          <w:rFonts w:ascii="Cambria" w:hAnsi="Cambria"/>
          <w:sz w:val="20"/>
          <w:szCs w:val="20"/>
        </w:rPr>
        <w:t xml:space="preserve"> ci-dessous :</w:t>
      </w:r>
    </w:p>
    <w:p w14:paraId="542F94D2" w14:textId="77777777" w:rsidR="009648C5" w:rsidRPr="002379C3" w:rsidRDefault="009648C5" w:rsidP="00223088">
      <w:pPr>
        <w:spacing w:line="240" w:lineRule="auto"/>
        <w:contextualSpacing/>
        <w:jc w:val="both"/>
        <w:rPr>
          <w:rFonts w:ascii="Cambria" w:hAnsi="Cambria"/>
          <w:sz w:val="20"/>
          <w:szCs w:val="20"/>
        </w:rPr>
      </w:pPr>
    </w:p>
    <w:p w14:paraId="406D20EB" w14:textId="77777777" w:rsidR="009648C5" w:rsidRPr="002379C3" w:rsidRDefault="009648C5" w:rsidP="00223088">
      <w:pPr>
        <w:spacing w:line="240" w:lineRule="auto"/>
        <w:contextualSpacing/>
        <w:jc w:val="both"/>
        <w:rPr>
          <w:rFonts w:ascii="Cambria" w:eastAsia="Cambria" w:hAnsi="Cambria"/>
          <w:bCs/>
          <w:sz w:val="20"/>
          <w:szCs w:val="20"/>
        </w:rPr>
      </w:pPr>
      <w:r w:rsidRPr="002379C3">
        <w:rPr>
          <w:rFonts w:ascii="Cambria" w:hAnsi="Cambria"/>
          <w:b/>
          <w:sz w:val="20"/>
          <w:szCs w:val="20"/>
        </w:rPr>
        <w:t>Tableau 1</w:t>
      </w:r>
      <w:r w:rsidRPr="002379C3">
        <w:rPr>
          <w:rFonts w:ascii="Cambria" w:hAnsi="Cambria"/>
          <w:sz w:val="20"/>
          <w:szCs w:val="20"/>
        </w:rPr>
        <w:t>. - Configuration générale et zones /activités couverts par un EMS à bord des palangriers</w:t>
      </w:r>
    </w:p>
    <w:p w14:paraId="3594AF0A" w14:textId="77777777" w:rsidR="009648C5" w:rsidRPr="002379C3" w:rsidRDefault="009648C5" w:rsidP="00223088">
      <w:pPr>
        <w:spacing w:line="240" w:lineRule="auto"/>
        <w:contextualSpacing/>
        <w:jc w:val="both"/>
        <w:rPr>
          <w:rFonts w:ascii="Cambria" w:eastAsia="Cambria" w:hAnsi="Cambria"/>
          <w:b/>
          <w:sz w:val="20"/>
          <w:szCs w:val="20"/>
        </w:rPr>
      </w:pPr>
    </w:p>
    <w:tbl>
      <w:tblPr>
        <w:tblStyle w:val="TableGrid2"/>
        <w:tblW w:w="9634" w:type="dxa"/>
        <w:tblLook w:val="04A0" w:firstRow="1" w:lastRow="0" w:firstColumn="1" w:lastColumn="0" w:noHBand="0" w:noVBand="1"/>
      </w:tblPr>
      <w:tblGrid>
        <w:gridCol w:w="2265"/>
        <w:gridCol w:w="3400"/>
        <w:gridCol w:w="3969"/>
      </w:tblGrid>
      <w:tr w:rsidR="00C833C5" w:rsidRPr="002379C3" w14:paraId="438D5028" w14:textId="77777777" w:rsidTr="00453B07">
        <w:tc>
          <w:tcPr>
            <w:tcW w:w="2265" w:type="dxa"/>
            <w:vAlign w:val="center"/>
          </w:tcPr>
          <w:p w14:paraId="240BDA0B" w14:textId="77777777" w:rsidR="009648C5" w:rsidRPr="002379C3" w:rsidRDefault="009648C5" w:rsidP="00223088">
            <w:pPr>
              <w:spacing w:line="240" w:lineRule="auto"/>
              <w:contextualSpacing/>
              <w:jc w:val="center"/>
              <w:rPr>
                <w:rFonts w:cs="Arial"/>
                <w:bCs/>
                <w:i/>
                <w:iCs/>
                <w:sz w:val="20"/>
                <w:szCs w:val="20"/>
                <w:lang w:eastAsia="en-US"/>
              </w:rPr>
            </w:pPr>
            <w:r w:rsidRPr="002379C3">
              <w:rPr>
                <w:bCs/>
                <w:i/>
                <w:iCs/>
                <w:sz w:val="20"/>
                <w:szCs w:val="20"/>
                <w:lang w:eastAsia="en-US"/>
              </w:rPr>
              <w:t>Zone couverte</w:t>
            </w:r>
          </w:p>
        </w:tc>
        <w:tc>
          <w:tcPr>
            <w:tcW w:w="3400" w:type="dxa"/>
            <w:vAlign w:val="center"/>
          </w:tcPr>
          <w:p w14:paraId="75B88F71" w14:textId="77777777" w:rsidR="009648C5" w:rsidRPr="002379C3" w:rsidRDefault="009648C5" w:rsidP="00223088">
            <w:pPr>
              <w:spacing w:line="240" w:lineRule="auto"/>
              <w:contextualSpacing/>
              <w:jc w:val="center"/>
              <w:rPr>
                <w:rFonts w:cs="Arial"/>
                <w:bCs/>
                <w:i/>
                <w:iCs/>
                <w:sz w:val="20"/>
                <w:szCs w:val="20"/>
                <w:lang w:eastAsia="en-US"/>
              </w:rPr>
            </w:pPr>
            <w:r w:rsidRPr="002379C3">
              <w:rPr>
                <w:bCs/>
                <w:i/>
                <w:iCs/>
                <w:sz w:val="20"/>
                <w:szCs w:val="20"/>
                <w:lang w:eastAsia="en-US"/>
              </w:rPr>
              <w:t>Action couverte</w:t>
            </w:r>
          </w:p>
        </w:tc>
        <w:tc>
          <w:tcPr>
            <w:tcW w:w="3969" w:type="dxa"/>
            <w:vAlign w:val="center"/>
          </w:tcPr>
          <w:p w14:paraId="4463CBC6" w14:textId="77777777" w:rsidR="009648C5" w:rsidRPr="002379C3" w:rsidRDefault="009648C5" w:rsidP="00223088">
            <w:pPr>
              <w:spacing w:line="240" w:lineRule="auto"/>
              <w:contextualSpacing/>
              <w:jc w:val="center"/>
              <w:rPr>
                <w:rFonts w:cs="Arial"/>
                <w:bCs/>
                <w:i/>
                <w:iCs/>
                <w:sz w:val="20"/>
                <w:szCs w:val="20"/>
                <w:lang w:eastAsia="en-US"/>
              </w:rPr>
            </w:pPr>
            <w:r w:rsidRPr="002379C3">
              <w:rPr>
                <w:bCs/>
                <w:i/>
                <w:iCs/>
                <w:sz w:val="20"/>
                <w:szCs w:val="20"/>
                <w:lang w:eastAsia="en-US"/>
              </w:rPr>
              <w:t xml:space="preserve">Champs de données </w:t>
            </w:r>
          </w:p>
        </w:tc>
      </w:tr>
      <w:tr w:rsidR="00C833C5" w:rsidRPr="002379C3" w14:paraId="413EE99C" w14:textId="77777777" w:rsidTr="00453B07">
        <w:trPr>
          <w:trHeight w:val="802"/>
        </w:trPr>
        <w:tc>
          <w:tcPr>
            <w:tcW w:w="2265" w:type="dxa"/>
            <w:vAlign w:val="center"/>
          </w:tcPr>
          <w:p w14:paraId="1F48F795" w14:textId="77777777" w:rsidR="009648C5" w:rsidRPr="002379C3" w:rsidRDefault="009648C5" w:rsidP="00223088">
            <w:pPr>
              <w:spacing w:line="240" w:lineRule="auto"/>
              <w:contextualSpacing/>
              <w:rPr>
                <w:rFonts w:cs="Arial"/>
                <w:sz w:val="20"/>
                <w:szCs w:val="20"/>
                <w:lang w:eastAsia="en-US"/>
              </w:rPr>
            </w:pPr>
            <w:r w:rsidRPr="002379C3">
              <w:rPr>
                <w:sz w:val="20"/>
                <w:szCs w:val="20"/>
                <w:lang w:eastAsia="en-US"/>
              </w:rPr>
              <w:t>Zone de l’opération (généralement la caméra à l'arrière du navire).</w:t>
            </w:r>
          </w:p>
        </w:tc>
        <w:tc>
          <w:tcPr>
            <w:tcW w:w="3400" w:type="dxa"/>
            <w:vAlign w:val="center"/>
          </w:tcPr>
          <w:p w14:paraId="4D4EDBEE" w14:textId="77777777" w:rsidR="009648C5" w:rsidRPr="002379C3" w:rsidRDefault="009648C5" w:rsidP="00223088">
            <w:pPr>
              <w:spacing w:line="240" w:lineRule="auto"/>
              <w:contextualSpacing/>
              <w:rPr>
                <w:rFonts w:cs="Arial"/>
                <w:sz w:val="20"/>
                <w:szCs w:val="20"/>
                <w:lang w:eastAsia="en-US"/>
              </w:rPr>
            </w:pPr>
            <w:r w:rsidRPr="002379C3">
              <w:rPr>
                <w:sz w:val="20"/>
                <w:szCs w:val="20"/>
                <w:lang w:eastAsia="en-US"/>
              </w:rPr>
              <w:t>Opération de réglage</w:t>
            </w:r>
          </w:p>
        </w:tc>
        <w:tc>
          <w:tcPr>
            <w:tcW w:w="3969" w:type="dxa"/>
            <w:vAlign w:val="center"/>
          </w:tcPr>
          <w:p w14:paraId="65581A44" w14:textId="7F6E26D1" w:rsidR="009648C5" w:rsidRPr="002379C3" w:rsidRDefault="009648C5" w:rsidP="00223088">
            <w:pPr>
              <w:spacing w:line="240" w:lineRule="auto"/>
              <w:contextualSpacing/>
              <w:rPr>
                <w:rFonts w:cs="Arial"/>
                <w:sz w:val="20"/>
                <w:szCs w:val="20"/>
                <w:lang w:eastAsia="en-US"/>
              </w:rPr>
            </w:pPr>
            <w:r w:rsidRPr="002379C3">
              <w:rPr>
                <w:sz w:val="20"/>
                <w:szCs w:val="20"/>
                <w:lang w:eastAsia="en-US"/>
              </w:rPr>
              <w:t>Réglage de la date, de l'heure et de la position</w:t>
            </w:r>
          </w:p>
          <w:p w14:paraId="64B08CC7" w14:textId="77777777" w:rsidR="00ED4E49" w:rsidRPr="002379C3" w:rsidRDefault="00ED4E49" w:rsidP="00223088">
            <w:pPr>
              <w:spacing w:line="240" w:lineRule="auto"/>
              <w:contextualSpacing/>
              <w:rPr>
                <w:sz w:val="20"/>
                <w:szCs w:val="20"/>
                <w:lang w:eastAsia="en-US"/>
              </w:rPr>
            </w:pPr>
          </w:p>
          <w:p w14:paraId="7FF4969D" w14:textId="4C01308E" w:rsidR="009648C5" w:rsidRPr="002379C3" w:rsidRDefault="009648C5" w:rsidP="00223088">
            <w:pPr>
              <w:spacing w:line="240" w:lineRule="auto"/>
              <w:contextualSpacing/>
              <w:rPr>
                <w:rFonts w:cs="Arial"/>
                <w:sz w:val="20"/>
                <w:szCs w:val="20"/>
                <w:lang w:eastAsia="en-US"/>
              </w:rPr>
            </w:pPr>
            <w:r w:rsidRPr="002379C3">
              <w:rPr>
                <w:sz w:val="20"/>
                <w:szCs w:val="20"/>
                <w:lang w:eastAsia="en-US"/>
              </w:rPr>
              <w:t>Utilisation de mesures ou de techniques d'atténuation des prises accessoires</w:t>
            </w:r>
          </w:p>
          <w:p w14:paraId="6029BACF" w14:textId="77777777" w:rsidR="00ED4E49" w:rsidRPr="002379C3" w:rsidRDefault="00ED4E49" w:rsidP="00223088">
            <w:pPr>
              <w:spacing w:line="240" w:lineRule="auto"/>
              <w:contextualSpacing/>
              <w:rPr>
                <w:sz w:val="20"/>
                <w:szCs w:val="20"/>
                <w:lang w:eastAsia="en-US"/>
              </w:rPr>
            </w:pPr>
          </w:p>
          <w:p w14:paraId="65430529" w14:textId="6B98CE28" w:rsidR="009648C5" w:rsidRPr="002379C3" w:rsidRDefault="009648C5" w:rsidP="00223088">
            <w:pPr>
              <w:spacing w:line="240" w:lineRule="auto"/>
              <w:contextualSpacing/>
              <w:rPr>
                <w:rFonts w:cs="Arial"/>
                <w:sz w:val="20"/>
                <w:szCs w:val="20"/>
                <w:lang w:eastAsia="en-US"/>
              </w:rPr>
            </w:pPr>
            <w:r w:rsidRPr="002379C3">
              <w:rPr>
                <w:sz w:val="20"/>
                <w:szCs w:val="20"/>
                <w:lang w:eastAsia="en-US"/>
              </w:rPr>
              <w:t>Nombre total d'hameçons mouillés</w:t>
            </w:r>
            <w:r w:rsidR="00D0163E" w:rsidRPr="002379C3">
              <w:rPr>
                <w:sz w:val="20"/>
                <w:szCs w:val="20"/>
                <w:lang w:eastAsia="en-US"/>
              </w:rPr>
              <w:t>, le cas échéant</w:t>
            </w:r>
          </w:p>
          <w:p w14:paraId="1A7BDAB7" w14:textId="77777777" w:rsidR="00ED4E49" w:rsidRPr="002379C3" w:rsidRDefault="00ED4E49" w:rsidP="00223088">
            <w:pPr>
              <w:spacing w:line="240" w:lineRule="auto"/>
              <w:contextualSpacing/>
              <w:rPr>
                <w:sz w:val="20"/>
                <w:szCs w:val="20"/>
                <w:lang w:eastAsia="en-US"/>
              </w:rPr>
            </w:pPr>
          </w:p>
          <w:p w14:paraId="7D94089E" w14:textId="05474702" w:rsidR="009648C5" w:rsidRPr="002379C3" w:rsidRDefault="009648C5" w:rsidP="00223088">
            <w:pPr>
              <w:spacing w:line="240" w:lineRule="auto"/>
              <w:contextualSpacing/>
              <w:rPr>
                <w:rFonts w:cs="Arial"/>
                <w:sz w:val="20"/>
                <w:szCs w:val="20"/>
                <w:lang w:eastAsia="en-US"/>
              </w:rPr>
            </w:pPr>
            <w:r w:rsidRPr="002379C3">
              <w:rPr>
                <w:sz w:val="20"/>
                <w:szCs w:val="20"/>
                <w:lang w:eastAsia="en-US"/>
              </w:rPr>
              <w:t>Type d’hameçon</w:t>
            </w:r>
            <w:r w:rsidR="00D0163E" w:rsidRPr="002379C3">
              <w:rPr>
                <w:sz w:val="20"/>
                <w:szCs w:val="20"/>
                <w:lang w:eastAsia="en-US"/>
              </w:rPr>
              <w:t>, le cas échéant</w:t>
            </w:r>
          </w:p>
          <w:p w14:paraId="331B815F" w14:textId="1F0AA2DC" w:rsidR="009648C5" w:rsidRPr="002379C3" w:rsidRDefault="009648C5" w:rsidP="00223088">
            <w:pPr>
              <w:spacing w:line="240" w:lineRule="auto"/>
              <w:contextualSpacing/>
              <w:rPr>
                <w:rFonts w:cs="Arial"/>
                <w:sz w:val="20"/>
                <w:szCs w:val="20"/>
                <w:lang w:eastAsia="en-US"/>
              </w:rPr>
            </w:pPr>
          </w:p>
        </w:tc>
      </w:tr>
      <w:tr w:rsidR="00C833C5" w:rsidRPr="002379C3" w14:paraId="6334D334" w14:textId="77777777" w:rsidTr="00453B07">
        <w:trPr>
          <w:trHeight w:val="792"/>
        </w:trPr>
        <w:tc>
          <w:tcPr>
            <w:tcW w:w="2265" w:type="dxa"/>
            <w:vAlign w:val="center"/>
          </w:tcPr>
          <w:p w14:paraId="2594E62E" w14:textId="77777777" w:rsidR="009648C5" w:rsidRPr="002379C3" w:rsidRDefault="009648C5" w:rsidP="00223088">
            <w:pPr>
              <w:spacing w:line="240" w:lineRule="auto"/>
              <w:contextualSpacing/>
              <w:rPr>
                <w:rFonts w:cs="Arial"/>
                <w:sz w:val="20"/>
                <w:szCs w:val="20"/>
                <w:lang w:eastAsia="en-US"/>
              </w:rPr>
            </w:pPr>
            <w:r w:rsidRPr="002379C3">
              <w:rPr>
                <w:sz w:val="20"/>
                <w:szCs w:val="20"/>
                <w:lang w:eastAsia="en-US"/>
              </w:rPr>
              <w:t>Zone de remontée de l’engin.</w:t>
            </w:r>
          </w:p>
        </w:tc>
        <w:tc>
          <w:tcPr>
            <w:tcW w:w="3400" w:type="dxa"/>
            <w:vAlign w:val="center"/>
          </w:tcPr>
          <w:p w14:paraId="5C4F4AC0" w14:textId="77777777" w:rsidR="009648C5" w:rsidRPr="002379C3" w:rsidRDefault="009648C5" w:rsidP="00223088">
            <w:pPr>
              <w:spacing w:line="240" w:lineRule="auto"/>
              <w:contextualSpacing/>
              <w:rPr>
                <w:rFonts w:cs="Arial"/>
                <w:sz w:val="20"/>
                <w:szCs w:val="20"/>
                <w:lang w:eastAsia="en-US"/>
              </w:rPr>
            </w:pPr>
            <w:r w:rsidRPr="002379C3">
              <w:rPr>
                <w:sz w:val="20"/>
                <w:szCs w:val="20"/>
                <w:lang w:eastAsia="en-US"/>
              </w:rPr>
              <w:t>Opération de remontée de l’engin</w:t>
            </w:r>
          </w:p>
        </w:tc>
        <w:tc>
          <w:tcPr>
            <w:tcW w:w="3969" w:type="dxa"/>
            <w:vAlign w:val="center"/>
          </w:tcPr>
          <w:p w14:paraId="68F391FF" w14:textId="77777777" w:rsidR="009648C5" w:rsidRPr="002379C3" w:rsidRDefault="009648C5" w:rsidP="00223088">
            <w:pPr>
              <w:spacing w:line="240" w:lineRule="auto"/>
              <w:contextualSpacing/>
              <w:rPr>
                <w:rFonts w:cs="Arial"/>
                <w:sz w:val="20"/>
                <w:szCs w:val="20"/>
                <w:lang w:eastAsia="en-US"/>
              </w:rPr>
            </w:pPr>
            <w:r w:rsidRPr="002379C3">
              <w:rPr>
                <w:sz w:val="20"/>
                <w:szCs w:val="20"/>
                <w:lang w:eastAsia="en-US"/>
              </w:rPr>
              <w:t>Date, heure et position de la remontée</w:t>
            </w:r>
          </w:p>
        </w:tc>
      </w:tr>
      <w:tr w:rsidR="00C833C5" w:rsidRPr="002379C3" w14:paraId="255F2BB6" w14:textId="77777777" w:rsidTr="00453B07">
        <w:trPr>
          <w:trHeight w:val="710"/>
        </w:trPr>
        <w:tc>
          <w:tcPr>
            <w:tcW w:w="2265" w:type="dxa"/>
            <w:vAlign w:val="center"/>
          </w:tcPr>
          <w:p w14:paraId="7C975D7C" w14:textId="77777777" w:rsidR="009648C5" w:rsidRPr="002379C3" w:rsidRDefault="009648C5" w:rsidP="00223088">
            <w:pPr>
              <w:spacing w:line="240" w:lineRule="auto"/>
              <w:contextualSpacing/>
              <w:rPr>
                <w:rFonts w:cs="Arial"/>
                <w:sz w:val="20"/>
                <w:szCs w:val="20"/>
                <w:lang w:eastAsia="en-US"/>
              </w:rPr>
            </w:pPr>
            <w:r w:rsidRPr="002379C3">
              <w:rPr>
                <w:sz w:val="20"/>
                <w:szCs w:val="20"/>
                <w:lang w:eastAsia="en-US"/>
              </w:rPr>
              <w:t>Zone de manipulation des captures - Pont de travail</w:t>
            </w:r>
          </w:p>
        </w:tc>
        <w:tc>
          <w:tcPr>
            <w:tcW w:w="3400" w:type="dxa"/>
            <w:vAlign w:val="center"/>
          </w:tcPr>
          <w:p w14:paraId="55EA57F4" w14:textId="6CB2CEE7" w:rsidR="009648C5" w:rsidRPr="002379C3" w:rsidRDefault="00660895" w:rsidP="00223088">
            <w:pPr>
              <w:spacing w:line="240" w:lineRule="auto"/>
              <w:contextualSpacing/>
              <w:rPr>
                <w:rFonts w:cs="Arial"/>
                <w:sz w:val="20"/>
                <w:szCs w:val="20"/>
                <w:lang w:eastAsia="en-US"/>
              </w:rPr>
            </w:pPr>
            <w:r w:rsidRPr="002379C3">
              <w:rPr>
                <w:sz w:val="20"/>
                <w:szCs w:val="20"/>
                <w:lang w:eastAsia="en-US"/>
              </w:rPr>
              <w:t>Prises retenues, y compris prises accessoires</w:t>
            </w:r>
          </w:p>
        </w:tc>
        <w:tc>
          <w:tcPr>
            <w:tcW w:w="3969" w:type="dxa"/>
            <w:vAlign w:val="center"/>
          </w:tcPr>
          <w:p w14:paraId="1A3D19DD" w14:textId="27E9AD97" w:rsidR="009648C5" w:rsidRPr="002379C3" w:rsidRDefault="009648C5" w:rsidP="00223088">
            <w:pPr>
              <w:spacing w:line="240" w:lineRule="auto"/>
              <w:contextualSpacing/>
              <w:rPr>
                <w:rFonts w:cs="Arial"/>
                <w:sz w:val="20"/>
                <w:szCs w:val="20"/>
                <w:lang w:eastAsia="en-US"/>
              </w:rPr>
            </w:pPr>
            <w:r w:rsidRPr="002379C3">
              <w:rPr>
                <w:sz w:val="20"/>
                <w:szCs w:val="20"/>
                <w:lang w:eastAsia="en-US"/>
              </w:rPr>
              <w:t>Nombre de spécimens par espèce</w:t>
            </w:r>
          </w:p>
          <w:p w14:paraId="2D8B4048" w14:textId="77777777" w:rsidR="00ED4E49" w:rsidRPr="002379C3" w:rsidRDefault="00ED4E49" w:rsidP="00223088">
            <w:pPr>
              <w:spacing w:line="240" w:lineRule="auto"/>
              <w:contextualSpacing/>
              <w:rPr>
                <w:sz w:val="20"/>
                <w:szCs w:val="20"/>
                <w:lang w:eastAsia="en-US"/>
              </w:rPr>
            </w:pPr>
          </w:p>
          <w:p w14:paraId="56FC69B2" w14:textId="77777777" w:rsidR="009648C5" w:rsidRPr="002379C3" w:rsidRDefault="009648C5" w:rsidP="00223088">
            <w:pPr>
              <w:spacing w:line="240" w:lineRule="auto"/>
              <w:contextualSpacing/>
              <w:rPr>
                <w:sz w:val="20"/>
                <w:szCs w:val="20"/>
                <w:lang w:eastAsia="en-US"/>
              </w:rPr>
            </w:pPr>
            <w:r w:rsidRPr="002379C3">
              <w:rPr>
                <w:sz w:val="20"/>
                <w:szCs w:val="20"/>
                <w:lang w:eastAsia="en-US"/>
              </w:rPr>
              <w:t>Longueur et poids</w:t>
            </w:r>
            <w:r w:rsidR="00660895" w:rsidRPr="002379C3">
              <w:rPr>
                <w:sz w:val="20"/>
                <w:szCs w:val="20"/>
                <w:lang w:eastAsia="en-US"/>
              </w:rPr>
              <w:t>, le cas échéant</w:t>
            </w:r>
          </w:p>
          <w:p w14:paraId="3515EE2E" w14:textId="5979B7C1" w:rsidR="00ED4E49" w:rsidRPr="002379C3" w:rsidRDefault="00ED4E49" w:rsidP="00223088">
            <w:pPr>
              <w:spacing w:line="240" w:lineRule="auto"/>
              <w:contextualSpacing/>
              <w:rPr>
                <w:rFonts w:cs="Arial"/>
                <w:sz w:val="20"/>
                <w:szCs w:val="20"/>
                <w:lang w:eastAsia="en-US"/>
              </w:rPr>
            </w:pPr>
          </w:p>
        </w:tc>
      </w:tr>
      <w:tr w:rsidR="009648C5" w:rsidRPr="002379C3" w14:paraId="06CA5095" w14:textId="77777777" w:rsidTr="00453B07">
        <w:tc>
          <w:tcPr>
            <w:tcW w:w="2265" w:type="dxa"/>
            <w:vAlign w:val="center"/>
          </w:tcPr>
          <w:p w14:paraId="4F1CA628" w14:textId="54B45CFF" w:rsidR="009648C5" w:rsidRPr="002379C3" w:rsidRDefault="009648C5" w:rsidP="00223088">
            <w:pPr>
              <w:spacing w:line="240" w:lineRule="auto"/>
              <w:contextualSpacing/>
              <w:rPr>
                <w:rFonts w:cs="Arial"/>
                <w:sz w:val="20"/>
                <w:szCs w:val="20"/>
                <w:lang w:eastAsia="en-US"/>
              </w:rPr>
            </w:pPr>
            <w:r w:rsidRPr="002379C3">
              <w:rPr>
                <w:sz w:val="20"/>
                <w:szCs w:val="20"/>
                <w:lang w:eastAsia="en-US"/>
              </w:rPr>
              <w:t>Zone d'eau environnante</w:t>
            </w:r>
            <w:r w:rsidR="00660895" w:rsidRPr="002379C3">
              <w:rPr>
                <w:sz w:val="20"/>
                <w:szCs w:val="20"/>
                <w:lang w:eastAsia="en-US"/>
              </w:rPr>
              <w:t>, près de la zone de remontée de l’engin</w:t>
            </w:r>
          </w:p>
        </w:tc>
        <w:tc>
          <w:tcPr>
            <w:tcW w:w="3400" w:type="dxa"/>
            <w:vAlign w:val="center"/>
          </w:tcPr>
          <w:p w14:paraId="191F197C" w14:textId="78F45A0B" w:rsidR="009648C5" w:rsidRPr="002379C3" w:rsidRDefault="009648C5" w:rsidP="00223088">
            <w:pPr>
              <w:spacing w:line="240" w:lineRule="auto"/>
              <w:contextualSpacing/>
              <w:rPr>
                <w:rFonts w:cs="Arial"/>
                <w:sz w:val="20"/>
                <w:szCs w:val="20"/>
                <w:lang w:eastAsia="en-US"/>
              </w:rPr>
            </w:pPr>
            <w:r w:rsidRPr="002379C3">
              <w:rPr>
                <w:sz w:val="20"/>
                <w:szCs w:val="20"/>
                <w:lang w:eastAsia="en-US"/>
              </w:rPr>
              <w:t>Estimation des rejets</w:t>
            </w:r>
            <w:r w:rsidR="00660895" w:rsidRPr="002379C3">
              <w:rPr>
                <w:sz w:val="20"/>
                <w:szCs w:val="20"/>
                <w:lang w:eastAsia="en-US"/>
              </w:rPr>
              <w:t>, y compris des prises accessoires</w:t>
            </w:r>
            <w:r w:rsidRPr="002379C3">
              <w:rPr>
                <w:sz w:val="20"/>
                <w:szCs w:val="20"/>
                <w:lang w:eastAsia="en-US"/>
              </w:rPr>
              <w:t xml:space="preserve"> </w:t>
            </w:r>
          </w:p>
        </w:tc>
        <w:tc>
          <w:tcPr>
            <w:tcW w:w="3969" w:type="dxa"/>
            <w:vAlign w:val="center"/>
          </w:tcPr>
          <w:p w14:paraId="5921726D" w14:textId="40B0F770" w:rsidR="009648C5" w:rsidRPr="002379C3" w:rsidRDefault="009648C5" w:rsidP="00223088">
            <w:pPr>
              <w:spacing w:line="240" w:lineRule="auto"/>
              <w:contextualSpacing/>
              <w:rPr>
                <w:rFonts w:cs="Arial"/>
                <w:sz w:val="20"/>
                <w:szCs w:val="20"/>
                <w:lang w:eastAsia="en-US"/>
              </w:rPr>
            </w:pPr>
            <w:r w:rsidRPr="002379C3">
              <w:rPr>
                <w:sz w:val="20"/>
                <w:szCs w:val="20"/>
                <w:lang w:eastAsia="en-US"/>
              </w:rPr>
              <w:t>Nombre de rejets par espèce</w:t>
            </w:r>
          </w:p>
          <w:p w14:paraId="1E3BDEB0" w14:textId="77777777" w:rsidR="00ED4E49" w:rsidRPr="002379C3" w:rsidRDefault="00ED4E49" w:rsidP="00223088">
            <w:pPr>
              <w:spacing w:line="240" w:lineRule="auto"/>
              <w:contextualSpacing/>
              <w:rPr>
                <w:sz w:val="20"/>
                <w:szCs w:val="20"/>
                <w:lang w:eastAsia="en-US"/>
              </w:rPr>
            </w:pPr>
          </w:p>
          <w:p w14:paraId="732FAB44" w14:textId="5939ECBC" w:rsidR="009648C5" w:rsidRPr="002379C3" w:rsidRDefault="009648C5" w:rsidP="00223088">
            <w:pPr>
              <w:spacing w:line="240" w:lineRule="auto"/>
              <w:contextualSpacing/>
              <w:rPr>
                <w:rFonts w:cs="Arial"/>
                <w:sz w:val="20"/>
                <w:szCs w:val="20"/>
                <w:lang w:eastAsia="en-US"/>
              </w:rPr>
            </w:pPr>
            <w:r w:rsidRPr="002379C3">
              <w:rPr>
                <w:sz w:val="20"/>
                <w:szCs w:val="20"/>
                <w:lang w:eastAsia="en-US"/>
              </w:rPr>
              <w:t xml:space="preserve">État des rejets </w:t>
            </w:r>
          </w:p>
        </w:tc>
      </w:tr>
    </w:tbl>
    <w:p w14:paraId="1A8227CB" w14:textId="77777777" w:rsidR="009648C5" w:rsidRPr="002379C3" w:rsidRDefault="009648C5" w:rsidP="00223088">
      <w:pPr>
        <w:spacing w:line="240" w:lineRule="auto"/>
        <w:contextualSpacing/>
        <w:jc w:val="both"/>
        <w:rPr>
          <w:rFonts w:ascii="Cambria" w:eastAsia="Cambria" w:hAnsi="Cambria"/>
          <w:b/>
          <w:sz w:val="20"/>
          <w:szCs w:val="20"/>
        </w:rPr>
      </w:pPr>
    </w:p>
    <w:p w14:paraId="0E3D4B0D" w14:textId="77777777" w:rsidR="009648C5" w:rsidRPr="002379C3" w:rsidRDefault="009648C5" w:rsidP="00223088">
      <w:pPr>
        <w:spacing w:line="240" w:lineRule="auto"/>
        <w:contextualSpacing/>
        <w:rPr>
          <w:rFonts w:ascii="Cambria" w:eastAsia="Cambria" w:hAnsi="Cambria"/>
          <w:b/>
          <w:sz w:val="20"/>
          <w:szCs w:val="20"/>
        </w:rPr>
      </w:pPr>
    </w:p>
    <w:p w14:paraId="6074DCF4" w14:textId="77777777" w:rsidR="009648C5" w:rsidRPr="002379C3" w:rsidRDefault="009648C5" w:rsidP="00223088">
      <w:pPr>
        <w:spacing w:line="240" w:lineRule="auto"/>
        <w:contextualSpacing/>
        <w:rPr>
          <w:rFonts w:ascii="Cambria" w:hAnsi="Cambria"/>
          <w:sz w:val="20"/>
          <w:szCs w:val="20"/>
        </w:rPr>
      </w:pPr>
    </w:p>
    <w:p w14:paraId="775D3E0C" w14:textId="77777777" w:rsidR="00531DFC" w:rsidRPr="002379C3" w:rsidRDefault="009648C5" w:rsidP="00223088">
      <w:pPr>
        <w:spacing w:line="240" w:lineRule="auto"/>
        <w:contextualSpacing/>
        <w:jc w:val="both"/>
        <w:rPr>
          <w:rFonts w:ascii="Cambria" w:hAnsi="Cambria"/>
          <w:sz w:val="20"/>
          <w:szCs w:val="20"/>
        </w:rPr>
      </w:pPr>
      <w:r w:rsidRPr="002379C3">
        <w:rPr>
          <w:rFonts w:ascii="Cambria" w:hAnsi="Cambria"/>
          <w:b/>
          <w:sz w:val="20"/>
          <w:szCs w:val="20"/>
        </w:rPr>
        <w:br w:type="page"/>
      </w:r>
      <w:r w:rsidRPr="002379C3">
        <w:rPr>
          <w:rFonts w:ascii="Cambria" w:hAnsi="Cambria"/>
          <w:b/>
          <w:sz w:val="20"/>
          <w:szCs w:val="20"/>
        </w:rPr>
        <w:lastRenderedPageBreak/>
        <w:t>Tableau 2.</w:t>
      </w:r>
      <w:r w:rsidRPr="002379C3">
        <w:rPr>
          <w:rFonts w:ascii="Cambria" w:hAnsi="Cambria"/>
          <w:sz w:val="20"/>
          <w:szCs w:val="20"/>
        </w:rPr>
        <w:t xml:space="preserve"> Champs de données pour les activités palangrières de l'ICCAT à collecter et à déclarer lorsqu’une CPC </w:t>
      </w:r>
      <w:r w:rsidR="00531DFC" w:rsidRPr="002379C3">
        <w:rPr>
          <w:rFonts w:ascii="Cambria" w:hAnsi="Cambria"/>
          <w:sz w:val="20"/>
          <w:szCs w:val="20"/>
        </w:rPr>
        <w:t xml:space="preserve">décide de </w:t>
      </w:r>
      <w:r w:rsidRPr="002379C3">
        <w:rPr>
          <w:rFonts w:ascii="Cambria" w:hAnsi="Cambria"/>
          <w:sz w:val="20"/>
          <w:szCs w:val="20"/>
        </w:rPr>
        <w:t>met</w:t>
      </w:r>
      <w:r w:rsidR="00531DFC" w:rsidRPr="002379C3">
        <w:rPr>
          <w:rFonts w:ascii="Cambria" w:hAnsi="Cambria"/>
          <w:sz w:val="20"/>
          <w:szCs w:val="20"/>
        </w:rPr>
        <w:t>tre</w:t>
      </w:r>
      <w:r w:rsidRPr="002379C3">
        <w:rPr>
          <w:rFonts w:ascii="Cambria" w:hAnsi="Cambria"/>
          <w:sz w:val="20"/>
          <w:szCs w:val="20"/>
        </w:rPr>
        <w:t xml:space="preserve"> en œuvre un programme EMS </w:t>
      </w:r>
      <w:r w:rsidR="00531DFC" w:rsidRPr="002379C3">
        <w:rPr>
          <w:rFonts w:ascii="Cambria" w:hAnsi="Cambria"/>
          <w:sz w:val="20"/>
          <w:szCs w:val="20"/>
        </w:rPr>
        <w:t>interne</w:t>
      </w:r>
      <w:r w:rsidRPr="002379C3">
        <w:rPr>
          <w:rFonts w:ascii="Cambria" w:hAnsi="Cambria"/>
          <w:sz w:val="20"/>
          <w:szCs w:val="20"/>
        </w:rPr>
        <w:t xml:space="preserve"> sur la base d'une exigence de l'ICCAT d'utiliser l'EMS pour contrôler l’application.</w:t>
      </w:r>
      <w:r w:rsidR="00531DFC" w:rsidRPr="002379C3">
        <w:rPr>
          <w:rFonts w:ascii="Cambria" w:hAnsi="Cambria"/>
          <w:sz w:val="20"/>
          <w:szCs w:val="20"/>
        </w:rPr>
        <w:t xml:space="preserve"> Ces données peuvent être identifiées par l’EMS ou estimées par l'analyse des données </w:t>
      </w:r>
    </w:p>
    <w:tbl>
      <w:tblPr>
        <w:tblStyle w:val="TableGrid"/>
        <w:tblW w:w="9719" w:type="dxa"/>
        <w:tblLook w:val="04A0" w:firstRow="1" w:lastRow="0" w:firstColumn="1" w:lastColumn="0" w:noHBand="0" w:noVBand="1"/>
      </w:tblPr>
      <w:tblGrid>
        <w:gridCol w:w="2972"/>
        <w:gridCol w:w="6747"/>
      </w:tblGrid>
      <w:tr w:rsidR="00B11DC0" w:rsidRPr="002379C3" w14:paraId="6C8759C7" w14:textId="77777777" w:rsidTr="00AC7ED3">
        <w:tc>
          <w:tcPr>
            <w:tcW w:w="2972" w:type="dxa"/>
            <w:shd w:val="clear" w:color="auto" w:fill="D9E2F3" w:themeFill="accent1" w:themeFillTint="33"/>
          </w:tcPr>
          <w:p w14:paraId="1FBCBBA7" w14:textId="0C0387EB" w:rsidR="00B11DC0" w:rsidRPr="002379C3" w:rsidRDefault="00B11DC0" w:rsidP="00223088">
            <w:pPr>
              <w:spacing w:line="240" w:lineRule="auto"/>
              <w:contextualSpacing/>
              <w:rPr>
                <w:rFonts w:eastAsiaTheme="minorEastAsia"/>
                <w:bCs/>
                <w:i/>
                <w:iCs/>
                <w:sz w:val="20"/>
                <w:szCs w:val="20"/>
              </w:rPr>
            </w:pPr>
            <w:r w:rsidRPr="002379C3">
              <w:rPr>
                <w:rFonts w:eastAsiaTheme="minorEastAsia"/>
                <w:bCs/>
                <w:i/>
                <w:iCs/>
                <w:sz w:val="20"/>
                <w:szCs w:val="20"/>
              </w:rPr>
              <w:t>Nom du champ de données</w:t>
            </w:r>
          </w:p>
        </w:tc>
        <w:tc>
          <w:tcPr>
            <w:tcW w:w="6747" w:type="dxa"/>
            <w:shd w:val="clear" w:color="auto" w:fill="D9E2F3" w:themeFill="accent1" w:themeFillTint="33"/>
          </w:tcPr>
          <w:p w14:paraId="46BD703B" w14:textId="65ADF347" w:rsidR="00B11DC0" w:rsidRPr="002379C3" w:rsidRDefault="00B11DC0" w:rsidP="00B11DC0">
            <w:pPr>
              <w:spacing w:line="240" w:lineRule="auto"/>
              <w:contextualSpacing/>
              <w:jc w:val="both"/>
              <w:rPr>
                <w:b/>
                <w:sz w:val="20"/>
              </w:rPr>
            </w:pPr>
            <w:r w:rsidRPr="002379C3">
              <w:rPr>
                <w:rFonts w:eastAsiaTheme="minorEastAsia"/>
                <w:bCs/>
                <w:i/>
                <w:iCs/>
                <w:sz w:val="20"/>
                <w:szCs w:val="20"/>
              </w:rPr>
              <w:t>Description du champ de données</w:t>
            </w:r>
          </w:p>
        </w:tc>
      </w:tr>
      <w:tr w:rsidR="00C833C5" w:rsidRPr="002379C3" w14:paraId="059C0AE4" w14:textId="77777777" w:rsidTr="00721C9B">
        <w:tc>
          <w:tcPr>
            <w:tcW w:w="9719" w:type="dxa"/>
            <w:gridSpan w:val="2"/>
            <w:shd w:val="clear" w:color="auto" w:fill="D9D9D9" w:themeFill="background1" w:themeFillShade="D9"/>
          </w:tcPr>
          <w:p w14:paraId="1A74959B" w14:textId="77777777" w:rsidR="00CE3046" w:rsidRPr="002379C3" w:rsidRDefault="00CE3046" w:rsidP="00B11DC0">
            <w:pPr>
              <w:spacing w:line="240" w:lineRule="auto"/>
              <w:contextualSpacing/>
              <w:jc w:val="both"/>
              <w:rPr>
                <w:b/>
                <w:sz w:val="20"/>
                <w:szCs w:val="20"/>
              </w:rPr>
            </w:pPr>
            <w:r w:rsidRPr="002379C3">
              <w:rPr>
                <w:b/>
                <w:sz w:val="20"/>
              </w:rPr>
              <w:t>1. Information sur le filage et la remontée</w:t>
            </w:r>
          </w:p>
        </w:tc>
      </w:tr>
      <w:tr w:rsidR="00C833C5" w:rsidRPr="002379C3" w14:paraId="3BA3809C" w14:textId="77777777" w:rsidTr="00AC7ED3">
        <w:tc>
          <w:tcPr>
            <w:tcW w:w="2972" w:type="dxa"/>
          </w:tcPr>
          <w:p w14:paraId="4E5A8D6A" w14:textId="77777777" w:rsidR="00CE3046" w:rsidRPr="002379C3" w:rsidRDefault="00CE3046" w:rsidP="00223088">
            <w:pPr>
              <w:spacing w:line="240" w:lineRule="auto"/>
              <w:contextualSpacing/>
              <w:rPr>
                <w:sz w:val="20"/>
                <w:szCs w:val="20"/>
              </w:rPr>
            </w:pPr>
            <w:r w:rsidRPr="002379C3">
              <w:rPr>
                <w:sz w:val="20"/>
              </w:rPr>
              <w:t>Date, heure et position du début de la calée</w:t>
            </w:r>
          </w:p>
        </w:tc>
        <w:tc>
          <w:tcPr>
            <w:tcW w:w="6747" w:type="dxa"/>
          </w:tcPr>
          <w:p w14:paraId="02F00B61" w14:textId="77777777" w:rsidR="00CE3046" w:rsidRPr="002379C3" w:rsidRDefault="00CE3046" w:rsidP="00B11DC0">
            <w:pPr>
              <w:spacing w:line="240" w:lineRule="auto"/>
              <w:contextualSpacing/>
              <w:jc w:val="both"/>
              <w:rPr>
                <w:sz w:val="20"/>
                <w:szCs w:val="20"/>
              </w:rPr>
            </w:pPr>
            <w:r w:rsidRPr="002379C3">
              <w:rPr>
                <w:sz w:val="20"/>
              </w:rPr>
              <w:t>Pour les opérations de pêche à analyser.</w:t>
            </w:r>
          </w:p>
          <w:p w14:paraId="4DF142FB" w14:textId="6708B797" w:rsidR="00CE3046" w:rsidRPr="002379C3" w:rsidRDefault="00CE3046" w:rsidP="00B11DC0">
            <w:pPr>
              <w:spacing w:line="240" w:lineRule="auto"/>
              <w:contextualSpacing/>
              <w:jc w:val="both"/>
              <w:rPr>
                <w:sz w:val="20"/>
                <w:szCs w:val="20"/>
              </w:rPr>
            </w:pPr>
            <w:r w:rsidRPr="002379C3">
              <w:rPr>
                <w:sz w:val="20"/>
              </w:rPr>
              <w:t>Date, heure et position lorsque la première bouée est jetée à l'eau pour commencer la calée. Utilisez le temps universel coordonné (UTC)</w:t>
            </w:r>
            <w:r w:rsidR="00B11DC0" w:rsidRPr="002379C3">
              <w:rPr>
                <w:sz w:val="20"/>
              </w:rPr>
              <w:t>, d</w:t>
            </w:r>
            <w:r w:rsidRPr="002379C3">
              <w:rPr>
                <w:sz w:val="20"/>
              </w:rPr>
              <w:t xml:space="preserve">e préférence </w:t>
            </w:r>
            <w:proofErr w:type="spellStart"/>
            <w:proofErr w:type="gramStart"/>
            <w:r w:rsidRPr="002379C3">
              <w:rPr>
                <w:sz w:val="20"/>
              </w:rPr>
              <w:t>hh:</w:t>
            </w:r>
            <w:proofErr w:type="gramEnd"/>
            <w:r w:rsidRPr="002379C3">
              <w:rPr>
                <w:sz w:val="20"/>
              </w:rPr>
              <w:t>mm</w:t>
            </w:r>
            <w:proofErr w:type="spellEnd"/>
            <w:r w:rsidRPr="002379C3">
              <w:rPr>
                <w:sz w:val="20"/>
              </w:rPr>
              <w:t xml:space="preserve"> et AAAA/MM/JJ.</w:t>
            </w:r>
          </w:p>
        </w:tc>
      </w:tr>
      <w:tr w:rsidR="00C833C5" w:rsidRPr="002379C3" w14:paraId="1E302999" w14:textId="77777777" w:rsidTr="00AC7ED3">
        <w:tc>
          <w:tcPr>
            <w:tcW w:w="2972" w:type="dxa"/>
          </w:tcPr>
          <w:p w14:paraId="0A89C0F5" w14:textId="77777777" w:rsidR="00CE3046" w:rsidRPr="002379C3" w:rsidRDefault="00CE3046" w:rsidP="00223088">
            <w:pPr>
              <w:spacing w:line="240" w:lineRule="auto"/>
              <w:contextualSpacing/>
              <w:rPr>
                <w:sz w:val="20"/>
                <w:szCs w:val="20"/>
              </w:rPr>
            </w:pPr>
            <w:r w:rsidRPr="002379C3">
              <w:rPr>
                <w:sz w:val="20"/>
              </w:rPr>
              <w:t>Date, heure et position de la fin de la calée</w:t>
            </w:r>
          </w:p>
        </w:tc>
        <w:tc>
          <w:tcPr>
            <w:tcW w:w="6747" w:type="dxa"/>
          </w:tcPr>
          <w:p w14:paraId="61BC3A23" w14:textId="77777777" w:rsidR="00CE3046" w:rsidRPr="002379C3" w:rsidRDefault="00CE3046" w:rsidP="00B11DC0">
            <w:pPr>
              <w:spacing w:line="240" w:lineRule="auto"/>
              <w:contextualSpacing/>
              <w:jc w:val="both"/>
              <w:rPr>
                <w:sz w:val="20"/>
                <w:szCs w:val="20"/>
              </w:rPr>
            </w:pPr>
            <w:r w:rsidRPr="002379C3">
              <w:rPr>
                <w:sz w:val="20"/>
              </w:rPr>
              <w:t>Pour les opérations de pêche à analyser.</w:t>
            </w:r>
          </w:p>
          <w:p w14:paraId="0D0F4754" w14:textId="50364F25" w:rsidR="00CE3046" w:rsidRPr="002379C3" w:rsidRDefault="00CE3046" w:rsidP="00B11DC0">
            <w:pPr>
              <w:spacing w:line="240" w:lineRule="auto"/>
              <w:contextualSpacing/>
              <w:jc w:val="both"/>
              <w:rPr>
                <w:sz w:val="20"/>
                <w:szCs w:val="20"/>
              </w:rPr>
            </w:pPr>
            <w:r w:rsidRPr="002379C3">
              <w:rPr>
                <w:sz w:val="20"/>
              </w:rPr>
              <w:t>Date, heure et position lorsque la dernière bouée (généralement munie d'une balise radio) à l'extrémité de la ligne principale a été jetée à l'eau. Utilisez le temps universel coordonné (UTC)</w:t>
            </w:r>
            <w:r w:rsidR="00B11DC0" w:rsidRPr="002379C3">
              <w:rPr>
                <w:sz w:val="20"/>
              </w:rPr>
              <w:t>, d</w:t>
            </w:r>
            <w:r w:rsidRPr="002379C3">
              <w:rPr>
                <w:sz w:val="20"/>
              </w:rPr>
              <w:t xml:space="preserve">e préférence </w:t>
            </w:r>
            <w:proofErr w:type="spellStart"/>
            <w:proofErr w:type="gramStart"/>
            <w:r w:rsidRPr="002379C3">
              <w:rPr>
                <w:sz w:val="20"/>
              </w:rPr>
              <w:t>hh:</w:t>
            </w:r>
            <w:proofErr w:type="gramEnd"/>
            <w:r w:rsidRPr="002379C3">
              <w:rPr>
                <w:sz w:val="20"/>
              </w:rPr>
              <w:t>mm</w:t>
            </w:r>
            <w:proofErr w:type="spellEnd"/>
            <w:r w:rsidRPr="002379C3">
              <w:rPr>
                <w:sz w:val="20"/>
              </w:rPr>
              <w:t xml:space="preserve"> et AAAA/MM/JJ.</w:t>
            </w:r>
          </w:p>
        </w:tc>
      </w:tr>
      <w:tr w:rsidR="00C833C5" w:rsidRPr="002379C3" w:rsidDel="00565BC0" w14:paraId="2B8EFE8A" w14:textId="77777777" w:rsidTr="00AC7ED3">
        <w:tc>
          <w:tcPr>
            <w:tcW w:w="2972" w:type="dxa"/>
          </w:tcPr>
          <w:p w14:paraId="38B8A262" w14:textId="77777777" w:rsidR="00CE3046" w:rsidRPr="002379C3" w:rsidDel="00565BC0" w:rsidRDefault="00CE3046" w:rsidP="00223088">
            <w:pPr>
              <w:spacing w:line="240" w:lineRule="auto"/>
              <w:contextualSpacing/>
              <w:rPr>
                <w:sz w:val="20"/>
                <w:szCs w:val="20"/>
              </w:rPr>
            </w:pPr>
            <w:r w:rsidRPr="002379C3">
              <w:rPr>
                <w:sz w:val="20"/>
              </w:rPr>
              <w:t>Date, heure et position du début de la remontée</w:t>
            </w:r>
          </w:p>
        </w:tc>
        <w:tc>
          <w:tcPr>
            <w:tcW w:w="6747" w:type="dxa"/>
          </w:tcPr>
          <w:p w14:paraId="1E3A4E3D" w14:textId="77777777" w:rsidR="00CE3046" w:rsidRPr="002379C3" w:rsidRDefault="00CE3046" w:rsidP="00B11DC0">
            <w:pPr>
              <w:spacing w:line="240" w:lineRule="auto"/>
              <w:contextualSpacing/>
              <w:jc w:val="both"/>
              <w:rPr>
                <w:sz w:val="20"/>
                <w:szCs w:val="20"/>
              </w:rPr>
            </w:pPr>
            <w:r w:rsidRPr="002379C3">
              <w:rPr>
                <w:sz w:val="20"/>
              </w:rPr>
              <w:t>Pour les opérations de pêche à analyser.</w:t>
            </w:r>
          </w:p>
          <w:p w14:paraId="3DD83C53" w14:textId="540078F0" w:rsidR="00CE3046" w:rsidRPr="002379C3" w:rsidDel="00565BC0" w:rsidRDefault="00CE3046" w:rsidP="00B11DC0">
            <w:pPr>
              <w:spacing w:line="240" w:lineRule="auto"/>
              <w:contextualSpacing/>
              <w:jc w:val="both"/>
              <w:rPr>
                <w:sz w:val="20"/>
                <w:szCs w:val="20"/>
              </w:rPr>
            </w:pPr>
            <w:r w:rsidRPr="002379C3">
              <w:rPr>
                <w:sz w:val="20"/>
              </w:rPr>
              <w:t>Date, heure et position la première bouée est remontée pour commencer la remontée de la ligne. Utilisez le temps universel coordonné (UTC)</w:t>
            </w:r>
            <w:r w:rsidR="00B11DC0" w:rsidRPr="002379C3">
              <w:rPr>
                <w:sz w:val="20"/>
              </w:rPr>
              <w:t>, d</w:t>
            </w:r>
            <w:r w:rsidRPr="002379C3">
              <w:rPr>
                <w:sz w:val="20"/>
              </w:rPr>
              <w:t xml:space="preserve">e préférence </w:t>
            </w:r>
            <w:proofErr w:type="spellStart"/>
            <w:proofErr w:type="gramStart"/>
            <w:r w:rsidRPr="002379C3">
              <w:rPr>
                <w:sz w:val="20"/>
              </w:rPr>
              <w:t>hh:</w:t>
            </w:r>
            <w:proofErr w:type="gramEnd"/>
            <w:r w:rsidRPr="002379C3">
              <w:rPr>
                <w:sz w:val="20"/>
              </w:rPr>
              <w:t>mm</w:t>
            </w:r>
            <w:proofErr w:type="spellEnd"/>
            <w:r w:rsidRPr="002379C3">
              <w:rPr>
                <w:sz w:val="20"/>
              </w:rPr>
              <w:t xml:space="preserve"> et AAAA/MM/JJ.</w:t>
            </w:r>
          </w:p>
        </w:tc>
      </w:tr>
      <w:tr w:rsidR="00C833C5" w:rsidRPr="002379C3" w:rsidDel="00565BC0" w14:paraId="36172292" w14:textId="77777777" w:rsidTr="00AC7ED3">
        <w:tc>
          <w:tcPr>
            <w:tcW w:w="2972" w:type="dxa"/>
          </w:tcPr>
          <w:p w14:paraId="27C7CB6D" w14:textId="294F5D32" w:rsidR="00CE3046" w:rsidRPr="002379C3" w:rsidDel="00565BC0" w:rsidRDefault="00CE3046" w:rsidP="00223088">
            <w:pPr>
              <w:spacing w:line="240" w:lineRule="auto"/>
              <w:contextualSpacing/>
              <w:rPr>
                <w:sz w:val="20"/>
                <w:szCs w:val="20"/>
              </w:rPr>
            </w:pPr>
            <w:r w:rsidRPr="002379C3">
              <w:rPr>
                <w:sz w:val="20"/>
              </w:rPr>
              <w:t>Date, heure et position de la fin de la remontée</w:t>
            </w:r>
          </w:p>
        </w:tc>
        <w:tc>
          <w:tcPr>
            <w:tcW w:w="6747" w:type="dxa"/>
          </w:tcPr>
          <w:p w14:paraId="36D3DF87" w14:textId="77777777" w:rsidR="00CE3046" w:rsidRPr="002379C3" w:rsidRDefault="00CE3046" w:rsidP="00B11DC0">
            <w:pPr>
              <w:spacing w:line="240" w:lineRule="auto"/>
              <w:contextualSpacing/>
              <w:jc w:val="both"/>
              <w:rPr>
                <w:sz w:val="20"/>
                <w:szCs w:val="20"/>
              </w:rPr>
            </w:pPr>
            <w:r w:rsidRPr="002379C3">
              <w:rPr>
                <w:sz w:val="20"/>
              </w:rPr>
              <w:t>Pour les opérations de pêche à analyser.</w:t>
            </w:r>
          </w:p>
          <w:p w14:paraId="79330A18" w14:textId="28E37E66" w:rsidR="00CE3046" w:rsidRPr="002379C3" w:rsidDel="00565BC0" w:rsidRDefault="00CE3046" w:rsidP="00B11DC0">
            <w:pPr>
              <w:spacing w:line="240" w:lineRule="auto"/>
              <w:contextualSpacing/>
              <w:jc w:val="both"/>
              <w:rPr>
                <w:sz w:val="20"/>
                <w:szCs w:val="20"/>
              </w:rPr>
            </w:pPr>
            <w:r w:rsidRPr="002379C3">
              <w:rPr>
                <w:sz w:val="20"/>
              </w:rPr>
              <w:t>Date, heure et position lorsque le dernier élément de l'engin de pêche à la palangre (généralement une bouée à laquelle est fixée une radiobalise) est remonté à bord. Utilisez le temps universel coordonné (UTC)</w:t>
            </w:r>
            <w:r w:rsidR="00B11DC0" w:rsidRPr="002379C3">
              <w:rPr>
                <w:sz w:val="20"/>
              </w:rPr>
              <w:t>, d</w:t>
            </w:r>
            <w:r w:rsidRPr="002379C3">
              <w:rPr>
                <w:sz w:val="20"/>
              </w:rPr>
              <w:t xml:space="preserve">e préférence </w:t>
            </w:r>
            <w:proofErr w:type="spellStart"/>
            <w:proofErr w:type="gramStart"/>
            <w:r w:rsidRPr="002379C3">
              <w:rPr>
                <w:sz w:val="20"/>
              </w:rPr>
              <w:t>hh:</w:t>
            </w:r>
            <w:proofErr w:type="gramEnd"/>
            <w:r w:rsidRPr="002379C3">
              <w:rPr>
                <w:sz w:val="20"/>
              </w:rPr>
              <w:t>mm</w:t>
            </w:r>
            <w:proofErr w:type="spellEnd"/>
            <w:r w:rsidRPr="002379C3">
              <w:rPr>
                <w:sz w:val="20"/>
              </w:rPr>
              <w:t xml:space="preserve"> et AAAA/MM/JJ.</w:t>
            </w:r>
          </w:p>
        </w:tc>
      </w:tr>
      <w:tr w:rsidR="00C833C5" w:rsidRPr="002379C3" w14:paraId="31E792DA" w14:textId="77777777" w:rsidTr="00AC7ED3">
        <w:tc>
          <w:tcPr>
            <w:tcW w:w="2972" w:type="dxa"/>
          </w:tcPr>
          <w:p w14:paraId="30960B97" w14:textId="77777777" w:rsidR="00CE3046" w:rsidRPr="002379C3" w:rsidRDefault="00CE3046" w:rsidP="00223088">
            <w:pPr>
              <w:spacing w:line="240" w:lineRule="auto"/>
              <w:contextualSpacing/>
              <w:rPr>
                <w:sz w:val="20"/>
                <w:szCs w:val="20"/>
              </w:rPr>
            </w:pPr>
            <w:r w:rsidRPr="002379C3">
              <w:rPr>
                <w:sz w:val="20"/>
              </w:rPr>
              <w:t xml:space="preserve">Utilisation de mesures ou de techniques d'atténuation des prises accessoires </w:t>
            </w:r>
          </w:p>
        </w:tc>
        <w:tc>
          <w:tcPr>
            <w:tcW w:w="6747" w:type="dxa"/>
          </w:tcPr>
          <w:p w14:paraId="07475D73" w14:textId="77777777" w:rsidR="00CE3046" w:rsidRPr="002379C3" w:rsidRDefault="00CE3046" w:rsidP="00B11DC0">
            <w:pPr>
              <w:spacing w:line="240" w:lineRule="auto"/>
              <w:contextualSpacing/>
              <w:jc w:val="both"/>
              <w:rPr>
                <w:sz w:val="20"/>
                <w:szCs w:val="20"/>
              </w:rPr>
            </w:pPr>
            <w:r w:rsidRPr="002379C3">
              <w:rPr>
                <w:sz w:val="20"/>
              </w:rPr>
              <w:t>Lorsqu'il existe des exigences spécifiques dans une recommandation de l’ICCAT sur l'utilisation de techniques ou de dispositifs d'atténuation des prises accessoires, ainsi qu'une exigence de l’ICCAT concernant l'utilisation d'un EMS pour contrôler le respect de la technique ou du dispositif d'atténuation applicable.</w:t>
            </w:r>
          </w:p>
          <w:p w14:paraId="57D8C417" w14:textId="77777777" w:rsidR="00CE3046" w:rsidRPr="002379C3" w:rsidRDefault="00CE3046" w:rsidP="00B11DC0">
            <w:pPr>
              <w:spacing w:line="240" w:lineRule="auto"/>
              <w:contextualSpacing/>
              <w:jc w:val="both"/>
              <w:rPr>
                <w:sz w:val="20"/>
                <w:szCs w:val="20"/>
              </w:rPr>
            </w:pPr>
            <w:r w:rsidRPr="002379C3">
              <w:rPr>
                <w:sz w:val="20"/>
              </w:rPr>
              <w:t xml:space="preserve">Identifiez l'utilisation de mesures ou de techniques d'atténuation, par exemple, lignes </w:t>
            </w:r>
            <w:proofErr w:type="spellStart"/>
            <w:r w:rsidRPr="002379C3">
              <w:rPr>
                <w:sz w:val="20"/>
              </w:rPr>
              <w:t>tori</w:t>
            </w:r>
            <w:proofErr w:type="spellEnd"/>
            <w:r w:rsidRPr="002379C3">
              <w:rPr>
                <w:sz w:val="20"/>
              </w:rPr>
              <w:t>, filage de nuit à faible luminosité, avançons lestés, lignes d'effarouchement des oiseaux, dispositifs d'hameçons encastrés, moyens de dissuasion acoustique, etc.</w:t>
            </w:r>
          </w:p>
        </w:tc>
      </w:tr>
    </w:tbl>
    <w:tbl>
      <w:tblPr>
        <w:tblStyle w:val="TableGrid3"/>
        <w:tblW w:w="9776" w:type="dxa"/>
        <w:tblLook w:val="04A0" w:firstRow="1" w:lastRow="0" w:firstColumn="1" w:lastColumn="0" w:noHBand="0" w:noVBand="1"/>
      </w:tblPr>
      <w:tblGrid>
        <w:gridCol w:w="2972"/>
        <w:gridCol w:w="6804"/>
      </w:tblGrid>
      <w:tr w:rsidR="00C833C5" w:rsidRPr="002379C3" w14:paraId="7783A610" w14:textId="77777777" w:rsidTr="00AC7ED3">
        <w:tc>
          <w:tcPr>
            <w:tcW w:w="2972" w:type="dxa"/>
          </w:tcPr>
          <w:p w14:paraId="239FF618" w14:textId="77777777" w:rsidR="00CE3046" w:rsidRPr="002379C3" w:rsidRDefault="00CE3046" w:rsidP="00223088">
            <w:pPr>
              <w:spacing w:line="240" w:lineRule="auto"/>
              <w:contextualSpacing/>
              <w:rPr>
                <w:rFonts w:ascii="Cambria" w:eastAsiaTheme="minorEastAsia" w:hAnsi="Cambria"/>
                <w:sz w:val="20"/>
              </w:rPr>
            </w:pPr>
            <w:r w:rsidRPr="002379C3">
              <w:rPr>
                <w:rFonts w:ascii="Cambria" w:eastAsiaTheme="minorEastAsia" w:hAnsi="Cambria"/>
                <w:sz w:val="20"/>
              </w:rPr>
              <w:t>Nombre total d'hameçons mouillés</w:t>
            </w:r>
          </w:p>
        </w:tc>
        <w:tc>
          <w:tcPr>
            <w:tcW w:w="6804" w:type="dxa"/>
          </w:tcPr>
          <w:p w14:paraId="4AB0B103" w14:textId="1FFE6B3B" w:rsidR="00CE3046" w:rsidRPr="002379C3" w:rsidRDefault="00CE3046" w:rsidP="00223088">
            <w:pPr>
              <w:spacing w:line="240" w:lineRule="auto"/>
              <w:contextualSpacing/>
              <w:rPr>
                <w:rFonts w:ascii="Cambria" w:eastAsiaTheme="minorEastAsia" w:hAnsi="Cambria"/>
                <w:sz w:val="20"/>
              </w:rPr>
            </w:pPr>
            <w:r w:rsidRPr="002379C3">
              <w:rPr>
                <w:rFonts w:ascii="Cambria" w:eastAsiaTheme="minorEastAsia" w:hAnsi="Cambria"/>
                <w:sz w:val="20"/>
              </w:rPr>
              <w:t xml:space="preserve">Lorsqu'il existe des exigences spécifiques concernant le nombre total d'hameçons dans la </w:t>
            </w:r>
            <w:r w:rsidR="00B11DC0" w:rsidRPr="002379C3">
              <w:rPr>
                <w:rFonts w:ascii="Cambria" w:eastAsiaTheme="minorEastAsia" w:hAnsi="Cambria"/>
                <w:sz w:val="20"/>
              </w:rPr>
              <w:t xml:space="preserve">Recommandation </w:t>
            </w:r>
            <w:r w:rsidRPr="002379C3">
              <w:rPr>
                <w:rFonts w:ascii="Cambria" w:eastAsiaTheme="minorEastAsia" w:hAnsi="Cambria"/>
                <w:sz w:val="20"/>
              </w:rPr>
              <w:t>applicable de l’ICCAT.</w:t>
            </w:r>
          </w:p>
        </w:tc>
      </w:tr>
      <w:tr w:rsidR="00C833C5" w:rsidRPr="002379C3" w14:paraId="1975EE19" w14:textId="77777777" w:rsidTr="00AC7ED3">
        <w:tc>
          <w:tcPr>
            <w:tcW w:w="2972" w:type="dxa"/>
          </w:tcPr>
          <w:p w14:paraId="1086BC2F" w14:textId="77777777" w:rsidR="00CE3046" w:rsidRPr="002379C3" w:rsidRDefault="00CE3046" w:rsidP="00223088">
            <w:pPr>
              <w:spacing w:line="240" w:lineRule="auto"/>
              <w:contextualSpacing/>
              <w:rPr>
                <w:rFonts w:ascii="Cambria" w:eastAsiaTheme="minorEastAsia" w:hAnsi="Cambria"/>
                <w:sz w:val="20"/>
              </w:rPr>
            </w:pPr>
            <w:r w:rsidRPr="002379C3">
              <w:rPr>
                <w:rFonts w:ascii="Cambria" w:eastAsiaTheme="minorEastAsia" w:hAnsi="Cambria"/>
                <w:sz w:val="20"/>
              </w:rPr>
              <w:t>Type d’hameçon</w:t>
            </w:r>
          </w:p>
        </w:tc>
        <w:tc>
          <w:tcPr>
            <w:tcW w:w="6804" w:type="dxa"/>
          </w:tcPr>
          <w:p w14:paraId="1BEE2108" w14:textId="6F004D24" w:rsidR="00CE3046" w:rsidRPr="002379C3" w:rsidRDefault="00CE3046" w:rsidP="00223088">
            <w:pPr>
              <w:spacing w:line="240" w:lineRule="auto"/>
              <w:contextualSpacing/>
              <w:rPr>
                <w:rFonts w:ascii="Cambria" w:eastAsiaTheme="minorEastAsia" w:hAnsi="Cambria"/>
                <w:sz w:val="20"/>
              </w:rPr>
            </w:pPr>
            <w:r w:rsidRPr="002379C3">
              <w:rPr>
                <w:rFonts w:ascii="Cambria" w:eastAsiaTheme="minorEastAsia" w:hAnsi="Cambria"/>
                <w:sz w:val="20"/>
              </w:rPr>
              <w:t xml:space="preserve">Lorsqu'il existe des exigences spécifiques concernant le type d'hameçons dans la </w:t>
            </w:r>
            <w:r w:rsidR="00B11DC0" w:rsidRPr="002379C3">
              <w:rPr>
                <w:rFonts w:ascii="Cambria" w:eastAsiaTheme="minorEastAsia" w:hAnsi="Cambria"/>
                <w:sz w:val="20"/>
              </w:rPr>
              <w:t xml:space="preserve">Recommandation </w:t>
            </w:r>
            <w:r w:rsidRPr="002379C3">
              <w:rPr>
                <w:rFonts w:ascii="Cambria" w:eastAsiaTheme="minorEastAsia" w:hAnsi="Cambria"/>
                <w:sz w:val="20"/>
              </w:rPr>
              <w:t>applicable de l’ICCAT.</w:t>
            </w:r>
          </w:p>
        </w:tc>
      </w:tr>
      <w:tr w:rsidR="00C833C5" w:rsidRPr="002379C3" w14:paraId="48860982" w14:textId="77777777" w:rsidTr="00AC7ED3">
        <w:tc>
          <w:tcPr>
            <w:tcW w:w="2972" w:type="dxa"/>
          </w:tcPr>
          <w:p w14:paraId="5C3C05C7" w14:textId="799C40E8" w:rsidR="00CE3046" w:rsidRPr="002379C3" w:rsidRDefault="00CE3046" w:rsidP="00223088">
            <w:pPr>
              <w:spacing w:line="240" w:lineRule="auto"/>
              <w:contextualSpacing/>
              <w:rPr>
                <w:rFonts w:ascii="Cambria" w:eastAsiaTheme="minorEastAsia" w:hAnsi="Cambria"/>
                <w:sz w:val="20"/>
              </w:rPr>
            </w:pPr>
            <w:r w:rsidRPr="002379C3">
              <w:rPr>
                <w:rFonts w:ascii="Cambria" w:eastAsiaTheme="minorEastAsia" w:hAnsi="Cambria"/>
                <w:sz w:val="20"/>
              </w:rPr>
              <w:t>Position/</w:t>
            </w:r>
            <w:r w:rsidR="000A48C5" w:rsidRPr="002379C3">
              <w:rPr>
                <w:rFonts w:ascii="Cambria" w:eastAsiaTheme="minorEastAsia" w:hAnsi="Cambria"/>
                <w:sz w:val="20"/>
              </w:rPr>
              <w:t>suivi</w:t>
            </w:r>
            <w:r w:rsidRPr="002379C3">
              <w:rPr>
                <w:rFonts w:ascii="Cambria" w:eastAsiaTheme="minorEastAsia" w:hAnsi="Cambria"/>
                <w:sz w:val="20"/>
              </w:rPr>
              <w:t xml:space="preserve"> du GPS</w:t>
            </w:r>
          </w:p>
        </w:tc>
        <w:tc>
          <w:tcPr>
            <w:tcW w:w="6804" w:type="dxa"/>
          </w:tcPr>
          <w:p w14:paraId="05B69530" w14:textId="77777777" w:rsidR="00CE3046" w:rsidRPr="002379C3" w:rsidRDefault="00CE3046" w:rsidP="00223088">
            <w:pPr>
              <w:spacing w:line="240" w:lineRule="auto"/>
              <w:contextualSpacing/>
              <w:rPr>
                <w:rFonts w:ascii="Cambria" w:eastAsiaTheme="minorEastAsia" w:hAnsi="Cambria"/>
                <w:sz w:val="20"/>
              </w:rPr>
            </w:pPr>
            <w:r w:rsidRPr="002379C3">
              <w:rPr>
                <w:rFonts w:ascii="Cambria" w:eastAsiaTheme="minorEastAsia" w:hAnsi="Cambria"/>
                <w:sz w:val="20"/>
              </w:rPr>
              <w:t>Y compris l'examen de la possibilité que l'activité de pêche ait eu lieu dans des zones fermées ou pendant des périodes de fermeture.</w:t>
            </w:r>
          </w:p>
        </w:tc>
      </w:tr>
      <w:tr w:rsidR="00C833C5" w:rsidRPr="002379C3" w14:paraId="6236CE5A" w14:textId="77777777" w:rsidTr="00721C9B">
        <w:tc>
          <w:tcPr>
            <w:tcW w:w="9776" w:type="dxa"/>
            <w:gridSpan w:val="2"/>
            <w:shd w:val="clear" w:color="auto" w:fill="D9D9D9" w:themeFill="background1" w:themeFillShade="D9"/>
          </w:tcPr>
          <w:p w14:paraId="5927AD79" w14:textId="77777777" w:rsidR="00CE3046" w:rsidRPr="002379C3" w:rsidRDefault="00CE3046" w:rsidP="00223088">
            <w:pPr>
              <w:spacing w:line="240" w:lineRule="auto"/>
              <w:contextualSpacing/>
              <w:rPr>
                <w:rFonts w:ascii="Cambria" w:eastAsiaTheme="minorEastAsia" w:hAnsi="Cambria"/>
                <w:b/>
                <w:sz w:val="20"/>
              </w:rPr>
            </w:pPr>
            <w:r w:rsidRPr="002379C3">
              <w:rPr>
                <w:rFonts w:ascii="Cambria" w:eastAsiaTheme="minorEastAsia" w:hAnsi="Cambria"/>
                <w:b/>
                <w:sz w:val="20"/>
              </w:rPr>
              <w:t>2</w:t>
            </w:r>
            <w:r w:rsidRPr="002379C3">
              <w:rPr>
                <w:rFonts w:ascii="Cambria" w:eastAsiaTheme="minorEastAsia" w:hAnsi="Cambria"/>
                <w:b/>
                <w:bCs/>
                <w:sz w:val="20"/>
              </w:rPr>
              <w:t>.</w:t>
            </w:r>
            <w:r w:rsidRPr="002379C3">
              <w:rPr>
                <w:rFonts w:ascii="Cambria" w:eastAsiaTheme="minorEastAsia" w:hAnsi="Cambria"/>
                <w:b/>
                <w:sz w:val="20"/>
              </w:rPr>
              <w:t xml:space="preserve"> Information sur la capture</w:t>
            </w:r>
          </w:p>
        </w:tc>
      </w:tr>
      <w:tr w:rsidR="00C833C5" w:rsidRPr="002379C3" w14:paraId="18F8B5F4" w14:textId="77777777" w:rsidTr="00AC7ED3">
        <w:tc>
          <w:tcPr>
            <w:tcW w:w="2972" w:type="dxa"/>
          </w:tcPr>
          <w:p w14:paraId="6B9732E7" w14:textId="77777777"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Nombre de spécimens capturés retenus à bord par espèce, y compris les prises accessoires</w:t>
            </w:r>
          </w:p>
        </w:tc>
        <w:tc>
          <w:tcPr>
            <w:tcW w:w="6804" w:type="dxa"/>
          </w:tcPr>
          <w:p w14:paraId="2288AA73" w14:textId="77777777" w:rsidR="00CE3046" w:rsidRPr="002379C3" w:rsidRDefault="00CE3046" w:rsidP="00223088">
            <w:pPr>
              <w:spacing w:line="240" w:lineRule="auto"/>
              <w:contextualSpacing/>
              <w:rPr>
                <w:rFonts w:ascii="Cambria" w:eastAsiaTheme="minorEastAsia" w:hAnsi="Cambria"/>
                <w:sz w:val="20"/>
              </w:rPr>
            </w:pPr>
            <w:r w:rsidRPr="002379C3">
              <w:rPr>
                <w:rFonts w:ascii="Cambria" w:eastAsiaTheme="minorEastAsia" w:hAnsi="Cambria"/>
                <w:sz w:val="20"/>
              </w:rPr>
              <w:t xml:space="preserve">Enregistrez/estimez le nombre de spécimens par espèce capturés et hissés à bord. </w:t>
            </w:r>
          </w:p>
          <w:p w14:paraId="6FFFD238" w14:textId="77777777" w:rsidR="00CE3046" w:rsidRPr="002379C3" w:rsidRDefault="00CE3046" w:rsidP="00223088">
            <w:pPr>
              <w:spacing w:line="240" w:lineRule="auto"/>
              <w:contextualSpacing/>
              <w:rPr>
                <w:rFonts w:ascii="Cambria" w:eastAsiaTheme="minorEastAsia" w:hAnsi="Cambria"/>
                <w:sz w:val="20"/>
              </w:rPr>
            </w:pPr>
            <w:r w:rsidRPr="002379C3">
              <w:rPr>
                <w:rFonts w:ascii="Cambria" w:eastAsiaTheme="minorEastAsia" w:hAnsi="Cambria"/>
                <w:sz w:val="20"/>
              </w:rPr>
              <w:t>Utilisez les codes alpha à trois chiffres de la FAO. Si le code FAO de l'espèce n'est pas disponible, consignez le nom scientifique de l'espèce.</w:t>
            </w:r>
          </w:p>
          <w:p w14:paraId="4430A362" w14:textId="18419EF2" w:rsidR="00CE3046" w:rsidRPr="002379C3" w:rsidRDefault="00CE3046" w:rsidP="00223088">
            <w:pPr>
              <w:spacing w:line="240" w:lineRule="auto"/>
              <w:contextualSpacing/>
              <w:rPr>
                <w:rFonts w:ascii="Cambria" w:eastAsiaTheme="minorEastAsia" w:hAnsi="Cambria"/>
                <w:sz w:val="20"/>
              </w:rPr>
            </w:pPr>
            <w:r w:rsidRPr="002379C3">
              <w:rPr>
                <w:rFonts w:ascii="Cambria" w:eastAsiaTheme="minorEastAsia" w:hAnsi="Cambria"/>
                <w:sz w:val="20"/>
              </w:rPr>
              <w:t xml:space="preserve">Indiquez « inconnu » pour les espèces qui ne peuvent être identifiées avec certitude et attribuez-leur un numéro de référence. Utilisez le même numéro de référence </w:t>
            </w:r>
            <w:r w:rsidR="00B11DC0" w:rsidRPr="002379C3">
              <w:rPr>
                <w:rFonts w:ascii="Cambria" w:eastAsiaTheme="minorEastAsia" w:hAnsi="Cambria"/>
                <w:sz w:val="20"/>
              </w:rPr>
              <w:t xml:space="preserve">pour cette espèce </w:t>
            </w:r>
            <w:r w:rsidRPr="002379C3">
              <w:rPr>
                <w:rFonts w:ascii="Cambria" w:eastAsiaTheme="minorEastAsia" w:hAnsi="Cambria"/>
                <w:sz w:val="20"/>
              </w:rPr>
              <w:t>tout au long de la sortie</w:t>
            </w:r>
            <w:r w:rsidR="00B11DC0" w:rsidRPr="002379C3">
              <w:rPr>
                <w:rFonts w:ascii="Cambria" w:eastAsiaTheme="minorEastAsia" w:hAnsi="Cambria"/>
                <w:sz w:val="20"/>
              </w:rPr>
              <w:t>.</w:t>
            </w:r>
          </w:p>
        </w:tc>
      </w:tr>
      <w:tr w:rsidR="00C833C5" w:rsidRPr="002379C3" w14:paraId="57811A4B" w14:textId="77777777" w:rsidTr="00AC7ED3">
        <w:tc>
          <w:tcPr>
            <w:tcW w:w="2972" w:type="dxa"/>
          </w:tcPr>
          <w:p w14:paraId="186912D5" w14:textId="77777777"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Longueur des poissons retenus à bord</w:t>
            </w:r>
          </w:p>
        </w:tc>
        <w:tc>
          <w:tcPr>
            <w:tcW w:w="6804" w:type="dxa"/>
          </w:tcPr>
          <w:p w14:paraId="120429E8" w14:textId="1EAC6329"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Lorsqu</w:t>
            </w:r>
            <w:r w:rsidR="00641D44" w:rsidRPr="002379C3">
              <w:rPr>
                <w:rFonts w:ascii="Cambria" w:eastAsiaTheme="minorEastAsia" w:hAnsi="Cambria"/>
                <w:sz w:val="20"/>
              </w:rPr>
              <w:t>’il exist</w:t>
            </w:r>
            <w:r w:rsidRPr="002379C3">
              <w:rPr>
                <w:rFonts w:ascii="Cambria" w:eastAsiaTheme="minorEastAsia" w:hAnsi="Cambria"/>
                <w:sz w:val="20"/>
              </w:rPr>
              <w:t xml:space="preserve">e </w:t>
            </w:r>
            <w:r w:rsidR="00641D44" w:rsidRPr="002379C3">
              <w:rPr>
                <w:rFonts w:ascii="Cambria" w:eastAsiaTheme="minorEastAsia" w:hAnsi="Cambria"/>
                <w:sz w:val="20"/>
              </w:rPr>
              <w:t xml:space="preserve">des exigences spécifiques </w:t>
            </w:r>
            <w:r w:rsidR="00B91B55" w:rsidRPr="002379C3">
              <w:rPr>
                <w:rFonts w:ascii="Cambria" w:eastAsiaTheme="minorEastAsia" w:hAnsi="Cambria"/>
                <w:sz w:val="20"/>
              </w:rPr>
              <w:t>d</w:t>
            </w:r>
            <w:r w:rsidR="00641D44" w:rsidRPr="002379C3">
              <w:rPr>
                <w:rFonts w:ascii="Cambria" w:eastAsiaTheme="minorEastAsia" w:hAnsi="Cambria"/>
                <w:sz w:val="20"/>
              </w:rPr>
              <w:t xml:space="preserve">ans la </w:t>
            </w:r>
            <w:r w:rsidR="00B11DC0" w:rsidRPr="002379C3">
              <w:rPr>
                <w:rFonts w:ascii="Cambria" w:eastAsiaTheme="minorEastAsia" w:hAnsi="Cambria"/>
                <w:sz w:val="20"/>
              </w:rPr>
              <w:t xml:space="preserve">Recommandation </w:t>
            </w:r>
            <w:r w:rsidR="00641D44" w:rsidRPr="002379C3">
              <w:rPr>
                <w:rFonts w:ascii="Cambria" w:eastAsiaTheme="minorEastAsia" w:hAnsi="Cambria"/>
                <w:sz w:val="20"/>
              </w:rPr>
              <w:t xml:space="preserve">applicable de l’ICCAT sur la longueur des poissons retenus. </w:t>
            </w:r>
            <w:r w:rsidRPr="002379C3">
              <w:rPr>
                <w:rFonts w:ascii="Cambria" w:eastAsiaTheme="minorEastAsia" w:hAnsi="Cambria"/>
                <w:sz w:val="20"/>
              </w:rPr>
              <w:t>La délimitation d'une zone calibrée sur le pont est généralement nécessaire. Cela peut nécessiter l'établissement d'un protocole, qui inclut la coopération de l'équipage.</w:t>
            </w:r>
          </w:p>
          <w:p w14:paraId="44C8696B" w14:textId="77777777"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Spécifiez les unités (de préférence en cm).</w:t>
            </w:r>
          </w:p>
        </w:tc>
      </w:tr>
      <w:tr w:rsidR="00C833C5" w:rsidRPr="002379C3" w14:paraId="485677CB" w14:textId="77777777" w:rsidTr="00AC7ED3">
        <w:tc>
          <w:tcPr>
            <w:tcW w:w="2972" w:type="dxa"/>
          </w:tcPr>
          <w:p w14:paraId="0EDA82B8" w14:textId="77777777"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Poids de la capture retenue à bord, par espèce, y compris les prises accessoires</w:t>
            </w:r>
          </w:p>
        </w:tc>
        <w:tc>
          <w:tcPr>
            <w:tcW w:w="6804" w:type="dxa"/>
          </w:tcPr>
          <w:p w14:paraId="6FD58DA7" w14:textId="77777777"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Pour estimer la longueur, il convient d'utiliser la relation longueur-poids établie par l’ICCAT. Pour les espèces pour lesquelles cette relation n'a pas été établie, indiquez la corrélation utilisée et citez la source.</w:t>
            </w:r>
          </w:p>
          <w:p w14:paraId="6EA84470" w14:textId="77777777"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Spécifiez les unités (de préférence en kg).</w:t>
            </w:r>
          </w:p>
        </w:tc>
      </w:tr>
      <w:tr w:rsidR="00C833C5" w:rsidRPr="002379C3" w14:paraId="2A431BF3" w14:textId="77777777" w:rsidTr="00AC7ED3">
        <w:tc>
          <w:tcPr>
            <w:tcW w:w="2972" w:type="dxa"/>
          </w:tcPr>
          <w:p w14:paraId="383E915F" w14:textId="77777777"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Captures rejetées ou remises à l'eau, y compris les prises accessoires</w:t>
            </w:r>
          </w:p>
        </w:tc>
        <w:tc>
          <w:tcPr>
            <w:tcW w:w="6804" w:type="dxa"/>
          </w:tcPr>
          <w:p w14:paraId="535BAF32" w14:textId="77777777"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Lorsqu'il existe des exigences spécifiques en matière de rejets dans une Recommandation de l’ICCAT ainsi qu'une exigence de l’ICCAT d'utiliser l'EMS pour contrôler le respect des exigences en matière de rejets.</w:t>
            </w:r>
          </w:p>
          <w:p w14:paraId="7F5CE827" w14:textId="5664D2AB"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Enregistrez/estimez le nombre de spécimens par espèce</w:t>
            </w:r>
            <w:r w:rsidR="00B11DC0" w:rsidRPr="002379C3">
              <w:rPr>
                <w:rFonts w:ascii="Cambria" w:eastAsiaTheme="minorEastAsia" w:hAnsi="Cambria"/>
                <w:sz w:val="20"/>
              </w:rPr>
              <w:t>.</w:t>
            </w:r>
          </w:p>
        </w:tc>
      </w:tr>
      <w:tr w:rsidR="00CE3046" w:rsidRPr="002379C3" w14:paraId="3F7C123A" w14:textId="77777777" w:rsidTr="00AC7ED3">
        <w:tc>
          <w:tcPr>
            <w:tcW w:w="2972" w:type="dxa"/>
          </w:tcPr>
          <w:p w14:paraId="6B9415D0" w14:textId="74F2BB7E" w:rsidR="00CE3046" w:rsidRPr="002379C3" w:rsidRDefault="00CE3046" w:rsidP="00223088">
            <w:pPr>
              <w:spacing w:line="240" w:lineRule="auto"/>
              <w:contextualSpacing/>
              <w:rPr>
                <w:rFonts w:ascii="Cambria" w:eastAsiaTheme="minorEastAsia" w:hAnsi="Cambria"/>
                <w:sz w:val="20"/>
              </w:rPr>
            </w:pPr>
            <w:r w:rsidRPr="002379C3">
              <w:rPr>
                <w:rFonts w:ascii="Cambria" w:eastAsiaTheme="minorEastAsia" w:hAnsi="Cambria"/>
                <w:sz w:val="20"/>
              </w:rPr>
              <w:lastRenderedPageBreak/>
              <w:t>État des prises rejetées ou remises à l'eau, y compris les prises accessoires</w:t>
            </w:r>
          </w:p>
        </w:tc>
        <w:tc>
          <w:tcPr>
            <w:tcW w:w="6804" w:type="dxa"/>
          </w:tcPr>
          <w:p w14:paraId="2B15B2EB" w14:textId="77777777" w:rsidR="00CE3046" w:rsidRPr="002379C3" w:rsidRDefault="00CE3046" w:rsidP="00B11DC0">
            <w:pPr>
              <w:spacing w:line="240" w:lineRule="auto"/>
              <w:contextualSpacing/>
              <w:jc w:val="both"/>
              <w:rPr>
                <w:rFonts w:ascii="Cambria" w:eastAsiaTheme="minorEastAsia" w:hAnsi="Cambria"/>
                <w:sz w:val="20"/>
              </w:rPr>
            </w:pPr>
            <w:r w:rsidRPr="002379C3">
              <w:rPr>
                <w:rFonts w:ascii="Cambria" w:eastAsiaTheme="minorEastAsia" w:hAnsi="Cambria"/>
                <w:sz w:val="20"/>
              </w:rPr>
              <w:t xml:space="preserve">Lorsqu'il existe des exigences spécifiques en matière de rejets dans une Recommandation de l’ICCAT ainsi qu'une exigence de l’ICCAT d'utiliser l'EMS pour contrôler le respect des exigences en matière de rejets. </w:t>
            </w:r>
          </w:p>
          <w:p w14:paraId="7A7D99A4" w14:textId="466A2290" w:rsidR="00CE3046" w:rsidRPr="002379C3" w:rsidRDefault="00FD7AA1" w:rsidP="00223088">
            <w:pPr>
              <w:spacing w:line="240" w:lineRule="auto"/>
              <w:contextualSpacing/>
              <w:rPr>
                <w:rFonts w:ascii="Cambria" w:eastAsiaTheme="minorEastAsia" w:hAnsi="Cambria"/>
                <w:sz w:val="20"/>
              </w:rPr>
            </w:pPr>
            <w:r w:rsidRPr="002379C3">
              <w:rPr>
                <w:rFonts w:ascii="Cambria" w:eastAsiaTheme="minorEastAsia" w:hAnsi="Cambria"/>
                <w:sz w:val="20"/>
              </w:rPr>
              <w:t>Faites</w:t>
            </w:r>
            <w:r w:rsidR="00CE3046" w:rsidRPr="002379C3">
              <w:rPr>
                <w:rFonts w:ascii="Cambria" w:eastAsiaTheme="minorEastAsia" w:hAnsi="Cambria"/>
                <w:sz w:val="20"/>
              </w:rPr>
              <w:t xml:space="preserve"> la différence au moins </w:t>
            </w:r>
            <w:r w:rsidR="00721C9B" w:rsidRPr="002379C3">
              <w:rPr>
                <w:rFonts w:ascii="Cambria" w:eastAsiaTheme="minorEastAsia" w:hAnsi="Cambria"/>
                <w:sz w:val="20"/>
              </w:rPr>
              <w:t xml:space="preserve">entre </w:t>
            </w:r>
            <w:r w:rsidR="00B11DC0" w:rsidRPr="002379C3">
              <w:rPr>
                <w:rFonts w:ascii="Cambria" w:eastAsiaTheme="minorEastAsia" w:hAnsi="Cambria"/>
                <w:sz w:val="20"/>
              </w:rPr>
              <w:t>v</w:t>
            </w:r>
            <w:r w:rsidR="00CE3046" w:rsidRPr="002379C3">
              <w:rPr>
                <w:rFonts w:ascii="Cambria" w:eastAsiaTheme="minorEastAsia" w:hAnsi="Cambria"/>
                <w:sz w:val="20"/>
              </w:rPr>
              <w:t>ivant ou mort</w:t>
            </w:r>
            <w:r w:rsidR="00B11DC0" w:rsidRPr="002379C3">
              <w:rPr>
                <w:rFonts w:ascii="Cambria" w:eastAsiaTheme="minorEastAsia" w:hAnsi="Cambria"/>
                <w:sz w:val="20"/>
              </w:rPr>
              <w:t>.</w:t>
            </w:r>
          </w:p>
        </w:tc>
      </w:tr>
    </w:tbl>
    <w:p w14:paraId="4382E134" w14:textId="77777777" w:rsidR="0005386E" w:rsidRPr="002379C3" w:rsidRDefault="0005386E" w:rsidP="00223088">
      <w:pPr>
        <w:spacing w:line="240" w:lineRule="auto"/>
        <w:contextualSpacing/>
        <w:jc w:val="both"/>
        <w:rPr>
          <w:rFonts w:ascii="Cambria" w:hAnsi="Cambria"/>
          <w:sz w:val="20"/>
          <w:szCs w:val="20"/>
        </w:rPr>
      </w:pPr>
    </w:p>
    <w:bookmarkEnd w:id="1"/>
    <w:bookmarkEnd w:id="2"/>
    <w:p w14:paraId="404B899E" w14:textId="77777777" w:rsidR="00FD7AA1" w:rsidRPr="002379C3" w:rsidRDefault="00FD7AA1">
      <w:pPr>
        <w:spacing w:line="240" w:lineRule="auto"/>
        <w:rPr>
          <w:rFonts w:ascii="Cambria" w:hAnsi="Cambria"/>
          <w:b/>
          <w:sz w:val="20"/>
          <w:szCs w:val="20"/>
        </w:rPr>
      </w:pPr>
      <w:r w:rsidRPr="002379C3">
        <w:rPr>
          <w:rFonts w:ascii="Cambria" w:hAnsi="Cambria"/>
          <w:b/>
          <w:sz w:val="20"/>
          <w:szCs w:val="20"/>
        </w:rPr>
        <w:br w:type="page"/>
      </w:r>
    </w:p>
    <w:p w14:paraId="48CF3D36" w14:textId="1FACB940" w:rsidR="002A0963" w:rsidRPr="002379C3" w:rsidRDefault="000E4290" w:rsidP="00223088">
      <w:pPr>
        <w:spacing w:line="240" w:lineRule="auto"/>
        <w:contextualSpacing/>
        <w:jc w:val="both"/>
        <w:rPr>
          <w:rFonts w:ascii="Cambria" w:hAnsi="Cambria"/>
          <w:bCs/>
          <w:sz w:val="20"/>
          <w:szCs w:val="20"/>
        </w:rPr>
      </w:pPr>
      <w:r w:rsidRPr="002379C3">
        <w:rPr>
          <w:rFonts w:ascii="Cambria" w:hAnsi="Cambria"/>
          <w:b/>
          <w:sz w:val="20"/>
          <w:szCs w:val="20"/>
        </w:rPr>
        <w:lastRenderedPageBreak/>
        <w:t>Tableau 3.</w:t>
      </w:r>
      <w:r w:rsidRPr="002379C3">
        <w:rPr>
          <w:rFonts w:ascii="Cambria" w:hAnsi="Cambria"/>
          <w:sz w:val="20"/>
          <w:szCs w:val="20"/>
        </w:rPr>
        <w:t xml:space="preserve"> Champs de données pour les activités palangrières de l’ICCAT à collecter et à déclarer lorsqu</w:t>
      </w:r>
      <w:r w:rsidR="00CB6919" w:rsidRPr="002379C3">
        <w:rPr>
          <w:rFonts w:ascii="Cambria" w:hAnsi="Cambria"/>
          <w:sz w:val="20"/>
          <w:szCs w:val="20"/>
        </w:rPr>
        <w:t xml:space="preserve">’une CPC choisit de mettre en œuvre un programme </w:t>
      </w:r>
      <w:r w:rsidRPr="002379C3">
        <w:rPr>
          <w:rFonts w:ascii="Cambria" w:hAnsi="Cambria"/>
          <w:sz w:val="20"/>
          <w:szCs w:val="20"/>
        </w:rPr>
        <w:t>EMS à des fins de collecte de données scientifiques</w:t>
      </w:r>
      <w:r w:rsidR="00CB6919" w:rsidRPr="002379C3">
        <w:rPr>
          <w:rFonts w:ascii="Cambria" w:hAnsi="Cambria"/>
          <w:sz w:val="20"/>
          <w:szCs w:val="20"/>
        </w:rPr>
        <w:t xml:space="preserve"> de l’ICCAT</w:t>
      </w:r>
      <w:r w:rsidRPr="002379C3">
        <w:rPr>
          <w:rFonts w:ascii="Cambria" w:hAnsi="Cambria"/>
          <w:sz w:val="20"/>
          <w:szCs w:val="20"/>
        </w:rPr>
        <w:t>.</w:t>
      </w:r>
      <w:r w:rsidR="00721D4C" w:rsidRPr="002379C3">
        <w:rPr>
          <w:rFonts w:ascii="Cambria" w:hAnsi="Cambria"/>
          <w:sz w:val="20"/>
          <w:szCs w:val="20"/>
        </w:rPr>
        <w:t xml:space="preserve"> </w:t>
      </w:r>
      <w:r w:rsidR="00CB6919" w:rsidRPr="002379C3">
        <w:rPr>
          <w:rFonts w:ascii="Cambria" w:hAnsi="Cambria"/>
          <w:bCs/>
          <w:sz w:val="20"/>
          <w:szCs w:val="20"/>
        </w:rPr>
        <w:t>Ces données peuvent être identifiées par l’EMS ou estimées par une analyse des données.</w:t>
      </w:r>
    </w:p>
    <w:p w14:paraId="41CFC9F4" w14:textId="77777777" w:rsidR="00F7152C" w:rsidRPr="002379C3" w:rsidRDefault="00F7152C" w:rsidP="00223088">
      <w:pPr>
        <w:spacing w:line="240" w:lineRule="auto"/>
        <w:contextualSpacing/>
        <w:rPr>
          <w:rFonts w:ascii="Cambria" w:eastAsiaTheme="minorEastAsia" w:hAnsi="Cambria"/>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C833C5" w:rsidRPr="002379C3" w14:paraId="58A258F0" w14:textId="77777777" w:rsidTr="00891BF0">
        <w:tc>
          <w:tcPr>
            <w:tcW w:w="2547" w:type="dxa"/>
            <w:shd w:val="clear" w:color="auto" w:fill="DBE5F1"/>
          </w:tcPr>
          <w:p w14:paraId="5B837ACB" w14:textId="77777777" w:rsidR="00F7152C" w:rsidRPr="002379C3" w:rsidRDefault="00F7152C" w:rsidP="00223088">
            <w:pPr>
              <w:spacing w:line="240" w:lineRule="auto"/>
              <w:contextualSpacing/>
              <w:rPr>
                <w:rFonts w:ascii="Cambria" w:eastAsiaTheme="minorEastAsia" w:hAnsi="Cambria"/>
                <w:bCs/>
                <w:i/>
                <w:iCs/>
                <w:sz w:val="20"/>
                <w:szCs w:val="20"/>
              </w:rPr>
            </w:pPr>
            <w:r w:rsidRPr="002379C3">
              <w:rPr>
                <w:rFonts w:ascii="Cambria" w:eastAsiaTheme="minorEastAsia" w:hAnsi="Cambria"/>
                <w:bCs/>
                <w:i/>
                <w:iCs/>
                <w:sz w:val="20"/>
                <w:szCs w:val="20"/>
              </w:rPr>
              <w:t>Nom du champ de données</w:t>
            </w:r>
          </w:p>
        </w:tc>
        <w:tc>
          <w:tcPr>
            <w:tcW w:w="6946" w:type="dxa"/>
            <w:shd w:val="clear" w:color="auto" w:fill="DBE5F1"/>
          </w:tcPr>
          <w:p w14:paraId="5E0A9FD3" w14:textId="77777777" w:rsidR="00F7152C" w:rsidRPr="002379C3" w:rsidRDefault="00F7152C" w:rsidP="003B7CAC">
            <w:pPr>
              <w:spacing w:line="240" w:lineRule="auto"/>
              <w:contextualSpacing/>
              <w:jc w:val="both"/>
              <w:rPr>
                <w:rFonts w:ascii="Cambria" w:eastAsiaTheme="minorEastAsia" w:hAnsi="Cambria"/>
                <w:bCs/>
                <w:i/>
                <w:iCs/>
                <w:sz w:val="20"/>
                <w:szCs w:val="20"/>
              </w:rPr>
            </w:pPr>
            <w:r w:rsidRPr="002379C3">
              <w:rPr>
                <w:rFonts w:ascii="Cambria" w:eastAsiaTheme="minorEastAsia" w:hAnsi="Cambria"/>
                <w:bCs/>
                <w:i/>
                <w:iCs/>
                <w:sz w:val="20"/>
                <w:szCs w:val="20"/>
              </w:rPr>
              <w:t>Description du champ de données et notes</w:t>
            </w:r>
          </w:p>
        </w:tc>
      </w:tr>
      <w:tr w:rsidR="00C833C5" w:rsidRPr="002379C3" w14:paraId="563BD7D5" w14:textId="77777777" w:rsidTr="00212648">
        <w:tc>
          <w:tcPr>
            <w:tcW w:w="9493" w:type="dxa"/>
            <w:gridSpan w:val="2"/>
            <w:shd w:val="clear" w:color="auto" w:fill="D9D9D9"/>
          </w:tcPr>
          <w:p w14:paraId="673ACF9E" w14:textId="77777777" w:rsidR="00F7152C" w:rsidRPr="002379C3" w:rsidRDefault="00F7152C" w:rsidP="003B7CAC">
            <w:pPr>
              <w:spacing w:line="240" w:lineRule="auto"/>
              <w:contextualSpacing/>
              <w:jc w:val="both"/>
              <w:rPr>
                <w:rFonts w:ascii="Cambria" w:eastAsiaTheme="minorEastAsia" w:hAnsi="Cambria"/>
                <w:b/>
                <w:sz w:val="20"/>
                <w:szCs w:val="20"/>
              </w:rPr>
            </w:pPr>
            <w:r w:rsidRPr="002379C3">
              <w:rPr>
                <w:rFonts w:ascii="Cambria" w:eastAsiaTheme="minorEastAsia" w:hAnsi="Cambria"/>
                <w:b/>
                <w:sz w:val="20"/>
                <w:szCs w:val="20"/>
              </w:rPr>
              <w:t>1</w:t>
            </w:r>
            <w:r w:rsidRPr="002379C3">
              <w:rPr>
                <w:rFonts w:ascii="Cambria" w:eastAsiaTheme="minorEastAsia" w:hAnsi="Cambria"/>
                <w:b/>
                <w:bCs/>
                <w:sz w:val="20"/>
                <w:szCs w:val="20"/>
              </w:rPr>
              <w:t>.</w:t>
            </w:r>
            <w:r w:rsidRPr="002379C3">
              <w:rPr>
                <w:rFonts w:ascii="Cambria" w:eastAsiaTheme="minorEastAsia" w:hAnsi="Cambria"/>
                <w:b/>
                <w:sz w:val="20"/>
                <w:szCs w:val="20"/>
              </w:rPr>
              <w:t xml:space="preserve"> Détails temporels et géographiques</w:t>
            </w:r>
          </w:p>
        </w:tc>
      </w:tr>
      <w:tr w:rsidR="00C833C5" w:rsidRPr="002379C3" w14:paraId="21DE46E3" w14:textId="77777777" w:rsidTr="00891BF0">
        <w:tc>
          <w:tcPr>
            <w:tcW w:w="2547" w:type="dxa"/>
          </w:tcPr>
          <w:p w14:paraId="50D3F4BF"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Pavillon du navire</w:t>
            </w:r>
          </w:p>
        </w:tc>
        <w:tc>
          <w:tcPr>
            <w:tcW w:w="6946" w:type="dxa"/>
          </w:tcPr>
          <w:p w14:paraId="6E613294" w14:textId="369B54DE"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Pavillon du navire. Déclaré à l’ICCAT dans le codage A3ISO</w:t>
            </w:r>
            <w:r w:rsidR="003B7CAC" w:rsidRPr="002379C3">
              <w:rPr>
                <w:rFonts w:ascii="Cambria" w:eastAsiaTheme="minorEastAsia" w:hAnsi="Cambria"/>
                <w:sz w:val="20"/>
                <w:szCs w:val="20"/>
              </w:rPr>
              <w:t>.</w:t>
            </w:r>
          </w:p>
        </w:tc>
      </w:tr>
      <w:tr w:rsidR="00C833C5" w:rsidRPr="002379C3" w14:paraId="53F5AF1A" w14:textId="77777777" w:rsidTr="00891BF0">
        <w:tc>
          <w:tcPr>
            <w:tcW w:w="2547" w:type="dxa"/>
          </w:tcPr>
          <w:p w14:paraId="67523453"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Port/zone de base</w:t>
            </w:r>
          </w:p>
        </w:tc>
        <w:tc>
          <w:tcPr>
            <w:tcW w:w="6946" w:type="dxa"/>
          </w:tcPr>
          <w:p w14:paraId="57AE4764" w14:textId="0013929B"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Port/zone de base du navire auquel la ou les calée font référence</w:t>
            </w:r>
            <w:r w:rsidR="003B7CAC" w:rsidRPr="002379C3">
              <w:rPr>
                <w:rFonts w:ascii="Cambria" w:eastAsiaTheme="minorEastAsia" w:hAnsi="Cambria"/>
                <w:sz w:val="20"/>
                <w:szCs w:val="20"/>
              </w:rPr>
              <w:t>.</w:t>
            </w:r>
          </w:p>
        </w:tc>
      </w:tr>
      <w:tr w:rsidR="00C833C5" w:rsidRPr="002379C3" w14:paraId="1FC63F28" w14:textId="77777777" w:rsidTr="00891BF0">
        <w:tc>
          <w:tcPr>
            <w:tcW w:w="2547" w:type="dxa"/>
          </w:tcPr>
          <w:p w14:paraId="134B683E"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Navire (classe de taille)</w:t>
            </w:r>
          </w:p>
        </w:tc>
        <w:tc>
          <w:tcPr>
            <w:tcW w:w="6946" w:type="dxa"/>
          </w:tcPr>
          <w:p w14:paraId="4EEAC64C" w14:textId="45C754F6"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Classe de longueur hors-tout du navire</w:t>
            </w:r>
            <w:r w:rsidR="00E8278D" w:rsidRPr="002379C3">
              <w:rPr>
                <w:rFonts w:ascii="Cambria" w:eastAsiaTheme="minorEastAsia" w:hAnsi="Cambria"/>
                <w:sz w:val="20"/>
                <w:szCs w:val="20"/>
              </w:rPr>
              <w:t>.</w:t>
            </w:r>
            <w:r w:rsidRPr="002379C3">
              <w:rPr>
                <w:rFonts w:ascii="Cambria" w:eastAsiaTheme="minorEastAsia" w:hAnsi="Cambria"/>
                <w:sz w:val="20"/>
                <w:szCs w:val="20"/>
              </w:rPr>
              <w:t xml:space="preserve"> Généralement regroupés en classes de taille de 10 m pour la déclaration à l’ICCAT.</w:t>
            </w:r>
          </w:p>
        </w:tc>
      </w:tr>
      <w:tr w:rsidR="00C833C5" w:rsidRPr="002379C3" w14:paraId="5E2D522C" w14:textId="77777777" w:rsidTr="00891BF0">
        <w:tc>
          <w:tcPr>
            <w:tcW w:w="2547" w:type="dxa"/>
          </w:tcPr>
          <w:p w14:paraId="1371AA71"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Navire (capacité de transport)</w:t>
            </w:r>
          </w:p>
        </w:tc>
        <w:tc>
          <w:tcPr>
            <w:tcW w:w="6946" w:type="dxa"/>
          </w:tcPr>
          <w:p w14:paraId="0AA45A6A" w14:textId="7777777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Capacité de transport du navire.</w:t>
            </w:r>
          </w:p>
        </w:tc>
      </w:tr>
      <w:tr w:rsidR="00C833C5" w:rsidRPr="002379C3" w14:paraId="728B1F18" w14:textId="77777777" w:rsidTr="00891BF0">
        <w:tc>
          <w:tcPr>
            <w:tcW w:w="2547" w:type="dxa"/>
          </w:tcPr>
          <w:p w14:paraId="0BB64EA2"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Année</w:t>
            </w:r>
          </w:p>
        </w:tc>
        <w:tc>
          <w:tcPr>
            <w:tcW w:w="6946" w:type="dxa"/>
          </w:tcPr>
          <w:p w14:paraId="6BF35EDC" w14:textId="7777777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Année à laquelle se réfèrent les données de la ou des calées.</w:t>
            </w:r>
          </w:p>
        </w:tc>
      </w:tr>
      <w:tr w:rsidR="00C833C5" w:rsidRPr="002379C3" w14:paraId="41B0C4BB" w14:textId="77777777" w:rsidTr="00891BF0">
        <w:tc>
          <w:tcPr>
            <w:tcW w:w="2547" w:type="dxa"/>
          </w:tcPr>
          <w:p w14:paraId="5E34E19D"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Période</w:t>
            </w:r>
          </w:p>
        </w:tc>
        <w:tc>
          <w:tcPr>
            <w:tcW w:w="6946" w:type="dxa"/>
          </w:tcPr>
          <w:p w14:paraId="2DC034A7" w14:textId="068B4901"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Période</w:t>
            </w:r>
            <w:r w:rsidR="006E6BDB" w:rsidRPr="002379C3">
              <w:rPr>
                <w:rFonts w:ascii="Cambria" w:eastAsiaTheme="minorEastAsia" w:hAnsi="Cambria"/>
                <w:sz w:val="20"/>
                <w:szCs w:val="20"/>
              </w:rPr>
              <w:t>.</w:t>
            </w:r>
            <w:r w:rsidRPr="002379C3">
              <w:rPr>
                <w:rFonts w:ascii="Cambria" w:eastAsiaTheme="minorEastAsia" w:hAnsi="Cambria"/>
                <w:sz w:val="20"/>
                <w:szCs w:val="20"/>
              </w:rPr>
              <w:t xml:space="preserve"> Données déclarées calée par calée, mensuellement ou trimestriellement</w:t>
            </w:r>
          </w:p>
        </w:tc>
      </w:tr>
      <w:tr w:rsidR="00C833C5" w:rsidRPr="002379C3" w14:paraId="513192BF" w14:textId="77777777" w:rsidTr="00891BF0">
        <w:tc>
          <w:tcPr>
            <w:tcW w:w="2547" w:type="dxa"/>
          </w:tcPr>
          <w:p w14:paraId="35782083" w14:textId="31722805"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 xml:space="preserve">Type </w:t>
            </w:r>
            <w:r w:rsidR="00351C39" w:rsidRPr="002379C3">
              <w:rPr>
                <w:rFonts w:ascii="Cambria" w:eastAsiaTheme="minorEastAsia" w:hAnsi="Cambria"/>
                <w:sz w:val="20"/>
                <w:szCs w:val="20"/>
              </w:rPr>
              <w:t xml:space="preserve">de </w:t>
            </w:r>
            <w:r w:rsidRPr="002379C3">
              <w:rPr>
                <w:rFonts w:ascii="Cambria" w:eastAsiaTheme="minorEastAsia" w:hAnsi="Cambria"/>
                <w:sz w:val="20"/>
                <w:szCs w:val="20"/>
              </w:rPr>
              <w:t>carré</w:t>
            </w:r>
          </w:p>
        </w:tc>
        <w:tc>
          <w:tcPr>
            <w:tcW w:w="6946" w:type="dxa"/>
          </w:tcPr>
          <w:p w14:paraId="5C840E9D" w14:textId="26A6615E"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Résolution de la grille. Les données sont présentées sous la forme suivante : localisation exacte (latitude et longitude en degrés décimaux)</w:t>
            </w:r>
            <w:r w:rsidR="003B7CAC" w:rsidRPr="002379C3">
              <w:rPr>
                <w:rFonts w:ascii="Cambria" w:eastAsiaTheme="minorEastAsia" w:hAnsi="Cambria"/>
                <w:sz w:val="20"/>
                <w:szCs w:val="20"/>
              </w:rPr>
              <w:t xml:space="preserve"> </w:t>
            </w:r>
            <w:r w:rsidRPr="002379C3">
              <w:rPr>
                <w:rFonts w:ascii="Cambria" w:eastAsiaTheme="minorEastAsia" w:hAnsi="Cambria"/>
                <w:sz w:val="20"/>
                <w:szCs w:val="20"/>
              </w:rPr>
              <w:t>agrégée en 1x1 degré ou agrégée en 5x5 degrés.</w:t>
            </w:r>
          </w:p>
        </w:tc>
      </w:tr>
      <w:tr w:rsidR="00C833C5" w:rsidRPr="002379C3" w14:paraId="5688197A" w14:textId="77777777" w:rsidTr="00891BF0">
        <w:trPr>
          <w:trHeight w:val="444"/>
        </w:trPr>
        <w:tc>
          <w:tcPr>
            <w:tcW w:w="2547" w:type="dxa"/>
          </w:tcPr>
          <w:p w14:paraId="75D790EF"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Latitude</w:t>
            </w:r>
          </w:p>
        </w:tc>
        <w:tc>
          <w:tcPr>
            <w:tcW w:w="6946" w:type="dxa"/>
          </w:tcPr>
          <w:p w14:paraId="69E02213" w14:textId="1BC0379A"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Centroïde de la latitude de la ou des calées auxquelles les données se réfèrent. </w:t>
            </w:r>
            <w:r w:rsidR="003B3F5F" w:rsidRPr="002379C3">
              <w:rPr>
                <w:rFonts w:ascii="Cambria" w:eastAsiaTheme="minorEastAsia" w:hAnsi="Cambria"/>
                <w:sz w:val="20"/>
                <w:szCs w:val="20"/>
              </w:rPr>
              <w:t xml:space="preserve">Déclaré </w:t>
            </w:r>
            <w:r w:rsidRPr="002379C3">
              <w:rPr>
                <w:rFonts w:ascii="Cambria" w:eastAsiaTheme="minorEastAsia" w:hAnsi="Cambria"/>
                <w:sz w:val="20"/>
                <w:szCs w:val="20"/>
              </w:rPr>
              <w:t>comme centroïde en degrés décimaux (±</w:t>
            </w:r>
            <w:proofErr w:type="spellStart"/>
            <w:r w:rsidRPr="002379C3">
              <w:rPr>
                <w:rFonts w:ascii="Cambria" w:eastAsiaTheme="minorEastAsia" w:hAnsi="Cambria"/>
                <w:sz w:val="20"/>
                <w:szCs w:val="20"/>
              </w:rPr>
              <w:t>dd.ddd</w:t>
            </w:r>
            <w:proofErr w:type="spellEnd"/>
            <w:r w:rsidRPr="002379C3">
              <w:rPr>
                <w:rFonts w:ascii="Cambria" w:eastAsiaTheme="minorEastAsia" w:hAnsi="Cambria"/>
                <w:sz w:val="20"/>
                <w:szCs w:val="20"/>
              </w:rPr>
              <w:t>).</w:t>
            </w:r>
          </w:p>
        </w:tc>
      </w:tr>
      <w:tr w:rsidR="00C833C5" w:rsidRPr="002379C3" w14:paraId="6A112DC7" w14:textId="77777777" w:rsidTr="00891BF0">
        <w:tc>
          <w:tcPr>
            <w:tcW w:w="2547" w:type="dxa"/>
          </w:tcPr>
          <w:p w14:paraId="3E4650B6"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Longitude</w:t>
            </w:r>
          </w:p>
        </w:tc>
        <w:tc>
          <w:tcPr>
            <w:tcW w:w="6946" w:type="dxa"/>
          </w:tcPr>
          <w:p w14:paraId="2A932578" w14:textId="14EEAE42"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Centroïde de la longitude de la ou des calées auxquelles les données se réfèrent. </w:t>
            </w:r>
            <w:r w:rsidR="003B3F5F" w:rsidRPr="002379C3">
              <w:rPr>
                <w:rFonts w:ascii="Cambria" w:eastAsiaTheme="minorEastAsia" w:hAnsi="Cambria"/>
                <w:sz w:val="20"/>
                <w:szCs w:val="20"/>
              </w:rPr>
              <w:t xml:space="preserve">Déclaré </w:t>
            </w:r>
            <w:r w:rsidRPr="002379C3">
              <w:rPr>
                <w:rFonts w:ascii="Cambria" w:eastAsiaTheme="minorEastAsia" w:hAnsi="Cambria"/>
                <w:sz w:val="20"/>
                <w:szCs w:val="20"/>
              </w:rPr>
              <w:t>comme centroïde en degrés décimaux (±</w:t>
            </w:r>
            <w:proofErr w:type="spellStart"/>
            <w:r w:rsidRPr="002379C3">
              <w:rPr>
                <w:rFonts w:ascii="Cambria" w:eastAsiaTheme="minorEastAsia" w:hAnsi="Cambria"/>
                <w:sz w:val="20"/>
                <w:szCs w:val="20"/>
              </w:rPr>
              <w:t>dd.ddd</w:t>
            </w:r>
            <w:proofErr w:type="spellEnd"/>
            <w:r w:rsidRPr="002379C3">
              <w:rPr>
                <w:rFonts w:ascii="Cambria" w:eastAsiaTheme="minorEastAsia" w:hAnsi="Cambria"/>
                <w:sz w:val="20"/>
                <w:szCs w:val="20"/>
              </w:rPr>
              <w:t>).</w:t>
            </w:r>
          </w:p>
        </w:tc>
      </w:tr>
      <w:tr w:rsidR="00C833C5" w:rsidRPr="002379C3" w14:paraId="5DB7B6FF" w14:textId="77777777" w:rsidTr="00212648">
        <w:tc>
          <w:tcPr>
            <w:tcW w:w="9493" w:type="dxa"/>
            <w:gridSpan w:val="2"/>
            <w:shd w:val="clear" w:color="auto" w:fill="D9D9D9"/>
          </w:tcPr>
          <w:p w14:paraId="30162C8C" w14:textId="77777777" w:rsidR="00F7152C" w:rsidRPr="002379C3" w:rsidRDefault="00F7152C" w:rsidP="003B7CAC">
            <w:pPr>
              <w:spacing w:line="240" w:lineRule="auto"/>
              <w:contextualSpacing/>
              <w:jc w:val="both"/>
              <w:rPr>
                <w:rFonts w:ascii="Cambria" w:eastAsiaTheme="minorEastAsia" w:hAnsi="Cambria"/>
                <w:b/>
                <w:sz w:val="20"/>
                <w:szCs w:val="20"/>
              </w:rPr>
            </w:pPr>
            <w:r w:rsidRPr="002379C3">
              <w:rPr>
                <w:rFonts w:ascii="Cambria" w:eastAsiaTheme="minorEastAsia" w:hAnsi="Cambria"/>
                <w:b/>
                <w:sz w:val="20"/>
                <w:szCs w:val="20"/>
              </w:rPr>
              <w:t>2</w:t>
            </w:r>
            <w:r w:rsidRPr="002379C3">
              <w:rPr>
                <w:rFonts w:ascii="Cambria" w:eastAsiaTheme="minorEastAsia" w:hAnsi="Cambria"/>
                <w:b/>
                <w:bCs/>
                <w:sz w:val="20"/>
                <w:szCs w:val="20"/>
              </w:rPr>
              <w:t>.</w:t>
            </w:r>
            <w:r w:rsidRPr="002379C3">
              <w:rPr>
                <w:rFonts w:ascii="Cambria" w:eastAsiaTheme="minorEastAsia" w:hAnsi="Cambria"/>
                <w:b/>
                <w:sz w:val="20"/>
                <w:szCs w:val="20"/>
              </w:rPr>
              <w:t xml:space="preserve"> Détails de l'effort</w:t>
            </w:r>
          </w:p>
        </w:tc>
      </w:tr>
      <w:tr w:rsidR="00C833C5" w:rsidRPr="002379C3" w14:paraId="4219B1B3" w14:textId="77777777" w:rsidTr="00891BF0">
        <w:tc>
          <w:tcPr>
            <w:tcW w:w="2547" w:type="dxa"/>
          </w:tcPr>
          <w:p w14:paraId="6BF4410E"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Nº opérations de pêche (total)</w:t>
            </w:r>
          </w:p>
        </w:tc>
        <w:tc>
          <w:tcPr>
            <w:tcW w:w="6946" w:type="dxa"/>
          </w:tcPr>
          <w:p w14:paraId="1470AFEC" w14:textId="7777777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Nombre total d'opérations de pêche effectuées.</w:t>
            </w:r>
          </w:p>
        </w:tc>
      </w:tr>
      <w:tr w:rsidR="00C833C5" w:rsidRPr="002379C3" w14:paraId="5B22053A" w14:textId="77777777" w:rsidTr="00891BF0">
        <w:tc>
          <w:tcPr>
            <w:tcW w:w="2547" w:type="dxa"/>
          </w:tcPr>
          <w:p w14:paraId="6EC2E602"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Nº d'opérations de pêche (enregistrées)</w:t>
            </w:r>
          </w:p>
        </w:tc>
        <w:tc>
          <w:tcPr>
            <w:tcW w:w="6946" w:type="dxa"/>
          </w:tcPr>
          <w:p w14:paraId="45FECD97" w14:textId="7777777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Nombre d'opérations de pêche enregistrées dans le système EM.</w:t>
            </w:r>
          </w:p>
        </w:tc>
      </w:tr>
      <w:tr w:rsidR="00C833C5" w:rsidRPr="002379C3" w14:paraId="5BB15D86" w14:textId="77777777" w:rsidTr="00891BF0">
        <w:tc>
          <w:tcPr>
            <w:tcW w:w="2547" w:type="dxa"/>
          </w:tcPr>
          <w:p w14:paraId="432F6713"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Nº d'opérations de pêche (traitées et déclarées)</w:t>
            </w:r>
          </w:p>
        </w:tc>
        <w:tc>
          <w:tcPr>
            <w:tcW w:w="6946" w:type="dxa"/>
          </w:tcPr>
          <w:p w14:paraId="0C92180D" w14:textId="7777777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Nombre d'opérations de pêche observées et traitées à partir des enregistrements EMS, et pour lesquelles les données déclarées font référence.</w:t>
            </w:r>
          </w:p>
        </w:tc>
      </w:tr>
      <w:tr w:rsidR="00C833C5" w:rsidRPr="002379C3" w14:paraId="1C9618C6" w14:textId="77777777" w:rsidTr="00891BF0">
        <w:tc>
          <w:tcPr>
            <w:tcW w:w="2547" w:type="dxa"/>
          </w:tcPr>
          <w:p w14:paraId="3E5DBD5D"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Type d’opération de pêche</w:t>
            </w:r>
          </w:p>
        </w:tc>
        <w:tc>
          <w:tcPr>
            <w:tcW w:w="6946" w:type="dxa"/>
          </w:tcPr>
          <w:p w14:paraId="2D3670E7" w14:textId="15396CF3"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Type d’opération de pêche</w:t>
            </w:r>
            <w:r w:rsidR="003B7CAC" w:rsidRPr="002379C3">
              <w:rPr>
                <w:rFonts w:ascii="Cambria" w:eastAsiaTheme="minorEastAsia" w:hAnsi="Cambria"/>
                <w:sz w:val="20"/>
                <w:szCs w:val="20"/>
              </w:rPr>
              <w:t xml:space="preserve"> : </w:t>
            </w:r>
            <w:r w:rsidRPr="002379C3">
              <w:rPr>
                <w:rFonts w:ascii="Cambria" w:eastAsiaTheme="minorEastAsia" w:hAnsi="Cambria"/>
                <w:sz w:val="20"/>
                <w:szCs w:val="20"/>
              </w:rPr>
              <w:t xml:space="preserve">« type de calée » généralement utilisé pour les palangres, les </w:t>
            </w:r>
            <w:proofErr w:type="spellStart"/>
            <w:r w:rsidRPr="002379C3">
              <w:rPr>
                <w:rFonts w:ascii="Cambria" w:eastAsiaTheme="minorEastAsia" w:hAnsi="Cambria"/>
                <w:sz w:val="20"/>
                <w:szCs w:val="20"/>
              </w:rPr>
              <w:t>sennes</w:t>
            </w:r>
            <w:proofErr w:type="spellEnd"/>
            <w:r w:rsidRPr="002379C3">
              <w:rPr>
                <w:rFonts w:ascii="Cambria" w:eastAsiaTheme="minorEastAsia" w:hAnsi="Cambria"/>
                <w:sz w:val="20"/>
                <w:szCs w:val="20"/>
              </w:rPr>
              <w:t xml:space="preserve">, les lignes et les filets maillants ; « type de hissage » est généralement utilisé pour les chaluts. Si </w:t>
            </w:r>
            <w:r w:rsidR="003B7CAC" w:rsidRPr="002379C3">
              <w:rPr>
                <w:rFonts w:ascii="Cambria" w:eastAsiaTheme="minorEastAsia" w:hAnsi="Cambria"/>
                <w:sz w:val="20"/>
                <w:szCs w:val="20"/>
              </w:rPr>
              <w:t>« </w:t>
            </w:r>
            <w:r w:rsidRPr="002379C3">
              <w:rPr>
                <w:rFonts w:ascii="Cambria" w:eastAsiaTheme="minorEastAsia" w:hAnsi="Cambria"/>
                <w:sz w:val="20"/>
                <w:szCs w:val="20"/>
              </w:rPr>
              <w:t>Autre type</w:t>
            </w:r>
            <w:r w:rsidR="003B7CAC" w:rsidRPr="002379C3">
              <w:rPr>
                <w:rFonts w:ascii="Cambria" w:eastAsiaTheme="minorEastAsia" w:hAnsi="Cambria"/>
                <w:sz w:val="20"/>
                <w:szCs w:val="20"/>
              </w:rPr>
              <w:t> »</w:t>
            </w:r>
            <w:r w:rsidRPr="002379C3">
              <w:rPr>
                <w:rFonts w:ascii="Cambria" w:eastAsiaTheme="minorEastAsia" w:hAnsi="Cambria"/>
                <w:sz w:val="20"/>
                <w:szCs w:val="20"/>
              </w:rPr>
              <w:t>, il faut le préciser dans les notes</w:t>
            </w:r>
            <w:r w:rsidR="003B7CAC" w:rsidRPr="002379C3">
              <w:rPr>
                <w:rFonts w:ascii="Cambria" w:eastAsiaTheme="minorEastAsia" w:hAnsi="Cambria"/>
                <w:sz w:val="20"/>
                <w:szCs w:val="20"/>
              </w:rPr>
              <w:t>.</w:t>
            </w:r>
          </w:p>
        </w:tc>
      </w:tr>
      <w:tr w:rsidR="00C833C5" w:rsidRPr="002379C3" w14:paraId="7D72E9D5" w14:textId="77777777" w:rsidTr="00891BF0">
        <w:tc>
          <w:tcPr>
            <w:tcW w:w="2547" w:type="dxa"/>
          </w:tcPr>
          <w:p w14:paraId="45412903"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Type de LL</w:t>
            </w:r>
          </w:p>
        </w:tc>
        <w:tc>
          <w:tcPr>
            <w:tcW w:w="6946" w:type="dxa"/>
          </w:tcPr>
          <w:p w14:paraId="6FCF440F" w14:textId="506BF0B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Spécifie</w:t>
            </w:r>
            <w:r w:rsidR="003B7CAC" w:rsidRPr="002379C3">
              <w:rPr>
                <w:rFonts w:ascii="Cambria" w:eastAsiaTheme="minorEastAsia" w:hAnsi="Cambria"/>
                <w:sz w:val="20"/>
                <w:szCs w:val="20"/>
              </w:rPr>
              <w:t xml:space="preserve">z </w:t>
            </w:r>
            <w:r w:rsidRPr="002379C3">
              <w:rPr>
                <w:rFonts w:ascii="Cambria" w:eastAsiaTheme="minorEastAsia" w:hAnsi="Cambria"/>
                <w:sz w:val="20"/>
                <w:szCs w:val="20"/>
              </w:rPr>
              <w:t>le type de calée de la palangre. Les exemples du système de codage de l’ICCAT sont les suivants : LL-B (Palangre de fond ou de profondeur) ; LL-</w:t>
            </w:r>
            <w:proofErr w:type="spellStart"/>
            <w:r w:rsidRPr="002379C3">
              <w:rPr>
                <w:rFonts w:ascii="Cambria" w:eastAsiaTheme="minorEastAsia" w:hAnsi="Cambria"/>
                <w:sz w:val="20"/>
                <w:szCs w:val="20"/>
              </w:rPr>
              <w:t>Shrk</w:t>
            </w:r>
            <w:proofErr w:type="spellEnd"/>
            <w:r w:rsidRPr="002379C3">
              <w:rPr>
                <w:rFonts w:ascii="Cambria" w:eastAsiaTheme="minorEastAsia" w:hAnsi="Cambria"/>
                <w:sz w:val="20"/>
                <w:szCs w:val="20"/>
              </w:rPr>
              <w:t xml:space="preserve"> (Palangre </w:t>
            </w:r>
            <w:r w:rsidR="003B7CAC" w:rsidRPr="002379C3">
              <w:rPr>
                <w:rFonts w:ascii="Cambria" w:eastAsiaTheme="minorEastAsia" w:hAnsi="Cambria"/>
                <w:sz w:val="20"/>
                <w:szCs w:val="20"/>
              </w:rPr>
              <w:t xml:space="preserve">ciblant </w:t>
            </w:r>
            <w:r w:rsidRPr="002379C3">
              <w:rPr>
                <w:rFonts w:ascii="Cambria" w:eastAsiaTheme="minorEastAsia" w:hAnsi="Cambria"/>
                <w:sz w:val="20"/>
                <w:szCs w:val="20"/>
              </w:rPr>
              <w:t xml:space="preserve">les requins) ; LL-surf (Palangre </w:t>
            </w:r>
            <w:r w:rsidR="003B7CAC" w:rsidRPr="002379C3">
              <w:rPr>
                <w:rFonts w:ascii="Cambria" w:eastAsiaTheme="minorEastAsia" w:hAnsi="Cambria"/>
                <w:sz w:val="20"/>
                <w:szCs w:val="20"/>
              </w:rPr>
              <w:t>de</w:t>
            </w:r>
            <w:r w:rsidRPr="002379C3">
              <w:rPr>
                <w:rFonts w:ascii="Cambria" w:eastAsiaTheme="minorEastAsia" w:hAnsi="Cambria"/>
                <w:sz w:val="20"/>
                <w:szCs w:val="20"/>
              </w:rPr>
              <w:t xml:space="preserve"> </w:t>
            </w:r>
            <w:r w:rsidR="003B7CAC" w:rsidRPr="002379C3">
              <w:rPr>
                <w:rFonts w:ascii="Cambria" w:eastAsiaTheme="minorEastAsia" w:hAnsi="Cambria"/>
                <w:sz w:val="20"/>
                <w:szCs w:val="20"/>
              </w:rPr>
              <w:t>s</w:t>
            </w:r>
            <w:r w:rsidRPr="002379C3">
              <w:rPr>
                <w:rFonts w:ascii="Cambria" w:eastAsiaTheme="minorEastAsia" w:hAnsi="Cambria"/>
                <w:sz w:val="20"/>
                <w:szCs w:val="20"/>
              </w:rPr>
              <w:t xml:space="preserve">urface) ; LLALB (Palangre </w:t>
            </w:r>
            <w:r w:rsidR="003B7CAC" w:rsidRPr="002379C3">
              <w:rPr>
                <w:rFonts w:ascii="Cambria" w:eastAsiaTheme="minorEastAsia" w:hAnsi="Cambria"/>
                <w:sz w:val="20"/>
                <w:szCs w:val="20"/>
              </w:rPr>
              <w:t xml:space="preserve">ciblant </w:t>
            </w:r>
            <w:r w:rsidRPr="002379C3">
              <w:rPr>
                <w:rFonts w:ascii="Cambria" w:eastAsiaTheme="minorEastAsia" w:hAnsi="Cambria"/>
                <w:sz w:val="20"/>
                <w:szCs w:val="20"/>
              </w:rPr>
              <w:t xml:space="preserve">le germon) ; LLAMS (Palangre </w:t>
            </w:r>
            <w:r w:rsidR="003B7CAC" w:rsidRPr="002379C3">
              <w:rPr>
                <w:rFonts w:ascii="Cambria" w:eastAsiaTheme="minorEastAsia" w:hAnsi="Cambria"/>
                <w:sz w:val="20"/>
                <w:szCs w:val="20"/>
              </w:rPr>
              <w:t xml:space="preserve">de style </w:t>
            </w:r>
            <w:r w:rsidRPr="002379C3">
              <w:rPr>
                <w:rFonts w:ascii="Cambria" w:eastAsiaTheme="minorEastAsia" w:hAnsi="Cambria"/>
                <w:sz w:val="20"/>
                <w:szCs w:val="20"/>
              </w:rPr>
              <w:t xml:space="preserve">américain) ; LLBFT (Palangre </w:t>
            </w:r>
            <w:r w:rsidR="003B7CAC" w:rsidRPr="002379C3">
              <w:rPr>
                <w:rFonts w:ascii="Cambria" w:eastAsiaTheme="minorEastAsia" w:hAnsi="Cambria"/>
                <w:sz w:val="20"/>
                <w:szCs w:val="20"/>
              </w:rPr>
              <w:t xml:space="preserve">ciblant </w:t>
            </w:r>
            <w:r w:rsidRPr="002379C3">
              <w:rPr>
                <w:rFonts w:ascii="Cambria" w:eastAsiaTheme="minorEastAsia" w:hAnsi="Cambria"/>
                <w:sz w:val="20"/>
                <w:szCs w:val="20"/>
              </w:rPr>
              <w:t xml:space="preserve">le thon rouge) ; LLJAP (Palangre </w:t>
            </w:r>
            <w:r w:rsidR="003B7CAC" w:rsidRPr="002379C3">
              <w:rPr>
                <w:rFonts w:ascii="Cambria" w:eastAsiaTheme="minorEastAsia" w:hAnsi="Cambria"/>
                <w:sz w:val="20"/>
                <w:szCs w:val="20"/>
              </w:rPr>
              <w:t xml:space="preserve">de type </w:t>
            </w:r>
            <w:r w:rsidRPr="002379C3">
              <w:rPr>
                <w:rFonts w:ascii="Cambria" w:eastAsiaTheme="minorEastAsia" w:hAnsi="Cambria"/>
                <w:sz w:val="20"/>
                <w:szCs w:val="20"/>
              </w:rPr>
              <w:t xml:space="preserve">japonais) ; LLMB (palangre </w:t>
            </w:r>
            <w:r w:rsidR="003B7CAC" w:rsidRPr="002379C3">
              <w:rPr>
                <w:rFonts w:ascii="Cambria" w:eastAsiaTheme="minorEastAsia" w:hAnsi="Cambria"/>
                <w:sz w:val="20"/>
                <w:szCs w:val="20"/>
              </w:rPr>
              <w:t xml:space="preserve">avec </w:t>
            </w:r>
            <w:r w:rsidRPr="002379C3">
              <w:rPr>
                <w:rFonts w:ascii="Cambria" w:eastAsiaTheme="minorEastAsia" w:hAnsi="Cambria"/>
                <w:sz w:val="20"/>
                <w:szCs w:val="20"/>
              </w:rPr>
              <w:t xml:space="preserve">bateau-mère) ; LLMESO (Palangre </w:t>
            </w:r>
            <w:r w:rsidR="003B7CAC" w:rsidRPr="002379C3">
              <w:rPr>
                <w:rFonts w:ascii="Cambria" w:eastAsiaTheme="minorEastAsia" w:hAnsi="Cambria"/>
                <w:sz w:val="20"/>
                <w:szCs w:val="20"/>
              </w:rPr>
              <w:t>mésopélagique</w:t>
            </w:r>
            <w:r w:rsidRPr="002379C3">
              <w:rPr>
                <w:rFonts w:ascii="Cambria" w:eastAsiaTheme="minorEastAsia" w:hAnsi="Cambria"/>
                <w:sz w:val="20"/>
                <w:szCs w:val="20"/>
              </w:rPr>
              <w:t xml:space="preserve">) ; LLPB (Palangre </w:t>
            </w:r>
            <w:r w:rsidR="003B7CAC" w:rsidRPr="002379C3">
              <w:rPr>
                <w:rFonts w:ascii="Cambria" w:eastAsiaTheme="minorEastAsia" w:hAnsi="Cambria"/>
                <w:sz w:val="20"/>
                <w:szCs w:val="20"/>
              </w:rPr>
              <w:t>« </w:t>
            </w:r>
            <w:r w:rsidRPr="002379C3">
              <w:rPr>
                <w:rFonts w:ascii="Cambria" w:eastAsiaTheme="minorEastAsia" w:hAnsi="Cambria"/>
                <w:sz w:val="20"/>
                <w:szCs w:val="20"/>
              </w:rPr>
              <w:t>Stone-</w:t>
            </w:r>
            <w:proofErr w:type="spellStart"/>
            <w:r w:rsidRPr="002379C3">
              <w:rPr>
                <w:rFonts w:ascii="Cambria" w:eastAsiaTheme="minorEastAsia" w:hAnsi="Cambria"/>
                <w:sz w:val="20"/>
                <w:szCs w:val="20"/>
              </w:rPr>
              <w:t>ball</w:t>
            </w:r>
            <w:proofErr w:type="spellEnd"/>
            <w:r w:rsidR="003B7CAC" w:rsidRPr="002379C3">
              <w:rPr>
                <w:rFonts w:ascii="Cambria" w:eastAsiaTheme="minorEastAsia" w:hAnsi="Cambria"/>
                <w:sz w:val="20"/>
                <w:szCs w:val="20"/>
              </w:rPr>
              <w:t> »</w:t>
            </w:r>
            <w:r w:rsidRPr="002379C3">
              <w:rPr>
                <w:rFonts w:ascii="Cambria" w:eastAsiaTheme="minorEastAsia" w:hAnsi="Cambria"/>
                <w:sz w:val="20"/>
                <w:szCs w:val="20"/>
              </w:rPr>
              <w:t>) ; LLSWO (Palangre</w:t>
            </w:r>
            <w:r w:rsidR="003B7CAC" w:rsidRPr="002379C3">
              <w:rPr>
                <w:rFonts w:ascii="Cambria" w:eastAsiaTheme="minorEastAsia" w:hAnsi="Cambria"/>
                <w:sz w:val="20"/>
                <w:szCs w:val="20"/>
              </w:rPr>
              <w:t xml:space="preserve"> c</w:t>
            </w:r>
            <w:r w:rsidRPr="002379C3">
              <w:rPr>
                <w:rFonts w:ascii="Cambria" w:eastAsiaTheme="minorEastAsia" w:hAnsi="Cambria"/>
                <w:sz w:val="20"/>
                <w:szCs w:val="20"/>
              </w:rPr>
              <w:t>iblant l’espadon)</w:t>
            </w:r>
          </w:p>
        </w:tc>
      </w:tr>
      <w:tr w:rsidR="00C833C5" w:rsidRPr="002379C3" w14:paraId="0E614B2C" w14:textId="77777777" w:rsidTr="00891BF0">
        <w:tc>
          <w:tcPr>
            <w:tcW w:w="2547" w:type="dxa"/>
          </w:tcPr>
          <w:p w14:paraId="3C819048"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Nº d’hameçons (total)</w:t>
            </w:r>
          </w:p>
        </w:tc>
        <w:tc>
          <w:tcPr>
            <w:tcW w:w="6946" w:type="dxa"/>
          </w:tcPr>
          <w:p w14:paraId="5188F664" w14:textId="7777777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Nº total d'hameçons de la ou des calées de palangre.</w:t>
            </w:r>
          </w:p>
        </w:tc>
      </w:tr>
      <w:tr w:rsidR="00C833C5" w:rsidRPr="002379C3" w14:paraId="06CA06B1" w14:textId="77777777" w:rsidTr="00891BF0">
        <w:tc>
          <w:tcPr>
            <w:tcW w:w="2547" w:type="dxa"/>
          </w:tcPr>
          <w:p w14:paraId="458D9F97"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Nº d’hameçons (enregistrés)</w:t>
            </w:r>
          </w:p>
        </w:tc>
        <w:tc>
          <w:tcPr>
            <w:tcW w:w="6946" w:type="dxa"/>
          </w:tcPr>
          <w:p w14:paraId="65303E11" w14:textId="7777777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Nombre d'hameçons dans la ou les calées de palangre qui ont été enregistrés par le système EM.</w:t>
            </w:r>
          </w:p>
        </w:tc>
      </w:tr>
      <w:tr w:rsidR="00C833C5" w:rsidRPr="002379C3" w14:paraId="05ED7FDE" w14:textId="77777777" w:rsidTr="00891BF0">
        <w:tc>
          <w:tcPr>
            <w:tcW w:w="2547" w:type="dxa"/>
          </w:tcPr>
          <w:p w14:paraId="0F6F7917"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Nº d’hameçons (traités et déclarés)</w:t>
            </w:r>
          </w:p>
        </w:tc>
        <w:tc>
          <w:tcPr>
            <w:tcW w:w="6946" w:type="dxa"/>
          </w:tcPr>
          <w:p w14:paraId="42851117" w14:textId="7777777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Nombre d’hameçons observés et traités à partir des enregistrements EMS, et pour lesquels les données déclarées font référence.</w:t>
            </w:r>
          </w:p>
        </w:tc>
      </w:tr>
      <w:tr w:rsidR="00C833C5" w:rsidRPr="002379C3" w14:paraId="5C3D8BA0" w14:textId="77777777" w:rsidTr="00891BF0">
        <w:tc>
          <w:tcPr>
            <w:tcW w:w="2547" w:type="dxa"/>
          </w:tcPr>
          <w:p w14:paraId="034F1954"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Type d’hameçon</w:t>
            </w:r>
          </w:p>
        </w:tc>
        <w:tc>
          <w:tcPr>
            <w:tcW w:w="6946" w:type="dxa"/>
          </w:tcPr>
          <w:p w14:paraId="58873E7E" w14:textId="34768652" w:rsidR="00E76D80"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Type d’hameçon utilisé dans la ou les calées. Les codes actuels dans les bases de données de l’ICCAT sont les suivants : </w:t>
            </w:r>
            <w:r w:rsidR="003B7CAC" w:rsidRPr="002379C3">
              <w:rPr>
                <w:rFonts w:ascii="Cambria" w:eastAsiaTheme="minorEastAsia" w:hAnsi="Cambria"/>
                <w:sz w:val="20"/>
                <w:szCs w:val="20"/>
              </w:rPr>
              <w:t xml:space="preserve">hameçon </w:t>
            </w:r>
            <w:r w:rsidRPr="002379C3">
              <w:rPr>
                <w:rFonts w:ascii="Cambria" w:eastAsiaTheme="minorEastAsia" w:hAnsi="Cambria"/>
                <w:sz w:val="20"/>
                <w:szCs w:val="20"/>
              </w:rPr>
              <w:t>circulaire, hameçon en forme de J, hameçon à thon, hameçons mixtes, autres (</w:t>
            </w:r>
            <w:r w:rsidR="00E76D80" w:rsidRPr="002379C3">
              <w:rPr>
                <w:rFonts w:ascii="Cambria" w:eastAsiaTheme="minorEastAsia" w:hAnsi="Cambria"/>
                <w:sz w:val="20"/>
                <w:szCs w:val="20"/>
              </w:rPr>
              <w:t xml:space="preserve">à préciser </w:t>
            </w:r>
            <w:r w:rsidRPr="002379C3">
              <w:rPr>
                <w:rFonts w:ascii="Cambria" w:eastAsiaTheme="minorEastAsia" w:hAnsi="Cambria"/>
                <w:sz w:val="20"/>
                <w:szCs w:val="20"/>
              </w:rPr>
              <w:t xml:space="preserve">dans les notes). </w:t>
            </w:r>
          </w:p>
          <w:p w14:paraId="0C8B6F67" w14:textId="58A1F6D5"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351C39" w:rsidRPr="002379C3">
              <w:rPr>
                <w:rFonts w:ascii="Cambria" w:eastAsiaTheme="minorEastAsia" w:hAnsi="Cambria"/>
                <w:sz w:val="20"/>
                <w:szCs w:val="20"/>
              </w:rPr>
              <w:t>Note</w:t>
            </w:r>
            <w:r w:rsidRPr="002379C3">
              <w:rPr>
                <w:rFonts w:ascii="Cambria" w:eastAsiaTheme="minorEastAsia" w:hAnsi="Cambria"/>
                <w:sz w:val="20"/>
                <w:szCs w:val="20"/>
              </w:rPr>
              <w:t xml:space="preserve"> : il peut être nécessaire d'ajouter des informations supplémentaires provenant des carnets de pêche ou du capitaine).</w:t>
            </w:r>
          </w:p>
        </w:tc>
      </w:tr>
      <w:tr w:rsidR="00C833C5" w:rsidRPr="002379C3" w14:paraId="7C54671E" w14:textId="77777777" w:rsidTr="00891BF0">
        <w:tc>
          <w:tcPr>
            <w:tcW w:w="2547" w:type="dxa"/>
          </w:tcPr>
          <w:p w14:paraId="4022555A"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Profondeur de la calée</w:t>
            </w:r>
          </w:p>
        </w:tc>
        <w:tc>
          <w:tcPr>
            <w:tcW w:w="6946" w:type="dxa"/>
          </w:tcPr>
          <w:p w14:paraId="29702D67" w14:textId="6A54BF38"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Profondeur de la calée des hameçons dans l’/les opération(s) de pêche. Dans certains cas, les hameçons par panier sont utilisés comme indicateur de la profondeur. Les classes de profondeur actuellement catégorisées pour la déclaration à l’ICCAT sont les suivantes :  &lt;100m ; &gt;=100m </w:t>
            </w:r>
            <w:r w:rsidR="003B7CAC" w:rsidRPr="002379C3">
              <w:rPr>
                <w:rFonts w:ascii="Cambria" w:eastAsiaTheme="minorEastAsia" w:hAnsi="Cambria"/>
                <w:sz w:val="20"/>
                <w:szCs w:val="20"/>
              </w:rPr>
              <w:t>et</w:t>
            </w:r>
            <w:r w:rsidRPr="002379C3">
              <w:rPr>
                <w:rFonts w:ascii="Cambria" w:eastAsiaTheme="minorEastAsia" w:hAnsi="Cambria"/>
                <w:sz w:val="20"/>
                <w:szCs w:val="20"/>
              </w:rPr>
              <w:t xml:space="preserve"> &lt; 200m</w:t>
            </w:r>
            <w:r w:rsidR="003B7CAC" w:rsidRPr="002379C3">
              <w:rPr>
                <w:rFonts w:ascii="Cambria" w:eastAsiaTheme="minorEastAsia" w:hAnsi="Cambria"/>
                <w:sz w:val="20"/>
                <w:szCs w:val="20"/>
              </w:rPr>
              <w:t xml:space="preserve"> ; </w:t>
            </w:r>
            <w:r w:rsidRPr="002379C3">
              <w:rPr>
                <w:rFonts w:ascii="Cambria" w:eastAsiaTheme="minorEastAsia" w:hAnsi="Cambria"/>
                <w:sz w:val="20"/>
                <w:szCs w:val="20"/>
              </w:rPr>
              <w:t>&gt;=200</w:t>
            </w:r>
            <w:r w:rsidR="003B7CAC" w:rsidRPr="002379C3">
              <w:rPr>
                <w:rFonts w:ascii="Cambria" w:eastAsiaTheme="minorEastAsia" w:hAnsi="Cambria"/>
                <w:sz w:val="20"/>
                <w:szCs w:val="20"/>
              </w:rPr>
              <w:t> </w:t>
            </w:r>
            <w:r w:rsidRPr="002379C3">
              <w:rPr>
                <w:rFonts w:ascii="Cambria" w:eastAsiaTheme="minorEastAsia" w:hAnsi="Cambria"/>
                <w:sz w:val="20"/>
                <w:szCs w:val="20"/>
              </w:rPr>
              <w:t>m</w:t>
            </w:r>
            <w:r w:rsidR="003B7CAC" w:rsidRPr="002379C3">
              <w:rPr>
                <w:rFonts w:ascii="Cambria" w:eastAsiaTheme="minorEastAsia" w:hAnsi="Cambria"/>
                <w:sz w:val="20"/>
                <w:szCs w:val="20"/>
              </w:rPr>
              <w:t>.</w:t>
            </w:r>
          </w:p>
          <w:p w14:paraId="14B7C06C" w14:textId="77777777" w:rsidR="00D01423" w:rsidRPr="002379C3" w:rsidRDefault="00D01423" w:rsidP="003B7CAC">
            <w:pPr>
              <w:spacing w:line="240" w:lineRule="auto"/>
              <w:contextualSpacing/>
              <w:jc w:val="both"/>
              <w:rPr>
                <w:rFonts w:ascii="Cambria" w:eastAsiaTheme="minorEastAsia" w:hAnsi="Cambria"/>
                <w:sz w:val="20"/>
                <w:szCs w:val="20"/>
              </w:rPr>
            </w:pPr>
          </w:p>
          <w:p w14:paraId="03258578" w14:textId="77777777" w:rsidR="003B7CAC" w:rsidRPr="002379C3" w:rsidRDefault="003B7CAC" w:rsidP="003B7CAC">
            <w:pPr>
              <w:spacing w:line="240" w:lineRule="auto"/>
              <w:contextualSpacing/>
              <w:jc w:val="both"/>
              <w:rPr>
                <w:rFonts w:ascii="Cambria" w:eastAsiaTheme="minorEastAsia" w:hAnsi="Cambria"/>
                <w:sz w:val="20"/>
                <w:szCs w:val="20"/>
              </w:rPr>
            </w:pPr>
          </w:p>
          <w:p w14:paraId="6A1E3E76" w14:textId="77777777" w:rsidR="00D01423" w:rsidRPr="002379C3" w:rsidRDefault="00D01423" w:rsidP="003B7CAC">
            <w:pPr>
              <w:spacing w:line="240" w:lineRule="auto"/>
              <w:contextualSpacing/>
              <w:jc w:val="both"/>
              <w:rPr>
                <w:rFonts w:ascii="Cambria" w:eastAsiaTheme="minorEastAsia" w:hAnsi="Cambria"/>
                <w:sz w:val="20"/>
                <w:szCs w:val="20"/>
              </w:rPr>
            </w:pPr>
          </w:p>
          <w:p w14:paraId="00313F42" w14:textId="77777777" w:rsidR="00D01423" w:rsidRPr="002379C3" w:rsidRDefault="00D01423" w:rsidP="003B7CAC">
            <w:pPr>
              <w:spacing w:line="240" w:lineRule="auto"/>
              <w:contextualSpacing/>
              <w:jc w:val="both"/>
              <w:rPr>
                <w:rFonts w:ascii="Cambria" w:eastAsiaTheme="minorEastAsia" w:hAnsi="Cambria"/>
                <w:sz w:val="20"/>
                <w:szCs w:val="20"/>
              </w:rPr>
            </w:pPr>
          </w:p>
        </w:tc>
      </w:tr>
      <w:tr w:rsidR="00C833C5" w:rsidRPr="002379C3" w14:paraId="5025AC8C" w14:textId="77777777" w:rsidTr="00212648">
        <w:tc>
          <w:tcPr>
            <w:tcW w:w="9493" w:type="dxa"/>
            <w:gridSpan w:val="2"/>
            <w:shd w:val="clear" w:color="auto" w:fill="D9D9D9"/>
          </w:tcPr>
          <w:p w14:paraId="4D04E72E" w14:textId="77777777" w:rsidR="00F7152C" w:rsidRPr="002379C3" w:rsidRDefault="00F7152C" w:rsidP="003B7CAC">
            <w:pPr>
              <w:spacing w:line="240" w:lineRule="auto"/>
              <w:contextualSpacing/>
              <w:jc w:val="both"/>
              <w:rPr>
                <w:rFonts w:ascii="Cambria" w:eastAsiaTheme="minorEastAsia" w:hAnsi="Cambria"/>
                <w:b/>
                <w:sz w:val="20"/>
                <w:szCs w:val="20"/>
              </w:rPr>
            </w:pPr>
            <w:r w:rsidRPr="002379C3">
              <w:rPr>
                <w:rFonts w:ascii="Cambria" w:eastAsiaTheme="minorEastAsia" w:hAnsi="Cambria"/>
                <w:b/>
                <w:sz w:val="20"/>
                <w:szCs w:val="20"/>
              </w:rPr>
              <w:lastRenderedPageBreak/>
              <w:t>3</w:t>
            </w:r>
            <w:r w:rsidRPr="002379C3">
              <w:rPr>
                <w:rFonts w:ascii="Cambria" w:eastAsiaTheme="minorEastAsia" w:hAnsi="Cambria"/>
                <w:b/>
                <w:bCs/>
                <w:sz w:val="20"/>
                <w:szCs w:val="20"/>
              </w:rPr>
              <w:t>.</w:t>
            </w:r>
            <w:r w:rsidRPr="002379C3">
              <w:rPr>
                <w:rFonts w:ascii="Cambria" w:eastAsiaTheme="minorEastAsia" w:hAnsi="Cambria"/>
                <w:b/>
                <w:sz w:val="20"/>
                <w:szCs w:val="20"/>
              </w:rPr>
              <w:t xml:space="preserve"> Mesures d'atténuation concernant les espèces faisant l'objet de prises accessoires</w:t>
            </w:r>
          </w:p>
        </w:tc>
      </w:tr>
      <w:tr w:rsidR="00C833C5" w:rsidRPr="002379C3" w14:paraId="32833B77" w14:textId="77777777" w:rsidTr="00891BF0">
        <w:tc>
          <w:tcPr>
            <w:tcW w:w="2547" w:type="dxa"/>
          </w:tcPr>
          <w:p w14:paraId="505952B9"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Mesures d'atténuation des prises accessoires d’oiseaux de mer</w:t>
            </w:r>
          </w:p>
        </w:tc>
        <w:tc>
          <w:tcPr>
            <w:tcW w:w="6946" w:type="dxa"/>
            <w:vMerge w:val="restart"/>
          </w:tcPr>
          <w:p w14:paraId="0DC75136" w14:textId="78868C3B"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Mesures d'atténuation utilisées dans l</w:t>
            </w:r>
            <w:r w:rsidR="00525B32" w:rsidRPr="002379C3">
              <w:rPr>
                <w:rFonts w:ascii="Cambria" w:eastAsiaTheme="minorEastAsia" w:hAnsi="Cambria"/>
                <w:sz w:val="20"/>
                <w:szCs w:val="20"/>
              </w:rPr>
              <w:t>a/l</w:t>
            </w:r>
            <w:r w:rsidRPr="002379C3">
              <w:rPr>
                <w:rFonts w:ascii="Cambria" w:eastAsiaTheme="minorEastAsia" w:hAnsi="Cambria"/>
                <w:sz w:val="20"/>
                <w:szCs w:val="20"/>
              </w:rPr>
              <w:t xml:space="preserve">es calées(s), tant en ce qui concerne les oiseaux de mer que les autres prises accessoires. Les classes actuelles de l’ICCAT pour la déclaration des mesures d'atténuation concernant les oiseaux de mer et autres prises accessoires sont les suivantes : </w:t>
            </w:r>
            <w:r w:rsidR="000816EF" w:rsidRPr="002379C3">
              <w:rPr>
                <w:rFonts w:ascii="Cambria" w:eastAsiaTheme="minorEastAsia" w:hAnsi="Cambria"/>
                <w:sz w:val="20"/>
                <w:szCs w:val="20"/>
              </w:rPr>
              <w:t>m</w:t>
            </w:r>
            <w:r w:rsidRPr="002379C3">
              <w:rPr>
                <w:rFonts w:ascii="Cambria" w:eastAsiaTheme="minorEastAsia" w:hAnsi="Cambria"/>
                <w:sz w:val="20"/>
                <w:szCs w:val="20"/>
              </w:rPr>
              <w:t>ise en place nocturne de l'opération de pêche ; utilisation de lignes de banderoles ; utilisation d’avançons lestés ; utilisation d'appâts entiers ; utilisation de lignes d'effarouchement des oiseaux de mer ; utilisation de grands hameçons circulaires ; remise en liberté rapide des oiseaux de mer (indemnes) ; remise en liberté rapide des tortues marines (indemnes) ; remise en liberté rapide des requins (indemnes) ; remise en liberté rapide des mammifères de mer (indemnes). Si d'autres mesures sont utilisées, elles doivent être précisées dans les notes (par exemple, dispositifs d</w:t>
            </w:r>
            <w:r w:rsidR="00646A4C" w:rsidRPr="002379C3">
              <w:rPr>
                <w:rFonts w:ascii="Cambria" w:eastAsiaTheme="minorEastAsia" w:hAnsi="Cambria"/>
                <w:sz w:val="20"/>
                <w:szCs w:val="20"/>
              </w:rPr>
              <w:t xml:space="preserve">e protection des </w:t>
            </w:r>
            <w:r w:rsidRPr="002379C3">
              <w:rPr>
                <w:rFonts w:ascii="Cambria" w:eastAsiaTheme="minorEastAsia" w:hAnsi="Cambria"/>
                <w:sz w:val="20"/>
                <w:szCs w:val="20"/>
              </w:rPr>
              <w:t>hameçons).</w:t>
            </w:r>
          </w:p>
        </w:tc>
      </w:tr>
      <w:tr w:rsidR="00C833C5" w:rsidRPr="002379C3" w14:paraId="46C22D58" w14:textId="77777777" w:rsidTr="00891BF0">
        <w:tc>
          <w:tcPr>
            <w:tcW w:w="2547" w:type="dxa"/>
          </w:tcPr>
          <w:p w14:paraId="6F8D1C91"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Autres mesures d’atténuation des prises accessoires</w:t>
            </w:r>
          </w:p>
        </w:tc>
        <w:tc>
          <w:tcPr>
            <w:tcW w:w="6946" w:type="dxa"/>
            <w:vMerge/>
          </w:tcPr>
          <w:p w14:paraId="138DECCD" w14:textId="77777777" w:rsidR="00F7152C" w:rsidRPr="002379C3" w:rsidRDefault="00F7152C" w:rsidP="003B7CAC">
            <w:pPr>
              <w:widowControl w:val="0"/>
              <w:pBdr>
                <w:top w:val="nil"/>
                <w:left w:val="nil"/>
                <w:bottom w:val="nil"/>
                <w:right w:val="nil"/>
                <w:between w:val="nil"/>
              </w:pBdr>
              <w:spacing w:line="240" w:lineRule="auto"/>
              <w:contextualSpacing/>
              <w:jc w:val="both"/>
              <w:rPr>
                <w:rFonts w:ascii="Cambria" w:eastAsiaTheme="minorEastAsia" w:hAnsi="Cambria"/>
                <w:sz w:val="20"/>
                <w:szCs w:val="20"/>
              </w:rPr>
            </w:pPr>
          </w:p>
        </w:tc>
      </w:tr>
      <w:tr w:rsidR="00C833C5" w:rsidRPr="002379C3" w14:paraId="4CDF19CB" w14:textId="77777777" w:rsidTr="00212648">
        <w:tc>
          <w:tcPr>
            <w:tcW w:w="9493" w:type="dxa"/>
            <w:gridSpan w:val="2"/>
            <w:shd w:val="clear" w:color="auto" w:fill="D9D9D9"/>
          </w:tcPr>
          <w:p w14:paraId="22525DA4" w14:textId="77777777" w:rsidR="00F7152C" w:rsidRPr="002379C3" w:rsidRDefault="00F7152C" w:rsidP="003B7CAC">
            <w:pPr>
              <w:spacing w:line="240" w:lineRule="auto"/>
              <w:contextualSpacing/>
              <w:jc w:val="both"/>
              <w:rPr>
                <w:rFonts w:ascii="Cambria" w:eastAsiaTheme="minorEastAsia" w:hAnsi="Cambria"/>
                <w:b/>
                <w:sz w:val="20"/>
                <w:szCs w:val="20"/>
              </w:rPr>
            </w:pPr>
            <w:r w:rsidRPr="002379C3">
              <w:rPr>
                <w:rFonts w:ascii="Cambria" w:eastAsiaTheme="minorEastAsia" w:hAnsi="Cambria"/>
                <w:b/>
                <w:sz w:val="20"/>
                <w:szCs w:val="20"/>
              </w:rPr>
              <w:t>4. Composition des captures par opération de pêche</w:t>
            </w:r>
          </w:p>
        </w:tc>
      </w:tr>
      <w:tr w:rsidR="00C833C5" w:rsidRPr="002379C3" w14:paraId="2B5E363C" w14:textId="77777777" w:rsidTr="00891BF0">
        <w:tc>
          <w:tcPr>
            <w:tcW w:w="2547" w:type="dxa"/>
          </w:tcPr>
          <w:p w14:paraId="25ED69F3"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Espèce</w:t>
            </w:r>
          </w:p>
        </w:tc>
        <w:tc>
          <w:tcPr>
            <w:tcW w:w="6946" w:type="dxa"/>
          </w:tcPr>
          <w:p w14:paraId="200643A8" w14:textId="7777777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Code des espèces de la FAO</w:t>
            </w:r>
          </w:p>
        </w:tc>
      </w:tr>
      <w:tr w:rsidR="00C833C5" w:rsidRPr="002379C3" w14:paraId="6A768DB1" w14:textId="77777777" w:rsidTr="00891BF0">
        <w:tc>
          <w:tcPr>
            <w:tcW w:w="2547" w:type="dxa"/>
          </w:tcPr>
          <w:p w14:paraId="58536A19"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Ciblé (oui/non) (*)</w:t>
            </w:r>
          </w:p>
        </w:tc>
        <w:tc>
          <w:tcPr>
            <w:tcW w:w="6946" w:type="dxa"/>
          </w:tcPr>
          <w:p w14:paraId="77782EA2" w14:textId="77777777" w:rsidR="00E76D80"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Précise</w:t>
            </w:r>
            <w:r w:rsidR="000816EF" w:rsidRPr="002379C3">
              <w:rPr>
                <w:rFonts w:ascii="Cambria" w:eastAsiaTheme="minorEastAsia" w:hAnsi="Cambria"/>
                <w:sz w:val="20"/>
                <w:szCs w:val="20"/>
              </w:rPr>
              <w:t>z</w:t>
            </w:r>
            <w:r w:rsidRPr="002379C3">
              <w:rPr>
                <w:rFonts w:ascii="Cambria" w:eastAsiaTheme="minorEastAsia" w:hAnsi="Cambria"/>
                <w:sz w:val="20"/>
                <w:szCs w:val="20"/>
              </w:rPr>
              <w:t xml:space="preserve"> si l'espèce est ciblée ou non. </w:t>
            </w:r>
          </w:p>
          <w:p w14:paraId="131A13CE" w14:textId="587ABB81"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351C39" w:rsidRPr="002379C3">
              <w:rPr>
                <w:rFonts w:ascii="Cambria" w:eastAsiaTheme="minorEastAsia" w:hAnsi="Cambria"/>
                <w:sz w:val="20"/>
                <w:szCs w:val="20"/>
              </w:rPr>
              <w:t>Note</w:t>
            </w:r>
            <w:r w:rsidRPr="002379C3">
              <w:rPr>
                <w:rFonts w:ascii="Cambria" w:eastAsiaTheme="minorEastAsia" w:hAnsi="Cambria"/>
                <w:sz w:val="20"/>
                <w:szCs w:val="20"/>
              </w:rPr>
              <w:t xml:space="preserve"> : il peut être nécessaire d'ajouter à ce champ des informations supplémentaires provenant des carnets de pêche et/ou du capitaine).</w:t>
            </w:r>
          </w:p>
        </w:tc>
      </w:tr>
      <w:tr w:rsidR="00C833C5" w:rsidRPr="002379C3" w14:paraId="37495151" w14:textId="77777777" w:rsidTr="00891BF0">
        <w:tc>
          <w:tcPr>
            <w:tcW w:w="2547" w:type="dxa"/>
          </w:tcPr>
          <w:p w14:paraId="6126A08E"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Captures retenues - Nombre</w:t>
            </w:r>
          </w:p>
        </w:tc>
        <w:tc>
          <w:tcPr>
            <w:tcW w:w="6946" w:type="dxa"/>
          </w:tcPr>
          <w:p w14:paraId="21EA5EF3" w14:textId="610A7343"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Nombre (</w:t>
            </w:r>
            <w:r w:rsidR="000816EF" w:rsidRPr="002379C3">
              <w:rPr>
                <w:rFonts w:ascii="Cambria" w:eastAsiaTheme="minorEastAsia" w:hAnsi="Cambria"/>
                <w:sz w:val="20"/>
                <w:szCs w:val="20"/>
              </w:rPr>
              <w:t>n</w:t>
            </w:r>
            <w:r w:rsidRPr="002379C3">
              <w:rPr>
                <w:rFonts w:ascii="Cambria" w:eastAsiaTheme="minorEastAsia" w:hAnsi="Cambria"/>
                <w:sz w:val="20"/>
                <w:szCs w:val="20"/>
              </w:rPr>
              <w:t>) de spécimens, par espèce, qui sont retenus dans la capture, dans chaque opération de pêche</w:t>
            </w:r>
            <w:r w:rsidR="000816EF" w:rsidRPr="002379C3">
              <w:rPr>
                <w:rFonts w:ascii="Cambria" w:eastAsiaTheme="minorEastAsia" w:hAnsi="Cambria"/>
                <w:sz w:val="20"/>
                <w:szCs w:val="20"/>
              </w:rPr>
              <w:t>.</w:t>
            </w:r>
          </w:p>
        </w:tc>
      </w:tr>
      <w:tr w:rsidR="00C833C5" w:rsidRPr="002379C3" w14:paraId="60920B12" w14:textId="77777777" w:rsidTr="00891BF0">
        <w:tc>
          <w:tcPr>
            <w:tcW w:w="2547" w:type="dxa"/>
          </w:tcPr>
          <w:p w14:paraId="12C15D61" w14:textId="20F0BF8F"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 xml:space="preserve">Captures retenues - </w:t>
            </w:r>
            <w:r w:rsidR="000816EF" w:rsidRPr="002379C3">
              <w:rPr>
                <w:rFonts w:ascii="Cambria" w:eastAsiaTheme="minorEastAsia" w:hAnsi="Cambria"/>
                <w:sz w:val="20"/>
                <w:szCs w:val="20"/>
              </w:rPr>
              <w:t xml:space="preserve">poids </w:t>
            </w:r>
            <w:r w:rsidRPr="002379C3">
              <w:rPr>
                <w:rFonts w:ascii="Cambria" w:eastAsiaTheme="minorEastAsia" w:hAnsi="Cambria"/>
                <w:sz w:val="20"/>
                <w:szCs w:val="20"/>
              </w:rPr>
              <w:t>(*)</w:t>
            </w:r>
          </w:p>
        </w:tc>
        <w:tc>
          <w:tcPr>
            <w:tcW w:w="6946" w:type="dxa"/>
          </w:tcPr>
          <w:p w14:paraId="7B1B117C" w14:textId="77777777" w:rsidR="00E76D80"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Poids des spécimens, par espèce, qui sont retenus dans la capture dans chacune des opérations de pêche. </w:t>
            </w:r>
          </w:p>
          <w:p w14:paraId="1F281A9F" w14:textId="0AA8719C"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351C39" w:rsidRPr="002379C3">
              <w:rPr>
                <w:rFonts w:ascii="Cambria" w:eastAsiaTheme="minorEastAsia" w:hAnsi="Cambria"/>
                <w:sz w:val="20"/>
                <w:szCs w:val="20"/>
              </w:rPr>
              <w:t>Note</w:t>
            </w:r>
            <w:r w:rsidRPr="002379C3">
              <w:rPr>
                <w:rFonts w:ascii="Cambria" w:eastAsiaTheme="minorEastAsia" w:hAnsi="Cambria"/>
                <w:sz w:val="20"/>
                <w:szCs w:val="20"/>
              </w:rPr>
              <w:t xml:space="preserve"> : </w:t>
            </w:r>
            <w:r w:rsidR="000816EF" w:rsidRPr="002379C3">
              <w:rPr>
                <w:rFonts w:ascii="Cambria" w:eastAsiaTheme="minorEastAsia" w:hAnsi="Cambria"/>
                <w:sz w:val="20"/>
                <w:szCs w:val="20"/>
              </w:rPr>
              <w:t>s</w:t>
            </w:r>
            <w:r w:rsidRPr="002379C3">
              <w:rPr>
                <w:rFonts w:ascii="Cambria" w:eastAsiaTheme="minorEastAsia" w:hAnsi="Cambria"/>
                <w:sz w:val="20"/>
                <w:szCs w:val="20"/>
              </w:rPr>
              <w:t xml:space="preserve">i les navires disposent de balances ou d'une caméra adaptée pour mesurer les spécimens retenus à bord, il pourrait être possible d'adapter les caméras </w:t>
            </w:r>
            <w:r w:rsidR="00AC354D" w:rsidRPr="002379C3">
              <w:rPr>
                <w:rFonts w:ascii="Cambria" w:eastAsiaTheme="minorEastAsia" w:hAnsi="Cambria"/>
                <w:sz w:val="20"/>
                <w:szCs w:val="20"/>
              </w:rPr>
              <w:t>orientées vers les</w:t>
            </w:r>
            <w:r w:rsidRPr="002379C3">
              <w:rPr>
                <w:rFonts w:ascii="Cambria" w:eastAsiaTheme="minorEastAsia" w:hAnsi="Cambria"/>
                <w:sz w:val="20"/>
                <w:szCs w:val="20"/>
              </w:rPr>
              <w:t xml:space="preserve"> balances ou de connecter directement les balances à l'EMS).</w:t>
            </w:r>
          </w:p>
        </w:tc>
      </w:tr>
      <w:tr w:rsidR="00C833C5" w:rsidRPr="002379C3" w14:paraId="1DF8520D" w14:textId="77777777" w:rsidTr="00891BF0">
        <w:tc>
          <w:tcPr>
            <w:tcW w:w="2547" w:type="dxa"/>
          </w:tcPr>
          <w:p w14:paraId="5DBF8C0D"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Type de produit (*)</w:t>
            </w:r>
          </w:p>
        </w:tc>
        <w:tc>
          <w:tcPr>
            <w:tcW w:w="6946" w:type="dxa"/>
          </w:tcPr>
          <w:p w14:paraId="54CE553A" w14:textId="77777777" w:rsidR="00E76D80"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Type de produit auquel se réfère le poids des captures. Les exemples actuellement utilisés pour les déclarations à l’ICCAT sont les suivants : </w:t>
            </w:r>
            <w:r w:rsidR="000816EF" w:rsidRPr="002379C3">
              <w:rPr>
                <w:rFonts w:ascii="Cambria" w:eastAsiaTheme="minorEastAsia" w:hAnsi="Cambria"/>
                <w:sz w:val="20"/>
                <w:szCs w:val="20"/>
              </w:rPr>
              <w:t xml:space="preserve">poids </w:t>
            </w:r>
            <w:r w:rsidRPr="002379C3">
              <w:rPr>
                <w:rFonts w:ascii="Cambria" w:eastAsiaTheme="minorEastAsia" w:hAnsi="Cambria"/>
                <w:sz w:val="20"/>
                <w:szCs w:val="20"/>
              </w:rPr>
              <w:t>vif</w:t>
            </w:r>
            <w:r w:rsidR="000816EF" w:rsidRPr="002379C3">
              <w:rPr>
                <w:rFonts w:ascii="Cambria" w:eastAsiaTheme="minorEastAsia" w:hAnsi="Cambria"/>
                <w:sz w:val="20"/>
                <w:szCs w:val="20"/>
              </w:rPr>
              <w:t> ;</w:t>
            </w:r>
            <w:r w:rsidRPr="002379C3">
              <w:rPr>
                <w:rFonts w:ascii="Cambria" w:eastAsiaTheme="minorEastAsia" w:hAnsi="Cambria"/>
                <w:sz w:val="20"/>
                <w:szCs w:val="20"/>
              </w:rPr>
              <w:t xml:space="preserve"> éviscéré et sans branchies ; filet ; poids manipulé ; ventrêche ; autre (à préciser dans les notes)</w:t>
            </w:r>
            <w:r w:rsidR="000816EF" w:rsidRPr="002379C3">
              <w:rPr>
                <w:rFonts w:ascii="Cambria" w:eastAsiaTheme="minorEastAsia" w:hAnsi="Cambria"/>
                <w:sz w:val="20"/>
                <w:szCs w:val="20"/>
              </w:rPr>
              <w:t xml:space="preserve">. </w:t>
            </w:r>
          </w:p>
          <w:p w14:paraId="186CB8C0" w14:textId="7BADC793"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0816EF" w:rsidRPr="002379C3">
              <w:rPr>
                <w:rFonts w:ascii="Cambria" w:eastAsiaTheme="minorEastAsia" w:hAnsi="Cambria"/>
                <w:sz w:val="20"/>
                <w:szCs w:val="20"/>
              </w:rPr>
              <w:t xml:space="preserve">Note </w:t>
            </w:r>
            <w:r w:rsidRPr="002379C3">
              <w:rPr>
                <w:rFonts w:ascii="Cambria" w:eastAsiaTheme="minorEastAsia" w:hAnsi="Cambria"/>
                <w:sz w:val="20"/>
                <w:szCs w:val="20"/>
              </w:rPr>
              <w:t xml:space="preserve">: de même que pour les captures retenues dans la rubrique </w:t>
            </w:r>
            <w:r w:rsidR="000816EF" w:rsidRPr="002379C3">
              <w:rPr>
                <w:rFonts w:ascii="Cambria" w:eastAsiaTheme="minorEastAsia" w:hAnsi="Cambria"/>
                <w:sz w:val="20"/>
                <w:szCs w:val="20"/>
              </w:rPr>
              <w:t>« </w:t>
            </w:r>
            <w:r w:rsidRPr="002379C3">
              <w:rPr>
                <w:rFonts w:ascii="Cambria" w:eastAsiaTheme="minorEastAsia" w:hAnsi="Cambria"/>
                <w:sz w:val="20"/>
                <w:szCs w:val="20"/>
              </w:rPr>
              <w:t>Poids</w:t>
            </w:r>
            <w:r w:rsidR="000816EF" w:rsidRPr="002379C3">
              <w:rPr>
                <w:rFonts w:ascii="Cambria" w:eastAsiaTheme="minorEastAsia" w:hAnsi="Cambria"/>
                <w:sz w:val="20"/>
                <w:szCs w:val="20"/>
              </w:rPr>
              <w:t> »</w:t>
            </w:r>
            <w:r w:rsidRPr="002379C3">
              <w:rPr>
                <w:rFonts w:ascii="Cambria" w:eastAsiaTheme="minorEastAsia" w:hAnsi="Cambria"/>
                <w:sz w:val="20"/>
                <w:szCs w:val="20"/>
              </w:rPr>
              <w:t xml:space="preserve">, cette information pourrait être collectée uniquement sur des navires équipés de balances, soit en adaptant les caméras </w:t>
            </w:r>
            <w:r w:rsidR="00646A4C" w:rsidRPr="002379C3">
              <w:rPr>
                <w:rFonts w:ascii="Cambria" w:eastAsiaTheme="minorEastAsia" w:hAnsi="Cambria"/>
                <w:sz w:val="20"/>
                <w:szCs w:val="20"/>
              </w:rPr>
              <w:t xml:space="preserve">orientées vers les </w:t>
            </w:r>
            <w:r w:rsidRPr="002379C3">
              <w:rPr>
                <w:rFonts w:ascii="Cambria" w:eastAsiaTheme="minorEastAsia" w:hAnsi="Cambria"/>
                <w:sz w:val="20"/>
                <w:szCs w:val="20"/>
              </w:rPr>
              <w:t>balances, soit en connectant directement les balances à l'EMS).</w:t>
            </w:r>
          </w:p>
        </w:tc>
      </w:tr>
      <w:tr w:rsidR="00C833C5" w:rsidRPr="002379C3" w14:paraId="3A9193F7" w14:textId="77777777" w:rsidTr="00891BF0">
        <w:tc>
          <w:tcPr>
            <w:tcW w:w="2547" w:type="dxa"/>
          </w:tcPr>
          <w:p w14:paraId="5A708E51"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Rejet - Nombre</w:t>
            </w:r>
          </w:p>
        </w:tc>
        <w:tc>
          <w:tcPr>
            <w:tcW w:w="6946" w:type="dxa"/>
          </w:tcPr>
          <w:p w14:paraId="7CF500B1" w14:textId="77777777" w:rsidR="00E76D80"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Nombre de spécimens rejetés. Les données </w:t>
            </w:r>
            <w:r w:rsidR="00793FAF" w:rsidRPr="002379C3">
              <w:rPr>
                <w:rFonts w:ascii="Cambria" w:eastAsiaTheme="minorEastAsia" w:hAnsi="Cambria"/>
                <w:sz w:val="20"/>
                <w:szCs w:val="20"/>
              </w:rPr>
              <w:t>devraient</w:t>
            </w:r>
            <w:r w:rsidRPr="002379C3">
              <w:rPr>
                <w:rFonts w:ascii="Cambria" w:eastAsiaTheme="minorEastAsia" w:hAnsi="Cambria"/>
                <w:sz w:val="20"/>
                <w:szCs w:val="20"/>
              </w:rPr>
              <w:t xml:space="preserve"> être communiquées par espèce, si possible, ou par groupe taxonomique supérieur (par exemple, genre ou famille) s'il n'est pas possible de déterminer l'espèce des spécimens rejetés dans l'eau. </w:t>
            </w:r>
          </w:p>
          <w:p w14:paraId="2B10B236" w14:textId="68F4354D"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E76D80" w:rsidRPr="002379C3">
              <w:rPr>
                <w:rFonts w:ascii="Cambria" w:eastAsiaTheme="minorEastAsia" w:hAnsi="Cambria"/>
                <w:sz w:val="20"/>
                <w:szCs w:val="20"/>
              </w:rPr>
              <w:t>Note</w:t>
            </w:r>
            <w:r w:rsidRPr="002379C3">
              <w:rPr>
                <w:rFonts w:ascii="Cambria" w:eastAsiaTheme="minorEastAsia" w:hAnsi="Cambria"/>
                <w:sz w:val="20"/>
                <w:szCs w:val="20"/>
              </w:rPr>
              <w:t xml:space="preserve"> : des caméras </w:t>
            </w:r>
            <w:r w:rsidR="00793FAF" w:rsidRPr="002379C3">
              <w:rPr>
                <w:rFonts w:ascii="Cambria" w:eastAsiaTheme="minorEastAsia" w:hAnsi="Cambria"/>
                <w:sz w:val="20"/>
                <w:szCs w:val="20"/>
              </w:rPr>
              <w:t xml:space="preserve">devraient </w:t>
            </w:r>
            <w:r w:rsidRPr="002379C3">
              <w:rPr>
                <w:rFonts w:ascii="Cambria" w:eastAsiaTheme="minorEastAsia" w:hAnsi="Cambria"/>
                <w:sz w:val="20"/>
                <w:szCs w:val="20"/>
              </w:rPr>
              <w:t>être placées à des endroits spécifiques pour couvrir toutes les zones où les spécimens sont relâchés).</w:t>
            </w:r>
          </w:p>
        </w:tc>
      </w:tr>
      <w:tr w:rsidR="00C833C5" w:rsidRPr="002379C3" w14:paraId="101858B0" w14:textId="77777777" w:rsidTr="00891BF0">
        <w:tc>
          <w:tcPr>
            <w:tcW w:w="2547" w:type="dxa"/>
          </w:tcPr>
          <w:p w14:paraId="7DE6361B"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Rejet - État au moment du rejet (*)</w:t>
            </w:r>
          </w:p>
        </w:tc>
        <w:tc>
          <w:tcPr>
            <w:tcW w:w="6946" w:type="dxa"/>
          </w:tcPr>
          <w:p w14:paraId="6E457CA6" w14:textId="77777777" w:rsidR="00E76D80"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État des spécimens rejetés. Les codes actuels de l’ICCAT sont les suivants : </w:t>
            </w:r>
            <w:r w:rsidR="00793FAF" w:rsidRPr="002379C3">
              <w:rPr>
                <w:rFonts w:ascii="Cambria" w:eastAsiaTheme="minorEastAsia" w:hAnsi="Cambria"/>
                <w:sz w:val="20"/>
                <w:szCs w:val="20"/>
              </w:rPr>
              <w:t>vivant, mort, inconnu</w:t>
            </w:r>
            <w:r w:rsidRPr="002379C3">
              <w:rPr>
                <w:rFonts w:ascii="Cambria" w:eastAsiaTheme="minorEastAsia" w:hAnsi="Cambria"/>
                <w:sz w:val="20"/>
                <w:szCs w:val="20"/>
              </w:rPr>
              <w:t xml:space="preserve">. </w:t>
            </w:r>
          </w:p>
          <w:p w14:paraId="03B69FAD" w14:textId="55E9328F"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(Note : </w:t>
            </w:r>
            <w:r w:rsidR="00793FAF" w:rsidRPr="002379C3">
              <w:rPr>
                <w:rFonts w:ascii="Cambria" w:eastAsiaTheme="minorEastAsia" w:hAnsi="Cambria"/>
                <w:sz w:val="20"/>
                <w:szCs w:val="20"/>
              </w:rPr>
              <w:t>l</w:t>
            </w:r>
            <w:r w:rsidRPr="002379C3">
              <w:rPr>
                <w:rFonts w:ascii="Cambria" w:eastAsiaTheme="minorEastAsia" w:hAnsi="Cambria"/>
                <w:sz w:val="20"/>
                <w:szCs w:val="20"/>
              </w:rPr>
              <w:t>’EMS aurait besoin de caméras ou d'autres systèmes placés à des endroits spécifiques pour déterminer l'état des spécimens au moment de leur remise à l’eau. Il faudrait également un</w:t>
            </w:r>
            <w:r w:rsidR="00793FAF" w:rsidRPr="002379C3">
              <w:rPr>
                <w:rFonts w:ascii="Cambria" w:eastAsiaTheme="minorEastAsia" w:hAnsi="Cambria"/>
                <w:sz w:val="20"/>
                <w:szCs w:val="20"/>
              </w:rPr>
              <w:t xml:space="preserve"> enregistrement</w:t>
            </w:r>
            <w:r w:rsidRPr="002379C3">
              <w:rPr>
                <w:rFonts w:ascii="Cambria" w:eastAsiaTheme="minorEastAsia" w:hAnsi="Cambria"/>
                <w:sz w:val="20"/>
                <w:szCs w:val="20"/>
              </w:rPr>
              <w:t xml:space="preserve"> vidéo, et pas seulement des images fixes, pour déterminer si les spécimens sont vivants ou s'ils nagent lorsqu'ils sont relâchés).</w:t>
            </w:r>
          </w:p>
        </w:tc>
      </w:tr>
      <w:tr w:rsidR="00C833C5" w:rsidRPr="002379C3" w14:paraId="092D1392" w14:textId="77777777" w:rsidTr="00212648">
        <w:tc>
          <w:tcPr>
            <w:tcW w:w="9493" w:type="dxa"/>
            <w:gridSpan w:val="2"/>
            <w:shd w:val="clear" w:color="auto" w:fill="D9D9D9"/>
          </w:tcPr>
          <w:p w14:paraId="110F0B31" w14:textId="77777777" w:rsidR="00F7152C" w:rsidRPr="002379C3" w:rsidRDefault="00F7152C" w:rsidP="003B7CAC">
            <w:pPr>
              <w:spacing w:line="240" w:lineRule="auto"/>
              <w:contextualSpacing/>
              <w:jc w:val="both"/>
              <w:rPr>
                <w:rFonts w:ascii="Cambria" w:eastAsiaTheme="minorEastAsia" w:hAnsi="Cambria"/>
                <w:b/>
                <w:sz w:val="20"/>
                <w:szCs w:val="20"/>
              </w:rPr>
            </w:pPr>
            <w:r w:rsidRPr="002379C3">
              <w:rPr>
                <w:rFonts w:ascii="Cambria" w:eastAsiaTheme="minorEastAsia" w:hAnsi="Cambria"/>
                <w:b/>
                <w:sz w:val="20"/>
                <w:szCs w:val="20"/>
              </w:rPr>
              <w:t>5</w:t>
            </w:r>
            <w:r w:rsidRPr="002379C3">
              <w:rPr>
                <w:rFonts w:ascii="Cambria" w:eastAsiaTheme="minorEastAsia" w:hAnsi="Cambria"/>
                <w:b/>
                <w:bCs/>
                <w:sz w:val="20"/>
                <w:szCs w:val="20"/>
              </w:rPr>
              <w:t>.</w:t>
            </w:r>
            <w:r w:rsidRPr="002379C3">
              <w:rPr>
                <w:rFonts w:ascii="Cambria" w:eastAsiaTheme="minorEastAsia" w:hAnsi="Cambria"/>
                <w:b/>
                <w:sz w:val="20"/>
                <w:szCs w:val="20"/>
              </w:rPr>
              <w:t xml:space="preserve"> Données biologiques (facultatif)</w:t>
            </w:r>
          </w:p>
        </w:tc>
      </w:tr>
      <w:tr w:rsidR="00C833C5" w:rsidRPr="002379C3" w14:paraId="1991C022" w14:textId="77777777" w:rsidTr="00891BF0">
        <w:tc>
          <w:tcPr>
            <w:tcW w:w="2547" w:type="dxa"/>
          </w:tcPr>
          <w:p w14:paraId="2154876E"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Espèce</w:t>
            </w:r>
          </w:p>
        </w:tc>
        <w:tc>
          <w:tcPr>
            <w:tcW w:w="6946" w:type="dxa"/>
          </w:tcPr>
          <w:p w14:paraId="42DC5410" w14:textId="77777777"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Code des espèces de la FAO</w:t>
            </w:r>
          </w:p>
        </w:tc>
      </w:tr>
      <w:tr w:rsidR="00C833C5" w:rsidRPr="002379C3" w14:paraId="3282CC55" w14:textId="77777777" w:rsidTr="00891BF0">
        <w:tc>
          <w:tcPr>
            <w:tcW w:w="2547" w:type="dxa"/>
          </w:tcPr>
          <w:p w14:paraId="0784956C"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Sexe (*)</w:t>
            </w:r>
          </w:p>
        </w:tc>
        <w:tc>
          <w:tcPr>
            <w:tcW w:w="6946" w:type="dxa"/>
          </w:tcPr>
          <w:p w14:paraId="25664E15" w14:textId="77777777" w:rsidR="004F4C8D"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Sexe des spécimens. </w:t>
            </w:r>
          </w:p>
          <w:p w14:paraId="04650523" w14:textId="765B3DFF"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AC354D" w:rsidRPr="002379C3">
              <w:rPr>
                <w:rFonts w:ascii="Cambria" w:eastAsiaTheme="minorEastAsia" w:hAnsi="Cambria"/>
                <w:sz w:val="20"/>
                <w:szCs w:val="20"/>
              </w:rPr>
              <w:t>Note</w:t>
            </w:r>
            <w:r w:rsidRPr="002379C3">
              <w:rPr>
                <w:rFonts w:ascii="Cambria" w:eastAsiaTheme="minorEastAsia" w:hAnsi="Cambria"/>
                <w:sz w:val="20"/>
                <w:szCs w:val="20"/>
              </w:rPr>
              <w:t xml:space="preserve"> : </w:t>
            </w:r>
            <w:r w:rsidR="00793FAF" w:rsidRPr="002379C3">
              <w:rPr>
                <w:rFonts w:ascii="Cambria" w:eastAsiaTheme="minorEastAsia" w:hAnsi="Cambria"/>
                <w:sz w:val="20"/>
                <w:szCs w:val="20"/>
              </w:rPr>
              <w:t>il</w:t>
            </w:r>
            <w:r w:rsidRPr="002379C3">
              <w:rPr>
                <w:rFonts w:ascii="Cambria" w:eastAsiaTheme="minorEastAsia" w:hAnsi="Cambria"/>
                <w:sz w:val="20"/>
                <w:szCs w:val="20"/>
              </w:rPr>
              <w:t xml:space="preserve"> pourrait être possible de collecter des élasmobranches en positionnant les spécimens de manière spécifique par l'équipage et les caméras).</w:t>
            </w:r>
          </w:p>
        </w:tc>
      </w:tr>
      <w:tr w:rsidR="00C833C5" w:rsidRPr="002379C3" w14:paraId="3AFA8C4C" w14:textId="77777777" w:rsidTr="00891BF0">
        <w:tc>
          <w:tcPr>
            <w:tcW w:w="2547" w:type="dxa"/>
          </w:tcPr>
          <w:p w14:paraId="5EE5B0B1"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Longueur (cm)</w:t>
            </w:r>
          </w:p>
        </w:tc>
        <w:tc>
          <w:tcPr>
            <w:tcW w:w="6946" w:type="dxa"/>
          </w:tcPr>
          <w:p w14:paraId="65363F56" w14:textId="77777777" w:rsidR="004F4C8D"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Taille des spécimens individuels hissés à bord.</w:t>
            </w:r>
          </w:p>
          <w:p w14:paraId="2CB87202" w14:textId="6D28A686"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AC354D" w:rsidRPr="002379C3">
              <w:rPr>
                <w:rFonts w:ascii="Cambria" w:eastAsiaTheme="minorEastAsia" w:hAnsi="Cambria"/>
                <w:sz w:val="20"/>
                <w:szCs w:val="20"/>
              </w:rPr>
              <w:t>Note</w:t>
            </w:r>
            <w:r w:rsidRPr="002379C3">
              <w:rPr>
                <w:rFonts w:ascii="Cambria" w:eastAsiaTheme="minorEastAsia" w:hAnsi="Cambria"/>
                <w:sz w:val="20"/>
                <w:szCs w:val="20"/>
              </w:rPr>
              <w:t xml:space="preserve"> : il faudra des zones calibrées et l'aide de l'équipage pour positionner les spécimens dans ces zones calibrées).</w:t>
            </w:r>
          </w:p>
        </w:tc>
      </w:tr>
      <w:tr w:rsidR="00C833C5" w:rsidRPr="002379C3" w14:paraId="75887ADF" w14:textId="77777777" w:rsidTr="00891BF0">
        <w:tc>
          <w:tcPr>
            <w:tcW w:w="2547" w:type="dxa"/>
          </w:tcPr>
          <w:p w14:paraId="38E503B8"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Type de classe de taille</w:t>
            </w:r>
          </w:p>
        </w:tc>
        <w:tc>
          <w:tcPr>
            <w:tcW w:w="6946" w:type="dxa"/>
          </w:tcPr>
          <w:p w14:paraId="44CC87F4" w14:textId="4B894C2E" w:rsidR="00FF19DD" w:rsidRPr="002379C3" w:rsidRDefault="00F7152C" w:rsidP="004F4C8D">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Codes pour le type de classe de taille indiqué dans le champ de la longueur (cm). Les codes actuellement utilisés par l’ICCAT sont les suivants : </w:t>
            </w:r>
            <w:r w:rsidR="00793FAF" w:rsidRPr="002379C3">
              <w:rPr>
                <w:rFonts w:ascii="Cambria" w:eastAsiaTheme="minorEastAsia" w:hAnsi="Cambria"/>
                <w:sz w:val="20"/>
                <w:szCs w:val="20"/>
              </w:rPr>
              <w:t xml:space="preserve">longueur </w:t>
            </w:r>
            <w:r w:rsidRPr="002379C3">
              <w:rPr>
                <w:rFonts w:ascii="Cambria" w:eastAsiaTheme="minorEastAsia" w:hAnsi="Cambria"/>
                <w:sz w:val="20"/>
                <w:szCs w:val="20"/>
              </w:rPr>
              <w:t>droite à la fourche, longueur courbée à la fourche, longueur maxillaire inférieure à première dorsale, longueur droite maxillaire inférieur</w:t>
            </w:r>
            <w:r w:rsidR="00645286" w:rsidRPr="002379C3">
              <w:rPr>
                <w:rFonts w:ascii="Cambria" w:eastAsiaTheme="minorEastAsia" w:hAnsi="Cambria"/>
                <w:sz w:val="20"/>
                <w:szCs w:val="20"/>
              </w:rPr>
              <w:t>-fourche</w:t>
            </w:r>
            <w:r w:rsidRPr="002379C3">
              <w:rPr>
                <w:rFonts w:ascii="Cambria" w:eastAsiaTheme="minorEastAsia" w:hAnsi="Cambria"/>
                <w:sz w:val="20"/>
                <w:szCs w:val="20"/>
              </w:rPr>
              <w:t xml:space="preserve">, longueur </w:t>
            </w:r>
            <w:r w:rsidRPr="002379C3">
              <w:rPr>
                <w:rFonts w:ascii="Cambria" w:eastAsiaTheme="minorEastAsia" w:hAnsi="Cambria"/>
                <w:sz w:val="20"/>
                <w:szCs w:val="20"/>
              </w:rPr>
              <w:lastRenderedPageBreak/>
              <w:t>courbée maxillaire inférieur</w:t>
            </w:r>
            <w:r w:rsidR="00645286" w:rsidRPr="002379C3">
              <w:rPr>
                <w:rFonts w:ascii="Cambria" w:eastAsiaTheme="minorEastAsia" w:hAnsi="Cambria"/>
                <w:sz w:val="20"/>
                <w:szCs w:val="20"/>
              </w:rPr>
              <w:t>-fourche</w:t>
            </w:r>
            <w:r w:rsidRPr="002379C3">
              <w:rPr>
                <w:rFonts w:ascii="Cambria" w:eastAsiaTheme="minorEastAsia" w:hAnsi="Cambria"/>
                <w:sz w:val="20"/>
                <w:szCs w:val="20"/>
              </w:rPr>
              <w:t>, longueur bord postérieur de l'orbite oculaire à la fourche, longueur totale, autre (</w:t>
            </w:r>
            <w:r w:rsidR="00E76D80" w:rsidRPr="002379C3">
              <w:rPr>
                <w:rFonts w:ascii="Cambria" w:eastAsiaTheme="minorEastAsia" w:hAnsi="Cambria"/>
                <w:sz w:val="20"/>
                <w:szCs w:val="20"/>
              </w:rPr>
              <w:t xml:space="preserve">à préciser </w:t>
            </w:r>
            <w:r w:rsidRPr="002379C3">
              <w:rPr>
                <w:rFonts w:ascii="Cambria" w:eastAsiaTheme="minorEastAsia" w:hAnsi="Cambria"/>
                <w:sz w:val="20"/>
                <w:szCs w:val="20"/>
              </w:rPr>
              <w:t>dans les notes).</w:t>
            </w:r>
          </w:p>
        </w:tc>
      </w:tr>
      <w:tr w:rsidR="00C833C5" w:rsidRPr="002379C3" w14:paraId="437CED58" w14:textId="77777777" w:rsidTr="00891BF0">
        <w:tc>
          <w:tcPr>
            <w:tcW w:w="2547" w:type="dxa"/>
          </w:tcPr>
          <w:p w14:paraId="0FDEB80C"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lastRenderedPageBreak/>
              <w:t>Poids (kg) (*)</w:t>
            </w:r>
          </w:p>
        </w:tc>
        <w:tc>
          <w:tcPr>
            <w:tcW w:w="6946" w:type="dxa"/>
          </w:tcPr>
          <w:p w14:paraId="01DD5871" w14:textId="77777777" w:rsidR="004F4C8D"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Poids des spécimens</w:t>
            </w:r>
            <w:r w:rsidR="004F4C8D" w:rsidRPr="002379C3">
              <w:rPr>
                <w:rFonts w:ascii="Cambria" w:eastAsiaTheme="minorEastAsia" w:hAnsi="Cambria"/>
                <w:sz w:val="20"/>
                <w:szCs w:val="20"/>
              </w:rPr>
              <w:t xml:space="preserve"> (</w:t>
            </w:r>
            <w:r w:rsidRPr="002379C3">
              <w:rPr>
                <w:rFonts w:ascii="Cambria" w:eastAsiaTheme="minorEastAsia" w:hAnsi="Cambria"/>
                <w:sz w:val="20"/>
                <w:szCs w:val="20"/>
              </w:rPr>
              <w:t>kg</w:t>
            </w:r>
            <w:r w:rsidR="004F4C8D" w:rsidRPr="002379C3">
              <w:rPr>
                <w:rFonts w:ascii="Cambria" w:eastAsiaTheme="minorEastAsia" w:hAnsi="Cambria"/>
                <w:sz w:val="20"/>
                <w:szCs w:val="20"/>
              </w:rPr>
              <w:t>)</w:t>
            </w:r>
            <w:r w:rsidRPr="002379C3">
              <w:rPr>
                <w:rFonts w:ascii="Cambria" w:eastAsiaTheme="minorEastAsia" w:hAnsi="Cambria"/>
                <w:sz w:val="20"/>
                <w:szCs w:val="20"/>
              </w:rPr>
              <w:t xml:space="preserve">. </w:t>
            </w:r>
          </w:p>
          <w:p w14:paraId="6E4761B9" w14:textId="1D69E0AF"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0E67CA" w:rsidRPr="002379C3">
              <w:rPr>
                <w:rFonts w:ascii="Cambria" w:eastAsiaTheme="minorEastAsia" w:hAnsi="Cambria"/>
                <w:sz w:val="20"/>
                <w:szCs w:val="20"/>
              </w:rPr>
              <w:t>Note</w:t>
            </w:r>
            <w:r w:rsidRPr="002379C3">
              <w:rPr>
                <w:rFonts w:ascii="Cambria" w:eastAsiaTheme="minorEastAsia" w:hAnsi="Cambria"/>
                <w:sz w:val="20"/>
                <w:szCs w:val="20"/>
              </w:rPr>
              <w:t xml:space="preserve"> : Si les navires disposent de balances ou d'une caméra adaptée pour mesurer les spécimens retenus à bord, il pourrait être possible d'adapter les caméras </w:t>
            </w:r>
            <w:r w:rsidR="000E67CA" w:rsidRPr="002379C3">
              <w:rPr>
                <w:rFonts w:ascii="Cambria" w:eastAsiaTheme="minorEastAsia" w:hAnsi="Cambria"/>
                <w:sz w:val="20"/>
                <w:szCs w:val="20"/>
              </w:rPr>
              <w:t xml:space="preserve">orientées vers les </w:t>
            </w:r>
            <w:r w:rsidRPr="002379C3">
              <w:rPr>
                <w:rFonts w:ascii="Cambria" w:eastAsiaTheme="minorEastAsia" w:hAnsi="Cambria"/>
                <w:sz w:val="20"/>
                <w:szCs w:val="20"/>
              </w:rPr>
              <w:t>balances ou de connecter directement les balances à l'EMS).</w:t>
            </w:r>
          </w:p>
        </w:tc>
      </w:tr>
      <w:tr w:rsidR="00C833C5" w:rsidRPr="002379C3" w14:paraId="1A25FEE6" w14:textId="77777777" w:rsidTr="00891BF0">
        <w:tc>
          <w:tcPr>
            <w:tcW w:w="2547" w:type="dxa"/>
          </w:tcPr>
          <w:p w14:paraId="2AAA1B9E"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Poids du produit et type de produit (*)</w:t>
            </w:r>
          </w:p>
        </w:tc>
        <w:tc>
          <w:tcPr>
            <w:tcW w:w="6946" w:type="dxa"/>
          </w:tcPr>
          <w:p w14:paraId="23E90A6E" w14:textId="4F2377B8" w:rsidR="00E76D80"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Type de produit auquel se réfère le poids des spécimens individuels. Les exemples actuellement utilisés pour les déclarations à l’ICCAT sont les suivants</w:t>
            </w:r>
            <w:r w:rsidR="000E67CA" w:rsidRPr="002379C3">
              <w:rPr>
                <w:rFonts w:ascii="Cambria" w:eastAsiaTheme="minorEastAsia" w:hAnsi="Cambria"/>
                <w:sz w:val="20"/>
                <w:szCs w:val="20"/>
              </w:rPr>
              <w:t> </w:t>
            </w:r>
            <w:r w:rsidRPr="002379C3">
              <w:rPr>
                <w:rFonts w:ascii="Cambria" w:eastAsiaTheme="minorEastAsia" w:hAnsi="Cambria"/>
                <w:sz w:val="20"/>
                <w:szCs w:val="20"/>
              </w:rPr>
              <w:t xml:space="preserve">: </w:t>
            </w:r>
            <w:r w:rsidR="00FF19DD" w:rsidRPr="002379C3">
              <w:rPr>
                <w:rFonts w:ascii="Cambria" w:eastAsiaTheme="minorEastAsia" w:hAnsi="Cambria"/>
                <w:sz w:val="20"/>
                <w:szCs w:val="20"/>
              </w:rPr>
              <w:t xml:space="preserve">poids </w:t>
            </w:r>
            <w:r w:rsidRPr="002379C3">
              <w:rPr>
                <w:rFonts w:ascii="Cambria" w:eastAsiaTheme="minorEastAsia" w:hAnsi="Cambria"/>
                <w:sz w:val="20"/>
                <w:szCs w:val="20"/>
              </w:rPr>
              <w:t>vif ; éviscéré et sans branchies ; filet ; poids manipulé ; ventrêche ; autre (</w:t>
            </w:r>
            <w:r w:rsidR="00E76D80" w:rsidRPr="002379C3">
              <w:rPr>
                <w:rFonts w:ascii="Cambria" w:eastAsiaTheme="minorEastAsia" w:hAnsi="Cambria"/>
                <w:sz w:val="20"/>
                <w:szCs w:val="20"/>
              </w:rPr>
              <w:t xml:space="preserve">à préciser </w:t>
            </w:r>
            <w:r w:rsidRPr="002379C3">
              <w:rPr>
                <w:rFonts w:ascii="Cambria" w:eastAsiaTheme="minorEastAsia" w:hAnsi="Cambria"/>
                <w:sz w:val="20"/>
                <w:szCs w:val="20"/>
              </w:rPr>
              <w:t>dans les notes)</w:t>
            </w:r>
            <w:r w:rsidR="00E76D80" w:rsidRPr="002379C3">
              <w:rPr>
                <w:rFonts w:ascii="Cambria" w:eastAsiaTheme="minorEastAsia" w:hAnsi="Cambria"/>
                <w:sz w:val="20"/>
                <w:szCs w:val="20"/>
              </w:rPr>
              <w:t>.</w:t>
            </w:r>
          </w:p>
          <w:p w14:paraId="5AF23D49" w14:textId="12CCCD35"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E76D80" w:rsidRPr="002379C3">
              <w:rPr>
                <w:rFonts w:ascii="Cambria" w:eastAsiaTheme="minorEastAsia" w:hAnsi="Cambria"/>
                <w:sz w:val="20"/>
                <w:szCs w:val="20"/>
              </w:rPr>
              <w:t xml:space="preserve">Note </w:t>
            </w:r>
            <w:r w:rsidRPr="002379C3">
              <w:rPr>
                <w:rFonts w:ascii="Cambria" w:eastAsiaTheme="minorEastAsia" w:hAnsi="Cambria"/>
                <w:sz w:val="20"/>
                <w:szCs w:val="20"/>
              </w:rPr>
              <w:t xml:space="preserve">: de même que pour les captures retenues dans la rubrique </w:t>
            </w:r>
            <w:r w:rsidR="00FF19DD" w:rsidRPr="002379C3">
              <w:rPr>
                <w:rFonts w:ascii="Cambria" w:eastAsiaTheme="minorEastAsia" w:hAnsi="Cambria"/>
                <w:sz w:val="20"/>
                <w:szCs w:val="20"/>
              </w:rPr>
              <w:t>« Poids »</w:t>
            </w:r>
            <w:r w:rsidRPr="002379C3">
              <w:rPr>
                <w:rFonts w:ascii="Cambria" w:eastAsiaTheme="minorEastAsia" w:hAnsi="Cambria"/>
                <w:sz w:val="20"/>
                <w:szCs w:val="20"/>
              </w:rPr>
              <w:t xml:space="preserve">, cette information pourrait être collectée uniquement sur des navires équipés de balances, soit en adaptant les caméras </w:t>
            </w:r>
            <w:r w:rsidR="000E67CA" w:rsidRPr="002379C3">
              <w:rPr>
                <w:rFonts w:ascii="Cambria" w:eastAsiaTheme="minorEastAsia" w:hAnsi="Cambria"/>
                <w:sz w:val="20"/>
                <w:szCs w:val="20"/>
              </w:rPr>
              <w:t>orientées vers les</w:t>
            </w:r>
            <w:r w:rsidRPr="002379C3">
              <w:rPr>
                <w:rFonts w:ascii="Cambria" w:eastAsiaTheme="minorEastAsia" w:hAnsi="Cambria"/>
                <w:sz w:val="20"/>
                <w:szCs w:val="20"/>
              </w:rPr>
              <w:t xml:space="preserve"> balances, soit en connectant directement les balances à l'EMS).</w:t>
            </w:r>
          </w:p>
        </w:tc>
      </w:tr>
      <w:tr w:rsidR="00C833C5" w:rsidRPr="002379C3" w14:paraId="5FC71B9F" w14:textId="77777777" w:rsidTr="00891BF0">
        <w:tc>
          <w:tcPr>
            <w:tcW w:w="2547" w:type="dxa"/>
          </w:tcPr>
          <w:p w14:paraId="3EB08E2E" w14:textId="77777777" w:rsidR="00F7152C" w:rsidRPr="002379C3" w:rsidRDefault="00F7152C"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Remis à l’eau (oui/non)</w:t>
            </w:r>
          </w:p>
        </w:tc>
        <w:tc>
          <w:tcPr>
            <w:tcW w:w="6946" w:type="dxa"/>
          </w:tcPr>
          <w:p w14:paraId="164B3F46" w14:textId="5857640B"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Indique</w:t>
            </w:r>
            <w:r w:rsidR="00FF19DD" w:rsidRPr="002379C3">
              <w:rPr>
                <w:rFonts w:ascii="Cambria" w:eastAsiaTheme="minorEastAsia" w:hAnsi="Cambria"/>
                <w:sz w:val="20"/>
                <w:szCs w:val="20"/>
              </w:rPr>
              <w:t xml:space="preserve">z </w:t>
            </w:r>
            <w:r w:rsidRPr="002379C3">
              <w:rPr>
                <w:rFonts w:ascii="Cambria" w:eastAsiaTheme="minorEastAsia" w:hAnsi="Cambria"/>
                <w:sz w:val="20"/>
                <w:szCs w:val="20"/>
              </w:rPr>
              <w:t>si le spécimen a été remis à l’eau (Oui/Non) (note : pour les spécimens rejetés dans l'eau, l'opération est visualisée en filmant l'eau environnante. Il n'est pas toujours possible d'atteindre le niveau de l'espèce dans de tels cas et il peut être nécessaire de ne déclarer qu'au niveau du genre ou de la famille. Pour les spécimens qui sont hissés sur le navire (par exemple, pour enlever les hameçons), il devrait être possible d'enregistrer le niveau de l'espèce dans la plupart des cas.</w:t>
            </w:r>
          </w:p>
        </w:tc>
      </w:tr>
      <w:tr w:rsidR="00F7152C" w:rsidRPr="002379C3" w14:paraId="588A2404" w14:textId="77777777" w:rsidTr="00891BF0">
        <w:tc>
          <w:tcPr>
            <w:tcW w:w="2547" w:type="dxa"/>
          </w:tcPr>
          <w:p w14:paraId="747B8FA1" w14:textId="7F4C97FB" w:rsidR="00F7152C" w:rsidRPr="002379C3" w:rsidRDefault="00F7152C" w:rsidP="00FF19DD">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Blessures externes (</w:t>
            </w:r>
            <w:r w:rsidR="003F4650" w:rsidRPr="002379C3">
              <w:rPr>
                <w:rFonts w:ascii="Cambria" w:eastAsiaTheme="minorEastAsia" w:hAnsi="Cambria"/>
                <w:sz w:val="20"/>
                <w:szCs w:val="20"/>
              </w:rPr>
              <w:t>barème</w:t>
            </w:r>
            <w:r w:rsidRPr="002379C3">
              <w:rPr>
                <w:rFonts w:ascii="Cambria" w:eastAsiaTheme="minorEastAsia" w:hAnsi="Cambria"/>
                <w:sz w:val="20"/>
                <w:szCs w:val="20"/>
              </w:rPr>
              <w:t>) (*)</w:t>
            </w:r>
          </w:p>
        </w:tc>
        <w:tc>
          <w:tcPr>
            <w:tcW w:w="6946" w:type="dxa"/>
          </w:tcPr>
          <w:p w14:paraId="61BDC6BC" w14:textId="77777777" w:rsidR="00E76D80"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Blessures des spécimens libérés. </w:t>
            </w:r>
            <w:r w:rsidR="003F4650" w:rsidRPr="002379C3">
              <w:rPr>
                <w:rFonts w:ascii="Cambria" w:eastAsiaTheme="minorEastAsia" w:hAnsi="Cambria"/>
                <w:sz w:val="20"/>
                <w:szCs w:val="20"/>
              </w:rPr>
              <w:t>Barème</w:t>
            </w:r>
            <w:r w:rsidRPr="002379C3">
              <w:rPr>
                <w:rFonts w:ascii="Cambria" w:eastAsiaTheme="minorEastAsia" w:hAnsi="Cambria"/>
                <w:sz w:val="20"/>
                <w:szCs w:val="20"/>
              </w:rPr>
              <w:t xml:space="preserve"> des blessures utilisé par l’ICCAT : </w:t>
            </w:r>
            <w:r w:rsidR="00FF19DD" w:rsidRPr="002379C3">
              <w:rPr>
                <w:rFonts w:ascii="Cambria" w:eastAsiaTheme="minorEastAsia" w:hAnsi="Cambria"/>
                <w:sz w:val="20"/>
                <w:szCs w:val="20"/>
              </w:rPr>
              <w:t xml:space="preserve">inconnu </w:t>
            </w:r>
            <w:r w:rsidRPr="002379C3">
              <w:rPr>
                <w:rFonts w:ascii="Cambria" w:eastAsiaTheme="minorEastAsia" w:hAnsi="Cambria"/>
                <w:sz w:val="20"/>
                <w:szCs w:val="20"/>
              </w:rPr>
              <w:t xml:space="preserve">(indéterminé) ; </w:t>
            </w:r>
            <w:r w:rsidR="00FF19DD" w:rsidRPr="002379C3">
              <w:rPr>
                <w:rFonts w:ascii="Cambria" w:eastAsiaTheme="minorEastAsia" w:hAnsi="Cambria"/>
                <w:sz w:val="20"/>
                <w:szCs w:val="20"/>
              </w:rPr>
              <w:t xml:space="preserve">vivant </w:t>
            </w:r>
            <w:r w:rsidRPr="002379C3">
              <w:rPr>
                <w:rFonts w:ascii="Cambria" w:eastAsiaTheme="minorEastAsia" w:hAnsi="Cambria"/>
                <w:sz w:val="20"/>
                <w:szCs w:val="20"/>
              </w:rPr>
              <w:t xml:space="preserve">: </w:t>
            </w:r>
            <w:r w:rsidR="00FF19DD" w:rsidRPr="002379C3">
              <w:rPr>
                <w:rFonts w:ascii="Cambria" w:eastAsiaTheme="minorEastAsia" w:hAnsi="Cambria"/>
                <w:sz w:val="20"/>
                <w:szCs w:val="20"/>
              </w:rPr>
              <w:t xml:space="preserve">parfait </w:t>
            </w:r>
            <w:r w:rsidRPr="002379C3">
              <w:rPr>
                <w:rFonts w:ascii="Cambria" w:eastAsiaTheme="minorEastAsia" w:hAnsi="Cambria"/>
                <w:sz w:val="20"/>
                <w:szCs w:val="20"/>
              </w:rPr>
              <w:t xml:space="preserve">(pas de blessures visuelles) ; Vivant : </w:t>
            </w:r>
            <w:r w:rsidR="00FF19DD" w:rsidRPr="002379C3">
              <w:rPr>
                <w:rFonts w:ascii="Cambria" w:eastAsiaTheme="minorEastAsia" w:hAnsi="Cambria"/>
                <w:sz w:val="20"/>
                <w:szCs w:val="20"/>
              </w:rPr>
              <w:t xml:space="preserve">modéré </w:t>
            </w:r>
            <w:r w:rsidRPr="002379C3">
              <w:rPr>
                <w:rFonts w:ascii="Cambria" w:eastAsiaTheme="minorEastAsia" w:hAnsi="Cambria"/>
                <w:sz w:val="20"/>
                <w:szCs w:val="20"/>
              </w:rPr>
              <w:t xml:space="preserve">(blessures superficielles) ; </w:t>
            </w:r>
            <w:r w:rsidR="00FF19DD" w:rsidRPr="002379C3">
              <w:rPr>
                <w:rFonts w:ascii="Cambria" w:eastAsiaTheme="minorEastAsia" w:hAnsi="Cambria"/>
                <w:sz w:val="20"/>
                <w:szCs w:val="20"/>
              </w:rPr>
              <w:t>vivant : grave (</w:t>
            </w:r>
            <w:r w:rsidRPr="002379C3">
              <w:rPr>
                <w:rFonts w:ascii="Cambria" w:eastAsiaTheme="minorEastAsia" w:hAnsi="Cambria"/>
                <w:sz w:val="20"/>
                <w:szCs w:val="20"/>
              </w:rPr>
              <w:t xml:space="preserve">pourrait affecter la survie) ; </w:t>
            </w:r>
            <w:r w:rsidR="00FF19DD" w:rsidRPr="002379C3">
              <w:rPr>
                <w:rFonts w:ascii="Cambria" w:eastAsiaTheme="minorEastAsia" w:hAnsi="Cambria"/>
                <w:sz w:val="20"/>
                <w:szCs w:val="20"/>
              </w:rPr>
              <w:t xml:space="preserve">mort </w:t>
            </w:r>
            <w:r w:rsidRPr="002379C3">
              <w:rPr>
                <w:rFonts w:ascii="Cambria" w:eastAsiaTheme="minorEastAsia" w:hAnsi="Cambria"/>
                <w:sz w:val="20"/>
                <w:szCs w:val="20"/>
              </w:rPr>
              <w:t>(libération).</w:t>
            </w:r>
            <w:r w:rsidR="003F4650" w:rsidRPr="002379C3">
              <w:rPr>
                <w:rFonts w:ascii="Cambria" w:eastAsiaTheme="minorEastAsia" w:hAnsi="Cambria"/>
                <w:sz w:val="20"/>
                <w:szCs w:val="20"/>
              </w:rPr>
              <w:t xml:space="preserve"> </w:t>
            </w:r>
          </w:p>
          <w:p w14:paraId="434210C5" w14:textId="649275CB" w:rsidR="00F7152C" w:rsidRPr="002379C3" w:rsidRDefault="00F7152C" w:rsidP="003B7CAC">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3F4650" w:rsidRPr="002379C3">
              <w:rPr>
                <w:rFonts w:ascii="Cambria" w:eastAsiaTheme="minorEastAsia" w:hAnsi="Cambria"/>
                <w:sz w:val="20"/>
                <w:szCs w:val="20"/>
              </w:rPr>
              <w:t>N</w:t>
            </w:r>
            <w:r w:rsidRPr="002379C3">
              <w:rPr>
                <w:rFonts w:ascii="Cambria" w:eastAsiaTheme="minorEastAsia" w:hAnsi="Cambria"/>
                <w:sz w:val="20"/>
                <w:szCs w:val="20"/>
              </w:rPr>
              <w:t>ote : Des blessures dues à la déprédation ou au processus de pêche peuvent parfois être observées. Il sera plus difficile et seulement occasionnellement détecté lorsque les spécimens sont relâchés dans l'eau).</w:t>
            </w:r>
          </w:p>
        </w:tc>
      </w:tr>
    </w:tbl>
    <w:p w14:paraId="7931F08E" w14:textId="77777777" w:rsidR="002A0963" w:rsidRPr="002379C3" w:rsidRDefault="002A0963" w:rsidP="00223088">
      <w:pPr>
        <w:spacing w:line="240" w:lineRule="auto"/>
        <w:contextualSpacing/>
        <w:rPr>
          <w:rFonts w:ascii="Cambria" w:hAnsi="Cambria"/>
          <w:b/>
          <w:sz w:val="20"/>
          <w:szCs w:val="20"/>
        </w:rPr>
      </w:pPr>
    </w:p>
    <w:p w14:paraId="38C09B30" w14:textId="516AC9C2" w:rsidR="007F510D" w:rsidRPr="002379C3" w:rsidRDefault="000E4290" w:rsidP="00223088">
      <w:pPr>
        <w:spacing w:line="240" w:lineRule="auto"/>
        <w:contextualSpacing/>
        <w:jc w:val="both"/>
        <w:rPr>
          <w:rFonts w:ascii="Cambria" w:hAnsi="Cambria"/>
          <w:bCs/>
          <w:sz w:val="16"/>
          <w:szCs w:val="16"/>
        </w:rPr>
      </w:pPr>
      <w:r w:rsidRPr="002379C3">
        <w:rPr>
          <w:rFonts w:ascii="Cambria" w:hAnsi="Cambria"/>
          <w:sz w:val="16"/>
          <w:szCs w:val="16"/>
        </w:rPr>
        <w:t xml:space="preserve">(*) </w:t>
      </w:r>
      <w:r w:rsidR="007F510D" w:rsidRPr="002379C3">
        <w:rPr>
          <w:rFonts w:ascii="Cambria" w:hAnsi="Cambria"/>
          <w:bCs/>
          <w:sz w:val="16"/>
          <w:szCs w:val="16"/>
        </w:rPr>
        <w:t>Les éléments marqués d'un astérisque reflètent les champs de données du ST-09 qu'il n'est peut-être pas possible de collecter par le biais de l'EMS sans adaptations spécifiques du système ou de la manipulation des poissons. En l'absence de telles adaptations, ces données devraient être collectées et communiquées par le biais de programmes d'observateurs humains ou d'autres moyens appropriés.</w:t>
      </w:r>
    </w:p>
    <w:p w14:paraId="4E93AB07" w14:textId="77777777" w:rsidR="007F510D" w:rsidRPr="002379C3" w:rsidRDefault="007F510D" w:rsidP="00223088">
      <w:pPr>
        <w:spacing w:line="240" w:lineRule="auto"/>
        <w:contextualSpacing/>
        <w:rPr>
          <w:rFonts w:ascii="Cambria" w:hAnsi="Cambria"/>
          <w:b/>
          <w:sz w:val="20"/>
          <w:szCs w:val="20"/>
        </w:rPr>
      </w:pPr>
    </w:p>
    <w:p w14:paraId="4F95E92F" w14:textId="525C3773" w:rsidR="00C601D6" w:rsidRPr="002379C3" w:rsidRDefault="000E4290" w:rsidP="00223088">
      <w:pPr>
        <w:spacing w:line="240" w:lineRule="auto"/>
        <w:contextualSpacing/>
        <w:jc w:val="right"/>
        <w:rPr>
          <w:rFonts w:ascii="Cambria" w:hAnsi="Cambria"/>
          <w:b/>
          <w:sz w:val="20"/>
          <w:szCs w:val="20"/>
        </w:rPr>
      </w:pPr>
      <w:r w:rsidRPr="002379C3">
        <w:rPr>
          <w:rFonts w:ascii="Cambria" w:hAnsi="Cambria"/>
          <w:sz w:val="20"/>
          <w:szCs w:val="20"/>
        </w:rPr>
        <w:br w:type="page"/>
      </w:r>
      <w:r w:rsidRPr="002379C3">
        <w:rPr>
          <w:rFonts w:ascii="Cambria" w:hAnsi="Cambria"/>
          <w:b/>
          <w:sz w:val="20"/>
          <w:szCs w:val="20"/>
        </w:rPr>
        <w:lastRenderedPageBreak/>
        <w:t>Annexe 3</w:t>
      </w:r>
    </w:p>
    <w:p w14:paraId="451F8D36" w14:textId="77777777" w:rsidR="00C601D6" w:rsidRPr="002379C3" w:rsidRDefault="00C601D6" w:rsidP="00223088">
      <w:pPr>
        <w:spacing w:line="240" w:lineRule="auto"/>
        <w:contextualSpacing/>
        <w:jc w:val="center"/>
        <w:rPr>
          <w:rFonts w:ascii="Cambria" w:hAnsi="Cambria"/>
          <w:sz w:val="20"/>
          <w:szCs w:val="20"/>
        </w:rPr>
      </w:pPr>
    </w:p>
    <w:p w14:paraId="667921FD" w14:textId="1A685EF0" w:rsidR="00C601D6" w:rsidRPr="002379C3" w:rsidRDefault="000E4290" w:rsidP="00223088">
      <w:pPr>
        <w:spacing w:line="240" w:lineRule="auto"/>
        <w:contextualSpacing/>
        <w:jc w:val="center"/>
        <w:rPr>
          <w:rFonts w:ascii="Cambria" w:hAnsi="Cambria"/>
          <w:b/>
          <w:sz w:val="20"/>
          <w:szCs w:val="20"/>
        </w:rPr>
      </w:pPr>
      <w:r w:rsidRPr="002379C3">
        <w:rPr>
          <w:rFonts w:ascii="Cambria" w:hAnsi="Cambria"/>
          <w:b/>
          <w:sz w:val="20"/>
          <w:szCs w:val="20"/>
        </w:rPr>
        <w:t>Description des zones du navire à couvrir et des champs de données à collecter lors</w:t>
      </w:r>
      <w:r w:rsidR="00F340AD" w:rsidRPr="002379C3">
        <w:rPr>
          <w:rFonts w:ascii="Cambria" w:hAnsi="Cambria"/>
          <w:b/>
          <w:sz w:val="20"/>
          <w:szCs w:val="20"/>
        </w:rPr>
        <w:t>qu’une CPC choisit de mettre en œuvre l’</w:t>
      </w:r>
      <w:r w:rsidRPr="002379C3">
        <w:rPr>
          <w:rFonts w:ascii="Cambria" w:hAnsi="Cambria"/>
          <w:b/>
          <w:sz w:val="20"/>
          <w:szCs w:val="20"/>
        </w:rPr>
        <w:t>EMS à bord des senneurs</w:t>
      </w:r>
    </w:p>
    <w:p w14:paraId="5019CACA" w14:textId="77777777" w:rsidR="00C601D6" w:rsidRPr="002379C3" w:rsidRDefault="00C601D6" w:rsidP="00223088">
      <w:pPr>
        <w:spacing w:line="240" w:lineRule="auto"/>
        <w:contextualSpacing/>
        <w:rPr>
          <w:rFonts w:ascii="Cambria" w:hAnsi="Cambria"/>
          <w:b/>
          <w:sz w:val="20"/>
          <w:szCs w:val="20"/>
        </w:rPr>
      </w:pPr>
    </w:p>
    <w:p w14:paraId="08858619" w14:textId="0A63F34C" w:rsidR="00A92E7D" w:rsidRPr="002379C3" w:rsidRDefault="000E4290" w:rsidP="00223088">
      <w:pPr>
        <w:spacing w:line="240" w:lineRule="auto"/>
        <w:contextualSpacing/>
        <w:jc w:val="both"/>
        <w:rPr>
          <w:rFonts w:ascii="Cambria" w:hAnsi="Cambria"/>
          <w:sz w:val="20"/>
          <w:szCs w:val="20"/>
        </w:rPr>
      </w:pPr>
      <w:r w:rsidRPr="002379C3">
        <w:rPr>
          <w:rFonts w:ascii="Cambria" w:hAnsi="Cambria"/>
          <w:b/>
          <w:sz w:val="20"/>
          <w:szCs w:val="20"/>
        </w:rPr>
        <w:t>Tableau 1</w:t>
      </w:r>
      <w:r w:rsidRPr="002379C3">
        <w:rPr>
          <w:rFonts w:ascii="Cambria" w:hAnsi="Cambria"/>
          <w:sz w:val="20"/>
          <w:szCs w:val="20"/>
        </w:rPr>
        <w:t>. Zones et actions minimales à contrôler</w:t>
      </w:r>
      <w:r w:rsidR="00BA1CD0" w:rsidRPr="002379C3">
        <w:rPr>
          <w:rFonts w:ascii="Cambria" w:hAnsi="Cambria"/>
          <w:sz w:val="20"/>
          <w:szCs w:val="20"/>
        </w:rPr>
        <w:t>.</w:t>
      </w:r>
    </w:p>
    <w:p w14:paraId="057610FA" w14:textId="77777777" w:rsidR="00A92E7D" w:rsidRPr="002379C3" w:rsidRDefault="00A92E7D" w:rsidP="00223088">
      <w:pPr>
        <w:spacing w:line="240" w:lineRule="auto"/>
        <w:contextualSpacing/>
        <w:rPr>
          <w:rFonts w:ascii="Cambria" w:hAnsi="Cambria"/>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3400"/>
        <w:gridCol w:w="3969"/>
      </w:tblGrid>
      <w:tr w:rsidR="00C833C5" w:rsidRPr="002379C3" w14:paraId="7B8F6FB1" w14:textId="77777777" w:rsidTr="00ED4E49">
        <w:trPr>
          <w:trHeight w:val="333"/>
        </w:trPr>
        <w:tc>
          <w:tcPr>
            <w:tcW w:w="2265" w:type="dxa"/>
            <w:shd w:val="clear" w:color="auto" w:fill="auto"/>
            <w:vAlign w:val="center"/>
          </w:tcPr>
          <w:p w14:paraId="1D75FA86" w14:textId="77777777" w:rsidR="008B52AC" w:rsidRPr="002379C3" w:rsidRDefault="000E4290" w:rsidP="00223088">
            <w:pPr>
              <w:spacing w:line="240" w:lineRule="auto"/>
              <w:contextualSpacing/>
              <w:jc w:val="center"/>
              <w:rPr>
                <w:rFonts w:ascii="Cambria" w:hAnsi="Cambria"/>
                <w:bCs/>
                <w:i/>
                <w:iCs/>
                <w:sz w:val="20"/>
                <w:szCs w:val="20"/>
              </w:rPr>
            </w:pPr>
            <w:r w:rsidRPr="002379C3">
              <w:rPr>
                <w:rFonts w:ascii="Cambria" w:hAnsi="Cambria"/>
                <w:bCs/>
                <w:i/>
                <w:iCs/>
                <w:sz w:val="20"/>
                <w:szCs w:val="20"/>
              </w:rPr>
              <w:t>Zone couverte</w:t>
            </w:r>
          </w:p>
        </w:tc>
        <w:tc>
          <w:tcPr>
            <w:tcW w:w="3400" w:type="dxa"/>
            <w:shd w:val="clear" w:color="auto" w:fill="auto"/>
            <w:vAlign w:val="center"/>
          </w:tcPr>
          <w:p w14:paraId="5218A6E4" w14:textId="77777777" w:rsidR="008B52AC" w:rsidRPr="002379C3" w:rsidRDefault="000E4290" w:rsidP="00223088">
            <w:pPr>
              <w:spacing w:line="240" w:lineRule="auto"/>
              <w:contextualSpacing/>
              <w:jc w:val="center"/>
              <w:rPr>
                <w:rFonts w:ascii="Cambria" w:hAnsi="Cambria"/>
                <w:bCs/>
                <w:i/>
                <w:iCs/>
                <w:sz w:val="20"/>
                <w:szCs w:val="20"/>
              </w:rPr>
            </w:pPr>
            <w:r w:rsidRPr="002379C3">
              <w:rPr>
                <w:rFonts w:ascii="Cambria" w:hAnsi="Cambria"/>
                <w:bCs/>
                <w:i/>
                <w:iCs/>
                <w:sz w:val="20"/>
                <w:szCs w:val="20"/>
              </w:rPr>
              <w:t>Action couverte</w:t>
            </w:r>
          </w:p>
        </w:tc>
        <w:tc>
          <w:tcPr>
            <w:tcW w:w="3969" w:type="dxa"/>
            <w:shd w:val="clear" w:color="auto" w:fill="auto"/>
            <w:vAlign w:val="center"/>
          </w:tcPr>
          <w:p w14:paraId="16C76C38" w14:textId="77777777" w:rsidR="008B52AC" w:rsidRPr="002379C3" w:rsidRDefault="000E4290" w:rsidP="00223088">
            <w:pPr>
              <w:spacing w:line="240" w:lineRule="auto"/>
              <w:contextualSpacing/>
              <w:jc w:val="center"/>
              <w:rPr>
                <w:rFonts w:ascii="Cambria" w:hAnsi="Cambria"/>
                <w:bCs/>
                <w:i/>
                <w:iCs/>
                <w:sz w:val="20"/>
                <w:szCs w:val="20"/>
              </w:rPr>
            </w:pPr>
            <w:r w:rsidRPr="002379C3">
              <w:rPr>
                <w:rFonts w:ascii="Cambria" w:hAnsi="Cambria"/>
                <w:bCs/>
                <w:i/>
                <w:iCs/>
                <w:sz w:val="20"/>
                <w:szCs w:val="20"/>
              </w:rPr>
              <w:t>Champs de données</w:t>
            </w:r>
          </w:p>
        </w:tc>
      </w:tr>
      <w:tr w:rsidR="00C833C5" w:rsidRPr="002379C3" w14:paraId="7C729FD1" w14:textId="77777777" w:rsidTr="00ED4E49">
        <w:trPr>
          <w:trHeight w:val="262"/>
        </w:trPr>
        <w:tc>
          <w:tcPr>
            <w:tcW w:w="2265" w:type="dxa"/>
            <w:vMerge w:val="restart"/>
            <w:shd w:val="clear" w:color="auto" w:fill="auto"/>
            <w:vAlign w:val="center"/>
          </w:tcPr>
          <w:p w14:paraId="48BCC0DA" w14:textId="77777777" w:rsidR="008B52AC" w:rsidRPr="002379C3" w:rsidRDefault="000E4290" w:rsidP="00223088">
            <w:pPr>
              <w:spacing w:line="240" w:lineRule="auto"/>
              <w:contextualSpacing/>
              <w:rPr>
                <w:rFonts w:ascii="Cambria" w:hAnsi="Cambria"/>
                <w:sz w:val="20"/>
                <w:szCs w:val="20"/>
              </w:rPr>
            </w:pPr>
            <w:r w:rsidRPr="002379C3">
              <w:rPr>
                <w:rFonts w:ascii="Cambria" w:hAnsi="Cambria"/>
                <w:sz w:val="20"/>
                <w:szCs w:val="20"/>
              </w:rPr>
              <w:t>Pont de travail (à bâbord)</w:t>
            </w:r>
          </w:p>
        </w:tc>
        <w:tc>
          <w:tcPr>
            <w:tcW w:w="3400" w:type="dxa"/>
            <w:shd w:val="clear" w:color="auto" w:fill="auto"/>
            <w:vAlign w:val="center"/>
          </w:tcPr>
          <w:p w14:paraId="727639DF" w14:textId="258C9ACF"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 xml:space="preserve">Salabardage </w:t>
            </w:r>
          </w:p>
        </w:tc>
        <w:tc>
          <w:tcPr>
            <w:tcW w:w="3969" w:type="dxa"/>
            <w:shd w:val="clear" w:color="auto" w:fill="auto"/>
          </w:tcPr>
          <w:p w14:paraId="3C970431" w14:textId="689D5B10" w:rsidR="008B52AC" w:rsidRPr="002379C3" w:rsidRDefault="000E4290" w:rsidP="00ED4E49">
            <w:pPr>
              <w:spacing w:line="240" w:lineRule="auto"/>
              <w:jc w:val="both"/>
              <w:rPr>
                <w:rFonts w:ascii="Cambria" w:hAnsi="Cambria"/>
                <w:bCs/>
                <w:iCs/>
                <w:sz w:val="20"/>
                <w:szCs w:val="20"/>
              </w:rPr>
            </w:pPr>
            <w:r w:rsidRPr="002379C3">
              <w:rPr>
                <w:rFonts w:ascii="Cambria" w:hAnsi="Cambria"/>
                <w:bCs/>
                <w:iCs/>
                <w:sz w:val="20"/>
                <w:szCs w:val="20"/>
              </w:rPr>
              <w:t>Capture totale par opération</w:t>
            </w:r>
          </w:p>
          <w:p w14:paraId="33BFF574" w14:textId="77777777" w:rsidR="00ED4E49" w:rsidRPr="002379C3" w:rsidRDefault="00ED4E49" w:rsidP="00ED4E49">
            <w:pPr>
              <w:spacing w:line="240" w:lineRule="auto"/>
              <w:jc w:val="both"/>
              <w:rPr>
                <w:rFonts w:ascii="Cambria" w:hAnsi="Cambria"/>
                <w:bCs/>
                <w:iCs/>
                <w:sz w:val="20"/>
                <w:szCs w:val="20"/>
              </w:rPr>
            </w:pPr>
          </w:p>
          <w:p w14:paraId="69023790" w14:textId="77777777" w:rsidR="008B52AC" w:rsidRPr="002379C3" w:rsidRDefault="000E4290" w:rsidP="00ED4E49">
            <w:pPr>
              <w:spacing w:line="240" w:lineRule="auto"/>
              <w:jc w:val="both"/>
              <w:rPr>
                <w:rFonts w:ascii="Cambria" w:hAnsi="Cambria"/>
                <w:bCs/>
                <w:iCs/>
                <w:sz w:val="20"/>
                <w:szCs w:val="20"/>
              </w:rPr>
            </w:pPr>
            <w:r w:rsidRPr="002379C3">
              <w:rPr>
                <w:rFonts w:ascii="Cambria" w:hAnsi="Cambria"/>
                <w:bCs/>
                <w:iCs/>
                <w:sz w:val="20"/>
                <w:szCs w:val="20"/>
              </w:rPr>
              <w:t>Composition par espèce</w:t>
            </w:r>
          </w:p>
          <w:p w14:paraId="0888A019" w14:textId="0208C57A" w:rsidR="00ED4E49" w:rsidRPr="002379C3" w:rsidRDefault="00ED4E49" w:rsidP="00ED4E49">
            <w:pPr>
              <w:spacing w:line="240" w:lineRule="auto"/>
              <w:jc w:val="both"/>
              <w:rPr>
                <w:rFonts w:ascii="Cambria" w:hAnsi="Cambria"/>
                <w:sz w:val="20"/>
                <w:szCs w:val="20"/>
              </w:rPr>
            </w:pPr>
          </w:p>
        </w:tc>
      </w:tr>
      <w:tr w:rsidR="00C833C5" w:rsidRPr="002379C3" w14:paraId="57B0D0A5" w14:textId="77777777" w:rsidTr="00ED4E49">
        <w:trPr>
          <w:trHeight w:val="323"/>
        </w:trPr>
        <w:tc>
          <w:tcPr>
            <w:tcW w:w="2265" w:type="dxa"/>
            <w:vMerge/>
            <w:shd w:val="clear" w:color="auto" w:fill="auto"/>
            <w:vAlign w:val="center"/>
          </w:tcPr>
          <w:p w14:paraId="546A12BB" w14:textId="77777777" w:rsidR="008B52AC" w:rsidRPr="002379C3" w:rsidRDefault="008B52AC" w:rsidP="00223088">
            <w:pPr>
              <w:spacing w:line="240" w:lineRule="auto"/>
              <w:contextualSpacing/>
              <w:rPr>
                <w:rFonts w:ascii="Cambria" w:hAnsi="Cambria"/>
                <w:sz w:val="20"/>
                <w:szCs w:val="20"/>
              </w:rPr>
            </w:pPr>
          </w:p>
        </w:tc>
        <w:tc>
          <w:tcPr>
            <w:tcW w:w="3400" w:type="dxa"/>
            <w:shd w:val="clear" w:color="auto" w:fill="auto"/>
            <w:vAlign w:val="center"/>
          </w:tcPr>
          <w:p w14:paraId="045D68E1" w14:textId="013A7D76" w:rsidR="008B52AC" w:rsidRPr="002379C3" w:rsidRDefault="00E51AA3" w:rsidP="00ED4E49">
            <w:pPr>
              <w:spacing w:line="240" w:lineRule="auto"/>
              <w:contextualSpacing/>
              <w:jc w:val="both"/>
              <w:rPr>
                <w:rFonts w:ascii="Cambria" w:hAnsi="Cambria"/>
                <w:sz w:val="20"/>
                <w:szCs w:val="20"/>
              </w:rPr>
            </w:pPr>
            <w:r w:rsidRPr="002379C3">
              <w:rPr>
                <w:rFonts w:ascii="Cambria" w:hAnsi="Cambria"/>
                <w:sz w:val="20"/>
                <w:szCs w:val="20"/>
              </w:rPr>
              <w:t>Rejets</w:t>
            </w:r>
          </w:p>
        </w:tc>
        <w:tc>
          <w:tcPr>
            <w:tcW w:w="3969" w:type="dxa"/>
            <w:shd w:val="clear" w:color="auto" w:fill="auto"/>
            <w:vAlign w:val="center"/>
          </w:tcPr>
          <w:p w14:paraId="0E8D2428"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Rejets totaux par opération</w:t>
            </w:r>
          </w:p>
        </w:tc>
      </w:tr>
      <w:tr w:rsidR="00C833C5" w:rsidRPr="002379C3" w14:paraId="75C83ABA" w14:textId="77777777" w:rsidTr="00ED4E49">
        <w:trPr>
          <w:trHeight w:val="413"/>
        </w:trPr>
        <w:tc>
          <w:tcPr>
            <w:tcW w:w="2265" w:type="dxa"/>
            <w:vMerge/>
            <w:shd w:val="clear" w:color="auto" w:fill="auto"/>
            <w:vAlign w:val="center"/>
          </w:tcPr>
          <w:p w14:paraId="35413A09" w14:textId="77777777" w:rsidR="008B52AC" w:rsidRPr="002379C3" w:rsidRDefault="008B52AC" w:rsidP="00223088">
            <w:pPr>
              <w:spacing w:line="240" w:lineRule="auto"/>
              <w:contextualSpacing/>
              <w:rPr>
                <w:rFonts w:ascii="Cambria" w:hAnsi="Cambria"/>
                <w:sz w:val="20"/>
                <w:szCs w:val="20"/>
                <w:lang w:val="en-IE"/>
              </w:rPr>
            </w:pPr>
          </w:p>
        </w:tc>
        <w:tc>
          <w:tcPr>
            <w:tcW w:w="3400" w:type="dxa"/>
            <w:shd w:val="clear" w:color="auto" w:fill="auto"/>
            <w:vAlign w:val="center"/>
          </w:tcPr>
          <w:p w14:paraId="225C3AEC"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Manipulation des prises accessoires</w:t>
            </w:r>
          </w:p>
        </w:tc>
        <w:tc>
          <w:tcPr>
            <w:tcW w:w="3969" w:type="dxa"/>
            <w:shd w:val="clear" w:color="auto" w:fill="auto"/>
            <w:vAlign w:val="center"/>
          </w:tcPr>
          <w:p w14:paraId="474D266F"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Estimation des prises accessoires</w:t>
            </w:r>
          </w:p>
        </w:tc>
      </w:tr>
      <w:tr w:rsidR="00C833C5" w:rsidRPr="002379C3" w14:paraId="538272F9" w14:textId="77777777" w:rsidTr="00EB667F">
        <w:trPr>
          <w:trHeight w:val="391"/>
        </w:trPr>
        <w:tc>
          <w:tcPr>
            <w:tcW w:w="2265" w:type="dxa"/>
            <w:vMerge w:val="restart"/>
            <w:shd w:val="clear" w:color="auto" w:fill="auto"/>
            <w:vAlign w:val="center"/>
          </w:tcPr>
          <w:p w14:paraId="1D81D993" w14:textId="77777777" w:rsidR="008B52AC" w:rsidRPr="002379C3" w:rsidRDefault="000E4290" w:rsidP="00223088">
            <w:pPr>
              <w:spacing w:line="240" w:lineRule="auto"/>
              <w:contextualSpacing/>
              <w:rPr>
                <w:rFonts w:ascii="Cambria" w:hAnsi="Cambria"/>
                <w:sz w:val="20"/>
                <w:szCs w:val="20"/>
              </w:rPr>
            </w:pPr>
            <w:r w:rsidRPr="002379C3">
              <w:rPr>
                <w:rFonts w:ascii="Cambria" w:hAnsi="Cambria"/>
                <w:sz w:val="20"/>
                <w:szCs w:val="20"/>
              </w:rPr>
              <w:t>Pont de travail (à tribord)</w:t>
            </w:r>
          </w:p>
        </w:tc>
        <w:tc>
          <w:tcPr>
            <w:tcW w:w="3400" w:type="dxa"/>
            <w:shd w:val="clear" w:color="auto" w:fill="auto"/>
            <w:vAlign w:val="center"/>
          </w:tcPr>
          <w:p w14:paraId="19849460"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 xml:space="preserve">Manipulation des prises accessoires </w:t>
            </w:r>
          </w:p>
        </w:tc>
        <w:tc>
          <w:tcPr>
            <w:tcW w:w="3969" w:type="dxa"/>
            <w:shd w:val="clear" w:color="auto" w:fill="auto"/>
            <w:vAlign w:val="center"/>
          </w:tcPr>
          <w:p w14:paraId="0E3CF4A7"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Estimation des prises accessoires</w:t>
            </w:r>
          </w:p>
        </w:tc>
      </w:tr>
      <w:tr w:rsidR="00C833C5" w:rsidRPr="002379C3" w14:paraId="436DEE7C" w14:textId="77777777" w:rsidTr="00EB667F">
        <w:trPr>
          <w:trHeight w:val="391"/>
        </w:trPr>
        <w:tc>
          <w:tcPr>
            <w:tcW w:w="2265" w:type="dxa"/>
            <w:vMerge/>
            <w:shd w:val="clear" w:color="auto" w:fill="auto"/>
            <w:vAlign w:val="center"/>
          </w:tcPr>
          <w:p w14:paraId="4E819F29" w14:textId="77777777" w:rsidR="008B52AC" w:rsidRPr="002379C3" w:rsidRDefault="008B52AC" w:rsidP="00223088">
            <w:pPr>
              <w:spacing w:line="240" w:lineRule="auto"/>
              <w:contextualSpacing/>
              <w:rPr>
                <w:rFonts w:ascii="Cambria" w:hAnsi="Cambria"/>
                <w:sz w:val="20"/>
                <w:szCs w:val="20"/>
                <w:lang w:val="en-IE"/>
              </w:rPr>
            </w:pPr>
          </w:p>
        </w:tc>
        <w:tc>
          <w:tcPr>
            <w:tcW w:w="3400" w:type="dxa"/>
            <w:shd w:val="clear" w:color="auto" w:fill="auto"/>
            <w:vAlign w:val="center"/>
          </w:tcPr>
          <w:p w14:paraId="5DC3C687"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 xml:space="preserve">Remise à l'eau des prises accessoires </w:t>
            </w:r>
          </w:p>
        </w:tc>
        <w:tc>
          <w:tcPr>
            <w:tcW w:w="3969" w:type="dxa"/>
            <w:shd w:val="clear" w:color="auto" w:fill="auto"/>
            <w:vAlign w:val="center"/>
          </w:tcPr>
          <w:p w14:paraId="3AA412B1"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 xml:space="preserve">Prise accessoire totale par opération </w:t>
            </w:r>
          </w:p>
        </w:tc>
      </w:tr>
      <w:tr w:rsidR="00C833C5" w:rsidRPr="002379C3" w14:paraId="1D389D5D" w14:textId="77777777" w:rsidTr="00EB667F">
        <w:trPr>
          <w:trHeight w:val="195"/>
        </w:trPr>
        <w:tc>
          <w:tcPr>
            <w:tcW w:w="2265" w:type="dxa"/>
            <w:vMerge w:val="restart"/>
            <w:shd w:val="clear" w:color="auto" w:fill="auto"/>
            <w:vAlign w:val="center"/>
          </w:tcPr>
          <w:p w14:paraId="6B62F13F" w14:textId="77777777" w:rsidR="008B52AC" w:rsidRPr="002379C3" w:rsidRDefault="000E4290" w:rsidP="00223088">
            <w:pPr>
              <w:spacing w:line="240" w:lineRule="auto"/>
              <w:contextualSpacing/>
              <w:rPr>
                <w:rFonts w:ascii="Cambria" w:hAnsi="Cambria"/>
                <w:sz w:val="20"/>
                <w:szCs w:val="20"/>
              </w:rPr>
            </w:pPr>
            <w:r w:rsidRPr="002379C3">
              <w:rPr>
                <w:rFonts w:ascii="Cambria" w:hAnsi="Cambria"/>
                <w:sz w:val="20"/>
                <w:szCs w:val="20"/>
              </w:rPr>
              <w:t>Zone occupée par la senne dans l'eau</w:t>
            </w:r>
          </w:p>
        </w:tc>
        <w:tc>
          <w:tcPr>
            <w:tcW w:w="3400" w:type="dxa"/>
            <w:shd w:val="clear" w:color="auto" w:fill="auto"/>
            <w:vAlign w:val="center"/>
          </w:tcPr>
          <w:p w14:paraId="623B88A6" w14:textId="77777777" w:rsidR="00ED4E49"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Opération de pêche</w:t>
            </w:r>
          </w:p>
          <w:p w14:paraId="0A8482F1" w14:textId="77777777" w:rsidR="00ED4E49"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Salabardage</w:t>
            </w:r>
          </w:p>
          <w:p w14:paraId="4DCDF4CC" w14:textId="21D88574" w:rsidR="008B52AC" w:rsidRPr="002379C3" w:rsidRDefault="00BA1CD0" w:rsidP="00ED4E49">
            <w:pPr>
              <w:spacing w:line="240" w:lineRule="auto"/>
              <w:contextualSpacing/>
              <w:jc w:val="both"/>
              <w:rPr>
                <w:rFonts w:ascii="Cambria" w:hAnsi="Cambria"/>
                <w:sz w:val="20"/>
                <w:szCs w:val="20"/>
              </w:rPr>
            </w:pPr>
            <w:r w:rsidRPr="002379C3">
              <w:rPr>
                <w:rFonts w:ascii="Cambria" w:hAnsi="Cambria"/>
                <w:sz w:val="20"/>
                <w:szCs w:val="20"/>
              </w:rPr>
              <w:t>Halage</w:t>
            </w:r>
            <w:r w:rsidR="000E4290" w:rsidRPr="002379C3">
              <w:rPr>
                <w:rFonts w:ascii="Cambria" w:hAnsi="Cambria"/>
                <w:sz w:val="20"/>
                <w:szCs w:val="20"/>
              </w:rPr>
              <w:t xml:space="preserve"> du filet</w:t>
            </w:r>
          </w:p>
        </w:tc>
        <w:tc>
          <w:tcPr>
            <w:tcW w:w="3969" w:type="dxa"/>
            <w:shd w:val="clear" w:color="auto" w:fill="auto"/>
            <w:vAlign w:val="center"/>
          </w:tcPr>
          <w:p w14:paraId="71351A23"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Capture totale par opération</w:t>
            </w:r>
          </w:p>
        </w:tc>
      </w:tr>
      <w:tr w:rsidR="00C833C5" w:rsidRPr="002379C3" w14:paraId="45DD6910" w14:textId="77777777" w:rsidTr="00EB667F">
        <w:trPr>
          <w:trHeight w:val="194"/>
        </w:trPr>
        <w:tc>
          <w:tcPr>
            <w:tcW w:w="2265" w:type="dxa"/>
            <w:vMerge/>
            <w:shd w:val="clear" w:color="auto" w:fill="auto"/>
            <w:vAlign w:val="center"/>
          </w:tcPr>
          <w:p w14:paraId="1FF9BAF3" w14:textId="77777777" w:rsidR="008B52AC" w:rsidRPr="002379C3" w:rsidRDefault="008B52AC" w:rsidP="00223088">
            <w:pPr>
              <w:spacing w:line="240" w:lineRule="auto"/>
              <w:contextualSpacing/>
              <w:rPr>
                <w:rFonts w:ascii="Cambria" w:hAnsi="Cambria"/>
                <w:sz w:val="20"/>
                <w:szCs w:val="20"/>
                <w:lang w:val="en-IE"/>
              </w:rPr>
            </w:pPr>
          </w:p>
        </w:tc>
        <w:tc>
          <w:tcPr>
            <w:tcW w:w="3400" w:type="dxa"/>
            <w:shd w:val="clear" w:color="auto" w:fill="auto"/>
            <w:vAlign w:val="center"/>
          </w:tcPr>
          <w:p w14:paraId="4A85BEAA"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 xml:space="preserve">Manipulation des prises accessoires de grandes espèces (requins-baleines, raies </w:t>
            </w:r>
            <w:proofErr w:type="spellStart"/>
            <w:r w:rsidRPr="002379C3">
              <w:rPr>
                <w:rFonts w:ascii="Cambria" w:hAnsi="Cambria"/>
                <w:sz w:val="20"/>
                <w:szCs w:val="20"/>
              </w:rPr>
              <w:t>manta</w:t>
            </w:r>
            <w:proofErr w:type="spellEnd"/>
            <w:r w:rsidRPr="002379C3">
              <w:rPr>
                <w:rFonts w:ascii="Cambria" w:hAnsi="Cambria"/>
                <w:sz w:val="20"/>
                <w:szCs w:val="20"/>
              </w:rPr>
              <w:t>, etc.)</w:t>
            </w:r>
          </w:p>
        </w:tc>
        <w:tc>
          <w:tcPr>
            <w:tcW w:w="3969" w:type="dxa"/>
            <w:shd w:val="clear" w:color="auto" w:fill="auto"/>
            <w:vAlign w:val="center"/>
          </w:tcPr>
          <w:p w14:paraId="07F0570E" w14:textId="5580299A" w:rsidR="00027F02"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 xml:space="preserve">Prise accessoire totale par opération </w:t>
            </w:r>
          </w:p>
          <w:p w14:paraId="6BA6EB38" w14:textId="77777777" w:rsidR="00ED4E49" w:rsidRPr="002379C3" w:rsidRDefault="00ED4E49" w:rsidP="00ED4E49">
            <w:pPr>
              <w:spacing w:line="240" w:lineRule="auto"/>
              <w:contextualSpacing/>
              <w:jc w:val="both"/>
              <w:rPr>
                <w:rFonts w:ascii="Cambria" w:hAnsi="Cambria"/>
                <w:sz w:val="20"/>
                <w:szCs w:val="20"/>
              </w:rPr>
            </w:pPr>
          </w:p>
          <w:p w14:paraId="2A4858A7" w14:textId="35D5F1B8" w:rsidR="00027F02"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État des prises accessoires</w:t>
            </w:r>
          </w:p>
          <w:p w14:paraId="4532E419" w14:textId="77777777" w:rsidR="00ED4E49" w:rsidRPr="002379C3" w:rsidRDefault="00ED4E49" w:rsidP="00ED4E49">
            <w:pPr>
              <w:spacing w:line="240" w:lineRule="auto"/>
              <w:contextualSpacing/>
              <w:jc w:val="both"/>
              <w:rPr>
                <w:rFonts w:ascii="Cambria" w:hAnsi="Cambria"/>
                <w:sz w:val="20"/>
                <w:szCs w:val="20"/>
              </w:rPr>
            </w:pPr>
          </w:p>
          <w:p w14:paraId="347DCAB9" w14:textId="26B9E92B"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Application des meilleures pratiques en matière de manipulation et de remise à l'eau en toute sécurité.</w:t>
            </w:r>
          </w:p>
          <w:p w14:paraId="58D6DCB1" w14:textId="77777777" w:rsidR="008B52AC" w:rsidRPr="002379C3" w:rsidRDefault="008B52AC" w:rsidP="00ED4E49">
            <w:pPr>
              <w:spacing w:line="240" w:lineRule="auto"/>
              <w:contextualSpacing/>
              <w:jc w:val="both"/>
              <w:rPr>
                <w:rFonts w:ascii="Cambria" w:hAnsi="Cambria"/>
                <w:sz w:val="20"/>
                <w:szCs w:val="20"/>
              </w:rPr>
            </w:pPr>
          </w:p>
        </w:tc>
      </w:tr>
      <w:tr w:rsidR="00C833C5" w:rsidRPr="002379C3" w14:paraId="66ABBCF9" w14:textId="77777777" w:rsidTr="00EB667F">
        <w:trPr>
          <w:trHeight w:val="194"/>
        </w:trPr>
        <w:tc>
          <w:tcPr>
            <w:tcW w:w="2265" w:type="dxa"/>
            <w:vMerge/>
            <w:shd w:val="clear" w:color="auto" w:fill="auto"/>
            <w:vAlign w:val="center"/>
          </w:tcPr>
          <w:p w14:paraId="5A1460D4" w14:textId="77777777" w:rsidR="008B52AC" w:rsidRPr="002379C3" w:rsidRDefault="008B52AC" w:rsidP="00223088">
            <w:pPr>
              <w:spacing w:line="240" w:lineRule="auto"/>
              <w:contextualSpacing/>
              <w:rPr>
                <w:rFonts w:ascii="Cambria" w:hAnsi="Cambria"/>
                <w:sz w:val="20"/>
                <w:szCs w:val="20"/>
              </w:rPr>
            </w:pPr>
          </w:p>
        </w:tc>
        <w:tc>
          <w:tcPr>
            <w:tcW w:w="3400" w:type="dxa"/>
            <w:shd w:val="clear" w:color="auto" w:fill="auto"/>
            <w:vAlign w:val="center"/>
          </w:tcPr>
          <w:p w14:paraId="5AD392EF"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 xml:space="preserve">Remise à l'eau des prises accessoires de grandes espèces (requins-baleines, raies </w:t>
            </w:r>
            <w:proofErr w:type="spellStart"/>
            <w:r w:rsidRPr="002379C3">
              <w:rPr>
                <w:rFonts w:ascii="Cambria" w:hAnsi="Cambria"/>
                <w:sz w:val="20"/>
                <w:szCs w:val="20"/>
              </w:rPr>
              <w:t>manta</w:t>
            </w:r>
            <w:proofErr w:type="spellEnd"/>
            <w:r w:rsidRPr="002379C3">
              <w:rPr>
                <w:rFonts w:ascii="Cambria" w:hAnsi="Cambria"/>
                <w:sz w:val="20"/>
                <w:szCs w:val="20"/>
              </w:rPr>
              <w:t>, etc.)</w:t>
            </w:r>
          </w:p>
        </w:tc>
        <w:tc>
          <w:tcPr>
            <w:tcW w:w="3969" w:type="dxa"/>
            <w:shd w:val="clear" w:color="auto" w:fill="auto"/>
            <w:vAlign w:val="center"/>
          </w:tcPr>
          <w:p w14:paraId="01B8C693" w14:textId="31BF492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Prise accessoire totale par opération</w:t>
            </w:r>
          </w:p>
          <w:p w14:paraId="1D1D7212" w14:textId="77777777" w:rsidR="00ED4E49" w:rsidRPr="002379C3" w:rsidRDefault="00ED4E49" w:rsidP="00ED4E49">
            <w:pPr>
              <w:spacing w:line="240" w:lineRule="auto"/>
              <w:contextualSpacing/>
              <w:jc w:val="both"/>
              <w:rPr>
                <w:rFonts w:ascii="Cambria" w:hAnsi="Cambria"/>
                <w:sz w:val="20"/>
                <w:szCs w:val="20"/>
              </w:rPr>
            </w:pPr>
          </w:p>
          <w:p w14:paraId="28A6B086" w14:textId="7F37DCC5" w:rsidR="00027F02"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 xml:space="preserve">État des prises accessoires </w:t>
            </w:r>
          </w:p>
          <w:p w14:paraId="6F142135" w14:textId="77777777" w:rsidR="00ED4E49" w:rsidRPr="002379C3" w:rsidRDefault="00ED4E49" w:rsidP="00ED4E49">
            <w:pPr>
              <w:spacing w:line="240" w:lineRule="auto"/>
              <w:contextualSpacing/>
              <w:jc w:val="both"/>
              <w:rPr>
                <w:rFonts w:ascii="Cambria" w:hAnsi="Cambria"/>
                <w:sz w:val="20"/>
                <w:szCs w:val="20"/>
              </w:rPr>
            </w:pPr>
          </w:p>
          <w:p w14:paraId="1DCEC439" w14:textId="65790726"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Application des meilleures pratiques en matière de remise à l'eau en toute sécurité.</w:t>
            </w:r>
          </w:p>
          <w:p w14:paraId="204A8A63" w14:textId="77777777" w:rsidR="008B52AC" w:rsidRPr="002379C3" w:rsidRDefault="008B52AC" w:rsidP="00ED4E49">
            <w:pPr>
              <w:spacing w:line="240" w:lineRule="auto"/>
              <w:contextualSpacing/>
              <w:jc w:val="both"/>
              <w:rPr>
                <w:rFonts w:ascii="Cambria" w:hAnsi="Cambria"/>
                <w:sz w:val="20"/>
                <w:szCs w:val="20"/>
              </w:rPr>
            </w:pPr>
          </w:p>
        </w:tc>
      </w:tr>
      <w:tr w:rsidR="00C833C5" w:rsidRPr="002379C3" w14:paraId="521A994C" w14:textId="77777777" w:rsidTr="00EB667F">
        <w:tc>
          <w:tcPr>
            <w:tcW w:w="2265" w:type="dxa"/>
            <w:shd w:val="clear" w:color="auto" w:fill="auto"/>
            <w:vAlign w:val="center"/>
          </w:tcPr>
          <w:p w14:paraId="657D8175" w14:textId="77777777" w:rsidR="008B52AC" w:rsidRPr="002379C3" w:rsidRDefault="000E4290" w:rsidP="00223088">
            <w:pPr>
              <w:spacing w:line="240" w:lineRule="auto"/>
              <w:contextualSpacing/>
              <w:rPr>
                <w:rFonts w:ascii="Cambria" w:hAnsi="Cambria"/>
                <w:sz w:val="20"/>
                <w:szCs w:val="20"/>
              </w:rPr>
            </w:pPr>
            <w:r w:rsidRPr="002379C3">
              <w:rPr>
                <w:rFonts w:ascii="Cambria" w:hAnsi="Cambria"/>
                <w:sz w:val="20"/>
                <w:szCs w:val="20"/>
              </w:rPr>
              <w:t>Pont avant ou au milieu du navire</w:t>
            </w:r>
          </w:p>
        </w:tc>
        <w:tc>
          <w:tcPr>
            <w:tcW w:w="3400" w:type="dxa"/>
            <w:shd w:val="clear" w:color="auto" w:fill="auto"/>
            <w:vAlign w:val="center"/>
          </w:tcPr>
          <w:p w14:paraId="1ADC6004"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Activité liée aux DCP (déploiement, remplacement, réparation, etc.)</w:t>
            </w:r>
          </w:p>
        </w:tc>
        <w:tc>
          <w:tcPr>
            <w:tcW w:w="3969" w:type="dxa"/>
            <w:shd w:val="clear" w:color="auto" w:fill="auto"/>
            <w:vAlign w:val="center"/>
          </w:tcPr>
          <w:p w14:paraId="135C2C42"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Nombre total de déploiements de DCP, conception des DCP et activités liées aux DCP par sortie</w:t>
            </w:r>
          </w:p>
        </w:tc>
      </w:tr>
      <w:tr w:rsidR="00C833C5" w:rsidRPr="002379C3" w14:paraId="66DBFB2E" w14:textId="77777777" w:rsidTr="00EB667F">
        <w:trPr>
          <w:trHeight w:val="262"/>
        </w:trPr>
        <w:tc>
          <w:tcPr>
            <w:tcW w:w="2265" w:type="dxa"/>
            <w:vMerge w:val="restart"/>
            <w:shd w:val="clear" w:color="auto" w:fill="auto"/>
            <w:vAlign w:val="center"/>
          </w:tcPr>
          <w:p w14:paraId="6177D0B9" w14:textId="77777777" w:rsidR="008B52AC" w:rsidRPr="002379C3" w:rsidRDefault="000E4290" w:rsidP="00223088">
            <w:pPr>
              <w:spacing w:line="240" w:lineRule="auto"/>
              <w:contextualSpacing/>
              <w:rPr>
                <w:rFonts w:ascii="Cambria" w:hAnsi="Cambria"/>
                <w:sz w:val="20"/>
                <w:szCs w:val="20"/>
              </w:rPr>
            </w:pPr>
            <w:r w:rsidRPr="002379C3">
              <w:rPr>
                <w:rFonts w:ascii="Cambria" w:hAnsi="Cambria"/>
                <w:sz w:val="20"/>
                <w:szCs w:val="20"/>
              </w:rPr>
              <w:t>Pont du coffre et tapis mécanique</w:t>
            </w:r>
          </w:p>
        </w:tc>
        <w:tc>
          <w:tcPr>
            <w:tcW w:w="3400" w:type="dxa"/>
            <w:shd w:val="clear" w:color="auto" w:fill="auto"/>
            <w:vAlign w:val="center"/>
          </w:tcPr>
          <w:p w14:paraId="4C8F3A6C"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Triage des prises</w:t>
            </w:r>
          </w:p>
        </w:tc>
        <w:tc>
          <w:tcPr>
            <w:tcW w:w="3969" w:type="dxa"/>
            <w:shd w:val="clear" w:color="auto" w:fill="auto"/>
            <w:vAlign w:val="center"/>
          </w:tcPr>
          <w:p w14:paraId="2DC12CAF"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Composition par espèce</w:t>
            </w:r>
          </w:p>
        </w:tc>
      </w:tr>
      <w:tr w:rsidR="00C833C5" w:rsidRPr="002379C3" w14:paraId="38CD649C" w14:textId="77777777" w:rsidTr="00EB667F">
        <w:trPr>
          <w:trHeight w:val="260"/>
        </w:trPr>
        <w:tc>
          <w:tcPr>
            <w:tcW w:w="2265" w:type="dxa"/>
            <w:vMerge/>
            <w:shd w:val="clear" w:color="auto" w:fill="auto"/>
            <w:vAlign w:val="center"/>
          </w:tcPr>
          <w:p w14:paraId="20400A1A" w14:textId="77777777" w:rsidR="008B52AC" w:rsidRPr="002379C3" w:rsidRDefault="008B52AC" w:rsidP="00223088">
            <w:pPr>
              <w:spacing w:line="240" w:lineRule="auto"/>
              <w:contextualSpacing/>
              <w:rPr>
                <w:rFonts w:ascii="Cambria" w:hAnsi="Cambria"/>
                <w:sz w:val="20"/>
                <w:szCs w:val="20"/>
                <w:lang w:val="en-IE"/>
              </w:rPr>
            </w:pPr>
          </w:p>
        </w:tc>
        <w:tc>
          <w:tcPr>
            <w:tcW w:w="3400" w:type="dxa"/>
            <w:shd w:val="clear" w:color="auto" w:fill="auto"/>
            <w:vAlign w:val="center"/>
          </w:tcPr>
          <w:p w14:paraId="53D03A9F"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Manipulation des prises accessoires</w:t>
            </w:r>
          </w:p>
        </w:tc>
        <w:tc>
          <w:tcPr>
            <w:tcW w:w="3969" w:type="dxa"/>
            <w:shd w:val="clear" w:color="auto" w:fill="auto"/>
            <w:vAlign w:val="center"/>
          </w:tcPr>
          <w:p w14:paraId="7665C1EC"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Meilleures pratiques</w:t>
            </w:r>
          </w:p>
        </w:tc>
      </w:tr>
      <w:tr w:rsidR="004F3F25" w:rsidRPr="002379C3" w14:paraId="4CB59E90" w14:textId="77777777" w:rsidTr="00FB69D6">
        <w:trPr>
          <w:trHeight w:val="260"/>
        </w:trPr>
        <w:tc>
          <w:tcPr>
            <w:tcW w:w="2265" w:type="dxa"/>
            <w:vMerge/>
            <w:shd w:val="clear" w:color="auto" w:fill="auto"/>
            <w:vAlign w:val="center"/>
          </w:tcPr>
          <w:p w14:paraId="3A998179" w14:textId="77777777" w:rsidR="008B52AC" w:rsidRPr="002379C3" w:rsidRDefault="008B52AC" w:rsidP="00223088">
            <w:pPr>
              <w:spacing w:line="240" w:lineRule="auto"/>
              <w:contextualSpacing/>
              <w:rPr>
                <w:rFonts w:ascii="Cambria" w:hAnsi="Cambria"/>
                <w:sz w:val="20"/>
                <w:szCs w:val="20"/>
                <w:lang w:val="en-IE"/>
              </w:rPr>
            </w:pPr>
          </w:p>
        </w:tc>
        <w:tc>
          <w:tcPr>
            <w:tcW w:w="3400" w:type="dxa"/>
            <w:shd w:val="clear" w:color="auto" w:fill="auto"/>
            <w:vAlign w:val="center"/>
          </w:tcPr>
          <w:p w14:paraId="2E08DFC4"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Rejet, remise à l’eau et rétention des prises accessoires</w:t>
            </w:r>
          </w:p>
        </w:tc>
        <w:tc>
          <w:tcPr>
            <w:tcW w:w="3969" w:type="dxa"/>
            <w:shd w:val="clear" w:color="auto" w:fill="auto"/>
            <w:vAlign w:val="center"/>
          </w:tcPr>
          <w:p w14:paraId="257D2FC1" w14:textId="3C357815"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Prise accessoire totale par opération</w:t>
            </w:r>
          </w:p>
          <w:p w14:paraId="6B434BB5" w14:textId="77777777" w:rsidR="00ED4E49" w:rsidRPr="002379C3" w:rsidRDefault="00ED4E49" w:rsidP="00ED4E49">
            <w:pPr>
              <w:spacing w:line="240" w:lineRule="auto"/>
              <w:contextualSpacing/>
              <w:jc w:val="both"/>
              <w:rPr>
                <w:rFonts w:ascii="Cambria" w:hAnsi="Cambria"/>
                <w:sz w:val="20"/>
                <w:szCs w:val="20"/>
              </w:rPr>
            </w:pPr>
          </w:p>
          <w:p w14:paraId="4E9DD8E0" w14:textId="0EA1ABAA"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Composition par espèce</w:t>
            </w:r>
          </w:p>
          <w:p w14:paraId="4B5235FD" w14:textId="77777777" w:rsidR="00ED4E49" w:rsidRPr="002379C3" w:rsidRDefault="00ED4E49" w:rsidP="00ED4E49">
            <w:pPr>
              <w:spacing w:line="240" w:lineRule="auto"/>
              <w:contextualSpacing/>
              <w:jc w:val="both"/>
              <w:rPr>
                <w:rFonts w:ascii="Cambria" w:hAnsi="Cambria"/>
                <w:sz w:val="20"/>
                <w:szCs w:val="20"/>
              </w:rPr>
            </w:pPr>
          </w:p>
          <w:p w14:paraId="6791D064" w14:textId="77777777" w:rsidR="008B52AC" w:rsidRPr="002379C3" w:rsidRDefault="000E4290" w:rsidP="00ED4E49">
            <w:pPr>
              <w:spacing w:line="240" w:lineRule="auto"/>
              <w:contextualSpacing/>
              <w:jc w:val="both"/>
              <w:rPr>
                <w:rFonts w:ascii="Cambria" w:hAnsi="Cambria"/>
                <w:sz w:val="20"/>
                <w:szCs w:val="20"/>
              </w:rPr>
            </w:pPr>
            <w:r w:rsidRPr="002379C3">
              <w:rPr>
                <w:rFonts w:ascii="Cambria" w:hAnsi="Cambria"/>
                <w:sz w:val="20"/>
                <w:szCs w:val="20"/>
              </w:rPr>
              <w:t>Application des meilleures pratiques en matière de manipulation et de remise à l'eau en toute sécurité.</w:t>
            </w:r>
          </w:p>
          <w:p w14:paraId="1895FA72" w14:textId="106D473A" w:rsidR="00ED4E49" w:rsidRPr="002379C3" w:rsidRDefault="00ED4E49" w:rsidP="00ED4E49">
            <w:pPr>
              <w:spacing w:line="240" w:lineRule="auto"/>
              <w:contextualSpacing/>
              <w:jc w:val="both"/>
              <w:rPr>
                <w:rFonts w:ascii="Cambria" w:hAnsi="Cambria"/>
                <w:sz w:val="20"/>
                <w:szCs w:val="20"/>
              </w:rPr>
            </w:pPr>
          </w:p>
        </w:tc>
      </w:tr>
    </w:tbl>
    <w:p w14:paraId="6E90C829" w14:textId="77777777" w:rsidR="000805A8" w:rsidRPr="002379C3" w:rsidRDefault="000805A8" w:rsidP="00223088">
      <w:pPr>
        <w:spacing w:line="240" w:lineRule="auto"/>
        <w:contextualSpacing/>
        <w:jc w:val="center"/>
        <w:rPr>
          <w:rFonts w:ascii="Cambria" w:hAnsi="Cambria"/>
          <w:b/>
          <w:sz w:val="20"/>
          <w:szCs w:val="20"/>
        </w:rPr>
      </w:pPr>
    </w:p>
    <w:p w14:paraId="435BC288" w14:textId="77777777" w:rsidR="000805A8" w:rsidRPr="002379C3" w:rsidRDefault="000E4290" w:rsidP="00223088">
      <w:pPr>
        <w:spacing w:line="240" w:lineRule="auto"/>
        <w:contextualSpacing/>
        <w:rPr>
          <w:rFonts w:ascii="Cambria" w:hAnsi="Cambria"/>
          <w:b/>
          <w:sz w:val="20"/>
          <w:szCs w:val="20"/>
        </w:rPr>
      </w:pPr>
      <w:r w:rsidRPr="002379C3">
        <w:rPr>
          <w:rFonts w:ascii="Cambria" w:hAnsi="Cambria"/>
          <w:sz w:val="20"/>
          <w:szCs w:val="20"/>
        </w:rPr>
        <w:br w:type="page"/>
      </w:r>
    </w:p>
    <w:p w14:paraId="3242BC24" w14:textId="02B954AE" w:rsidR="00AF4ED3" w:rsidRPr="002379C3" w:rsidRDefault="000E4290" w:rsidP="00AC7ED3">
      <w:pPr>
        <w:spacing w:line="240" w:lineRule="auto"/>
        <w:ind w:right="-143"/>
        <w:contextualSpacing/>
        <w:jc w:val="both"/>
        <w:rPr>
          <w:rFonts w:ascii="Cambria" w:hAnsi="Cambria"/>
          <w:sz w:val="20"/>
          <w:szCs w:val="20"/>
        </w:rPr>
      </w:pPr>
      <w:r w:rsidRPr="002379C3">
        <w:rPr>
          <w:rFonts w:ascii="Cambria" w:hAnsi="Cambria"/>
          <w:b/>
          <w:sz w:val="20"/>
          <w:szCs w:val="20"/>
        </w:rPr>
        <w:lastRenderedPageBreak/>
        <w:t>Tableau 2.</w:t>
      </w:r>
      <w:r w:rsidRPr="002379C3">
        <w:rPr>
          <w:rFonts w:ascii="Cambria" w:hAnsi="Cambria"/>
          <w:sz w:val="20"/>
          <w:szCs w:val="20"/>
        </w:rPr>
        <w:t xml:space="preserve"> Champs de données pour les activités des </w:t>
      </w:r>
      <w:r w:rsidR="00275F4E" w:rsidRPr="002379C3">
        <w:rPr>
          <w:rFonts w:ascii="Cambria" w:hAnsi="Cambria"/>
          <w:sz w:val="20"/>
          <w:szCs w:val="20"/>
        </w:rPr>
        <w:t>palangriers</w:t>
      </w:r>
      <w:r w:rsidRPr="002379C3">
        <w:rPr>
          <w:rFonts w:ascii="Cambria" w:hAnsi="Cambria"/>
          <w:sz w:val="20"/>
          <w:szCs w:val="20"/>
        </w:rPr>
        <w:t xml:space="preserve"> de l'ICCAT à collecter et à déclarer lorsqu’une CPC </w:t>
      </w:r>
      <w:r w:rsidR="00275F4E" w:rsidRPr="002379C3">
        <w:rPr>
          <w:rFonts w:ascii="Cambria" w:hAnsi="Cambria"/>
          <w:sz w:val="20"/>
          <w:szCs w:val="20"/>
        </w:rPr>
        <w:t xml:space="preserve">décide de </w:t>
      </w:r>
      <w:r w:rsidRPr="002379C3">
        <w:rPr>
          <w:rFonts w:ascii="Cambria" w:hAnsi="Cambria"/>
          <w:sz w:val="20"/>
          <w:szCs w:val="20"/>
        </w:rPr>
        <w:t>met</w:t>
      </w:r>
      <w:r w:rsidR="00275F4E" w:rsidRPr="002379C3">
        <w:rPr>
          <w:rFonts w:ascii="Cambria" w:hAnsi="Cambria"/>
          <w:sz w:val="20"/>
          <w:szCs w:val="20"/>
        </w:rPr>
        <w:t>tre</w:t>
      </w:r>
      <w:r w:rsidRPr="002379C3">
        <w:rPr>
          <w:rFonts w:ascii="Cambria" w:hAnsi="Cambria"/>
          <w:sz w:val="20"/>
          <w:szCs w:val="20"/>
        </w:rPr>
        <w:t xml:space="preserve"> en œuvre un programme EMS </w:t>
      </w:r>
      <w:r w:rsidR="00DA549C" w:rsidRPr="002379C3">
        <w:rPr>
          <w:rFonts w:ascii="Cambria" w:hAnsi="Cambria"/>
          <w:sz w:val="20"/>
          <w:szCs w:val="20"/>
        </w:rPr>
        <w:t>interne</w:t>
      </w:r>
      <w:r w:rsidRPr="002379C3">
        <w:rPr>
          <w:rFonts w:ascii="Cambria" w:hAnsi="Cambria"/>
          <w:sz w:val="20"/>
          <w:szCs w:val="20"/>
        </w:rPr>
        <w:t xml:space="preserve"> sur la base d'une exigence de l'ICCAT d'utiliser l'EMS pour contrôler l’application. </w:t>
      </w:r>
      <w:r w:rsidR="005E594E" w:rsidRPr="002379C3">
        <w:rPr>
          <w:rFonts w:ascii="Cambria" w:hAnsi="Cambria"/>
          <w:sz w:val="20"/>
          <w:szCs w:val="20"/>
        </w:rPr>
        <w:t>Ces données peuvent être identifiées par l’EMS ou estimées par une analyse des données.</w:t>
      </w:r>
    </w:p>
    <w:p w14:paraId="02D32DBD" w14:textId="77777777" w:rsidR="00BA1CD0" w:rsidRPr="002379C3" w:rsidRDefault="00BA1CD0" w:rsidP="00223088">
      <w:pPr>
        <w:spacing w:line="240" w:lineRule="auto"/>
        <w:contextualSpacing/>
        <w:jc w:val="both"/>
        <w:rPr>
          <w:rFonts w:ascii="Cambria" w:hAnsi="Cambri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C833C5" w:rsidRPr="002379C3" w14:paraId="10E40615" w14:textId="77777777" w:rsidTr="00AC7ED3">
        <w:trPr>
          <w:trHeight w:val="370"/>
        </w:trPr>
        <w:tc>
          <w:tcPr>
            <w:tcW w:w="2547" w:type="dxa"/>
            <w:shd w:val="clear" w:color="auto" w:fill="DBE5F1"/>
          </w:tcPr>
          <w:p w14:paraId="22536C48" w14:textId="77777777" w:rsidR="00AF4ED3" w:rsidRPr="002379C3" w:rsidRDefault="000E4290" w:rsidP="00223088">
            <w:pPr>
              <w:spacing w:line="240" w:lineRule="auto"/>
              <w:contextualSpacing/>
              <w:rPr>
                <w:rFonts w:ascii="Cambria" w:hAnsi="Cambria"/>
                <w:bCs/>
                <w:i/>
                <w:iCs/>
                <w:sz w:val="20"/>
                <w:szCs w:val="20"/>
              </w:rPr>
            </w:pPr>
            <w:r w:rsidRPr="002379C3">
              <w:rPr>
                <w:rFonts w:ascii="Cambria" w:hAnsi="Cambria"/>
                <w:bCs/>
                <w:i/>
                <w:iCs/>
                <w:sz w:val="20"/>
                <w:szCs w:val="20"/>
              </w:rPr>
              <w:t>Nom du champ de données</w:t>
            </w:r>
          </w:p>
        </w:tc>
        <w:tc>
          <w:tcPr>
            <w:tcW w:w="6662" w:type="dxa"/>
            <w:shd w:val="clear" w:color="auto" w:fill="DBE5F1"/>
          </w:tcPr>
          <w:p w14:paraId="756DD07B" w14:textId="77777777" w:rsidR="00AF4ED3" w:rsidRPr="002379C3" w:rsidRDefault="000E4290" w:rsidP="00223088">
            <w:pPr>
              <w:spacing w:line="240" w:lineRule="auto"/>
              <w:contextualSpacing/>
              <w:rPr>
                <w:rFonts w:ascii="Cambria" w:hAnsi="Cambria"/>
                <w:bCs/>
                <w:i/>
                <w:iCs/>
                <w:sz w:val="20"/>
                <w:szCs w:val="20"/>
              </w:rPr>
            </w:pPr>
            <w:r w:rsidRPr="002379C3">
              <w:rPr>
                <w:rFonts w:ascii="Cambria" w:hAnsi="Cambria"/>
                <w:bCs/>
                <w:i/>
                <w:iCs/>
                <w:sz w:val="20"/>
                <w:szCs w:val="20"/>
              </w:rPr>
              <w:t>Description du champ de données</w:t>
            </w:r>
          </w:p>
        </w:tc>
      </w:tr>
      <w:tr w:rsidR="00C833C5" w:rsidRPr="002379C3" w14:paraId="60CCD97A" w14:textId="77777777" w:rsidTr="00AC7ED3">
        <w:tc>
          <w:tcPr>
            <w:tcW w:w="9209" w:type="dxa"/>
            <w:gridSpan w:val="2"/>
            <w:shd w:val="clear" w:color="auto" w:fill="D9D9D9"/>
          </w:tcPr>
          <w:p w14:paraId="16CA0FCD" w14:textId="77777777" w:rsidR="00AF4ED3" w:rsidRPr="002379C3" w:rsidRDefault="000E4290" w:rsidP="00223088">
            <w:pPr>
              <w:spacing w:line="240" w:lineRule="auto"/>
              <w:contextualSpacing/>
              <w:rPr>
                <w:rFonts w:ascii="Cambria" w:hAnsi="Cambria"/>
                <w:b/>
                <w:sz w:val="20"/>
                <w:szCs w:val="20"/>
              </w:rPr>
            </w:pPr>
            <w:r w:rsidRPr="002379C3">
              <w:rPr>
                <w:rFonts w:ascii="Cambria" w:hAnsi="Cambria"/>
                <w:b/>
                <w:sz w:val="20"/>
                <w:szCs w:val="20"/>
              </w:rPr>
              <w:t>1. Informations sur la calée</w:t>
            </w:r>
          </w:p>
        </w:tc>
      </w:tr>
      <w:tr w:rsidR="00C833C5" w:rsidRPr="002379C3" w14:paraId="74543270" w14:textId="77777777" w:rsidTr="00AC7ED3">
        <w:tc>
          <w:tcPr>
            <w:tcW w:w="2547" w:type="dxa"/>
            <w:shd w:val="clear" w:color="auto" w:fill="auto"/>
          </w:tcPr>
          <w:p w14:paraId="514CAE26" w14:textId="77777777" w:rsidR="00AF4ED3" w:rsidRPr="002379C3" w:rsidRDefault="000E4290" w:rsidP="00223088">
            <w:pPr>
              <w:spacing w:line="240" w:lineRule="auto"/>
              <w:contextualSpacing/>
              <w:rPr>
                <w:rFonts w:ascii="Cambria" w:hAnsi="Cambria"/>
                <w:sz w:val="20"/>
                <w:szCs w:val="20"/>
              </w:rPr>
            </w:pPr>
            <w:r w:rsidRPr="002379C3">
              <w:rPr>
                <w:rFonts w:ascii="Cambria" w:hAnsi="Cambria"/>
                <w:sz w:val="20"/>
                <w:szCs w:val="20"/>
              </w:rPr>
              <w:t>Type d’opérations</w:t>
            </w:r>
          </w:p>
        </w:tc>
        <w:tc>
          <w:tcPr>
            <w:tcW w:w="6662" w:type="dxa"/>
            <w:shd w:val="clear" w:color="auto" w:fill="auto"/>
          </w:tcPr>
          <w:p w14:paraId="05C1BBF4" w14:textId="77777777" w:rsidR="00AF4ED3" w:rsidRPr="002379C3" w:rsidRDefault="000E4290" w:rsidP="00223088">
            <w:pPr>
              <w:spacing w:line="240" w:lineRule="auto"/>
              <w:contextualSpacing/>
              <w:rPr>
                <w:rFonts w:ascii="Cambria" w:hAnsi="Cambria"/>
                <w:sz w:val="20"/>
                <w:szCs w:val="20"/>
              </w:rPr>
            </w:pPr>
            <w:r w:rsidRPr="002379C3">
              <w:rPr>
                <w:rFonts w:ascii="Cambria" w:hAnsi="Cambria"/>
                <w:sz w:val="20"/>
                <w:szCs w:val="20"/>
              </w:rPr>
              <w:t xml:space="preserve">Opération sur banc libre, sous DCP </w:t>
            </w:r>
          </w:p>
        </w:tc>
      </w:tr>
      <w:tr w:rsidR="00C833C5" w:rsidRPr="002379C3" w14:paraId="6F01F3C2" w14:textId="77777777" w:rsidTr="00AC7ED3">
        <w:tc>
          <w:tcPr>
            <w:tcW w:w="2547" w:type="dxa"/>
            <w:shd w:val="clear" w:color="auto" w:fill="auto"/>
          </w:tcPr>
          <w:p w14:paraId="5D1FF8BC"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Date, heure et position du début de la calée</w:t>
            </w:r>
          </w:p>
        </w:tc>
        <w:tc>
          <w:tcPr>
            <w:tcW w:w="6662" w:type="dxa"/>
            <w:shd w:val="clear" w:color="auto" w:fill="auto"/>
          </w:tcPr>
          <w:p w14:paraId="4FCFB93B" w14:textId="65FA8476" w:rsidR="00AF4ED3" w:rsidRPr="002379C3" w:rsidRDefault="000E4290" w:rsidP="004F4C8D">
            <w:pPr>
              <w:spacing w:line="240" w:lineRule="auto"/>
              <w:contextualSpacing/>
              <w:jc w:val="both"/>
              <w:rPr>
                <w:rFonts w:ascii="Cambria" w:hAnsi="Cambria"/>
                <w:sz w:val="20"/>
                <w:szCs w:val="20"/>
              </w:rPr>
            </w:pPr>
            <w:r w:rsidRPr="002379C3">
              <w:rPr>
                <w:rFonts w:ascii="Cambria" w:hAnsi="Cambria"/>
                <w:sz w:val="20"/>
                <w:szCs w:val="20"/>
              </w:rPr>
              <w:t>Date et heure auxquelles la première bouée est jetée à l'eau pour commencer la calée. Utilisez le temps universel coordonné (UTC).</w:t>
            </w:r>
            <w:r w:rsidR="004F4C8D" w:rsidRPr="002379C3">
              <w:rPr>
                <w:rFonts w:ascii="Cambria" w:hAnsi="Cambria"/>
                <w:sz w:val="20"/>
                <w:szCs w:val="20"/>
              </w:rPr>
              <w:t xml:space="preserve"> </w:t>
            </w:r>
            <w:r w:rsidRPr="002379C3">
              <w:rPr>
                <w:rFonts w:ascii="Cambria" w:hAnsi="Cambria"/>
                <w:sz w:val="20"/>
                <w:szCs w:val="20"/>
              </w:rPr>
              <w:t xml:space="preserve">Précisez les unités (de préférence </w:t>
            </w:r>
            <w:proofErr w:type="spellStart"/>
            <w:proofErr w:type="gramStart"/>
            <w:r w:rsidRPr="002379C3">
              <w:rPr>
                <w:rFonts w:ascii="Cambria" w:hAnsi="Cambria"/>
                <w:sz w:val="20"/>
                <w:szCs w:val="20"/>
              </w:rPr>
              <w:t>hh:</w:t>
            </w:r>
            <w:proofErr w:type="gramEnd"/>
            <w:r w:rsidRPr="002379C3">
              <w:rPr>
                <w:rFonts w:ascii="Cambria" w:hAnsi="Cambria"/>
                <w:sz w:val="20"/>
                <w:szCs w:val="20"/>
              </w:rPr>
              <w:t>mm</w:t>
            </w:r>
            <w:proofErr w:type="spellEnd"/>
            <w:r w:rsidRPr="002379C3">
              <w:rPr>
                <w:rFonts w:ascii="Cambria" w:hAnsi="Cambria"/>
                <w:sz w:val="20"/>
                <w:szCs w:val="20"/>
              </w:rPr>
              <w:t xml:space="preserve"> et AAAA/MM/JJ).</w:t>
            </w:r>
          </w:p>
        </w:tc>
      </w:tr>
      <w:tr w:rsidR="00C833C5" w:rsidRPr="002379C3" w14:paraId="05EBBA0D" w14:textId="77777777" w:rsidTr="00AC7ED3">
        <w:tc>
          <w:tcPr>
            <w:tcW w:w="2547" w:type="dxa"/>
            <w:shd w:val="clear" w:color="auto" w:fill="auto"/>
          </w:tcPr>
          <w:p w14:paraId="38F145D3"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Utilisation de mesures ou de techniques d'atténuation des prises accessoires</w:t>
            </w:r>
          </w:p>
        </w:tc>
        <w:tc>
          <w:tcPr>
            <w:tcW w:w="6662" w:type="dxa"/>
            <w:shd w:val="clear" w:color="auto" w:fill="auto"/>
          </w:tcPr>
          <w:p w14:paraId="627D8F34" w14:textId="5FD19882"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Lorsqu'il existe des exigences spécifiques dans une recommandation de l’ICCAT sur l'utilisation de techniques ou de dispositifs d'atténuation des prises accessoires, ainsi qu'une exigence de l’ICCAT concernant l'utilisation d</w:t>
            </w:r>
            <w:r w:rsidR="00AC7ED3" w:rsidRPr="002379C3">
              <w:rPr>
                <w:rFonts w:ascii="Cambria" w:hAnsi="Cambria"/>
                <w:sz w:val="20"/>
                <w:szCs w:val="20"/>
              </w:rPr>
              <w:t>e l’</w:t>
            </w:r>
            <w:r w:rsidRPr="002379C3">
              <w:rPr>
                <w:rFonts w:ascii="Cambria" w:hAnsi="Cambria"/>
                <w:sz w:val="20"/>
                <w:szCs w:val="20"/>
              </w:rPr>
              <w:t>EMS pour contrôler le respect de la technique ou du dispositif d'atténuation applicable.</w:t>
            </w:r>
          </w:p>
        </w:tc>
      </w:tr>
      <w:tr w:rsidR="00C833C5" w:rsidRPr="002379C3" w14:paraId="3BF9C71F" w14:textId="77777777" w:rsidTr="00AC7ED3">
        <w:tc>
          <w:tcPr>
            <w:tcW w:w="2547" w:type="dxa"/>
            <w:shd w:val="clear" w:color="auto" w:fill="auto"/>
          </w:tcPr>
          <w:p w14:paraId="3F4D3760"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Heure de début du salabardage</w:t>
            </w:r>
          </w:p>
        </w:tc>
        <w:tc>
          <w:tcPr>
            <w:tcW w:w="6662" w:type="dxa"/>
            <w:shd w:val="clear" w:color="auto" w:fill="auto"/>
          </w:tcPr>
          <w:p w14:paraId="10522FA0"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Date et heure (</w:t>
            </w:r>
            <w:proofErr w:type="spellStart"/>
            <w:proofErr w:type="gramStart"/>
            <w:r w:rsidRPr="002379C3">
              <w:rPr>
                <w:rFonts w:ascii="Cambria" w:hAnsi="Cambria"/>
                <w:sz w:val="20"/>
                <w:szCs w:val="20"/>
              </w:rPr>
              <w:t>hh:</w:t>
            </w:r>
            <w:proofErr w:type="gramEnd"/>
            <w:r w:rsidRPr="002379C3">
              <w:rPr>
                <w:rFonts w:ascii="Cambria" w:hAnsi="Cambria"/>
                <w:sz w:val="20"/>
                <w:szCs w:val="20"/>
              </w:rPr>
              <w:t>mm</w:t>
            </w:r>
            <w:proofErr w:type="spellEnd"/>
            <w:r w:rsidRPr="002379C3">
              <w:rPr>
                <w:rFonts w:ascii="Cambria" w:hAnsi="Cambria"/>
                <w:sz w:val="20"/>
                <w:szCs w:val="20"/>
              </w:rPr>
              <w:t xml:space="preserve"> et AAAA/MM/JJ) du début du salabardage.</w:t>
            </w:r>
          </w:p>
        </w:tc>
      </w:tr>
      <w:tr w:rsidR="00C833C5" w:rsidRPr="002379C3" w14:paraId="36639040" w14:textId="77777777" w:rsidTr="00AC7ED3">
        <w:tc>
          <w:tcPr>
            <w:tcW w:w="2547" w:type="dxa"/>
            <w:shd w:val="clear" w:color="auto" w:fill="auto"/>
          </w:tcPr>
          <w:p w14:paraId="7858BA5D"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Heure de fin du salabardage</w:t>
            </w:r>
          </w:p>
        </w:tc>
        <w:tc>
          <w:tcPr>
            <w:tcW w:w="6662" w:type="dxa"/>
            <w:shd w:val="clear" w:color="auto" w:fill="auto"/>
          </w:tcPr>
          <w:p w14:paraId="7EF27446"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Date et heure (</w:t>
            </w:r>
            <w:proofErr w:type="spellStart"/>
            <w:proofErr w:type="gramStart"/>
            <w:r w:rsidRPr="002379C3">
              <w:rPr>
                <w:rFonts w:ascii="Cambria" w:hAnsi="Cambria"/>
                <w:sz w:val="20"/>
                <w:szCs w:val="20"/>
              </w:rPr>
              <w:t>hh:</w:t>
            </w:r>
            <w:proofErr w:type="gramEnd"/>
            <w:r w:rsidRPr="002379C3">
              <w:rPr>
                <w:rFonts w:ascii="Cambria" w:hAnsi="Cambria"/>
                <w:sz w:val="20"/>
                <w:szCs w:val="20"/>
              </w:rPr>
              <w:t>mm</w:t>
            </w:r>
            <w:proofErr w:type="spellEnd"/>
            <w:r w:rsidRPr="002379C3">
              <w:rPr>
                <w:rFonts w:ascii="Cambria" w:hAnsi="Cambria"/>
                <w:sz w:val="20"/>
                <w:szCs w:val="20"/>
              </w:rPr>
              <w:t xml:space="preserve"> et AAAA/MM/JJ) de la fin du salabardage.</w:t>
            </w:r>
          </w:p>
        </w:tc>
      </w:tr>
      <w:tr w:rsidR="00C833C5" w:rsidRPr="002379C3" w14:paraId="7E09AE9C" w14:textId="77777777" w:rsidTr="00AC7ED3">
        <w:tc>
          <w:tcPr>
            <w:tcW w:w="2547" w:type="dxa"/>
            <w:shd w:val="clear" w:color="auto" w:fill="auto"/>
          </w:tcPr>
          <w:p w14:paraId="24A1B39B" w14:textId="0D0AD3C1" w:rsidR="00AF4ED3" w:rsidRPr="002379C3" w:rsidRDefault="005E594E" w:rsidP="00AC7ED3">
            <w:pPr>
              <w:spacing w:line="240" w:lineRule="auto"/>
              <w:contextualSpacing/>
              <w:jc w:val="both"/>
              <w:rPr>
                <w:rFonts w:ascii="Cambria" w:hAnsi="Cambria"/>
                <w:sz w:val="20"/>
                <w:szCs w:val="20"/>
              </w:rPr>
            </w:pPr>
            <w:r w:rsidRPr="002379C3">
              <w:rPr>
                <w:rFonts w:ascii="Cambria" w:hAnsi="Cambria"/>
                <w:sz w:val="20"/>
                <w:szCs w:val="20"/>
              </w:rPr>
              <w:t>Position</w:t>
            </w:r>
            <w:r w:rsidR="000E4290" w:rsidRPr="002379C3">
              <w:rPr>
                <w:rFonts w:ascii="Cambria" w:hAnsi="Cambria"/>
                <w:sz w:val="20"/>
                <w:szCs w:val="20"/>
              </w:rPr>
              <w:t xml:space="preserve"> </w:t>
            </w:r>
            <w:r w:rsidR="00BA1CD0" w:rsidRPr="002379C3">
              <w:rPr>
                <w:rFonts w:ascii="Cambria" w:hAnsi="Cambria"/>
                <w:sz w:val="20"/>
                <w:szCs w:val="20"/>
              </w:rPr>
              <w:t xml:space="preserve">du </w:t>
            </w:r>
            <w:r w:rsidR="000E4290" w:rsidRPr="002379C3">
              <w:rPr>
                <w:rFonts w:ascii="Cambria" w:hAnsi="Cambria"/>
                <w:sz w:val="20"/>
                <w:szCs w:val="20"/>
              </w:rPr>
              <w:t>GPS</w:t>
            </w:r>
          </w:p>
        </w:tc>
        <w:tc>
          <w:tcPr>
            <w:tcW w:w="6662" w:type="dxa"/>
            <w:shd w:val="clear" w:color="auto" w:fill="auto"/>
          </w:tcPr>
          <w:p w14:paraId="6A73F84E"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Y compris l'examen de la possibilité que l'activité de pêche ait eu lieu dans des zones fermées ou pendant des périodes de fermeture.</w:t>
            </w:r>
          </w:p>
        </w:tc>
      </w:tr>
      <w:tr w:rsidR="00C833C5" w:rsidRPr="002379C3" w14:paraId="4A5BC50E" w14:textId="77777777" w:rsidTr="00AC7ED3">
        <w:tc>
          <w:tcPr>
            <w:tcW w:w="9209" w:type="dxa"/>
            <w:gridSpan w:val="2"/>
            <w:shd w:val="clear" w:color="auto" w:fill="D9D9D9"/>
          </w:tcPr>
          <w:p w14:paraId="547C948D" w14:textId="77777777" w:rsidR="00AF4ED3" w:rsidRPr="002379C3" w:rsidRDefault="000E4290" w:rsidP="00AC7ED3">
            <w:pPr>
              <w:spacing w:line="240" w:lineRule="auto"/>
              <w:contextualSpacing/>
              <w:jc w:val="both"/>
              <w:rPr>
                <w:rFonts w:ascii="Cambria" w:hAnsi="Cambria"/>
                <w:b/>
                <w:sz w:val="20"/>
                <w:szCs w:val="20"/>
              </w:rPr>
            </w:pPr>
            <w:r w:rsidRPr="002379C3">
              <w:rPr>
                <w:rFonts w:ascii="Cambria" w:hAnsi="Cambria"/>
                <w:b/>
                <w:sz w:val="20"/>
                <w:szCs w:val="20"/>
              </w:rPr>
              <w:t>2. Information sur la capture</w:t>
            </w:r>
          </w:p>
        </w:tc>
      </w:tr>
      <w:tr w:rsidR="00C833C5" w:rsidRPr="002379C3" w14:paraId="3B5E0848" w14:textId="77777777" w:rsidTr="00AC7ED3">
        <w:tc>
          <w:tcPr>
            <w:tcW w:w="2547" w:type="dxa"/>
            <w:shd w:val="clear" w:color="auto" w:fill="auto"/>
          </w:tcPr>
          <w:p w14:paraId="3DA39024" w14:textId="3E08F5D0"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Poids total des captures conservées à bord</w:t>
            </w:r>
            <w:r w:rsidR="005E594E" w:rsidRPr="002379C3">
              <w:rPr>
                <w:rFonts w:ascii="Cambria" w:hAnsi="Cambria"/>
                <w:sz w:val="20"/>
                <w:szCs w:val="20"/>
              </w:rPr>
              <w:t>, y compris les prises accessoires</w:t>
            </w:r>
            <w:r w:rsidRPr="002379C3">
              <w:rPr>
                <w:rFonts w:ascii="Cambria" w:hAnsi="Cambria"/>
                <w:sz w:val="20"/>
                <w:szCs w:val="20"/>
              </w:rPr>
              <w:t xml:space="preserve"> </w:t>
            </w:r>
          </w:p>
        </w:tc>
        <w:tc>
          <w:tcPr>
            <w:tcW w:w="6662" w:type="dxa"/>
            <w:shd w:val="clear" w:color="auto" w:fill="auto"/>
          </w:tcPr>
          <w:p w14:paraId="46DD77B0"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 xml:space="preserve">Poids total capturé et remonté à bord. </w:t>
            </w:r>
          </w:p>
          <w:p w14:paraId="39458722" w14:textId="377C48BF"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Spécifiez les unités (de préférence en kg).</w:t>
            </w:r>
          </w:p>
        </w:tc>
      </w:tr>
      <w:tr w:rsidR="00C833C5" w:rsidRPr="002379C3" w14:paraId="3CBC0586" w14:textId="77777777" w:rsidTr="00AC7ED3">
        <w:tc>
          <w:tcPr>
            <w:tcW w:w="2547" w:type="dxa"/>
            <w:shd w:val="clear" w:color="auto" w:fill="auto"/>
          </w:tcPr>
          <w:p w14:paraId="21707F56" w14:textId="4142B73C" w:rsidR="00AF4ED3" w:rsidRPr="002379C3" w:rsidRDefault="000E4290" w:rsidP="00223088">
            <w:pPr>
              <w:spacing w:line="240" w:lineRule="auto"/>
              <w:contextualSpacing/>
              <w:rPr>
                <w:rFonts w:ascii="Cambria" w:hAnsi="Cambria"/>
                <w:sz w:val="20"/>
                <w:szCs w:val="20"/>
              </w:rPr>
            </w:pPr>
            <w:r w:rsidRPr="002379C3">
              <w:rPr>
                <w:rFonts w:ascii="Cambria" w:hAnsi="Cambria"/>
                <w:sz w:val="20"/>
                <w:szCs w:val="20"/>
              </w:rPr>
              <w:t>Estimation du poids des captures conservées à bord par espèce</w:t>
            </w:r>
            <w:r w:rsidR="005E594E" w:rsidRPr="002379C3">
              <w:rPr>
                <w:rFonts w:ascii="Cambria" w:hAnsi="Cambria"/>
                <w:sz w:val="20"/>
                <w:szCs w:val="20"/>
              </w:rPr>
              <w:t>, y compris les prises accessoires</w:t>
            </w:r>
          </w:p>
        </w:tc>
        <w:tc>
          <w:tcPr>
            <w:tcW w:w="6662" w:type="dxa"/>
            <w:shd w:val="clear" w:color="auto" w:fill="auto"/>
          </w:tcPr>
          <w:p w14:paraId="73D1BD29" w14:textId="35FF99F5" w:rsidR="00AF4ED3" w:rsidRPr="002379C3" w:rsidRDefault="00AF4ED3" w:rsidP="00AC7ED3">
            <w:pPr>
              <w:spacing w:line="240" w:lineRule="auto"/>
              <w:contextualSpacing/>
              <w:jc w:val="both"/>
              <w:rPr>
                <w:rFonts w:ascii="Cambria" w:hAnsi="Cambria"/>
                <w:sz w:val="20"/>
                <w:szCs w:val="20"/>
              </w:rPr>
            </w:pPr>
            <w:r w:rsidRPr="002379C3">
              <w:rPr>
                <w:rFonts w:ascii="Cambria" w:hAnsi="Cambria"/>
                <w:sz w:val="20"/>
                <w:szCs w:val="20"/>
              </w:rPr>
              <w:t>Utilisez les codes alpha à trois chiffres de la FAO. Si le code FAO de l'espèce n'est pas disponible, consignez le nom scientifique de l'espèce.</w:t>
            </w:r>
          </w:p>
          <w:p w14:paraId="5052D391"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 xml:space="preserve">Indiquez « inconnu » pour les espèces qui ne peuvent être identifiées avec certitude et attribuez-leur un numéro de référence. Utilisez le même numéro de référence tout au long de la sortie pour cette espèce. </w:t>
            </w:r>
          </w:p>
          <w:p w14:paraId="148B3D51"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Spécifiez les unités (de préférence en kg).</w:t>
            </w:r>
          </w:p>
        </w:tc>
      </w:tr>
      <w:tr w:rsidR="00C833C5" w:rsidRPr="002379C3" w14:paraId="70320163" w14:textId="77777777" w:rsidTr="00AC7ED3">
        <w:tc>
          <w:tcPr>
            <w:tcW w:w="2547" w:type="dxa"/>
            <w:shd w:val="clear" w:color="auto" w:fill="auto"/>
          </w:tcPr>
          <w:p w14:paraId="142CA8E5" w14:textId="75044E10" w:rsidR="00AF4ED3" w:rsidRPr="002379C3" w:rsidRDefault="000E4290" w:rsidP="00223088">
            <w:pPr>
              <w:spacing w:line="240" w:lineRule="auto"/>
              <w:contextualSpacing/>
              <w:rPr>
                <w:rFonts w:ascii="Cambria" w:hAnsi="Cambria"/>
                <w:sz w:val="20"/>
                <w:szCs w:val="20"/>
              </w:rPr>
            </w:pPr>
            <w:r w:rsidRPr="002379C3">
              <w:rPr>
                <w:rFonts w:ascii="Cambria" w:hAnsi="Cambria"/>
                <w:sz w:val="20"/>
                <w:szCs w:val="20"/>
              </w:rPr>
              <w:t>Prises rejetées ou remises à l'eau</w:t>
            </w:r>
            <w:r w:rsidR="005E594E" w:rsidRPr="002379C3">
              <w:rPr>
                <w:rFonts w:ascii="Cambria" w:hAnsi="Cambria"/>
                <w:sz w:val="20"/>
                <w:szCs w:val="20"/>
              </w:rPr>
              <w:t>, y compris les prises accessoires</w:t>
            </w:r>
          </w:p>
        </w:tc>
        <w:tc>
          <w:tcPr>
            <w:tcW w:w="6662" w:type="dxa"/>
            <w:shd w:val="clear" w:color="auto" w:fill="auto"/>
          </w:tcPr>
          <w:p w14:paraId="10580A0C" w14:textId="4133AA42" w:rsidR="00115E63" w:rsidRPr="002379C3" w:rsidRDefault="000E4290" w:rsidP="00AC7ED3">
            <w:pPr>
              <w:spacing w:line="240" w:lineRule="auto"/>
              <w:contextualSpacing/>
              <w:jc w:val="both"/>
              <w:rPr>
                <w:rFonts w:ascii="Cambria" w:eastAsia="Times New Roman" w:hAnsi="Cambria"/>
                <w:sz w:val="20"/>
                <w:szCs w:val="20"/>
              </w:rPr>
            </w:pPr>
            <w:r w:rsidRPr="002379C3">
              <w:rPr>
                <w:rFonts w:ascii="Cambria" w:hAnsi="Cambria"/>
                <w:sz w:val="20"/>
                <w:szCs w:val="20"/>
              </w:rPr>
              <w:t>Lorsqu'il existe des exigences spécifiques en matière de rejets dans une Recommandation de l’ICCAT ainsi qu'une exigence de l’ICCAT d'utiliser l'EMS pour contrôler le respect des exigences en matière de rejets.</w:t>
            </w:r>
          </w:p>
          <w:p w14:paraId="634543F6" w14:textId="4A2FA1C8" w:rsidR="00115E63" w:rsidRPr="002379C3" w:rsidRDefault="000E4290" w:rsidP="00AC7ED3">
            <w:pPr>
              <w:spacing w:line="240" w:lineRule="auto"/>
              <w:contextualSpacing/>
              <w:jc w:val="both"/>
              <w:rPr>
                <w:rFonts w:ascii="Cambria" w:eastAsia="Times New Roman" w:hAnsi="Cambria"/>
                <w:sz w:val="20"/>
                <w:szCs w:val="20"/>
              </w:rPr>
            </w:pPr>
            <w:r w:rsidRPr="002379C3">
              <w:rPr>
                <w:rFonts w:ascii="Cambria" w:hAnsi="Cambria"/>
                <w:sz w:val="20"/>
                <w:szCs w:val="20"/>
              </w:rPr>
              <w:t>Poids estimé par espèce (pour les gros poissons, indiquez le</w:t>
            </w:r>
            <w:r w:rsidR="00C10344" w:rsidRPr="002379C3">
              <w:rPr>
                <w:rFonts w:ascii="Cambria" w:hAnsi="Cambria"/>
                <w:sz w:val="20"/>
                <w:szCs w:val="20"/>
              </w:rPr>
              <w:t xml:space="preserve"> </w:t>
            </w:r>
            <w:r w:rsidRPr="002379C3">
              <w:rPr>
                <w:rFonts w:ascii="Cambria" w:hAnsi="Cambria"/>
                <w:sz w:val="20"/>
                <w:szCs w:val="20"/>
              </w:rPr>
              <w:t xml:space="preserve">nombre de spécimens). </w:t>
            </w:r>
          </w:p>
          <w:p w14:paraId="734D1BD7"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Spécifiez les unités (de préférence en kg). Indiquez le sort (rejet ou remise à l'eau).</w:t>
            </w:r>
          </w:p>
        </w:tc>
      </w:tr>
      <w:tr w:rsidR="00C833C5" w:rsidRPr="002379C3" w14:paraId="527037FF" w14:textId="77777777" w:rsidTr="00AC7ED3">
        <w:tc>
          <w:tcPr>
            <w:tcW w:w="2547" w:type="dxa"/>
            <w:shd w:val="clear" w:color="auto" w:fill="auto"/>
          </w:tcPr>
          <w:p w14:paraId="496C1D96" w14:textId="761775EC" w:rsidR="00AF4ED3" w:rsidRPr="002379C3" w:rsidRDefault="000E4290" w:rsidP="00223088">
            <w:pPr>
              <w:spacing w:line="240" w:lineRule="auto"/>
              <w:contextualSpacing/>
              <w:rPr>
                <w:rFonts w:ascii="Cambria" w:hAnsi="Cambria"/>
                <w:sz w:val="20"/>
                <w:szCs w:val="20"/>
              </w:rPr>
            </w:pPr>
            <w:r w:rsidRPr="002379C3">
              <w:rPr>
                <w:rFonts w:ascii="Cambria" w:hAnsi="Cambria"/>
                <w:sz w:val="20"/>
                <w:szCs w:val="20"/>
              </w:rPr>
              <w:t>État des prises rejetées ou remises à l'eau</w:t>
            </w:r>
            <w:r w:rsidR="005E594E" w:rsidRPr="002379C3">
              <w:rPr>
                <w:rFonts w:ascii="Cambria" w:hAnsi="Cambria"/>
                <w:sz w:val="20"/>
                <w:szCs w:val="20"/>
              </w:rPr>
              <w:t>, y compris les prises accessoires</w:t>
            </w:r>
          </w:p>
        </w:tc>
        <w:tc>
          <w:tcPr>
            <w:tcW w:w="6662" w:type="dxa"/>
            <w:shd w:val="clear" w:color="auto" w:fill="auto"/>
          </w:tcPr>
          <w:p w14:paraId="0784F583" w14:textId="78A83905" w:rsidR="003E7E04"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Lorsqu'il existe des exigences spécifiques concernant l’état des rejets dans une Recommandation de l’ICCAT</w:t>
            </w:r>
            <w:r w:rsidR="000B566F" w:rsidRPr="002379C3">
              <w:rPr>
                <w:rFonts w:ascii="Cambria" w:hAnsi="Cambria"/>
                <w:sz w:val="20"/>
                <w:szCs w:val="20"/>
              </w:rPr>
              <w:t xml:space="preserve"> </w:t>
            </w:r>
            <w:r w:rsidR="00D748AE" w:rsidRPr="002379C3">
              <w:rPr>
                <w:rFonts w:ascii="Cambria" w:hAnsi="Cambria"/>
                <w:sz w:val="20"/>
                <w:szCs w:val="20"/>
              </w:rPr>
              <w:t>ainsi qu'une exigence de l’ICCAT d'utiliser l'EMS pour contrôler le respect des exigences en matière de rejets.</w:t>
            </w:r>
            <w:r w:rsidR="00C10344" w:rsidRPr="002379C3">
              <w:rPr>
                <w:rFonts w:ascii="Cambria" w:hAnsi="Cambria"/>
                <w:sz w:val="20"/>
                <w:szCs w:val="20"/>
              </w:rPr>
              <w:t xml:space="preserve"> </w:t>
            </w:r>
          </w:p>
          <w:p w14:paraId="53B7EF9D" w14:textId="03DAF073" w:rsidR="00D748AE" w:rsidRPr="002379C3" w:rsidRDefault="00D748AE" w:rsidP="00AC7ED3">
            <w:pPr>
              <w:spacing w:line="240" w:lineRule="auto"/>
              <w:contextualSpacing/>
              <w:jc w:val="both"/>
              <w:rPr>
                <w:rFonts w:ascii="Cambria" w:hAnsi="Cambria"/>
                <w:sz w:val="20"/>
                <w:szCs w:val="20"/>
              </w:rPr>
            </w:pPr>
            <w:r w:rsidRPr="002379C3">
              <w:rPr>
                <w:rFonts w:ascii="Cambria" w:hAnsi="Cambria"/>
                <w:sz w:val="20"/>
                <w:szCs w:val="20"/>
              </w:rPr>
              <w:t>Fai</w:t>
            </w:r>
            <w:r w:rsidR="00D57E79" w:rsidRPr="002379C3">
              <w:rPr>
                <w:rFonts w:ascii="Cambria" w:hAnsi="Cambria"/>
                <w:sz w:val="20"/>
                <w:szCs w:val="20"/>
              </w:rPr>
              <w:t>tes</w:t>
            </w:r>
            <w:r w:rsidRPr="002379C3">
              <w:rPr>
                <w:rFonts w:ascii="Cambria" w:hAnsi="Cambria"/>
                <w:sz w:val="20"/>
                <w:szCs w:val="20"/>
              </w:rPr>
              <w:t xml:space="preserve"> la différence au moins </w:t>
            </w:r>
            <w:r w:rsidR="000B566F" w:rsidRPr="002379C3">
              <w:rPr>
                <w:rFonts w:ascii="Cambria" w:hAnsi="Cambria"/>
                <w:sz w:val="20"/>
                <w:szCs w:val="20"/>
              </w:rPr>
              <w:t xml:space="preserve">entre </w:t>
            </w:r>
            <w:r w:rsidRPr="002379C3">
              <w:rPr>
                <w:rFonts w:ascii="Cambria" w:hAnsi="Cambria"/>
                <w:sz w:val="20"/>
                <w:szCs w:val="20"/>
              </w:rPr>
              <w:t>vivant, blessé, mort</w:t>
            </w:r>
            <w:r w:rsidR="00D57E79" w:rsidRPr="002379C3">
              <w:rPr>
                <w:rFonts w:ascii="Cambria" w:hAnsi="Cambria"/>
                <w:sz w:val="20"/>
                <w:szCs w:val="20"/>
              </w:rPr>
              <w:t>.</w:t>
            </w:r>
          </w:p>
        </w:tc>
      </w:tr>
      <w:tr w:rsidR="00C833C5" w:rsidRPr="002379C3" w14:paraId="2B7A67BD" w14:textId="77777777" w:rsidTr="00AC7ED3">
        <w:tc>
          <w:tcPr>
            <w:tcW w:w="9209" w:type="dxa"/>
            <w:gridSpan w:val="2"/>
            <w:shd w:val="clear" w:color="auto" w:fill="D9D9D9"/>
          </w:tcPr>
          <w:p w14:paraId="362102EF" w14:textId="77777777" w:rsidR="00AF4ED3" w:rsidRPr="002379C3" w:rsidRDefault="000E4290" w:rsidP="00AC7ED3">
            <w:pPr>
              <w:spacing w:line="240" w:lineRule="auto"/>
              <w:contextualSpacing/>
              <w:jc w:val="both"/>
              <w:rPr>
                <w:rFonts w:ascii="Cambria" w:hAnsi="Cambria"/>
                <w:b/>
                <w:sz w:val="20"/>
                <w:szCs w:val="20"/>
              </w:rPr>
            </w:pPr>
            <w:r w:rsidRPr="002379C3">
              <w:rPr>
                <w:rFonts w:ascii="Cambria" w:hAnsi="Cambria"/>
                <w:b/>
                <w:sz w:val="20"/>
                <w:szCs w:val="20"/>
              </w:rPr>
              <w:t>3. Activités liées aux DCP</w:t>
            </w:r>
          </w:p>
        </w:tc>
      </w:tr>
      <w:tr w:rsidR="00C833C5" w:rsidRPr="002379C3" w14:paraId="458CDB3C" w14:textId="77777777" w:rsidTr="00AC7ED3">
        <w:tc>
          <w:tcPr>
            <w:tcW w:w="2547" w:type="dxa"/>
            <w:shd w:val="clear" w:color="auto" w:fill="auto"/>
          </w:tcPr>
          <w:p w14:paraId="11EA7A21" w14:textId="77777777" w:rsidR="00AF4ED3" w:rsidRPr="002379C3" w:rsidRDefault="000E4290" w:rsidP="00223088">
            <w:pPr>
              <w:spacing w:line="240" w:lineRule="auto"/>
              <w:contextualSpacing/>
              <w:rPr>
                <w:rFonts w:ascii="Cambria" w:hAnsi="Cambria"/>
                <w:sz w:val="20"/>
                <w:szCs w:val="20"/>
              </w:rPr>
            </w:pPr>
            <w:r w:rsidRPr="002379C3">
              <w:rPr>
                <w:rFonts w:ascii="Cambria" w:hAnsi="Cambria"/>
                <w:sz w:val="20"/>
                <w:szCs w:val="20"/>
              </w:rPr>
              <w:t>Type</w:t>
            </w:r>
          </w:p>
        </w:tc>
        <w:tc>
          <w:tcPr>
            <w:tcW w:w="6662" w:type="dxa"/>
            <w:shd w:val="clear" w:color="auto" w:fill="auto"/>
          </w:tcPr>
          <w:p w14:paraId="6B5C0DDE" w14:textId="517F4BE8"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Type d’objet flottant (épave, objet naturel, DCP)</w:t>
            </w:r>
            <w:r w:rsidR="003B3F5F" w:rsidRPr="002379C3">
              <w:rPr>
                <w:rFonts w:ascii="Cambria" w:hAnsi="Cambria"/>
                <w:sz w:val="20"/>
                <w:szCs w:val="20"/>
              </w:rPr>
              <w:t>.</w:t>
            </w:r>
          </w:p>
        </w:tc>
      </w:tr>
      <w:tr w:rsidR="00C833C5" w:rsidRPr="002379C3" w14:paraId="457C2D12" w14:textId="77777777" w:rsidTr="00AC7ED3">
        <w:tc>
          <w:tcPr>
            <w:tcW w:w="2547" w:type="dxa"/>
            <w:shd w:val="clear" w:color="auto" w:fill="auto"/>
          </w:tcPr>
          <w:p w14:paraId="47C361B1" w14:textId="77777777" w:rsidR="00AF4ED3" w:rsidRPr="002379C3" w:rsidRDefault="000E4290" w:rsidP="00223088">
            <w:pPr>
              <w:spacing w:line="240" w:lineRule="auto"/>
              <w:contextualSpacing/>
              <w:rPr>
                <w:rFonts w:ascii="Cambria" w:hAnsi="Cambria"/>
                <w:sz w:val="20"/>
                <w:szCs w:val="20"/>
              </w:rPr>
            </w:pPr>
            <w:r w:rsidRPr="002379C3">
              <w:rPr>
                <w:rFonts w:ascii="Cambria" w:hAnsi="Cambria"/>
                <w:sz w:val="20"/>
                <w:szCs w:val="20"/>
              </w:rPr>
              <w:t>Activité liée au DCP : déploiement</w:t>
            </w:r>
          </w:p>
        </w:tc>
        <w:tc>
          <w:tcPr>
            <w:tcW w:w="6662" w:type="dxa"/>
            <w:shd w:val="clear" w:color="auto" w:fill="auto"/>
          </w:tcPr>
          <w:p w14:paraId="2D87956C" w14:textId="77777777" w:rsidR="00AF4ED3" w:rsidRPr="002379C3" w:rsidRDefault="000E4290" w:rsidP="00AC7ED3">
            <w:pPr>
              <w:spacing w:line="240" w:lineRule="auto"/>
              <w:contextualSpacing/>
              <w:jc w:val="both"/>
              <w:rPr>
                <w:rFonts w:ascii="Cambria" w:hAnsi="Cambria"/>
                <w:b/>
                <w:sz w:val="20"/>
                <w:szCs w:val="20"/>
              </w:rPr>
            </w:pPr>
            <w:r w:rsidRPr="002379C3">
              <w:rPr>
                <w:rFonts w:ascii="Cambria" w:hAnsi="Cambria"/>
                <w:sz w:val="20"/>
                <w:szCs w:val="20"/>
              </w:rPr>
              <w:t>Date, heure (</w:t>
            </w:r>
            <w:proofErr w:type="spellStart"/>
            <w:proofErr w:type="gramStart"/>
            <w:r w:rsidRPr="002379C3">
              <w:rPr>
                <w:rFonts w:ascii="Cambria" w:hAnsi="Cambria"/>
                <w:sz w:val="20"/>
                <w:szCs w:val="20"/>
              </w:rPr>
              <w:t>hh:</w:t>
            </w:r>
            <w:proofErr w:type="gramEnd"/>
            <w:r w:rsidRPr="002379C3">
              <w:rPr>
                <w:rFonts w:ascii="Cambria" w:hAnsi="Cambria"/>
                <w:sz w:val="20"/>
                <w:szCs w:val="20"/>
              </w:rPr>
              <w:t>mm</w:t>
            </w:r>
            <w:proofErr w:type="spellEnd"/>
            <w:r w:rsidRPr="002379C3">
              <w:rPr>
                <w:rFonts w:ascii="Cambria" w:hAnsi="Cambria"/>
                <w:sz w:val="20"/>
                <w:szCs w:val="20"/>
              </w:rPr>
              <w:t xml:space="preserve"> et AAAA/MM/JJ) et position au moment du déploiement du DCP.</w:t>
            </w:r>
          </w:p>
        </w:tc>
      </w:tr>
      <w:tr w:rsidR="00C833C5" w:rsidRPr="002379C3" w14:paraId="480E6E15" w14:textId="77777777" w:rsidTr="00AC7ED3">
        <w:tc>
          <w:tcPr>
            <w:tcW w:w="2547" w:type="dxa"/>
            <w:shd w:val="clear" w:color="auto" w:fill="auto"/>
          </w:tcPr>
          <w:p w14:paraId="47D9E767" w14:textId="1B8FE85D" w:rsidR="001173CA" w:rsidRPr="002379C3" w:rsidRDefault="000E4290" w:rsidP="003B3F5F">
            <w:pPr>
              <w:spacing w:line="240" w:lineRule="auto"/>
              <w:contextualSpacing/>
              <w:rPr>
                <w:rFonts w:ascii="Cambria" w:hAnsi="Cambria"/>
                <w:sz w:val="20"/>
                <w:szCs w:val="20"/>
              </w:rPr>
            </w:pPr>
            <w:r w:rsidRPr="002379C3">
              <w:rPr>
                <w:rFonts w:ascii="Cambria" w:hAnsi="Cambria"/>
                <w:sz w:val="20"/>
                <w:szCs w:val="20"/>
              </w:rPr>
              <w:t>Activité liée au DCP : visite</w:t>
            </w:r>
          </w:p>
        </w:tc>
        <w:tc>
          <w:tcPr>
            <w:tcW w:w="6662" w:type="dxa"/>
            <w:shd w:val="clear" w:color="auto" w:fill="auto"/>
          </w:tcPr>
          <w:p w14:paraId="0D8F286C" w14:textId="77777777" w:rsidR="00AF4ED3" w:rsidRPr="002379C3" w:rsidRDefault="000E4290" w:rsidP="00AC7ED3">
            <w:pPr>
              <w:spacing w:line="240" w:lineRule="auto"/>
              <w:contextualSpacing/>
              <w:jc w:val="both"/>
              <w:rPr>
                <w:rFonts w:ascii="Cambria" w:hAnsi="Cambria"/>
                <w:b/>
                <w:sz w:val="20"/>
                <w:szCs w:val="20"/>
              </w:rPr>
            </w:pPr>
            <w:r w:rsidRPr="002379C3">
              <w:rPr>
                <w:rFonts w:ascii="Cambria" w:hAnsi="Cambria"/>
                <w:sz w:val="20"/>
                <w:szCs w:val="20"/>
              </w:rPr>
              <w:t>Date, heure (</w:t>
            </w:r>
            <w:proofErr w:type="spellStart"/>
            <w:proofErr w:type="gramStart"/>
            <w:r w:rsidRPr="002379C3">
              <w:rPr>
                <w:rFonts w:ascii="Cambria" w:hAnsi="Cambria"/>
                <w:sz w:val="20"/>
                <w:szCs w:val="20"/>
              </w:rPr>
              <w:t>hh:</w:t>
            </w:r>
            <w:proofErr w:type="gramEnd"/>
            <w:r w:rsidRPr="002379C3">
              <w:rPr>
                <w:rFonts w:ascii="Cambria" w:hAnsi="Cambria"/>
                <w:sz w:val="20"/>
                <w:szCs w:val="20"/>
              </w:rPr>
              <w:t>mm</w:t>
            </w:r>
            <w:proofErr w:type="spellEnd"/>
            <w:r w:rsidRPr="002379C3">
              <w:rPr>
                <w:rFonts w:ascii="Cambria" w:hAnsi="Cambria"/>
                <w:sz w:val="20"/>
                <w:szCs w:val="20"/>
              </w:rPr>
              <w:t xml:space="preserve"> et AAAA/MM/JJ) et position au moment de la visite du DCP.</w:t>
            </w:r>
          </w:p>
        </w:tc>
      </w:tr>
      <w:tr w:rsidR="00C833C5" w:rsidRPr="002379C3" w14:paraId="0DBBBB61" w14:textId="77777777" w:rsidTr="00AC7ED3">
        <w:tc>
          <w:tcPr>
            <w:tcW w:w="2547" w:type="dxa"/>
            <w:shd w:val="clear" w:color="auto" w:fill="auto"/>
          </w:tcPr>
          <w:p w14:paraId="2D1442A2" w14:textId="77777777" w:rsidR="00AF4ED3" w:rsidRPr="002379C3" w:rsidRDefault="000E4290" w:rsidP="00223088">
            <w:pPr>
              <w:spacing w:line="240" w:lineRule="auto"/>
              <w:contextualSpacing/>
              <w:rPr>
                <w:rFonts w:ascii="Cambria" w:hAnsi="Cambria"/>
                <w:sz w:val="20"/>
                <w:szCs w:val="20"/>
              </w:rPr>
            </w:pPr>
            <w:r w:rsidRPr="002379C3">
              <w:rPr>
                <w:rFonts w:ascii="Cambria" w:hAnsi="Cambria"/>
                <w:sz w:val="20"/>
                <w:szCs w:val="20"/>
              </w:rPr>
              <w:t>Activité liée au DCP : récupération</w:t>
            </w:r>
          </w:p>
        </w:tc>
        <w:tc>
          <w:tcPr>
            <w:tcW w:w="6662" w:type="dxa"/>
            <w:shd w:val="clear" w:color="auto" w:fill="auto"/>
          </w:tcPr>
          <w:p w14:paraId="7D4CFE11" w14:textId="77777777" w:rsidR="00AF4ED3" w:rsidRPr="002379C3" w:rsidRDefault="000E4290" w:rsidP="00AC7ED3">
            <w:pPr>
              <w:spacing w:line="240" w:lineRule="auto"/>
              <w:contextualSpacing/>
              <w:jc w:val="both"/>
              <w:rPr>
                <w:rFonts w:ascii="Cambria" w:hAnsi="Cambria"/>
                <w:b/>
                <w:sz w:val="20"/>
                <w:szCs w:val="20"/>
              </w:rPr>
            </w:pPr>
            <w:r w:rsidRPr="002379C3">
              <w:rPr>
                <w:rFonts w:ascii="Cambria" w:hAnsi="Cambria"/>
                <w:sz w:val="20"/>
                <w:szCs w:val="20"/>
              </w:rPr>
              <w:t>Date, heure (</w:t>
            </w:r>
            <w:proofErr w:type="spellStart"/>
            <w:proofErr w:type="gramStart"/>
            <w:r w:rsidRPr="002379C3">
              <w:rPr>
                <w:rFonts w:ascii="Cambria" w:hAnsi="Cambria"/>
                <w:sz w:val="20"/>
                <w:szCs w:val="20"/>
              </w:rPr>
              <w:t>hh:</w:t>
            </w:r>
            <w:proofErr w:type="gramEnd"/>
            <w:r w:rsidRPr="002379C3">
              <w:rPr>
                <w:rFonts w:ascii="Cambria" w:hAnsi="Cambria"/>
                <w:sz w:val="20"/>
                <w:szCs w:val="20"/>
              </w:rPr>
              <w:t>mm</w:t>
            </w:r>
            <w:proofErr w:type="spellEnd"/>
            <w:r w:rsidRPr="002379C3">
              <w:rPr>
                <w:rFonts w:ascii="Cambria" w:hAnsi="Cambria"/>
                <w:sz w:val="20"/>
                <w:szCs w:val="20"/>
              </w:rPr>
              <w:t xml:space="preserve"> et AAAA/MM/JJ) et position au moment de la récupération du DCP.</w:t>
            </w:r>
          </w:p>
        </w:tc>
      </w:tr>
      <w:tr w:rsidR="00C833C5" w:rsidRPr="002379C3" w14:paraId="54A2F165" w14:textId="77777777" w:rsidTr="00AC7ED3">
        <w:tc>
          <w:tcPr>
            <w:tcW w:w="2547" w:type="dxa"/>
            <w:shd w:val="clear" w:color="auto" w:fill="auto"/>
          </w:tcPr>
          <w:p w14:paraId="76102C9C" w14:textId="77777777" w:rsidR="00AF4ED3" w:rsidRPr="002379C3" w:rsidRDefault="000E4290" w:rsidP="00223088">
            <w:pPr>
              <w:spacing w:line="240" w:lineRule="auto"/>
              <w:contextualSpacing/>
              <w:rPr>
                <w:rFonts w:ascii="Cambria" w:hAnsi="Cambria"/>
                <w:sz w:val="20"/>
                <w:szCs w:val="20"/>
              </w:rPr>
            </w:pPr>
            <w:r w:rsidRPr="002379C3">
              <w:rPr>
                <w:rFonts w:ascii="Cambria" w:hAnsi="Cambria"/>
                <w:sz w:val="20"/>
                <w:szCs w:val="20"/>
              </w:rPr>
              <w:t>Identification du DCP</w:t>
            </w:r>
          </w:p>
        </w:tc>
        <w:tc>
          <w:tcPr>
            <w:tcW w:w="6662" w:type="dxa"/>
            <w:shd w:val="clear" w:color="auto" w:fill="auto"/>
          </w:tcPr>
          <w:p w14:paraId="658C5B99"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Si possible et si le DCP est marqué.</w:t>
            </w:r>
          </w:p>
        </w:tc>
      </w:tr>
      <w:tr w:rsidR="004F3F25" w:rsidRPr="002379C3" w14:paraId="233494B5" w14:textId="77777777" w:rsidTr="00AC7ED3">
        <w:tc>
          <w:tcPr>
            <w:tcW w:w="2547" w:type="dxa"/>
            <w:shd w:val="clear" w:color="auto" w:fill="auto"/>
          </w:tcPr>
          <w:p w14:paraId="0A13905A" w14:textId="77777777" w:rsidR="00AF4ED3" w:rsidRPr="002379C3" w:rsidRDefault="000E4290" w:rsidP="00223088">
            <w:pPr>
              <w:spacing w:line="240" w:lineRule="auto"/>
              <w:contextualSpacing/>
              <w:rPr>
                <w:rFonts w:ascii="Cambria" w:hAnsi="Cambria"/>
                <w:sz w:val="20"/>
                <w:szCs w:val="20"/>
              </w:rPr>
            </w:pPr>
            <w:r w:rsidRPr="002379C3">
              <w:rPr>
                <w:rFonts w:ascii="Cambria" w:hAnsi="Cambria"/>
                <w:sz w:val="20"/>
                <w:szCs w:val="20"/>
              </w:rPr>
              <w:t>Identification de la bouée</w:t>
            </w:r>
          </w:p>
        </w:tc>
        <w:tc>
          <w:tcPr>
            <w:tcW w:w="6662" w:type="dxa"/>
            <w:shd w:val="clear" w:color="auto" w:fill="auto"/>
          </w:tcPr>
          <w:p w14:paraId="2B958C50" w14:textId="77777777" w:rsidR="00AF4ED3" w:rsidRPr="002379C3" w:rsidRDefault="000E4290" w:rsidP="00AC7ED3">
            <w:pPr>
              <w:spacing w:line="240" w:lineRule="auto"/>
              <w:contextualSpacing/>
              <w:jc w:val="both"/>
              <w:rPr>
                <w:rFonts w:ascii="Cambria" w:hAnsi="Cambria"/>
                <w:sz w:val="20"/>
                <w:szCs w:val="20"/>
              </w:rPr>
            </w:pPr>
            <w:r w:rsidRPr="002379C3">
              <w:rPr>
                <w:rFonts w:ascii="Cambria" w:hAnsi="Cambria"/>
                <w:sz w:val="20"/>
                <w:szCs w:val="20"/>
              </w:rPr>
              <w:t>Si possible. Pour toute activité impliquant des DCP équipés d'une bouée (c'est-à-dire le marquage de la bouée ou toute information permettant d'identifier le propriétaire).</w:t>
            </w:r>
          </w:p>
        </w:tc>
      </w:tr>
    </w:tbl>
    <w:p w14:paraId="3339ADB6" w14:textId="77777777" w:rsidR="0022624C" w:rsidRPr="002379C3" w:rsidRDefault="0022624C" w:rsidP="00223088">
      <w:pPr>
        <w:spacing w:line="240" w:lineRule="auto"/>
        <w:contextualSpacing/>
        <w:jc w:val="center"/>
        <w:rPr>
          <w:rFonts w:ascii="Cambria" w:hAnsi="Cambria"/>
          <w:b/>
          <w:sz w:val="20"/>
          <w:szCs w:val="20"/>
        </w:rPr>
      </w:pPr>
    </w:p>
    <w:p w14:paraId="1B824496" w14:textId="780A0B20" w:rsidR="00176A40" w:rsidRPr="002379C3" w:rsidRDefault="0022624C" w:rsidP="00223088">
      <w:pPr>
        <w:spacing w:line="240" w:lineRule="auto"/>
        <w:contextualSpacing/>
        <w:jc w:val="both"/>
        <w:rPr>
          <w:rFonts w:ascii="Cambria" w:hAnsi="Cambria"/>
          <w:sz w:val="20"/>
          <w:szCs w:val="20"/>
        </w:rPr>
      </w:pPr>
      <w:r w:rsidRPr="002379C3">
        <w:rPr>
          <w:rFonts w:ascii="Cambria" w:hAnsi="Cambria"/>
          <w:b/>
          <w:sz w:val="20"/>
          <w:szCs w:val="20"/>
        </w:rPr>
        <w:br w:type="page"/>
      </w:r>
      <w:r w:rsidRPr="002379C3">
        <w:rPr>
          <w:rFonts w:ascii="Cambria" w:hAnsi="Cambria"/>
          <w:b/>
          <w:sz w:val="20"/>
          <w:szCs w:val="20"/>
        </w:rPr>
        <w:lastRenderedPageBreak/>
        <w:t>Tableau 3.</w:t>
      </w:r>
      <w:r w:rsidRPr="002379C3">
        <w:rPr>
          <w:rFonts w:ascii="Cambria" w:hAnsi="Cambria"/>
          <w:sz w:val="20"/>
          <w:szCs w:val="20"/>
        </w:rPr>
        <w:t xml:space="preserve"> Champs de données pour les activités des senneurs de l’ICCAT à collecter</w:t>
      </w:r>
      <w:r w:rsidR="001173CA" w:rsidRPr="002379C3">
        <w:rPr>
          <w:rFonts w:ascii="Cambria" w:hAnsi="Cambria"/>
          <w:sz w:val="20"/>
          <w:szCs w:val="20"/>
        </w:rPr>
        <w:t xml:space="preserve"> et à déclarer </w:t>
      </w:r>
      <w:r w:rsidRPr="002379C3">
        <w:rPr>
          <w:rFonts w:ascii="Cambria" w:hAnsi="Cambria"/>
          <w:sz w:val="20"/>
          <w:szCs w:val="20"/>
        </w:rPr>
        <w:t>lorsqu</w:t>
      </w:r>
      <w:r w:rsidR="00DA45E2" w:rsidRPr="002379C3">
        <w:rPr>
          <w:rFonts w:ascii="Cambria" w:hAnsi="Cambria"/>
          <w:sz w:val="20"/>
          <w:szCs w:val="20"/>
        </w:rPr>
        <w:t>e l’</w:t>
      </w:r>
      <w:r w:rsidRPr="002379C3">
        <w:rPr>
          <w:rFonts w:ascii="Cambria" w:hAnsi="Cambria"/>
          <w:sz w:val="20"/>
          <w:szCs w:val="20"/>
        </w:rPr>
        <w:t>EMS est mis en œuvre à des fins scientifiques.</w:t>
      </w:r>
      <w:r w:rsidR="00235D30" w:rsidRPr="002379C3">
        <w:rPr>
          <w:rFonts w:ascii="Cambria" w:hAnsi="Cambria"/>
          <w:sz w:val="20"/>
          <w:szCs w:val="20"/>
        </w:rPr>
        <w:t xml:space="preserve"> </w:t>
      </w:r>
      <w:r w:rsidR="00B67C7A" w:rsidRPr="002379C3">
        <w:rPr>
          <w:rFonts w:ascii="Cambria" w:hAnsi="Cambria"/>
          <w:sz w:val="20"/>
          <w:szCs w:val="20"/>
        </w:rPr>
        <w:t>Ces données peuvent être identifiées par l’EMS ou estimées par une analyse des données.</w:t>
      </w:r>
    </w:p>
    <w:p w14:paraId="6F8DE590" w14:textId="77777777" w:rsidR="00AF4ED3" w:rsidRPr="002379C3" w:rsidRDefault="00AF4ED3" w:rsidP="00223088">
      <w:pPr>
        <w:spacing w:line="240" w:lineRule="auto"/>
        <w:contextualSpacing/>
        <w:jc w:val="both"/>
        <w:rPr>
          <w:rFonts w:ascii="Cambria" w:hAnsi="Cambria"/>
          <w:b/>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C833C5" w:rsidRPr="002379C3" w14:paraId="6CAB35D0" w14:textId="77777777" w:rsidTr="00AF5869">
        <w:tc>
          <w:tcPr>
            <w:tcW w:w="2547" w:type="dxa"/>
            <w:shd w:val="clear" w:color="auto" w:fill="DBE5F1"/>
          </w:tcPr>
          <w:p w14:paraId="35E67D7F" w14:textId="77777777" w:rsidR="001C54BA" w:rsidRPr="002379C3" w:rsidRDefault="001C54BA" w:rsidP="00223088">
            <w:pPr>
              <w:spacing w:line="240" w:lineRule="auto"/>
              <w:contextualSpacing/>
              <w:rPr>
                <w:rFonts w:ascii="Cambria" w:eastAsiaTheme="minorEastAsia" w:hAnsi="Cambria"/>
                <w:bCs/>
                <w:i/>
                <w:iCs/>
                <w:sz w:val="20"/>
                <w:szCs w:val="20"/>
              </w:rPr>
            </w:pPr>
            <w:r w:rsidRPr="002379C3">
              <w:rPr>
                <w:rFonts w:ascii="Cambria" w:eastAsiaTheme="minorEastAsia" w:hAnsi="Cambria"/>
                <w:bCs/>
                <w:i/>
                <w:iCs/>
                <w:sz w:val="20"/>
                <w:szCs w:val="20"/>
              </w:rPr>
              <w:t>Nom du champ de données</w:t>
            </w:r>
          </w:p>
        </w:tc>
        <w:tc>
          <w:tcPr>
            <w:tcW w:w="6946" w:type="dxa"/>
            <w:shd w:val="clear" w:color="auto" w:fill="DBE5F1"/>
          </w:tcPr>
          <w:p w14:paraId="666931DF" w14:textId="77777777" w:rsidR="001C54BA" w:rsidRPr="002379C3" w:rsidRDefault="001C54BA" w:rsidP="00223088">
            <w:pPr>
              <w:spacing w:line="240" w:lineRule="auto"/>
              <w:contextualSpacing/>
              <w:rPr>
                <w:rFonts w:ascii="Cambria" w:eastAsiaTheme="minorEastAsia" w:hAnsi="Cambria"/>
                <w:bCs/>
                <w:i/>
                <w:iCs/>
                <w:sz w:val="20"/>
                <w:szCs w:val="20"/>
              </w:rPr>
            </w:pPr>
            <w:r w:rsidRPr="002379C3">
              <w:rPr>
                <w:rFonts w:ascii="Cambria" w:eastAsiaTheme="minorEastAsia" w:hAnsi="Cambria"/>
                <w:bCs/>
                <w:i/>
                <w:iCs/>
                <w:sz w:val="20"/>
                <w:szCs w:val="20"/>
              </w:rPr>
              <w:t>Description du champ de données et notes</w:t>
            </w:r>
          </w:p>
        </w:tc>
      </w:tr>
      <w:tr w:rsidR="00C833C5" w:rsidRPr="002379C3" w14:paraId="4C000EB5" w14:textId="77777777" w:rsidTr="00212648">
        <w:tc>
          <w:tcPr>
            <w:tcW w:w="9493" w:type="dxa"/>
            <w:gridSpan w:val="2"/>
            <w:shd w:val="clear" w:color="auto" w:fill="D9D9D9"/>
          </w:tcPr>
          <w:p w14:paraId="7F3C6BCA" w14:textId="77777777" w:rsidR="001C54BA" w:rsidRPr="002379C3" w:rsidRDefault="001C54BA" w:rsidP="00223088">
            <w:pPr>
              <w:spacing w:line="240" w:lineRule="auto"/>
              <w:contextualSpacing/>
              <w:rPr>
                <w:rFonts w:ascii="Cambria" w:eastAsiaTheme="minorEastAsia" w:hAnsi="Cambria"/>
                <w:b/>
                <w:sz w:val="20"/>
                <w:szCs w:val="20"/>
              </w:rPr>
            </w:pPr>
            <w:r w:rsidRPr="002379C3">
              <w:rPr>
                <w:rFonts w:ascii="Cambria" w:eastAsiaTheme="minorEastAsia" w:hAnsi="Cambria"/>
                <w:b/>
                <w:sz w:val="20"/>
                <w:szCs w:val="20"/>
              </w:rPr>
              <w:t>1</w:t>
            </w:r>
            <w:r w:rsidRPr="002379C3">
              <w:rPr>
                <w:rFonts w:ascii="Cambria" w:eastAsiaTheme="minorEastAsia" w:hAnsi="Cambria"/>
                <w:b/>
                <w:bCs/>
                <w:sz w:val="20"/>
                <w:szCs w:val="20"/>
              </w:rPr>
              <w:t>.</w:t>
            </w:r>
            <w:r w:rsidRPr="002379C3">
              <w:rPr>
                <w:rFonts w:ascii="Cambria" w:eastAsiaTheme="minorEastAsia" w:hAnsi="Cambria"/>
                <w:b/>
                <w:sz w:val="20"/>
                <w:szCs w:val="20"/>
              </w:rPr>
              <w:t xml:space="preserve"> Détails temporels et géographiques de l’opération de pêche</w:t>
            </w:r>
          </w:p>
        </w:tc>
      </w:tr>
      <w:tr w:rsidR="00C833C5" w:rsidRPr="002379C3" w14:paraId="49A01136" w14:textId="77777777" w:rsidTr="00AF5869">
        <w:tc>
          <w:tcPr>
            <w:tcW w:w="2547" w:type="dxa"/>
          </w:tcPr>
          <w:p w14:paraId="39410601"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Pavillon du navire</w:t>
            </w:r>
          </w:p>
        </w:tc>
        <w:tc>
          <w:tcPr>
            <w:tcW w:w="6946" w:type="dxa"/>
          </w:tcPr>
          <w:p w14:paraId="0E901C73"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Pavillon du navire. Déclaré à l’ICCAT dans le codage A3ISO.</w:t>
            </w:r>
          </w:p>
        </w:tc>
      </w:tr>
      <w:tr w:rsidR="00C833C5" w:rsidRPr="002379C3" w14:paraId="243990B3" w14:textId="77777777" w:rsidTr="00AF5869">
        <w:tc>
          <w:tcPr>
            <w:tcW w:w="2547" w:type="dxa"/>
          </w:tcPr>
          <w:p w14:paraId="1CC12F9E"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Port/zone de base</w:t>
            </w:r>
          </w:p>
        </w:tc>
        <w:tc>
          <w:tcPr>
            <w:tcW w:w="6946" w:type="dxa"/>
          </w:tcPr>
          <w:p w14:paraId="3A4C8290" w14:textId="2FD05CB2"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Port/zone de base du navire auquel la ou les calée</w:t>
            </w:r>
            <w:r w:rsidR="00CD753A" w:rsidRPr="002379C3">
              <w:rPr>
                <w:rFonts w:ascii="Cambria" w:eastAsiaTheme="minorEastAsia" w:hAnsi="Cambria"/>
                <w:sz w:val="20"/>
                <w:szCs w:val="20"/>
              </w:rPr>
              <w:t>(s)</w:t>
            </w:r>
            <w:r w:rsidRPr="002379C3">
              <w:rPr>
                <w:rFonts w:ascii="Cambria" w:eastAsiaTheme="minorEastAsia" w:hAnsi="Cambria"/>
                <w:sz w:val="20"/>
                <w:szCs w:val="20"/>
              </w:rPr>
              <w:t xml:space="preserve"> font référence</w:t>
            </w:r>
          </w:p>
        </w:tc>
      </w:tr>
      <w:tr w:rsidR="00C833C5" w:rsidRPr="002379C3" w14:paraId="7A82ECE5" w14:textId="77777777" w:rsidTr="00AF5869">
        <w:tc>
          <w:tcPr>
            <w:tcW w:w="2547" w:type="dxa"/>
          </w:tcPr>
          <w:p w14:paraId="4F70FA51"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Navire (classe de taille)</w:t>
            </w:r>
          </w:p>
        </w:tc>
        <w:tc>
          <w:tcPr>
            <w:tcW w:w="6946" w:type="dxa"/>
          </w:tcPr>
          <w:p w14:paraId="3C3FE6B8"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Classe de longueur hors-tout du navire. Généralement regroupés en classes de taille de 10 m pour la déclaration à l’ICCAT.</w:t>
            </w:r>
          </w:p>
        </w:tc>
      </w:tr>
      <w:tr w:rsidR="00C833C5" w:rsidRPr="002379C3" w14:paraId="01FDF374" w14:textId="77777777" w:rsidTr="00AF5869">
        <w:tc>
          <w:tcPr>
            <w:tcW w:w="2547" w:type="dxa"/>
          </w:tcPr>
          <w:p w14:paraId="0BC6F50C"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Navire (capacité de transport)</w:t>
            </w:r>
          </w:p>
        </w:tc>
        <w:tc>
          <w:tcPr>
            <w:tcW w:w="6946" w:type="dxa"/>
          </w:tcPr>
          <w:p w14:paraId="6AB3778B"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Capacité de transport du navire.</w:t>
            </w:r>
          </w:p>
        </w:tc>
      </w:tr>
      <w:tr w:rsidR="00C833C5" w:rsidRPr="002379C3" w14:paraId="558E5CA5" w14:textId="77777777" w:rsidTr="00AF5869">
        <w:tc>
          <w:tcPr>
            <w:tcW w:w="2547" w:type="dxa"/>
          </w:tcPr>
          <w:p w14:paraId="06716875"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Année</w:t>
            </w:r>
          </w:p>
        </w:tc>
        <w:tc>
          <w:tcPr>
            <w:tcW w:w="6946" w:type="dxa"/>
          </w:tcPr>
          <w:p w14:paraId="47C116A4"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Année à laquelle les données se réfèrent.</w:t>
            </w:r>
          </w:p>
        </w:tc>
      </w:tr>
      <w:tr w:rsidR="00C833C5" w:rsidRPr="002379C3" w14:paraId="4F944303" w14:textId="77777777" w:rsidTr="00AF5869">
        <w:tc>
          <w:tcPr>
            <w:tcW w:w="2547" w:type="dxa"/>
          </w:tcPr>
          <w:p w14:paraId="51851702"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Période</w:t>
            </w:r>
          </w:p>
        </w:tc>
        <w:tc>
          <w:tcPr>
            <w:tcW w:w="6946" w:type="dxa"/>
          </w:tcPr>
          <w:p w14:paraId="79D0853C" w14:textId="58AC5080"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Période</w:t>
            </w:r>
            <w:r w:rsidR="0067370B" w:rsidRPr="002379C3">
              <w:rPr>
                <w:rFonts w:ascii="Cambria" w:eastAsiaTheme="minorEastAsia" w:hAnsi="Cambria"/>
                <w:sz w:val="20"/>
                <w:szCs w:val="20"/>
              </w:rPr>
              <w:t>.</w:t>
            </w:r>
            <w:r w:rsidRPr="002379C3">
              <w:rPr>
                <w:rFonts w:ascii="Cambria" w:eastAsiaTheme="minorEastAsia" w:hAnsi="Cambria"/>
                <w:sz w:val="20"/>
                <w:szCs w:val="20"/>
              </w:rPr>
              <w:t xml:space="preserve"> Données déclarées calée par calée, mensuellement ou trimestriellement.</w:t>
            </w:r>
          </w:p>
        </w:tc>
      </w:tr>
      <w:tr w:rsidR="00C833C5" w:rsidRPr="002379C3" w14:paraId="3D5F100C" w14:textId="77777777" w:rsidTr="00AF5869">
        <w:tc>
          <w:tcPr>
            <w:tcW w:w="2547" w:type="dxa"/>
          </w:tcPr>
          <w:p w14:paraId="05DB9971" w14:textId="77F6FDC6"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 xml:space="preserve">Type </w:t>
            </w:r>
            <w:r w:rsidR="0067370B" w:rsidRPr="002379C3">
              <w:rPr>
                <w:rFonts w:ascii="Cambria" w:eastAsiaTheme="minorEastAsia" w:hAnsi="Cambria"/>
                <w:sz w:val="20"/>
                <w:szCs w:val="20"/>
              </w:rPr>
              <w:t xml:space="preserve">de </w:t>
            </w:r>
            <w:r w:rsidRPr="002379C3">
              <w:rPr>
                <w:rFonts w:ascii="Cambria" w:eastAsiaTheme="minorEastAsia" w:hAnsi="Cambria"/>
                <w:sz w:val="20"/>
                <w:szCs w:val="20"/>
              </w:rPr>
              <w:t>carré</w:t>
            </w:r>
          </w:p>
        </w:tc>
        <w:tc>
          <w:tcPr>
            <w:tcW w:w="6946" w:type="dxa"/>
          </w:tcPr>
          <w:p w14:paraId="549A453D" w14:textId="554D32C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Résolution de la grille. Les données sont présentées sous la forme suivante : localisation exacte (latitude et longitude en degrés décimaux)</w:t>
            </w:r>
            <w:r w:rsidR="003B3F5F" w:rsidRPr="002379C3">
              <w:rPr>
                <w:rFonts w:ascii="Cambria" w:eastAsiaTheme="minorEastAsia" w:hAnsi="Cambria"/>
                <w:sz w:val="20"/>
                <w:szCs w:val="20"/>
              </w:rPr>
              <w:t xml:space="preserve"> </w:t>
            </w:r>
            <w:r w:rsidRPr="002379C3">
              <w:rPr>
                <w:rFonts w:ascii="Cambria" w:eastAsiaTheme="minorEastAsia" w:hAnsi="Cambria"/>
                <w:sz w:val="20"/>
                <w:szCs w:val="20"/>
              </w:rPr>
              <w:t>agrégée en 1x1 degré ou agrégée en 5x5 degrés.</w:t>
            </w:r>
          </w:p>
        </w:tc>
      </w:tr>
      <w:tr w:rsidR="00C833C5" w:rsidRPr="002379C3" w14:paraId="57ECE971" w14:textId="77777777" w:rsidTr="00AF5869">
        <w:tc>
          <w:tcPr>
            <w:tcW w:w="2547" w:type="dxa"/>
          </w:tcPr>
          <w:p w14:paraId="02F782DE"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Latitude</w:t>
            </w:r>
          </w:p>
        </w:tc>
        <w:tc>
          <w:tcPr>
            <w:tcW w:w="6946" w:type="dxa"/>
          </w:tcPr>
          <w:p w14:paraId="6C641E57" w14:textId="02D06DD3"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 xml:space="preserve">Centroïde de la latitude de la ou des calées auxquelles les données se réfèrent. </w:t>
            </w:r>
            <w:r w:rsidR="003B3F5F" w:rsidRPr="002379C3">
              <w:rPr>
                <w:rFonts w:ascii="Cambria" w:eastAsiaTheme="minorEastAsia" w:hAnsi="Cambria"/>
                <w:sz w:val="20"/>
                <w:szCs w:val="20"/>
              </w:rPr>
              <w:t xml:space="preserve">Déclaré </w:t>
            </w:r>
            <w:r w:rsidRPr="002379C3">
              <w:rPr>
                <w:rFonts w:ascii="Cambria" w:eastAsiaTheme="minorEastAsia" w:hAnsi="Cambria"/>
                <w:sz w:val="20"/>
                <w:szCs w:val="20"/>
              </w:rPr>
              <w:t>comme centroïde en degrés décimaux (±</w:t>
            </w:r>
            <w:proofErr w:type="spellStart"/>
            <w:r w:rsidRPr="002379C3">
              <w:rPr>
                <w:rFonts w:ascii="Cambria" w:eastAsiaTheme="minorEastAsia" w:hAnsi="Cambria"/>
                <w:sz w:val="20"/>
                <w:szCs w:val="20"/>
              </w:rPr>
              <w:t>dd.ddd</w:t>
            </w:r>
            <w:proofErr w:type="spellEnd"/>
            <w:r w:rsidRPr="002379C3">
              <w:rPr>
                <w:rFonts w:ascii="Cambria" w:eastAsiaTheme="minorEastAsia" w:hAnsi="Cambria"/>
                <w:sz w:val="20"/>
                <w:szCs w:val="20"/>
              </w:rPr>
              <w:t>).</w:t>
            </w:r>
          </w:p>
        </w:tc>
      </w:tr>
      <w:tr w:rsidR="00C833C5" w:rsidRPr="002379C3" w14:paraId="192567BC" w14:textId="77777777" w:rsidTr="00AF5869">
        <w:tc>
          <w:tcPr>
            <w:tcW w:w="2547" w:type="dxa"/>
          </w:tcPr>
          <w:p w14:paraId="36C46BF1"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Longitude</w:t>
            </w:r>
          </w:p>
        </w:tc>
        <w:tc>
          <w:tcPr>
            <w:tcW w:w="6946" w:type="dxa"/>
          </w:tcPr>
          <w:p w14:paraId="286DD8DD" w14:textId="5CEDA8DE"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 xml:space="preserve">Centroïde de la longitude de la ou des calées auxquelles les données se réfèrent. </w:t>
            </w:r>
            <w:r w:rsidR="003B3F5F" w:rsidRPr="002379C3">
              <w:rPr>
                <w:rFonts w:ascii="Cambria" w:eastAsiaTheme="minorEastAsia" w:hAnsi="Cambria"/>
                <w:sz w:val="20"/>
                <w:szCs w:val="20"/>
              </w:rPr>
              <w:t>Déclaré</w:t>
            </w:r>
            <w:r w:rsidRPr="002379C3">
              <w:rPr>
                <w:rFonts w:ascii="Cambria" w:eastAsiaTheme="minorEastAsia" w:hAnsi="Cambria"/>
                <w:sz w:val="20"/>
                <w:szCs w:val="20"/>
              </w:rPr>
              <w:t xml:space="preserve"> comme centroïde en degrés décimaux (±</w:t>
            </w:r>
            <w:proofErr w:type="spellStart"/>
            <w:r w:rsidRPr="002379C3">
              <w:rPr>
                <w:rFonts w:ascii="Cambria" w:eastAsiaTheme="minorEastAsia" w:hAnsi="Cambria"/>
                <w:sz w:val="20"/>
                <w:szCs w:val="20"/>
              </w:rPr>
              <w:t>dd.ddd</w:t>
            </w:r>
            <w:proofErr w:type="spellEnd"/>
            <w:r w:rsidRPr="002379C3">
              <w:rPr>
                <w:rFonts w:ascii="Cambria" w:eastAsiaTheme="minorEastAsia" w:hAnsi="Cambria"/>
                <w:sz w:val="20"/>
                <w:szCs w:val="20"/>
              </w:rPr>
              <w:t>).</w:t>
            </w:r>
          </w:p>
        </w:tc>
      </w:tr>
      <w:tr w:rsidR="00C833C5" w:rsidRPr="002379C3" w14:paraId="4112E23F" w14:textId="77777777" w:rsidTr="00212648">
        <w:tc>
          <w:tcPr>
            <w:tcW w:w="9493" w:type="dxa"/>
            <w:gridSpan w:val="2"/>
            <w:shd w:val="clear" w:color="auto" w:fill="D9D9D9"/>
          </w:tcPr>
          <w:p w14:paraId="4B095BC8" w14:textId="77777777" w:rsidR="001C54BA" w:rsidRPr="002379C3" w:rsidRDefault="001C54BA" w:rsidP="00223088">
            <w:pPr>
              <w:spacing w:line="240" w:lineRule="auto"/>
              <w:contextualSpacing/>
              <w:rPr>
                <w:rFonts w:ascii="Cambria" w:eastAsiaTheme="minorEastAsia" w:hAnsi="Cambria"/>
                <w:b/>
                <w:sz w:val="20"/>
                <w:szCs w:val="20"/>
              </w:rPr>
            </w:pPr>
            <w:r w:rsidRPr="002379C3">
              <w:rPr>
                <w:rFonts w:ascii="Cambria" w:eastAsiaTheme="minorEastAsia" w:hAnsi="Cambria"/>
                <w:b/>
                <w:sz w:val="20"/>
                <w:szCs w:val="20"/>
              </w:rPr>
              <w:t>2</w:t>
            </w:r>
            <w:r w:rsidRPr="002379C3">
              <w:rPr>
                <w:rFonts w:ascii="Cambria" w:eastAsiaTheme="minorEastAsia" w:hAnsi="Cambria"/>
                <w:b/>
                <w:bCs/>
                <w:sz w:val="20"/>
                <w:szCs w:val="20"/>
              </w:rPr>
              <w:t>.</w:t>
            </w:r>
            <w:r w:rsidRPr="002379C3">
              <w:rPr>
                <w:rFonts w:ascii="Cambria" w:eastAsiaTheme="minorEastAsia" w:hAnsi="Cambria"/>
                <w:b/>
                <w:sz w:val="20"/>
                <w:szCs w:val="20"/>
              </w:rPr>
              <w:t xml:space="preserve"> Détails de l'effort</w:t>
            </w:r>
          </w:p>
        </w:tc>
      </w:tr>
      <w:tr w:rsidR="00C833C5" w:rsidRPr="002379C3" w14:paraId="4C5EFD1C" w14:textId="77777777" w:rsidTr="00AF5869">
        <w:tc>
          <w:tcPr>
            <w:tcW w:w="2547" w:type="dxa"/>
          </w:tcPr>
          <w:p w14:paraId="0C7E5585"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Nº opérations de pêche (total)</w:t>
            </w:r>
          </w:p>
        </w:tc>
        <w:tc>
          <w:tcPr>
            <w:tcW w:w="6946" w:type="dxa"/>
          </w:tcPr>
          <w:p w14:paraId="65A37F7E"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Nombre total d'opérations de pêche effectuées.</w:t>
            </w:r>
          </w:p>
        </w:tc>
      </w:tr>
      <w:tr w:rsidR="00C833C5" w:rsidRPr="002379C3" w14:paraId="07ACBF32" w14:textId="77777777" w:rsidTr="00AF5869">
        <w:tc>
          <w:tcPr>
            <w:tcW w:w="2547" w:type="dxa"/>
          </w:tcPr>
          <w:p w14:paraId="7320EA12"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Nº d'opérations de pêche (enregistrées)</w:t>
            </w:r>
          </w:p>
        </w:tc>
        <w:tc>
          <w:tcPr>
            <w:tcW w:w="6946" w:type="dxa"/>
          </w:tcPr>
          <w:p w14:paraId="50C098A4"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Nombre d'opérations de pêche enregistrées par le système EM.</w:t>
            </w:r>
          </w:p>
        </w:tc>
      </w:tr>
      <w:tr w:rsidR="00C833C5" w:rsidRPr="002379C3" w14:paraId="2784D472" w14:textId="77777777" w:rsidTr="00AF5869">
        <w:tc>
          <w:tcPr>
            <w:tcW w:w="2547" w:type="dxa"/>
          </w:tcPr>
          <w:p w14:paraId="092F9F0F"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Nº d'opérations de pêche (traitées et déclarées)</w:t>
            </w:r>
          </w:p>
        </w:tc>
        <w:tc>
          <w:tcPr>
            <w:tcW w:w="6946" w:type="dxa"/>
          </w:tcPr>
          <w:p w14:paraId="02F5B747"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Nombre d'opérations de pêche observées et traitées à partir des enregistrements EMS, et pour lesquelles les données déclarées font référence.</w:t>
            </w:r>
          </w:p>
        </w:tc>
      </w:tr>
      <w:tr w:rsidR="00C833C5" w:rsidRPr="002379C3" w14:paraId="4E01CD20" w14:textId="77777777" w:rsidTr="00AF5869">
        <w:tc>
          <w:tcPr>
            <w:tcW w:w="2547" w:type="dxa"/>
          </w:tcPr>
          <w:p w14:paraId="2DD6CEFE" w14:textId="537CB8F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Type</w:t>
            </w:r>
            <w:r w:rsidR="00C12776" w:rsidRPr="002379C3">
              <w:rPr>
                <w:rFonts w:ascii="Cambria" w:eastAsiaTheme="minorEastAsia" w:hAnsi="Cambria"/>
                <w:sz w:val="20"/>
                <w:szCs w:val="20"/>
              </w:rPr>
              <w:t xml:space="preserve"> d’opération de pêche</w:t>
            </w:r>
          </w:p>
        </w:tc>
        <w:tc>
          <w:tcPr>
            <w:tcW w:w="6946" w:type="dxa"/>
          </w:tcPr>
          <w:p w14:paraId="24CFABE2" w14:textId="222E35ED"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 xml:space="preserve">Type d’opération de pêche : « type de calée » généralement utilisé pour les palangres, les </w:t>
            </w:r>
            <w:proofErr w:type="spellStart"/>
            <w:r w:rsidRPr="002379C3">
              <w:rPr>
                <w:rFonts w:ascii="Cambria" w:eastAsiaTheme="minorEastAsia" w:hAnsi="Cambria"/>
                <w:sz w:val="20"/>
                <w:szCs w:val="20"/>
              </w:rPr>
              <w:t>sennes</w:t>
            </w:r>
            <w:proofErr w:type="spellEnd"/>
            <w:r w:rsidRPr="002379C3">
              <w:rPr>
                <w:rFonts w:ascii="Cambria" w:eastAsiaTheme="minorEastAsia" w:hAnsi="Cambria"/>
                <w:sz w:val="20"/>
                <w:szCs w:val="20"/>
              </w:rPr>
              <w:t xml:space="preserve">, les lignes et les filets maillants ; « type de hissage » est généralement utilisé pour les chaluts. Si </w:t>
            </w:r>
            <w:r w:rsidR="002B51F8" w:rsidRPr="002379C3">
              <w:rPr>
                <w:rFonts w:ascii="Cambria" w:eastAsiaTheme="minorEastAsia" w:hAnsi="Cambria"/>
                <w:sz w:val="20"/>
                <w:szCs w:val="20"/>
              </w:rPr>
              <w:t>« </w:t>
            </w:r>
            <w:r w:rsidRPr="002379C3">
              <w:rPr>
                <w:rFonts w:ascii="Cambria" w:eastAsiaTheme="minorEastAsia" w:hAnsi="Cambria"/>
                <w:sz w:val="20"/>
                <w:szCs w:val="20"/>
              </w:rPr>
              <w:t>Autre type</w:t>
            </w:r>
            <w:r w:rsidR="002B51F8" w:rsidRPr="002379C3">
              <w:rPr>
                <w:rFonts w:ascii="Cambria" w:eastAsiaTheme="minorEastAsia" w:hAnsi="Cambria"/>
                <w:sz w:val="20"/>
                <w:szCs w:val="20"/>
              </w:rPr>
              <w:t> »</w:t>
            </w:r>
            <w:r w:rsidRPr="002379C3">
              <w:rPr>
                <w:rFonts w:ascii="Cambria" w:eastAsiaTheme="minorEastAsia" w:hAnsi="Cambria"/>
                <w:sz w:val="20"/>
                <w:szCs w:val="20"/>
              </w:rPr>
              <w:t>, il faut le préciser dans les notes.</w:t>
            </w:r>
          </w:p>
        </w:tc>
      </w:tr>
      <w:tr w:rsidR="00C833C5" w:rsidRPr="002379C3" w14:paraId="10B8ABBF" w14:textId="77777777" w:rsidTr="00AF5869">
        <w:tc>
          <w:tcPr>
            <w:tcW w:w="2547" w:type="dxa"/>
          </w:tcPr>
          <w:p w14:paraId="36271E2A"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Type de banc</w:t>
            </w:r>
          </w:p>
        </w:tc>
        <w:tc>
          <w:tcPr>
            <w:tcW w:w="6946" w:type="dxa"/>
          </w:tcPr>
          <w:p w14:paraId="15BD0D6C" w14:textId="224E303F"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 xml:space="preserve">Type de banc pour la(les) calée(s) de </w:t>
            </w:r>
            <w:r w:rsidR="002379C3" w:rsidRPr="002379C3">
              <w:rPr>
                <w:rFonts w:ascii="Cambria" w:eastAsiaTheme="minorEastAsia" w:hAnsi="Cambria"/>
                <w:sz w:val="20"/>
                <w:szCs w:val="20"/>
              </w:rPr>
              <w:t>senne.</w:t>
            </w:r>
            <w:r w:rsidR="003B3F5F" w:rsidRPr="002379C3">
              <w:rPr>
                <w:rFonts w:ascii="Cambria" w:eastAsiaTheme="minorEastAsia" w:hAnsi="Cambria"/>
                <w:sz w:val="20"/>
                <w:szCs w:val="20"/>
              </w:rPr>
              <w:t xml:space="preserve"> </w:t>
            </w:r>
            <w:r w:rsidRPr="002379C3">
              <w:rPr>
                <w:rFonts w:ascii="Cambria" w:eastAsiaTheme="minorEastAsia" w:hAnsi="Cambria"/>
                <w:sz w:val="20"/>
                <w:szCs w:val="20"/>
              </w:rPr>
              <w:t xml:space="preserve">Les catégories actuellement utilisées pour les déclarations à l’ICCAT sont les suivantes : </w:t>
            </w:r>
            <w:r w:rsidR="002B51F8" w:rsidRPr="002379C3">
              <w:rPr>
                <w:rFonts w:ascii="Cambria" w:eastAsiaTheme="minorEastAsia" w:hAnsi="Cambria"/>
                <w:sz w:val="20"/>
                <w:szCs w:val="20"/>
              </w:rPr>
              <w:t xml:space="preserve">dispositifs </w:t>
            </w:r>
            <w:r w:rsidRPr="002379C3">
              <w:rPr>
                <w:rFonts w:ascii="Cambria" w:eastAsiaTheme="minorEastAsia" w:hAnsi="Cambria"/>
                <w:sz w:val="20"/>
                <w:szCs w:val="20"/>
              </w:rPr>
              <w:t>de concentration du poisson (DCP) ; banc libre (FSC) ; autres (</w:t>
            </w:r>
            <w:r w:rsidR="00E76D80" w:rsidRPr="002379C3">
              <w:rPr>
                <w:rFonts w:ascii="Cambria" w:eastAsiaTheme="minorEastAsia" w:hAnsi="Cambria"/>
                <w:sz w:val="20"/>
                <w:szCs w:val="20"/>
              </w:rPr>
              <w:t xml:space="preserve">à préciser </w:t>
            </w:r>
            <w:r w:rsidRPr="002379C3">
              <w:rPr>
                <w:rFonts w:ascii="Cambria" w:eastAsiaTheme="minorEastAsia" w:hAnsi="Cambria"/>
                <w:sz w:val="20"/>
                <w:szCs w:val="20"/>
              </w:rPr>
              <w:t>dans les notes).</w:t>
            </w:r>
          </w:p>
        </w:tc>
      </w:tr>
      <w:tr w:rsidR="00C833C5" w:rsidRPr="002379C3" w14:paraId="2B62B160" w14:textId="77777777" w:rsidTr="00212648">
        <w:tc>
          <w:tcPr>
            <w:tcW w:w="9493" w:type="dxa"/>
            <w:gridSpan w:val="2"/>
            <w:shd w:val="clear" w:color="auto" w:fill="D9D9D9"/>
          </w:tcPr>
          <w:p w14:paraId="17A18B1E" w14:textId="77777777" w:rsidR="001C54BA" w:rsidRPr="002379C3" w:rsidRDefault="001C54BA" w:rsidP="00223088">
            <w:pPr>
              <w:spacing w:line="240" w:lineRule="auto"/>
              <w:contextualSpacing/>
              <w:rPr>
                <w:rFonts w:ascii="Cambria" w:eastAsiaTheme="minorEastAsia" w:hAnsi="Cambria"/>
                <w:b/>
                <w:sz w:val="20"/>
                <w:szCs w:val="20"/>
              </w:rPr>
            </w:pPr>
            <w:r w:rsidRPr="002379C3">
              <w:rPr>
                <w:rFonts w:ascii="Cambria" w:eastAsiaTheme="minorEastAsia" w:hAnsi="Cambria"/>
                <w:b/>
                <w:sz w:val="20"/>
                <w:szCs w:val="20"/>
              </w:rPr>
              <w:t>3</w:t>
            </w:r>
            <w:r w:rsidRPr="002379C3">
              <w:rPr>
                <w:rFonts w:ascii="Cambria" w:eastAsiaTheme="minorEastAsia" w:hAnsi="Cambria"/>
                <w:b/>
                <w:bCs/>
                <w:sz w:val="20"/>
                <w:szCs w:val="20"/>
              </w:rPr>
              <w:t>.</w:t>
            </w:r>
            <w:r w:rsidRPr="002379C3">
              <w:rPr>
                <w:rFonts w:ascii="Cambria" w:eastAsiaTheme="minorEastAsia" w:hAnsi="Cambria"/>
                <w:b/>
                <w:sz w:val="20"/>
                <w:szCs w:val="20"/>
              </w:rPr>
              <w:t xml:space="preserve"> Mesures d'atténuation concernant les espèces faisant l'objet de prises accessoires</w:t>
            </w:r>
          </w:p>
        </w:tc>
      </w:tr>
      <w:tr w:rsidR="00C833C5" w:rsidRPr="002379C3" w14:paraId="7BCDB279" w14:textId="77777777" w:rsidTr="00AF5869">
        <w:tc>
          <w:tcPr>
            <w:tcW w:w="2547" w:type="dxa"/>
          </w:tcPr>
          <w:p w14:paraId="043B818D" w14:textId="77777777" w:rsidR="001C54BA" w:rsidRPr="002379C3" w:rsidRDefault="001C54BA" w:rsidP="003B3F5F">
            <w:pPr>
              <w:spacing w:line="240" w:lineRule="auto"/>
              <w:contextualSpacing/>
              <w:jc w:val="both"/>
              <w:rPr>
                <w:rFonts w:ascii="Cambria" w:eastAsiaTheme="minorEastAsia" w:hAnsi="Cambria"/>
                <w:b/>
                <w:sz w:val="20"/>
                <w:szCs w:val="20"/>
              </w:rPr>
            </w:pPr>
            <w:r w:rsidRPr="002379C3">
              <w:rPr>
                <w:rFonts w:ascii="Cambria" w:eastAsiaTheme="minorEastAsia" w:hAnsi="Cambria"/>
                <w:sz w:val="20"/>
                <w:szCs w:val="20"/>
              </w:rPr>
              <w:t>Mesures d'atténuation concernant les prises accessoires</w:t>
            </w:r>
          </w:p>
        </w:tc>
        <w:tc>
          <w:tcPr>
            <w:tcW w:w="6946" w:type="dxa"/>
          </w:tcPr>
          <w:p w14:paraId="79E5B13F" w14:textId="77777777" w:rsidR="001C54BA" w:rsidRPr="002379C3" w:rsidRDefault="001C54BA" w:rsidP="003B3F5F">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Les catégories actuelles de déclaration des mesures d'atténuation concernant les prises accessoires qui pourraient s'appliquer aux senneurs sont les suivantes : remise en liberté rapide des oiseaux de mer (indemnes) ; remise en liberté rapide des tortues marines (indemnes) ; remise en liberté rapide des requins (indemnes) ; remise en liberté rapide des mammifères de mer (indemnes). Si d'autres mesures sont utilisées, elles doivent être précisées dans les notes.</w:t>
            </w:r>
          </w:p>
        </w:tc>
      </w:tr>
      <w:tr w:rsidR="00C833C5" w:rsidRPr="002379C3" w14:paraId="713CAAF4" w14:textId="77777777" w:rsidTr="00212648">
        <w:tc>
          <w:tcPr>
            <w:tcW w:w="9493" w:type="dxa"/>
            <w:gridSpan w:val="2"/>
            <w:shd w:val="clear" w:color="auto" w:fill="D9D9D9"/>
          </w:tcPr>
          <w:p w14:paraId="1D44BE13" w14:textId="77777777" w:rsidR="001C54BA" w:rsidRPr="002379C3" w:rsidRDefault="001C54BA" w:rsidP="00223088">
            <w:pPr>
              <w:spacing w:line="240" w:lineRule="auto"/>
              <w:contextualSpacing/>
              <w:rPr>
                <w:rFonts w:ascii="Cambria" w:eastAsiaTheme="minorEastAsia" w:hAnsi="Cambria"/>
                <w:b/>
                <w:sz w:val="20"/>
                <w:szCs w:val="20"/>
              </w:rPr>
            </w:pPr>
            <w:r w:rsidRPr="002379C3">
              <w:rPr>
                <w:rFonts w:ascii="Cambria" w:eastAsiaTheme="minorEastAsia" w:hAnsi="Cambria"/>
                <w:b/>
                <w:sz w:val="20"/>
                <w:szCs w:val="20"/>
              </w:rPr>
              <w:t>4</w:t>
            </w:r>
            <w:r w:rsidRPr="002379C3">
              <w:rPr>
                <w:rFonts w:ascii="Cambria" w:eastAsiaTheme="minorEastAsia" w:hAnsi="Cambria"/>
                <w:b/>
                <w:bCs/>
                <w:sz w:val="20"/>
                <w:szCs w:val="20"/>
              </w:rPr>
              <w:t>.</w:t>
            </w:r>
            <w:r w:rsidRPr="002379C3">
              <w:rPr>
                <w:rFonts w:ascii="Cambria" w:eastAsiaTheme="minorEastAsia" w:hAnsi="Cambria"/>
                <w:b/>
                <w:sz w:val="20"/>
                <w:szCs w:val="20"/>
              </w:rPr>
              <w:t xml:space="preserve"> Composition des captures par opération de pêche</w:t>
            </w:r>
          </w:p>
        </w:tc>
      </w:tr>
      <w:tr w:rsidR="00C833C5" w:rsidRPr="002379C3" w14:paraId="4A7761BE" w14:textId="77777777" w:rsidTr="00AF5869">
        <w:tc>
          <w:tcPr>
            <w:tcW w:w="2547" w:type="dxa"/>
          </w:tcPr>
          <w:p w14:paraId="3F773A7E"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Espèce</w:t>
            </w:r>
          </w:p>
        </w:tc>
        <w:tc>
          <w:tcPr>
            <w:tcW w:w="6946" w:type="dxa"/>
          </w:tcPr>
          <w:p w14:paraId="3799DE04" w14:textId="77777777" w:rsidR="003B3F5F" w:rsidRPr="002379C3" w:rsidRDefault="001C54BA" w:rsidP="003B3F5F">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Code des espèces de la FAO. </w:t>
            </w:r>
          </w:p>
          <w:p w14:paraId="5C0BC452" w14:textId="50D93382" w:rsidR="001C54BA" w:rsidRPr="002379C3" w:rsidRDefault="001C54BA" w:rsidP="003B3F5F">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C12776" w:rsidRPr="002379C3">
              <w:rPr>
                <w:rFonts w:ascii="Cambria" w:eastAsiaTheme="minorEastAsia" w:hAnsi="Cambria"/>
                <w:sz w:val="20"/>
                <w:szCs w:val="20"/>
              </w:rPr>
              <w:t>Note</w:t>
            </w:r>
            <w:r w:rsidRPr="002379C3">
              <w:rPr>
                <w:rFonts w:ascii="Cambria" w:eastAsiaTheme="minorEastAsia" w:hAnsi="Cambria"/>
                <w:sz w:val="20"/>
                <w:szCs w:val="20"/>
              </w:rPr>
              <w:t xml:space="preserve"> : il est normalement possible d’obtenir l'identification spécifique à l'espèce, mais il pourrait être difficile d'identifier les spécimens au niveau spécifique à l'espèce dans certains groupes au cours des opérations de pêche à la senne). Des caméras à haute résolution devraient améliorer l’identification des espèces. Pour certains groupes taxonomiques (par ex. tortues)</w:t>
            </w:r>
            <w:r w:rsidR="003B3F5F" w:rsidRPr="002379C3">
              <w:rPr>
                <w:rFonts w:ascii="Cambria" w:eastAsiaTheme="minorEastAsia" w:hAnsi="Cambria"/>
                <w:sz w:val="20"/>
                <w:szCs w:val="20"/>
              </w:rPr>
              <w:t xml:space="preserve">, </w:t>
            </w:r>
            <w:r w:rsidRPr="002379C3">
              <w:rPr>
                <w:rFonts w:ascii="Cambria" w:eastAsiaTheme="minorEastAsia" w:hAnsi="Cambria"/>
                <w:sz w:val="20"/>
                <w:szCs w:val="20"/>
              </w:rPr>
              <w:t>l’équipage pourrait être tenu de placer les spécimens dans des endroits désignés (par ex. zones calibrées), ce qui améliorerait l’identification des espèces et permettrait d’obtenir des informations supplémentaires, telles que les tailles et l’état).</w:t>
            </w:r>
          </w:p>
        </w:tc>
      </w:tr>
      <w:tr w:rsidR="00C833C5" w:rsidRPr="002379C3" w14:paraId="09E9051F" w14:textId="77777777" w:rsidTr="00AF5869">
        <w:tc>
          <w:tcPr>
            <w:tcW w:w="2547" w:type="dxa"/>
          </w:tcPr>
          <w:p w14:paraId="60ED9BB3"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Ciblé (oui/non) (*)</w:t>
            </w:r>
          </w:p>
        </w:tc>
        <w:tc>
          <w:tcPr>
            <w:tcW w:w="6946" w:type="dxa"/>
          </w:tcPr>
          <w:p w14:paraId="3B71AF2C" w14:textId="77777777" w:rsidR="003B3F5F"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Précise</w:t>
            </w:r>
            <w:r w:rsidR="003B3F5F" w:rsidRPr="002379C3">
              <w:rPr>
                <w:rFonts w:ascii="Cambria" w:eastAsiaTheme="minorEastAsia" w:hAnsi="Cambria"/>
                <w:sz w:val="20"/>
                <w:szCs w:val="20"/>
              </w:rPr>
              <w:t>z</w:t>
            </w:r>
            <w:r w:rsidRPr="002379C3">
              <w:rPr>
                <w:rFonts w:ascii="Cambria" w:eastAsiaTheme="minorEastAsia" w:hAnsi="Cambria"/>
                <w:sz w:val="20"/>
                <w:szCs w:val="20"/>
              </w:rPr>
              <w:t xml:space="preserve"> si l'espèce est ciblée ou non.</w:t>
            </w:r>
          </w:p>
          <w:p w14:paraId="167B0E87" w14:textId="1359F850" w:rsidR="001C54BA" w:rsidRPr="002379C3" w:rsidRDefault="001C54BA" w:rsidP="003B3F5F">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C12776" w:rsidRPr="002379C3">
              <w:rPr>
                <w:rFonts w:ascii="Cambria" w:eastAsiaTheme="minorEastAsia" w:hAnsi="Cambria"/>
                <w:sz w:val="20"/>
                <w:szCs w:val="20"/>
              </w:rPr>
              <w:t>Note</w:t>
            </w:r>
            <w:r w:rsidRPr="002379C3">
              <w:rPr>
                <w:rFonts w:ascii="Cambria" w:eastAsiaTheme="minorEastAsia" w:hAnsi="Cambria"/>
                <w:sz w:val="20"/>
                <w:szCs w:val="20"/>
              </w:rPr>
              <w:t xml:space="preserve"> : il peut être nécessaire d'ajouter à ce champ des informations supplémentaires provenant des carnets de pêche et/ou du capitaine).</w:t>
            </w:r>
          </w:p>
        </w:tc>
      </w:tr>
      <w:tr w:rsidR="00C833C5" w:rsidRPr="002379C3" w14:paraId="2343BBD2" w14:textId="77777777" w:rsidTr="00AF5869">
        <w:tc>
          <w:tcPr>
            <w:tcW w:w="2547" w:type="dxa"/>
          </w:tcPr>
          <w:p w14:paraId="4B7632F4"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lastRenderedPageBreak/>
              <w:t>Captures retenues - Poids</w:t>
            </w:r>
          </w:p>
        </w:tc>
        <w:tc>
          <w:tcPr>
            <w:tcW w:w="6946" w:type="dxa"/>
            <w:vMerge w:val="restart"/>
          </w:tcPr>
          <w:p w14:paraId="08AF943C" w14:textId="77777777" w:rsidR="00370257"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Capture par espèce retenue en poids et en nombre. La déclaration des données relatives aux captures retenues en poids est obligatoire et en nombre est facultative. </w:t>
            </w:r>
          </w:p>
          <w:p w14:paraId="108D996E" w14:textId="65E476D4" w:rsidR="001C54BA"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C12776" w:rsidRPr="002379C3">
              <w:rPr>
                <w:rFonts w:ascii="Cambria" w:eastAsiaTheme="minorEastAsia" w:hAnsi="Cambria"/>
                <w:sz w:val="20"/>
                <w:szCs w:val="20"/>
              </w:rPr>
              <w:t>Notes</w:t>
            </w:r>
            <w:r w:rsidRPr="002379C3">
              <w:rPr>
                <w:rFonts w:ascii="Cambria" w:eastAsiaTheme="minorEastAsia" w:hAnsi="Cambria"/>
                <w:sz w:val="20"/>
                <w:szCs w:val="20"/>
              </w:rPr>
              <w:t xml:space="preserve"> : les données techniques, telles que la capacité totale de la salabarde et la capacité des cuves, devraient être connues à l'avance pour chaque navire. Des essais EMS ont tenté d'estimer la composition des espèces par calée, mais la plupart du temps sans résultats cohérents à ce jour. Il convient de noter que les observateurs humains éprouvent les mêmes difficultés à estimer la composition des espèces dans les opérations de pêche à la senne, en raison des volumes de capture importants qui peuvent résulter d'une calée et de la vitesse à laquelle les poissons sont introduits dans les cuves. Ainsi, pour les captures retenues par espèce, il pourrait être nécessaire de les intégrer avec les informations supplémentaires provenant des carnets de pêche et/ou de l’échantillonnage au port. L'intelligence artificielle appliquée à la bande transporteuse a donné des résultats préliminaires prometteurs, de sorte que ces méthodes pourraient être de plus en plus utilisées à l'avenir).</w:t>
            </w:r>
          </w:p>
        </w:tc>
      </w:tr>
      <w:tr w:rsidR="00C833C5" w:rsidRPr="002379C3" w14:paraId="24FF8A9F" w14:textId="77777777" w:rsidTr="00AF5869">
        <w:tc>
          <w:tcPr>
            <w:tcW w:w="2547" w:type="dxa"/>
          </w:tcPr>
          <w:p w14:paraId="78893D3B" w14:textId="77777777" w:rsidR="001C54BA" w:rsidRPr="002379C3" w:rsidRDefault="001C54BA" w:rsidP="00370257">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Captures retenues - Nombre (*)</w:t>
            </w:r>
          </w:p>
        </w:tc>
        <w:tc>
          <w:tcPr>
            <w:tcW w:w="6946" w:type="dxa"/>
            <w:vMerge/>
          </w:tcPr>
          <w:p w14:paraId="43FEE763" w14:textId="77777777" w:rsidR="001C54BA" w:rsidRPr="002379C3" w:rsidRDefault="001C54BA" w:rsidP="00223088">
            <w:pPr>
              <w:spacing w:line="240" w:lineRule="auto"/>
              <w:contextualSpacing/>
              <w:rPr>
                <w:rFonts w:ascii="Cambria" w:eastAsiaTheme="minorEastAsia" w:hAnsi="Cambria"/>
                <w:sz w:val="20"/>
                <w:szCs w:val="20"/>
              </w:rPr>
            </w:pPr>
          </w:p>
        </w:tc>
      </w:tr>
      <w:tr w:rsidR="00C833C5" w:rsidRPr="002379C3" w14:paraId="378285E7" w14:textId="77777777" w:rsidTr="00AF5869">
        <w:tc>
          <w:tcPr>
            <w:tcW w:w="2547" w:type="dxa"/>
          </w:tcPr>
          <w:p w14:paraId="7A75BE70"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Type de produit</w:t>
            </w:r>
          </w:p>
        </w:tc>
        <w:tc>
          <w:tcPr>
            <w:tcW w:w="6946" w:type="dxa"/>
          </w:tcPr>
          <w:p w14:paraId="1217D63C" w14:textId="7F4D5638"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 xml:space="preserve">Type de produit auquel se réfère le poids des captures retenues. Les exemples actuellement utilisés pour les déclarations à l’ICCAT sont les suivants : </w:t>
            </w:r>
            <w:r w:rsidR="002B51F8" w:rsidRPr="002379C3">
              <w:rPr>
                <w:rFonts w:ascii="Cambria" w:eastAsiaTheme="minorEastAsia" w:hAnsi="Cambria"/>
                <w:sz w:val="20"/>
                <w:szCs w:val="20"/>
              </w:rPr>
              <w:t xml:space="preserve">poids </w:t>
            </w:r>
            <w:r w:rsidRPr="002379C3">
              <w:rPr>
                <w:rFonts w:ascii="Cambria" w:eastAsiaTheme="minorEastAsia" w:hAnsi="Cambria"/>
                <w:sz w:val="20"/>
                <w:szCs w:val="20"/>
              </w:rPr>
              <w:t>vif ; éviscéré et sans branchies ; filet ; poids manipulé ; ventrêche ; autre (à préciser dans les notes).</w:t>
            </w:r>
          </w:p>
        </w:tc>
      </w:tr>
      <w:tr w:rsidR="00C833C5" w:rsidRPr="002379C3" w14:paraId="3560B534" w14:textId="77777777" w:rsidTr="00AF5869">
        <w:tc>
          <w:tcPr>
            <w:tcW w:w="2547" w:type="dxa"/>
          </w:tcPr>
          <w:p w14:paraId="2557BB0C"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Rejet - Nombre</w:t>
            </w:r>
          </w:p>
        </w:tc>
        <w:tc>
          <w:tcPr>
            <w:tcW w:w="6946" w:type="dxa"/>
          </w:tcPr>
          <w:p w14:paraId="1CEA4817" w14:textId="62DC6462" w:rsidR="00E76D80"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Nombre de spécimens rejetés. Les données doivent être communiquées par espèce, si possible, ou par groupe taxonomique supérieur (par exemple, genre ou famille) s'il n'est pas possible de déterminer l'espèce.</w:t>
            </w:r>
          </w:p>
          <w:p w14:paraId="31AF83D1" w14:textId="14A1C409" w:rsidR="001C54BA"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C12776" w:rsidRPr="002379C3">
              <w:rPr>
                <w:rFonts w:ascii="Cambria" w:eastAsiaTheme="minorEastAsia" w:hAnsi="Cambria"/>
                <w:sz w:val="20"/>
                <w:szCs w:val="20"/>
              </w:rPr>
              <w:t>Note</w:t>
            </w:r>
            <w:r w:rsidRPr="002379C3">
              <w:rPr>
                <w:rFonts w:ascii="Cambria" w:eastAsiaTheme="minorEastAsia" w:hAnsi="Cambria"/>
                <w:sz w:val="20"/>
                <w:szCs w:val="20"/>
              </w:rPr>
              <w:t xml:space="preserve"> : dans les opérations à la senne, les spécimens peuvent être remis à l’eau depuis diverses zones, il sera donc nécessaire soit de disposer d’un plus grand nombre de caméras soit d’exiger que les remises à l’eau soient toujours effectuées au même endroit, même s’il pourrait y avoir des difficultés d’ordre logistique. Les observateurs rencontrent également des difficultés similaires étant donné qu’ils ne peuvent pas surveiller le pont principal et le pont de la cuve simultanément.</w:t>
            </w:r>
          </w:p>
        </w:tc>
      </w:tr>
      <w:tr w:rsidR="00C833C5" w:rsidRPr="002379C3" w14:paraId="0D77E6EE" w14:textId="77777777" w:rsidTr="00AF5869">
        <w:tc>
          <w:tcPr>
            <w:tcW w:w="2547" w:type="dxa"/>
          </w:tcPr>
          <w:p w14:paraId="5A146248"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Rejet - État au moment du rejet (*)</w:t>
            </w:r>
          </w:p>
        </w:tc>
        <w:tc>
          <w:tcPr>
            <w:tcW w:w="6946" w:type="dxa"/>
          </w:tcPr>
          <w:p w14:paraId="7DF96B33" w14:textId="77777777" w:rsidR="00E76D80"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 xml:space="preserve">État des spécimens rejetés. Les codes actuels de l’ICCAT sont les suivants : Vivant ; Mort ; Inconnu. </w:t>
            </w:r>
          </w:p>
          <w:p w14:paraId="5BD174BA" w14:textId="57753DF1" w:rsidR="001C54BA" w:rsidRPr="002379C3" w:rsidRDefault="001C54BA" w:rsidP="00E76D80">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w:t>
            </w:r>
            <w:r w:rsidR="009D605A" w:rsidRPr="002379C3">
              <w:rPr>
                <w:rFonts w:ascii="Cambria" w:eastAsiaTheme="minorEastAsia" w:hAnsi="Cambria"/>
                <w:sz w:val="20"/>
                <w:szCs w:val="20"/>
              </w:rPr>
              <w:t>Note</w:t>
            </w:r>
            <w:r w:rsidRPr="002379C3">
              <w:rPr>
                <w:rFonts w:ascii="Cambria" w:eastAsiaTheme="minorEastAsia" w:hAnsi="Cambria"/>
                <w:sz w:val="20"/>
                <w:szCs w:val="20"/>
              </w:rPr>
              <w:t xml:space="preserve"> : Les rejets de thonidés par les senneurs sont généralement composés de rejets morts et peuvent être estimés. L’état des autres espèces rejetées (par ex. requins) peut être </w:t>
            </w:r>
            <w:r w:rsidR="009D605A" w:rsidRPr="002379C3">
              <w:rPr>
                <w:rFonts w:ascii="Cambria" w:eastAsiaTheme="minorEastAsia" w:hAnsi="Cambria"/>
                <w:sz w:val="20"/>
                <w:szCs w:val="20"/>
              </w:rPr>
              <w:t>douteux</w:t>
            </w:r>
            <w:r w:rsidRPr="002379C3">
              <w:rPr>
                <w:rFonts w:ascii="Cambria" w:eastAsiaTheme="minorEastAsia" w:hAnsi="Cambria"/>
                <w:sz w:val="20"/>
                <w:szCs w:val="20"/>
              </w:rPr>
              <w:t>).</w:t>
            </w:r>
          </w:p>
        </w:tc>
      </w:tr>
      <w:tr w:rsidR="00C833C5" w:rsidRPr="002379C3" w14:paraId="6D063C54" w14:textId="77777777" w:rsidTr="00212648">
        <w:tc>
          <w:tcPr>
            <w:tcW w:w="9493" w:type="dxa"/>
            <w:gridSpan w:val="2"/>
            <w:shd w:val="clear" w:color="auto" w:fill="D9D9D9"/>
          </w:tcPr>
          <w:p w14:paraId="5CB02848" w14:textId="77777777" w:rsidR="001C54BA" w:rsidRPr="002379C3" w:rsidRDefault="001C54BA" w:rsidP="00223088">
            <w:pPr>
              <w:spacing w:line="240" w:lineRule="auto"/>
              <w:contextualSpacing/>
              <w:rPr>
                <w:rFonts w:ascii="Cambria" w:eastAsiaTheme="minorEastAsia" w:hAnsi="Cambria"/>
                <w:b/>
                <w:sz w:val="20"/>
                <w:szCs w:val="20"/>
              </w:rPr>
            </w:pPr>
            <w:r w:rsidRPr="002379C3">
              <w:rPr>
                <w:rFonts w:ascii="Cambria" w:eastAsiaTheme="minorEastAsia" w:hAnsi="Cambria"/>
                <w:b/>
                <w:sz w:val="20"/>
                <w:szCs w:val="20"/>
              </w:rPr>
              <w:t>5. Activités liées aux DCP</w:t>
            </w:r>
          </w:p>
        </w:tc>
      </w:tr>
      <w:tr w:rsidR="00C833C5" w:rsidRPr="002379C3" w14:paraId="4FD49BC8" w14:textId="77777777" w:rsidTr="00AF5869">
        <w:tc>
          <w:tcPr>
            <w:tcW w:w="2547" w:type="dxa"/>
          </w:tcPr>
          <w:p w14:paraId="23454B1E"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Type / structure</w:t>
            </w:r>
          </w:p>
        </w:tc>
        <w:tc>
          <w:tcPr>
            <w:tcW w:w="6946" w:type="dxa"/>
          </w:tcPr>
          <w:p w14:paraId="345F8741" w14:textId="77777777" w:rsidR="001C54BA" w:rsidRPr="002379C3" w:rsidRDefault="001C54BA" w:rsidP="00E76D80">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Type d’objet flottant (épave, objet naturel, DCP)</w:t>
            </w:r>
          </w:p>
        </w:tc>
      </w:tr>
      <w:tr w:rsidR="00C833C5" w:rsidRPr="002379C3" w14:paraId="345325D2" w14:textId="77777777" w:rsidTr="00AF5869">
        <w:tc>
          <w:tcPr>
            <w:tcW w:w="2547" w:type="dxa"/>
          </w:tcPr>
          <w:p w14:paraId="2A693953"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Activité liée au DCP : déploiement</w:t>
            </w:r>
          </w:p>
        </w:tc>
        <w:tc>
          <w:tcPr>
            <w:tcW w:w="6946" w:type="dxa"/>
          </w:tcPr>
          <w:p w14:paraId="21C8EDAF" w14:textId="77777777" w:rsidR="001C54BA" w:rsidRPr="002379C3" w:rsidRDefault="001C54BA" w:rsidP="00E76D80">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Date, heure (</w:t>
            </w:r>
            <w:proofErr w:type="spellStart"/>
            <w:proofErr w:type="gramStart"/>
            <w:r w:rsidRPr="002379C3">
              <w:rPr>
                <w:rFonts w:ascii="Cambria" w:eastAsiaTheme="minorEastAsia" w:hAnsi="Cambria"/>
                <w:sz w:val="20"/>
                <w:szCs w:val="20"/>
              </w:rPr>
              <w:t>hh:</w:t>
            </w:r>
            <w:proofErr w:type="gramEnd"/>
            <w:r w:rsidRPr="002379C3">
              <w:rPr>
                <w:rFonts w:ascii="Cambria" w:eastAsiaTheme="minorEastAsia" w:hAnsi="Cambria"/>
                <w:sz w:val="20"/>
                <w:szCs w:val="20"/>
              </w:rPr>
              <w:t>mm</w:t>
            </w:r>
            <w:proofErr w:type="spellEnd"/>
            <w:r w:rsidRPr="002379C3">
              <w:rPr>
                <w:rFonts w:ascii="Cambria" w:eastAsiaTheme="minorEastAsia" w:hAnsi="Cambria"/>
                <w:sz w:val="20"/>
                <w:szCs w:val="20"/>
              </w:rPr>
              <w:t xml:space="preserve"> et AAAA/MM/JJ) et position au moment du déploiement du DCP.</w:t>
            </w:r>
          </w:p>
        </w:tc>
      </w:tr>
      <w:tr w:rsidR="00C833C5" w:rsidRPr="002379C3" w14:paraId="47A257E7" w14:textId="77777777" w:rsidTr="00AF5869">
        <w:tc>
          <w:tcPr>
            <w:tcW w:w="2547" w:type="dxa"/>
          </w:tcPr>
          <w:p w14:paraId="74DEBB8F"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Activité liée au DCP : visite</w:t>
            </w:r>
          </w:p>
        </w:tc>
        <w:tc>
          <w:tcPr>
            <w:tcW w:w="6946" w:type="dxa"/>
          </w:tcPr>
          <w:p w14:paraId="1FCE47B9" w14:textId="77777777" w:rsidR="001C54BA" w:rsidRPr="002379C3" w:rsidRDefault="001C54BA" w:rsidP="00E76D80">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Date, heure (</w:t>
            </w:r>
            <w:proofErr w:type="spellStart"/>
            <w:proofErr w:type="gramStart"/>
            <w:r w:rsidRPr="002379C3">
              <w:rPr>
                <w:rFonts w:ascii="Cambria" w:eastAsiaTheme="minorEastAsia" w:hAnsi="Cambria"/>
                <w:sz w:val="20"/>
                <w:szCs w:val="20"/>
              </w:rPr>
              <w:t>hh:</w:t>
            </w:r>
            <w:proofErr w:type="gramEnd"/>
            <w:r w:rsidRPr="002379C3">
              <w:rPr>
                <w:rFonts w:ascii="Cambria" w:eastAsiaTheme="minorEastAsia" w:hAnsi="Cambria"/>
                <w:sz w:val="20"/>
                <w:szCs w:val="20"/>
              </w:rPr>
              <w:t>mm</w:t>
            </w:r>
            <w:proofErr w:type="spellEnd"/>
            <w:r w:rsidRPr="002379C3">
              <w:rPr>
                <w:rFonts w:ascii="Cambria" w:eastAsiaTheme="minorEastAsia" w:hAnsi="Cambria"/>
                <w:sz w:val="20"/>
                <w:szCs w:val="20"/>
              </w:rPr>
              <w:t xml:space="preserve"> et AAAA/MM/JJ) et position au moment de la visite du DCP.</w:t>
            </w:r>
          </w:p>
        </w:tc>
      </w:tr>
      <w:tr w:rsidR="00C833C5" w:rsidRPr="002379C3" w14:paraId="1B44C136" w14:textId="77777777" w:rsidTr="00AF5869">
        <w:trPr>
          <w:trHeight w:val="439"/>
        </w:trPr>
        <w:tc>
          <w:tcPr>
            <w:tcW w:w="2547" w:type="dxa"/>
          </w:tcPr>
          <w:p w14:paraId="3A130EA3"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Activité liée au DCP : remontée</w:t>
            </w:r>
          </w:p>
        </w:tc>
        <w:tc>
          <w:tcPr>
            <w:tcW w:w="6946" w:type="dxa"/>
          </w:tcPr>
          <w:p w14:paraId="08255544" w14:textId="77777777" w:rsidR="001C54BA" w:rsidRPr="002379C3" w:rsidRDefault="001C54BA" w:rsidP="00E76D80">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Date, heure (</w:t>
            </w:r>
            <w:proofErr w:type="spellStart"/>
            <w:proofErr w:type="gramStart"/>
            <w:r w:rsidRPr="002379C3">
              <w:rPr>
                <w:rFonts w:ascii="Cambria" w:eastAsiaTheme="minorEastAsia" w:hAnsi="Cambria"/>
                <w:sz w:val="20"/>
                <w:szCs w:val="20"/>
              </w:rPr>
              <w:t>hh:</w:t>
            </w:r>
            <w:proofErr w:type="gramEnd"/>
            <w:r w:rsidRPr="002379C3">
              <w:rPr>
                <w:rFonts w:ascii="Cambria" w:eastAsiaTheme="minorEastAsia" w:hAnsi="Cambria"/>
                <w:sz w:val="20"/>
                <w:szCs w:val="20"/>
              </w:rPr>
              <w:t>mm</w:t>
            </w:r>
            <w:proofErr w:type="spellEnd"/>
            <w:r w:rsidRPr="002379C3">
              <w:rPr>
                <w:rFonts w:ascii="Cambria" w:eastAsiaTheme="minorEastAsia" w:hAnsi="Cambria"/>
                <w:sz w:val="20"/>
                <w:szCs w:val="20"/>
              </w:rPr>
              <w:t xml:space="preserve"> et AAAA/MM/JJ) et position au moment de la remontée du DCP.</w:t>
            </w:r>
          </w:p>
        </w:tc>
      </w:tr>
      <w:tr w:rsidR="00C833C5" w:rsidRPr="002379C3" w14:paraId="16AE6AC1" w14:textId="77777777" w:rsidTr="00AF5869">
        <w:tc>
          <w:tcPr>
            <w:tcW w:w="2547" w:type="dxa"/>
          </w:tcPr>
          <w:p w14:paraId="37B4EE3D"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Activité liée au DCP : récupération</w:t>
            </w:r>
          </w:p>
        </w:tc>
        <w:tc>
          <w:tcPr>
            <w:tcW w:w="6946" w:type="dxa"/>
          </w:tcPr>
          <w:p w14:paraId="332467C9" w14:textId="77777777" w:rsidR="001C54BA" w:rsidRPr="002379C3" w:rsidRDefault="001C54BA" w:rsidP="00E76D80">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Date, heure (</w:t>
            </w:r>
            <w:proofErr w:type="spellStart"/>
            <w:proofErr w:type="gramStart"/>
            <w:r w:rsidRPr="002379C3">
              <w:rPr>
                <w:rFonts w:ascii="Cambria" w:eastAsiaTheme="minorEastAsia" w:hAnsi="Cambria"/>
                <w:sz w:val="20"/>
                <w:szCs w:val="20"/>
              </w:rPr>
              <w:t>hh:</w:t>
            </w:r>
            <w:proofErr w:type="gramEnd"/>
            <w:r w:rsidRPr="002379C3">
              <w:rPr>
                <w:rFonts w:ascii="Cambria" w:eastAsiaTheme="minorEastAsia" w:hAnsi="Cambria"/>
                <w:sz w:val="20"/>
                <w:szCs w:val="20"/>
              </w:rPr>
              <w:t>mm</w:t>
            </w:r>
            <w:proofErr w:type="spellEnd"/>
            <w:r w:rsidRPr="002379C3">
              <w:rPr>
                <w:rFonts w:ascii="Cambria" w:eastAsiaTheme="minorEastAsia" w:hAnsi="Cambria"/>
                <w:sz w:val="20"/>
                <w:szCs w:val="20"/>
              </w:rPr>
              <w:t xml:space="preserve"> et AAAA/MM/JJ) et position au moment de la récupération du DCP.</w:t>
            </w:r>
          </w:p>
        </w:tc>
      </w:tr>
      <w:tr w:rsidR="00C833C5" w:rsidRPr="002379C3" w14:paraId="5359E18D" w14:textId="77777777" w:rsidTr="00AF5869">
        <w:tc>
          <w:tcPr>
            <w:tcW w:w="2547" w:type="dxa"/>
          </w:tcPr>
          <w:p w14:paraId="3C4234B2" w14:textId="3368ACA2"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Identification du DCP (*)</w:t>
            </w:r>
          </w:p>
        </w:tc>
        <w:tc>
          <w:tcPr>
            <w:tcW w:w="6946" w:type="dxa"/>
          </w:tcPr>
          <w:p w14:paraId="52EC6E8C" w14:textId="77777777" w:rsidR="001C54BA" w:rsidRPr="002379C3" w:rsidRDefault="001C54BA" w:rsidP="00E76D80">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Si possible et si le DCP est marqué.</w:t>
            </w:r>
          </w:p>
        </w:tc>
      </w:tr>
      <w:tr w:rsidR="00C833C5" w:rsidRPr="002379C3" w14:paraId="00BE96F2" w14:textId="77777777" w:rsidTr="00AF5869">
        <w:tc>
          <w:tcPr>
            <w:tcW w:w="2547" w:type="dxa"/>
          </w:tcPr>
          <w:p w14:paraId="3A2EBF41" w14:textId="77777777" w:rsidR="001C54BA" w:rsidRPr="002379C3" w:rsidRDefault="001C54BA" w:rsidP="00E76D80">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Identification de la bouée (*)</w:t>
            </w:r>
          </w:p>
        </w:tc>
        <w:tc>
          <w:tcPr>
            <w:tcW w:w="6946" w:type="dxa"/>
          </w:tcPr>
          <w:p w14:paraId="2E6C0312" w14:textId="77777777" w:rsidR="001C54BA" w:rsidRPr="002379C3" w:rsidRDefault="001C54BA" w:rsidP="00E76D80">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Si possible. Pour toute activité impliquant des DCP équipés d'une bouée (c'est-à-dire le marquage de la bouée ou toute information permettant d'identifier le propriétaire).</w:t>
            </w:r>
          </w:p>
        </w:tc>
      </w:tr>
      <w:tr w:rsidR="00C833C5" w:rsidRPr="002379C3" w14:paraId="72D7C72F" w14:textId="77777777" w:rsidTr="00212648">
        <w:tc>
          <w:tcPr>
            <w:tcW w:w="9493" w:type="dxa"/>
            <w:gridSpan w:val="2"/>
            <w:shd w:val="clear" w:color="auto" w:fill="D9D9D9"/>
          </w:tcPr>
          <w:p w14:paraId="2AB16761" w14:textId="77777777" w:rsidR="001C54BA" w:rsidRPr="002379C3" w:rsidRDefault="001C54BA" w:rsidP="00223088">
            <w:pPr>
              <w:spacing w:line="240" w:lineRule="auto"/>
              <w:contextualSpacing/>
              <w:rPr>
                <w:rFonts w:ascii="Cambria" w:eastAsiaTheme="minorEastAsia" w:hAnsi="Cambria"/>
                <w:b/>
                <w:sz w:val="20"/>
                <w:szCs w:val="20"/>
              </w:rPr>
            </w:pPr>
            <w:r w:rsidRPr="002379C3">
              <w:rPr>
                <w:rFonts w:ascii="Cambria" w:eastAsiaTheme="minorEastAsia" w:hAnsi="Cambria"/>
                <w:b/>
                <w:sz w:val="20"/>
                <w:szCs w:val="20"/>
              </w:rPr>
              <w:t>6. Données biologiques (facultatif)</w:t>
            </w:r>
          </w:p>
        </w:tc>
      </w:tr>
      <w:tr w:rsidR="00C833C5" w:rsidRPr="002379C3" w14:paraId="67ACFD7C" w14:textId="77777777" w:rsidTr="00AF5869">
        <w:tc>
          <w:tcPr>
            <w:tcW w:w="2547" w:type="dxa"/>
          </w:tcPr>
          <w:p w14:paraId="5B013E56"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Espèce</w:t>
            </w:r>
          </w:p>
        </w:tc>
        <w:tc>
          <w:tcPr>
            <w:tcW w:w="6946" w:type="dxa"/>
          </w:tcPr>
          <w:p w14:paraId="7585D1BA" w14:textId="77777777" w:rsidR="00E76D80" w:rsidRPr="002379C3" w:rsidRDefault="001C54BA" w:rsidP="00E76D80">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Code des espèces de la FAO </w:t>
            </w:r>
          </w:p>
          <w:p w14:paraId="0A87CB23" w14:textId="77777777" w:rsidR="002B51F8" w:rsidRPr="002379C3" w:rsidRDefault="00E76D80" w:rsidP="00E76D80">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(N</w:t>
            </w:r>
            <w:r w:rsidR="001C54BA" w:rsidRPr="002379C3">
              <w:rPr>
                <w:rFonts w:ascii="Cambria" w:eastAsiaTheme="minorEastAsia" w:hAnsi="Cambria"/>
                <w:sz w:val="20"/>
                <w:szCs w:val="20"/>
              </w:rPr>
              <w:t>ote : il est normalement possible d’obtenir l'identification spécifique à l'espèce, mais il pourrait être difficile d'atteindre le niveau de l'espèce dans certains groupes d’espèces. Des caméras à haute résolution devraient améliorer l’identification des espèces. Pour certains groupes taxonomiques (par ex. tortues)</w:t>
            </w:r>
            <w:r w:rsidR="00705847" w:rsidRPr="002379C3">
              <w:rPr>
                <w:rFonts w:ascii="Cambria" w:eastAsiaTheme="minorEastAsia" w:hAnsi="Cambria"/>
                <w:sz w:val="20"/>
                <w:szCs w:val="20"/>
              </w:rPr>
              <w:t>,</w:t>
            </w:r>
            <w:r w:rsidR="001C54BA" w:rsidRPr="002379C3">
              <w:rPr>
                <w:rFonts w:ascii="Cambria" w:eastAsiaTheme="minorEastAsia" w:hAnsi="Cambria"/>
                <w:sz w:val="20"/>
                <w:szCs w:val="20"/>
              </w:rPr>
              <w:t xml:space="preserve"> l</w:t>
            </w:r>
            <w:r w:rsidR="00705847" w:rsidRPr="002379C3">
              <w:rPr>
                <w:rFonts w:ascii="Cambria" w:eastAsiaTheme="minorEastAsia" w:hAnsi="Cambria"/>
                <w:sz w:val="20"/>
                <w:szCs w:val="20"/>
              </w:rPr>
              <w:t>orsqu’ils sont amenés à bord, l</w:t>
            </w:r>
            <w:r w:rsidR="001C54BA" w:rsidRPr="002379C3">
              <w:rPr>
                <w:rFonts w:ascii="Cambria" w:eastAsiaTheme="minorEastAsia" w:hAnsi="Cambria"/>
                <w:sz w:val="20"/>
                <w:szCs w:val="20"/>
              </w:rPr>
              <w:t>’équipage pourrait être tenu de placer les spécimens dans des endroits désignés (par ex. zones calibrées), ce qui améliorerait l’identification des espèces et permettrait d’obtenir des informations supplémentaires, telles que les tailles et l’état).</w:t>
            </w:r>
          </w:p>
          <w:p w14:paraId="59C14CD2" w14:textId="10DFABA5" w:rsidR="00E76D80" w:rsidRPr="002379C3" w:rsidRDefault="00E76D80" w:rsidP="00E76D80">
            <w:pPr>
              <w:spacing w:line="240" w:lineRule="auto"/>
              <w:contextualSpacing/>
              <w:jc w:val="both"/>
              <w:rPr>
                <w:rFonts w:ascii="Cambria" w:eastAsiaTheme="minorEastAsia" w:hAnsi="Cambria"/>
                <w:sz w:val="20"/>
                <w:szCs w:val="20"/>
              </w:rPr>
            </w:pPr>
          </w:p>
        </w:tc>
      </w:tr>
      <w:tr w:rsidR="00C833C5" w:rsidRPr="002379C3" w14:paraId="6BE6E3F6" w14:textId="77777777" w:rsidTr="00AF5869">
        <w:tc>
          <w:tcPr>
            <w:tcW w:w="2547" w:type="dxa"/>
          </w:tcPr>
          <w:p w14:paraId="72857F25"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lastRenderedPageBreak/>
              <w:t>Sexe (*)</w:t>
            </w:r>
          </w:p>
        </w:tc>
        <w:tc>
          <w:tcPr>
            <w:tcW w:w="6946" w:type="dxa"/>
          </w:tcPr>
          <w:p w14:paraId="3017C2BA" w14:textId="77777777" w:rsidR="00E76D80"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Sexe des spécimens (mâle/femelle/inconnu).</w:t>
            </w:r>
          </w:p>
          <w:p w14:paraId="066BAD60" w14:textId="41C51CA1" w:rsidR="001C54BA"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(Note : la manipulation des prises accessoires dans les opérations de pêche à la senne est complexe car les prises accessoires peuvent être traitées à plusieurs endroits différents à bord. Le sexe des spécimens peut dans certains cas être observé pour les élasmobranches et les tortues (visible extérieurement). Des caméras additionnelles seraient nécessaires dans divers endroits spécifiques où les prises accessoires sont remises à l’eau. Pour les thonidés cibl</w:t>
            </w:r>
            <w:r w:rsidR="00E76D80" w:rsidRPr="002379C3">
              <w:rPr>
                <w:rFonts w:ascii="Cambria" w:eastAsiaTheme="minorEastAsia" w:hAnsi="Cambria"/>
                <w:sz w:val="20"/>
                <w:szCs w:val="20"/>
              </w:rPr>
              <w:t>é</w:t>
            </w:r>
            <w:r w:rsidRPr="002379C3">
              <w:rPr>
                <w:rFonts w:ascii="Cambria" w:eastAsiaTheme="minorEastAsia" w:hAnsi="Cambria"/>
                <w:sz w:val="20"/>
                <w:szCs w:val="20"/>
              </w:rPr>
              <w:t>s, il n’est pas possible de collecter les informations sur le sexe (pas de caractéristiques externes) avec des observateurs humains ou avec l’EMS.)</w:t>
            </w:r>
          </w:p>
        </w:tc>
      </w:tr>
      <w:tr w:rsidR="00C833C5" w:rsidRPr="002379C3" w14:paraId="66925947" w14:textId="77777777" w:rsidTr="00AF5869">
        <w:tc>
          <w:tcPr>
            <w:tcW w:w="2547" w:type="dxa"/>
          </w:tcPr>
          <w:p w14:paraId="13C43507"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Longueur (cm) (*)</w:t>
            </w:r>
          </w:p>
        </w:tc>
        <w:tc>
          <w:tcPr>
            <w:tcW w:w="6946" w:type="dxa"/>
          </w:tcPr>
          <w:p w14:paraId="5D622F71" w14:textId="77777777" w:rsidR="00E76D80"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Taille des spécimens (cm).</w:t>
            </w:r>
          </w:p>
          <w:p w14:paraId="69330D4E" w14:textId="6DFC4250" w:rsidR="001C54BA"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EC6F2F" w:rsidRPr="002379C3">
              <w:rPr>
                <w:rFonts w:ascii="Cambria" w:eastAsiaTheme="minorEastAsia" w:hAnsi="Cambria"/>
                <w:sz w:val="20"/>
                <w:szCs w:val="20"/>
              </w:rPr>
              <w:t>Note</w:t>
            </w:r>
            <w:r w:rsidRPr="002379C3">
              <w:rPr>
                <w:rFonts w:ascii="Cambria" w:eastAsiaTheme="minorEastAsia" w:hAnsi="Cambria"/>
                <w:sz w:val="20"/>
                <w:szCs w:val="20"/>
              </w:rPr>
              <w:t xml:space="preserve"> : les spécimens retenus passent à travers une zone spécifique (c.-à-d. le tapis </w:t>
            </w:r>
            <w:r w:rsidR="00E76D80" w:rsidRPr="002379C3">
              <w:rPr>
                <w:rFonts w:ascii="Cambria" w:eastAsiaTheme="minorEastAsia" w:hAnsi="Cambria"/>
                <w:sz w:val="20"/>
                <w:szCs w:val="20"/>
              </w:rPr>
              <w:t>mécanique</w:t>
            </w:r>
            <w:r w:rsidRPr="002379C3">
              <w:rPr>
                <w:rFonts w:ascii="Cambria" w:eastAsiaTheme="minorEastAsia" w:hAnsi="Cambria"/>
                <w:sz w:val="20"/>
                <w:szCs w:val="20"/>
              </w:rPr>
              <w:t>) et il pourrait donc être possible de définir une zone calibrée pour prélever des échantillons de tailles. Les spécimens rejetés peuvent être remis à l’eau depuis diverses zones, il serait donc nécessaire soit de disposer d’un plus grand nombre de caméras soit d’exiger que les remises à l’eau soient toujours effectuées au même endroit, même s’il pourrait y avoir des difficultés d’ordre logistique.)</w:t>
            </w:r>
          </w:p>
        </w:tc>
      </w:tr>
      <w:tr w:rsidR="00C833C5" w:rsidRPr="002379C3" w14:paraId="628B1F4B" w14:textId="77777777" w:rsidTr="00AF5869">
        <w:tc>
          <w:tcPr>
            <w:tcW w:w="2547" w:type="dxa"/>
          </w:tcPr>
          <w:p w14:paraId="1777E0DF"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Type de classe de taille (*)</w:t>
            </w:r>
          </w:p>
        </w:tc>
        <w:tc>
          <w:tcPr>
            <w:tcW w:w="6946" w:type="dxa"/>
          </w:tcPr>
          <w:p w14:paraId="6CFA89F3" w14:textId="0E667519" w:rsidR="001C54BA"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Codes pour le type de classe de taille indiqué dans le champ de la longueur (cm). Les codes actuellement utilisés par l’ICCAT sont les suivants : </w:t>
            </w:r>
            <w:r w:rsidR="00E76D80" w:rsidRPr="002379C3">
              <w:rPr>
                <w:rFonts w:ascii="Cambria" w:eastAsiaTheme="minorEastAsia" w:hAnsi="Cambria"/>
                <w:sz w:val="20"/>
                <w:szCs w:val="20"/>
              </w:rPr>
              <w:t xml:space="preserve">longueur </w:t>
            </w:r>
            <w:r w:rsidRPr="002379C3">
              <w:rPr>
                <w:rFonts w:ascii="Cambria" w:eastAsiaTheme="minorEastAsia" w:hAnsi="Cambria"/>
                <w:sz w:val="20"/>
                <w:szCs w:val="20"/>
              </w:rPr>
              <w:t>droite à la fourche, longueur courbée à la fourche, longueur maxillaire inférieure à première dorsale, longueur droite maxillaire inférieur</w:t>
            </w:r>
            <w:r w:rsidR="00645286" w:rsidRPr="002379C3">
              <w:rPr>
                <w:rFonts w:ascii="Cambria" w:eastAsiaTheme="minorEastAsia" w:hAnsi="Cambria"/>
                <w:sz w:val="20"/>
                <w:szCs w:val="20"/>
              </w:rPr>
              <w:t>-fourche</w:t>
            </w:r>
            <w:r w:rsidRPr="002379C3">
              <w:rPr>
                <w:rFonts w:ascii="Cambria" w:eastAsiaTheme="minorEastAsia" w:hAnsi="Cambria"/>
                <w:sz w:val="20"/>
                <w:szCs w:val="20"/>
              </w:rPr>
              <w:t>, longueur courbée maxillaire inférieur</w:t>
            </w:r>
            <w:r w:rsidR="00645286" w:rsidRPr="002379C3">
              <w:rPr>
                <w:rFonts w:ascii="Cambria" w:eastAsiaTheme="minorEastAsia" w:hAnsi="Cambria"/>
                <w:sz w:val="20"/>
                <w:szCs w:val="20"/>
              </w:rPr>
              <w:t>-fourche</w:t>
            </w:r>
            <w:r w:rsidRPr="002379C3">
              <w:rPr>
                <w:rFonts w:ascii="Cambria" w:eastAsiaTheme="minorEastAsia" w:hAnsi="Cambria"/>
                <w:sz w:val="20"/>
                <w:szCs w:val="20"/>
              </w:rPr>
              <w:t>, longueur bord postérieur de l'orbite oculaire à la fourche, longueur totale, autre (</w:t>
            </w:r>
            <w:r w:rsidR="00E76D80" w:rsidRPr="002379C3">
              <w:rPr>
                <w:rFonts w:ascii="Cambria" w:eastAsiaTheme="minorEastAsia" w:hAnsi="Cambria"/>
                <w:sz w:val="20"/>
                <w:szCs w:val="20"/>
              </w:rPr>
              <w:t>à préciser</w:t>
            </w:r>
            <w:r w:rsidRPr="002379C3">
              <w:rPr>
                <w:rFonts w:ascii="Cambria" w:eastAsiaTheme="minorEastAsia" w:hAnsi="Cambria"/>
                <w:sz w:val="20"/>
                <w:szCs w:val="20"/>
              </w:rPr>
              <w:t xml:space="preserve"> dans les notes).</w:t>
            </w:r>
          </w:p>
        </w:tc>
      </w:tr>
      <w:tr w:rsidR="00C833C5" w:rsidRPr="002379C3" w14:paraId="0C40FF19" w14:textId="77777777" w:rsidTr="00AF5869">
        <w:tc>
          <w:tcPr>
            <w:tcW w:w="2547" w:type="dxa"/>
          </w:tcPr>
          <w:p w14:paraId="0E3C6F5E"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Poids (kg) (*)</w:t>
            </w:r>
          </w:p>
        </w:tc>
        <w:tc>
          <w:tcPr>
            <w:tcW w:w="6946" w:type="dxa"/>
          </w:tcPr>
          <w:p w14:paraId="1C25057A" w14:textId="77777777" w:rsidR="00E76D80"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Poids des spécimens (kg).</w:t>
            </w:r>
          </w:p>
          <w:p w14:paraId="3F892AF0" w14:textId="534FD304" w:rsidR="001C54BA" w:rsidRPr="002379C3" w:rsidRDefault="00E76D80"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EC6F2F" w:rsidRPr="002379C3">
              <w:rPr>
                <w:rFonts w:ascii="Cambria" w:eastAsiaTheme="minorEastAsia" w:hAnsi="Cambria"/>
                <w:sz w:val="20"/>
                <w:szCs w:val="20"/>
              </w:rPr>
              <w:t>Note</w:t>
            </w:r>
            <w:r w:rsidR="001C54BA" w:rsidRPr="002379C3">
              <w:rPr>
                <w:rFonts w:ascii="Cambria" w:eastAsiaTheme="minorEastAsia" w:hAnsi="Cambria"/>
                <w:sz w:val="20"/>
                <w:szCs w:val="20"/>
              </w:rPr>
              <w:t xml:space="preserve"> : les observateurs humains et l’EMS ne peuvent prélever des poids individuels que dans les navires équipés d'une balance). La plupart des navires n’en disposent pas à bord. Si les navires sont équipés de balances, les observateurs humains peuvent alors directement prélever les poids. Pour l’EMS, il pourrait être possible de placer des caméras en face des balances, ou de connecter directement les balances à l'EMS.)</w:t>
            </w:r>
          </w:p>
        </w:tc>
      </w:tr>
      <w:tr w:rsidR="00C833C5" w:rsidRPr="002379C3" w14:paraId="7FC9BCCC" w14:textId="77777777" w:rsidTr="00AF5869">
        <w:tc>
          <w:tcPr>
            <w:tcW w:w="2547" w:type="dxa"/>
          </w:tcPr>
          <w:p w14:paraId="3487279E" w14:textId="77777777" w:rsidR="001C54BA" w:rsidRPr="002379C3" w:rsidRDefault="001C54BA" w:rsidP="00223088">
            <w:pPr>
              <w:spacing w:line="240" w:lineRule="auto"/>
              <w:contextualSpacing/>
              <w:rPr>
                <w:rFonts w:ascii="Cambria" w:eastAsiaTheme="minorEastAsia" w:hAnsi="Cambria"/>
                <w:sz w:val="20"/>
                <w:szCs w:val="20"/>
              </w:rPr>
            </w:pPr>
            <w:r w:rsidRPr="002379C3">
              <w:rPr>
                <w:rFonts w:ascii="Cambria" w:eastAsiaTheme="minorEastAsia" w:hAnsi="Cambria"/>
                <w:sz w:val="20"/>
                <w:szCs w:val="20"/>
              </w:rPr>
              <w:t>Poids du produit et type de produit (*)</w:t>
            </w:r>
          </w:p>
        </w:tc>
        <w:tc>
          <w:tcPr>
            <w:tcW w:w="6946" w:type="dxa"/>
          </w:tcPr>
          <w:p w14:paraId="64091066" w14:textId="77777777" w:rsidR="004F4C8D"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Type de produit auquel se réfère le poids des spécimens individuels. Les exemples actuellement utilisés pour les déclarations à l’ICCAT sont les suivants</w:t>
            </w:r>
            <w:r w:rsidR="00264A10" w:rsidRPr="002379C3">
              <w:rPr>
                <w:rFonts w:ascii="Cambria" w:eastAsiaTheme="minorEastAsia" w:hAnsi="Cambria"/>
                <w:sz w:val="20"/>
                <w:szCs w:val="20"/>
              </w:rPr>
              <w:t> </w:t>
            </w:r>
            <w:r w:rsidRPr="002379C3">
              <w:rPr>
                <w:rFonts w:ascii="Cambria" w:eastAsiaTheme="minorEastAsia" w:hAnsi="Cambria"/>
                <w:sz w:val="20"/>
                <w:szCs w:val="20"/>
              </w:rPr>
              <w:t xml:space="preserve">: </w:t>
            </w:r>
            <w:r w:rsidR="004F4C8D" w:rsidRPr="002379C3">
              <w:rPr>
                <w:rFonts w:ascii="Cambria" w:eastAsiaTheme="minorEastAsia" w:hAnsi="Cambria"/>
                <w:sz w:val="20"/>
                <w:szCs w:val="20"/>
              </w:rPr>
              <w:t xml:space="preserve">poids </w:t>
            </w:r>
            <w:r w:rsidRPr="002379C3">
              <w:rPr>
                <w:rFonts w:ascii="Cambria" w:eastAsiaTheme="minorEastAsia" w:hAnsi="Cambria"/>
                <w:sz w:val="20"/>
                <w:szCs w:val="20"/>
              </w:rPr>
              <w:t>vif ; éviscéré et sans branchies ; filet ; poids manipulé ; ventrêche ; autre (à préciser dans les notes)</w:t>
            </w:r>
            <w:r w:rsidR="00264A10" w:rsidRPr="002379C3">
              <w:rPr>
                <w:rFonts w:ascii="Cambria" w:eastAsiaTheme="minorEastAsia" w:hAnsi="Cambria"/>
                <w:sz w:val="20"/>
                <w:szCs w:val="20"/>
              </w:rPr>
              <w:t>.</w:t>
            </w:r>
          </w:p>
          <w:p w14:paraId="4007A174" w14:textId="1DA68DF2" w:rsidR="001C54BA"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264A10" w:rsidRPr="002379C3">
              <w:rPr>
                <w:rFonts w:ascii="Cambria" w:eastAsiaTheme="minorEastAsia" w:hAnsi="Cambria"/>
                <w:sz w:val="20"/>
                <w:szCs w:val="20"/>
              </w:rPr>
              <w:t>N</w:t>
            </w:r>
            <w:r w:rsidRPr="002379C3">
              <w:rPr>
                <w:rFonts w:ascii="Cambria" w:eastAsiaTheme="minorEastAsia" w:hAnsi="Cambria"/>
                <w:sz w:val="20"/>
                <w:szCs w:val="20"/>
              </w:rPr>
              <w:t xml:space="preserve">ote : de même que pour les captures retenues dans la rubrique </w:t>
            </w:r>
            <w:r w:rsidR="004F4C8D" w:rsidRPr="002379C3">
              <w:rPr>
                <w:rFonts w:ascii="Cambria" w:eastAsiaTheme="minorEastAsia" w:hAnsi="Cambria"/>
                <w:sz w:val="20"/>
                <w:szCs w:val="20"/>
              </w:rPr>
              <w:t>« </w:t>
            </w:r>
            <w:r w:rsidRPr="002379C3">
              <w:rPr>
                <w:rFonts w:ascii="Cambria" w:eastAsiaTheme="minorEastAsia" w:hAnsi="Cambria"/>
                <w:sz w:val="20"/>
                <w:szCs w:val="20"/>
              </w:rPr>
              <w:t>Poids</w:t>
            </w:r>
            <w:r w:rsidR="004F4C8D" w:rsidRPr="002379C3">
              <w:rPr>
                <w:rFonts w:ascii="Cambria" w:eastAsiaTheme="minorEastAsia" w:hAnsi="Cambria"/>
                <w:sz w:val="20"/>
                <w:szCs w:val="20"/>
              </w:rPr>
              <w:t> »</w:t>
            </w:r>
            <w:r w:rsidRPr="002379C3">
              <w:rPr>
                <w:rFonts w:ascii="Cambria" w:eastAsiaTheme="minorEastAsia" w:hAnsi="Cambria"/>
                <w:sz w:val="20"/>
                <w:szCs w:val="20"/>
              </w:rPr>
              <w:t>, cette information pourrait être collectée uniquement sur des navires équipés de balances, soit en adaptant les caméras face aux balances, soit en connectant directement les balances à l'EMS).</w:t>
            </w:r>
          </w:p>
        </w:tc>
      </w:tr>
      <w:tr w:rsidR="00C833C5" w:rsidRPr="002379C3" w14:paraId="50B9CACA" w14:textId="77777777" w:rsidTr="00AF5869">
        <w:tc>
          <w:tcPr>
            <w:tcW w:w="2547" w:type="dxa"/>
          </w:tcPr>
          <w:p w14:paraId="795CE042" w14:textId="77777777" w:rsidR="001C54BA" w:rsidRPr="002379C3" w:rsidRDefault="001C54BA" w:rsidP="004F4C8D">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Remis à l’eau (oui/non)</w:t>
            </w:r>
          </w:p>
        </w:tc>
        <w:tc>
          <w:tcPr>
            <w:tcW w:w="6946" w:type="dxa"/>
          </w:tcPr>
          <w:p w14:paraId="50FEA338" w14:textId="77777777" w:rsidR="004F4C8D"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Indique</w:t>
            </w:r>
            <w:r w:rsidR="004F4C8D" w:rsidRPr="002379C3">
              <w:rPr>
                <w:rFonts w:ascii="Cambria" w:eastAsiaTheme="minorEastAsia" w:hAnsi="Cambria"/>
                <w:sz w:val="20"/>
                <w:szCs w:val="20"/>
              </w:rPr>
              <w:t>z</w:t>
            </w:r>
            <w:r w:rsidRPr="002379C3">
              <w:rPr>
                <w:rFonts w:ascii="Cambria" w:eastAsiaTheme="minorEastAsia" w:hAnsi="Cambria"/>
                <w:sz w:val="20"/>
                <w:szCs w:val="20"/>
              </w:rPr>
              <w:t xml:space="preserve"> si le spécimen a été remis à l’eau (Oui/Non) </w:t>
            </w:r>
          </w:p>
          <w:p w14:paraId="7B143172" w14:textId="55E9A378" w:rsidR="001C54BA"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4F4C8D" w:rsidRPr="002379C3">
              <w:rPr>
                <w:rFonts w:ascii="Cambria" w:eastAsiaTheme="minorEastAsia" w:hAnsi="Cambria"/>
                <w:sz w:val="20"/>
                <w:szCs w:val="20"/>
              </w:rPr>
              <w:t>N</w:t>
            </w:r>
            <w:r w:rsidRPr="002379C3">
              <w:rPr>
                <w:rFonts w:ascii="Cambria" w:eastAsiaTheme="minorEastAsia" w:hAnsi="Cambria"/>
                <w:sz w:val="20"/>
                <w:szCs w:val="20"/>
              </w:rPr>
              <w:t>ote : les spécimens rejetés dans les opérations de pêche à la senne peuvent être remis à l’eau depuis diverses zones, il serait donc nécessaire soit de disposer d’un plus grand nombre de caméras soit d’exiger que les remises à l’eau soient toujours effectuées au même endroit, même s’il pourrait y avoir des difficultés d’ordre logistique.)</w:t>
            </w:r>
          </w:p>
        </w:tc>
      </w:tr>
      <w:tr w:rsidR="001C54BA" w:rsidRPr="002379C3" w14:paraId="288EE21A" w14:textId="77777777" w:rsidTr="00AF5869">
        <w:tc>
          <w:tcPr>
            <w:tcW w:w="2547" w:type="dxa"/>
          </w:tcPr>
          <w:p w14:paraId="02A58246" w14:textId="3D6088BB" w:rsidR="001C54BA" w:rsidRPr="002379C3" w:rsidRDefault="001C54BA" w:rsidP="004F4C8D">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Blessures externes (</w:t>
            </w:r>
            <w:r w:rsidR="00EC0733" w:rsidRPr="002379C3">
              <w:rPr>
                <w:rFonts w:ascii="Cambria" w:eastAsiaTheme="minorEastAsia" w:hAnsi="Cambria"/>
                <w:sz w:val="20"/>
                <w:szCs w:val="20"/>
              </w:rPr>
              <w:t>barème</w:t>
            </w:r>
            <w:r w:rsidRPr="002379C3">
              <w:rPr>
                <w:rFonts w:ascii="Cambria" w:eastAsiaTheme="minorEastAsia" w:hAnsi="Cambria"/>
                <w:sz w:val="20"/>
                <w:szCs w:val="20"/>
              </w:rPr>
              <w:t>) (*)</w:t>
            </w:r>
          </w:p>
        </w:tc>
        <w:tc>
          <w:tcPr>
            <w:tcW w:w="6946" w:type="dxa"/>
          </w:tcPr>
          <w:p w14:paraId="389CEF9E" w14:textId="77777777" w:rsidR="004F4C8D"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 xml:space="preserve">État et blessures des spécimens relâchés. </w:t>
            </w:r>
            <w:r w:rsidR="00EC0733" w:rsidRPr="002379C3">
              <w:rPr>
                <w:rFonts w:ascii="Cambria" w:eastAsiaTheme="minorEastAsia" w:hAnsi="Cambria"/>
                <w:sz w:val="20"/>
                <w:szCs w:val="20"/>
              </w:rPr>
              <w:t>Barème</w:t>
            </w:r>
            <w:r w:rsidRPr="002379C3">
              <w:rPr>
                <w:rFonts w:ascii="Cambria" w:eastAsiaTheme="minorEastAsia" w:hAnsi="Cambria"/>
                <w:sz w:val="20"/>
                <w:szCs w:val="20"/>
              </w:rPr>
              <w:t xml:space="preserve"> des blessures utilisé par l’ICCAT : </w:t>
            </w:r>
            <w:r w:rsidR="003B3F5F" w:rsidRPr="002379C3">
              <w:rPr>
                <w:rFonts w:ascii="Cambria" w:eastAsiaTheme="minorEastAsia" w:hAnsi="Cambria"/>
                <w:sz w:val="20"/>
                <w:szCs w:val="20"/>
              </w:rPr>
              <w:t>inconnu (indéterminé) ; vivant : parfait (pas de blessures visuelles) ; vivant : modéré (blessures superficielles) ; vivant : grave (pourrait affecter la survie) ; mort (libération).</w:t>
            </w:r>
          </w:p>
          <w:p w14:paraId="22837792" w14:textId="77A16254" w:rsidR="001C54BA" w:rsidRPr="002379C3" w:rsidRDefault="001C54BA" w:rsidP="002B51F8">
            <w:pPr>
              <w:spacing w:line="240" w:lineRule="auto"/>
              <w:contextualSpacing/>
              <w:jc w:val="both"/>
              <w:rPr>
                <w:rFonts w:ascii="Cambria" w:eastAsiaTheme="minorEastAsia" w:hAnsi="Cambria"/>
                <w:sz w:val="20"/>
                <w:szCs w:val="20"/>
              </w:rPr>
            </w:pPr>
            <w:r w:rsidRPr="002379C3">
              <w:rPr>
                <w:rFonts w:ascii="Cambria" w:eastAsiaTheme="minorEastAsia" w:hAnsi="Cambria"/>
                <w:sz w:val="20"/>
                <w:szCs w:val="20"/>
              </w:rPr>
              <w:t>(</w:t>
            </w:r>
            <w:r w:rsidR="00264A10" w:rsidRPr="002379C3">
              <w:rPr>
                <w:rFonts w:ascii="Cambria" w:eastAsiaTheme="minorEastAsia" w:hAnsi="Cambria"/>
                <w:sz w:val="20"/>
                <w:szCs w:val="20"/>
              </w:rPr>
              <w:t>Notes</w:t>
            </w:r>
            <w:r w:rsidRPr="002379C3">
              <w:rPr>
                <w:rFonts w:ascii="Cambria" w:eastAsiaTheme="minorEastAsia" w:hAnsi="Cambria"/>
                <w:sz w:val="20"/>
                <w:szCs w:val="20"/>
              </w:rPr>
              <w:t xml:space="preserve"> : les rejets de thonidés sont généralement composés de rejets morts. L’état et les blessures des autres espèces rejetées (par ex. requins, tortues) peuvent être </w:t>
            </w:r>
            <w:r w:rsidR="00EC0733" w:rsidRPr="002379C3">
              <w:rPr>
                <w:rFonts w:ascii="Cambria" w:eastAsiaTheme="minorEastAsia" w:hAnsi="Cambria"/>
                <w:sz w:val="20"/>
                <w:szCs w:val="20"/>
              </w:rPr>
              <w:t>douteux</w:t>
            </w:r>
            <w:r w:rsidRPr="002379C3">
              <w:rPr>
                <w:rFonts w:ascii="Cambria" w:eastAsiaTheme="minorEastAsia" w:hAnsi="Cambria"/>
                <w:sz w:val="20"/>
                <w:szCs w:val="20"/>
              </w:rPr>
              <w:t>.</w:t>
            </w:r>
            <w:r w:rsidR="004F4C8D" w:rsidRPr="002379C3">
              <w:rPr>
                <w:rFonts w:ascii="Cambria" w:eastAsiaTheme="minorEastAsia" w:hAnsi="Cambria"/>
                <w:sz w:val="20"/>
                <w:szCs w:val="20"/>
              </w:rPr>
              <w:t>)</w:t>
            </w:r>
          </w:p>
        </w:tc>
      </w:tr>
    </w:tbl>
    <w:p w14:paraId="5832F4CF" w14:textId="77777777" w:rsidR="001C54BA" w:rsidRPr="002379C3" w:rsidRDefault="001C54BA" w:rsidP="00223088">
      <w:pPr>
        <w:spacing w:line="240" w:lineRule="auto"/>
        <w:contextualSpacing/>
        <w:jc w:val="both"/>
        <w:rPr>
          <w:rFonts w:ascii="Cambria" w:hAnsi="Cambria"/>
          <w:b/>
          <w:sz w:val="20"/>
          <w:szCs w:val="20"/>
        </w:rPr>
      </w:pPr>
    </w:p>
    <w:p w14:paraId="00C586ED" w14:textId="729201F5" w:rsidR="00275F4E" w:rsidRPr="002379C3" w:rsidRDefault="00275F4E" w:rsidP="00223088">
      <w:pPr>
        <w:spacing w:line="240" w:lineRule="auto"/>
        <w:contextualSpacing/>
        <w:jc w:val="both"/>
        <w:rPr>
          <w:rFonts w:ascii="Cambria" w:hAnsi="Cambria"/>
          <w:bCs/>
          <w:sz w:val="16"/>
          <w:szCs w:val="16"/>
        </w:rPr>
      </w:pPr>
      <w:r w:rsidRPr="002379C3">
        <w:rPr>
          <w:rFonts w:ascii="Cambria" w:hAnsi="Cambria"/>
          <w:sz w:val="16"/>
          <w:szCs w:val="16"/>
        </w:rPr>
        <w:t xml:space="preserve">(*) </w:t>
      </w:r>
      <w:r w:rsidRPr="002379C3">
        <w:rPr>
          <w:rFonts w:ascii="Cambria" w:hAnsi="Cambria"/>
          <w:bCs/>
          <w:sz w:val="16"/>
          <w:szCs w:val="16"/>
        </w:rPr>
        <w:t>Les éléments marqués d'un astérisque reflètent les champs de données du ST-09 qu'il n'est peut-être pas possible de collecter par le biais de l'EMS sans adaptations spécifiques du système ou de la manipulation des poissons. En l'absence de telles adaptations, ces données devraient être collectées et communiquées par le biais de programmes d'observateurs humains ou d'autres moyens appropriés.</w:t>
      </w:r>
    </w:p>
    <w:p w14:paraId="3E870AC8" w14:textId="34D5DFE1" w:rsidR="004921C4" w:rsidRPr="002379C3" w:rsidRDefault="004921C4" w:rsidP="00223088">
      <w:pPr>
        <w:spacing w:line="240" w:lineRule="auto"/>
        <w:contextualSpacing/>
        <w:jc w:val="both"/>
        <w:rPr>
          <w:rFonts w:ascii="Cambria" w:hAnsi="Cambria"/>
          <w:sz w:val="20"/>
          <w:szCs w:val="20"/>
        </w:rPr>
      </w:pPr>
    </w:p>
    <w:p w14:paraId="5DB56908" w14:textId="77777777" w:rsidR="004921C4" w:rsidRPr="002379C3" w:rsidRDefault="004921C4" w:rsidP="00223088">
      <w:pPr>
        <w:spacing w:line="240" w:lineRule="auto"/>
        <w:contextualSpacing/>
        <w:rPr>
          <w:rFonts w:ascii="Cambria" w:hAnsi="Cambria"/>
          <w:sz w:val="20"/>
          <w:szCs w:val="20"/>
        </w:rPr>
      </w:pPr>
    </w:p>
    <w:p w14:paraId="138B3199" w14:textId="77777777" w:rsidR="00265B6B" w:rsidRPr="002379C3" w:rsidRDefault="0022624C" w:rsidP="00223088">
      <w:pPr>
        <w:spacing w:line="240" w:lineRule="auto"/>
        <w:contextualSpacing/>
        <w:jc w:val="right"/>
        <w:rPr>
          <w:rFonts w:ascii="Cambria" w:hAnsi="Cambria"/>
          <w:b/>
          <w:sz w:val="20"/>
          <w:szCs w:val="20"/>
        </w:rPr>
      </w:pPr>
      <w:r w:rsidRPr="002379C3">
        <w:rPr>
          <w:rFonts w:ascii="Cambria" w:hAnsi="Cambria"/>
          <w:b/>
          <w:sz w:val="20"/>
          <w:szCs w:val="20"/>
        </w:rPr>
        <w:br w:type="page"/>
      </w:r>
      <w:r w:rsidRPr="002379C3">
        <w:rPr>
          <w:rFonts w:ascii="Cambria" w:hAnsi="Cambria"/>
          <w:b/>
          <w:sz w:val="20"/>
          <w:szCs w:val="20"/>
        </w:rPr>
        <w:lastRenderedPageBreak/>
        <w:t>Annexe 4</w:t>
      </w:r>
    </w:p>
    <w:p w14:paraId="6D5B1C1B" w14:textId="77777777" w:rsidR="004F4C8D" w:rsidRPr="002379C3" w:rsidRDefault="004F4C8D" w:rsidP="00223088">
      <w:pPr>
        <w:spacing w:line="240" w:lineRule="auto"/>
        <w:contextualSpacing/>
        <w:jc w:val="right"/>
        <w:rPr>
          <w:rFonts w:ascii="Cambria" w:hAnsi="Cambria"/>
          <w:b/>
          <w:sz w:val="20"/>
          <w:szCs w:val="20"/>
        </w:rPr>
      </w:pPr>
    </w:p>
    <w:p w14:paraId="6DCCCB0E" w14:textId="77777777" w:rsidR="00265B6B" w:rsidRPr="002379C3" w:rsidRDefault="000E4290" w:rsidP="00223088">
      <w:pPr>
        <w:spacing w:line="240" w:lineRule="auto"/>
        <w:contextualSpacing/>
        <w:jc w:val="center"/>
        <w:rPr>
          <w:rFonts w:ascii="Cambria" w:hAnsi="Cambria"/>
          <w:b/>
          <w:sz w:val="20"/>
          <w:szCs w:val="20"/>
        </w:rPr>
      </w:pPr>
      <w:r w:rsidRPr="002379C3">
        <w:rPr>
          <w:rFonts w:ascii="Cambria" w:hAnsi="Cambria"/>
          <w:b/>
          <w:sz w:val="20"/>
          <w:szCs w:val="20"/>
        </w:rPr>
        <w:t>Description du plan de surveillance du navire (VMP)</w:t>
      </w:r>
    </w:p>
    <w:p w14:paraId="6496CBEC" w14:textId="77777777" w:rsidR="00265B6B" w:rsidRPr="002379C3" w:rsidRDefault="00265B6B" w:rsidP="00223088">
      <w:pPr>
        <w:spacing w:line="240" w:lineRule="auto"/>
        <w:contextualSpacing/>
        <w:jc w:val="center"/>
        <w:rPr>
          <w:rFonts w:ascii="Cambria" w:hAnsi="Cambria"/>
          <w:b/>
          <w:sz w:val="20"/>
          <w:szCs w:val="20"/>
        </w:rPr>
      </w:pPr>
    </w:p>
    <w:p w14:paraId="081A160C" w14:textId="77777777" w:rsidR="00F87DD5" w:rsidRPr="002379C3" w:rsidRDefault="000E4290" w:rsidP="00223088">
      <w:pPr>
        <w:spacing w:line="240" w:lineRule="auto"/>
        <w:contextualSpacing/>
        <w:rPr>
          <w:rFonts w:ascii="Cambria" w:hAnsi="Cambria"/>
          <w:sz w:val="20"/>
          <w:szCs w:val="20"/>
        </w:rPr>
      </w:pPr>
      <w:r w:rsidRPr="002379C3">
        <w:rPr>
          <w:rFonts w:ascii="Cambria" w:hAnsi="Cambria"/>
          <w:sz w:val="20"/>
          <w:szCs w:val="20"/>
        </w:rPr>
        <w:t>Le VMP devra remplir les conditions suivantes :</w:t>
      </w:r>
    </w:p>
    <w:p w14:paraId="6BCC80C1" w14:textId="77777777" w:rsidR="0022624C" w:rsidRPr="002379C3" w:rsidRDefault="0022624C" w:rsidP="00223088">
      <w:pPr>
        <w:spacing w:line="240" w:lineRule="auto"/>
        <w:contextualSpacing/>
        <w:rPr>
          <w:rFonts w:ascii="Cambria" w:hAnsi="Cambria"/>
          <w:sz w:val="20"/>
          <w:szCs w:val="20"/>
        </w:rPr>
      </w:pPr>
    </w:p>
    <w:p w14:paraId="1F74675F" w14:textId="5EA06991" w:rsidR="00265B6B" w:rsidRPr="002379C3" w:rsidRDefault="00DC3E62" w:rsidP="00DC3E62">
      <w:pPr>
        <w:spacing w:line="240" w:lineRule="auto"/>
        <w:ind w:left="426" w:hanging="426"/>
        <w:rPr>
          <w:rFonts w:ascii="Cambria" w:hAnsi="Cambria"/>
          <w:sz w:val="20"/>
          <w:szCs w:val="20"/>
        </w:rPr>
      </w:pPr>
      <w:r w:rsidRPr="002379C3">
        <w:rPr>
          <w:rFonts w:ascii="Cambria" w:hAnsi="Cambria"/>
          <w:sz w:val="20"/>
          <w:szCs w:val="20"/>
        </w:rPr>
        <w:t xml:space="preserve">1. </w:t>
      </w:r>
      <w:r w:rsidRPr="002379C3">
        <w:rPr>
          <w:rFonts w:ascii="Cambria" w:hAnsi="Cambria"/>
          <w:sz w:val="20"/>
          <w:szCs w:val="20"/>
        </w:rPr>
        <w:tab/>
      </w:r>
      <w:r w:rsidR="000E4290" w:rsidRPr="002379C3">
        <w:rPr>
          <w:rFonts w:ascii="Cambria" w:hAnsi="Cambria"/>
          <w:sz w:val="20"/>
          <w:szCs w:val="20"/>
        </w:rPr>
        <w:t xml:space="preserve">Le VMP devra </w:t>
      </w:r>
      <w:r w:rsidR="006629DD" w:rsidRPr="002379C3">
        <w:rPr>
          <w:rFonts w:ascii="Cambria" w:hAnsi="Cambria"/>
          <w:sz w:val="20"/>
          <w:szCs w:val="20"/>
        </w:rPr>
        <w:t>être élaboré</w:t>
      </w:r>
      <w:r w:rsidR="000E4290" w:rsidRPr="002379C3">
        <w:rPr>
          <w:rFonts w:ascii="Cambria" w:hAnsi="Cambria"/>
          <w:sz w:val="20"/>
          <w:szCs w:val="20"/>
        </w:rPr>
        <w:t xml:space="preserve"> pour chaque navire </w:t>
      </w:r>
      <w:r w:rsidR="0096347E" w:rsidRPr="002379C3">
        <w:rPr>
          <w:rFonts w:ascii="Cambria" w:hAnsi="Cambria"/>
          <w:sz w:val="20"/>
          <w:szCs w:val="20"/>
        </w:rPr>
        <w:t xml:space="preserve">à bord </w:t>
      </w:r>
      <w:r w:rsidR="00C758C0" w:rsidRPr="002379C3">
        <w:rPr>
          <w:rFonts w:ascii="Cambria" w:hAnsi="Cambria"/>
          <w:sz w:val="20"/>
          <w:szCs w:val="20"/>
        </w:rPr>
        <w:t>duquel</w:t>
      </w:r>
      <w:r w:rsidR="0096347E" w:rsidRPr="002379C3">
        <w:rPr>
          <w:rFonts w:ascii="Cambria" w:hAnsi="Cambria"/>
          <w:sz w:val="20"/>
          <w:szCs w:val="20"/>
        </w:rPr>
        <w:t xml:space="preserve"> l</w:t>
      </w:r>
      <w:r w:rsidR="000E4290" w:rsidRPr="002379C3">
        <w:rPr>
          <w:rFonts w:ascii="Cambria" w:hAnsi="Cambria"/>
          <w:sz w:val="20"/>
          <w:szCs w:val="20"/>
        </w:rPr>
        <w:t>'EMS doit être installé et devra être remis aux autorités compétentes de la CPC du pavillon.</w:t>
      </w:r>
    </w:p>
    <w:p w14:paraId="4FAE79B5" w14:textId="77777777" w:rsidR="00513C94" w:rsidRPr="002379C3" w:rsidRDefault="00513C94" w:rsidP="00DC3E62">
      <w:pPr>
        <w:pStyle w:val="ListParagraph"/>
        <w:numPr>
          <w:ilvl w:val="0"/>
          <w:numId w:val="0"/>
        </w:numPr>
        <w:spacing w:before="0" w:after="0" w:line="240" w:lineRule="auto"/>
        <w:ind w:left="426" w:hanging="426"/>
        <w:rPr>
          <w:rFonts w:ascii="Cambria" w:hAnsi="Cambria"/>
          <w:sz w:val="20"/>
          <w:szCs w:val="20"/>
        </w:rPr>
      </w:pPr>
    </w:p>
    <w:p w14:paraId="737FF88E" w14:textId="7A87C38D" w:rsidR="00265B6B" w:rsidRPr="002379C3" w:rsidRDefault="00DC3E62" w:rsidP="00DC3E62">
      <w:pPr>
        <w:spacing w:line="240" w:lineRule="auto"/>
        <w:ind w:left="426" w:hanging="426"/>
        <w:rPr>
          <w:rFonts w:ascii="Cambria" w:hAnsi="Cambria"/>
          <w:sz w:val="20"/>
          <w:szCs w:val="20"/>
        </w:rPr>
      </w:pPr>
      <w:r w:rsidRPr="002379C3">
        <w:rPr>
          <w:rFonts w:ascii="Cambria" w:hAnsi="Cambria"/>
          <w:sz w:val="20"/>
          <w:szCs w:val="20"/>
        </w:rPr>
        <w:t xml:space="preserve">2. </w:t>
      </w:r>
      <w:r w:rsidRPr="002379C3">
        <w:rPr>
          <w:rFonts w:ascii="Cambria" w:hAnsi="Cambria"/>
          <w:sz w:val="20"/>
          <w:szCs w:val="20"/>
        </w:rPr>
        <w:tab/>
      </w:r>
      <w:r w:rsidR="000E4290" w:rsidRPr="002379C3">
        <w:rPr>
          <w:rFonts w:ascii="Cambria" w:hAnsi="Cambria"/>
          <w:sz w:val="20"/>
          <w:szCs w:val="20"/>
        </w:rPr>
        <w:t>Le VMP devra être élaboré en collaboration avec le fournisseur de l’EMS, le propriétaire du navire et les autorités de pêche de la CPC concernée.</w:t>
      </w:r>
    </w:p>
    <w:p w14:paraId="0F6F5DB2" w14:textId="77777777" w:rsidR="00513C94" w:rsidRPr="002379C3" w:rsidRDefault="00513C94" w:rsidP="00DC3E62">
      <w:pPr>
        <w:pStyle w:val="ListParagraph"/>
        <w:numPr>
          <w:ilvl w:val="0"/>
          <w:numId w:val="0"/>
        </w:numPr>
        <w:spacing w:before="0" w:after="0" w:line="240" w:lineRule="auto"/>
        <w:ind w:left="426" w:hanging="426"/>
        <w:rPr>
          <w:rFonts w:ascii="Cambria" w:hAnsi="Cambria"/>
          <w:i w:val="0"/>
          <w:sz w:val="20"/>
          <w:szCs w:val="20"/>
        </w:rPr>
      </w:pPr>
    </w:p>
    <w:p w14:paraId="3E6A1DC0" w14:textId="4565F700" w:rsidR="00265B6B" w:rsidRPr="002379C3" w:rsidRDefault="00DC3E62" w:rsidP="00DC3E62">
      <w:pPr>
        <w:spacing w:line="240" w:lineRule="auto"/>
        <w:ind w:left="426" w:hanging="426"/>
        <w:rPr>
          <w:rFonts w:ascii="Cambria" w:hAnsi="Cambria"/>
          <w:sz w:val="20"/>
          <w:szCs w:val="20"/>
        </w:rPr>
      </w:pPr>
      <w:r w:rsidRPr="002379C3">
        <w:rPr>
          <w:rFonts w:ascii="Cambria" w:hAnsi="Cambria"/>
          <w:sz w:val="20"/>
          <w:szCs w:val="20"/>
        </w:rPr>
        <w:t xml:space="preserve">3. </w:t>
      </w:r>
      <w:r w:rsidRPr="002379C3">
        <w:rPr>
          <w:rFonts w:ascii="Cambria" w:hAnsi="Cambria"/>
          <w:sz w:val="20"/>
          <w:szCs w:val="20"/>
        </w:rPr>
        <w:tab/>
      </w:r>
      <w:r w:rsidR="000E4290" w:rsidRPr="002379C3">
        <w:rPr>
          <w:rFonts w:ascii="Cambria" w:hAnsi="Cambria"/>
          <w:sz w:val="20"/>
          <w:szCs w:val="20"/>
        </w:rPr>
        <w:t xml:space="preserve">Une inspection du navire devant être </w:t>
      </w:r>
      <w:r w:rsidR="00DA3515" w:rsidRPr="002379C3">
        <w:rPr>
          <w:rFonts w:ascii="Cambria" w:hAnsi="Cambria"/>
          <w:sz w:val="20"/>
          <w:szCs w:val="20"/>
        </w:rPr>
        <w:t>équipé</w:t>
      </w:r>
      <w:r w:rsidR="000E4290" w:rsidRPr="002379C3">
        <w:rPr>
          <w:rFonts w:ascii="Cambria" w:hAnsi="Cambria"/>
          <w:sz w:val="20"/>
          <w:szCs w:val="20"/>
        </w:rPr>
        <w:t xml:space="preserve"> d'un EMS devra être effectuée </w:t>
      </w:r>
      <w:r w:rsidR="00DA3515" w:rsidRPr="002379C3">
        <w:rPr>
          <w:rFonts w:ascii="Cambria" w:hAnsi="Cambria"/>
          <w:sz w:val="20"/>
          <w:szCs w:val="20"/>
        </w:rPr>
        <w:t xml:space="preserve">par le prestataire de l’EMS et/ou les autorités de pêche de la CPC </w:t>
      </w:r>
      <w:r w:rsidR="000E4290" w:rsidRPr="002379C3">
        <w:rPr>
          <w:rFonts w:ascii="Cambria" w:hAnsi="Cambria"/>
          <w:sz w:val="20"/>
          <w:szCs w:val="20"/>
        </w:rPr>
        <w:t>et les facteurs suivants devront être pris en considération dans l'élaboration du VMP, afin de s'assurer que le système répond aux exigences minimales en matière de collecte de données énoncées à l'</w:t>
      </w:r>
      <w:r w:rsidR="000E4290" w:rsidRPr="002379C3">
        <w:rPr>
          <w:rFonts w:ascii="Cambria" w:hAnsi="Cambria"/>
          <w:b/>
          <w:bCs/>
          <w:sz w:val="20"/>
          <w:szCs w:val="20"/>
        </w:rPr>
        <w:t>annexe 2</w:t>
      </w:r>
      <w:r w:rsidR="000E4290" w:rsidRPr="002379C3">
        <w:rPr>
          <w:rFonts w:ascii="Cambria" w:hAnsi="Cambria"/>
          <w:sz w:val="20"/>
          <w:szCs w:val="20"/>
        </w:rPr>
        <w:t xml:space="preserve"> ou </w:t>
      </w:r>
      <w:r w:rsidR="000E4290" w:rsidRPr="002379C3">
        <w:rPr>
          <w:rFonts w:ascii="Cambria" w:hAnsi="Cambria"/>
          <w:b/>
          <w:bCs/>
          <w:sz w:val="20"/>
          <w:szCs w:val="20"/>
        </w:rPr>
        <w:t>3</w:t>
      </w:r>
      <w:r w:rsidR="000E4290" w:rsidRPr="002379C3">
        <w:rPr>
          <w:rFonts w:ascii="Cambria" w:hAnsi="Cambria"/>
          <w:sz w:val="20"/>
          <w:szCs w:val="20"/>
        </w:rPr>
        <w:t xml:space="preserve"> :</w:t>
      </w:r>
    </w:p>
    <w:p w14:paraId="6E90E605" w14:textId="77777777" w:rsidR="002B51F8" w:rsidRPr="002379C3" w:rsidRDefault="002B51F8" w:rsidP="002B51F8">
      <w:pPr>
        <w:pStyle w:val="ListParagraph"/>
        <w:numPr>
          <w:ilvl w:val="0"/>
          <w:numId w:val="0"/>
        </w:numPr>
        <w:spacing w:before="0" w:after="0" w:line="240" w:lineRule="auto"/>
        <w:ind w:left="720"/>
        <w:rPr>
          <w:rFonts w:ascii="Cambria" w:hAnsi="Cambria"/>
          <w:sz w:val="20"/>
          <w:szCs w:val="20"/>
        </w:rPr>
      </w:pPr>
    </w:p>
    <w:p w14:paraId="08042F69" w14:textId="3D3F65E5" w:rsidR="00265B6B" w:rsidRPr="002379C3" w:rsidRDefault="00DC3E62" w:rsidP="00DC3E62">
      <w:pPr>
        <w:pStyle w:val="ListParagraph"/>
        <w:numPr>
          <w:ilvl w:val="0"/>
          <w:numId w:val="0"/>
        </w:numPr>
        <w:spacing w:before="0" w:after="0" w:line="240" w:lineRule="auto"/>
        <w:ind w:left="1276" w:hanging="425"/>
        <w:rPr>
          <w:rFonts w:ascii="Cambria" w:hAnsi="Cambria"/>
          <w:sz w:val="20"/>
          <w:szCs w:val="20"/>
        </w:rPr>
      </w:pPr>
      <w:r w:rsidRPr="002379C3">
        <w:rPr>
          <w:rFonts w:ascii="Cambria" w:hAnsi="Cambria"/>
          <w:b w:val="0"/>
          <w:i w:val="0"/>
          <w:sz w:val="20"/>
          <w:szCs w:val="20"/>
        </w:rPr>
        <w:t xml:space="preserve">a) </w:t>
      </w:r>
      <w:r w:rsidRPr="002379C3">
        <w:rPr>
          <w:rFonts w:ascii="Cambria" w:hAnsi="Cambria"/>
          <w:b w:val="0"/>
          <w:i w:val="0"/>
          <w:sz w:val="20"/>
          <w:szCs w:val="20"/>
        </w:rPr>
        <w:tab/>
      </w:r>
      <w:r w:rsidR="000E4290" w:rsidRPr="002379C3">
        <w:rPr>
          <w:rFonts w:ascii="Cambria" w:hAnsi="Cambria"/>
          <w:b w:val="0"/>
          <w:i w:val="0"/>
          <w:sz w:val="20"/>
          <w:szCs w:val="20"/>
        </w:rPr>
        <w:t>Positionnement et spécifications des caméras.</w:t>
      </w:r>
    </w:p>
    <w:p w14:paraId="239B8EC3" w14:textId="4434CCE5" w:rsidR="00265B6B" w:rsidRPr="002379C3" w:rsidRDefault="00DC3E62" w:rsidP="00DC3E62">
      <w:pPr>
        <w:pStyle w:val="ListParagraph"/>
        <w:numPr>
          <w:ilvl w:val="0"/>
          <w:numId w:val="0"/>
        </w:numPr>
        <w:spacing w:before="0" w:after="0" w:line="240" w:lineRule="auto"/>
        <w:ind w:left="1276" w:hanging="425"/>
        <w:rPr>
          <w:rFonts w:ascii="Cambria" w:hAnsi="Cambria"/>
          <w:sz w:val="20"/>
          <w:szCs w:val="20"/>
        </w:rPr>
      </w:pPr>
      <w:r w:rsidRPr="002379C3">
        <w:rPr>
          <w:rFonts w:ascii="Cambria" w:hAnsi="Cambria"/>
          <w:b w:val="0"/>
          <w:i w:val="0"/>
          <w:sz w:val="20"/>
          <w:szCs w:val="20"/>
        </w:rPr>
        <w:t xml:space="preserve">b) </w:t>
      </w:r>
      <w:r w:rsidRPr="002379C3">
        <w:rPr>
          <w:rFonts w:ascii="Cambria" w:hAnsi="Cambria"/>
          <w:b w:val="0"/>
          <w:i w:val="0"/>
          <w:sz w:val="20"/>
          <w:szCs w:val="20"/>
        </w:rPr>
        <w:tab/>
      </w:r>
      <w:r w:rsidR="000E4290" w:rsidRPr="002379C3">
        <w:rPr>
          <w:rFonts w:ascii="Cambria" w:hAnsi="Cambria"/>
          <w:b w:val="0"/>
          <w:i w:val="0"/>
          <w:sz w:val="20"/>
          <w:szCs w:val="20"/>
        </w:rPr>
        <w:t>Nombre de caméras à installer pour assurer l'optimisation de la vue de la zone de manipulation des prises.</w:t>
      </w:r>
    </w:p>
    <w:p w14:paraId="21C08A7C" w14:textId="38A54AB4" w:rsidR="00265B6B" w:rsidRPr="002379C3" w:rsidRDefault="00DC3E62" w:rsidP="00DC3E62">
      <w:pPr>
        <w:pStyle w:val="ListParagraph"/>
        <w:numPr>
          <w:ilvl w:val="0"/>
          <w:numId w:val="0"/>
        </w:numPr>
        <w:spacing w:before="0" w:after="0" w:line="240" w:lineRule="auto"/>
        <w:ind w:left="1276" w:hanging="425"/>
        <w:rPr>
          <w:rFonts w:ascii="Cambria" w:hAnsi="Cambria"/>
          <w:sz w:val="20"/>
          <w:szCs w:val="20"/>
        </w:rPr>
      </w:pPr>
      <w:r w:rsidRPr="002379C3">
        <w:rPr>
          <w:rFonts w:ascii="Cambria" w:hAnsi="Cambria"/>
          <w:b w:val="0"/>
          <w:i w:val="0"/>
          <w:sz w:val="20"/>
          <w:szCs w:val="20"/>
        </w:rPr>
        <w:t xml:space="preserve">c) </w:t>
      </w:r>
      <w:r w:rsidRPr="002379C3">
        <w:rPr>
          <w:rFonts w:ascii="Cambria" w:hAnsi="Cambria"/>
          <w:b w:val="0"/>
          <w:i w:val="0"/>
          <w:sz w:val="20"/>
          <w:szCs w:val="20"/>
        </w:rPr>
        <w:tab/>
      </w:r>
      <w:r w:rsidR="000E4290" w:rsidRPr="002379C3">
        <w:rPr>
          <w:rFonts w:ascii="Cambria" w:hAnsi="Cambria"/>
          <w:b w:val="0"/>
          <w:i w:val="0"/>
          <w:sz w:val="20"/>
          <w:szCs w:val="20"/>
        </w:rPr>
        <w:t xml:space="preserve">Les zones clés à inspecter sont les zones de manipulation des prises pour l'identification des espèces et le stockage des spécimens et les zones de rejets ou </w:t>
      </w:r>
      <w:r w:rsidR="005810FA" w:rsidRPr="002379C3">
        <w:rPr>
          <w:rFonts w:ascii="Cambria" w:hAnsi="Cambria"/>
          <w:b w:val="0"/>
          <w:i w:val="0"/>
          <w:sz w:val="20"/>
          <w:szCs w:val="20"/>
        </w:rPr>
        <w:t xml:space="preserve">de </w:t>
      </w:r>
      <w:r w:rsidR="000E4290" w:rsidRPr="002379C3">
        <w:rPr>
          <w:rFonts w:ascii="Cambria" w:hAnsi="Cambria"/>
          <w:b w:val="0"/>
          <w:i w:val="0"/>
          <w:sz w:val="20"/>
          <w:szCs w:val="20"/>
        </w:rPr>
        <w:t>libération.</w:t>
      </w:r>
    </w:p>
    <w:p w14:paraId="728D8100" w14:textId="77777777" w:rsidR="00513C94" w:rsidRPr="002379C3" w:rsidRDefault="00513C94" w:rsidP="00223088">
      <w:pPr>
        <w:pStyle w:val="ListParagraph"/>
        <w:numPr>
          <w:ilvl w:val="0"/>
          <w:numId w:val="0"/>
        </w:numPr>
        <w:spacing w:before="0" w:after="0" w:line="240" w:lineRule="auto"/>
        <w:ind w:left="720"/>
        <w:rPr>
          <w:rFonts w:ascii="Cambria" w:hAnsi="Cambria"/>
          <w:i w:val="0"/>
          <w:sz w:val="20"/>
          <w:szCs w:val="20"/>
        </w:rPr>
      </w:pPr>
    </w:p>
    <w:p w14:paraId="399AC18E" w14:textId="4BBE1C81" w:rsidR="00265B6B" w:rsidRPr="002379C3" w:rsidRDefault="00DC3E62" w:rsidP="00B24242">
      <w:pPr>
        <w:spacing w:line="240" w:lineRule="auto"/>
        <w:ind w:left="426" w:hanging="426"/>
        <w:jc w:val="both"/>
        <w:rPr>
          <w:rFonts w:ascii="Cambria" w:hAnsi="Cambria"/>
          <w:sz w:val="20"/>
          <w:szCs w:val="20"/>
        </w:rPr>
      </w:pPr>
      <w:r w:rsidRPr="002379C3">
        <w:rPr>
          <w:rFonts w:ascii="Cambria" w:hAnsi="Cambria"/>
          <w:sz w:val="20"/>
          <w:szCs w:val="20"/>
        </w:rPr>
        <w:t>4.</w:t>
      </w:r>
      <w:r w:rsidRPr="002379C3">
        <w:rPr>
          <w:rFonts w:ascii="Cambria" w:hAnsi="Cambria"/>
          <w:sz w:val="20"/>
          <w:szCs w:val="20"/>
        </w:rPr>
        <w:tab/>
      </w:r>
      <w:r w:rsidR="000E4290" w:rsidRPr="002379C3">
        <w:rPr>
          <w:rFonts w:ascii="Cambria" w:hAnsi="Cambria"/>
          <w:sz w:val="20"/>
          <w:szCs w:val="20"/>
        </w:rPr>
        <w:t>Un VMP doit comprendre au minimum les sections suivantes :</w:t>
      </w:r>
    </w:p>
    <w:p w14:paraId="678CDF03" w14:textId="77777777" w:rsidR="00DC3E62" w:rsidRPr="002379C3" w:rsidRDefault="00DC3E62" w:rsidP="00B24242">
      <w:pPr>
        <w:spacing w:line="240" w:lineRule="auto"/>
        <w:ind w:left="426" w:hanging="426"/>
        <w:jc w:val="both"/>
        <w:rPr>
          <w:rFonts w:ascii="Cambria" w:hAnsi="Cambria"/>
          <w:sz w:val="20"/>
          <w:szCs w:val="20"/>
        </w:rPr>
      </w:pPr>
    </w:p>
    <w:p w14:paraId="01003570" w14:textId="77777777" w:rsidR="00265B6B" w:rsidRPr="002379C3" w:rsidRDefault="000E4290" w:rsidP="00B24242">
      <w:pPr>
        <w:pStyle w:val="ListParagraph"/>
        <w:numPr>
          <w:ilvl w:val="0"/>
          <w:numId w:val="4"/>
        </w:numPr>
        <w:spacing w:before="0" w:after="0" w:line="240" w:lineRule="auto"/>
        <w:ind w:left="851" w:hanging="425"/>
        <w:rPr>
          <w:rFonts w:ascii="Cambria" w:hAnsi="Cambria"/>
          <w:sz w:val="20"/>
          <w:szCs w:val="20"/>
        </w:rPr>
      </w:pPr>
      <w:r w:rsidRPr="002379C3">
        <w:rPr>
          <w:rFonts w:ascii="Cambria" w:hAnsi="Cambria"/>
          <w:b w:val="0"/>
          <w:i w:val="0"/>
          <w:sz w:val="20"/>
          <w:szCs w:val="20"/>
        </w:rPr>
        <w:t>Coordonnées : coordonnées actuelles du propriétaire du navire, de l'opérateur du navire et du prestataire du système EMS pendant la durée du contrat.</w:t>
      </w:r>
    </w:p>
    <w:p w14:paraId="000EBCCB" w14:textId="77777777" w:rsidR="00265B6B" w:rsidRPr="002379C3" w:rsidRDefault="000E4290" w:rsidP="00B24242">
      <w:pPr>
        <w:pStyle w:val="ListParagraph"/>
        <w:numPr>
          <w:ilvl w:val="0"/>
          <w:numId w:val="4"/>
        </w:numPr>
        <w:spacing w:before="0" w:after="0" w:line="240" w:lineRule="auto"/>
        <w:ind w:left="851" w:hanging="425"/>
        <w:rPr>
          <w:rFonts w:ascii="Cambria" w:hAnsi="Cambria"/>
          <w:sz w:val="20"/>
          <w:szCs w:val="20"/>
        </w:rPr>
      </w:pPr>
      <w:r w:rsidRPr="002379C3">
        <w:rPr>
          <w:rFonts w:ascii="Cambria" w:hAnsi="Cambria"/>
          <w:b w:val="0"/>
          <w:i w:val="0"/>
          <w:sz w:val="20"/>
          <w:szCs w:val="20"/>
        </w:rPr>
        <w:t>Informations générales sur le navire : informations de base sur le navire et ses activités et opérations de pêche (par exemple, nom du navire, numéro d'immatriculation, espèce cible, zones, engins de pêche, longueur hors-tout, etc.).</w:t>
      </w:r>
    </w:p>
    <w:p w14:paraId="506D6694" w14:textId="77777777" w:rsidR="00265B6B" w:rsidRPr="002379C3" w:rsidRDefault="000E4290" w:rsidP="00B24242">
      <w:pPr>
        <w:pStyle w:val="ListParagraph"/>
        <w:numPr>
          <w:ilvl w:val="0"/>
          <w:numId w:val="4"/>
        </w:numPr>
        <w:spacing w:before="0" w:after="0" w:line="240" w:lineRule="auto"/>
        <w:ind w:left="851" w:hanging="425"/>
        <w:rPr>
          <w:rFonts w:ascii="Cambria" w:hAnsi="Cambria"/>
          <w:sz w:val="20"/>
          <w:szCs w:val="20"/>
        </w:rPr>
      </w:pPr>
      <w:r w:rsidRPr="002379C3">
        <w:rPr>
          <w:rFonts w:ascii="Cambria" w:hAnsi="Cambria"/>
          <w:b w:val="0"/>
          <w:i w:val="0"/>
          <w:sz w:val="20"/>
          <w:szCs w:val="20"/>
        </w:rPr>
        <w:t>Plan du navire : équipement du navire avec informations détaillées, plan de la disposition du navire et des différentes zones (pont, manipulation, stockage, etc.).</w:t>
      </w:r>
    </w:p>
    <w:p w14:paraId="10050EE6" w14:textId="1F44E803" w:rsidR="00265B6B" w:rsidRPr="002379C3" w:rsidRDefault="000E4290" w:rsidP="00B24242">
      <w:pPr>
        <w:pStyle w:val="ListParagraph"/>
        <w:numPr>
          <w:ilvl w:val="0"/>
          <w:numId w:val="4"/>
        </w:numPr>
        <w:spacing w:before="0" w:after="0" w:line="240" w:lineRule="auto"/>
        <w:ind w:left="851" w:hanging="425"/>
        <w:rPr>
          <w:rFonts w:ascii="Cambria" w:hAnsi="Cambria"/>
          <w:sz w:val="20"/>
          <w:szCs w:val="20"/>
        </w:rPr>
      </w:pPr>
      <w:r w:rsidRPr="002379C3">
        <w:rPr>
          <w:rFonts w:ascii="Cambria" w:hAnsi="Cambria"/>
          <w:b w:val="0"/>
          <w:i w:val="0"/>
          <w:sz w:val="20"/>
          <w:szCs w:val="20"/>
        </w:rPr>
        <w:t>Configuration de l'équipement EMS : description des paramètres de l'EMS, tels que la durée de fonctionnement, le nombre de caméras, les paramètres des caméras (fréquence d'images et résolution) et les zones couvertes, l'enregistrement du temps pour chacune des caméras, le nombre de capteurs le cas échéant, le logiciel utilisé, la disposition du boîtier de commande, etc.</w:t>
      </w:r>
    </w:p>
    <w:p w14:paraId="2D1953B0" w14:textId="30D7E65D" w:rsidR="00265B6B" w:rsidRPr="002379C3" w:rsidRDefault="000E4290" w:rsidP="00B24242">
      <w:pPr>
        <w:pStyle w:val="ListParagraph"/>
        <w:numPr>
          <w:ilvl w:val="0"/>
          <w:numId w:val="4"/>
        </w:numPr>
        <w:spacing w:before="0" w:after="0" w:line="240" w:lineRule="auto"/>
        <w:ind w:left="851" w:hanging="425"/>
        <w:rPr>
          <w:rFonts w:ascii="Cambria" w:hAnsi="Cambria"/>
          <w:sz w:val="20"/>
          <w:szCs w:val="20"/>
        </w:rPr>
      </w:pPr>
      <w:r w:rsidRPr="002379C3">
        <w:rPr>
          <w:rFonts w:ascii="Cambria" w:hAnsi="Cambria"/>
          <w:b w:val="0"/>
          <w:i w:val="0"/>
          <w:sz w:val="20"/>
          <w:szCs w:val="20"/>
        </w:rPr>
        <w:t xml:space="preserve">Procédures de manipulation des captures : description de l'équipage et de ses </w:t>
      </w:r>
      <w:r w:rsidR="006629DD" w:rsidRPr="002379C3">
        <w:rPr>
          <w:rFonts w:ascii="Cambria" w:hAnsi="Cambria"/>
          <w:b w:val="0"/>
          <w:i w:val="0"/>
          <w:sz w:val="20"/>
          <w:szCs w:val="20"/>
        </w:rPr>
        <w:t>opérations</w:t>
      </w:r>
      <w:r w:rsidRPr="002379C3">
        <w:rPr>
          <w:rFonts w:ascii="Cambria" w:hAnsi="Cambria"/>
          <w:b w:val="0"/>
          <w:i w:val="0"/>
          <w:sz w:val="20"/>
          <w:szCs w:val="20"/>
        </w:rPr>
        <w:t>.</w:t>
      </w:r>
    </w:p>
    <w:p w14:paraId="3FAC6160" w14:textId="77777777" w:rsidR="00265B6B" w:rsidRPr="002379C3" w:rsidRDefault="000E4290" w:rsidP="00B24242">
      <w:pPr>
        <w:pStyle w:val="ListParagraph"/>
        <w:numPr>
          <w:ilvl w:val="0"/>
          <w:numId w:val="4"/>
        </w:numPr>
        <w:spacing w:before="0" w:after="0" w:line="240" w:lineRule="auto"/>
        <w:ind w:left="851" w:hanging="425"/>
        <w:rPr>
          <w:rFonts w:ascii="Cambria" w:hAnsi="Cambria"/>
          <w:sz w:val="20"/>
          <w:szCs w:val="20"/>
        </w:rPr>
      </w:pPr>
      <w:r w:rsidRPr="002379C3">
        <w:rPr>
          <w:rFonts w:ascii="Cambria" w:hAnsi="Cambria"/>
          <w:b w:val="0"/>
          <w:i w:val="0"/>
          <w:sz w:val="20"/>
          <w:szCs w:val="20"/>
        </w:rPr>
        <w:t>Un plan de caméra et un cliché pris par chaque caméra devront être insérés dans le VMP.</w:t>
      </w:r>
    </w:p>
    <w:p w14:paraId="532082EE" w14:textId="77777777" w:rsidR="00513C94" w:rsidRPr="002379C3" w:rsidRDefault="00513C94" w:rsidP="00B24242">
      <w:pPr>
        <w:pStyle w:val="ListParagraph"/>
        <w:numPr>
          <w:ilvl w:val="0"/>
          <w:numId w:val="0"/>
        </w:numPr>
        <w:spacing w:before="0" w:after="0" w:line="240" w:lineRule="auto"/>
        <w:ind w:left="720"/>
        <w:rPr>
          <w:rFonts w:ascii="Cambria" w:hAnsi="Cambria"/>
          <w:sz w:val="20"/>
          <w:szCs w:val="20"/>
        </w:rPr>
      </w:pPr>
    </w:p>
    <w:p w14:paraId="214BC33F" w14:textId="749EE4EF" w:rsidR="00265B6B" w:rsidRPr="002379C3" w:rsidRDefault="00DC3E62" w:rsidP="00B24242">
      <w:pPr>
        <w:spacing w:line="240" w:lineRule="auto"/>
        <w:ind w:left="426" w:hanging="426"/>
        <w:jc w:val="both"/>
        <w:rPr>
          <w:rFonts w:ascii="Cambria" w:hAnsi="Cambria"/>
          <w:sz w:val="20"/>
          <w:szCs w:val="20"/>
        </w:rPr>
      </w:pPr>
      <w:r w:rsidRPr="002379C3">
        <w:rPr>
          <w:rFonts w:ascii="Cambria" w:hAnsi="Cambria"/>
          <w:sz w:val="20"/>
          <w:szCs w:val="20"/>
        </w:rPr>
        <w:t xml:space="preserve">5. </w:t>
      </w:r>
      <w:r w:rsidRPr="002379C3">
        <w:rPr>
          <w:rFonts w:ascii="Cambria" w:hAnsi="Cambria"/>
          <w:sz w:val="20"/>
          <w:szCs w:val="20"/>
        </w:rPr>
        <w:tab/>
      </w:r>
      <w:r w:rsidR="000E4290" w:rsidRPr="002379C3">
        <w:rPr>
          <w:rFonts w:ascii="Cambria" w:hAnsi="Cambria"/>
          <w:sz w:val="20"/>
          <w:szCs w:val="20"/>
        </w:rPr>
        <w:t>Toute modification physique du navire, de la pêcherie, de la catégorisation du navire (segmentation de la flottille), du pont de manipulation des captures, etc. devra être signalée aux autorités de la CPC du pavillon, et le VMP devrait être mis à jour en conséquence avant la prochaine sortie de pêche suivante.</w:t>
      </w:r>
    </w:p>
    <w:p w14:paraId="728E191B" w14:textId="77777777" w:rsidR="00513C94" w:rsidRPr="002379C3" w:rsidRDefault="00513C94" w:rsidP="00B24242">
      <w:pPr>
        <w:pStyle w:val="ListParagraph"/>
        <w:numPr>
          <w:ilvl w:val="0"/>
          <w:numId w:val="0"/>
        </w:numPr>
        <w:spacing w:before="0" w:after="0" w:line="240" w:lineRule="auto"/>
        <w:ind w:left="426" w:hanging="426"/>
        <w:rPr>
          <w:rFonts w:ascii="Cambria" w:hAnsi="Cambria"/>
          <w:sz w:val="20"/>
          <w:szCs w:val="20"/>
        </w:rPr>
      </w:pPr>
    </w:p>
    <w:p w14:paraId="50661D1D" w14:textId="0EC18DBA" w:rsidR="00265B6B" w:rsidRPr="002379C3" w:rsidRDefault="00DC3E62" w:rsidP="00B24242">
      <w:pPr>
        <w:spacing w:line="240" w:lineRule="auto"/>
        <w:ind w:left="426" w:hanging="426"/>
        <w:jc w:val="both"/>
        <w:rPr>
          <w:rFonts w:ascii="Cambria" w:hAnsi="Cambria"/>
          <w:sz w:val="20"/>
          <w:szCs w:val="20"/>
        </w:rPr>
      </w:pPr>
      <w:r w:rsidRPr="002379C3">
        <w:rPr>
          <w:rFonts w:ascii="Cambria" w:hAnsi="Cambria"/>
          <w:sz w:val="20"/>
          <w:szCs w:val="20"/>
        </w:rPr>
        <w:t xml:space="preserve">6. </w:t>
      </w:r>
      <w:r w:rsidRPr="002379C3">
        <w:rPr>
          <w:rFonts w:ascii="Cambria" w:hAnsi="Cambria"/>
          <w:sz w:val="20"/>
          <w:szCs w:val="20"/>
        </w:rPr>
        <w:tab/>
      </w:r>
      <w:r w:rsidR="000E4290" w:rsidRPr="002379C3">
        <w:rPr>
          <w:rFonts w:ascii="Cambria" w:hAnsi="Cambria"/>
          <w:sz w:val="20"/>
          <w:szCs w:val="20"/>
        </w:rPr>
        <w:t>Le VMP devra être signé par le propriétaire du navire et approuvé par l'autorité compétente de la CPC du pavillon.</w:t>
      </w:r>
    </w:p>
    <w:p w14:paraId="7877C88F" w14:textId="77777777" w:rsidR="00513C94" w:rsidRPr="002379C3" w:rsidRDefault="00513C94" w:rsidP="00B24242">
      <w:pPr>
        <w:pStyle w:val="ListParagraph"/>
        <w:numPr>
          <w:ilvl w:val="0"/>
          <w:numId w:val="0"/>
        </w:numPr>
        <w:spacing w:before="0" w:after="0" w:line="240" w:lineRule="auto"/>
        <w:ind w:left="426" w:hanging="426"/>
        <w:rPr>
          <w:rFonts w:ascii="Cambria" w:hAnsi="Cambria"/>
          <w:sz w:val="20"/>
          <w:szCs w:val="20"/>
        </w:rPr>
      </w:pPr>
    </w:p>
    <w:p w14:paraId="26560CCA" w14:textId="3266D770" w:rsidR="00265B6B" w:rsidRPr="002379C3" w:rsidRDefault="00DC3E62" w:rsidP="00B24242">
      <w:pPr>
        <w:spacing w:line="240" w:lineRule="auto"/>
        <w:ind w:left="426" w:hanging="426"/>
        <w:jc w:val="both"/>
        <w:rPr>
          <w:rFonts w:ascii="Cambria" w:hAnsi="Cambria"/>
          <w:sz w:val="20"/>
          <w:szCs w:val="20"/>
        </w:rPr>
      </w:pPr>
      <w:r w:rsidRPr="002379C3">
        <w:rPr>
          <w:rFonts w:ascii="Cambria" w:hAnsi="Cambria"/>
          <w:sz w:val="20"/>
          <w:szCs w:val="20"/>
        </w:rPr>
        <w:t xml:space="preserve">7. </w:t>
      </w:r>
      <w:r w:rsidRPr="002379C3">
        <w:rPr>
          <w:rFonts w:ascii="Cambria" w:hAnsi="Cambria"/>
          <w:sz w:val="20"/>
          <w:szCs w:val="20"/>
        </w:rPr>
        <w:tab/>
      </w:r>
      <w:r w:rsidR="000E4290" w:rsidRPr="002379C3">
        <w:rPr>
          <w:rFonts w:ascii="Cambria" w:hAnsi="Cambria"/>
          <w:sz w:val="20"/>
          <w:szCs w:val="20"/>
        </w:rPr>
        <w:t>L’équipement EMS ne devra pas compromettre la stabilité du navire en présentant un risque pour les opérations du navire, son équipage ou l’environnement ni compromettre la sécurité de navigation du navire.</w:t>
      </w:r>
    </w:p>
    <w:p w14:paraId="4E355828" w14:textId="77777777" w:rsidR="00265B6B" w:rsidRPr="002379C3" w:rsidRDefault="00265B6B" w:rsidP="00B24242">
      <w:pPr>
        <w:spacing w:line="240" w:lineRule="auto"/>
        <w:contextualSpacing/>
        <w:jc w:val="both"/>
        <w:rPr>
          <w:rFonts w:ascii="Cambria" w:hAnsi="Cambria"/>
          <w:sz w:val="20"/>
          <w:szCs w:val="20"/>
        </w:rPr>
      </w:pPr>
    </w:p>
    <w:p w14:paraId="6F83C7E7" w14:textId="383E928E" w:rsidR="00562B60" w:rsidRPr="002379C3" w:rsidRDefault="000E4290" w:rsidP="00B24242">
      <w:pPr>
        <w:spacing w:line="240" w:lineRule="auto"/>
        <w:contextualSpacing/>
        <w:jc w:val="both"/>
        <w:rPr>
          <w:rFonts w:ascii="Cambria" w:hAnsi="Cambria"/>
          <w:sz w:val="20"/>
          <w:szCs w:val="20"/>
        </w:rPr>
      </w:pPr>
      <w:r w:rsidRPr="002379C3">
        <w:rPr>
          <w:rFonts w:ascii="Cambria" w:hAnsi="Cambria"/>
          <w:sz w:val="20"/>
          <w:szCs w:val="20"/>
        </w:rPr>
        <w:t>Un modèle de VMP est inclus à l'</w:t>
      </w:r>
      <w:r w:rsidRPr="002379C3">
        <w:rPr>
          <w:rFonts w:ascii="Cambria" w:hAnsi="Cambria"/>
          <w:b/>
          <w:sz w:val="20"/>
          <w:szCs w:val="20"/>
        </w:rPr>
        <w:t>appendice 1</w:t>
      </w:r>
      <w:r w:rsidRPr="002379C3">
        <w:rPr>
          <w:rFonts w:ascii="Cambria" w:hAnsi="Cambria"/>
          <w:sz w:val="20"/>
          <w:szCs w:val="20"/>
        </w:rPr>
        <w:t>. Les CPC peuvent choisir un autre modèle de VMP.</w:t>
      </w:r>
    </w:p>
    <w:p w14:paraId="3C2AFE6A" w14:textId="04544B95" w:rsidR="00265B6B" w:rsidRPr="002379C3" w:rsidRDefault="00562B60" w:rsidP="00223088">
      <w:pPr>
        <w:spacing w:line="240" w:lineRule="auto"/>
        <w:contextualSpacing/>
        <w:jc w:val="right"/>
        <w:rPr>
          <w:rFonts w:ascii="Cambria" w:hAnsi="Cambria"/>
          <w:b/>
          <w:sz w:val="20"/>
          <w:szCs w:val="20"/>
        </w:rPr>
      </w:pPr>
      <w:r w:rsidRPr="002379C3">
        <w:rPr>
          <w:rFonts w:ascii="Cambria" w:hAnsi="Cambria"/>
          <w:sz w:val="20"/>
          <w:szCs w:val="20"/>
        </w:rPr>
        <w:br w:type="page"/>
      </w:r>
      <w:r w:rsidRPr="002379C3">
        <w:rPr>
          <w:rFonts w:ascii="Cambria" w:hAnsi="Cambria"/>
          <w:b/>
          <w:sz w:val="20"/>
          <w:szCs w:val="20"/>
        </w:rPr>
        <w:lastRenderedPageBreak/>
        <w:t>Annexe 5</w:t>
      </w:r>
    </w:p>
    <w:p w14:paraId="586EFE73" w14:textId="77777777" w:rsidR="00265B6B" w:rsidRPr="002379C3" w:rsidRDefault="00265B6B" w:rsidP="00223088">
      <w:pPr>
        <w:spacing w:line="240" w:lineRule="auto"/>
        <w:contextualSpacing/>
        <w:jc w:val="center"/>
        <w:rPr>
          <w:rFonts w:ascii="Cambria" w:hAnsi="Cambria"/>
          <w:sz w:val="20"/>
          <w:szCs w:val="20"/>
        </w:rPr>
      </w:pPr>
    </w:p>
    <w:p w14:paraId="352468BB" w14:textId="77777777" w:rsidR="00265B6B" w:rsidRPr="002379C3" w:rsidRDefault="000E4290" w:rsidP="00223088">
      <w:pPr>
        <w:spacing w:line="240" w:lineRule="auto"/>
        <w:contextualSpacing/>
        <w:jc w:val="center"/>
        <w:rPr>
          <w:rFonts w:ascii="Cambria" w:hAnsi="Cambria"/>
          <w:b/>
          <w:sz w:val="20"/>
          <w:szCs w:val="20"/>
        </w:rPr>
      </w:pPr>
      <w:r w:rsidRPr="002379C3">
        <w:rPr>
          <w:rFonts w:ascii="Cambria" w:hAnsi="Cambria"/>
          <w:b/>
          <w:sz w:val="20"/>
          <w:szCs w:val="20"/>
        </w:rPr>
        <w:t>Gestion des données</w:t>
      </w:r>
    </w:p>
    <w:p w14:paraId="50D29770" w14:textId="77777777" w:rsidR="00F87DD5" w:rsidRPr="002379C3" w:rsidRDefault="00F87DD5" w:rsidP="00223088">
      <w:pPr>
        <w:spacing w:line="240" w:lineRule="auto"/>
        <w:contextualSpacing/>
        <w:rPr>
          <w:rFonts w:ascii="Cambria" w:hAnsi="Cambria"/>
          <w:b/>
          <w:sz w:val="20"/>
          <w:szCs w:val="20"/>
        </w:rPr>
      </w:pPr>
    </w:p>
    <w:p w14:paraId="3A0884CC" w14:textId="77777777" w:rsidR="00BD136E" w:rsidRPr="002379C3" w:rsidRDefault="000E4290" w:rsidP="00223088">
      <w:pPr>
        <w:spacing w:line="240" w:lineRule="auto"/>
        <w:contextualSpacing/>
        <w:rPr>
          <w:rFonts w:ascii="Cambria" w:hAnsi="Cambria"/>
          <w:b/>
          <w:i/>
          <w:iCs/>
          <w:sz w:val="20"/>
          <w:szCs w:val="20"/>
        </w:rPr>
      </w:pPr>
      <w:r w:rsidRPr="002379C3">
        <w:rPr>
          <w:rFonts w:ascii="Cambria" w:hAnsi="Cambria"/>
          <w:b/>
          <w:i/>
          <w:iCs/>
          <w:sz w:val="20"/>
          <w:szCs w:val="20"/>
        </w:rPr>
        <w:t>Stockage et rétention des données</w:t>
      </w:r>
    </w:p>
    <w:p w14:paraId="73DB492B" w14:textId="77777777" w:rsidR="00BD136E" w:rsidRPr="002379C3" w:rsidRDefault="00BD136E" w:rsidP="00223088">
      <w:pPr>
        <w:spacing w:line="240" w:lineRule="auto"/>
        <w:contextualSpacing/>
        <w:rPr>
          <w:rFonts w:ascii="Cambria" w:hAnsi="Cambria"/>
          <w:sz w:val="20"/>
          <w:szCs w:val="20"/>
        </w:rPr>
      </w:pPr>
    </w:p>
    <w:p w14:paraId="3E92E644" w14:textId="68C658F2" w:rsidR="00AE4205" w:rsidRPr="002379C3" w:rsidRDefault="00AE4205" w:rsidP="00223088">
      <w:pPr>
        <w:spacing w:line="240" w:lineRule="auto"/>
        <w:contextualSpacing/>
        <w:jc w:val="both"/>
        <w:rPr>
          <w:rFonts w:ascii="Cambria" w:hAnsi="Cambria"/>
          <w:sz w:val="20"/>
          <w:szCs w:val="20"/>
        </w:rPr>
      </w:pPr>
      <w:r w:rsidRPr="002379C3">
        <w:rPr>
          <w:rFonts w:ascii="Cambria" w:hAnsi="Cambria"/>
          <w:sz w:val="20"/>
          <w:szCs w:val="20"/>
        </w:rPr>
        <w:t>Les fournisseurs de services/technologies EM et l'analyste EM devront traiter de manière confidentielle toutes les informations relatives aux opérations de pêche du navire et accepter cette exigence par écrit.</w:t>
      </w:r>
    </w:p>
    <w:p w14:paraId="24988B0F" w14:textId="77777777" w:rsidR="00AE4205" w:rsidRPr="002379C3" w:rsidRDefault="00AE4205" w:rsidP="00223088">
      <w:pPr>
        <w:spacing w:line="240" w:lineRule="auto"/>
        <w:contextualSpacing/>
        <w:jc w:val="both"/>
        <w:rPr>
          <w:rFonts w:ascii="Cambria" w:hAnsi="Cambria"/>
          <w:sz w:val="20"/>
          <w:szCs w:val="20"/>
        </w:rPr>
      </w:pPr>
    </w:p>
    <w:p w14:paraId="0B1B7573" w14:textId="5B926B7B" w:rsidR="00CA6A91" w:rsidRPr="002379C3" w:rsidRDefault="000E4290" w:rsidP="00223088">
      <w:pPr>
        <w:spacing w:line="240" w:lineRule="auto"/>
        <w:contextualSpacing/>
        <w:jc w:val="both"/>
        <w:rPr>
          <w:rFonts w:ascii="Cambria" w:hAnsi="Cambria"/>
          <w:sz w:val="20"/>
          <w:szCs w:val="20"/>
        </w:rPr>
      </w:pPr>
      <w:r w:rsidRPr="002379C3">
        <w:rPr>
          <w:rFonts w:ascii="Cambria" w:hAnsi="Cambria"/>
          <w:sz w:val="20"/>
          <w:szCs w:val="20"/>
        </w:rPr>
        <w:t xml:space="preserve">Les normes relatives au lieu, à la manière et à la durée de stockage des séquences vidéo après leur examen devront être spécifiées dans les programmes nationaux de systèmes EMS. Les décisions concernant le stockage devront être fondées sur les objectifs du programme EMS </w:t>
      </w:r>
      <w:r w:rsidR="00670E9C" w:rsidRPr="002379C3">
        <w:rPr>
          <w:rFonts w:ascii="Cambria" w:hAnsi="Cambria"/>
          <w:sz w:val="20"/>
          <w:szCs w:val="20"/>
        </w:rPr>
        <w:t xml:space="preserve">en ce qui concerne </w:t>
      </w:r>
      <w:r w:rsidRPr="002379C3">
        <w:rPr>
          <w:rFonts w:ascii="Cambria" w:hAnsi="Cambria"/>
          <w:sz w:val="20"/>
          <w:szCs w:val="20"/>
        </w:rPr>
        <w:t xml:space="preserve">le personnel qui devra accéder aux enregistrements de contrôle, à quelle fréquence et </w:t>
      </w:r>
      <w:r w:rsidR="00AE1B84" w:rsidRPr="002379C3">
        <w:rPr>
          <w:rFonts w:ascii="Cambria" w:hAnsi="Cambria"/>
          <w:sz w:val="20"/>
          <w:szCs w:val="20"/>
        </w:rPr>
        <w:t>dans quel</w:t>
      </w:r>
      <w:r w:rsidRPr="002379C3">
        <w:rPr>
          <w:rFonts w:ascii="Cambria" w:hAnsi="Cambria"/>
          <w:sz w:val="20"/>
          <w:szCs w:val="20"/>
        </w:rPr>
        <w:t xml:space="preserve"> but.</w:t>
      </w:r>
    </w:p>
    <w:p w14:paraId="37CB1198" w14:textId="77777777" w:rsidR="00D13209" w:rsidRPr="002379C3" w:rsidRDefault="00D13209" w:rsidP="00223088">
      <w:pPr>
        <w:spacing w:line="240" w:lineRule="auto"/>
        <w:contextualSpacing/>
        <w:jc w:val="both"/>
        <w:rPr>
          <w:rFonts w:ascii="Cambria" w:hAnsi="Cambria"/>
          <w:sz w:val="20"/>
          <w:szCs w:val="20"/>
        </w:rPr>
      </w:pPr>
    </w:p>
    <w:p w14:paraId="27098C27" w14:textId="1E4A9D0A" w:rsidR="00D13209" w:rsidRPr="002379C3" w:rsidRDefault="00D13209" w:rsidP="00223088">
      <w:pPr>
        <w:spacing w:line="240" w:lineRule="auto"/>
        <w:contextualSpacing/>
        <w:jc w:val="both"/>
        <w:rPr>
          <w:rFonts w:ascii="Cambria" w:hAnsi="Cambria"/>
          <w:sz w:val="20"/>
          <w:szCs w:val="20"/>
        </w:rPr>
      </w:pPr>
      <w:r w:rsidRPr="002379C3">
        <w:rPr>
          <w:rFonts w:ascii="Cambria" w:hAnsi="Cambria"/>
          <w:sz w:val="20"/>
          <w:szCs w:val="20"/>
        </w:rPr>
        <w:t xml:space="preserve">Une fois que les séquences sont examinées, elles devront être conservées pendant au moins </w:t>
      </w:r>
      <w:r w:rsidR="00DA3515" w:rsidRPr="002379C3">
        <w:rPr>
          <w:rFonts w:ascii="Cambria" w:hAnsi="Cambria"/>
          <w:sz w:val="20"/>
          <w:szCs w:val="20"/>
        </w:rPr>
        <w:t>trois</w:t>
      </w:r>
      <w:r w:rsidRPr="002379C3">
        <w:rPr>
          <w:rFonts w:ascii="Cambria" w:hAnsi="Cambria"/>
          <w:sz w:val="20"/>
          <w:szCs w:val="20"/>
        </w:rPr>
        <w:t xml:space="preserve"> an</w:t>
      </w:r>
      <w:r w:rsidR="00DA3515" w:rsidRPr="002379C3">
        <w:rPr>
          <w:rFonts w:ascii="Cambria" w:hAnsi="Cambria"/>
          <w:sz w:val="20"/>
          <w:szCs w:val="20"/>
        </w:rPr>
        <w:t>s</w:t>
      </w:r>
      <w:r w:rsidRPr="002379C3">
        <w:rPr>
          <w:rFonts w:ascii="Cambria" w:hAnsi="Cambria"/>
          <w:sz w:val="20"/>
          <w:szCs w:val="20"/>
        </w:rPr>
        <w:t>, sauf si la réglementation nationale en matière de conservation des données exige une période plus courte. Lorsque le système doit être utilisé à des fins d'exécution, les données collectées par l’EMS devront être stockées aussi longtemps que nécessaire jusqu'à ce que la procédure d'infraction éventuelle ait été menée à son terme.</w:t>
      </w:r>
    </w:p>
    <w:p w14:paraId="1C1156C3" w14:textId="77777777" w:rsidR="00BD136E" w:rsidRPr="002379C3" w:rsidRDefault="00BD136E" w:rsidP="00223088">
      <w:pPr>
        <w:spacing w:line="240" w:lineRule="auto"/>
        <w:contextualSpacing/>
        <w:jc w:val="both"/>
        <w:rPr>
          <w:rFonts w:ascii="Cambria" w:hAnsi="Cambria"/>
          <w:sz w:val="20"/>
          <w:szCs w:val="20"/>
        </w:rPr>
      </w:pPr>
    </w:p>
    <w:p w14:paraId="603A3687" w14:textId="00AFD40D" w:rsidR="00BD136E" w:rsidRPr="002379C3" w:rsidRDefault="000E4290" w:rsidP="00223088">
      <w:pPr>
        <w:spacing w:line="240" w:lineRule="auto"/>
        <w:contextualSpacing/>
        <w:jc w:val="both"/>
        <w:rPr>
          <w:rFonts w:ascii="Cambria" w:hAnsi="Cambria"/>
          <w:sz w:val="20"/>
          <w:szCs w:val="20"/>
        </w:rPr>
      </w:pPr>
      <w:r w:rsidRPr="002379C3">
        <w:rPr>
          <w:rFonts w:ascii="Cambria" w:hAnsi="Cambria"/>
          <w:sz w:val="20"/>
          <w:szCs w:val="20"/>
        </w:rPr>
        <w:t>L</w:t>
      </w:r>
      <w:r w:rsidR="00AE1B84" w:rsidRPr="002379C3">
        <w:rPr>
          <w:rFonts w:ascii="Cambria" w:hAnsi="Cambria"/>
          <w:sz w:val="20"/>
          <w:szCs w:val="20"/>
        </w:rPr>
        <w:t>’</w:t>
      </w:r>
      <w:r w:rsidRPr="002379C3">
        <w:rPr>
          <w:rFonts w:ascii="Cambria" w:hAnsi="Cambria"/>
          <w:sz w:val="20"/>
          <w:szCs w:val="20"/>
        </w:rPr>
        <w:t>EMS devr</w:t>
      </w:r>
      <w:r w:rsidR="00AE1B84" w:rsidRPr="002379C3">
        <w:rPr>
          <w:rFonts w:ascii="Cambria" w:hAnsi="Cambria"/>
          <w:sz w:val="20"/>
          <w:szCs w:val="20"/>
        </w:rPr>
        <w:t>a</w:t>
      </w:r>
      <w:r w:rsidRPr="002379C3">
        <w:rPr>
          <w:rFonts w:ascii="Cambria" w:hAnsi="Cambria"/>
          <w:sz w:val="20"/>
          <w:szCs w:val="20"/>
        </w:rPr>
        <w:t xml:space="preserve"> avoir une autonomie et une capacité suffisantes pour sauvegarder et stocker toutes les images enregistrées et les informations des capteurs, le cas échéant, pendant au moins la durée d'une sortie de pêche complète. </w:t>
      </w:r>
    </w:p>
    <w:p w14:paraId="344AC205" w14:textId="77777777" w:rsidR="00BD136E" w:rsidRPr="002379C3" w:rsidRDefault="00BD136E" w:rsidP="00223088">
      <w:pPr>
        <w:spacing w:line="240" w:lineRule="auto"/>
        <w:contextualSpacing/>
        <w:jc w:val="both"/>
        <w:rPr>
          <w:rFonts w:ascii="Cambria" w:hAnsi="Cambria"/>
          <w:sz w:val="20"/>
          <w:szCs w:val="20"/>
        </w:rPr>
      </w:pPr>
    </w:p>
    <w:p w14:paraId="3301FFA7" w14:textId="7466AA45" w:rsidR="00BD136E" w:rsidRPr="002379C3" w:rsidRDefault="000E4290" w:rsidP="00223088">
      <w:pPr>
        <w:spacing w:line="240" w:lineRule="auto"/>
        <w:contextualSpacing/>
        <w:jc w:val="both"/>
        <w:rPr>
          <w:rFonts w:ascii="Cambria" w:hAnsi="Cambria"/>
          <w:sz w:val="20"/>
          <w:szCs w:val="20"/>
        </w:rPr>
      </w:pPr>
      <w:r w:rsidRPr="002379C3">
        <w:rPr>
          <w:rFonts w:ascii="Cambria" w:hAnsi="Cambria"/>
          <w:sz w:val="20"/>
          <w:szCs w:val="20"/>
        </w:rPr>
        <w:t>Les enregistrements EMS devront avoir un format de sortie compatible avec la liste de codes électroniques standardisés développée par le SCRS afin de garantir que les informations collectées sont cohérentes avec les exigences actuelles de l'ICCAT en matière de déclaration des données.</w:t>
      </w:r>
    </w:p>
    <w:p w14:paraId="6EB9683B" w14:textId="77777777" w:rsidR="00BD136E" w:rsidRPr="002379C3" w:rsidRDefault="00BD136E" w:rsidP="00223088">
      <w:pPr>
        <w:spacing w:line="240" w:lineRule="auto"/>
        <w:contextualSpacing/>
        <w:jc w:val="both"/>
        <w:rPr>
          <w:rFonts w:ascii="Cambria" w:hAnsi="Cambria"/>
          <w:sz w:val="20"/>
          <w:szCs w:val="20"/>
        </w:rPr>
      </w:pPr>
    </w:p>
    <w:p w14:paraId="59E092F9" w14:textId="03195495" w:rsidR="00BD136E" w:rsidRPr="002379C3" w:rsidRDefault="00BD136E" w:rsidP="00223088">
      <w:pPr>
        <w:spacing w:line="240" w:lineRule="auto"/>
        <w:contextualSpacing/>
        <w:jc w:val="both"/>
        <w:rPr>
          <w:rFonts w:ascii="Cambria" w:hAnsi="Cambria"/>
          <w:sz w:val="20"/>
          <w:szCs w:val="20"/>
        </w:rPr>
      </w:pPr>
      <w:r w:rsidRPr="002379C3">
        <w:rPr>
          <w:rFonts w:ascii="Cambria" w:hAnsi="Cambria"/>
          <w:sz w:val="20"/>
          <w:szCs w:val="20"/>
        </w:rPr>
        <w:t>Les enregistrements vidéo EMS devront contenir au moins les informations suivantes</w:t>
      </w:r>
      <w:r w:rsidR="00AE1B84" w:rsidRPr="002379C3">
        <w:rPr>
          <w:rFonts w:ascii="Cambria" w:hAnsi="Cambria"/>
          <w:sz w:val="20"/>
          <w:szCs w:val="20"/>
        </w:rPr>
        <w:t xml:space="preserve"> : </w:t>
      </w:r>
      <w:r w:rsidRPr="002379C3">
        <w:rPr>
          <w:rFonts w:ascii="Cambria" w:hAnsi="Cambria"/>
          <w:sz w:val="20"/>
          <w:szCs w:val="20"/>
        </w:rPr>
        <w:t>le nom du navire, l'identification du navire et l'identification de la sortie, le numéro de la caméra, les données de géolocalisation (date, heure (UTC), latitude et longitude), les données du capteur, le cas échéant, l'état de l'enregistrement de la caméra et l'état du système EM, le cas échéant, et les images.</w:t>
      </w:r>
    </w:p>
    <w:p w14:paraId="177337E5" w14:textId="77777777" w:rsidR="00BD136E" w:rsidRPr="002379C3" w:rsidRDefault="00BD136E" w:rsidP="00223088">
      <w:pPr>
        <w:spacing w:line="240" w:lineRule="auto"/>
        <w:contextualSpacing/>
        <w:jc w:val="both"/>
        <w:rPr>
          <w:rFonts w:ascii="Cambria" w:hAnsi="Cambria"/>
          <w:sz w:val="20"/>
          <w:szCs w:val="20"/>
        </w:rPr>
      </w:pPr>
    </w:p>
    <w:p w14:paraId="3A341313" w14:textId="77777777" w:rsidR="00BD136E" w:rsidRPr="002379C3" w:rsidRDefault="000E4290" w:rsidP="00223088">
      <w:pPr>
        <w:spacing w:line="240" w:lineRule="auto"/>
        <w:contextualSpacing/>
        <w:jc w:val="both"/>
        <w:rPr>
          <w:rFonts w:ascii="Cambria" w:hAnsi="Cambria"/>
          <w:b/>
          <w:i/>
          <w:iCs/>
          <w:sz w:val="20"/>
          <w:szCs w:val="20"/>
        </w:rPr>
      </w:pPr>
      <w:r w:rsidRPr="002379C3">
        <w:rPr>
          <w:rFonts w:ascii="Cambria" w:hAnsi="Cambria"/>
          <w:b/>
          <w:i/>
          <w:iCs/>
          <w:sz w:val="20"/>
          <w:szCs w:val="20"/>
        </w:rPr>
        <w:t>Extraction ou transmission des données</w:t>
      </w:r>
    </w:p>
    <w:p w14:paraId="7ACC934B" w14:textId="77777777" w:rsidR="00BD136E" w:rsidRPr="002379C3" w:rsidRDefault="00BD136E" w:rsidP="00223088">
      <w:pPr>
        <w:spacing w:line="240" w:lineRule="auto"/>
        <w:contextualSpacing/>
        <w:jc w:val="both"/>
        <w:rPr>
          <w:rFonts w:ascii="Cambria" w:hAnsi="Cambria"/>
          <w:sz w:val="20"/>
          <w:szCs w:val="20"/>
        </w:rPr>
      </w:pPr>
    </w:p>
    <w:p w14:paraId="153BAAD2" w14:textId="400019B1" w:rsidR="00BD136E" w:rsidRPr="002379C3" w:rsidRDefault="000E4290" w:rsidP="00223088">
      <w:pPr>
        <w:spacing w:line="240" w:lineRule="auto"/>
        <w:contextualSpacing/>
        <w:jc w:val="both"/>
        <w:rPr>
          <w:rFonts w:ascii="Cambria" w:hAnsi="Cambria"/>
          <w:sz w:val="20"/>
          <w:szCs w:val="20"/>
        </w:rPr>
      </w:pPr>
      <w:r w:rsidRPr="002379C3">
        <w:rPr>
          <w:rFonts w:ascii="Cambria" w:hAnsi="Cambria"/>
          <w:sz w:val="20"/>
          <w:szCs w:val="20"/>
        </w:rPr>
        <w:t xml:space="preserve">Lorsque les enregistrements EMS sont récupérés par extraction du périphérique de mémoire ou lorsqu'un périphérique de mémoire est remplacé entre deux sorties, la traçabilité de chaque périphérique de mémoire et des informations enregistrées à bord devra être garantie. La chaîne de contrôle du périphérique de mémoire de l’EMS devra être assurée. </w:t>
      </w:r>
    </w:p>
    <w:p w14:paraId="2D14F675" w14:textId="77777777" w:rsidR="00BD136E" w:rsidRPr="002379C3" w:rsidRDefault="00BD136E" w:rsidP="00223088">
      <w:pPr>
        <w:spacing w:line="240" w:lineRule="auto"/>
        <w:contextualSpacing/>
        <w:jc w:val="both"/>
        <w:rPr>
          <w:rFonts w:ascii="Cambria" w:hAnsi="Cambria"/>
          <w:sz w:val="20"/>
          <w:szCs w:val="20"/>
        </w:rPr>
      </w:pPr>
    </w:p>
    <w:p w14:paraId="183FBAE0" w14:textId="72BFC154" w:rsidR="00BD136E" w:rsidRPr="002379C3" w:rsidRDefault="000E4290" w:rsidP="00223088">
      <w:pPr>
        <w:spacing w:line="240" w:lineRule="auto"/>
        <w:contextualSpacing/>
        <w:jc w:val="both"/>
        <w:rPr>
          <w:rFonts w:ascii="Cambria" w:hAnsi="Cambria"/>
          <w:sz w:val="20"/>
          <w:szCs w:val="20"/>
        </w:rPr>
      </w:pPr>
      <w:r w:rsidRPr="002379C3">
        <w:rPr>
          <w:rFonts w:ascii="Cambria" w:hAnsi="Cambria"/>
          <w:sz w:val="20"/>
          <w:szCs w:val="20"/>
        </w:rPr>
        <w:t>Un protocole détaillé sur la manière d’extraire les données du navire pour les transmettre aux autorités ou à l'analyste de données devra être détaillé et convenu dans le plan de surveillance du navire par le propriétaire du navire</w:t>
      </w:r>
      <w:r w:rsidR="00D13209" w:rsidRPr="002379C3">
        <w:rPr>
          <w:rFonts w:ascii="Cambria" w:hAnsi="Cambria"/>
          <w:sz w:val="20"/>
          <w:szCs w:val="20"/>
        </w:rPr>
        <w:t xml:space="preserve"> et</w:t>
      </w:r>
      <w:r w:rsidRPr="002379C3">
        <w:rPr>
          <w:rFonts w:ascii="Cambria" w:hAnsi="Cambria"/>
          <w:sz w:val="20"/>
          <w:szCs w:val="20"/>
        </w:rPr>
        <w:t xml:space="preserve"> les autorités respectives.</w:t>
      </w:r>
    </w:p>
    <w:p w14:paraId="5FF0EB14" w14:textId="77777777" w:rsidR="00BD136E" w:rsidRPr="002379C3" w:rsidRDefault="00BD136E" w:rsidP="00223088">
      <w:pPr>
        <w:spacing w:line="240" w:lineRule="auto"/>
        <w:contextualSpacing/>
        <w:jc w:val="both"/>
        <w:rPr>
          <w:rFonts w:ascii="Cambria" w:hAnsi="Cambria"/>
          <w:sz w:val="20"/>
          <w:szCs w:val="20"/>
        </w:rPr>
      </w:pPr>
    </w:p>
    <w:p w14:paraId="387757F3" w14:textId="161873F8" w:rsidR="00BD136E" w:rsidRPr="002379C3" w:rsidRDefault="009A4F92" w:rsidP="00223088">
      <w:pPr>
        <w:spacing w:line="240" w:lineRule="auto"/>
        <w:contextualSpacing/>
        <w:jc w:val="both"/>
        <w:rPr>
          <w:rFonts w:ascii="Cambria" w:hAnsi="Cambria"/>
          <w:sz w:val="20"/>
          <w:szCs w:val="20"/>
        </w:rPr>
      </w:pPr>
      <w:r w:rsidRPr="002379C3">
        <w:rPr>
          <w:rFonts w:ascii="Cambria" w:hAnsi="Cambria"/>
          <w:sz w:val="20"/>
          <w:szCs w:val="20"/>
        </w:rPr>
        <w:t xml:space="preserve">Lorsque les enregistrements EMS sont transmis (par WI-FI, réseau de données mobiles ou satellite), la transmission des données est effectuée à la fin de la sortie de pêche, dans la mesure du possible ; si cela n'est pas possible, les données sont stockées en toute sécurité et transmises sans délai/à la première occasion. Ce type de transmission devra garantir un cryptage adéquat des données, lorsque les autorités nationales l'exigent </w:t>
      </w:r>
      <w:proofErr w:type="gramStart"/>
      <w:r w:rsidRPr="002379C3">
        <w:rPr>
          <w:rFonts w:ascii="Cambria" w:hAnsi="Cambria"/>
          <w:sz w:val="20"/>
          <w:szCs w:val="20"/>
        </w:rPr>
        <w:t>ou</w:t>
      </w:r>
      <w:proofErr w:type="gramEnd"/>
      <w:r w:rsidRPr="002379C3">
        <w:rPr>
          <w:rFonts w:ascii="Cambria" w:hAnsi="Cambria"/>
          <w:sz w:val="20"/>
          <w:szCs w:val="20"/>
        </w:rPr>
        <w:t xml:space="preserve"> le décident.</w:t>
      </w:r>
    </w:p>
    <w:p w14:paraId="5575DE84" w14:textId="77777777" w:rsidR="00BD136E" w:rsidRPr="002379C3" w:rsidRDefault="00BD136E" w:rsidP="00223088">
      <w:pPr>
        <w:spacing w:line="240" w:lineRule="auto"/>
        <w:contextualSpacing/>
        <w:jc w:val="both"/>
        <w:rPr>
          <w:rFonts w:ascii="Cambria" w:hAnsi="Cambria"/>
          <w:sz w:val="20"/>
          <w:szCs w:val="20"/>
        </w:rPr>
      </w:pPr>
    </w:p>
    <w:p w14:paraId="25E6549B" w14:textId="77777777" w:rsidR="00BD136E" w:rsidRPr="002379C3" w:rsidRDefault="000E4290" w:rsidP="00223088">
      <w:pPr>
        <w:spacing w:line="240" w:lineRule="auto"/>
        <w:contextualSpacing/>
        <w:jc w:val="both"/>
        <w:rPr>
          <w:rFonts w:ascii="Cambria" w:hAnsi="Cambria"/>
          <w:b/>
          <w:i/>
          <w:iCs/>
          <w:sz w:val="20"/>
          <w:szCs w:val="20"/>
        </w:rPr>
      </w:pPr>
      <w:r w:rsidRPr="002379C3">
        <w:rPr>
          <w:rFonts w:ascii="Cambria" w:hAnsi="Cambria"/>
          <w:b/>
          <w:i/>
          <w:iCs/>
          <w:sz w:val="20"/>
          <w:szCs w:val="20"/>
        </w:rPr>
        <w:t>Examen et déclaration des données</w:t>
      </w:r>
    </w:p>
    <w:p w14:paraId="1048924E" w14:textId="77777777" w:rsidR="00BD136E" w:rsidRPr="002379C3" w:rsidRDefault="00BD136E" w:rsidP="00223088">
      <w:pPr>
        <w:spacing w:line="240" w:lineRule="auto"/>
        <w:contextualSpacing/>
        <w:jc w:val="both"/>
        <w:rPr>
          <w:rFonts w:ascii="Cambria" w:hAnsi="Cambria"/>
          <w:sz w:val="20"/>
          <w:szCs w:val="20"/>
        </w:rPr>
      </w:pPr>
    </w:p>
    <w:p w14:paraId="4B218590" w14:textId="5EE68061" w:rsidR="00BD136E" w:rsidRPr="002379C3" w:rsidRDefault="00BD136E" w:rsidP="00223088">
      <w:pPr>
        <w:spacing w:line="240" w:lineRule="auto"/>
        <w:contextualSpacing/>
        <w:jc w:val="both"/>
        <w:rPr>
          <w:rFonts w:ascii="Cambria" w:hAnsi="Cambria"/>
          <w:sz w:val="20"/>
          <w:szCs w:val="20"/>
        </w:rPr>
      </w:pPr>
      <w:r w:rsidRPr="002379C3">
        <w:rPr>
          <w:rFonts w:ascii="Cambria" w:hAnsi="Cambria"/>
          <w:sz w:val="20"/>
          <w:szCs w:val="20"/>
        </w:rPr>
        <w:t xml:space="preserve">L’EMS devra disposer d'un logiciel dédié pour faciliter l'examen des données. Ce logiciel devra permettre l'analyse de toutes les données stockées, des images et des données du capteur, le cas échéant de manière synchronisée. Les CPC devront s'assurer que les procédures d'analyse des données garantissent une bonne traçabilité et une analyse efficace des données. Au minimum, le logiciel d'analyse devra permettre de déclarer les éléments suivants : </w:t>
      </w:r>
    </w:p>
    <w:p w14:paraId="600DCD3D" w14:textId="77777777" w:rsidR="0022624C" w:rsidRPr="002379C3" w:rsidRDefault="0022624C" w:rsidP="00223088">
      <w:pPr>
        <w:spacing w:line="240" w:lineRule="auto"/>
        <w:contextualSpacing/>
        <w:jc w:val="both"/>
        <w:rPr>
          <w:rFonts w:ascii="Cambria" w:hAnsi="Cambria"/>
          <w:sz w:val="20"/>
          <w:szCs w:val="20"/>
        </w:rPr>
      </w:pPr>
    </w:p>
    <w:p w14:paraId="5B221E87" w14:textId="77777777" w:rsidR="002B51F8" w:rsidRPr="002379C3" w:rsidRDefault="002B51F8">
      <w:pPr>
        <w:spacing w:line="240" w:lineRule="auto"/>
        <w:rPr>
          <w:rFonts w:ascii="Cambria" w:eastAsia="Cambria" w:hAnsi="Cambria" w:cs="Times New Roman"/>
          <w:sz w:val="20"/>
          <w:szCs w:val="20"/>
          <w:lang w:eastAsia="en-US"/>
        </w:rPr>
      </w:pPr>
      <w:r w:rsidRPr="002379C3">
        <w:rPr>
          <w:rFonts w:ascii="Cambria" w:hAnsi="Cambria"/>
          <w:b/>
          <w:i/>
          <w:sz w:val="20"/>
          <w:szCs w:val="20"/>
        </w:rPr>
        <w:br w:type="page"/>
      </w:r>
    </w:p>
    <w:p w14:paraId="0C877488" w14:textId="47D540C2" w:rsidR="00BD136E" w:rsidRPr="002379C3" w:rsidRDefault="000E4290" w:rsidP="00000268">
      <w:pPr>
        <w:pStyle w:val="ListParagraph"/>
        <w:numPr>
          <w:ilvl w:val="0"/>
          <w:numId w:val="12"/>
        </w:numPr>
        <w:spacing w:before="0" w:after="0" w:line="240" w:lineRule="auto"/>
        <w:rPr>
          <w:rFonts w:ascii="Cambria" w:hAnsi="Cambria"/>
          <w:sz w:val="20"/>
          <w:szCs w:val="20"/>
        </w:rPr>
      </w:pPr>
      <w:r w:rsidRPr="002379C3">
        <w:rPr>
          <w:rFonts w:ascii="Cambria" w:hAnsi="Cambria"/>
          <w:b w:val="0"/>
          <w:i w:val="0"/>
          <w:sz w:val="20"/>
          <w:szCs w:val="20"/>
        </w:rPr>
        <w:lastRenderedPageBreak/>
        <w:t xml:space="preserve">Identification de la date et de l'heure des opérations de pêche. </w:t>
      </w:r>
    </w:p>
    <w:p w14:paraId="438E30F1" w14:textId="5230B847" w:rsidR="00BD136E" w:rsidRPr="002379C3" w:rsidRDefault="000E4290" w:rsidP="00000268">
      <w:pPr>
        <w:pStyle w:val="ListParagraph"/>
        <w:numPr>
          <w:ilvl w:val="0"/>
          <w:numId w:val="12"/>
        </w:numPr>
        <w:spacing w:before="0" w:after="0" w:line="240" w:lineRule="auto"/>
        <w:rPr>
          <w:rFonts w:ascii="Cambria" w:hAnsi="Cambria"/>
          <w:sz w:val="20"/>
          <w:szCs w:val="20"/>
        </w:rPr>
      </w:pPr>
      <w:r w:rsidRPr="002379C3">
        <w:rPr>
          <w:rFonts w:ascii="Cambria" w:hAnsi="Cambria"/>
          <w:b w:val="0"/>
          <w:i w:val="0"/>
          <w:sz w:val="20"/>
          <w:szCs w:val="20"/>
        </w:rPr>
        <w:t xml:space="preserve">Identification du type </w:t>
      </w:r>
      <w:r w:rsidR="00F43963" w:rsidRPr="002379C3">
        <w:rPr>
          <w:rFonts w:ascii="Cambria" w:hAnsi="Cambria"/>
          <w:b w:val="0"/>
          <w:i w:val="0"/>
          <w:sz w:val="20"/>
          <w:szCs w:val="20"/>
        </w:rPr>
        <w:t>d’opération ;</w:t>
      </w:r>
      <w:r w:rsidRPr="002379C3">
        <w:rPr>
          <w:rFonts w:ascii="Cambria" w:hAnsi="Cambria"/>
          <w:b w:val="0"/>
          <w:i w:val="0"/>
          <w:sz w:val="20"/>
          <w:szCs w:val="20"/>
        </w:rPr>
        <w:t xml:space="preserve"> </w:t>
      </w:r>
    </w:p>
    <w:p w14:paraId="40F8557B" w14:textId="646E4B93" w:rsidR="00BD136E" w:rsidRPr="002379C3" w:rsidRDefault="000E4290" w:rsidP="00000268">
      <w:pPr>
        <w:pStyle w:val="ListParagraph"/>
        <w:numPr>
          <w:ilvl w:val="0"/>
          <w:numId w:val="12"/>
        </w:numPr>
        <w:spacing w:before="0" w:after="0" w:line="240" w:lineRule="auto"/>
        <w:rPr>
          <w:rFonts w:ascii="Cambria" w:hAnsi="Cambria"/>
          <w:sz w:val="20"/>
          <w:szCs w:val="20"/>
        </w:rPr>
      </w:pPr>
      <w:r w:rsidRPr="002379C3">
        <w:rPr>
          <w:rFonts w:ascii="Cambria" w:hAnsi="Cambria"/>
          <w:b w:val="0"/>
          <w:i w:val="0"/>
          <w:sz w:val="20"/>
          <w:szCs w:val="20"/>
        </w:rPr>
        <w:t xml:space="preserve">Estimation </w:t>
      </w:r>
      <w:r w:rsidR="00F43963" w:rsidRPr="002379C3">
        <w:rPr>
          <w:rFonts w:ascii="Cambria" w:hAnsi="Cambria"/>
          <w:b w:val="0"/>
          <w:i w:val="0"/>
          <w:sz w:val="20"/>
          <w:szCs w:val="20"/>
        </w:rPr>
        <w:t>des captures</w:t>
      </w:r>
      <w:r w:rsidRPr="002379C3">
        <w:rPr>
          <w:rFonts w:ascii="Cambria" w:hAnsi="Cambria"/>
          <w:b w:val="0"/>
          <w:i w:val="0"/>
          <w:sz w:val="20"/>
          <w:szCs w:val="20"/>
        </w:rPr>
        <w:t xml:space="preserve"> par opération</w:t>
      </w:r>
      <w:r w:rsidR="00F43963" w:rsidRPr="002379C3">
        <w:rPr>
          <w:rFonts w:ascii="Cambria" w:hAnsi="Cambria"/>
          <w:b w:val="0"/>
          <w:i w:val="0"/>
          <w:sz w:val="20"/>
          <w:szCs w:val="20"/>
        </w:rPr>
        <w:t>, y compris les prises accessoires</w:t>
      </w:r>
      <w:r w:rsidRPr="002379C3">
        <w:rPr>
          <w:rFonts w:ascii="Cambria" w:hAnsi="Cambria"/>
          <w:b w:val="0"/>
          <w:i w:val="0"/>
          <w:sz w:val="20"/>
          <w:szCs w:val="20"/>
        </w:rPr>
        <w:t xml:space="preserve"> ; </w:t>
      </w:r>
    </w:p>
    <w:p w14:paraId="11F437E9" w14:textId="3CF613CB" w:rsidR="00BD136E" w:rsidRPr="002379C3" w:rsidRDefault="000E4290" w:rsidP="00000268">
      <w:pPr>
        <w:pStyle w:val="ListParagraph"/>
        <w:numPr>
          <w:ilvl w:val="0"/>
          <w:numId w:val="12"/>
        </w:numPr>
        <w:spacing w:before="0" w:after="0" w:line="240" w:lineRule="auto"/>
        <w:rPr>
          <w:rFonts w:ascii="Cambria" w:hAnsi="Cambria"/>
          <w:sz w:val="20"/>
          <w:szCs w:val="20"/>
        </w:rPr>
      </w:pPr>
      <w:r w:rsidRPr="002379C3">
        <w:rPr>
          <w:rFonts w:ascii="Cambria" w:hAnsi="Cambria"/>
          <w:b w:val="0"/>
          <w:i w:val="0"/>
          <w:sz w:val="20"/>
          <w:szCs w:val="20"/>
        </w:rPr>
        <w:t xml:space="preserve">Estimation de la composition par espèce et </w:t>
      </w:r>
      <w:r w:rsidR="00F62731" w:rsidRPr="002379C3">
        <w:rPr>
          <w:rFonts w:ascii="Cambria" w:hAnsi="Cambria"/>
          <w:b w:val="0"/>
          <w:i w:val="0"/>
          <w:sz w:val="20"/>
          <w:szCs w:val="20"/>
        </w:rPr>
        <w:t xml:space="preserve">des </w:t>
      </w:r>
      <w:r w:rsidRPr="002379C3">
        <w:rPr>
          <w:rFonts w:ascii="Cambria" w:hAnsi="Cambria"/>
          <w:b w:val="0"/>
          <w:i w:val="0"/>
          <w:sz w:val="20"/>
          <w:szCs w:val="20"/>
        </w:rPr>
        <w:t>taille</w:t>
      </w:r>
      <w:r w:rsidR="00F62731" w:rsidRPr="002379C3">
        <w:rPr>
          <w:rFonts w:ascii="Cambria" w:hAnsi="Cambria"/>
          <w:b w:val="0"/>
          <w:i w:val="0"/>
          <w:sz w:val="20"/>
          <w:szCs w:val="20"/>
        </w:rPr>
        <w:t xml:space="preserve">s </w:t>
      </w:r>
      <w:r w:rsidRPr="002379C3">
        <w:rPr>
          <w:rFonts w:ascii="Cambria" w:hAnsi="Cambria"/>
          <w:b w:val="0"/>
          <w:i w:val="0"/>
          <w:sz w:val="20"/>
          <w:szCs w:val="20"/>
        </w:rPr>
        <w:t xml:space="preserve">des </w:t>
      </w:r>
      <w:r w:rsidR="00F43963" w:rsidRPr="002379C3">
        <w:rPr>
          <w:rFonts w:ascii="Cambria" w:hAnsi="Cambria"/>
          <w:b w:val="0"/>
          <w:i w:val="0"/>
          <w:sz w:val="20"/>
          <w:szCs w:val="20"/>
        </w:rPr>
        <w:t>captures</w:t>
      </w:r>
      <w:r w:rsidR="00F62731" w:rsidRPr="002379C3">
        <w:rPr>
          <w:rFonts w:ascii="Cambria" w:hAnsi="Cambria"/>
          <w:b w:val="0"/>
          <w:i w:val="0"/>
          <w:sz w:val="20"/>
          <w:szCs w:val="20"/>
        </w:rPr>
        <w:t> ;</w:t>
      </w:r>
    </w:p>
    <w:p w14:paraId="7EFA8017" w14:textId="0B81063E" w:rsidR="00BD136E" w:rsidRPr="002379C3" w:rsidRDefault="00562B60" w:rsidP="00000268">
      <w:pPr>
        <w:pStyle w:val="ListParagraph"/>
        <w:numPr>
          <w:ilvl w:val="0"/>
          <w:numId w:val="12"/>
        </w:numPr>
        <w:spacing w:before="0" w:after="0" w:line="240" w:lineRule="auto"/>
        <w:rPr>
          <w:rFonts w:ascii="Cambria" w:hAnsi="Cambria"/>
          <w:sz w:val="20"/>
          <w:szCs w:val="20"/>
        </w:rPr>
      </w:pPr>
      <w:r w:rsidRPr="002379C3">
        <w:rPr>
          <w:rFonts w:ascii="Cambria" w:hAnsi="Cambria"/>
          <w:b w:val="0"/>
          <w:i w:val="0"/>
          <w:sz w:val="20"/>
          <w:szCs w:val="20"/>
        </w:rPr>
        <w:t xml:space="preserve">Estimation des espèces </w:t>
      </w:r>
      <w:r w:rsidR="00F43963" w:rsidRPr="002379C3">
        <w:rPr>
          <w:rFonts w:ascii="Cambria" w:hAnsi="Cambria"/>
          <w:b w:val="0"/>
          <w:i w:val="0"/>
          <w:sz w:val="20"/>
          <w:szCs w:val="20"/>
        </w:rPr>
        <w:t>rejetées ou</w:t>
      </w:r>
      <w:r w:rsidRPr="002379C3">
        <w:rPr>
          <w:rFonts w:ascii="Cambria" w:hAnsi="Cambria"/>
          <w:b w:val="0"/>
          <w:i w:val="0"/>
          <w:sz w:val="20"/>
          <w:szCs w:val="20"/>
        </w:rPr>
        <w:t xml:space="preserve"> libérées</w:t>
      </w:r>
      <w:r w:rsidR="00F43963" w:rsidRPr="002379C3">
        <w:rPr>
          <w:rFonts w:ascii="Cambria" w:hAnsi="Cambria"/>
          <w:b w:val="0"/>
          <w:i w:val="0"/>
          <w:sz w:val="20"/>
          <w:szCs w:val="20"/>
        </w:rPr>
        <w:t xml:space="preserve">, et leur état </w:t>
      </w:r>
      <w:r w:rsidRPr="002379C3">
        <w:rPr>
          <w:rFonts w:ascii="Cambria" w:hAnsi="Cambria"/>
          <w:b w:val="0"/>
          <w:i w:val="0"/>
          <w:sz w:val="20"/>
          <w:szCs w:val="20"/>
        </w:rPr>
        <w:t>;</w:t>
      </w:r>
    </w:p>
    <w:p w14:paraId="6B10E225" w14:textId="77777777" w:rsidR="00BD136E" w:rsidRPr="002379C3" w:rsidRDefault="000E4290" w:rsidP="00000268">
      <w:pPr>
        <w:pStyle w:val="ListParagraph"/>
        <w:numPr>
          <w:ilvl w:val="0"/>
          <w:numId w:val="12"/>
        </w:numPr>
        <w:spacing w:before="0" w:after="0" w:line="240" w:lineRule="auto"/>
        <w:rPr>
          <w:rFonts w:ascii="Cambria" w:hAnsi="Cambria"/>
          <w:sz w:val="20"/>
          <w:szCs w:val="20"/>
        </w:rPr>
      </w:pPr>
      <w:r w:rsidRPr="002379C3">
        <w:rPr>
          <w:rFonts w:ascii="Cambria" w:hAnsi="Cambria"/>
          <w:b w:val="0"/>
          <w:i w:val="0"/>
          <w:sz w:val="20"/>
          <w:szCs w:val="20"/>
        </w:rPr>
        <w:t>Déploiement de DCP (dans le cas des senneurs).</w:t>
      </w:r>
    </w:p>
    <w:p w14:paraId="01C0A5F3" w14:textId="77777777" w:rsidR="00BD136E" w:rsidRPr="002379C3" w:rsidRDefault="00BD136E" w:rsidP="00223088">
      <w:pPr>
        <w:spacing w:line="240" w:lineRule="auto"/>
        <w:contextualSpacing/>
        <w:jc w:val="both"/>
        <w:rPr>
          <w:rFonts w:ascii="Cambria" w:hAnsi="Cambria"/>
          <w:sz w:val="20"/>
          <w:szCs w:val="20"/>
        </w:rPr>
      </w:pPr>
    </w:p>
    <w:p w14:paraId="56AAFC2B" w14:textId="19EEBC84" w:rsidR="00BD136E" w:rsidRPr="002379C3" w:rsidRDefault="000E4290" w:rsidP="00223088">
      <w:pPr>
        <w:spacing w:line="240" w:lineRule="auto"/>
        <w:contextualSpacing/>
        <w:jc w:val="both"/>
        <w:rPr>
          <w:rFonts w:ascii="Cambria" w:hAnsi="Cambria"/>
          <w:sz w:val="20"/>
          <w:szCs w:val="20"/>
        </w:rPr>
      </w:pPr>
      <w:r w:rsidRPr="002379C3">
        <w:rPr>
          <w:rFonts w:ascii="Cambria" w:hAnsi="Cambria"/>
          <w:sz w:val="20"/>
          <w:szCs w:val="20"/>
        </w:rPr>
        <w:t xml:space="preserve">Les </w:t>
      </w:r>
      <w:r w:rsidR="00F43963" w:rsidRPr="002379C3">
        <w:rPr>
          <w:rFonts w:ascii="Cambria" w:hAnsi="Cambria"/>
          <w:sz w:val="20"/>
          <w:szCs w:val="20"/>
        </w:rPr>
        <w:t>CPC devro</w:t>
      </w:r>
      <w:r w:rsidR="008018B4" w:rsidRPr="002379C3">
        <w:rPr>
          <w:rFonts w:ascii="Cambria" w:hAnsi="Cambria"/>
          <w:sz w:val="20"/>
          <w:szCs w:val="20"/>
        </w:rPr>
        <w:t>n</w:t>
      </w:r>
      <w:r w:rsidR="00F43963" w:rsidRPr="002379C3">
        <w:rPr>
          <w:rFonts w:ascii="Cambria" w:hAnsi="Cambria"/>
          <w:sz w:val="20"/>
          <w:szCs w:val="20"/>
        </w:rPr>
        <w:t xml:space="preserve">t désigner des </w:t>
      </w:r>
      <w:r w:rsidRPr="002379C3">
        <w:rPr>
          <w:rFonts w:ascii="Cambria" w:hAnsi="Cambria"/>
          <w:sz w:val="20"/>
          <w:szCs w:val="20"/>
        </w:rPr>
        <w:t xml:space="preserve">analystes </w:t>
      </w:r>
      <w:r w:rsidR="00F43963" w:rsidRPr="002379C3">
        <w:rPr>
          <w:rFonts w:ascii="Cambria" w:hAnsi="Cambria"/>
          <w:sz w:val="20"/>
          <w:szCs w:val="20"/>
        </w:rPr>
        <w:t>qui auront</w:t>
      </w:r>
      <w:r w:rsidRPr="002379C3">
        <w:rPr>
          <w:rFonts w:ascii="Cambria" w:hAnsi="Cambria"/>
          <w:sz w:val="20"/>
          <w:szCs w:val="20"/>
        </w:rPr>
        <w:t xml:space="preserve"> les qualifications suivantes pour s'acquitter de leurs responsabilités : </w:t>
      </w:r>
    </w:p>
    <w:p w14:paraId="7898F3DB" w14:textId="77777777" w:rsidR="0022624C" w:rsidRPr="002379C3" w:rsidRDefault="0022624C" w:rsidP="00223088">
      <w:pPr>
        <w:spacing w:line="240" w:lineRule="auto"/>
        <w:contextualSpacing/>
        <w:jc w:val="both"/>
        <w:rPr>
          <w:rFonts w:ascii="Cambria" w:hAnsi="Cambria"/>
          <w:sz w:val="20"/>
          <w:szCs w:val="20"/>
        </w:rPr>
      </w:pPr>
    </w:p>
    <w:p w14:paraId="1ED02188" w14:textId="71634905" w:rsidR="00BD136E" w:rsidRPr="002379C3" w:rsidRDefault="00F62731" w:rsidP="00000268">
      <w:pPr>
        <w:pStyle w:val="ListParagraph"/>
        <w:numPr>
          <w:ilvl w:val="0"/>
          <w:numId w:val="15"/>
        </w:numPr>
        <w:spacing w:before="0" w:after="0" w:line="240" w:lineRule="auto"/>
        <w:rPr>
          <w:rFonts w:ascii="Cambria" w:hAnsi="Cambria"/>
          <w:sz w:val="20"/>
          <w:szCs w:val="20"/>
        </w:rPr>
      </w:pPr>
      <w:r w:rsidRPr="002379C3">
        <w:rPr>
          <w:rFonts w:ascii="Cambria" w:hAnsi="Cambria"/>
          <w:b w:val="0"/>
          <w:i w:val="0"/>
          <w:sz w:val="20"/>
          <w:szCs w:val="20"/>
        </w:rPr>
        <w:t>C</w:t>
      </w:r>
      <w:r w:rsidR="000E4290" w:rsidRPr="002379C3">
        <w:rPr>
          <w:rFonts w:ascii="Cambria" w:hAnsi="Cambria"/>
          <w:b w:val="0"/>
          <w:i w:val="0"/>
          <w:sz w:val="20"/>
          <w:szCs w:val="20"/>
        </w:rPr>
        <w:t xml:space="preserve">onnaissance et expérience suffisantes </w:t>
      </w:r>
      <w:r w:rsidR="00B834FB" w:rsidRPr="002379C3">
        <w:rPr>
          <w:rFonts w:ascii="Cambria" w:hAnsi="Cambria"/>
          <w:b w:val="0"/>
          <w:i w:val="0"/>
          <w:sz w:val="20"/>
          <w:szCs w:val="20"/>
        </w:rPr>
        <w:t>pour comprendre</w:t>
      </w:r>
      <w:r w:rsidR="000E4290" w:rsidRPr="002379C3">
        <w:rPr>
          <w:rFonts w:ascii="Cambria" w:hAnsi="Cambria"/>
          <w:b w:val="0"/>
          <w:i w:val="0"/>
          <w:sz w:val="20"/>
          <w:szCs w:val="20"/>
        </w:rPr>
        <w:t xml:space="preserve"> les opérations de pêche </w:t>
      </w:r>
      <w:r w:rsidR="00FB570C" w:rsidRPr="002379C3">
        <w:rPr>
          <w:rFonts w:ascii="Cambria" w:hAnsi="Cambria"/>
          <w:b w:val="0"/>
          <w:i w:val="0"/>
          <w:sz w:val="20"/>
          <w:szCs w:val="20"/>
        </w:rPr>
        <w:t xml:space="preserve">pertinentes </w:t>
      </w:r>
      <w:r w:rsidR="000E4290" w:rsidRPr="002379C3">
        <w:rPr>
          <w:rFonts w:ascii="Cambria" w:hAnsi="Cambria"/>
          <w:b w:val="0"/>
          <w:i w:val="0"/>
          <w:sz w:val="20"/>
          <w:szCs w:val="20"/>
        </w:rPr>
        <w:t>et la manipulation des captures, l'identification des espèces et la collecte d'informations sur les différentes activités de pêche. À cet égard, une expérience antérieure en tant qu'observateur en mer est précieuse.</w:t>
      </w:r>
    </w:p>
    <w:p w14:paraId="31A31362" w14:textId="2641B7B6" w:rsidR="00BD136E" w:rsidRPr="002379C3" w:rsidRDefault="000E4290" w:rsidP="00000268">
      <w:pPr>
        <w:pStyle w:val="ListParagraph"/>
        <w:numPr>
          <w:ilvl w:val="0"/>
          <w:numId w:val="15"/>
        </w:numPr>
        <w:spacing w:before="0" w:after="0" w:line="240" w:lineRule="auto"/>
        <w:rPr>
          <w:rFonts w:ascii="Cambria" w:hAnsi="Cambria"/>
          <w:sz w:val="20"/>
          <w:szCs w:val="20"/>
        </w:rPr>
      </w:pPr>
      <w:r w:rsidRPr="002379C3">
        <w:rPr>
          <w:rFonts w:ascii="Cambria" w:hAnsi="Cambria"/>
          <w:b w:val="0"/>
          <w:i w:val="0"/>
          <w:sz w:val="20"/>
          <w:szCs w:val="20"/>
        </w:rPr>
        <w:t xml:space="preserve">Connaissance satisfaisante des mesures de conservation et de </w:t>
      </w:r>
      <w:r w:rsidR="00B834FB" w:rsidRPr="002379C3">
        <w:rPr>
          <w:rFonts w:ascii="Cambria" w:hAnsi="Cambria"/>
          <w:b w:val="0"/>
          <w:i w:val="0"/>
          <w:sz w:val="20"/>
          <w:szCs w:val="20"/>
        </w:rPr>
        <w:t>gestion de</w:t>
      </w:r>
      <w:r w:rsidRPr="002379C3">
        <w:rPr>
          <w:rFonts w:ascii="Cambria" w:hAnsi="Cambria"/>
          <w:b w:val="0"/>
          <w:i w:val="0"/>
          <w:sz w:val="20"/>
          <w:szCs w:val="20"/>
        </w:rPr>
        <w:t xml:space="preserve"> l’ICCAT si le programme EMS</w:t>
      </w:r>
      <w:r w:rsidR="00B834FB" w:rsidRPr="002379C3">
        <w:rPr>
          <w:rFonts w:ascii="Cambria" w:hAnsi="Cambria"/>
          <w:b w:val="0"/>
          <w:i w:val="0"/>
          <w:sz w:val="20"/>
          <w:szCs w:val="20"/>
        </w:rPr>
        <w:t xml:space="preserve"> interne</w:t>
      </w:r>
      <w:r w:rsidRPr="002379C3">
        <w:rPr>
          <w:rFonts w:ascii="Cambria" w:hAnsi="Cambria"/>
          <w:b w:val="0"/>
          <w:i w:val="0"/>
          <w:sz w:val="20"/>
          <w:szCs w:val="20"/>
        </w:rPr>
        <w:t xml:space="preserve"> est utilisé à des fins de contrôle de l'application. </w:t>
      </w:r>
    </w:p>
    <w:p w14:paraId="582B5A30" w14:textId="5D40EB5E" w:rsidR="00BD136E" w:rsidRPr="002379C3" w:rsidRDefault="00F62731" w:rsidP="00000268">
      <w:pPr>
        <w:pStyle w:val="ListParagraph"/>
        <w:numPr>
          <w:ilvl w:val="0"/>
          <w:numId w:val="15"/>
        </w:numPr>
        <w:spacing w:before="0" w:after="0" w:line="240" w:lineRule="auto"/>
        <w:rPr>
          <w:rFonts w:ascii="Cambria" w:hAnsi="Cambria"/>
          <w:sz w:val="20"/>
          <w:szCs w:val="20"/>
        </w:rPr>
      </w:pPr>
      <w:r w:rsidRPr="002379C3">
        <w:rPr>
          <w:rFonts w:ascii="Cambria" w:hAnsi="Cambria"/>
          <w:b w:val="0"/>
          <w:i w:val="0"/>
          <w:sz w:val="20"/>
          <w:szCs w:val="20"/>
        </w:rPr>
        <w:t>C</w:t>
      </w:r>
      <w:r w:rsidR="000E4290" w:rsidRPr="002379C3">
        <w:rPr>
          <w:rFonts w:ascii="Cambria" w:hAnsi="Cambria"/>
          <w:b w:val="0"/>
          <w:i w:val="0"/>
          <w:sz w:val="20"/>
          <w:szCs w:val="20"/>
        </w:rPr>
        <w:t>apacité d'utiliser correctement le logiciel d'analyse dédié et d'observer et d'enregistrer avec précision les données à collecter dans le cadre du programme.</w:t>
      </w:r>
    </w:p>
    <w:p w14:paraId="122FB723" w14:textId="178E0A88" w:rsidR="00BD136E" w:rsidRPr="002379C3" w:rsidRDefault="000E4290" w:rsidP="00000268">
      <w:pPr>
        <w:pStyle w:val="ListParagraph"/>
        <w:numPr>
          <w:ilvl w:val="0"/>
          <w:numId w:val="15"/>
        </w:numPr>
        <w:spacing w:before="0" w:after="0" w:line="240" w:lineRule="auto"/>
        <w:rPr>
          <w:rFonts w:ascii="Cambria" w:hAnsi="Cambria"/>
          <w:sz w:val="20"/>
          <w:szCs w:val="20"/>
        </w:rPr>
      </w:pPr>
      <w:r w:rsidRPr="002379C3">
        <w:rPr>
          <w:rFonts w:ascii="Cambria" w:hAnsi="Cambria"/>
          <w:b w:val="0"/>
          <w:i w:val="0"/>
          <w:sz w:val="20"/>
          <w:szCs w:val="20"/>
        </w:rPr>
        <w:t xml:space="preserve">Ne pas être employé d'une entreprise de pêche impliquée dans la pêcherie observée ou </w:t>
      </w:r>
      <w:r w:rsidR="00B834FB" w:rsidRPr="002379C3">
        <w:rPr>
          <w:rFonts w:ascii="Cambria" w:hAnsi="Cambria"/>
          <w:b w:val="0"/>
          <w:i w:val="0"/>
          <w:sz w:val="20"/>
          <w:szCs w:val="20"/>
        </w:rPr>
        <w:t>avoir d’autres</w:t>
      </w:r>
      <w:r w:rsidRPr="002379C3">
        <w:rPr>
          <w:rFonts w:ascii="Cambria" w:hAnsi="Cambria"/>
          <w:b w:val="0"/>
          <w:i w:val="0"/>
          <w:sz w:val="20"/>
          <w:szCs w:val="20"/>
        </w:rPr>
        <w:t xml:space="preserve"> conflits d'intérêts </w:t>
      </w:r>
      <w:r w:rsidR="00B834FB" w:rsidRPr="002379C3">
        <w:rPr>
          <w:rFonts w:ascii="Cambria" w:hAnsi="Cambria"/>
          <w:b w:val="0"/>
          <w:i w:val="0"/>
          <w:sz w:val="20"/>
          <w:szCs w:val="20"/>
        </w:rPr>
        <w:t>directs</w:t>
      </w:r>
      <w:r w:rsidRPr="002379C3">
        <w:rPr>
          <w:rFonts w:ascii="Cambria" w:hAnsi="Cambria"/>
          <w:b w:val="0"/>
          <w:i w:val="0"/>
          <w:sz w:val="20"/>
          <w:szCs w:val="20"/>
        </w:rPr>
        <w:t>.</w:t>
      </w:r>
    </w:p>
    <w:p w14:paraId="4B916912" w14:textId="77777777" w:rsidR="00BD136E" w:rsidRPr="002379C3" w:rsidRDefault="00BD136E" w:rsidP="00223088">
      <w:pPr>
        <w:spacing w:line="240" w:lineRule="auto"/>
        <w:contextualSpacing/>
        <w:jc w:val="both"/>
        <w:rPr>
          <w:rFonts w:ascii="Cambria" w:hAnsi="Cambria"/>
          <w:sz w:val="20"/>
          <w:szCs w:val="20"/>
        </w:rPr>
      </w:pPr>
    </w:p>
    <w:p w14:paraId="2478A996" w14:textId="1CA7D922" w:rsidR="00BD136E" w:rsidRPr="002379C3" w:rsidRDefault="000E4290" w:rsidP="00223088">
      <w:pPr>
        <w:spacing w:line="240" w:lineRule="auto"/>
        <w:contextualSpacing/>
        <w:jc w:val="both"/>
        <w:rPr>
          <w:rFonts w:ascii="Cambria" w:hAnsi="Cambria"/>
          <w:sz w:val="20"/>
          <w:szCs w:val="20"/>
        </w:rPr>
      </w:pPr>
      <w:r w:rsidRPr="002379C3">
        <w:rPr>
          <w:rFonts w:ascii="Cambria" w:hAnsi="Cambria"/>
          <w:sz w:val="20"/>
          <w:szCs w:val="20"/>
        </w:rPr>
        <w:t>Lorsque l'EMS est utilisé</w:t>
      </w:r>
      <w:r w:rsidR="008018B4" w:rsidRPr="002379C3">
        <w:rPr>
          <w:rFonts w:ascii="Cambria" w:hAnsi="Cambria"/>
          <w:sz w:val="20"/>
          <w:szCs w:val="20"/>
        </w:rPr>
        <w:t xml:space="preserve"> à des fins de collecte </w:t>
      </w:r>
      <w:r w:rsidRPr="002379C3">
        <w:rPr>
          <w:rFonts w:ascii="Cambria" w:hAnsi="Cambria"/>
          <w:sz w:val="20"/>
          <w:szCs w:val="20"/>
        </w:rPr>
        <w:t xml:space="preserve">des données scientifiques, les CPC devront soumettre </w:t>
      </w:r>
      <w:r w:rsidR="008018B4" w:rsidRPr="002379C3">
        <w:rPr>
          <w:rFonts w:ascii="Cambria" w:hAnsi="Cambria"/>
          <w:sz w:val="20"/>
          <w:szCs w:val="20"/>
        </w:rPr>
        <w:t>les</w:t>
      </w:r>
      <w:r w:rsidRPr="002379C3">
        <w:rPr>
          <w:rFonts w:ascii="Cambria" w:hAnsi="Cambria"/>
          <w:sz w:val="20"/>
          <w:szCs w:val="20"/>
        </w:rPr>
        <w:t xml:space="preserve"> données </w:t>
      </w:r>
      <w:r w:rsidR="008018B4" w:rsidRPr="002379C3">
        <w:rPr>
          <w:rFonts w:ascii="Cambria" w:hAnsi="Cambria"/>
          <w:sz w:val="20"/>
          <w:szCs w:val="20"/>
        </w:rPr>
        <w:t xml:space="preserve">pertinentes </w:t>
      </w:r>
      <w:r w:rsidRPr="002379C3">
        <w:rPr>
          <w:rFonts w:ascii="Cambria" w:hAnsi="Cambria"/>
          <w:sz w:val="20"/>
          <w:szCs w:val="20"/>
        </w:rPr>
        <w:t xml:space="preserve">à l'ICCAT dans un format compatible avec (1) toutes les données collectées et déclarées conformément </w:t>
      </w:r>
      <w:r w:rsidR="008018B4" w:rsidRPr="002379C3">
        <w:rPr>
          <w:rFonts w:ascii="Cambria" w:hAnsi="Cambria"/>
          <w:sz w:val="20"/>
          <w:szCs w:val="20"/>
        </w:rPr>
        <w:t>à leurs</w:t>
      </w:r>
      <w:r w:rsidRPr="002379C3">
        <w:rPr>
          <w:rFonts w:ascii="Cambria" w:hAnsi="Cambria"/>
          <w:sz w:val="20"/>
          <w:szCs w:val="20"/>
        </w:rPr>
        <w:t xml:space="preserve"> programmes d'observateurs scientifiques nationaux (y compris les bases de données des observateurs), ainsi qu'avec (2) les exigences de l'ICCAT en matière de déclaration des données et les modèles </w:t>
      </w:r>
      <w:r w:rsidR="00A17A56" w:rsidRPr="002379C3">
        <w:rPr>
          <w:rFonts w:ascii="Cambria" w:hAnsi="Cambria"/>
          <w:sz w:val="20"/>
          <w:szCs w:val="20"/>
        </w:rPr>
        <w:t xml:space="preserve">de </w:t>
      </w:r>
      <w:r w:rsidRPr="002379C3">
        <w:rPr>
          <w:rFonts w:ascii="Cambria" w:hAnsi="Cambria"/>
          <w:sz w:val="20"/>
          <w:szCs w:val="20"/>
        </w:rPr>
        <w:t>soumission des données.</w:t>
      </w:r>
    </w:p>
    <w:p w14:paraId="440EB55C" w14:textId="77777777" w:rsidR="00BD136E" w:rsidRPr="002379C3" w:rsidRDefault="00BD136E" w:rsidP="00223088">
      <w:pPr>
        <w:spacing w:line="240" w:lineRule="auto"/>
        <w:contextualSpacing/>
        <w:jc w:val="both"/>
        <w:rPr>
          <w:rFonts w:ascii="Cambria" w:hAnsi="Cambria"/>
          <w:sz w:val="20"/>
          <w:szCs w:val="20"/>
        </w:rPr>
      </w:pPr>
    </w:p>
    <w:p w14:paraId="691A10A9" w14:textId="77777777" w:rsidR="008018B4" w:rsidRPr="002379C3" w:rsidRDefault="000E4290" w:rsidP="00223088">
      <w:pPr>
        <w:spacing w:line="240" w:lineRule="auto"/>
        <w:contextualSpacing/>
        <w:jc w:val="both"/>
        <w:rPr>
          <w:rFonts w:ascii="Cambria" w:hAnsi="Cambria"/>
          <w:sz w:val="20"/>
          <w:szCs w:val="20"/>
        </w:rPr>
      </w:pPr>
      <w:r w:rsidRPr="002379C3">
        <w:rPr>
          <w:rFonts w:ascii="Cambria" w:hAnsi="Cambria"/>
          <w:sz w:val="20"/>
          <w:szCs w:val="20"/>
        </w:rPr>
        <w:t xml:space="preserve">Lorsque l’EMS est utilisé à des fins de contrôle de l'application, l'analyse des données devra être basée sur l'évaluation des risques. </w:t>
      </w:r>
    </w:p>
    <w:p w14:paraId="5AF91E24" w14:textId="77777777" w:rsidR="008018B4" w:rsidRPr="002379C3" w:rsidRDefault="008018B4" w:rsidP="00223088">
      <w:pPr>
        <w:spacing w:line="240" w:lineRule="auto"/>
        <w:contextualSpacing/>
        <w:jc w:val="both"/>
        <w:rPr>
          <w:rFonts w:ascii="Cambria" w:hAnsi="Cambria"/>
          <w:sz w:val="20"/>
          <w:szCs w:val="20"/>
        </w:rPr>
      </w:pPr>
    </w:p>
    <w:p w14:paraId="0A6E9C1A" w14:textId="7C520E4F" w:rsidR="008018B4" w:rsidRPr="002379C3" w:rsidRDefault="008018B4" w:rsidP="00223088">
      <w:pPr>
        <w:spacing w:line="240" w:lineRule="auto"/>
        <w:contextualSpacing/>
        <w:jc w:val="both"/>
        <w:rPr>
          <w:rFonts w:ascii="Cambria" w:hAnsi="Cambria"/>
          <w:sz w:val="20"/>
          <w:szCs w:val="20"/>
        </w:rPr>
      </w:pPr>
      <w:r w:rsidRPr="002379C3">
        <w:rPr>
          <w:rFonts w:ascii="Cambria" w:hAnsi="Cambria"/>
          <w:sz w:val="20"/>
          <w:szCs w:val="20"/>
        </w:rPr>
        <w:t xml:space="preserve">En tenant compte des recommandations de l'ICCAT qui autorisent ou requièrent l'utilisation de l'EMS afin de contrôler l'application de certaines mesures de conservation et de gestion, les CPC devront fournir aux analystes désignés par les CPC une </w:t>
      </w:r>
      <w:bookmarkStart w:id="6" w:name="_Hlk138941732"/>
      <w:r w:rsidRPr="002379C3">
        <w:rPr>
          <w:rFonts w:ascii="Cambria" w:hAnsi="Cambria"/>
          <w:sz w:val="20"/>
          <w:szCs w:val="20"/>
        </w:rPr>
        <w:t>liste des mesures pertinentes de l'ICCAT pour lesquelles elles utilisent l'EMS à cette fin. Chaque CPC devra établir un protocole pour la déclaration et le suivi des infractions potentielles aux exigences de l'ICCAT détectées à l'aide de l'EMS</w:t>
      </w:r>
      <w:bookmarkEnd w:id="6"/>
      <w:r w:rsidRPr="002379C3">
        <w:rPr>
          <w:rFonts w:ascii="Cambria" w:hAnsi="Cambria"/>
          <w:sz w:val="20"/>
          <w:szCs w:val="20"/>
        </w:rPr>
        <w:t>.</w:t>
      </w:r>
    </w:p>
    <w:p w14:paraId="49BF0AC4" w14:textId="0DCB281B" w:rsidR="00204EB3" w:rsidRPr="002379C3" w:rsidRDefault="00204EB3" w:rsidP="00223088">
      <w:pPr>
        <w:spacing w:line="240" w:lineRule="auto"/>
        <w:contextualSpacing/>
        <w:rPr>
          <w:rFonts w:ascii="Cambria" w:hAnsi="Cambria"/>
          <w:b/>
          <w:iCs/>
          <w:sz w:val="20"/>
          <w:szCs w:val="20"/>
        </w:rPr>
      </w:pPr>
    </w:p>
    <w:p w14:paraId="434987DC" w14:textId="77777777" w:rsidR="0078631D" w:rsidRPr="002379C3" w:rsidRDefault="0078631D" w:rsidP="00223088">
      <w:pPr>
        <w:spacing w:line="240" w:lineRule="auto"/>
        <w:contextualSpacing/>
        <w:rPr>
          <w:rFonts w:ascii="Cambria" w:hAnsi="Cambria"/>
          <w:b/>
          <w:iCs/>
          <w:sz w:val="20"/>
          <w:szCs w:val="20"/>
        </w:rPr>
      </w:pPr>
      <w:r w:rsidRPr="002379C3">
        <w:rPr>
          <w:rFonts w:ascii="Cambria" w:hAnsi="Cambria"/>
          <w:b/>
          <w:iCs/>
          <w:sz w:val="20"/>
          <w:szCs w:val="20"/>
        </w:rPr>
        <w:br w:type="page"/>
      </w:r>
    </w:p>
    <w:p w14:paraId="410CE588" w14:textId="1BDF51AC" w:rsidR="00830C19" w:rsidRPr="002379C3" w:rsidRDefault="00ED326C" w:rsidP="00223088">
      <w:pPr>
        <w:spacing w:line="240" w:lineRule="auto"/>
        <w:contextualSpacing/>
        <w:jc w:val="right"/>
        <w:rPr>
          <w:rFonts w:ascii="Cambria" w:hAnsi="Cambria"/>
          <w:b/>
          <w:iCs/>
          <w:sz w:val="20"/>
          <w:szCs w:val="20"/>
        </w:rPr>
      </w:pPr>
      <w:r w:rsidRPr="002379C3">
        <w:rPr>
          <w:rFonts w:ascii="Cambria" w:hAnsi="Cambria"/>
          <w:b/>
          <w:iCs/>
          <w:sz w:val="20"/>
          <w:szCs w:val="20"/>
        </w:rPr>
        <w:lastRenderedPageBreak/>
        <w:t>Appendice 1</w:t>
      </w:r>
    </w:p>
    <w:p w14:paraId="26CE7490" w14:textId="77777777" w:rsidR="00830C19" w:rsidRPr="002379C3" w:rsidRDefault="00830C19" w:rsidP="00223088">
      <w:pPr>
        <w:spacing w:line="240" w:lineRule="auto"/>
        <w:contextualSpacing/>
        <w:jc w:val="center"/>
        <w:rPr>
          <w:rFonts w:ascii="Cambria" w:hAnsi="Cambria"/>
          <w:b/>
          <w:iCs/>
          <w:sz w:val="20"/>
          <w:szCs w:val="20"/>
        </w:rPr>
      </w:pPr>
    </w:p>
    <w:p w14:paraId="595A9034" w14:textId="3FF6C4BF" w:rsidR="00830C19" w:rsidRPr="002379C3" w:rsidRDefault="00830C19" w:rsidP="00223088">
      <w:pPr>
        <w:spacing w:line="240" w:lineRule="auto"/>
        <w:contextualSpacing/>
        <w:jc w:val="center"/>
        <w:rPr>
          <w:rFonts w:ascii="Cambria" w:hAnsi="Cambria"/>
          <w:b/>
          <w:iCs/>
          <w:sz w:val="20"/>
          <w:szCs w:val="20"/>
        </w:rPr>
      </w:pPr>
      <w:r w:rsidRPr="002379C3">
        <w:rPr>
          <w:rFonts w:ascii="Cambria" w:hAnsi="Cambria"/>
          <w:b/>
          <w:iCs/>
          <w:sz w:val="20"/>
          <w:szCs w:val="20"/>
        </w:rPr>
        <w:t>Exemple de plan de surveillance d’un navire (VMP)</w:t>
      </w:r>
    </w:p>
    <w:p w14:paraId="2DB0C4F3" w14:textId="616A18D3" w:rsidR="004345AC" w:rsidRPr="002379C3" w:rsidRDefault="004345AC" w:rsidP="00223088">
      <w:pPr>
        <w:spacing w:line="240" w:lineRule="auto"/>
        <w:contextualSpacing/>
        <w:jc w:val="center"/>
        <w:rPr>
          <w:rFonts w:ascii="Cambria" w:hAnsi="Cambria"/>
          <w:b/>
          <w:iCs/>
          <w:sz w:val="20"/>
          <w:szCs w:val="20"/>
        </w:rPr>
      </w:pPr>
      <w:r w:rsidRPr="002379C3">
        <w:rPr>
          <w:rFonts w:ascii="Cambria" w:hAnsi="Cambria"/>
          <w:b/>
          <w:iCs/>
          <w:sz w:val="20"/>
          <w:szCs w:val="20"/>
        </w:rPr>
        <w:t>Cet exemple n'est pas contraignant et n'est fourni qu'à titre de référence.</w:t>
      </w:r>
    </w:p>
    <w:p w14:paraId="76CA5756" w14:textId="77777777" w:rsidR="00830C19" w:rsidRPr="002379C3" w:rsidRDefault="00830C19" w:rsidP="00223088">
      <w:pPr>
        <w:spacing w:line="240" w:lineRule="auto"/>
        <w:contextualSpacing/>
        <w:jc w:val="center"/>
        <w:rPr>
          <w:rFonts w:ascii="Cambria" w:hAnsi="Cambria"/>
          <w:b/>
          <w:iCs/>
          <w:sz w:val="20"/>
          <w:szCs w:val="20"/>
        </w:rPr>
      </w:pPr>
    </w:p>
    <w:p w14:paraId="4B856918" w14:textId="77777777" w:rsidR="00830C19" w:rsidRPr="002379C3" w:rsidRDefault="00830C19" w:rsidP="00223088">
      <w:pPr>
        <w:spacing w:line="240" w:lineRule="auto"/>
        <w:contextualSpacing/>
        <w:jc w:val="center"/>
        <w:rPr>
          <w:rFonts w:ascii="Cambria" w:hAnsi="Cambria"/>
          <w:b/>
          <w:iCs/>
          <w:sz w:val="20"/>
          <w:szCs w:val="20"/>
        </w:rPr>
      </w:pPr>
      <w:r w:rsidRPr="002379C3">
        <w:rPr>
          <w:rFonts w:ascii="Cambria" w:hAnsi="Cambria"/>
          <w:b/>
          <w:iCs/>
          <w:sz w:val="20"/>
          <w:szCs w:val="20"/>
        </w:rPr>
        <w:t>Partie A</w:t>
      </w:r>
    </w:p>
    <w:p w14:paraId="581D8905" w14:textId="77777777" w:rsidR="00830C19" w:rsidRPr="002379C3" w:rsidRDefault="00830C19" w:rsidP="00223088">
      <w:pPr>
        <w:spacing w:line="240" w:lineRule="auto"/>
        <w:contextualSpacing/>
        <w:jc w:val="center"/>
        <w:rPr>
          <w:rFonts w:ascii="Cambria" w:hAnsi="Cambria"/>
          <w:bCs/>
          <w:i/>
          <w:sz w:val="20"/>
          <w:szCs w:val="20"/>
        </w:rPr>
      </w:pPr>
      <w:r w:rsidRPr="002379C3">
        <w:rPr>
          <w:rFonts w:ascii="Cambria" w:hAnsi="Cambria"/>
          <w:bCs/>
          <w:i/>
          <w:sz w:val="20"/>
          <w:szCs w:val="20"/>
        </w:rPr>
        <w:t>(Doit être remis par le propriétaire du navire)</w:t>
      </w:r>
    </w:p>
    <w:p w14:paraId="001E73B7" w14:textId="77777777" w:rsidR="00830C19" w:rsidRPr="002379C3" w:rsidRDefault="00830C19" w:rsidP="00223088">
      <w:pPr>
        <w:spacing w:line="240" w:lineRule="auto"/>
        <w:contextualSpacing/>
        <w:jc w:val="center"/>
        <w:rPr>
          <w:rFonts w:ascii="Cambria" w:hAnsi="Cambria"/>
          <w:bCs/>
          <w:iCs/>
          <w:sz w:val="20"/>
          <w:szCs w:val="20"/>
        </w:rPr>
      </w:pPr>
    </w:p>
    <w:p w14:paraId="2B49E05D" w14:textId="77777777" w:rsidR="00830C19" w:rsidRPr="002379C3"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2379C3">
        <w:rPr>
          <w:rFonts w:ascii="Cambria" w:hAnsi="Cambria"/>
          <w:b w:val="0"/>
          <w:bCs/>
          <w:i w:val="0"/>
          <w:iCs/>
          <w:sz w:val="20"/>
          <w:szCs w:val="20"/>
        </w:rPr>
        <w:t>Informations fournies par le propriétaire du navire.</w:t>
      </w:r>
    </w:p>
    <w:p w14:paraId="4C31220F" w14:textId="77777777" w:rsidR="00830C19" w:rsidRPr="002379C3"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2362"/>
        <w:gridCol w:w="2169"/>
        <w:gridCol w:w="2870"/>
        <w:gridCol w:w="1660"/>
      </w:tblGrid>
      <w:tr w:rsidR="00C833C5" w:rsidRPr="002379C3" w14:paraId="547A1F93" w14:textId="77777777" w:rsidTr="00F62731">
        <w:trPr>
          <w:trHeight w:val="245"/>
        </w:trPr>
        <w:tc>
          <w:tcPr>
            <w:tcW w:w="2362" w:type="dxa"/>
          </w:tcPr>
          <w:p w14:paraId="13F46C3F" w14:textId="77777777" w:rsidR="00830C19" w:rsidRPr="002379C3" w:rsidRDefault="00830C19" w:rsidP="00223088">
            <w:pPr>
              <w:spacing w:line="240" w:lineRule="auto"/>
              <w:contextualSpacing/>
              <w:rPr>
                <w:rFonts w:cs="Arial"/>
                <w:bCs/>
                <w:iCs/>
                <w:sz w:val="20"/>
                <w:szCs w:val="20"/>
              </w:rPr>
            </w:pPr>
            <w:r w:rsidRPr="002379C3">
              <w:rPr>
                <w:bCs/>
                <w:iCs/>
                <w:sz w:val="20"/>
                <w:szCs w:val="20"/>
              </w:rPr>
              <w:t>Immatriculation externe</w:t>
            </w:r>
          </w:p>
        </w:tc>
        <w:tc>
          <w:tcPr>
            <w:tcW w:w="2169" w:type="dxa"/>
          </w:tcPr>
          <w:p w14:paraId="22E97BB7" w14:textId="77777777" w:rsidR="00830C19" w:rsidRPr="002379C3" w:rsidRDefault="00830C19" w:rsidP="00223088">
            <w:pPr>
              <w:spacing w:line="240" w:lineRule="auto"/>
              <w:contextualSpacing/>
              <w:jc w:val="center"/>
              <w:rPr>
                <w:rFonts w:cs="Arial"/>
                <w:bCs/>
                <w:iCs/>
                <w:sz w:val="20"/>
                <w:szCs w:val="20"/>
              </w:rPr>
            </w:pPr>
          </w:p>
        </w:tc>
        <w:tc>
          <w:tcPr>
            <w:tcW w:w="2870" w:type="dxa"/>
          </w:tcPr>
          <w:p w14:paraId="723BD240" w14:textId="77777777" w:rsidR="00830C19" w:rsidRPr="002379C3" w:rsidRDefault="00830C19" w:rsidP="00223088">
            <w:pPr>
              <w:spacing w:line="240" w:lineRule="auto"/>
              <w:contextualSpacing/>
              <w:rPr>
                <w:rFonts w:cs="Arial"/>
                <w:bCs/>
                <w:iCs/>
                <w:sz w:val="20"/>
                <w:szCs w:val="20"/>
              </w:rPr>
            </w:pPr>
            <w:r w:rsidRPr="002379C3">
              <w:rPr>
                <w:bCs/>
                <w:iCs/>
                <w:sz w:val="20"/>
                <w:szCs w:val="20"/>
              </w:rPr>
              <w:t>Pêche(s) principale(s)</w:t>
            </w:r>
          </w:p>
        </w:tc>
        <w:tc>
          <w:tcPr>
            <w:tcW w:w="1660" w:type="dxa"/>
          </w:tcPr>
          <w:p w14:paraId="7BFDD8FB" w14:textId="77777777" w:rsidR="00830C19" w:rsidRPr="002379C3" w:rsidRDefault="00830C19" w:rsidP="00223088">
            <w:pPr>
              <w:spacing w:line="240" w:lineRule="auto"/>
              <w:contextualSpacing/>
              <w:jc w:val="center"/>
              <w:rPr>
                <w:rFonts w:cs="Arial"/>
                <w:bCs/>
                <w:iCs/>
                <w:sz w:val="20"/>
                <w:szCs w:val="20"/>
              </w:rPr>
            </w:pPr>
          </w:p>
        </w:tc>
      </w:tr>
      <w:tr w:rsidR="00C833C5" w:rsidRPr="002379C3" w14:paraId="3FE1AC15" w14:textId="77777777" w:rsidTr="00F62731">
        <w:trPr>
          <w:trHeight w:val="262"/>
        </w:trPr>
        <w:tc>
          <w:tcPr>
            <w:tcW w:w="2362" w:type="dxa"/>
          </w:tcPr>
          <w:p w14:paraId="6C1A371F" w14:textId="77777777" w:rsidR="00830C19" w:rsidRPr="002379C3" w:rsidRDefault="00830C19" w:rsidP="00223088">
            <w:pPr>
              <w:spacing w:line="240" w:lineRule="auto"/>
              <w:contextualSpacing/>
              <w:rPr>
                <w:rFonts w:cs="Arial"/>
                <w:bCs/>
                <w:iCs/>
                <w:sz w:val="20"/>
                <w:szCs w:val="20"/>
              </w:rPr>
            </w:pPr>
            <w:r w:rsidRPr="002379C3">
              <w:rPr>
                <w:bCs/>
                <w:iCs/>
                <w:sz w:val="20"/>
                <w:szCs w:val="20"/>
              </w:rPr>
              <w:t>Nom du navire</w:t>
            </w:r>
          </w:p>
        </w:tc>
        <w:tc>
          <w:tcPr>
            <w:tcW w:w="2169" w:type="dxa"/>
          </w:tcPr>
          <w:p w14:paraId="44C18F9B" w14:textId="77777777" w:rsidR="00830C19" w:rsidRPr="002379C3" w:rsidRDefault="00830C19" w:rsidP="00223088">
            <w:pPr>
              <w:spacing w:line="240" w:lineRule="auto"/>
              <w:contextualSpacing/>
              <w:jc w:val="center"/>
              <w:rPr>
                <w:rFonts w:cs="Arial"/>
                <w:bCs/>
                <w:iCs/>
                <w:sz w:val="20"/>
                <w:szCs w:val="20"/>
              </w:rPr>
            </w:pPr>
          </w:p>
        </w:tc>
        <w:tc>
          <w:tcPr>
            <w:tcW w:w="2870" w:type="dxa"/>
          </w:tcPr>
          <w:p w14:paraId="50AF0426" w14:textId="77777777" w:rsidR="00830C19" w:rsidRPr="002379C3" w:rsidRDefault="00830C19" w:rsidP="00223088">
            <w:pPr>
              <w:spacing w:line="240" w:lineRule="auto"/>
              <w:contextualSpacing/>
              <w:rPr>
                <w:rFonts w:cs="Arial"/>
                <w:bCs/>
                <w:iCs/>
                <w:sz w:val="20"/>
                <w:szCs w:val="20"/>
              </w:rPr>
            </w:pPr>
            <w:r w:rsidRPr="002379C3">
              <w:rPr>
                <w:bCs/>
                <w:iCs/>
                <w:sz w:val="20"/>
                <w:szCs w:val="20"/>
              </w:rPr>
              <w:t>Type(s) d'engin(s)</w:t>
            </w:r>
          </w:p>
        </w:tc>
        <w:tc>
          <w:tcPr>
            <w:tcW w:w="1660" w:type="dxa"/>
          </w:tcPr>
          <w:p w14:paraId="653F13A6" w14:textId="77777777" w:rsidR="00830C19" w:rsidRPr="002379C3" w:rsidRDefault="00830C19" w:rsidP="00223088">
            <w:pPr>
              <w:spacing w:line="240" w:lineRule="auto"/>
              <w:contextualSpacing/>
              <w:jc w:val="center"/>
              <w:rPr>
                <w:rFonts w:cs="Arial"/>
                <w:bCs/>
                <w:iCs/>
                <w:sz w:val="20"/>
                <w:szCs w:val="20"/>
              </w:rPr>
            </w:pPr>
          </w:p>
        </w:tc>
      </w:tr>
      <w:tr w:rsidR="00C833C5" w:rsidRPr="002379C3" w14:paraId="6A0D7899" w14:textId="77777777" w:rsidTr="00F62731">
        <w:trPr>
          <w:trHeight w:val="245"/>
        </w:trPr>
        <w:tc>
          <w:tcPr>
            <w:tcW w:w="2362" w:type="dxa"/>
          </w:tcPr>
          <w:p w14:paraId="4F93873B" w14:textId="77777777" w:rsidR="00830C19" w:rsidRPr="002379C3" w:rsidRDefault="00830C19" w:rsidP="00223088">
            <w:pPr>
              <w:spacing w:line="240" w:lineRule="auto"/>
              <w:contextualSpacing/>
              <w:rPr>
                <w:rFonts w:cs="Arial"/>
                <w:bCs/>
                <w:iCs/>
                <w:sz w:val="20"/>
                <w:szCs w:val="20"/>
              </w:rPr>
            </w:pPr>
            <w:r w:rsidRPr="002379C3">
              <w:rPr>
                <w:bCs/>
                <w:iCs/>
                <w:sz w:val="20"/>
                <w:szCs w:val="20"/>
              </w:rPr>
              <w:t>Numéro du registre de la flottille de l'ICCAT</w:t>
            </w:r>
          </w:p>
        </w:tc>
        <w:tc>
          <w:tcPr>
            <w:tcW w:w="2169" w:type="dxa"/>
          </w:tcPr>
          <w:p w14:paraId="69B7C7F6" w14:textId="77777777" w:rsidR="00830C19" w:rsidRPr="002379C3" w:rsidRDefault="00830C19" w:rsidP="00223088">
            <w:pPr>
              <w:spacing w:line="240" w:lineRule="auto"/>
              <w:contextualSpacing/>
              <w:jc w:val="center"/>
              <w:rPr>
                <w:rFonts w:cs="Arial"/>
                <w:bCs/>
                <w:iCs/>
                <w:sz w:val="20"/>
                <w:szCs w:val="20"/>
              </w:rPr>
            </w:pPr>
          </w:p>
        </w:tc>
        <w:tc>
          <w:tcPr>
            <w:tcW w:w="2870" w:type="dxa"/>
          </w:tcPr>
          <w:p w14:paraId="4A7F06ED" w14:textId="77777777" w:rsidR="00830C19" w:rsidRPr="002379C3" w:rsidRDefault="00830C19" w:rsidP="00223088">
            <w:pPr>
              <w:spacing w:line="240" w:lineRule="auto"/>
              <w:contextualSpacing/>
              <w:rPr>
                <w:rFonts w:cs="Arial"/>
                <w:bCs/>
                <w:iCs/>
                <w:sz w:val="20"/>
                <w:szCs w:val="20"/>
              </w:rPr>
            </w:pPr>
            <w:r w:rsidRPr="002379C3">
              <w:rPr>
                <w:bCs/>
                <w:iCs/>
                <w:sz w:val="20"/>
                <w:szCs w:val="20"/>
              </w:rPr>
              <w:t>Taille de l'équipage</w:t>
            </w:r>
          </w:p>
        </w:tc>
        <w:tc>
          <w:tcPr>
            <w:tcW w:w="1660" w:type="dxa"/>
          </w:tcPr>
          <w:p w14:paraId="063994C8" w14:textId="77777777" w:rsidR="00830C19" w:rsidRPr="002379C3" w:rsidRDefault="00830C19" w:rsidP="00223088">
            <w:pPr>
              <w:spacing w:line="240" w:lineRule="auto"/>
              <w:contextualSpacing/>
              <w:jc w:val="center"/>
              <w:rPr>
                <w:rFonts w:cs="Arial"/>
                <w:bCs/>
                <w:iCs/>
                <w:sz w:val="20"/>
                <w:szCs w:val="20"/>
              </w:rPr>
            </w:pPr>
          </w:p>
        </w:tc>
      </w:tr>
      <w:tr w:rsidR="00C833C5" w:rsidRPr="002379C3" w14:paraId="386544E9" w14:textId="77777777" w:rsidTr="00F62731">
        <w:trPr>
          <w:trHeight w:val="245"/>
        </w:trPr>
        <w:tc>
          <w:tcPr>
            <w:tcW w:w="2362" w:type="dxa"/>
          </w:tcPr>
          <w:p w14:paraId="21D86B69" w14:textId="77777777" w:rsidR="00830C19" w:rsidRPr="002379C3" w:rsidRDefault="00830C19" w:rsidP="00223088">
            <w:pPr>
              <w:spacing w:line="240" w:lineRule="auto"/>
              <w:contextualSpacing/>
              <w:rPr>
                <w:rFonts w:cs="Arial"/>
                <w:bCs/>
                <w:iCs/>
                <w:sz w:val="20"/>
                <w:szCs w:val="20"/>
              </w:rPr>
            </w:pPr>
            <w:r w:rsidRPr="002379C3">
              <w:rPr>
                <w:bCs/>
                <w:iCs/>
                <w:sz w:val="20"/>
                <w:szCs w:val="20"/>
              </w:rPr>
              <w:t>IRCS</w:t>
            </w:r>
          </w:p>
        </w:tc>
        <w:tc>
          <w:tcPr>
            <w:tcW w:w="2169" w:type="dxa"/>
          </w:tcPr>
          <w:p w14:paraId="069D6F38" w14:textId="77777777" w:rsidR="00830C19" w:rsidRPr="002379C3" w:rsidRDefault="00830C19" w:rsidP="00223088">
            <w:pPr>
              <w:spacing w:line="240" w:lineRule="auto"/>
              <w:contextualSpacing/>
              <w:jc w:val="center"/>
              <w:rPr>
                <w:rFonts w:cs="Arial"/>
                <w:bCs/>
                <w:iCs/>
                <w:sz w:val="20"/>
                <w:szCs w:val="20"/>
              </w:rPr>
            </w:pPr>
          </w:p>
        </w:tc>
        <w:tc>
          <w:tcPr>
            <w:tcW w:w="2870" w:type="dxa"/>
          </w:tcPr>
          <w:p w14:paraId="60C0632D" w14:textId="77777777" w:rsidR="00830C19" w:rsidRPr="002379C3" w:rsidRDefault="00830C19" w:rsidP="00223088">
            <w:pPr>
              <w:spacing w:line="240" w:lineRule="auto"/>
              <w:contextualSpacing/>
              <w:rPr>
                <w:rFonts w:cs="Arial"/>
                <w:bCs/>
                <w:iCs/>
                <w:sz w:val="20"/>
                <w:szCs w:val="20"/>
              </w:rPr>
            </w:pPr>
            <w:r w:rsidRPr="002379C3">
              <w:rPr>
                <w:bCs/>
                <w:iCs/>
                <w:sz w:val="20"/>
                <w:szCs w:val="20"/>
              </w:rPr>
              <w:t>Peut avoir un observateur à bord</w:t>
            </w:r>
          </w:p>
        </w:tc>
        <w:tc>
          <w:tcPr>
            <w:tcW w:w="1660" w:type="dxa"/>
          </w:tcPr>
          <w:p w14:paraId="4FA99927" w14:textId="77777777" w:rsidR="00830C19" w:rsidRPr="002379C3" w:rsidRDefault="00830C19" w:rsidP="00223088">
            <w:pPr>
              <w:spacing w:line="240" w:lineRule="auto"/>
              <w:contextualSpacing/>
              <w:jc w:val="center"/>
              <w:rPr>
                <w:rFonts w:cs="Arial"/>
                <w:bCs/>
                <w:iCs/>
                <w:sz w:val="20"/>
                <w:szCs w:val="20"/>
              </w:rPr>
            </w:pPr>
          </w:p>
        </w:tc>
      </w:tr>
      <w:tr w:rsidR="00C833C5" w:rsidRPr="002379C3" w14:paraId="4D70D87A" w14:textId="77777777" w:rsidTr="00F62731">
        <w:trPr>
          <w:trHeight w:val="508"/>
        </w:trPr>
        <w:tc>
          <w:tcPr>
            <w:tcW w:w="2362" w:type="dxa"/>
          </w:tcPr>
          <w:p w14:paraId="20116D06" w14:textId="77777777" w:rsidR="00830C19" w:rsidRPr="002379C3" w:rsidRDefault="00830C19" w:rsidP="00223088">
            <w:pPr>
              <w:spacing w:line="240" w:lineRule="auto"/>
              <w:contextualSpacing/>
              <w:rPr>
                <w:rFonts w:cs="Arial"/>
                <w:bCs/>
                <w:iCs/>
                <w:sz w:val="20"/>
                <w:szCs w:val="20"/>
              </w:rPr>
            </w:pPr>
            <w:r w:rsidRPr="002379C3">
              <w:rPr>
                <w:bCs/>
                <w:iCs/>
                <w:sz w:val="20"/>
                <w:szCs w:val="20"/>
              </w:rPr>
              <w:t>Port d'attache</w:t>
            </w:r>
          </w:p>
        </w:tc>
        <w:tc>
          <w:tcPr>
            <w:tcW w:w="2169" w:type="dxa"/>
          </w:tcPr>
          <w:p w14:paraId="57903281" w14:textId="77777777" w:rsidR="00830C19" w:rsidRPr="002379C3" w:rsidRDefault="00830C19" w:rsidP="00223088">
            <w:pPr>
              <w:spacing w:line="240" w:lineRule="auto"/>
              <w:contextualSpacing/>
              <w:jc w:val="center"/>
              <w:rPr>
                <w:rFonts w:cs="Arial"/>
                <w:bCs/>
                <w:iCs/>
                <w:sz w:val="20"/>
                <w:szCs w:val="20"/>
              </w:rPr>
            </w:pPr>
          </w:p>
        </w:tc>
        <w:tc>
          <w:tcPr>
            <w:tcW w:w="2870" w:type="dxa"/>
          </w:tcPr>
          <w:p w14:paraId="51EE68F6" w14:textId="77777777" w:rsidR="00830C19" w:rsidRPr="002379C3" w:rsidRDefault="00830C19" w:rsidP="00223088">
            <w:pPr>
              <w:spacing w:line="240" w:lineRule="auto"/>
              <w:contextualSpacing/>
              <w:rPr>
                <w:rFonts w:cs="Arial"/>
                <w:bCs/>
                <w:iCs/>
                <w:sz w:val="20"/>
                <w:szCs w:val="20"/>
              </w:rPr>
            </w:pPr>
            <w:r w:rsidRPr="002379C3">
              <w:rPr>
                <w:bCs/>
                <w:iCs/>
                <w:sz w:val="20"/>
                <w:szCs w:val="20"/>
              </w:rPr>
              <w:t>Nom du représentant du ou des propriétaires</w:t>
            </w:r>
          </w:p>
        </w:tc>
        <w:tc>
          <w:tcPr>
            <w:tcW w:w="1660" w:type="dxa"/>
          </w:tcPr>
          <w:p w14:paraId="423D8700" w14:textId="77777777" w:rsidR="00830C19" w:rsidRPr="002379C3" w:rsidRDefault="00830C19" w:rsidP="00223088">
            <w:pPr>
              <w:spacing w:line="240" w:lineRule="auto"/>
              <w:contextualSpacing/>
              <w:jc w:val="center"/>
              <w:rPr>
                <w:rFonts w:cs="Arial"/>
                <w:bCs/>
                <w:iCs/>
                <w:sz w:val="20"/>
                <w:szCs w:val="20"/>
              </w:rPr>
            </w:pPr>
          </w:p>
        </w:tc>
      </w:tr>
      <w:tr w:rsidR="00C833C5" w:rsidRPr="002379C3" w14:paraId="6E26947B" w14:textId="77777777" w:rsidTr="00F62731">
        <w:trPr>
          <w:trHeight w:val="245"/>
        </w:trPr>
        <w:tc>
          <w:tcPr>
            <w:tcW w:w="2362" w:type="dxa"/>
          </w:tcPr>
          <w:p w14:paraId="7D2D931D" w14:textId="77777777" w:rsidR="00830C19" w:rsidRPr="002379C3" w:rsidRDefault="00830C19" w:rsidP="00223088">
            <w:pPr>
              <w:spacing w:line="240" w:lineRule="auto"/>
              <w:contextualSpacing/>
              <w:rPr>
                <w:rFonts w:cs="Arial"/>
                <w:bCs/>
                <w:iCs/>
                <w:sz w:val="20"/>
                <w:szCs w:val="20"/>
              </w:rPr>
            </w:pPr>
            <w:r w:rsidRPr="002379C3">
              <w:rPr>
                <w:bCs/>
                <w:iCs/>
                <w:sz w:val="20"/>
                <w:szCs w:val="20"/>
              </w:rPr>
              <w:t>Longueur du navire</w:t>
            </w:r>
          </w:p>
        </w:tc>
        <w:tc>
          <w:tcPr>
            <w:tcW w:w="2169" w:type="dxa"/>
          </w:tcPr>
          <w:p w14:paraId="5871B4B9" w14:textId="77777777" w:rsidR="00830C19" w:rsidRPr="002379C3" w:rsidRDefault="00830C19" w:rsidP="00223088">
            <w:pPr>
              <w:spacing w:line="240" w:lineRule="auto"/>
              <w:contextualSpacing/>
              <w:jc w:val="center"/>
              <w:rPr>
                <w:rFonts w:cs="Arial"/>
                <w:bCs/>
                <w:iCs/>
                <w:sz w:val="20"/>
                <w:szCs w:val="20"/>
              </w:rPr>
            </w:pPr>
          </w:p>
        </w:tc>
        <w:tc>
          <w:tcPr>
            <w:tcW w:w="2870" w:type="dxa"/>
          </w:tcPr>
          <w:p w14:paraId="1D2EFA58" w14:textId="77777777" w:rsidR="00830C19" w:rsidRPr="002379C3" w:rsidRDefault="00830C19" w:rsidP="00223088">
            <w:pPr>
              <w:spacing w:line="240" w:lineRule="auto"/>
              <w:contextualSpacing/>
              <w:rPr>
                <w:rFonts w:cs="Arial"/>
                <w:bCs/>
                <w:iCs/>
                <w:sz w:val="20"/>
                <w:szCs w:val="20"/>
              </w:rPr>
            </w:pPr>
            <w:r w:rsidRPr="002379C3">
              <w:rPr>
                <w:bCs/>
                <w:iCs/>
                <w:sz w:val="20"/>
                <w:szCs w:val="20"/>
              </w:rPr>
              <w:t>Nº de téléphone</w:t>
            </w:r>
          </w:p>
        </w:tc>
        <w:tc>
          <w:tcPr>
            <w:tcW w:w="1660" w:type="dxa"/>
          </w:tcPr>
          <w:p w14:paraId="2E46D358" w14:textId="77777777" w:rsidR="00830C19" w:rsidRPr="002379C3" w:rsidRDefault="00830C19" w:rsidP="00223088">
            <w:pPr>
              <w:spacing w:line="240" w:lineRule="auto"/>
              <w:contextualSpacing/>
              <w:jc w:val="center"/>
              <w:rPr>
                <w:rFonts w:cs="Arial"/>
                <w:bCs/>
                <w:iCs/>
                <w:sz w:val="20"/>
                <w:szCs w:val="20"/>
              </w:rPr>
            </w:pPr>
          </w:p>
        </w:tc>
      </w:tr>
      <w:tr w:rsidR="00830C19" w:rsidRPr="002379C3" w14:paraId="15B8DE02" w14:textId="77777777" w:rsidTr="00F62731">
        <w:trPr>
          <w:trHeight w:val="245"/>
        </w:trPr>
        <w:tc>
          <w:tcPr>
            <w:tcW w:w="2362" w:type="dxa"/>
          </w:tcPr>
          <w:p w14:paraId="591B37C1" w14:textId="77777777" w:rsidR="00830C19" w:rsidRPr="002379C3" w:rsidRDefault="00830C19" w:rsidP="00223088">
            <w:pPr>
              <w:spacing w:line="240" w:lineRule="auto"/>
              <w:contextualSpacing/>
              <w:rPr>
                <w:rFonts w:cs="Arial"/>
                <w:bCs/>
                <w:iCs/>
                <w:sz w:val="20"/>
                <w:szCs w:val="20"/>
              </w:rPr>
            </w:pPr>
            <w:r w:rsidRPr="002379C3">
              <w:rPr>
                <w:bCs/>
                <w:iCs/>
                <w:sz w:val="20"/>
                <w:szCs w:val="20"/>
              </w:rPr>
              <w:t>Type de navire</w:t>
            </w:r>
          </w:p>
        </w:tc>
        <w:tc>
          <w:tcPr>
            <w:tcW w:w="2169" w:type="dxa"/>
          </w:tcPr>
          <w:p w14:paraId="0436D7BC" w14:textId="77777777" w:rsidR="00830C19" w:rsidRPr="002379C3" w:rsidRDefault="00830C19" w:rsidP="00223088">
            <w:pPr>
              <w:spacing w:line="240" w:lineRule="auto"/>
              <w:contextualSpacing/>
              <w:jc w:val="center"/>
              <w:rPr>
                <w:rFonts w:cs="Arial"/>
                <w:bCs/>
                <w:iCs/>
                <w:sz w:val="20"/>
                <w:szCs w:val="20"/>
              </w:rPr>
            </w:pPr>
          </w:p>
        </w:tc>
        <w:tc>
          <w:tcPr>
            <w:tcW w:w="2870" w:type="dxa"/>
          </w:tcPr>
          <w:p w14:paraId="46FEFAFF" w14:textId="77777777" w:rsidR="00830C19" w:rsidRPr="002379C3" w:rsidRDefault="00830C19" w:rsidP="00223088">
            <w:pPr>
              <w:spacing w:line="240" w:lineRule="auto"/>
              <w:contextualSpacing/>
              <w:rPr>
                <w:rFonts w:cs="Arial"/>
                <w:bCs/>
                <w:iCs/>
                <w:sz w:val="20"/>
                <w:szCs w:val="20"/>
              </w:rPr>
            </w:pPr>
            <w:r w:rsidRPr="002379C3">
              <w:rPr>
                <w:bCs/>
                <w:iCs/>
                <w:sz w:val="20"/>
                <w:szCs w:val="20"/>
              </w:rPr>
              <w:t>Courrier électronique</w:t>
            </w:r>
          </w:p>
        </w:tc>
        <w:tc>
          <w:tcPr>
            <w:tcW w:w="1660" w:type="dxa"/>
          </w:tcPr>
          <w:p w14:paraId="3EEFEF37" w14:textId="77777777" w:rsidR="00830C19" w:rsidRPr="002379C3" w:rsidRDefault="00830C19" w:rsidP="00223088">
            <w:pPr>
              <w:spacing w:line="240" w:lineRule="auto"/>
              <w:contextualSpacing/>
              <w:jc w:val="center"/>
              <w:rPr>
                <w:rFonts w:cs="Arial"/>
                <w:bCs/>
                <w:iCs/>
                <w:sz w:val="20"/>
                <w:szCs w:val="20"/>
              </w:rPr>
            </w:pPr>
          </w:p>
        </w:tc>
      </w:tr>
    </w:tbl>
    <w:p w14:paraId="7029C213" w14:textId="77777777" w:rsidR="00830C19" w:rsidRPr="002379C3" w:rsidRDefault="00830C19" w:rsidP="00223088">
      <w:pPr>
        <w:spacing w:line="240" w:lineRule="auto"/>
        <w:contextualSpacing/>
        <w:jc w:val="center"/>
        <w:rPr>
          <w:rFonts w:ascii="Cambria" w:hAnsi="Cambria"/>
          <w:bCs/>
          <w:iCs/>
          <w:sz w:val="20"/>
          <w:szCs w:val="20"/>
        </w:rPr>
      </w:pPr>
    </w:p>
    <w:p w14:paraId="0D073A75" w14:textId="77777777" w:rsidR="00830C19" w:rsidRPr="002379C3"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2379C3">
        <w:rPr>
          <w:rFonts w:ascii="Cambria" w:hAnsi="Cambria"/>
          <w:b w:val="0"/>
          <w:bCs/>
          <w:i w:val="0"/>
          <w:iCs/>
          <w:sz w:val="20"/>
          <w:szCs w:val="20"/>
        </w:rPr>
        <w:t>Description de la manipulation du poisson par l'équipage et toute autre information utile.</w:t>
      </w:r>
    </w:p>
    <w:p w14:paraId="695A4F2D" w14:textId="77777777" w:rsidR="00830C19" w:rsidRPr="002379C3"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2379C3" w14:paraId="7938A8E0" w14:textId="77777777" w:rsidTr="0058249C">
        <w:tc>
          <w:tcPr>
            <w:tcW w:w="9576" w:type="dxa"/>
          </w:tcPr>
          <w:p w14:paraId="489C65C9" w14:textId="77777777" w:rsidR="00830C19" w:rsidRPr="002379C3" w:rsidRDefault="00830C19" w:rsidP="00223088">
            <w:pPr>
              <w:spacing w:line="240" w:lineRule="auto"/>
              <w:contextualSpacing/>
              <w:rPr>
                <w:rFonts w:cs="Arial"/>
                <w:bCs/>
                <w:iCs/>
                <w:sz w:val="20"/>
                <w:szCs w:val="20"/>
              </w:rPr>
            </w:pPr>
          </w:p>
          <w:p w14:paraId="32F9B433" w14:textId="77777777" w:rsidR="00830C19" w:rsidRPr="002379C3" w:rsidRDefault="00830C19" w:rsidP="00223088">
            <w:pPr>
              <w:spacing w:line="240" w:lineRule="auto"/>
              <w:contextualSpacing/>
              <w:rPr>
                <w:rFonts w:cs="Arial"/>
                <w:bCs/>
                <w:iCs/>
                <w:sz w:val="20"/>
                <w:szCs w:val="20"/>
              </w:rPr>
            </w:pPr>
          </w:p>
          <w:p w14:paraId="3082DCBF" w14:textId="77777777" w:rsidR="00830C19" w:rsidRPr="002379C3" w:rsidRDefault="00830C19" w:rsidP="00223088">
            <w:pPr>
              <w:spacing w:line="240" w:lineRule="auto"/>
              <w:contextualSpacing/>
              <w:rPr>
                <w:rFonts w:cs="Arial"/>
                <w:bCs/>
                <w:iCs/>
                <w:sz w:val="20"/>
                <w:szCs w:val="20"/>
              </w:rPr>
            </w:pPr>
          </w:p>
          <w:p w14:paraId="275B6B86" w14:textId="77777777" w:rsidR="00830C19" w:rsidRPr="002379C3" w:rsidRDefault="00830C19" w:rsidP="00223088">
            <w:pPr>
              <w:spacing w:line="240" w:lineRule="auto"/>
              <w:contextualSpacing/>
              <w:rPr>
                <w:rFonts w:cs="Arial"/>
                <w:bCs/>
                <w:iCs/>
                <w:sz w:val="20"/>
                <w:szCs w:val="20"/>
              </w:rPr>
            </w:pPr>
          </w:p>
        </w:tc>
      </w:tr>
    </w:tbl>
    <w:p w14:paraId="0DB3983B" w14:textId="77777777" w:rsidR="00830C19" w:rsidRPr="002379C3" w:rsidRDefault="00830C19" w:rsidP="00223088">
      <w:pPr>
        <w:spacing w:line="240" w:lineRule="auto"/>
        <w:contextualSpacing/>
        <w:rPr>
          <w:rFonts w:ascii="Cambria" w:hAnsi="Cambria"/>
          <w:bCs/>
          <w:iCs/>
          <w:sz w:val="20"/>
          <w:szCs w:val="20"/>
        </w:rPr>
      </w:pPr>
    </w:p>
    <w:p w14:paraId="3DE3D6D7" w14:textId="77777777" w:rsidR="00830C19" w:rsidRPr="002379C3"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2379C3">
        <w:rPr>
          <w:rFonts w:ascii="Cambria" w:hAnsi="Cambria"/>
          <w:b w:val="0"/>
          <w:bCs/>
          <w:i w:val="0"/>
          <w:iCs/>
          <w:sz w:val="20"/>
          <w:szCs w:val="20"/>
        </w:rPr>
        <w:t>Si disponible, copie ou image du plan d'aménagement général du navire.</w:t>
      </w:r>
    </w:p>
    <w:p w14:paraId="68B5D3EA" w14:textId="77777777" w:rsidR="00830C19" w:rsidRPr="002379C3"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2379C3" w14:paraId="180DE9F5" w14:textId="77777777" w:rsidTr="0058249C">
        <w:tc>
          <w:tcPr>
            <w:tcW w:w="9576" w:type="dxa"/>
          </w:tcPr>
          <w:p w14:paraId="228FA1BC" w14:textId="77777777" w:rsidR="00830C19" w:rsidRPr="002379C3" w:rsidRDefault="00830C19" w:rsidP="00223088">
            <w:pPr>
              <w:spacing w:line="240" w:lineRule="auto"/>
              <w:contextualSpacing/>
              <w:rPr>
                <w:rFonts w:cs="Arial"/>
                <w:bCs/>
                <w:iCs/>
                <w:sz w:val="20"/>
                <w:szCs w:val="20"/>
              </w:rPr>
            </w:pPr>
          </w:p>
          <w:p w14:paraId="7B3C6815" w14:textId="77777777" w:rsidR="00830C19" w:rsidRPr="002379C3" w:rsidRDefault="00830C19" w:rsidP="00223088">
            <w:pPr>
              <w:spacing w:line="240" w:lineRule="auto"/>
              <w:contextualSpacing/>
              <w:rPr>
                <w:rFonts w:cs="Arial"/>
                <w:bCs/>
                <w:iCs/>
                <w:sz w:val="20"/>
                <w:szCs w:val="20"/>
              </w:rPr>
            </w:pPr>
          </w:p>
          <w:p w14:paraId="5771F612" w14:textId="77777777" w:rsidR="00830C19" w:rsidRPr="002379C3" w:rsidRDefault="00830C19" w:rsidP="00223088">
            <w:pPr>
              <w:spacing w:line="240" w:lineRule="auto"/>
              <w:contextualSpacing/>
              <w:rPr>
                <w:rFonts w:cs="Arial"/>
                <w:bCs/>
                <w:iCs/>
                <w:sz w:val="20"/>
                <w:szCs w:val="20"/>
              </w:rPr>
            </w:pPr>
          </w:p>
          <w:p w14:paraId="49FA07E6" w14:textId="77777777" w:rsidR="00830C19" w:rsidRPr="002379C3" w:rsidRDefault="00830C19" w:rsidP="00223088">
            <w:pPr>
              <w:spacing w:line="240" w:lineRule="auto"/>
              <w:contextualSpacing/>
              <w:rPr>
                <w:rFonts w:cs="Arial"/>
                <w:bCs/>
                <w:iCs/>
                <w:sz w:val="20"/>
                <w:szCs w:val="20"/>
              </w:rPr>
            </w:pPr>
          </w:p>
        </w:tc>
      </w:tr>
    </w:tbl>
    <w:p w14:paraId="68D528F4" w14:textId="77777777" w:rsidR="00830C19" w:rsidRPr="002379C3" w:rsidRDefault="00830C19" w:rsidP="00223088">
      <w:pPr>
        <w:spacing w:line="240" w:lineRule="auto"/>
        <w:contextualSpacing/>
        <w:rPr>
          <w:rFonts w:ascii="Cambria" w:hAnsi="Cambria"/>
          <w:bCs/>
          <w:iCs/>
          <w:sz w:val="20"/>
          <w:szCs w:val="20"/>
        </w:rPr>
      </w:pPr>
    </w:p>
    <w:p w14:paraId="54910762" w14:textId="77777777" w:rsidR="00830C19" w:rsidRPr="002379C3"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2379C3">
        <w:rPr>
          <w:rFonts w:ascii="Cambria" w:hAnsi="Cambria"/>
          <w:b w:val="0"/>
          <w:bCs/>
          <w:i w:val="0"/>
          <w:iCs/>
          <w:sz w:val="20"/>
          <w:szCs w:val="20"/>
        </w:rPr>
        <w:t>Disposition générale et manipulation (pas nécessairement à l'échelle).</w:t>
      </w:r>
    </w:p>
    <w:p w14:paraId="5AD52646" w14:textId="77777777" w:rsidR="00830C19" w:rsidRPr="002379C3"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2379C3" w14:paraId="5488D117" w14:textId="77777777" w:rsidTr="0058249C">
        <w:tc>
          <w:tcPr>
            <w:tcW w:w="9576" w:type="dxa"/>
          </w:tcPr>
          <w:p w14:paraId="3E2A25F2" w14:textId="77777777" w:rsidR="00830C19" w:rsidRPr="002379C3" w:rsidRDefault="00830C19" w:rsidP="00223088">
            <w:pPr>
              <w:spacing w:line="240" w:lineRule="auto"/>
              <w:contextualSpacing/>
              <w:rPr>
                <w:rFonts w:cs="Arial"/>
                <w:bCs/>
                <w:iCs/>
                <w:sz w:val="20"/>
                <w:szCs w:val="20"/>
              </w:rPr>
            </w:pPr>
          </w:p>
          <w:p w14:paraId="71FE7892" w14:textId="77777777" w:rsidR="00830C19" w:rsidRPr="002379C3" w:rsidRDefault="00830C19" w:rsidP="00223088">
            <w:pPr>
              <w:spacing w:line="240" w:lineRule="auto"/>
              <w:contextualSpacing/>
              <w:rPr>
                <w:rFonts w:cs="Arial"/>
                <w:bCs/>
                <w:iCs/>
                <w:sz w:val="20"/>
                <w:szCs w:val="20"/>
              </w:rPr>
            </w:pPr>
          </w:p>
          <w:p w14:paraId="4A647A11" w14:textId="77777777" w:rsidR="00830C19" w:rsidRPr="002379C3" w:rsidRDefault="00830C19" w:rsidP="00223088">
            <w:pPr>
              <w:spacing w:line="240" w:lineRule="auto"/>
              <w:contextualSpacing/>
              <w:rPr>
                <w:rFonts w:cs="Arial"/>
                <w:bCs/>
                <w:iCs/>
                <w:sz w:val="20"/>
                <w:szCs w:val="20"/>
              </w:rPr>
            </w:pPr>
          </w:p>
          <w:p w14:paraId="0BABAFED" w14:textId="77777777" w:rsidR="00830C19" w:rsidRPr="002379C3" w:rsidRDefault="00830C19" w:rsidP="00223088">
            <w:pPr>
              <w:spacing w:line="240" w:lineRule="auto"/>
              <w:contextualSpacing/>
              <w:rPr>
                <w:rFonts w:cs="Arial"/>
                <w:bCs/>
                <w:iCs/>
                <w:sz w:val="20"/>
                <w:szCs w:val="20"/>
              </w:rPr>
            </w:pPr>
          </w:p>
        </w:tc>
      </w:tr>
    </w:tbl>
    <w:p w14:paraId="1FCA4FD3" w14:textId="77777777" w:rsidR="00830C19" w:rsidRPr="002379C3" w:rsidRDefault="00830C19" w:rsidP="00223088">
      <w:pPr>
        <w:spacing w:line="240" w:lineRule="auto"/>
        <w:contextualSpacing/>
        <w:rPr>
          <w:rFonts w:ascii="Cambria" w:hAnsi="Cambria"/>
          <w:bCs/>
          <w:iCs/>
          <w:sz w:val="20"/>
          <w:szCs w:val="20"/>
        </w:rPr>
      </w:pPr>
    </w:p>
    <w:p w14:paraId="2F651DC8" w14:textId="77777777" w:rsidR="00830C19" w:rsidRPr="002379C3" w:rsidRDefault="00830C19" w:rsidP="00000268">
      <w:pPr>
        <w:pStyle w:val="ListParagraph"/>
        <w:numPr>
          <w:ilvl w:val="0"/>
          <w:numId w:val="10"/>
        </w:numPr>
        <w:spacing w:before="0" w:after="0" w:line="240" w:lineRule="auto"/>
        <w:ind w:left="284" w:hanging="284"/>
        <w:jc w:val="left"/>
        <w:rPr>
          <w:rFonts w:ascii="Cambria" w:hAnsi="Cambria" w:cs="Arial"/>
          <w:b w:val="0"/>
          <w:bCs/>
          <w:i w:val="0"/>
          <w:iCs/>
          <w:sz w:val="20"/>
          <w:szCs w:val="20"/>
        </w:rPr>
      </w:pPr>
      <w:r w:rsidRPr="002379C3">
        <w:rPr>
          <w:rFonts w:ascii="Cambria" w:hAnsi="Cambria"/>
          <w:b w:val="0"/>
          <w:bCs/>
          <w:i w:val="0"/>
          <w:iCs/>
          <w:sz w:val="20"/>
          <w:szCs w:val="20"/>
        </w:rPr>
        <w:t>Remarques générales</w:t>
      </w:r>
    </w:p>
    <w:p w14:paraId="55344A1C" w14:textId="77777777" w:rsidR="00830C19" w:rsidRPr="002379C3" w:rsidRDefault="00830C19" w:rsidP="00223088">
      <w:pPr>
        <w:pStyle w:val="ListParagraph"/>
        <w:numPr>
          <w:ilvl w:val="0"/>
          <w:numId w:val="0"/>
        </w:numPr>
        <w:spacing w:before="0" w:after="0" w:line="240" w:lineRule="auto"/>
        <w:ind w:left="720"/>
        <w:jc w:val="left"/>
        <w:rPr>
          <w:rFonts w:ascii="Cambria" w:hAnsi="Cambria" w:cs="Arial"/>
          <w:b w:val="0"/>
          <w:bCs/>
          <w:i w:val="0"/>
          <w:iCs/>
          <w:sz w:val="20"/>
          <w:szCs w:val="20"/>
        </w:rPr>
      </w:pPr>
    </w:p>
    <w:tbl>
      <w:tblPr>
        <w:tblStyle w:val="TableGrid"/>
        <w:tblW w:w="0" w:type="auto"/>
        <w:tblLook w:val="04A0" w:firstRow="1" w:lastRow="0" w:firstColumn="1" w:lastColumn="0" w:noHBand="0" w:noVBand="1"/>
      </w:tblPr>
      <w:tblGrid>
        <w:gridCol w:w="9061"/>
      </w:tblGrid>
      <w:tr w:rsidR="00830C19" w:rsidRPr="002379C3" w14:paraId="04AB4B4A" w14:textId="77777777" w:rsidTr="0058249C">
        <w:tc>
          <w:tcPr>
            <w:tcW w:w="9576" w:type="dxa"/>
          </w:tcPr>
          <w:p w14:paraId="520C06D0" w14:textId="77777777" w:rsidR="00830C19" w:rsidRPr="002379C3" w:rsidRDefault="00830C19" w:rsidP="00223088">
            <w:pPr>
              <w:spacing w:line="240" w:lineRule="auto"/>
              <w:contextualSpacing/>
              <w:rPr>
                <w:rFonts w:cs="Arial"/>
                <w:bCs/>
                <w:iCs/>
                <w:sz w:val="20"/>
                <w:szCs w:val="20"/>
              </w:rPr>
            </w:pPr>
          </w:p>
          <w:p w14:paraId="326E2FF5" w14:textId="77777777" w:rsidR="00830C19" w:rsidRPr="002379C3" w:rsidRDefault="00830C19" w:rsidP="00223088">
            <w:pPr>
              <w:spacing w:line="240" w:lineRule="auto"/>
              <w:contextualSpacing/>
              <w:rPr>
                <w:rFonts w:cs="Arial"/>
                <w:bCs/>
                <w:iCs/>
                <w:sz w:val="20"/>
                <w:szCs w:val="20"/>
              </w:rPr>
            </w:pPr>
          </w:p>
          <w:p w14:paraId="48328E0A" w14:textId="77777777" w:rsidR="00830C19" w:rsidRPr="002379C3" w:rsidRDefault="00830C19" w:rsidP="00223088">
            <w:pPr>
              <w:spacing w:line="240" w:lineRule="auto"/>
              <w:contextualSpacing/>
              <w:rPr>
                <w:rFonts w:cs="Arial"/>
                <w:bCs/>
                <w:iCs/>
                <w:sz w:val="20"/>
                <w:szCs w:val="20"/>
              </w:rPr>
            </w:pPr>
          </w:p>
          <w:p w14:paraId="567FECC6" w14:textId="77777777" w:rsidR="00830C19" w:rsidRPr="002379C3" w:rsidRDefault="00830C19" w:rsidP="00223088">
            <w:pPr>
              <w:spacing w:line="240" w:lineRule="auto"/>
              <w:contextualSpacing/>
              <w:rPr>
                <w:rFonts w:cs="Arial"/>
                <w:bCs/>
                <w:iCs/>
                <w:sz w:val="20"/>
                <w:szCs w:val="20"/>
              </w:rPr>
            </w:pPr>
          </w:p>
        </w:tc>
      </w:tr>
    </w:tbl>
    <w:p w14:paraId="3A7403D1" w14:textId="77777777" w:rsidR="00830C19" w:rsidRPr="002379C3" w:rsidRDefault="00830C19" w:rsidP="00223088">
      <w:pPr>
        <w:spacing w:line="240" w:lineRule="auto"/>
        <w:contextualSpacing/>
        <w:rPr>
          <w:rFonts w:ascii="Cambria" w:hAnsi="Cambria"/>
          <w:bCs/>
          <w:iCs/>
          <w:sz w:val="20"/>
          <w:szCs w:val="20"/>
        </w:rPr>
      </w:pPr>
    </w:p>
    <w:p w14:paraId="0FC329AB" w14:textId="77777777" w:rsidR="00830C19" w:rsidRPr="002379C3" w:rsidRDefault="00830C19" w:rsidP="00223088">
      <w:pPr>
        <w:spacing w:line="240" w:lineRule="auto"/>
        <w:contextualSpacing/>
        <w:rPr>
          <w:rFonts w:ascii="Cambria" w:hAnsi="Cambria"/>
          <w:bCs/>
          <w:iCs/>
          <w:sz w:val="20"/>
          <w:szCs w:val="20"/>
        </w:rPr>
      </w:pPr>
      <w:r w:rsidRPr="002379C3">
        <w:rPr>
          <w:rFonts w:ascii="Cambria" w:hAnsi="Cambria"/>
          <w:sz w:val="20"/>
          <w:szCs w:val="20"/>
        </w:rPr>
        <w:br w:type="page"/>
      </w:r>
    </w:p>
    <w:p w14:paraId="4D223633" w14:textId="77777777" w:rsidR="00830C19" w:rsidRPr="002379C3" w:rsidRDefault="00830C19" w:rsidP="00223088">
      <w:pPr>
        <w:spacing w:line="240" w:lineRule="auto"/>
        <w:contextualSpacing/>
        <w:jc w:val="center"/>
        <w:rPr>
          <w:rFonts w:ascii="Cambria" w:hAnsi="Cambria"/>
          <w:b/>
          <w:iCs/>
          <w:sz w:val="20"/>
          <w:szCs w:val="20"/>
        </w:rPr>
      </w:pPr>
      <w:r w:rsidRPr="002379C3">
        <w:rPr>
          <w:rFonts w:ascii="Cambria" w:hAnsi="Cambria"/>
          <w:b/>
          <w:iCs/>
          <w:sz w:val="20"/>
          <w:szCs w:val="20"/>
        </w:rPr>
        <w:lastRenderedPageBreak/>
        <w:t>Partie B</w:t>
      </w:r>
    </w:p>
    <w:p w14:paraId="34861B65" w14:textId="7CB3F068" w:rsidR="00830C19" w:rsidRPr="002379C3" w:rsidRDefault="00830C19" w:rsidP="00223088">
      <w:pPr>
        <w:spacing w:line="240" w:lineRule="auto"/>
        <w:contextualSpacing/>
        <w:jc w:val="center"/>
        <w:rPr>
          <w:rFonts w:ascii="Cambria" w:hAnsi="Cambria"/>
          <w:bCs/>
          <w:i/>
          <w:sz w:val="20"/>
          <w:szCs w:val="20"/>
        </w:rPr>
      </w:pPr>
      <w:r w:rsidRPr="002379C3">
        <w:rPr>
          <w:rFonts w:ascii="Cambria" w:hAnsi="Cambria"/>
          <w:bCs/>
          <w:i/>
          <w:sz w:val="20"/>
          <w:szCs w:val="20"/>
        </w:rPr>
        <w:t xml:space="preserve">(Responsabilité de l'autorité compétente </w:t>
      </w:r>
      <w:r w:rsidR="004345AC" w:rsidRPr="002379C3">
        <w:rPr>
          <w:rFonts w:ascii="Cambria" w:hAnsi="Cambria"/>
          <w:bCs/>
          <w:i/>
          <w:sz w:val="20"/>
          <w:szCs w:val="20"/>
        </w:rPr>
        <w:t>de la CPC d</w:t>
      </w:r>
      <w:r w:rsidR="006074AE" w:rsidRPr="002379C3">
        <w:rPr>
          <w:rFonts w:ascii="Cambria" w:hAnsi="Cambria"/>
          <w:bCs/>
          <w:i/>
          <w:sz w:val="20"/>
          <w:szCs w:val="20"/>
        </w:rPr>
        <w:t>u</w:t>
      </w:r>
      <w:r w:rsidR="004345AC" w:rsidRPr="002379C3">
        <w:rPr>
          <w:rFonts w:ascii="Cambria" w:hAnsi="Cambria"/>
          <w:bCs/>
          <w:i/>
          <w:sz w:val="20"/>
          <w:szCs w:val="20"/>
        </w:rPr>
        <w:t xml:space="preserve"> pavillon </w:t>
      </w:r>
      <w:r w:rsidRPr="002379C3">
        <w:rPr>
          <w:rFonts w:ascii="Cambria" w:hAnsi="Cambria"/>
          <w:bCs/>
          <w:i/>
          <w:sz w:val="20"/>
          <w:szCs w:val="20"/>
        </w:rPr>
        <w:t>et à valider par l'autorité compétente</w:t>
      </w:r>
      <w:r w:rsidR="004345AC" w:rsidRPr="002379C3">
        <w:rPr>
          <w:rFonts w:ascii="Cambria" w:hAnsi="Cambria"/>
          <w:bCs/>
          <w:i/>
          <w:sz w:val="20"/>
          <w:szCs w:val="20"/>
        </w:rPr>
        <w:t xml:space="preserve"> de la CPC </w:t>
      </w:r>
      <w:r w:rsidR="006074AE" w:rsidRPr="002379C3">
        <w:rPr>
          <w:rFonts w:ascii="Cambria" w:hAnsi="Cambria"/>
          <w:bCs/>
          <w:i/>
          <w:sz w:val="20"/>
          <w:szCs w:val="20"/>
        </w:rPr>
        <w:t>du</w:t>
      </w:r>
      <w:r w:rsidR="004345AC" w:rsidRPr="002379C3">
        <w:rPr>
          <w:rFonts w:ascii="Cambria" w:hAnsi="Cambria"/>
          <w:bCs/>
          <w:i/>
          <w:sz w:val="20"/>
          <w:szCs w:val="20"/>
        </w:rPr>
        <w:t xml:space="preserve"> pavillon</w:t>
      </w:r>
      <w:r w:rsidRPr="002379C3">
        <w:rPr>
          <w:rFonts w:ascii="Cambria" w:hAnsi="Cambria"/>
          <w:bCs/>
          <w:i/>
          <w:sz w:val="20"/>
          <w:szCs w:val="20"/>
        </w:rPr>
        <w:t>)</w:t>
      </w:r>
    </w:p>
    <w:p w14:paraId="17D5B581" w14:textId="77777777" w:rsidR="00830C19" w:rsidRPr="002379C3" w:rsidRDefault="00830C19" w:rsidP="00223088">
      <w:pPr>
        <w:spacing w:line="240" w:lineRule="auto"/>
        <w:contextualSpacing/>
        <w:jc w:val="center"/>
        <w:rPr>
          <w:rFonts w:ascii="Cambria" w:hAnsi="Cambria"/>
          <w:bCs/>
          <w:iCs/>
          <w:sz w:val="20"/>
          <w:szCs w:val="20"/>
        </w:rPr>
      </w:pPr>
    </w:p>
    <w:p w14:paraId="7CA0D819" w14:textId="77777777" w:rsidR="00830C19" w:rsidRPr="002379C3" w:rsidRDefault="00830C19" w:rsidP="00000268">
      <w:pPr>
        <w:pStyle w:val="ListParagraph"/>
        <w:numPr>
          <w:ilvl w:val="0"/>
          <w:numId w:val="9"/>
        </w:numPr>
        <w:spacing w:before="0" w:after="0" w:line="240" w:lineRule="auto"/>
        <w:ind w:left="284" w:hanging="284"/>
        <w:jc w:val="left"/>
        <w:rPr>
          <w:rFonts w:ascii="Cambria" w:hAnsi="Cambria" w:cs="Arial"/>
          <w:b w:val="0"/>
          <w:bCs/>
          <w:i w:val="0"/>
          <w:iCs/>
          <w:sz w:val="20"/>
          <w:szCs w:val="20"/>
        </w:rPr>
      </w:pPr>
      <w:r w:rsidRPr="002379C3">
        <w:rPr>
          <w:rFonts w:ascii="Cambria" w:hAnsi="Cambria"/>
          <w:b w:val="0"/>
          <w:bCs/>
          <w:i w:val="0"/>
          <w:iCs/>
          <w:sz w:val="20"/>
          <w:szCs w:val="20"/>
        </w:rPr>
        <w:t>Image du navire</w:t>
      </w:r>
    </w:p>
    <w:p w14:paraId="418F26CD" w14:textId="77777777" w:rsidR="00830C19" w:rsidRPr="002379C3" w:rsidRDefault="00830C19" w:rsidP="00223088">
      <w:pPr>
        <w:pStyle w:val="ListParagraph"/>
        <w:numPr>
          <w:ilvl w:val="0"/>
          <w:numId w:val="0"/>
        </w:numPr>
        <w:spacing w:before="0" w:after="0" w:line="240" w:lineRule="auto"/>
        <w:ind w:left="284"/>
        <w:jc w:val="left"/>
        <w:rPr>
          <w:rFonts w:ascii="Cambria" w:hAnsi="Cambria" w:cs="Arial"/>
          <w:b w:val="0"/>
          <w:bCs/>
          <w:i w:val="0"/>
          <w:iCs/>
          <w:sz w:val="20"/>
          <w:szCs w:val="20"/>
        </w:rPr>
      </w:pPr>
    </w:p>
    <w:p w14:paraId="2BD059B8" w14:textId="77777777" w:rsidR="00830C19" w:rsidRPr="002379C3" w:rsidRDefault="00830C19" w:rsidP="00000268">
      <w:pPr>
        <w:pStyle w:val="ListParagraph"/>
        <w:numPr>
          <w:ilvl w:val="0"/>
          <w:numId w:val="9"/>
        </w:numPr>
        <w:spacing w:before="0" w:after="0" w:line="240" w:lineRule="auto"/>
        <w:ind w:left="284" w:hanging="284"/>
        <w:jc w:val="left"/>
        <w:rPr>
          <w:rFonts w:ascii="Cambria" w:hAnsi="Cambria" w:cs="Arial"/>
          <w:b w:val="0"/>
          <w:i w:val="0"/>
          <w:sz w:val="20"/>
          <w:szCs w:val="20"/>
        </w:rPr>
      </w:pPr>
      <w:r w:rsidRPr="002379C3">
        <w:rPr>
          <w:rFonts w:ascii="Cambria" w:hAnsi="Cambria"/>
          <w:b w:val="0"/>
          <w:i w:val="0"/>
          <w:sz w:val="20"/>
          <w:szCs w:val="20"/>
        </w:rPr>
        <w:t>Configuration du système</w:t>
      </w:r>
    </w:p>
    <w:p w14:paraId="730EBA1D" w14:textId="77777777" w:rsidR="00830C19" w:rsidRPr="002379C3" w:rsidRDefault="00830C19" w:rsidP="00223088">
      <w:pPr>
        <w:pStyle w:val="ListParagraph"/>
        <w:numPr>
          <w:ilvl w:val="0"/>
          <w:numId w:val="0"/>
        </w:numPr>
        <w:spacing w:before="0" w:after="0" w:line="240" w:lineRule="auto"/>
        <w:ind w:left="284"/>
        <w:jc w:val="left"/>
        <w:rPr>
          <w:rFonts w:ascii="Cambria" w:hAnsi="Cambria" w:cs="Arial"/>
          <w:b w:val="0"/>
          <w:i w:val="0"/>
          <w:sz w:val="20"/>
          <w:szCs w:val="20"/>
        </w:rPr>
      </w:pPr>
    </w:p>
    <w:p w14:paraId="1706D550" w14:textId="77777777" w:rsidR="00830C19" w:rsidRPr="002379C3" w:rsidRDefault="00830C19" w:rsidP="00000268">
      <w:pPr>
        <w:pStyle w:val="ListParagraph"/>
        <w:numPr>
          <w:ilvl w:val="1"/>
          <w:numId w:val="9"/>
        </w:numPr>
        <w:spacing w:before="0" w:after="0" w:line="240" w:lineRule="auto"/>
        <w:ind w:left="567" w:hanging="283"/>
        <w:jc w:val="left"/>
        <w:rPr>
          <w:rFonts w:ascii="Cambria" w:hAnsi="Cambria" w:cs="Arial"/>
          <w:b w:val="0"/>
          <w:bCs/>
          <w:i w:val="0"/>
          <w:iCs/>
          <w:sz w:val="20"/>
          <w:szCs w:val="20"/>
        </w:rPr>
      </w:pPr>
      <w:r w:rsidRPr="002379C3">
        <w:rPr>
          <w:rFonts w:ascii="Cambria" w:hAnsi="Cambria"/>
          <w:b w:val="0"/>
          <w:bCs/>
          <w:i w:val="0"/>
          <w:iCs/>
          <w:sz w:val="20"/>
          <w:szCs w:val="20"/>
        </w:rPr>
        <w:t>Fonctionnement du système - Description générale.</w:t>
      </w:r>
    </w:p>
    <w:tbl>
      <w:tblPr>
        <w:tblStyle w:val="TableGrid"/>
        <w:tblW w:w="9590" w:type="dxa"/>
        <w:tblLook w:val="04A0" w:firstRow="1" w:lastRow="0" w:firstColumn="1" w:lastColumn="0" w:noHBand="0" w:noVBand="1"/>
      </w:tblPr>
      <w:tblGrid>
        <w:gridCol w:w="4668"/>
        <w:gridCol w:w="4922"/>
      </w:tblGrid>
      <w:tr w:rsidR="00C833C5" w:rsidRPr="002379C3" w14:paraId="2303520F" w14:textId="77777777" w:rsidTr="0058249C">
        <w:trPr>
          <w:trHeight w:val="885"/>
        </w:trPr>
        <w:tc>
          <w:tcPr>
            <w:tcW w:w="4668" w:type="dxa"/>
          </w:tcPr>
          <w:p w14:paraId="7C320B64" w14:textId="77777777" w:rsidR="00830C19" w:rsidRPr="002379C3" w:rsidRDefault="00830C19" w:rsidP="00223088">
            <w:pPr>
              <w:spacing w:line="240" w:lineRule="auto"/>
              <w:contextualSpacing/>
              <w:rPr>
                <w:rFonts w:cs="Arial"/>
                <w:bCs/>
                <w:iCs/>
                <w:sz w:val="20"/>
                <w:szCs w:val="20"/>
              </w:rPr>
            </w:pPr>
            <w:r w:rsidRPr="002379C3">
              <w:rPr>
                <w:bCs/>
                <w:iCs/>
                <w:sz w:val="20"/>
                <w:szCs w:val="20"/>
              </w:rPr>
              <w:t>Enregistrement du capteur, le cas échéant :</w:t>
            </w:r>
          </w:p>
          <w:p w14:paraId="26EBF769" w14:textId="77777777" w:rsidR="00830C19" w:rsidRPr="002379C3" w:rsidRDefault="00830C19" w:rsidP="00223088">
            <w:pPr>
              <w:spacing w:line="240" w:lineRule="auto"/>
              <w:contextualSpacing/>
              <w:rPr>
                <w:rFonts w:cs="Arial"/>
                <w:bCs/>
                <w:iCs/>
                <w:sz w:val="20"/>
                <w:szCs w:val="20"/>
              </w:rPr>
            </w:pPr>
          </w:p>
          <w:p w14:paraId="457F4931" w14:textId="77777777" w:rsidR="00830C19" w:rsidRPr="002379C3" w:rsidRDefault="00830C19" w:rsidP="00223088">
            <w:pPr>
              <w:spacing w:line="240" w:lineRule="auto"/>
              <w:contextualSpacing/>
              <w:rPr>
                <w:rFonts w:cs="Arial"/>
                <w:bCs/>
                <w:iCs/>
                <w:sz w:val="20"/>
                <w:szCs w:val="20"/>
              </w:rPr>
            </w:pPr>
          </w:p>
          <w:p w14:paraId="3F27B2AB" w14:textId="77777777" w:rsidR="00830C19" w:rsidRPr="002379C3" w:rsidRDefault="00830C19" w:rsidP="00223088">
            <w:pPr>
              <w:spacing w:line="240" w:lineRule="auto"/>
              <w:contextualSpacing/>
              <w:rPr>
                <w:rFonts w:cs="Arial"/>
                <w:bCs/>
                <w:iCs/>
                <w:sz w:val="20"/>
                <w:szCs w:val="20"/>
              </w:rPr>
            </w:pPr>
          </w:p>
          <w:p w14:paraId="70FE2A1A" w14:textId="77777777" w:rsidR="00830C19" w:rsidRPr="002379C3" w:rsidRDefault="00830C19" w:rsidP="00223088">
            <w:pPr>
              <w:spacing w:line="240" w:lineRule="auto"/>
              <w:contextualSpacing/>
              <w:rPr>
                <w:rFonts w:cs="Arial"/>
                <w:bCs/>
                <w:iCs/>
                <w:sz w:val="20"/>
                <w:szCs w:val="20"/>
              </w:rPr>
            </w:pPr>
          </w:p>
        </w:tc>
        <w:tc>
          <w:tcPr>
            <w:tcW w:w="4922" w:type="dxa"/>
          </w:tcPr>
          <w:p w14:paraId="61A21B6F" w14:textId="32AE60F3" w:rsidR="00830C19" w:rsidRPr="002379C3" w:rsidRDefault="00830C19" w:rsidP="00223088">
            <w:pPr>
              <w:spacing w:line="240" w:lineRule="auto"/>
              <w:contextualSpacing/>
              <w:rPr>
                <w:rFonts w:cs="Arial"/>
                <w:bCs/>
                <w:iCs/>
                <w:sz w:val="20"/>
                <w:szCs w:val="20"/>
              </w:rPr>
            </w:pPr>
            <w:r w:rsidRPr="002379C3">
              <w:rPr>
                <w:bCs/>
                <w:iCs/>
                <w:sz w:val="20"/>
                <w:szCs w:val="20"/>
              </w:rPr>
              <w:t xml:space="preserve">Description des </w:t>
            </w:r>
            <w:r w:rsidR="00926B8B" w:rsidRPr="002379C3">
              <w:rPr>
                <w:bCs/>
                <w:iCs/>
                <w:sz w:val="20"/>
                <w:szCs w:val="20"/>
              </w:rPr>
              <w:t>paramètres</w:t>
            </w:r>
            <w:r w:rsidRPr="002379C3">
              <w:rPr>
                <w:bCs/>
                <w:iCs/>
                <w:sz w:val="20"/>
                <w:szCs w:val="20"/>
              </w:rPr>
              <w:t xml:space="preserve"> :</w:t>
            </w:r>
          </w:p>
        </w:tc>
      </w:tr>
      <w:tr w:rsidR="00830C19" w:rsidRPr="002379C3" w14:paraId="1A0649D5" w14:textId="77777777" w:rsidTr="0058249C">
        <w:trPr>
          <w:trHeight w:val="1800"/>
        </w:trPr>
        <w:tc>
          <w:tcPr>
            <w:tcW w:w="4668" w:type="dxa"/>
          </w:tcPr>
          <w:p w14:paraId="516FD008" w14:textId="77777777" w:rsidR="00830C19" w:rsidRPr="002379C3" w:rsidRDefault="00830C19" w:rsidP="00223088">
            <w:pPr>
              <w:spacing w:line="240" w:lineRule="auto"/>
              <w:contextualSpacing/>
              <w:rPr>
                <w:rFonts w:cs="Arial"/>
                <w:bCs/>
                <w:iCs/>
                <w:sz w:val="20"/>
                <w:szCs w:val="20"/>
              </w:rPr>
            </w:pPr>
            <w:r w:rsidRPr="002379C3">
              <w:rPr>
                <w:bCs/>
                <w:iCs/>
                <w:sz w:val="20"/>
                <w:szCs w:val="20"/>
              </w:rPr>
              <w:t>Enregistrement vidéo :</w:t>
            </w:r>
          </w:p>
          <w:p w14:paraId="498CA0CB" w14:textId="77777777" w:rsidR="00830C19" w:rsidRPr="002379C3" w:rsidRDefault="00830C19" w:rsidP="00223088">
            <w:pPr>
              <w:spacing w:line="240" w:lineRule="auto"/>
              <w:contextualSpacing/>
              <w:rPr>
                <w:rFonts w:cs="Arial"/>
                <w:bCs/>
                <w:iCs/>
                <w:sz w:val="20"/>
                <w:szCs w:val="20"/>
              </w:rPr>
            </w:pPr>
          </w:p>
          <w:p w14:paraId="33015613" w14:textId="77777777" w:rsidR="00830C19" w:rsidRPr="002379C3" w:rsidRDefault="00830C19" w:rsidP="00223088">
            <w:pPr>
              <w:spacing w:line="240" w:lineRule="auto"/>
              <w:contextualSpacing/>
              <w:rPr>
                <w:rFonts w:cs="Arial"/>
                <w:bCs/>
                <w:iCs/>
                <w:sz w:val="20"/>
                <w:szCs w:val="20"/>
              </w:rPr>
            </w:pPr>
          </w:p>
          <w:p w14:paraId="554FF7EF" w14:textId="77777777" w:rsidR="00830C19" w:rsidRPr="002379C3" w:rsidRDefault="00830C19" w:rsidP="00223088">
            <w:pPr>
              <w:spacing w:line="240" w:lineRule="auto"/>
              <w:contextualSpacing/>
              <w:rPr>
                <w:rFonts w:cs="Arial"/>
                <w:bCs/>
                <w:iCs/>
                <w:sz w:val="20"/>
                <w:szCs w:val="20"/>
              </w:rPr>
            </w:pPr>
          </w:p>
          <w:p w14:paraId="77E76E47" w14:textId="77777777" w:rsidR="00830C19" w:rsidRPr="002379C3" w:rsidRDefault="00830C19" w:rsidP="00223088">
            <w:pPr>
              <w:spacing w:line="240" w:lineRule="auto"/>
              <w:contextualSpacing/>
              <w:rPr>
                <w:rFonts w:cs="Arial"/>
                <w:bCs/>
                <w:iCs/>
                <w:sz w:val="20"/>
                <w:szCs w:val="20"/>
              </w:rPr>
            </w:pPr>
          </w:p>
          <w:p w14:paraId="047E8D90" w14:textId="77777777" w:rsidR="00830C19" w:rsidRPr="002379C3" w:rsidRDefault="00830C19" w:rsidP="00223088">
            <w:pPr>
              <w:spacing w:line="240" w:lineRule="auto"/>
              <w:contextualSpacing/>
              <w:rPr>
                <w:rFonts w:cs="Arial"/>
                <w:bCs/>
                <w:iCs/>
                <w:sz w:val="20"/>
                <w:szCs w:val="20"/>
              </w:rPr>
            </w:pPr>
          </w:p>
          <w:p w14:paraId="060972DB" w14:textId="77777777" w:rsidR="00830C19" w:rsidRPr="002379C3" w:rsidRDefault="00830C19" w:rsidP="00223088">
            <w:pPr>
              <w:spacing w:line="240" w:lineRule="auto"/>
              <w:contextualSpacing/>
              <w:rPr>
                <w:rFonts w:cs="Arial"/>
                <w:bCs/>
                <w:iCs/>
                <w:sz w:val="20"/>
                <w:szCs w:val="20"/>
              </w:rPr>
            </w:pPr>
          </w:p>
        </w:tc>
        <w:tc>
          <w:tcPr>
            <w:tcW w:w="4922" w:type="dxa"/>
          </w:tcPr>
          <w:p w14:paraId="3387EF1C" w14:textId="7063B8E3" w:rsidR="00830C19" w:rsidRPr="002379C3" w:rsidRDefault="00830C19" w:rsidP="00223088">
            <w:pPr>
              <w:spacing w:line="240" w:lineRule="auto"/>
              <w:contextualSpacing/>
              <w:rPr>
                <w:rFonts w:cs="Arial"/>
                <w:bCs/>
                <w:iCs/>
                <w:sz w:val="20"/>
                <w:szCs w:val="20"/>
              </w:rPr>
            </w:pPr>
            <w:r w:rsidRPr="002379C3">
              <w:rPr>
                <w:bCs/>
                <w:iCs/>
                <w:sz w:val="20"/>
                <w:szCs w:val="20"/>
              </w:rPr>
              <w:t xml:space="preserve">Description des </w:t>
            </w:r>
            <w:r w:rsidR="00926B8B" w:rsidRPr="002379C3">
              <w:rPr>
                <w:bCs/>
                <w:iCs/>
                <w:sz w:val="20"/>
                <w:szCs w:val="20"/>
              </w:rPr>
              <w:t>paramètres :</w:t>
            </w:r>
          </w:p>
          <w:p w14:paraId="00ECDDD1" w14:textId="77777777" w:rsidR="00830C19" w:rsidRPr="002379C3" w:rsidRDefault="00830C19" w:rsidP="00223088">
            <w:pPr>
              <w:spacing w:line="240" w:lineRule="auto"/>
              <w:contextualSpacing/>
              <w:rPr>
                <w:rFonts w:cs="Arial"/>
                <w:bCs/>
                <w:iCs/>
                <w:sz w:val="20"/>
                <w:szCs w:val="20"/>
              </w:rPr>
            </w:pPr>
          </w:p>
        </w:tc>
      </w:tr>
    </w:tbl>
    <w:p w14:paraId="7E4B3EFA" w14:textId="77777777" w:rsidR="00830C19" w:rsidRPr="002379C3" w:rsidRDefault="00830C19" w:rsidP="00223088">
      <w:pPr>
        <w:spacing w:line="240" w:lineRule="auto"/>
        <w:contextualSpacing/>
        <w:rPr>
          <w:rFonts w:ascii="Cambria" w:hAnsi="Cambria"/>
          <w:bCs/>
          <w:iCs/>
          <w:sz w:val="20"/>
          <w:szCs w:val="20"/>
        </w:rPr>
      </w:pPr>
    </w:p>
    <w:p w14:paraId="27BBF6EB" w14:textId="77777777" w:rsidR="00830C19" w:rsidRPr="002379C3" w:rsidRDefault="00830C19" w:rsidP="00000268">
      <w:pPr>
        <w:pStyle w:val="ListParagraph"/>
        <w:numPr>
          <w:ilvl w:val="1"/>
          <w:numId w:val="9"/>
        </w:numPr>
        <w:spacing w:before="0" w:after="0" w:line="240" w:lineRule="auto"/>
        <w:ind w:left="567" w:hanging="283"/>
        <w:jc w:val="left"/>
        <w:rPr>
          <w:rFonts w:ascii="Cambria" w:hAnsi="Cambria" w:cs="Arial"/>
          <w:b w:val="0"/>
          <w:bCs/>
          <w:i w:val="0"/>
          <w:iCs/>
          <w:sz w:val="20"/>
          <w:szCs w:val="20"/>
        </w:rPr>
      </w:pPr>
      <w:r w:rsidRPr="002379C3">
        <w:rPr>
          <w:rFonts w:ascii="Cambria" w:hAnsi="Cambria"/>
          <w:b w:val="0"/>
          <w:bCs/>
          <w:i w:val="0"/>
          <w:iCs/>
          <w:sz w:val="20"/>
          <w:szCs w:val="20"/>
        </w:rPr>
        <w:t>Emplacement des composants du système</w:t>
      </w:r>
    </w:p>
    <w:tbl>
      <w:tblPr>
        <w:tblStyle w:val="TableGrid"/>
        <w:tblW w:w="9606" w:type="dxa"/>
        <w:tblLook w:val="04A0" w:firstRow="1" w:lastRow="0" w:firstColumn="1" w:lastColumn="0" w:noHBand="0" w:noVBand="1"/>
      </w:tblPr>
      <w:tblGrid>
        <w:gridCol w:w="4676"/>
        <w:gridCol w:w="4930"/>
      </w:tblGrid>
      <w:tr w:rsidR="00C833C5" w:rsidRPr="002379C3" w14:paraId="3DBF4A7B" w14:textId="77777777" w:rsidTr="0058249C">
        <w:trPr>
          <w:trHeight w:val="1200"/>
        </w:trPr>
        <w:tc>
          <w:tcPr>
            <w:tcW w:w="4676" w:type="dxa"/>
          </w:tcPr>
          <w:p w14:paraId="70FC5B6D" w14:textId="77777777" w:rsidR="00830C19" w:rsidRPr="002379C3" w:rsidRDefault="00830C19" w:rsidP="00223088">
            <w:pPr>
              <w:spacing w:line="240" w:lineRule="auto"/>
              <w:contextualSpacing/>
              <w:rPr>
                <w:rFonts w:cs="Arial"/>
                <w:bCs/>
                <w:iCs/>
                <w:sz w:val="20"/>
                <w:szCs w:val="20"/>
              </w:rPr>
            </w:pPr>
            <w:r w:rsidRPr="002379C3">
              <w:rPr>
                <w:bCs/>
                <w:iCs/>
                <w:sz w:val="20"/>
                <w:szCs w:val="20"/>
              </w:rPr>
              <w:t>Boîtier de commande :</w:t>
            </w:r>
          </w:p>
          <w:p w14:paraId="1C4C5E6F" w14:textId="77777777" w:rsidR="00830C19" w:rsidRPr="002379C3"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2379C3">
              <w:rPr>
                <w:rFonts w:ascii="Cambria" w:hAnsi="Cambria"/>
                <w:b w:val="0"/>
                <w:bCs/>
                <w:i w:val="0"/>
                <w:iCs/>
                <w:sz w:val="20"/>
                <w:szCs w:val="20"/>
              </w:rPr>
              <w:t>Image de l'emplacement du boîtier de commande</w:t>
            </w:r>
          </w:p>
          <w:p w14:paraId="38CF894A" w14:textId="77777777" w:rsidR="00830C19" w:rsidRPr="002379C3" w:rsidRDefault="00830C19" w:rsidP="00223088">
            <w:pPr>
              <w:spacing w:line="240" w:lineRule="auto"/>
              <w:contextualSpacing/>
              <w:rPr>
                <w:rFonts w:cs="Arial"/>
                <w:bCs/>
                <w:iCs/>
                <w:sz w:val="20"/>
                <w:szCs w:val="20"/>
              </w:rPr>
            </w:pPr>
          </w:p>
          <w:p w14:paraId="0CD2A1DF" w14:textId="77777777" w:rsidR="00830C19" w:rsidRPr="002379C3" w:rsidRDefault="00830C19" w:rsidP="00223088">
            <w:pPr>
              <w:spacing w:line="240" w:lineRule="auto"/>
              <w:contextualSpacing/>
              <w:rPr>
                <w:rFonts w:cs="Arial"/>
                <w:bCs/>
                <w:iCs/>
                <w:sz w:val="20"/>
                <w:szCs w:val="20"/>
              </w:rPr>
            </w:pPr>
          </w:p>
          <w:p w14:paraId="07988E27" w14:textId="77777777" w:rsidR="00830C19" w:rsidRPr="002379C3" w:rsidRDefault="00830C19" w:rsidP="00223088">
            <w:pPr>
              <w:spacing w:line="240" w:lineRule="auto"/>
              <w:contextualSpacing/>
              <w:rPr>
                <w:rFonts w:cs="Arial"/>
                <w:bCs/>
                <w:iCs/>
                <w:sz w:val="20"/>
                <w:szCs w:val="20"/>
              </w:rPr>
            </w:pPr>
          </w:p>
        </w:tc>
        <w:tc>
          <w:tcPr>
            <w:tcW w:w="4930" w:type="dxa"/>
          </w:tcPr>
          <w:p w14:paraId="0292331B" w14:textId="5CB8CA6B" w:rsidR="00830C19" w:rsidRPr="002379C3" w:rsidRDefault="00830C19" w:rsidP="00223088">
            <w:pPr>
              <w:spacing w:line="240" w:lineRule="auto"/>
              <w:contextualSpacing/>
              <w:rPr>
                <w:rFonts w:cs="Arial"/>
                <w:bCs/>
                <w:iCs/>
                <w:sz w:val="20"/>
                <w:szCs w:val="20"/>
              </w:rPr>
            </w:pPr>
            <w:r w:rsidRPr="002379C3">
              <w:rPr>
                <w:bCs/>
                <w:iCs/>
                <w:sz w:val="20"/>
                <w:szCs w:val="20"/>
              </w:rPr>
              <w:t>Interface utilisateur</w:t>
            </w:r>
            <w:r w:rsidR="00926B8B" w:rsidRPr="002379C3">
              <w:rPr>
                <w:bCs/>
                <w:iCs/>
                <w:sz w:val="20"/>
                <w:szCs w:val="20"/>
              </w:rPr>
              <w:t> :</w:t>
            </w:r>
          </w:p>
        </w:tc>
      </w:tr>
      <w:tr w:rsidR="00C833C5" w:rsidRPr="002379C3" w14:paraId="04E4683D" w14:textId="77777777" w:rsidTr="0058249C">
        <w:trPr>
          <w:trHeight w:val="1200"/>
        </w:trPr>
        <w:tc>
          <w:tcPr>
            <w:tcW w:w="4676" w:type="dxa"/>
          </w:tcPr>
          <w:p w14:paraId="6E9928F3" w14:textId="77777777" w:rsidR="00830C19" w:rsidRPr="002379C3" w:rsidRDefault="00830C19" w:rsidP="00223088">
            <w:pPr>
              <w:spacing w:line="240" w:lineRule="auto"/>
              <w:contextualSpacing/>
              <w:rPr>
                <w:rFonts w:cs="Arial"/>
                <w:bCs/>
                <w:iCs/>
                <w:sz w:val="20"/>
                <w:szCs w:val="20"/>
              </w:rPr>
            </w:pPr>
            <w:proofErr w:type="gramStart"/>
            <w:r w:rsidRPr="002379C3">
              <w:rPr>
                <w:bCs/>
                <w:iCs/>
                <w:sz w:val="20"/>
                <w:szCs w:val="20"/>
              </w:rPr>
              <w:t>GPS:</w:t>
            </w:r>
            <w:proofErr w:type="gramEnd"/>
          </w:p>
          <w:p w14:paraId="04C4E213" w14:textId="77777777" w:rsidR="00830C19" w:rsidRPr="002379C3"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2379C3">
              <w:rPr>
                <w:rFonts w:ascii="Cambria" w:hAnsi="Cambria"/>
                <w:b w:val="0"/>
                <w:bCs/>
                <w:i w:val="0"/>
                <w:iCs/>
                <w:sz w:val="20"/>
                <w:szCs w:val="20"/>
              </w:rPr>
              <w:t>Image de l'emplacement du GPS</w:t>
            </w:r>
          </w:p>
          <w:p w14:paraId="1021A6AE" w14:textId="77777777" w:rsidR="00830C19" w:rsidRPr="002379C3" w:rsidRDefault="00830C19" w:rsidP="00223088">
            <w:pPr>
              <w:spacing w:line="240" w:lineRule="auto"/>
              <w:contextualSpacing/>
              <w:rPr>
                <w:rFonts w:cs="Arial"/>
                <w:bCs/>
                <w:iCs/>
                <w:sz w:val="20"/>
                <w:szCs w:val="20"/>
              </w:rPr>
            </w:pPr>
          </w:p>
          <w:p w14:paraId="76042864" w14:textId="77777777" w:rsidR="00830C19" w:rsidRPr="002379C3" w:rsidRDefault="00830C19" w:rsidP="00223088">
            <w:pPr>
              <w:spacing w:line="240" w:lineRule="auto"/>
              <w:contextualSpacing/>
              <w:rPr>
                <w:rFonts w:cs="Arial"/>
                <w:bCs/>
                <w:iCs/>
                <w:sz w:val="20"/>
                <w:szCs w:val="20"/>
              </w:rPr>
            </w:pPr>
          </w:p>
          <w:p w14:paraId="188E7399" w14:textId="77777777" w:rsidR="00830C19" w:rsidRPr="002379C3" w:rsidRDefault="00830C19" w:rsidP="00223088">
            <w:pPr>
              <w:spacing w:line="240" w:lineRule="auto"/>
              <w:contextualSpacing/>
              <w:rPr>
                <w:rFonts w:cs="Arial"/>
                <w:bCs/>
                <w:iCs/>
                <w:sz w:val="20"/>
                <w:szCs w:val="20"/>
              </w:rPr>
            </w:pPr>
          </w:p>
        </w:tc>
        <w:tc>
          <w:tcPr>
            <w:tcW w:w="4930" w:type="dxa"/>
          </w:tcPr>
          <w:p w14:paraId="2BF58462" w14:textId="77777777" w:rsidR="00830C19" w:rsidRPr="002379C3" w:rsidRDefault="00830C19" w:rsidP="00223088">
            <w:pPr>
              <w:spacing w:line="240" w:lineRule="auto"/>
              <w:contextualSpacing/>
              <w:rPr>
                <w:rFonts w:cs="Arial"/>
                <w:bCs/>
                <w:iCs/>
                <w:sz w:val="20"/>
                <w:szCs w:val="20"/>
              </w:rPr>
            </w:pPr>
            <w:r w:rsidRPr="002379C3">
              <w:rPr>
                <w:bCs/>
                <w:iCs/>
                <w:sz w:val="20"/>
                <w:szCs w:val="20"/>
              </w:rPr>
              <w:t>Détails du GPS :</w:t>
            </w:r>
          </w:p>
        </w:tc>
      </w:tr>
      <w:tr w:rsidR="00C833C5" w:rsidRPr="002379C3" w14:paraId="1A902D71" w14:textId="77777777" w:rsidTr="0058249C">
        <w:trPr>
          <w:trHeight w:val="1185"/>
        </w:trPr>
        <w:tc>
          <w:tcPr>
            <w:tcW w:w="4676" w:type="dxa"/>
          </w:tcPr>
          <w:p w14:paraId="497FAE52" w14:textId="77777777" w:rsidR="00830C19" w:rsidRPr="002379C3" w:rsidRDefault="00830C19" w:rsidP="00223088">
            <w:pPr>
              <w:spacing w:line="240" w:lineRule="auto"/>
              <w:contextualSpacing/>
              <w:rPr>
                <w:rFonts w:cs="Arial"/>
                <w:bCs/>
                <w:iCs/>
                <w:sz w:val="20"/>
                <w:szCs w:val="20"/>
              </w:rPr>
            </w:pPr>
            <w:r w:rsidRPr="002379C3">
              <w:rPr>
                <w:bCs/>
                <w:iCs/>
                <w:sz w:val="20"/>
                <w:szCs w:val="20"/>
              </w:rPr>
              <w:t>Capteur de rotation du tambour :</w:t>
            </w:r>
          </w:p>
          <w:p w14:paraId="424F688A" w14:textId="77777777" w:rsidR="00830C19" w:rsidRPr="002379C3"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2379C3">
              <w:rPr>
                <w:rFonts w:ascii="Cambria" w:hAnsi="Cambria"/>
                <w:b w:val="0"/>
                <w:bCs/>
                <w:i w:val="0"/>
                <w:iCs/>
                <w:sz w:val="20"/>
                <w:szCs w:val="20"/>
              </w:rPr>
              <w:t>Image de l'emplacement du capteur de rotation du tambour</w:t>
            </w:r>
          </w:p>
          <w:p w14:paraId="7B6A4D6C" w14:textId="77777777" w:rsidR="00830C19" w:rsidRPr="002379C3" w:rsidRDefault="00830C19" w:rsidP="00223088">
            <w:pPr>
              <w:spacing w:line="240" w:lineRule="auto"/>
              <w:contextualSpacing/>
              <w:rPr>
                <w:rFonts w:cs="Arial"/>
                <w:bCs/>
                <w:iCs/>
                <w:sz w:val="20"/>
                <w:szCs w:val="20"/>
              </w:rPr>
            </w:pPr>
          </w:p>
          <w:p w14:paraId="38291987" w14:textId="77777777" w:rsidR="00830C19" w:rsidRPr="002379C3" w:rsidRDefault="00830C19" w:rsidP="00223088">
            <w:pPr>
              <w:spacing w:line="240" w:lineRule="auto"/>
              <w:contextualSpacing/>
              <w:rPr>
                <w:rFonts w:cs="Arial"/>
                <w:bCs/>
                <w:iCs/>
                <w:sz w:val="20"/>
                <w:szCs w:val="20"/>
              </w:rPr>
            </w:pPr>
          </w:p>
          <w:p w14:paraId="1BC51C19" w14:textId="77777777" w:rsidR="00830C19" w:rsidRPr="002379C3" w:rsidRDefault="00830C19" w:rsidP="00223088">
            <w:pPr>
              <w:spacing w:line="240" w:lineRule="auto"/>
              <w:contextualSpacing/>
              <w:rPr>
                <w:rFonts w:cs="Arial"/>
                <w:bCs/>
                <w:iCs/>
                <w:sz w:val="20"/>
                <w:szCs w:val="20"/>
              </w:rPr>
            </w:pPr>
          </w:p>
        </w:tc>
        <w:tc>
          <w:tcPr>
            <w:tcW w:w="4930" w:type="dxa"/>
          </w:tcPr>
          <w:p w14:paraId="73D3AC91" w14:textId="77777777" w:rsidR="00830C19" w:rsidRPr="002379C3" w:rsidRDefault="00830C19" w:rsidP="00223088">
            <w:pPr>
              <w:spacing w:line="240" w:lineRule="auto"/>
              <w:contextualSpacing/>
              <w:rPr>
                <w:rFonts w:cs="Arial"/>
                <w:bCs/>
                <w:iCs/>
                <w:sz w:val="20"/>
                <w:szCs w:val="20"/>
              </w:rPr>
            </w:pPr>
            <w:r w:rsidRPr="002379C3">
              <w:rPr>
                <w:bCs/>
                <w:iCs/>
                <w:sz w:val="20"/>
                <w:szCs w:val="20"/>
              </w:rPr>
              <w:t>Informations détaillées sur le capteur de rotation du tambour :</w:t>
            </w:r>
          </w:p>
        </w:tc>
      </w:tr>
      <w:tr w:rsidR="00830C19" w:rsidRPr="002379C3" w14:paraId="0B94A095" w14:textId="77777777" w:rsidTr="0058249C">
        <w:trPr>
          <w:trHeight w:val="1447"/>
        </w:trPr>
        <w:tc>
          <w:tcPr>
            <w:tcW w:w="4676" w:type="dxa"/>
          </w:tcPr>
          <w:p w14:paraId="282BF7C8" w14:textId="04E2479D" w:rsidR="00830C19" w:rsidRPr="002379C3" w:rsidRDefault="00830C19" w:rsidP="00223088">
            <w:pPr>
              <w:spacing w:line="240" w:lineRule="auto"/>
              <w:contextualSpacing/>
              <w:rPr>
                <w:rFonts w:cs="Arial"/>
                <w:bCs/>
                <w:iCs/>
                <w:sz w:val="20"/>
                <w:szCs w:val="20"/>
              </w:rPr>
            </w:pPr>
            <w:r w:rsidRPr="002379C3">
              <w:rPr>
                <w:bCs/>
                <w:iCs/>
                <w:sz w:val="20"/>
                <w:szCs w:val="20"/>
              </w:rPr>
              <w:t>Capteur de pression hydraulique</w:t>
            </w:r>
            <w:r w:rsidR="00926B8B" w:rsidRPr="002379C3">
              <w:rPr>
                <w:bCs/>
                <w:iCs/>
                <w:sz w:val="20"/>
                <w:szCs w:val="20"/>
              </w:rPr>
              <w:t> :</w:t>
            </w:r>
          </w:p>
          <w:p w14:paraId="39CD822F" w14:textId="77E1FFF7" w:rsidR="00830C19" w:rsidRPr="002379C3"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2379C3">
              <w:rPr>
                <w:rFonts w:ascii="Cambria" w:hAnsi="Cambria"/>
                <w:b w:val="0"/>
                <w:bCs/>
                <w:i w:val="0"/>
                <w:iCs/>
                <w:sz w:val="20"/>
                <w:szCs w:val="20"/>
              </w:rPr>
              <w:t>Image de l'emplacement du capteur de pression hydraulique</w:t>
            </w:r>
            <w:r w:rsidR="00926B8B" w:rsidRPr="002379C3">
              <w:rPr>
                <w:rFonts w:ascii="Cambria" w:hAnsi="Cambria"/>
                <w:b w:val="0"/>
                <w:bCs/>
                <w:i w:val="0"/>
                <w:iCs/>
                <w:sz w:val="20"/>
                <w:szCs w:val="20"/>
              </w:rPr>
              <w:t>.</w:t>
            </w:r>
          </w:p>
          <w:p w14:paraId="1C080657" w14:textId="77777777" w:rsidR="00830C19" w:rsidRPr="002379C3" w:rsidRDefault="00830C19" w:rsidP="00223088">
            <w:pPr>
              <w:spacing w:line="240" w:lineRule="auto"/>
              <w:contextualSpacing/>
              <w:rPr>
                <w:rFonts w:cs="Arial"/>
                <w:bCs/>
                <w:iCs/>
                <w:sz w:val="20"/>
                <w:szCs w:val="20"/>
              </w:rPr>
            </w:pPr>
          </w:p>
          <w:p w14:paraId="7AE7F318" w14:textId="77777777" w:rsidR="00830C19" w:rsidRPr="002379C3" w:rsidRDefault="00830C19" w:rsidP="00223088">
            <w:pPr>
              <w:spacing w:line="240" w:lineRule="auto"/>
              <w:contextualSpacing/>
              <w:rPr>
                <w:rFonts w:cs="Arial"/>
                <w:bCs/>
                <w:iCs/>
                <w:sz w:val="20"/>
                <w:szCs w:val="20"/>
              </w:rPr>
            </w:pPr>
          </w:p>
          <w:p w14:paraId="2F65E877" w14:textId="77777777" w:rsidR="00830C19" w:rsidRPr="002379C3" w:rsidRDefault="00830C19" w:rsidP="00223088">
            <w:pPr>
              <w:spacing w:line="240" w:lineRule="auto"/>
              <w:contextualSpacing/>
              <w:rPr>
                <w:rFonts w:cs="Arial"/>
                <w:bCs/>
                <w:iCs/>
                <w:sz w:val="20"/>
                <w:szCs w:val="20"/>
              </w:rPr>
            </w:pPr>
          </w:p>
        </w:tc>
        <w:tc>
          <w:tcPr>
            <w:tcW w:w="4930" w:type="dxa"/>
          </w:tcPr>
          <w:p w14:paraId="7393E3BC" w14:textId="3F744257" w:rsidR="00830C19" w:rsidRPr="002379C3" w:rsidRDefault="00830C19" w:rsidP="00223088">
            <w:pPr>
              <w:spacing w:line="240" w:lineRule="auto"/>
              <w:contextualSpacing/>
              <w:rPr>
                <w:rFonts w:cs="Arial"/>
                <w:bCs/>
                <w:iCs/>
                <w:sz w:val="20"/>
                <w:szCs w:val="20"/>
              </w:rPr>
            </w:pPr>
            <w:r w:rsidRPr="002379C3">
              <w:rPr>
                <w:bCs/>
                <w:iCs/>
                <w:sz w:val="20"/>
                <w:szCs w:val="20"/>
              </w:rPr>
              <w:t>Informations détaillées sur le capteur de pression hydraulique</w:t>
            </w:r>
            <w:r w:rsidR="00926B8B" w:rsidRPr="002379C3">
              <w:rPr>
                <w:bCs/>
                <w:iCs/>
                <w:sz w:val="20"/>
                <w:szCs w:val="20"/>
              </w:rPr>
              <w:t> :</w:t>
            </w:r>
          </w:p>
        </w:tc>
      </w:tr>
    </w:tbl>
    <w:p w14:paraId="5FE11C37" w14:textId="77777777" w:rsidR="00830C19" w:rsidRPr="002379C3" w:rsidRDefault="00830C19" w:rsidP="00223088">
      <w:pPr>
        <w:spacing w:line="240" w:lineRule="auto"/>
        <w:contextualSpacing/>
        <w:rPr>
          <w:rFonts w:ascii="Cambria" w:hAnsi="Cambria"/>
          <w:bCs/>
          <w:iCs/>
          <w:sz w:val="20"/>
          <w:szCs w:val="20"/>
        </w:rPr>
      </w:pPr>
    </w:p>
    <w:p w14:paraId="5A044AA3" w14:textId="77777777" w:rsidR="00830C19" w:rsidRPr="002379C3" w:rsidRDefault="00830C19" w:rsidP="00223088">
      <w:pPr>
        <w:spacing w:line="240" w:lineRule="auto"/>
        <w:contextualSpacing/>
        <w:rPr>
          <w:rFonts w:ascii="Cambria" w:hAnsi="Cambria"/>
          <w:bCs/>
          <w:iCs/>
          <w:sz w:val="20"/>
          <w:szCs w:val="20"/>
        </w:rPr>
      </w:pPr>
    </w:p>
    <w:p w14:paraId="71B03531" w14:textId="77777777" w:rsidR="00830C19" w:rsidRPr="002379C3" w:rsidRDefault="00830C19" w:rsidP="00223088">
      <w:pPr>
        <w:spacing w:line="240" w:lineRule="auto"/>
        <w:contextualSpacing/>
        <w:rPr>
          <w:rFonts w:ascii="Cambria" w:hAnsi="Cambria"/>
          <w:bCs/>
          <w:iCs/>
          <w:sz w:val="20"/>
          <w:szCs w:val="20"/>
        </w:rPr>
      </w:pPr>
    </w:p>
    <w:p w14:paraId="0FF57ACF" w14:textId="77777777" w:rsidR="00830C19" w:rsidRPr="002379C3" w:rsidRDefault="00830C19" w:rsidP="00223088">
      <w:pPr>
        <w:spacing w:line="240" w:lineRule="auto"/>
        <w:contextualSpacing/>
        <w:rPr>
          <w:rFonts w:ascii="Cambria" w:hAnsi="Cambria"/>
          <w:bCs/>
          <w:iCs/>
          <w:sz w:val="20"/>
          <w:szCs w:val="20"/>
        </w:rPr>
      </w:pPr>
    </w:p>
    <w:p w14:paraId="57752127" w14:textId="77777777" w:rsidR="00830C19" w:rsidRPr="002379C3" w:rsidRDefault="00830C19" w:rsidP="00223088">
      <w:pPr>
        <w:spacing w:line="240" w:lineRule="auto"/>
        <w:contextualSpacing/>
        <w:rPr>
          <w:rFonts w:ascii="Cambria" w:hAnsi="Cambria"/>
          <w:bCs/>
          <w:iCs/>
          <w:sz w:val="20"/>
          <w:szCs w:val="20"/>
        </w:rPr>
      </w:pPr>
    </w:p>
    <w:p w14:paraId="4385B9B9" w14:textId="77777777" w:rsidR="00830C19" w:rsidRPr="002379C3" w:rsidRDefault="00830C19" w:rsidP="00223088">
      <w:pPr>
        <w:spacing w:line="240" w:lineRule="auto"/>
        <w:contextualSpacing/>
        <w:rPr>
          <w:rFonts w:ascii="Cambria" w:hAnsi="Cambria"/>
          <w:bCs/>
          <w:iCs/>
          <w:sz w:val="20"/>
          <w:szCs w:val="20"/>
        </w:rPr>
      </w:pPr>
    </w:p>
    <w:p w14:paraId="7C32BEE7" w14:textId="77777777" w:rsidR="00830C19" w:rsidRPr="002379C3" w:rsidRDefault="00830C19" w:rsidP="00223088">
      <w:pPr>
        <w:spacing w:line="240" w:lineRule="auto"/>
        <w:contextualSpacing/>
        <w:rPr>
          <w:rFonts w:ascii="Cambria" w:hAnsi="Cambria"/>
          <w:bCs/>
          <w:iCs/>
          <w:sz w:val="20"/>
          <w:szCs w:val="20"/>
        </w:rPr>
      </w:pPr>
    </w:p>
    <w:p w14:paraId="41D295CF" w14:textId="77777777" w:rsidR="00830C19" w:rsidRPr="002379C3" w:rsidRDefault="00830C19" w:rsidP="00223088">
      <w:pPr>
        <w:spacing w:line="240" w:lineRule="auto"/>
        <w:contextualSpacing/>
        <w:rPr>
          <w:rFonts w:ascii="Cambria" w:hAnsi="Cambria"/>
          <w:bCs/>
          <w:iCs/>
          <w:sz w:val="20"/>
          <w:szCs w:val="20"/>
        </w:rPr>
      </w:pPr>
    </w:p>
    <w:p w14:paraId="46CA03A2" w14:textId="77777777" w:rsidR="00830C19" w:rsidRPr="002379C3" w:rsidRDefault="00830C19" w:rsidP="00223088">
      <w:pPr>
        <w:spacing w:line="240" w:lineRule="auto"/>
        <w:contextualSpacing/>
        <w:rPr>
          <w:rFonts w:ascii="Cambria" w:hAnsi="Cambria"/>
          <w:bCs/>
          <w:iCs/>
          <w:sz w:val="20"/>
          <w:szCs w:val="20"/>
        </w:rPr>
      </w:pPr>
    </w:p>
    <w:p w14:paraId="4EFA4B19" w14:textId="77777777" w:rsidR="00830C19" w:rsidRPr="002379C3" w:rsidRDefault="00830C19" w:rsidP="00223088">
      <w:pPr>
        <w:spacing w:line="240" w:lineRule="auto"/>
        <w:contextualSpacing/>
        <w:rPr>
          <w:rFonts w:ascii="Cambria" w:hAnsi="Cambria"/>
          <w:bCs/>
          <w:iCs/>
          <w:sz w:val="20"/>
          <w:szCs w:val="20"/>
        </w:rPr>
      </w:pPr>
    </w:p>
    <w:p w14:paraId="731FD179" w14:textId="77777777" w:rsidR="00830C19" w:rsidRPr="002379C3" w:rsidRDefault="00830C19" w:rsidP="00223088">
      <w:pPr>
        <w:spacing w:line="240" w:lineRule="auto"/>
        <w:contextualSpacing/>
        <w:rPr>
          <w:rFonts w:ascii="Cambria" w:hAnsi="Cambria"/>
          <w:bCs/>
          <w:iCs/>
          <w:sz w:val="20"/>
          <w:szCs w:val="20"/>
        </w:rPr>
      </w:pPr>
    </w:p>
    <w:tbl>
      <w:tblPr>
        <w:tblStyle w:val="TableGrid"/>
        <w:tblW w:w="9688" w:type="dxa"/>
        <w:tblLook w:val="04A0" w:firstRow="1" w:lastRow="0" w:firstColumn="1" w:lastColumn="0" w:noHBand="0" w:noVBand="1"/>
      </w:tblPr>
      <w:tblGrid>
        <w:gridCol w:w="4774"/>
        <w:gridCol w:w="4914"/>
      </w:tblGrid>
      <w:tr w:rsidR="00C833C5" w:rsidRPr="002379C3" w14:paraId="29EAA061" w14:textId="77777777" w:rsidTr="00926B8B">
        <w:trPr>
          <w:trHeight w:val="849"/>
        </w:trPr>
        <w:tc>
          <w:tcPr>
            <w:tcW w:w="4774" w:type="dxa"/>
          </w:tcPr>
          <w:p w14:paraId="26B41588" w14:textId="77777777" w:rsidR="00830C19" w:rsidRPr="002379C3" w:rsidRDefault="00830C19" w:rsidP="00223088">
            <w:pPr>
              <w:spacing w:line="240" w:lineRule="auto"/>
              <w:contextualSpacing/>
              <w:rPr>
                <w:rFonts w:cs="Arial"/>
                <w:bCs/>
                <w:iCs/>
                <w:sz w:val="20"/>
                <w:szCs w:val="20"/>
              </w:rPr>
            </w:pPr>
            <w:r w:rsidRPr="002379C3">
              <w:rPr>
                <w:bCs/>
                <w:iCs/>
                <w:sz w:val="20"/>
                <w:szCs w:val="20"/>
              </w:rPr>
              <w:lastRenderedPageBreak/>
              <w:t>Capteur XX</w:t>
            </w:r>
          </w:p>
          <w:p w14:paraId="3075B089" w14:textId="2354E6F7" w:rsidR="00830C19" w:rsidRPr="002379C3" w:rsidRDefault="00830C19" w:rsidP="00223088">
            <w:pPr>
              <w:pStyle w:val="ListParagraph"/>
              <w:numPr>
                <w:ilvl w:val="0"/>
                <w:numId w:val="8"/>
              </w:numPr>
              <w:spacing w:before="0" w:after="0" w:line="240" w:lineRule="auto"/>
              <w:jc w:val="left"/>
              <w:rPr>
                <w:rFonts w:ascii="Cambria" w:hAnsi="Cambria" w:cs="Arial"/>
                <w:b w:val="0"/>
                <w:bCs/>
                <w:i w:val="0"/>
                <w:iCs/>
                <w:sz w:val="20"/>
                <w:szCs w:val="20"/>
              </w:rPr>
            </w:pPr>
            <w:r w:rsidRPr="002379C3">
              <w:rPr>
                <w:rFonts w:ascii="Cambria" w:hAnsi="Cambria"/>
                <w:b w:val="0"/>
                <w:bCs/>
                <w:i w:val="0"/>
                <w:iCs/>
                <w:sz w:val="20"/>
                <w:szCs w:val="20"/>
              </w:rPr>
              <w:t>Image de l'emplacement du capteur XX</w:t>
            </w:r>
          </w:p>
        </w:tc>
        <w:tc>
          <w:tcPr>
            <w:tcW w:w="4914" w:type="dxa"/>
          </w:tcPr>
          <w:p w14:paraId="2E025103" w14:textId="1FDC53FF" w:rsidR="00830C19" w:rsidRPr="002379C3" w:rsidRDefault="00830C19" w:rsidP="00223088">
            <w:pPr>
              <w:spacing w:line="240" w:lineRule="auto"/>
              <w:contextualSpacing/>
              <w:rPr>
                <w:rFonts w:cs="Arial"/>
                <w:bCs/>
                <w:iCs/>
                <w:sz w:val="20"/>
                <w:szCs w:val="20"/>
              </w:rPr>
            </w:pPr>
            <w:r w:rsidRPr="002379C3">
              <w:rPr>
                <w:bCs/>
                <w:iCs/>
                <w:sz w:val="20"/>
                <w:szCs w:val="20"/>
              </w:rPr>
              <w:t>Informations détaillées sur le capteur XX</w:t>
            </w:r>
            <w:r w:rsidR="00926B8B" w:rsidRPr="002379C3">
              <w:rPr>
                <w:bCs/>
                <w:iCs/>
                <w:sz w:val="20"/>
                <w:szCs w:val="20"/>
              </w:rPr>
              <w:t> :</w:t>
            </w:r>
          </w:p>
        </w:tc>
      </w:tr>
      <w:tr w:rsidR="00C833C5" w:rsidRPr="002379C3" w14:paraId="48D29BE5" w14:textId="77777777" w:rsidTr="0058249C">
        <w:trPr>
          <w:trHeight w:val="985"/>
        </w:trPr>
        <w:tc>
          <w:tcPr>
            <w:tcW w:w="4774" w:type="dxa"/>
          </w:tcPr>
          <w:p w14:paraId="29177D3C" w14:textId="77777777" w:rsidR="00830C19" w:rsidRPr="002379C3" w:rsidRDefault="00830C19" w:rsidP="00223088">
            <w:pPr>
              <w:spacing w:line="240" w:lineRule="auto"/>
              <w:contextualSpacing/>
              <w:rPr>
                <w:rFonts w:cs="Arial"/>
                <w:bCs/>
                <w:iCs/>
                <w:sz w:val="20"/>
                <w:szCs w:val="20"/>
              </w:rPr>
            </w:pPr>
            <w:r w:rsidRPr="002379C3">
              <w:rPr>
                <w:bCs/>
                <w:iCs/>
                <w:sz w:val="20"/>
                <w:szCs w:val="20"/>
              </w:rPr>
              <w:t>Capteur XX</w:t>
            </w:r>
          </w:p>
          <w:p w14:paraId="052C3207" w14:textId="77777777" w:rsidR="00830C19" w:rsidRPr="002379C3"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2379C3">
              <w:rPr>
                <w:rFonts w:ascii="Cambria" w:hAnsi="Cambria"/>
                <w:b w:val="0"/>
                <w:bCs/>
                <w:i w:val="0"/>
                <w:iCs/>
                <w:sz w:val="20"/>
                <w:szCs w:val="20"/>
              </w:rPr>
              <w:t>Image de l'emplacement du capteur XX</w:t>
            </w:r>
          </w:p>
          <w:p w14:paraId="0B87F81C" w14:textId="77777777" w:rsidR="00830C19" w:rsidRPr="002379C3" w:rsidRDefault="00830C19" w:rsidP="00223088">
            <w:pPr>
              <w:spacing w:line="240" w:lineRule="auto"/>
              <w:contextualSpacing/>
              <w:rPr>
                <w:rFonts w:cs="Arial"/>
                <w:bCs/>
                <w:iCs/>
                <w:sz w:val="20"/>
                <w:szCs w:val="20"/>
              </w:rPr>
            </w:pPr>
          </w:p>
          <w:p w14:paraId="7A45FB2C" w14:textId="77777777" w:rsidR="00830C19" w:rsidRPr="002379C3" w:rsidRDefault="00830C19" w:rsidP="00223088">
            <w:pPr>
              <w:spacing w:line="240" w:lineRule="auto"/>
              <w:contextualSpacing/>
              <w:rPr>
                <w:rFonts w:cs="Arial"/>
                <w:bCs/>
                <w:iCs/>
                <w:sz w:val="20"/>
                <w:szCs w:val="20"/>
              </w:rPr>
            </w:pPr>
          </w:p>
        </w:tc>
        <w:tc>
          <w:tcPr>
            <w:tcW w:w="4914" w:type="dxa"/>
          </w:tcPr>
          <w:p w14:paraId="69C1BF3E" w14:textId="238E9A01" w:rsidR="00830C19" w:rsidRPr="002379C3" w:rsidRDefault="00830C19" w:rsidP="00223088">
            <w:pPr>
              <w:spacing w:line="240" w:lineRule="auto"/>
              <w:contextualSpacing/>
              <w:rPr>
                <w:rFonts w:cs="Arial"/>
                <w:bCs/>
                <w:iCs/>
                <w:sz w:val="20"/>
                <w:szCs w:val="20"/>
              </w:rPr>
            </w:pPr>
            <w:r w:rsidRPr="002379C3">
              <w:rPr>
                <w:bCs/>
                <w:iCs/>
                <w:sz w:val="20"/>
                <w:szCs w:val="20"/>
              </w:rPr>
              <w:t>Informations détaillées sur le capteur XX</w:t>
            </w:r>
            <w:r w:rsidR="00926B8B" w:rsidRPr="002379C3">
              <w:rPr>
                <w:bCs/>
                <w:iCs/>
                <w:sz w:val="20"/>
                <w:szCs w:val="20"/>
              </w:rPr>
              <w:t> :</w:t>
            </w:r>
          </w:p>
        </w:tc>
      </w:tr>
      <w:tr w:rsidR="00C833C5" w:rsidRPr="002379C3" w14:paraId="01E47AA7" w14:textId="77777777" w:rsidTr="0058249C">
        <w:trPr>
          <w:trHeight w:val="985"/>
        </w:trPr>
        <w:tc>
          <w:tcPr>
            <w:tcW w:w="4774" w:type="dxa"/>
          </w:tcPr>
          <w:p w14:paraId="52B36905" w14:textId="77777777" w:rsidR="00830C19" w:rsidRPr="002379C3" w:rsidRDefault="00830C19" w:rsidP="00223088">
            <w:pPr>
              <w:spacing w:line="240" w:lineRule="auto"/>
              <w:contextualSpacing/>
              <w:rPr>
                <w:rFonts w:cs="Arial"/>
                <w:bCs/>
                <w:iCs/>
                <w:sz w:val="20"/>
                <w:szCs w:val="20"/>
              </w:rPr>
            </w:pPr>
            <w:r w:rsidRPr="002379C3">
              <w:rPr>
                <w:bCs/>
                <w:iCs/>
                <w:sz w:val="20"/>
                <w:szCs w:val="20"/>
              </w:rPr>
              <w:t>Capteur XX</w:t>
            </w:r>
          </w:p>
          <w:p w14:paraId="47D0D3EF" w14:textId="77777777" w:rsidR="00830C19" w:rsidRPr="002379C3"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2379C3">
              <w:rPr>
                <w:rFonts w:ascii="Cambria" w:hAnsi="Cambria"/>
                <w:b w:val="0"/>
                <w:bCs/>
                <w:i w:val="0"/>
                <w:iCs/>
                <w:sz w:val="20"/>
                <w:szCs w:val="20"/>
              </w:rPr>
              <w:t>Image de l'emplacement du capteur XX</w:t>
            </w:r>
          </w:p>
          <w:p w14:paraId="315F5FFA" w14:textId="77777777" w:rsidR="00830C19" w:rsidRPr="002379C3" w:rsidRDefault="00830C19" w:rsidP="00223088">
            <w:pPr>
              <w:spacing w:line="240" w:lineRule="auto"/>
              <w:contextualSpacing/>
              <w:rPr>
                <w:rFonts w:cs="Arial"/>
                <w:bCs/>
                <w:iCs/>
                <w:sz w:val="20"/>
                <w:szCs w:val="20"/>
              </w:rPr>
            </w:pPr>
          </w:p>
          <w:p w14:paraId="32F1BFBB" w14:textId="77777777" w:rsidR="00830C19" w:rsidRPr="002379C3" w:rsidRDefault="00830C19" w:rsidP="00223088">
            <w:pPr>
              <w:spacing w:line="240" w:lineRule="auto"/>
              <w:contextualSpacing/>
              <w:rPr>
                <w:rFonts w:cs="Arial"/>
                <w:bCs/>
                <w:iCs/>
                <w:sz w:val="20"/>
                <w:szCs w:val="20"/>
              </w:rPr>
            </w:pPr>
          </w:p>
        </w:tc>
        <w:tc>
          <w:tcPr>
            <w:tcW w:w="4914" w:type="dxa"/>
          </w:tcPr>
          <w:p w14:paraId="7F552E77" w14:textId="0D1B2B9C" w:rsidR="00830C19" w:rsidRPr="002379C3" w:rsidRDefault="00830C19" w:rsidP="00223088">
            <w:pPr>
              <w:spacing w:line="240" w:lineRule="auto"/>
              <w:contextualSpacing/>
              <w:rPr>
                <w:rFonts w:cs="Arial"/>
                <w:bCs/>
                <w:iCs/>
                <w:sz w:val="20"/>
                <w:szCs w:val="20"/>
              </w:rPr>
            </w:pPr>
            <w:r w:rsidRPr="002379C3">
              <w:rPr>
                <w:bCs/>
                <w:iCs/>
                <w:sz w:val="20"/>
                <w:szCs w:val="20"/>
              </w:rPr>
              <w:t>Informations détaillées sur le capteur XX</w:t>
            </w:r>
            <w:r w:rsidR="00926B8B" w:rsidRPr="002379C3">
              <w:rPr>
                <w:bCs/>
                <w:iCs/>
                <w:sz w:val="20"/>
                <w:szCs w:val="20"/>
              </w:rPr>
              <w:t> :</w:t>
            </w:r>
          </w:p>
        </w:tc>
      </w:tr>
      <w:tr w:rsidR="00830C19" w:rsidRPr="002379C3" w14:paraId="7BDC24A4" w14:textId="77777777" w:rsidTr="0058249C">
        <w:trPr>
          <w:trHeight w:val="985"/>
        </w:trPr>
        <w:tc>
          <w:tcPr>
            <w:tcW w:w="4774" w:type="dxa"/>
          </w:tcPr>
          <w:p w14:paraId="3542100A" w14:textId="77777777" w:rsidR="00830C19" w:rsidRPr="002379C3" w:rsidRDefault="00830C19" w:rsidP="00223088">
            <w:pPr>
              <w:spacing w:line="240" w:lineRule="auto"/>
              <w:contextualSpacing/>
              <w:rPr>
                <w:rFonts w:cs="Arial"/>
                <w:bCs/>
                <w:iCs/>
                <w:sz w:val="20"/>
                <w:szCs w:val="20"/>
              </w:rPr>
            </w:pPr>
            <w:r w:rsidRPr="002379C3">
              <w:rPr>
                <w:bCs/>
                <w:iCs/>
                <w:sz w:val="20"/>
                <w:szCs w:val="20"/>
              </w:rPr>
              <w:t>Capteur XX</w:t>
            </w:r>
          </w:p>
          <w:p w14:paraId="426E3264" w14:textId="77777777" w:rsidR="00830C19" w:rsidRPr="002379C3" w:rsidRDefault="00830C19" w:rsidP="00000268">
            <w:pPr>
              <w:pStyle w:val="ListParagraph"/>
              <w:numPr>
                <w:ilvl w:val="0"/>
                <w:numId w:val="8"/>
              </w:numPr>
              <w:spacing w:before="0" w:after="0" w:line="240" w:lineRule="auto"/>
              <w:jc w:val="left"/>
              <w:rPr>
                <w:rFonts w:ascii="Cambria" w:hAnsi="Cambria" w:cs="Arial"/>
                <w:b w:val="0"/>
                <w:bCs/>
                <w:i w:val="0"/>
                <w:iCs/>
                <w:sz w:val="20"/>
                <w:szCs w:val="20"/>
              </w:rPr>
            </w:pPr>
            <w:r w:rsidRPr="002379C3">
              <w:rPr>
                <w:rFonts w:ascii="Cambria" w:hAnsi="Cambria"/>
                <w:b w:val="0"/>
                <w:bCs/>
                <w:i w:val="0"/>
                <w:iCs/>
                <w:sz w:val="20"/>
                <w:szCs w:val="20"/>
              </w:rPr>
              <w:t>Image de l'emplacement du capteur XX</w:t>
            </w:r>
          </w:p>
          <w:p w14:paraId="1890003F" w14:textId="77777777" w:rsidR="00830C19" w:rsidRPr="002379C3" w:rsidRDefault="00830C19" w:rsidP="00223088">
            <w:pPr>
              <w:spacing w:line="240" w:lineRule="auto"/>
              <w:contextualSpacing/>
              <w:rPr>
                <w:rFonts w:cs="Arial"/>
                <w:bCs/>
                <w:iCs/>
                <w:sz w:val="20"/>
                <w:szCs w:val="20"/>
              </w:rPr>
            </w:pPr>
          </w:p>
          <w:p w14:paraId="67662329" w14:textId="77777777" w:rsidR="00830C19" w:rsidRPr="002379C3" w:rsidRDefault="00830C19" w:rsidP="00223088">
            <w:pPr>
              <w:spacing w:line="240" w:lineRule="auto"/>
              <w:contextualSpacing/>
              <w:rPr>
                <w:rFonts w:cs="Arial"/>
                <w:bCs/>
                <w:iCs/>
                <w:sz w:val="20"/>
                <w:szCs w:val="20"/>
              </w:rPr>
            </w:pPr>
          </w:p>
        </w:tc>
        <w:tc>
          <w:tcPr>
            <w:tcW w:w="4914" w:type="dxa"/>
          </w:tcPr>
          <w:p w14:paraId="545FD786" w14:textId="6F8FD9D9" w:rsidR="00830C19" w:rsidRPr="002379C3" w:rsidRDefault="00830C19" w:rsidP="00223088">
            <w:pPr>
              <w:spacing w:line="240" w:lineRule="auto"/>
              <w:contextualSpacing/>
              <w:rPr>
                <w:rFonts w:cs="Arial"/>
                <w:bCs/>
                <w:iCs/>
                <w:sz w:val="20"/>
                <w:szCs w:val="20"/>
              </w:rPr>
            </w:pPr>
            <w:r w:rsidRPr="002379C3">
              <w:rPr>
                <w:bCs/>
                <w:iCs/>
                <w:sz w:val="20"/>
                <w:szCs w:val="20"/>
              </w:rPr>
              <w:t>Informations détaillées sur le capteur XX</w:t>
            </w:r>
            <w:r w:rsidR="00926B8B" w:rsidRPr="002379C3">
              <w:rPr>
                <w:bCs/>
                <w:iCs/>
                <w:sz w:val="20"/>
                <w:szCs w:val="20"/>
              </w:rPr>
              <w:t> :</w:t>
            </w:r>
          </w:p>
        </w:tc>
      </w:tr>
    </w:tbl>
    <w:p w14:paraId="2B6BF3B9" w14:textId="77777777" w:rsidR="00830C19" w:rsidRPr="002379C3" w:rsidRDefault="00830C19" w:rsidP="00223088">
      <w:pPr>
        <w:spacing w:line="240" w:lineRule="auto"/>
        <w:contextualSpacing/>
        <w:rPr>
          <w:rFonts w:ascii="Cambria" w:hAnsi="Cambria"/>
          <w:bCs/>
          <w:iCs/>
          <w:sz w:val="20"/>
          <w:szCs w:val="20"/>
        </w:rPr>
      </w:pPr>
    </w:p>
    <w:p w14:paraId="6771BC99" w14:textId="77777777" w:rsidR="00830C19" w:rsidRPr="002379C3" w:rsidRDefault="00830C19" w:rsidP="00223088">
      <w:pPr>
        <w:spacing w:line="240" w:lineRule="auto"/>
        <w:contextualSpacing/>
        <w:rPr>
          <w:rFonts w:ascii="Cambria" w:hAnsi="Cambria"/>
          <w:bCs/>
          <w:iCs/>
          <w:sz w:val="20"/>
          <w:szCs w:val="20"/>
        </w:rPr>
      </w:pPr>
    </w:p>
    <w:tbl>
      <w:tblPr>
        <w:tblStyle w:val="TableGrid"/>
        <w:tblW w:w="9697" w:type="dxa"/>
        <w:tblLook w:val="04A0" w:firstRow="1" w:lastRow="0" w:firstColumn="1" w:lastColumn="0" w:noHBand="0" w:noVBand="1"/>
      </w:tblPr>
      <w:tblGrid>
        <w:gridCol w:w="4708"/>
        <w:gridCol w:w="4989"/>
      </w:tblGrid>
      <w:tr w:rsidR="00C833C5" w:rsidRPr="002379C3" w14:paraId="3D0F0D44" w14:textId="77777777" w:rsidTr="0058249C">
        <w:trPr>
          <w:trHeight w:val="401"/>
        </w:trPr>
        <w:tc>
          <w:tcPr>
            <w:tcW w:w="9697" w:type="dxa"/>
            <w:gridSpan w:val="2"/>
            <w:noWrap/>
            <w:hideMark/>
          </w:tcPr>
          <w:p w14:paraId="115D22DC" w14:textId="77777777" w:rsidR="00830C19" w:rsidRPr="002379C3" w:rsidRDefault="00830C19" w:rsidP="00223088">
            <w:pPr>
              <w:spacing w:line="240" w:lineRule="auto"/>
              <w:contextualSpacing/>
              <w:jc w:val="center"/>
              <w:rPr>
                <w:rFonts w:cs="Arial"/>
                <w:bCs/>
                <w:iCs/>
                <w:sz w:val="20"/>
                <w:szCs w:val="20"/>
              </w:rPr>
            </w:pPr>
            <w:r w:rsidRPr="002379C3">
              <w:rPr>
                <w:bCs/>
                <w:iCs/>
                <w:sz w:val="20"/>
                <w:szCs w:val="20"/>
              </w:rPr>
              <w:t>Caméra 1 - Caméra du pont</w:t>
            </w:r>
          </w:p>
        </w:tc>
      </w:tr>
      <w:tr w:rsidR="00C833C5" w:rsidRPr="002379C3" w14:paraId="2F804D9D" w14:textId="77777777" w:rsidTr="0058249C">
        <w:trPr>
          <w:trHeight w:val="401"/>
        </w:trPr>
        <w:tc>
          <w:tcPr>
            <w:tcW w:w="4708" w:type="dxa"/>
            <w:noWrap/>
            <w:hideMark/>
          </w:tcPr>
          <w:p w14:paraId="057CBE27"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l'emplacement de la caméra 1</w:t>
            </w:r>
          </w:p>
          <w:p w14:paraId="1D97867B" w14:textId="77777777" w:rsidR="00830C19" w:rsidRPr="002379C3" w:rsidRDefault="00830C19" w:rsidP="00223088">
            <w:pPr>
              <w:spacing w:line="240" w:lineRule="auto"/>
              <w:contextualSpacing/>
              <w:rPr>
                <w:rFonts w:cs="Arial"/>
                <w:bCs/>
                <w:iCs/>
                <w:sz w:val="20"/>
                <w:szCs w:val="20"/>
              </w:rPr>
            </w:pPr>
          </w:p>
          <w:p w14:paraId="590EEBE2" w14:textId="77777777" w:rsidR="00830C19" w:rsidRPr="002379C3" w:rsidRDefault="00830C19" w:rsidP="00223088">
            <w:pPr>
              <w:spacing w:line="240" w:lineRule="auto"/>
              <w:contextualSpacing/>
              <w:rPr>
                <w:rFonts w:cs="Arial"/>
                <w:bCs/>
                <w:iCs/>
                <w:sz w:val="20"/>
                <w:szCs w:val="20"/>
              </w:rPr>
            </w:pPr>
          </w:p>
        </w:tc>
        <w:tc>
          <w:tcPr>
            <w:tcW w:w="4988" w:type="dxa"/>
            <w:noWrap/>
            <w:hideMark/>
          </w:tcPr>
          <w:p w14:paraId="2C7C16B8" w14:textId="77777777" w:rsidR="00830C19" w:rsidRPr="002379C3" w:rsidRDefault="00830C19" w:rsidP="00223088">
            <w:pPr>
              <w:spacing w:line="240" w:lineRule="auto"/>
              <w:contextualSpacing/>
              <w:rPr>
                <w:rFonts w:cs="Arial"/>
                <w:bCs/>
                <w:iCs/>
                <w:sz w:val="20"/>
                <w:szCs w:val="20"/>
              </w:rPr>
            </w:pPr>
            <w:r w:rsidRPr="002379C3">
              <w:rPr>
                <w:bCs/>
                <w:iCs/>
                <w:sz w:val="20"/>
                <w:szCs w:val="20"/>
              </w:rPr>
              <w:t>Vue et objectifs</w:t>
            </w:r>
          </w:p>
        </w:tc>
      </w:tr>
      <w:tr w:rsidR="00C833C5" w:rsidRPr="002379C3" w14:paraId="5C8BD551" w14:textId="77777777" w:rsidTr="0058249C">
        <w:trPr>
          <w:trHeight w:val="401"/>
        </w:trPr>
        <w:tc>
          <w:tcPr>
            <w:tcW w:w="4708" w:type="dxa"/>
            <w:noWrap/>
            <w:hideMark/>
          </w:tcPr>
          <w:p w14:paraId="682E3F6C"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la caméra du pont</w:t>
            </w:r>
          </w:p>
          <w:p w14:paraId="514405B3" w14:textId="77777777" w:rsidR="00830C19" w:rsidRPr="002379C3" w:rsidRDefault="00830C19" w:rsidP="00223088">
            <w:pPr>
              <w:spacing w:line="240" w:lineRule="auto"/>
              <w:contextualSpacing/>
              <w:rPr>
                <w:rFonts w:cs="Arial"/>
                <w:bCs/>
                <w:iCs/>
                <w:sz w:val="20"/>
                <w:szCs w:val="20"/>
              </w:rPr>
            </w:pPr>
          </w:p>
          <w:p w14:paraId="399B7A58" w14:textId="77777777" w:rsidR="00830C19" w:rsidRPr="002379C3" w:rsidRDefault="00830C19" w:rsidP="00223088">
            <w:pPr>
              <w:spacing w:line="240" w:lineRule="auto"/>
              <w:contextualSpacing/>
              <w:rPr>
                <w:rFonts w:cs="Arial"/>
                <w:bCs/>
                <w:iCs/>
                <w:sz w:val="20"/>
                <w:szCs w:val="20"/>
              </w:rPr>
            </w:pPr>
          </w:p>
        </w:tc>
        <w:tc>
          <w:tcPr>
            <w:tcW w:w="4988" w:type="dxa"/>
            <w:noWrap/>
            <w:hideMark/>
          </w:tcPr>
          <w:p w14:paraId="1CB16567" w14:textId="77777777" w:rsidR="00830C19" w:rsidRPr="002379C3" w:rsidRDefault="00830C19" w:rsidP="00223088">
            <w:pPr>
              <w:spacing w:line="240" w:lineRule="auto"/>
              <w:contextualSpacing/>
              <w:rPr>
                <w:rFonts w:cs="Arial"/>
                <w:bCs/>
                <w:iCs/>
                <w:sz w:val="20"/>
                <w:szCs w:val="20"/>
              </w:rPr>
            </w:pPr>
            <w:r w:rsidRPr="002379C3">
              <w:rPr>
                <w:bCs/>
                <w:iCs/>
                <w:sz w:val="20"/>
                <w:szCs w:val="20"/>
              </w:rPr>
              <w:t>Paramètres de la caméra</w:t>
            </w:r>
          </w:p>
        </w:tc>
      </w:tr>
      <w:tr w:rsidR="00C833C5" w:rsidRPr="002379C3" w14:paraId="7B22D898" w14:textId="77777777" w:rsidTr="0058249C">
        <w:trPr>
          <w:trHeight w:val="401"/>
        </w:trPr>
        <w:tc>
          <w:tcPr>
            <w:tcW w:w="9697" w:type="dxa"/>
            <w:gridSpan w:val="2"/>
            <w:noWrap/>
            <w:hideMark/>
          </w:tcPr>
          <w:p w14:paraId="7B836767" w14:textId="77777777" w:rsidR="00830C19" w:rsidRPr="002379C3" w:rsidRDefault="00830C19" w:rsidP="00223088">
            <w:pPr>
              <w:spacing w:line="240" w:lineRule="auto"/>
              <w:contextualSpacing/>
              <w:jc w:val="center"/>
              <w:rPr>
                <w:rFonts w:cs="Arial"/>
                <w:bCs/>
                <w:iCs/>
                <w:sz w:val="20"/>
                <w:szCs w:val="20"/>
              </w:rPr>
            </w:pPr>
            <w:r w:rsidRPr="002379C3">
              <w:rPr>
                <w:bCs/>
                <w:iCs/>
                <w:sz w:val="20"/>
                <w:szCs w:val="20"/>
              </w:rPr>
              <w:t>Caméra 2 - Caméra de la zone de virage/de vue générale</w:t>
            </w:r>
          </w:p>
        </w:tc>
      </w:tr>
      <w:tr w:rsidR="00C833C5" w:rsidRPr="002379C3" w14:paraId="5034D83B" w14:textId="77777777" w:rsidTr="0058249C">
        <w:trPr>
          <w:trHeight w:val="401"/>
        </w:trPr>
        <w:tc>
          <w:tcPr>
            <w:tcW w:w="4708" w:type="dxa"/>
            <w:noWrap/>
            <w:hideMark/>
          </w:tcPr>
          <w:p w14:paraId="02DC3AEE"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l'emplacement de la caméra 2</w:t>
            </w:r>
          </w:p>
          <w:p w14:paraId="55CD6BBD" w14:textId="77777777" w:rsidR="00830C19" w:rsidRPr="002379C3" w:rsidRDefault="00830C19" w:rsidP="00223088">
            <w:pPr>
              <w:spacing w:line="240" w:lineRule="auto"/>
              <w:contextualSpacing/>
              <w:rPr>
                <w:rFonts w:cs="Arial"/>
                <w:bCs/>
                <w:iCs/>
                <w:sz w:val="20"/>
                <w:szCs w:val="20"/>
              </w:rPr>
            </w:pPr>
          </w:p>
          <w:p w14:paraId="44AB231B" w14:textId="77777777" w:rsidR="00830C19" w:rsidRPr="002379C3" w:rsidRDefault="00830C19" w:rsidP="00223088">
            <w:pPr>
              <w:spacing w:line="240" w:lineRule="auto"/>
              <w:contextualSpacing/>
              <w:rPr>
                <w:rFonts w:cs="Arial"/>
                <w:bCs/>
                <w:iCs/>
                <w:sz w:val="20"/>
                <w:szCs w:val="20"/>
              </w:rPr>
            </w:pPr>
          </w:p>
        </w:tc>
        <w:tc>
          <w:tcPr>
            <w:tcW w:w="4988" w:type="dxa"/>
            <w:noWrap/>
            <w:hideMark/>
          </w:tcPr>
          <w:p w14:paraId="746E8D6F" w14:textId="77777777" w:rsidR="00830C19" w:rsidRPr="002379C3" w:rsidRDefault="00830C19" w:rsidP="00223088">
            <w:pPr>
              <w:spacing w:line="240" w:lineRule="auto"/>
              <w:contextualSpacing/>
              <w:rPr>
                <w:rFonts w:cs="Arial"/>
                <w:bCs/>
                <w:iCs/>
                <w:sz w:val="20"/>
                <w:szCs w:val="20"/>
              </w:rPr>
            </w:pPr>
            <w:r w:rsidRPr="002379C3">
              <w:rPr>
                <w:bCs/>
                <w:iCs/>
                <w:sz w:val="20"/>
                <w:szCs w:val="20"/>
              </w:rPr>
              <w:t>Vue et objectifs</w:t>
            </w:r>
          </w:p>
        </w:tc>
      </w:tr>
      <w:tr w:rsidR="00C833C5" w:rsidRPr="002379C3" w14:paraId="0151AC7A" w14:textId="77777777" w:rsidTr="0058249C">
        <w:trPr>
          <w:trHeight w:val="401"/>
        </w:trPr>
        <w:tc>
          <w:tcPr>
            <w:tcW w:w="4708" w:type="dxa"/>
            <w:noWrap/>
            <w:hideMark/>
          </w:tcPr>
          <w:p w14:paraId="1658217C"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l'emplacement de la caméra de la zone de virage/de vue générale</w:t>
            </w:r>
          </w:p>
          <w:p w14:paraId="4E09418D" w14:textId="77777777" w:rsidR="00830C19" w:rsidRPr="002379C3" w:rsidRDefault="00830C19" w:rsidP="00223088">
            <w:pPr>
              <w:spacing w:line="240" w:lineRule="auto"/>
              <w:contextualSpacing/>
              <w:rPr>
                <w:rFonts w:cs="Arial"/>
                <w:bCs/>
                <w:iCs/>
                <w:sz w:val="20"/>
                <w:szCs w:val="20"/>
              </w:rPr>
            </w:pPr>
          </w:p>
          <w:p w14:paraId="54249E34" w14:textId="77777777" w:rsidR="00830C19" w:rsidRPr="002379C3" w:rsidRDefault="00830C19" w:rsidP="00223088">
            <w:pPr>
              <w:spacing w:line="240" w:lineRule="auto"/>
              <w:contextualSpacing/>
              <w:rPr>
                <w:rFonts w:cs="Arial"/>
                <w:bCs/>
                <w:iCs/>
                <w:sz w:val="20"/>
                <w:szCs w:val="20"/>
              </w:rPr>
            </w:pPr>
          </w:p>
        </w:tc>
        <w:tc>
          <w:tcPr>
            <w:tcW w:w="4988" w:type="dxa"/>
            <w:noWrap/>
            <w:hideMark/>
          </w:tcPr>
          <w:p w14:paraId="1BD624E2" w14:textId="4D6AE557" w:rsidR="00830C19" w:rsidRPr="002379C3" w:rsidRDefault="00830C19" w:rsidP="00223088">
            <w:pPr>
              <w:spacing w:line="240" w:lineRule="auto"/>
              <w:contextualSpacing/>
              <w:rPr>
                <w:rFonts w:cs="Arial"/>
                <w:bCs/>
                <w:iCs/>
                <w:sz w:val="20"/>
                <w:szCs w:val="20"/>
              </w:rPr>
            </w:pPr>
            <w:r w:rsidRPr="002379C3">
              <w:rPr>
                <w:bCs/>
                <w:iCs/>
                <w:sz w:val="20"/>
                <w:szCs w:val="20"/>
              </w:rPr>
              <w:t>Paramètres de la caméra</w:t>
            </w:r>
          </w:p>
        </w:tc>
      </w:tr>
      <w:tr w:rsidR="00C833C5" w:rsidRPr="002379C3" w14:paraId="34E7E005" w14:textId="77777777" w:rsidTr="0058249C">
        <w:trPr>
          <w:trHeight w:val="401"/>
        </w:trPr>
        <w:tc>
          <w:tcPr>
            <w:tcW w:w="9697" w:type="dxa"/>
            <w:gridSpan w:val="2"/>
            <w:noWrap/>
            <w:hideMark/>
          </w:tcPr>
          <w:p w14:paraId="3552648A" w14:textId="77777777" w:rsidR="00830C19" w:rsidRPr="002379C3" w:rsidRDefault="00830C19" w:rsidP="00223088">
            <w:pPr>
              <w:spacing w:line="240" w:lineRule="auto"/>
              <w:contextualSpacing/>
              <w:jc w:val="center"/>
              <w:rPr>
                <w:rFonts w:cs="Arial"/>
                <w:bCs/>
                <w:iCs/>
                <w:sz w:val="20"/>
                <w:szCs w:val="20"/>
              </w:rPr>
            </w:pPr>
            <w:r w:rsidRPr="002379C3">
              <w:rPr>
                <w:bCs/>
                <w:iCs/>
                <w:sz w:val="20"/>
                <w:szCs w:val="20"/>
              </w:rPr>
              <w:t>Caméra 3 - Caméra du tapis de tri</w:t>
            </w:r>
          </w:p>
        </w:tc>
      </w:tr>
      <w:tr w:rsidR="00C833C5" w:rsidRPr="002379C3" w14:paraId="4FF1EB8F" w14:textId="77777777" w:rsidTr="0058249C">
        <w:trPr>
          <w:trHeight w:val="401"/>
        </w:trPr>
        <w:tc>
          <w:tcPr>
            <w:tcW w:w="4708" w:type="dxa"/>
            <w:noWrap/>
            <w:hideMark/>
          </w:tcPr>
          <w:p w14:paraId="3E89F5A6"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l'emplacement de la caméra 3</w:t>
            </w:r>
          </w:p>
          <w:p w14:paraId="4DA1AA9F" w14:textId="77777777" w:rsidR="00830C19" w:rsidRPr="002379C3" w:rsidRDefault="00830C19" w:rsidP="00223088">
            <w:pPr>
              <w:spacing w:line="240" w:lineRule="auto"/>
              <w:contextualSpacing/>
              <w:rPr>
                <w:rFonts w:cs="Arial"/>
                <w:bCs/>
                <w:iCs/>
                <w:sz w:val="20"/>
                <w:szCs w:val="20"/>
              </w:rPr>
            </w:pPr>
          </w:p>
          <w:p w14:paraId="4E1B78AB" w14:textId="77777777" w:rsidR="00830C19" w:rsidRPr="002379C3" w:rsidRDefault="00830C19" w:rsidP="00223088">
            <w:pPr>
              <w:spacing w:line="240" w:lineRule="auto"/>
              <w:contextualSpacing/>
              <w:rPr>
                <w:rFonts w:cs="Arial"/>
                <w:bCs/>
                <w:iCs/>
                <w:sz w:val="20"/>
                <w:szCs w:val="20"/>
              </w:rPr>
            </w:pPr>
          </w:p>
        </w:tc>
        <w:tc>
          <w:tcPr>
            <w:tcW w:w="4988" w:type="dxa"/>
            <w:noWrap/>
            <w:hideMark/>
          </w:tcPr>
          <w:p w14:paraId="0EF108F9" w14:textId="77777777" w:rsidR="00830C19" w:rsidRPr="002379C3" w:rsidRDefault="00830C19" w:rsidP="00223088">
            <w:pPr>
              <w:spacing w:line="240" w:lineRule="auto"/>
              <w:contextualSpacing/>
              <w:rPr>
                <w:rFonts w:cs="Arial"/>
                <w:bCs/>
                <w:iCs/>
                <w:sz w:val="20"/>
                <w:szCs w:val="20"/>
              </w:rPr>
            </w:pPr>
            <w:r w:rsidRPr="002379C3">
              <w:rPr>
                <w:bCs/>
                <w:iCs/>
                <w:sz w:val="20"/>
                <w:szCs w:val="20"/>
              </w:rPr>
              <w:t>Vue et objectifs</w:t>
            </w:r>
          </w:p>
        </w:tc>
      </w:tr>
      <w:tr w:rsidR="00C833C5" w:rsidRPr="002379C3" w14:paraId="2B0996E3" w14:textId="77777777" w:rsidTr="0058249C">
        <w:trPr>
          <w:trHeight w:val="401"/>
        </w:trPr>
        <w:tc>
          <w:tcPr>
            <w:tcW w:w="4708" w:type="dxa"/>
            <w:noWrap/>
            <w:hideMark/>
          </w:tcPr>
          <w:p w14:paraId="0EE6A225"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la caméra du tapis de tri</w:t>
            </w:r>
          </w:p>
          <w:p w14:paraId="40E72D13" w14:textId="77777777" w:rsidR="00830C19" w:rsidRPr="002379C3" w:rsidRDefault="00830C19" w:rsidP="00223088">
            <w:pPr>
              <w:spacing w:line="240" w:lineRule="auto"/>
              <w:contextualSpacing/>
              <w:rPr>
                <w:rFonts w:cs="Arial"/>
                <w:bCs/>
                <w:iCs/>
                <w:sz w:val="20"/>
                <w:szCs w:val="20"/>
              </w:rPr>
            </w:pPr>
          </w:p>
          <w:p w14:paraId="7FB8FE40" w14:textId="77777777" w:rsidR="00830C19" w:rsidRPr="002379C3" w:rsidRDefault="00830C19" w:rsidP="00223088">
            <w:pPr>
              <w:spacing w:line="240" w:lineRule="auto"/>
              <w:contextualSpacing/>
              <w:rPr>
                <w:rFonts w:cs="Arial"/>
                <w:bCs/>
                <w:iCs/>
                <w:sz w:val="20"/>
                <w:szCs w:val="20"/>
              </w:rPr>
            </w:pPr>
          </w:p>
        </w:tc>
        <w:tc>
          <w:tcPr>
            <w:tcW w:w="4988" w:type="dxa"/>
            <w:noWrap/>
            <w:hideMark/>
          </w:tcPr>
          <w:p w14:paraId="76FEE0F9" w14:textId="7241E085" w:rsidR="00830C19" w:rsidRPr="002379C3" w:rsidRDefault="00830C19" w:rsidP="00223088">
            <w:pPr>
              <w:spacing w:line="240" w:lineRule="auto"/>
              <w:contextualSpacing/>
              <w:rPr>
                <w:rFonts w:cs="Arial"/>
                <w:bCs/>
                <w:iCs/>
                <w:sz w:val="20"/>
                <w:szCs w:val="20"/>
              </w:rPr>
            </w:pPr>
            <w:r w:rsidRPr="002379C3">
              <w:rPr>
                <w:bCs/>
                <w:iCs/>
                <w:sz w:val="20"/>
                <w:szCs w:val="20"/>
              </w:rPr>
              <w:t>Paramètres de la caméra</w:t>
            </w:r>
          </w:p>
        </w:tc>
      </w:tr>
      <w:tr w:rsidR="00C833C5" w:rsidRPr="002379C3" w14:paraId="34589C0C" w14:textId="77777777" w:rsidTr="0058249C">
        <w:trPr>
          <w:trHeight w:val="401"/>
        </w:trPr>
        <w:tc>
          <w:tcPr>
            <w:tcW w:w="9697" w:type="dxa"/>
            <w:gridSpan w:val="2"/>
            <w:noWrap/>
            <w:hideMark/>
          </w:tcPr>
          <w:p w14:paraId="29EE41A2" w14:textId="77777777" w:rsidR="00830C19" w:rsidRPr="002379C3" w:rsidRDefault="00830C19" w:rsidP="00223088">
            <w:pPr>
              <w:spacing w:line="240" w:lineRule="auto"/>
              <w:contextualSpacing/>
              <w:jc w:val="center"/>
              <w:rPr>
                <w:rFonts w:cs="Arial"/>
                <w:bCs/>
                <w:iCs/>
                <w:sz w:val="20"/>
                <w:szCs w:val="20"/>
              </w:rPr>
            </w:pPr>
            <w:r w:rsidRPr="002379C3">
              <w:rPr>
                <w:bCs/>
                <w:iCs/>
                <w:sz w:val="20"/>
                <w:szCs w:val="20"/>
              </w:rPr>
              <w:t>Caméra 4 - Caméra des rejets</w:t>
            </w:r>
          </w:p>
        </w:tc>
      </w:tr>
      <w:tr w:rsidR="00C833C5" w:rsidRPr="002379C3" w14:paraId="62C434E0" w14:textId="77777777" w:rsidTr="0058249C">
        <w:trPr>
          <w:trHeight w:val="401"/>
        </w:trPr>
        <w:tc>
          <w:tcPr>
            <w:tcW w:w="4708" w:type="dxa"/>
            <w:noWrap/>
            <w:hideMark/>
          </w:tcPr>
          <w:p w14:paraId="46675B0A"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l'emplacement de la caméra 4</w:t>
            </w:r>
          </w:p>
          <w:p w14:paraId="061C70F1" w14:textId="77777777" w:rsidR="00830C19" w:rsidRPr="002379C3" w:rsidRDefault="00830C19" w:rsidP="00223088">
            <w:pPr>
              <w:spacing w:line="240" w:lineRule="auto"/>
              <w:contextualSpacing/>
              <w:rPr>
                <w:rFonts w:cs="Arial"/>
                <w:bCs/>
                <w:iCs/>
                <w:sz w:val="20"/>
                <w:szCs w:val="20"/>
              </w:rPr>
            </w:pPr>
          </w:p>
          <w:p w14:paraId="0C258D05" w14:textId="77777777" w:rsidR="00830C19" w:rsidRPr="002379C3" w:rsidRDefault="00830C19" w:rsidP="00223088">
            <w:pPr>
              <w:spacing w:line="240" w:lineRule="auto"/>
              <w:contextualSpacing/>
              <w:rPr>
                <w:rFonts w:cs="Arial"/>
                <w:bCs/>
                <w:iCs/>
                <w:sz w:val="20"/>
                <w:szCs w:val="20"/>
              </w:rPr>
            </w:pPr>
          </w:p>
        </w:tc>
        <w:tc>
          <w:tcPr>
            <w:tcW w:w="4988" w:type="dxa"/>
            <w:noWrap/>
            <w:hideMark/>
          </w:tcPr>
          <w:p w14:paraId="179FA687" w14:textId="77777777" w:rsidR="00830C19" w:rsidRPr="002379C3" w:rsidRDefault="00830C19" w:rsidP="00223088">
            <w:pPr>
              <w:spacing w:line="240" w:lineRule="auto"/>
              <w:contextualSpacing/>
              <w:rPr>
                <w:rFonts w:cs="Arial"/>
                <w:bCs/>
                <w:iCs/>
                <w:sz w:val="20"/>
                <w:szCs w:val="20"/>
              </w:rPr>
            </w:pPr>
            <w:r w:rsidRPr="002379C3">
              <w:rPr>
                <w:bCs/>
                <w:iCs/>
                <w:sz w:val="20"/>
                <w:szCs w:val="20"/>
              </w:rPr>
              <w:t>Vue et objectifs</w:t>
            </w:r>
          </w:p>
        </w:tc>
      </w:tr>
      <w:tr w:rsidR="00830C19" w:rsidRPr="002379C3" w14:paraId="7820FFAC" w14:textId="77777777" w:rsidTr="0058249C">
        <w:trPr>
          <w:trHeight w:val="401"/>
        </w:trPr>
        <w:tc>
          <w:tcPr>
            <w:tcW w:w="4708" w:type="dxa"/>
            <w:noWrap/>
            <w:hideMark/>
          </w:tcPr>
          <w:p w14:paraId="1C2D592F"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la caméra des rejets</w:t>
            </w:r>
          </w:p>
          <w:p w14:paraId="12C31174" w14:textId="77777777" w:rsidR="00830C19" w:rsidRPr="002379C3" w:rsidRDefault="00830C19" w:rsidP="00223088">
            <w:pPr>
              <w:spacing w:line="240" w:lineRule="auto"/>
              <w:contextualSpacing/>
              <w:rPr>
                <w:rFonts w:cs="Arial"/>
                <w:bCs/>
                <w:iCs/>
                <w:sz w:val="20"/>
                <w:szCs w:val="20"/>
              </w:rPr>
            </w:pPr>
          </w:p>
          <w:p w14:paraId="60815D84" w14:textId="77777777" w:rsidR="00830C19" w:rsidRPr="002379C3" w:rsidRDefault="00830C19" w:rsidP="00223088">
            <w:pPr>
              <w:spacing w:line="240" w:lineRule="auto"/>
              <w:contextualSpacing/>
              <w:rPr>
                <w:rFonts w:cs="Arial"/>
                <w:bCs/>
                <w:iCs/>
                <w:sz w:val="20"/>
                <w:szCs w:val="20"/>
              </w:rPr>
            </w:pPr>
          </w:p>
        </w:tc>
        <w:tc>
          <w:tcPr>
            <w:tcW w:w="4988" w:type="dxa"/>
            <w:noWrap/>
            <w:hideMark/>
          </w:tcPr>
          <w:p w14:paraId="5DED6AA4" w14:textId="77777777" w:rsidR="00830C19" w:rsidRPr="002379C3" w:rsidRDefault="00830C19" w:rsidP="00223088">
            <w:pPr>
              <w:spacing w:line="240" w:lineRule="auto"/>
              <w:contextualSpacing/>
              <w:rPr>
                <w:rFonts w:cs="Arial"/>
                <w:bCs/>
                <w:iCs/>
                <w:sz w:val="20"/>
                <w:szCs w:val="20"/>
              </w:rPr>
            </w:pPr>
            <w:r w:rsidRPr="002379C3">
              <w:rPr>
                <w:bCs/>
                <w:iCs/>
                <w:sz w:val="20"/>
                <w:szCs w:val="20"/>
              </w:rPr>
              <w:t>Paramètres de la caméra</w:t>
            </w:r>
          </w:p>
        </w:tc>
      </w:tr>
    </w:tbl>
    <w:p w14:paraId="24FD717B" w14:textId="77777777" w:rsidR="00830C19" w:rsidRPr="002379C3" w:rsidRDefault="00830C19" w:rsidP="00223088">
      <w:pPr>
        <w:spacing w:line="240" w:lineRule="auto"/>
        <w:contextualSpacing/>
        <w:rPr>
          <w:rFonts w:ascii="Cambria" w:hAnsi="Cambria"/>
          <w:bCs/>
          <w:iCs/>
          <w:sz w:val="20"/>
          <w:szCs w:val="20"/>
        </w:rPr>
      </w:pPr>
    </w:p>
    <w:p w14:paraId="29F7493C" w14:textId="18ED29F4" w:rsidR="00926B8B" w:rsidRPr="002379C3" w:rsidRDefault="00926B8B">
      <w:pPr>
        <w:spacing w:line="240" w:lineRule="auto"/>
        <w:rPr>
          <w:rFonts w:ascii="Cambria" w:hAnsi="Cambria"/>
          <w:bCs/>
          <w:iCs/>
          <w:sz w:val="20"/>
          <w:szCs w:val="20"/>
        </w:rPr>
      </w:pPr>
      <w:r w:rsidRPr="002379C3">
        <w:rPr>
          <w:rFonts w:ascii="Cambria" w:hAnsi="Cambria"/>
          <w:bCs/>
          <w:iCs/>
          <w:sz w:val="20"/>
          <w:szCs w:val="20"/>
        </w:rPr>
        <w:br w:type="page"/>
      </w:r>
    </w:p>
    <w:p w14:paraId="5D6F25F8" w14:textId="77777777" w:rsidR="00830C19" w:rsidRPr="002379C3" w:rsidRDefault="00830C19" w:rsidP="00223088">
      <w:pPr>
        <w:spacing w:line="240" w:lineRule="auto"/>
        <w:contextualSpacing/>
        <w:rPr>
          <w:rFonts w:ascii="Cambria" w:hAnsi="Cambria"/>
          <w:bCs/>
          <w:iCs/>
          <w:sz w:val="20"/>
          <w:szCs w:val="20"/>
        </w:rPr>
      </w:pPr>
    </w:p>
    <w:tbl>
      <w:tblPr>
        <w:tblStyle w:val="TableGrid"/>
        <w:tblW w:w="9442" w:type="dxa"/>
        <w:tblLook w:val="04A0" w:firstRow="1" w:lastRow="0" w:firstColumn="1" w:lastColumn="0" w:noHBand="0" w:noVBand="1"/>
      </w:tblPr>
      <w:tblGrid>
        <w:gridCol w:w="4569"/>
        <w:gridCol w:w="4873"/>
      </w:tblGrid>
      <w:tr w:rsidR="00C833C5" w:rsidRPr="002379C3" w14:paraId="68ACC9BC" w14:textId="77777777" w:rsidTr="0058249C">
        <w:trPr>
          <w:trHeight w:val="322"/>
        </w:trPr>
        <w:tc>
          <w:tcPr>
            <w:tcW w:w="9442" w:type="dxa"/>
            <w:gridSpan w:val="2"/>
            <w:noWrap/>
            <w:hideMark/>
          </w:tcPr>
          <w:p w14:paraId="449A25E6" w14:textId="77777777" w:rsidR="00830C19" w:rsidRPr="002379C3" w:rsidRDefault="00830C19" w:rsidP="00223088">
            <w:pPr>
              <w:spacing w:line="240" w:lineRule="auto"/>
              <w:contextualSpacing/>
              <w:jc w:val="center"/>
              <w:rPr>
                <w:rFonts w:cs="Arial"/>
                <w:bCs/>
                <w:iCs/>
                <w:sz w:val="20"/>
                <w:szCs w:val="20"/>
              </w:rPr>
            </w:pPr>
            <w:r w:rsidRPr="002379C3">
              <w:rPr>
                <w:bCs/>
                <w:iCs/>
                <w:sz w:val="20"/>
                <w:szCs w:val="20"/>
              </w:rPr>
              <w:t>Caméra XX - Caméra XX</w:t>
            </w:r>
          </w:p>
        </w:tc>
      </w:tr>
      <w:tr w:rsidR="00C833C5" w:rsidRPr="002379C3" w14:paraId="20D9B558" w14:textId="77777777" w:rsidTr="0058249C">
        <w:trPr>
          <w:trHeight w:val="322"/>
        </w:trPr>
        <w:tc>
          <w:tcPr>
            <w:tcW w:w="4569" w:type="dxa"/>
            <w:noWrap/>
            <w:hideMark/>
          </w:tcPr>
          <w:p w14:paraId="47C421B0"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l'emplacement de la caméra XX</w:t>
            </w:r>
          </w:p>
          <w:p w14:paraId="4A4D4876" w14:textId="77777777" w:rsidR="00830C19" w:rsidRPr="002379C3" w:rsidRDefault="00830C19" w:rsidP="00223088">
            <w:pPr>
              <w:spacing w:line="240" w:lineRule="auto"/>
              <w:contextualSpacing/>
              <w:rPr>
                <w:rFonts w:cs="Arial"/>
                <w:bCs/>
                <w:iCs/>
                <w:sz w:val="20"/>
                <w:szCs w:val="20"/>
              </w:rPr>
            </w:pPr>
          </w:p>
          <w:p w14:paraId="11E1A372" w14:textId="77777777" w:rsidR="00830C19" w:rsidRPr="002379C3" w:rsidRDefault="00830C19" w:rsidP="00223088">
            <w:pPr>
              <w:spacing w:line="240" w:lineRule="auto"/>
              <w:contextualSpacing/>
              <w:rPr>
                <w:rFonts w:cs="Arial"/>
                <w:bCs/>
                <w:iCs/>
                <w:sz w:val="20"/>
                <w:szCs w:val="20"/>
              </w:rPr>
            </w:pPr>
          </w:p>
        </w:tc>
        <w:tc>
          <w:tcPr>
            <w:tcW w:w="4873" w:type="dxa"/>
            <w:noWrap/>
            <w:hideMark/>
          </w:tcPr>
          <w:p w14:paraId="18481852" w14:textId="77777777" w:rsidR="00830C19" w:rsidRPr="002379C3" w:rsidRDefault="00830C19" w:rsidP="00223088">
            <w:pPr>
              <w:spacing w:line="240" w:lineRule="auto"/>
              <w:contextualSpacing/>
              <w:rPr>
                <w:rFonts w:cs="Arial"/>
                <w:bCs/>
                <w:iCs/>
                <w:sz w:val="20"/>
                <w:szCs w:val="20"/>
              </w:rPr>
            </w:pPr>
            <w:r w:rsidRPr="002379C3">
              <w:rPr>
                <w:bCs/>
                <w:iCs/>
                <w:sz w:val="20"/>
                <w:szCs w:val="20"/>
              </w:rPr>
              <w:t>Vue et objectifs</w:t>
            </w:r>
          </w:p>
        </w:tc>
      </w:tr>
      <w:tr w:rsidR="00C833C5" w:rsidRPr="002379C3" w14:paraId="68A4F7DD" w14:textId="77777777" w:rsidTr="0058249C">
        <w:trPr>
          <w:trHeight w:val="322"/>
        </w:trPr>
        <w:tc>
          <w:tcPr>
            <w:tcW w:w="4569" w:type="dxa"/>
            <w:noWrap/>
            <w:hideMark/>
          </w:tcPr>
          <w:p w14:paraId="5B0EA33F"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la caméra XX</w:t>
            </w:r>
          </w:p>
          <w:p w14:paraId="5B997D27" w14:textId="77777777" w:rsidR="00830C19" w:rsidRPr="002379C3" w:rsidRDefault="00830C19" w:rsidP="00223088">
            <w:pPr>
              <w:spacing w:line="240" w:lineRule="auto"/>
              <w:contextualSpacing/>
              <w:rPr>
                <w:rFonts w:cs="Arial"/>
                <w:bCs/>
                <w:iCs/>
                <w:sz w:val="20"/>
                <w:szCs w:val="20"/>
              </w:rPr>
            </w:pPr>
          </w:p>
          <w:p w14:paraId="2A633622" w14:textId="77777777" w:rsidR="00830C19" w:rsidRPr="002379C3" w:rsidRDefault="00830C19" w:rsidP="00223088">
            <w:pPr>
              <w:spacing w:line="240" w:lineRule="auto"/>
              <w:contextualSpacing/>
              <w:rPr>
                <w:rFonts w:cs="Arial"/>
                <w:bCs/>
                <w:iCs/>
                <w:sz w:val="20"/>
                <w:szCs w:val="20"/>
              </w:rPr>
            </w:pPr>
          </w:p>
        </w:tc>
        <w:tc>
          <w:tcPr>
            <w:tcW w:w="4873" w:type="dxa"/>
            <w:noWrap/>
            <w:hideMark/>
          </w:tcPr>
          <w:p w14:paraId="3B207E95" w14:textId="77777777" w:rsidR="00830C19" w:rsidRPr="002379C3" w:rsidRDefault="00830C19" w:rsidP="00223088">
            <w:pPr>
              <w:spacing w:line="240" w:lineRule="auto"/>
              <w:contextualSpacing/>
              <w:rPr>
                <w:rFonts w:cs="Arial"/>
                <w:bCs/>
                <w:iCs/>
                <w:sz w:val="20"/>
                <w:szCs w:val="20"/>
              </w:rPr>
            </w:pPr>
            <w:r w:rsidRPr="002379C3">
              <w:rPr>
                <w:bCs/>
                <w:iCs/>
                <w:sz w:val="20"/>
                <w:szCs w:val="20"/>
              </w:rPr>
              <w:t>Paramètres de la caméra</w:t>
            </w:r>
          </w:p>
        </w:tc>
      </w:tr>
      <w:tr w:rsidR="00C833C5" w:rsidRPr="002379C3" w14:paraId="0BCBB4E9" w14:textId="77777777" w:rsidTr="0058249C">
        <w:trPr>
          <w:trHeight w:val="322"/>
        </w:trPr>
        <w:tc>
          <w:tcPr>
            <w:tcW w:w="9442" w:type="dxa"/>
            <w:gridSpan w:val="2"/>
            <w:noWrap/>
            <w:hideMark/>
          </w:tcPr>
          <w:p w14:paraId="1BC5BC0B" w14:textId="77777777" w:rsidR="00830C19" w:rsidRPr="002379C3" w:rsidRDefault="00830C19" w:rsidP="00223088">
            <w:pPr>
              <w:spacing w:line="240" w:lineRule="auto"/>
              <w:contextualSpacing/>
              <w:jc w:val="center"/>
              <w:rPr>
                <w:rFonts w:cs="Arial"/>
                <w:bCs/>
                <w:iCs/>
                <w:sz w:val="20"/>
                <w:szCs w:val="20"/>
              </w:rPr>
            </w:pPr>
            <w:r w:rsidRPr="002379C3">
              <w:rPr>
                <w:bCs/>
                <w:iCs/>
                <w:sz w:val="20"/>
                <w:szCs w:val="20"/>
              </w:rPr>
              <w:t>Caméra XX - Caméra XX</w:t>
            </w:r>
          </w:p>
        </w:tc>
      </w:tr>
      <w:tr w:rsidR="00C833C5" w:rsidRPr="002379C3" w14:paraId="49F0E437" w14:textId="77777777" w:rsidTr="0058249C">
        <w:trPr>
          <w:trHeight w:val="322"/>
        </w:trPr>
        <w:tc>
          <w:tcPr>
            <w:tcW w:w="4569" w:type="dxa"/>
            <w:noWrap/>
            <w:hideMark/>
          </w:tcPr>
          <w:p w14:paraId="20E809FD"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l'emplacement de la caméra XX</w:t>
            </w:r>
          </w:p>
          <w:p w14:paraId="00D4035C" w14:textId="77777777" w:rsidR="00830C19" w:rsidRPr="002379C3" w:rsidRDefault="00830C19" w:rsidP="00223088">
            <w:pPr>
              <w:spacing w:line="240" w:lineRule="auto"/>
              <w:contextualSpacing/>
              <w:rPr>
                <w:rFonts w:cs="Arial"/>
                <w:bCs/>
                <w:iCs/>
                <w:sz w:val="20"/>
                <w:szCs w:val="20"/>
              </w:rPr>
            </w:pPr>
          </w:p>
          <w:p w14:paraId="609188BB" w14:textId="77777777" w:rsidR="00830C19" w:rsidRPr="002379C3" w:rsidRDefault="00830C19" w:rsidP="00223088">
            <w:pPr>
              <w:spacing w:line="240" w:lineRule="auto"/>
              <w:contextualSpacing/>
              <w:rPr>
                <w:rFonts w:cs="Arial"/>
                <w:bCs/>
                <w:iCs/>
                <w:sz w:val="20"/>
                <w:szCs w:val="20"/>
              </w:rPr>
            </w:pPr>
          </w:p>
        </w:tc>
        <w:tc>
          <w:tcPr>
            <w:tcW w:w="4873" w:type="dxa"/>
            <w:noWrap/>
            <w:hideMark/>
          </w:tcPr>
          <w:p w14:paraId="4A37637F" w14:textId="77777777" w:rsidR="00830C19" w:rsidRPr="002379C3" w:rsidRDefault="00830C19" w:rsidP="00223088">
            <w:pPr>
              <w:spacing w:line="240" w:lineRule="auto"/>
              <w:contextualSpacing/>
              <w:rPr>
                <w:rFonts w:cs="Arial"/>
                <w:bCs/>
                <w:iCs/>
                <w:sz w:val="20"/>
                <w:szCs w:val="20"/>
              </w:rPr>
            </w:pPr>
            <w:r w:rsidRPr="002379C3">
              <w:rPr>
                <w:bCs/>
                <w:iCs/>
                <w:sz w:val="20"/>
                <w:szCs w:val="20"/>
              </w:rPr>
              <w:t>Vue et objectifs</w:t>
            </w:r>
          </w:p>
        </w:tc>
      </w:tr>
      <w:tr w:rsidR="00C833C5" w:rsidRPr="002379C3" w14:paraId="1083A07F" w14:textId="77777777" w:rsidTr="0058249C">
        <w:trPr>
          <w:trHeight w:val="322"/>
        </w:trPr>
        <w:tc>
          <w:tcPr>
            <w:tcW w:w="4569" w:type="dxa"/>
            <w:noWrap/>
            <w:hideMark/>
          </w:tcPr>
          <w:p w14:paraId="396FED18"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la caméra XX</w:t>
            </w:r>
          </w:p>
          <w:p w14:paraId="15E786C4" w14:textId="77777777" w:rsidR="00830C19" w:rsidRPr="002379C3" w:rsidRDefault="00830C19" w:rsidP="00223088">
            <w:pPr>
              <w:spacing w:line="240" w:lineRule="auto"/>
              <w:contextualSpacing/>
              <w:rPr>
                <w:rFonts w:cs="Arial"/>
                <w:bCs/>
                <w:iCs/>
                <w:sz w:val="20"/>
                <w:szCs w:val="20"/>
              </w:rPr>
            </w:pPr>
          </w:p>
          <w:p w14:paraId="6E29C6E5" w14:textId="77777777" w:rsidR="00830C19" w:rsidRPr="002379C3" w:rsidRDefault="00830C19" w:rsidP="00223088">
            <w:pPr>
              <w:spacing w:line="240" w:lineRule="auto"/>
              <w:contextualSpacing/>
              <w:rPr>
                <w:rFonts w:cs="Arial"/>
                <w:bCs/>
                <w:iCs/>
                <w:sz w:val="20"/>
                <w:szCs w:val="20"/>
              </w:rPr>
            </w:pPr>
          </w:p>
        </w:tc>
        <w:tc>
          <w:tcPr>
            <w:tcW w:w="4873" w:type="dxa"/>
            <w:noWrap/>
            <w:hideMark/>
          </w:tcPr>
          <w:p w14:paraId="53C03A26" w14:textId="77777777" w:rsidR="00830C19" w:rsidRPr="002379C3" w:rsidRDefault="00830C19" w:rsidP="00223088">
            <w:pPr>
              <w:spacing w:line="240" w:lineRule="auto"/>
              <w:contextualSpacing/>
              <w:rPr>
                <w:rFonts w:cs="Arial"/>
                <w:bCs/>
                <w:iCs/>
                <w:sz w:val="20"/>
                <w:szCs w:val="20"/>
              </w:rPr>
            </w:pPr>
            <w:r w:rsidRPr="002379C3">
              <w:rPr>
                <w:bCs/>
                <w:iCs/>
                <w:sz w:val="20"/>
                <w:szCs w:val="20"/>
              </w:rPr>
              <w:t>Paramètres de la caméra</w:t>
            </w:r>
          </w:p>
        </w:tc>
      </w:tr>
      <w:tr w:rsidR="00C833C5" w:rsidRPr="002379C3" w14:paraId="2E1CDC45" w14:textId="77777777" w:rsidTr="0058249C">
        <w:trPr>
          <w:trHeight w:val="322"/>
        </w:trPr>
        <w:tc>
          <w:tcPr>
            <w:tcW w:w="9442" w:type="dxa"/>
            <w:gridSpan w:val="2"/>
            <w:noWrap/>
            <w:hideMark/>
          </w:tcPr>
          <w:p w14:paraId="24B0CFB3" w14:textId="77777777" w:rsidR="00830C19" w:rsidRPr="002379C3" w:rsidRDefault="00830C19" w:rsidP="00223088">
            <w:pPr>
              <w:spacing w:line="240" w:lineRule="auto"/>
              <w:contextualSpacing/>
              <w:jc w:val="center"/>
              <w:rPr>
                <w:rFonts w:cs="Arial"/>
                <w:bCs/>
                <w:iCs/>
                <w:sz w:val="20"/>
                <w:szCs w:val="20"/>
              </w:rPr>
            </w:pPr>
            <w:r w:rsidRPr="002379C3">
              <w:rPr>
                <w:bCs/>
                <w:iCs/>
                <w:sz w:val="20"/>
                <w:szCs w:val="20"/>
              </w:rPr>
              <w:t>Caméra XX - Caméra XX</w:t>
            </w:r>
          </w:p>
        </w:tc>
      </w:tr>
      <w:tr w:rsidR="00C833C5" w:rsidRPr="002379C3" w14:paraId="3635B205" w14:textId="77777777" w:rsidTr="0058249C">
        <w:trPr>
          <w:trHeight w:val="322"/>
        </w:trPr>
        <w:tc>
          <w:tcPr>
            <w:tcW w:w="4569" w:type="dxa"/>
            <w:noWrap/>
            <w:hideMark/>
          </w:tcPr>
          <w:p w14:paraId="243B1F88"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l'emplacement de la caméra XX</w:t>
            </w:r>
          </w:p>
          <w:p w14:paraId="0B355D6E" w14:textId="77777777" w:rsidR="00830C19" w:rsidRPr="002379C3" w:rsidRDefault="00830C19" w:rsidP="00223088">
            <w:pPr>
              <w:spacing w:line="240" w:lineRule="auto"/>
              <w:contextualSpacing/>
              <w:rPr>
                <w:rFonts w:cs="Arial"/>
                <w:bCs/>
                <w:iCs/>
                <w:sz w:val="20"/>
                <w:szCs w:val="20"/>
              </w:rPr>
            </w:pPr>
          </w:p>
          <w:p w14:paraId="194E0135" w14:textId="77777777" w:rsidR="00830C19" w:rsidRPr="002379C3" w:rsidRDefault="00830C19" w:rsidP="00223088">
            <w:pPr>
              <w:spacing w:line="240" w:lineRule="auto"/>
              <w:contextualSpacing/>
              <w:rPr>
                <w:rFonts w:cs="Arial"/>
                <w:bCs/>
                <w:iCs/>
                <w:sz w:val="20"/>
                <w:szCs w:val="20"/>
              </w:rPr>
            </w:pPr>
          </w:p>
        </w:tc>
        <w:tc>
          <w:tcPr>
            <w:tcW w:w="4873" w:type="dxa"/>
            <w:noWrap/>
            <w:hideMark/>
          </w:tcPr>
          <w:p w14:paraId="6091033A" w14:textId="77777777" w:rsidR="00830C19" w:rsidRPr="002379C3" w:rsidRDefault="00830C19" w:rsidP="00223088">
            <w:pPr>
              <w:spacing w:line="240" w:lineRule="auto"/>
              <w:contextualSpacing/>
              <w:rPr>
                <w:rFonts w:cs="Arial"/>
                <w:bCs/>
                <w:iCs/>
                <w:sz w:val="20"/>
                <w:szCs w:val="20"/>
              </w:rPr>
            </w:pPr>
            <w:r w:rsidRPr="002379C3">
              <w:rPr>
                <w:bCs/>
                <w:iCs/>
                <w:sz w:val="20"/>
                <w:szCs w:val="20"/>
              </w:rPr>
              <w:t>Vue et objectifs</w:t>
            </w:r>
          </w:p>
        </w:tc>
      </w:tr>
      <w:tr w:rsidR="00C833C5" w:rsidRPr="002379C3" w14:paraId="732D068A" w14:textId="77777777" w:rsidTr="0058249C">
        <w:trPr>
          <w:trHeight w:val="322"/>
        </w:trPr>
        <w:tc>
          <w:tcPr>
            <w:tcW w:w="4569" w:type="dxa"/>
            <w:noWrap/>
            <w:hideMark/>
          </w:tcPr>
          <w:p w14:paraId="44FB3D83"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la caméra XX</w:t>
            </w:r>
          </w:p>
          <w:p w14:paraId="7573A04E" w14:textId="77777777" w:rsidR="00830C19" w:rsidRPr="002379C3" w:rsidRDefault="00830C19" w:rsidP="00223088">
            <w:pPr>
              <w:spacing w:line="240" w:lineRule="auto"/>
              <w:contextualSpacing/>
              <w:rPr>
                <w:rFonts w:cs="Arial"/>
                <w:bCs/>
                <w:iCs/>
                <w:sz w:val="20"/>
                <w:szCs w:val="20"/>
              </w:rPr>
            </w:pPr>
          </w:p>
          <w:p w14:paraId="6FD9C8BE" w14:textId="77777777" w:rsidR="00830C19" w:rsidRPr="002379C3" w:rsidRDefault="00830C19" w:rsidP="00223088">
            <w:pPr>
              <w:spacing w:line="240" w:lineRule="auto"/>
              <w:contextualSpacing/>
              <w:rPr>
                <w:rFonts w:cs="Arial"/>
                <w:bCs/>
                <w:iCs/>
                <w:sz w:val="20"/>
                <w:szCs w:val="20"/>
              </w:rPr>
            </w:pPr>
          </w:p>
        </w:tc>
        <w:tc>
          <w:tcPr>
            <w:tcW w:w="4873" w:type="dxa"/>
            <w:noWrap/>
            <w:hideMark/>
          </w:tcPr>
          <w:p w14:paraId="10F71D55" w14:textId="77777777" w:rsidR="00830C19" w:rsidRPr="002379C3" w:rsidRDefault="00830C19" w:rsidP="00223088">
            <w:pPr>
              <w:spacing w:line="240" w:lineRule="auto"/>
              <w:contextualSpacing/>
              <w:rPr>
                <w:rFonts w:cs="Arial"/>
                <w:bCs/>
                <w:iCs/>
                <w:sz w:val="20"/>
                <w:szCs w:val="20"/>
              </w:rPr>
            </w:pPr>
            <w:r w:rsidRPr="002379C3">
              <w:rPr>
                <w:bCs/>
                <w:iCs/>
                <w:sz w:val="20"/>
                <w:szCs w:val="20"/>
              </w:rPr>
              <w:t>Paramètres de la caméra</w:t>
            </w:r>
          </w:p>
        </w:tc>
      </w:tr>
      <w:tr w:rsidR="00C833C5" w:rsidRPr="002379C3" w14:paraId="1A8A513B" w14:textId="77777777" w:rsidTr="0058249C">
        <w:trPr>
          <w:trHeight w:val="322"/>
        </w:trPr>
        <w:tc>
          <w:tcPr>
            <w:tcW w:w="9442" w:type="dxa"/>
            <w:gridSpan w:val="2"/>
            <w:noWrap/>
            <w:hideMark/>
          </w:tcPr>
          <w:p w14:paraId="2160D2F9" w14:textId="77777777" w:rsidR="00830C19" w:rsidRPr="002379C3" w:rsidRDefault="00830C19" w:rsidP="00223088">
            <w:pPr>
              <w:spacing w:line="240" w:lineRule="auto"/>
              <w:contextualSpacing/>
              <w:jc w:val="center"/>
              <w:rPr>
                <w:rFonts w:cs="Arial"/>
                <w:bCs/>
                <w:iCs/>
                <w:sz w:val="20"/>
                <w:szCs w:val="20"/>
              </w:rPr>
            </w:pPr>
            <w:r w:rsidRPr="002379C3">
              <w:rPr>
                <w:bCs/>
                <w:iCs/>
                <w:sz w:val="20"/>
                <w:szCs w:val="20"/>
              </w:rPr>
              <w:t>Caméra XX - Caméra XX</w:t>
            </w:r>
          </w:p>
        </w:tc>
      </w:tr>
      <w:tr w:rsidR="00C833C5" w:rsidRPr="002379C3" w14:paraId="19A71F27" w14:textId="77777777" w:rsidTr="0058249C">
        <w:trPr>
          <w:trHeight w:val="322"/>
        </w:trPr>
        <w:tc>
          <w:tcPr>
            <w:tcW w:w="4569" w:type="dxa"/>
            <w:tcBorders>
              <w:bottom w:val="single" w:sz="4" w:space="0" w:color="auto"/>
            </w:tcBorders>
            <w:noWrap/>
            <w:hideMark/>
          </w:tcPr>
          <w:p w14:paraId="475B15CE"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l'emplacement de la caméra XX</w:t>
            </w:r>
          </w:p>
          <w:p w14:paraId="0C6063B8" w14:textId="77777777" w:rsidR="00830C19" w:rsidRPr="002379C3" w:rsidRDefault="00830C19" w:rsidP="00223088">
            <w:pPr>
              <w:spacing w:line="240" w:lineRule="auto"/>
              <w:contextualSpacing/>
              <w:rPr>
                <w:rFonts w:cs="Arial"/>
                <w:bCs/>
                <w:iCs/>
                <w:sz w:val="20"/>
                <w:szCs w:val="20"/>
              </w:rPr>
            </w:pPr>
          </w:p>
          <w:p w14:paraId="68DE4230" w14:textId="77777777" w:rsidR="00830C19" w:rsidRPr="002379C3" w:rsidRDefault="00830C19" w:rsidP="00223088">
            <w:pPr>
              <w:spacing w:line="240" w:lineRule="auto"/>
              <w:contextualSpacing/>
              <w:rPr>
                <w:rFonts w:cs="Arial"/>
                <w:bCs/>
                <w:iCs/>
                <w:sz w:val="20"/>
                <w:szCs w:val="20"/>
              </w:rPr>
            </w:pPr>
          </w:p>
        </w:tc>
        <w:tc>
          <w:tcPr>
            <w:tcW w:w="4873" w:type="dxa"/>
            <w:noWrap/>
            <w:hideMark/>
          </w:tcPr>
          <w:p w14:paraId="319E1C0E" w14:textId="77777777" w:rsidR="00830C19" w:rsidRPr="002379C3" w:rsidRDefault="00830C19" w:rsidP="00223088">
            <w:pPr>
              <w:spacing w:line="240" w:lineRule="auto"/>
              <w:contextualSpacing/>
              <w:rPr>
                <w:rFonts w:cs="Arial"/>
                <w:bCs/>
                <w:iCs/>
                <w:sz w:val="20"/>
                <w:szCs w:val="20"/>
              </w:rPr>
            </w:pPr>
            <w:r w:rsidRPr="002379C3">
              <w:rPr>
                <w:bCs/>
                <w:iCs/>
                <w:sz w:val="20"/>
                <w:szCs w:val="20"/>
              </w:rPr>
              <w:t>Vue et objectifs</w:t>
            </w:r>
          </w:p>
        </w:tc>
      </w:tr>
      <w:tr w:rsidR="00830C19" w:rsidRPr="002379C3" w14:paraId="63126B22" w14:textId="77777777" w:rsidTr="0058249C">
        <w:trPr>
          <w:trHeight w:val="322"/>
        </w:trPr>
        <w:tc>
          <w:tcPr>
            <w:tcW w:w="4569" w:type="dxa"/>
            <w:tcBorders>
              <w:bottom w:val="single" w:sz="4" w:space="0" w:color="auto"/>
            </w:tcBorders>
            <w:noWrap/>
            <w:hideMark/>
          </w:tcPr>
          <w:p w14:paraId="3B62DB62" w14:textId="77777777" w:rsidR="00830C19" w:rsidRPr="002379C3" w:rsidRDefault="00830C19" w:rsidP="00223088">
            <w:pPr>
              <w:spacing w:line="240" w:lineRule="auto"/>
              <w:contextualSpacing/>
              <w:rPr>
                <w:rFonts w:cs="Arial"/>
                <w:bCs/>
                <w:iCs/>
                <w:sz w:val="20"/>
                <w:szCs w:val="20"/>
              </w:rPr>
            </w:pPr>
            <w:r w:rsidRPr="002379C3">
              <w:rPr>
                <w:bCs/>
                <w:iCs/>
                <w:sz w:val="20"/>
                <w:szCs w:val="20"/>
              </w:rPr>
              <w:t>Image de la caméra XX</w:t>
            </w:r>
          </w:p>
          <w:p w14:paraId="5A870BA0" w14:textId="77777777" w:rsidR="00830C19" w:rsidRPr="002379C3" w:rsidRDefault="00830C19" w:rsidP="00223088">
            <w:pPr>
              <w:spacing w:line="240" w:lineRule="auto"/>
              <w:contextualSpacing/>
              <w:rPr>
                <w:rFonts w:cs="Arial"/>
                <w:bCs/>
                <w:iCs/>
                <w:sz w:val="20"/>
                <w:szCs w:val="20"/>
              </w:rPr>
            </w:pPr>
          </w:p>
          <w:p w14:paraId="09D5EED7" w14:textId="77777777" w:rsidR="00830C19" w:rsidRPr="002379C3" w:rsidRDefault="00830C19" w:rsidP="00223088">
            <w:pPr>
              <w:spacing w:line="240" w:lineRule="auto"/>
              <w:contextualSpacing/>
              <w:rPr>
                <w:rFonts w:cs="Arial"/>
                <w:bCs/>
                <w:iCs/>
                <w:sz w:val="20"/>
                <w:szCs w:val="20"/>
              </w:rPr>
            </w:pPr>
          </w:p>
        </w:tc>
        <w:tc>
          <w:tcPr>
            <w:tcW w:w="4873" w:type="dxa"/>
            <w:noWrap/>
            <w:hideMark/>
          </w:tcPr>
          <w:p w14:paraId="6F386F4A" w14:textId="77777777" w:rsidR="00830C19" w:rsidRPr="002379C3" w:rsidRDefault="00830C19" w:rsidP="00223088">
            <w:pPr>
              <w:spacing w:line="240" w:lineRule="auto"/>
              <w:contextualSpacing/>
              <w:rPr>
                <w:rFonts w:cs="Arial"/>
                <w:bCs/>
                <w:iCs/>
                <w:sz w:val="20"/>
                <w:szCs w:val="20"/>
              </w:rPr>
            </w:pPr>
            <w:r w:rsidRPr="002379C3">
              <w:rPr>
                <w:bCs/>
                <w:iCs/>
                <w:sz w:val="20"/>
                <w:szCs w:val="20"/>
              </w:rPr>
              <w:t>Paramètres de la caméra</w:t>
            </w:r>
          </w:p>
        </w:tc>
      </w:tr>
    </w:tbl>
    <w:p w14:paraId="54A4DDED" w14:textId="77777777" w:rsidR="00830C19" w:rsidRPr="002379C3" w:rsidRDefault="00830C19" w:rsidP="00223088">
      <w:pPr>
        <w:spacing w:line="240" w:lineRule="auto"/>
        <w:contextualSpacing/>
        <w:rPr>
          <w:rFonts w:ascii="Cambria" w:hAnsi="Cambria"/>
          <w:bCs/>
          <w:iCs/>
          <w:sz w:val="20"/>
          <w:szCs w:val="20"/>
        </w:rPr>
      </w:pPr>
    </w:p>
    <w:tbl>
      <w:tblPr>
        <w:tblStyle w:val="TableGrid"/>
        <w:tblW w:w="9425" w:type="dxa"/>
        <w:tblLook w:val="04A0" w:firstRow="1" w:lastRow="0" w:firstColumn="1" w:lastColumn="0" w:noHBand="0" w:noVBand="1"/>
      </w:tblPr>
      <w:tblGrid>
        <w:gridCol w:w="4555"/>
        <w:gridCol w:w="4870"/>
      </w:tblGrid>
      <w:tr w:rsidR="00830C19" w:rsidRPr="002379C3" w14:paraId="67E4C476" w14:textId="77777777" w:rsidTr="0058249C">
        <w:trPr>
          <w:trHeight w:val="1768"/>
        </w:trPr>
        <w:tc>
          <w:tcPr>
            <w:tcW w:w="4555" w:type="dxa"/>
          </w:tcPr>
          <w:p w14:paraId="53E2C07D" w14:textId="77777777" w:rsidR="00830C19" w:rsidRPr="002379C3" w:rsidRDefault="00830C19" w:rsidP="00223088">
            <w:pPr>
              <w:spacing w:line="240" w:lineRule="auto"/>
              <w:contextualSpacing/>
              <w:rPr>
                <w:rFonts w:cs="Arial"/>
                <w:bCs/>
                <w:iCs/>
                <w:sz w:val="20"/>
                <w:szCs w:val="20"/>
              </w:rPr>
            </w:pPr>
            <w:r w:rsidRPr="002379C3">
              <w:rPr>
                <w:bCs/>
                <w:iCs/>
                <w:sz w:val="20"/>
                <w:szCs w:val="20"/>
              </w:rPr>
              <w:t>Résumé des paramètres du boîtier de commande</w:t>
            </w:r>
          </w:p>
          <w:p w14:paraId="3CFF4AC2" w14:textId="77777777" w:rsidR="00830C19" w:rsidRPr="002379C3" w:rsidRDefault="00830C19" w:rsidP="00223088">
            <w:pPr>
              <w:spacing w:line="240" w:lineRule="auto"/>
              <w:contextualSpacing/>
              <w:rPr>
                <w:rFonts w:cs="Arial"/>
                <w:bCs/>
                <w:iCs/>
                <w:sz w:val="20"/>
                <w:szCs w:val="20"/>
              </w:rPr>
            </w:pPr>
          </w:p>
          <w:p w14:paraId="28E3DC07" w14:textId="77777777" w:rsidR="00830C19" w:rsidRPr="002379C3" w:rsidRDefault="00830C19" w:rsidP="00223088">
            <w:pPr>
              <w:spacing w:line="240" w:lineRule="auto"/>
              <w:contextualSpacing/>
              <w:rPr>
                <w:rFonts w:cs="Arial"/>
                <w:bCs/>
                <w:iCs/>
                <w:sz w:val="20"/>
                <w:szCs w:val="20"/>
              </w:rPr>
            </w:pPr>
          </w:p>
          <w:p w14:paraId="487CD36E" w14:textId="77777777" w:rsidR="00830C19" w:rsidRPr="002379C3" w:rsidRDefault="00830C19" w:rsidP="00223088">
            <w:pPr>
              <w:spacing w:line="240" w:lineRule="auto"/>
              <w:contextualSpacing/>
              <w:rPr>
                <w:rFonts w:cs="Arial"/>
                <w:bCs/>
                <w:iCs/>
                <w:sz w:val="20"/>
                <w:szCs w:val="20"/>
              </w:rPr>
            </w:pPr>
            <w:r w:rsidRPr="002379C3">
              <w:rPr>
                <w:bCs/>
                <w:iCs/>
                <w:sz w:val="20"/>
                <w:szCs w:val="20"/>
              </w:rPr>
              <w:t>Écran principal de configuration</w:t>
            </w:r>
          </w:p>
          <w:p w14:paraId="77C80976" w14:textId="77777777" w:rsidR="00830C19" w:rsidRPr="002379C3" w:rsidRDefault="00830C19" w:rsidP="00223088">
            <w:pPr>
              <w:spacing w:line="240" w:lineRule="auto"/>
              <w:contextualSpacing/>
              <w:rPr>
                <w:rFonts w:cs="Arial"/>
                <w:bCs/>
                <w:iCs/>
                <w:sz w:val="20"/>
                <w:szCs w:val="20"/>
              </w:rPr>
            </w:pPr>
          </w:p>
          <w:p w14:paraId="501FE04A" w14:textId="77777777" w:rsidR="00830C19" w:rsidRPr="002379C3" w:rsidRDefault="00830C19" w:rsidP="00223088">
            <w:pPr>
              <w:spacing w:line="240" w:lineRule="auto"/>
              <w:contextualSpacing/>
              <w:rPr>
                <w:rFonts w:cs="Arial"/>
                <w:bCs/>
                <w:iCs/>
                <w:sz w:val="20"/>
                <w:szCs w:val="20"/>
              </w:rPr>
            </w:pPr>
          </w:p>
          <w:p w14:paraId="71EC4A6D" w14:textId="77777777" w:rsidR="00830C19" w:rsidRPr="002379C3" w:rsidRDefault="00830C19" w:rsidP="00223088">
            <w:pPr>
              <w:spacing w:line="240" w:lineRule="auto"/>
              <w:contextualSpacing/>
              <w:rPr>
                <w:rFonts w:cs="Arial"/>
                <w:bCs/>
                <w:iCs/>
                <w:sz w:val="20"/>
                <w:szCs w:val="20"/>
              </w:rPr>
            </w:pPr>
          </w:p>
        </w:tc>
        <w:tc>
          <w:tcPr>
            <w:tcW w:w="4870" w:type="dxa"/>
          </w:tcPr>
          <w:p w14:paraId="10F025BF" w14:textId="77777777" w:rsidR="00830C19" w:rsidRPr="002379C3" w:rsidRDefault="00830C19" w:rsidP="00223088">
            <w:pPr>
              <w:spacing w:line="240" w:lineRule="auto"/>
              <w:contextualSpacing/>
              <w:rPr>
                <w:rFonts w:cs="Arial"/>
                <w:bCs/>
                <w:iCs/>
                <w:sz w:val="20"/>
                <w:szCs w:val="20"/>
              </w:rPr>
            </w:pPr>
            <w:r w:rsidRPr="002379C3">
              <w:rPr>
                <w:bCs/>
                <w:iCs/>
                <w:sz w:val="20"/>
                <w:szCs w:val="20"/>
              </w:rPr>
              <w:t>Résumé des paramètres de la caméra</w:t>
            </w:r>
          </w:p>
        </w:tc>
      </w:tr>
    </w:tbl>
    <w:p w14:paraId="4E51C5EC" w14:textId="77777777" w:rsidR="00830C19" w:rsidRPr="002379C3" w:rsidRDefault="00830C19" w:rsidP="00223088">
      <w:pPr>
        <w:spacing w:line="240" w:lineRule="auto"/>
        <w:contextualSpacing/>
        <w:rPr>
          <w:rFonts w:ascii="Cambria" w:hAnsi="Cambria"/>
          <w:bCs/>
          <w:iCs/>
          <w:sz w:val="20"/>
          <w:szCs w:val="20"/>
        </w:rPr>
      </w:pPr>
    </w:p>
    <w:tbl>
      <w:tblPr>
        <w:tblStyle w:val="TableGrid"/>
        <w:tblW w:w="9397" w:type="dxa"/>
        <w:tblLook w:val="04A0" w:firstRow="1" w:lastRow="0" w:firstColumn="1" w:lastColumn="0" w:noHBand="0" w:noVBand="1"/>
      </w:tblPr>
      <w:tblGrid>
        <w:gridCol w:w="9397"/>
      </w:tblGrid>
      <w:tr w:rsidR="00830C19" w:rsidRPr="002379C3" w14:paraId="67DB6AC2" w14:textId="77777777" w:rsidTr="0058249C">
        <w:trPr>
          <w:trHeight w:val="1782"/>
        </w:trPr>
        <w:tc>
          <w:tcPr>
            <w:tcW w:w="9397" w:type="dxa"/>
          </w:tcPr>
          <w:p w14:paraId="3222CD85" w14:textId="77777777" w:rsidR="00830C19" w:rsidRPr="002379C3" w:rsidRDefault="00830C19" w:rsidP="00223088">
            <w:pPr>
              <w:spacing w:line="240" w:lineRule="auto"/>
              <w:contextualSpacing/>
              <w:rPr>
                <w:rFonts w:cs="Arial"/>
                <w:bCs/>
                <w:iCs/>
                <w:sz w:val="20"/>
                <w:szCs w:val="20"/>
              </w:rPr>
            </w:pPr>
            <w:r w:rsidRPr="002379C3">
              <w:rPr>
                <w:bCs/>
                <w:iCs/>
                <w:sz w:val="20"/>
                <w:szCs w:val="20"/>
              </w:rPr>
              <w:t>Détails des mesures de la zone de tri</w:t>
            </w:r>
          </w:p>
          <w:p w14:paraId="7C333889" w14:textId="77777777" w:rsidR="00830C19" w:rsidRPr="002379C3" w:rsidRDefault="00830C19" w:rsidP="00223088">
            <w:pPr>
              <w:spacing w:line="240" w:lineRule="auto"/>
              <w:contextualSpacing/>
              <w:rPr>
                <w:rFonts w:cs="Arial"/>
                <w:bCs/>
                <w:iCs/>
                <w:sz w:val="20"/>
                <w:szCs w:val="20"/>
              </w:rPr>
            </w:pPr>
          </w:p>
          <w:p w14:paraId="540CDC13" w14:textId="77777777" w:rsidR="00830C19" w:rsidRPr="002379C3" w:rsidRDefault="00830C19" w:rsidP="00223088">
            <w:pPr>
              <w:spacing w:line="240" w:lineRule="auto"/>
              <w:contextualSpacing/>
              <w:rPr>
                <w:rFonts w:cs="Arial"/>
                <w:bCs/>
                <w:iCs/>
                <w:sz w:val="20"/>
                <w:szCs w:val="20"/>
              </w:rPr>
            </w:pPr>
          </w:p>
          <w:p w14:paraId="0C63ABEF" w14:textId="77777777" w:rsidR="00830C19" w:rsidRPr="002379C3" w:rsidRDefault="00830C19" w:rsidP="00223088">
            <w:pPr>
              <w:spacing w:line="240" w:lineRule="auto"/>
              <w:contextualSpacing/>
              <w:rPr>
                <w:rFonts w:cs="Arial"/>
                <w:bCs/>
                <w:iCs/>
                <w:sz w:val="20"/>
                <w:szCs w:val="20"/>
              </w:rPr>
            </w:pPr>
          </w:p>
          <w:p w14:paraId="66C799EF" w14:textId="77777777" w:rsidR="00830C19" w:rsidRPr="002379C3" w:rsidRDefault="00830C19" w:rsidP="00223088">
            <w:pPr>
              <w:spacing w:line="240" w:lineRule="auto"/>
              <w:contextualSpacing/>
              <w:rPr>
                <w:rFonts w:cs="Arial"/>
                <w:bCs/>
                <w:iCs/>
                <w:sz w:val="20"/>
                <w:szCs w:val="20"/>
              </w:rPr>
            </w:pPr>
          </w:p>
          <w:p w14:paraId="126942D0" w14:textId="77777777" w:rsidR="00830C19" w:rsidRPr="002379C3" w:rsidRDefault="00830C19" w:rsidP="00223088">
            <w:pPr>
              <w:spacing w:line="240" w:lineRule="auto"/>
              <w:contextualSpacing/>
              <w:rPr>
                <w:rFonts w:cs="Arial"/>
                <w:bCs/>
                <w:iCs/>
                <w:sz w:val="20"/>
                <w:szCs w:val="20"/>
              </w:rPr>
            </w:pPr>
          </w:p>
          <w:p w14:paraId="6B34E8FF" w14:textId="77777777" w:rsidR="00830C19" w:rsidRPr="002379C3" w:rsidRDefault="00830C19" w:rsidP="00223088">
            <w:pPr>
              <w:spacing w:line="240" w:lineRule="auto"/>
              <w:contextualSpacing/>
              <w:rPr>
                <w:rFonts w:cs="Arial"/>
                <w:bCs/>
                <w:iCs/>
                <w:sz w:val="20"/>
                <w:szCs w:val="20"/>
              </w:rPr>
            </w:pPr>
          </w:p>
        </w:tc>
      </w:tr>
    </w:tbl>
    <w:p w14:paraId="679B7282" w14:textId="77777777" w:rsidR="00830C19" w:rsidRPr="002379C3" w:rsidRDefault="00830C19" w:rsidP="00223088">
      <w:pPr>
        <w:spacing w:line="240" w:lineRule="auto"/>
        <w:contextualSpacing/>
        <w:rPr>
          <w:rFonts w:ascii="Cambria" w:hAnsi="Cambria"/>
          <w:bCs/>
          <w:iCs/>
          <w:sz w:val="20"/>
          <w:szCs w:val="20"/>
        </w:rPr>
      </w:pPr>
    </w:p>
    <w:p w14:paraId="5184E3DB" w14:textId="77777777" w:rsidR="00830C19" w:rsidRPr="002379C3" w:rsidRDefault="00830C19" w:rsidP="00223088">
      <w:pPr>
        <w:spacing w:line="240" w:lineRule="auto"/>
        <w:contextualSpacing/>
        <w:rPr>
          <w:rFonts w:ascii="Cambria" w:hAnsi="Cambria"/>
          <w:bCs/>
          <w:iCs/>
          <w:sz w:val="20"/>
          <w:szCs w:val="20"/>
        </w:rPr>
      </w:pPr>
      <w:r w:rsidRPr="002379C3">
        <w:rPr>
          <w:rFonts w:ascii="Cambria" w:hAnsi="Cambria"/>
          <w:sz w:val="20"/>
          <w:szCs w:val="20"/>
        </w:rPr>
        <w:br w:type="page"/>
      </w:r>
    </w:p>
    <w:p w14:paraId="3D6B127E" w14:textId="77777777" w:rsidR="00830C19" w:rsidRPr="002379C3" w:rsidRDefault="00830C19" w:rsidP="00223088">
      <w:pPr>
        <w:spacing w:line="240" w:lineRule="auto"/>
        <w:contextualSpacing/>
        <w:jc w:val="center"/>
        <w:rPr>
          <w:rFonts w:ascii="Cambria" w:hAnsi="Cambria"/>
          <w:b/>
          <w:iCs/>
          <w:sz w:val="20"/>
          <w:szCs w:val="20"/>
        </w:rPr>
      </w:pPr>
      <w:r w:rsidRPr="002379C3">
        <w:rPr>
          <w:rFonts w:ascii="Cambria" w:hAnsi="Cambria"/>
          <w:b/>
          <w:iCs/>
          <w:sz w:val="20"/>
          <w:szCs w:val="20"/>
        </w:rPr>
        <w:lastRenderedPageBreak/>
        <w:t>Partie C</w:t>
      </w:r>
    </w:p>
    <w:p w14:paraId="4FB134C1" w14:textId="77777777" w:rsidR="00830C19" w:rsidRPr="002379C3" w:rsidRDefault="00830C19" w:rsidP="00223088">
      <w:pPr>
        <w:spacing w:line="240" w:lineRule="auto"/>
        <w:contextualSpacing/>
        <w:jc w:val="center"/>
        <w:rPr>
          <w:rFonts w:ascii="Cambria" w:hAnsi="Cambria"/>
          <w:bCs/>
          <w:i/>
          <w:sz w:val="20"/>
          <w:szCs w:val="20"/>
        </w:rPr>
      </w:pPr>
      <w:r w:rsidRPr="002379C3">
        <w:rPr>
          <w:rFonts w:ascii="Cambria" w:hAnsi="Cambria"/>
          <w:bCs/>
          <w:i/>
          <w:sz w:val="20"/>
          <w:szCs w:val="20"/>
        </w:rPr>
        <w:t>(À remplir par le prestataire de services)</w:t>
      </w:r>
    </w:p>
    <w:p w14:paraId="5C41A6CE" w14:textId="77777777" w:rsidR="00830C19" w:rsidRPr="002379C3" w:rsidRDefault="00830C19" w:rsidP="00223088">
      <w:pPr>
        <w:spacing w:line="240" w:lineRule="auto"/>
        <w:contextualSpacing/>
        <w:jc w:val="both"/>
        <w:rPr>
          <w:rFonts w:ascii="Cambria" w:hAnsi="Cambria"/>
          <w:bCs/>
          <w:i/>
          <w:sz w:val="20"/>
          <w:szCs w:val="20"/>
        </w:rPr>
      </w:pPr>
    </w:p>
    <w:p w14:paraId="5DA90CBE" w14:textId="248026B9" w:rsidR="00830C19" w:rsidRPr="002379C3" w:rsidRDefault="00926B8B" w:rsidP="00926B8B">
      <w:pPr>
        <w:spacing w:line="240" w:lineRule="auto"/>
        <w:ind w:left="426" w:hanging="426"/>
        <w:rPr>
          <w:rFonts w:ascii="Cambria" w:hAnsi="Cambria"/>
          <w:bCs/>
          <w:iCs/>
          <w:sz w:val="20"/>
          <w:szCs w:val="20"/>
        </w:rPr>
      </w:pPr>
      <w:r w:rsidRPr="002379C3">
        <w:rPr>
          <w:rFonts w:ascii="Cambria" w:hAnsi="Cambria"/>
          <w:bCs/>
          <w:iCs/>
          <w:sz w:val="20"/>
          <w:szCs w:val="20"/>
        </w:rPr>
        <w:t xml:space="preserve">1. </w:t>
      </w:r>
      <w:r w:rsidRPr="002379C3">
        <w:rPr>
          <w:rFonts w:ascii="Cambria" w:hAnsi="Cambria"/>
          <w:bCs/>
          <w:iCs/>
          <w:sz w:val="20"/>
          <w:szCs w:val="20"/>
        </w:rPr>
        <w:tab/>
      </w:r>
      <w:r w:rsidR="00830C19" w:rsidRPr="002379C3">
        <w:rPr>
          <w:rFonts w:ascii="Cambria" w:hAnsi="Cambria"/>
          <w:bCs/>
          <w:iCs/>
          <w:sz w:val="20"/>
          <w:szCs w:val="20"/>
        </w:rPr>
        <w:t>Guide de l'utilisateur EM :</w:t>
      </w:r>
    </w:p>
    <w:p w14:paraId="395AC20B" w14:textId="77777777" w:rsidR="00830C19" w:rsidRPr="002379C3" w:rsidRDefault="00830C19" w:rsidP="00223088">
      <w:pPr>
        <w:pStyle w:val="ListParagraph"/>
        <w:numPr>
          <w:ilvl w:val="0"/>
          <w:numId w:val="0"/>
        </w:numPr>
        <w:spacing w:before="0" w:after="0" w:line="240" w:lineRule="auto"/>
        <w:ind w:left="720"/>
        <w:rPr>
          <w:rFonts w:ascii="Cambria" w:hAnsi="Cambria" w:cs="Arial"/>
          <w:b w:val="0"/>
          <w:bCs/>
          <w:i w:val="0"/>
          <w:iCs/>
          <w:sz w:val="20"/>
          <w:szCs w:val="20"/>
        </w:rPr>
      </w:pPr>
    </w:p>
    <w:p w14:paraId="69D304D9" w14:textId="0C626A2E" w:rsidR="00830C19" w:rsidRPr="002379C3"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2379C3">
        <w:rPr>
          <w:rFonts w:ascii="Cambria" w:hAnsi="Cambria"/>
          <w:b w:val="0"/>
          <w:bCs/>
          <w:i w:val="0"/>
          <w:iCs/>
          <w:sz w:val="20"/>
          <w:szCs w:val="20"/>
        </w:rPr>
        <w:t xml:space="preserve">a) </w:t>
      </w:r>
      <w:r w:rsidRPr="002379C3">
        <w:rPr>
          <w:rFonts w:ascii="Cambria" w:hAnsi="Cambria"/>
          <w:b w:val="0"/>
          <w:bCs/>
          <w:i w:val="0"/>
          <w:iCs/>
          <w:sz w:val="20"/>
          <w:szCs w:val="20"/>
        </w:rPr>
        <w:tab/>
      </w:r>
      <w:r w:rsidR="00830C19" w:rsidRPr="002379C3">
        <w:rPr>
          <w:rFonts w:ascii="Cambria" w:hAnsi="Cambria"/>
          <w:b w:val="0"/>
          <w:bCs/>
          <w:i w:val="0"/>
          <w:iCs/>
          <w:sz w:val="20"/>
          <w:szCs w:val="20"/>
        </w:rPr>
        <w:t>Description de la procédure de récupération des périphériques de mémoire.</w:t>
      </w:r>
    </w:p>
    <w:p w14:paraId="5F6DE567" w14:textId="53D317E1" w:rsidR="00830C19" w:rsidRPr="002379C3"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2379C3">
        <w:rPr>
          <w:rFonts w:ascii="Cambria" w:hAnsi="Cambria"/>
          <w:b w:val="0"/>
          <w:bCs/>
          <w:i w:val="0"/>
          <w:iCs/>
          <w:sz w:val="20"/>
          <w:szCs w:val="20"/>
        </w:rPr>
        <w:t>b)</w:t>
      </w:r>
      <w:r w:rsidRPr="002379C3">
        <w:rPr>
          <w:rFonts w:ascii="Cambria" w:hAnsi="Cambria"/>
          <w:b w:val="0"/>
          <w:bCs/>
          <w:i w:val="0"/>
          <w:iCs/>
          <w:sz w:val="20"/>
          <w:szCs w:val="20"/>
        </w:rPr>
        <w:tab/>
      </w:r>
      <w:r w:rsidR="00830C19" w:rsidRPr="002379C3">
        <w:rPr>
          <w:rFonts w:ascii="Cambria" w:hAnsi="Cambria"/>
          <w:b w:val="0"/>
          <w:bCs/>
          <w:i w:val="0"/>
          <w:iCs/>
          <w:sz w:val="20"/>
          <w:szCs w:val="20"/>
        </w:rPr>
        <w:t>Description de la mise sous tension du système.</w:t>
      </w:r>
    </w:p>
    <w:p w14:paraId="160681D4" w14:textId="644807D9" w:rsidR="00830C19" w:rsidRPr="002379C3"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2379C3">
        <w:rPr>
          <w:rFonts w:ascii="Cambria" w:hAnsi="Cambria"/>
          <w:b w:val="0"/>
          <w:bCs/>
          <w:i w:val="0"/>
          <w:iCs/>
          <w:sz w:val="20"/>
          <w:szCs w:val="20"/>
        </w:rPr>
        <w:t xml:space="preserve">c) </w:t>
      </w:r>
      <w:r w:rsidRPr="002379C3">
        <w:rPr>
          <w:rFonts w:ascii="Cambria" w:hAnsi="Cambria"/>
          <w:b w:val="0"/>
          <w:bCs/>
          <w:i w:val="0"/>
          <w:iCs/>
          <w:sz w:val="20"/>
          <w:szCs w:val="20"/>
        </w:rPr>
        <w:tab/>
      </w:r>
      <w:r w:rsidR="00830C19" w:rsidRPr="002379C3">
        <w:rPr>
          <w:rFonts w:ascii="Cambria" w:hAnsi="Cambria"/>
          <w:b w:val="0"/>
          <w:bCs/>
          <w:i w:val="0"/>
          <w:iCs/>
          <w:sz w:val="20"/>
          <w:szCs w:val="20"/>
        </w:rPr>
        <w:t>Description de la manière d'effectuer un test de fonctionnement.</w:t>
      </w:r>
    </w:p>
    <w:p w14:paraId="12AF5A97" w14:textId="77777777" w:rsidR="00830C19" w:rsidRPr="002379C3" w:rsidRDefault="00830C19" w:rsidP="00223088">
      <w:pPr>
        <w:spacing w:line="240" w:lineRule="auto"/>
        <w:contextualSpacing/>
        <w:jc w:val="both"/>
        <w:rPr>
          <w:rFonts w:ascii="Cambria" w:hAnsi="Cambria"/>
          <w:bCs/>
          <w:iCs/>
          <w:sz w:val="20"/>
          <w:szCs w:val="20"/>
        </w:rPr>
      </w:pPr>
    </w:p>
    <w:p w14:paraId="6C330BA6" w14:textId="553249DB" w:rsidR="00830C19" w:rsidRPr="002379C3" w:rsidRDefault="00926B8B" w:rsidP="00926B8B">
      <w:pPr>
        <w:spacing w:line="240" w:lineRule="auto"/>
        <w:ind w:left="426" w:hanging="426"/>
        <w:rPr>
          <w:rFonts w:ascii="Cambria" w:hAnsi="Cambria"/>
          <w:b/>
          <w:bCs/>
          <w:i/>
          <w:iCs/>
          <w:sz w:val="20"/>
          <w:szCs w:val="20"/>
        </w:rPr>
      </w:pPr>
      <w:r w:rsidRPr="002379C3">
        <w:rPr>
          <w:rFonts w:ascii="Cambria" w:hAnsi="Cambria"/>
          <w:bCs/>
          <w:iCs/>
          <w:sz w:val="20"/>
          <w:szCs w:val="20"/>
        </w:rPr>
        <w:t>2.</w:t>
      </w:r>
      <w:r w:rsidRPr="002379C3">
        <w:rPr>
          <w:rFonts w:ascii="Cambria" w:hAnsi="Cambria"/>
          <w:bCs/>
          <w:iCs/>
          <w:sz w:val="20"/>
          <w:szCs w:val="20"/>
        </w:rPr>
        <w:tab/>
      </w:r>
      <w:r w:rsidR="00830C19" w:rsidRPr="002379C3">
        <w:rPr>
          <w:rFonts w:ascii="Cambria" w:hAnsi="Cambria"/>
          <w:bCs/>
          <w:iCs/>
          <w:sz w:val="20"/>
          <w:szCs w:val="20"/>
        </w:rPr>
        <w:t>Protocoles de prise en charge spécifiques au navire</w:t>
      </w:r>
    </w:p>
    <w:p w14:paraId="7D52D35D" w14:textId="77777777" w:rsidR="00830C19" w:rsidRPr="002379C3" w:rsidRDefault="00830C19" w:rsidP="00223088">
      <w:pPr>
        <w:spacing w:line="240" w:lineRule="auto"/>
        <w:ind w:left="360"/>
        <w:contextualSpacing/>
        <w:jc w:val="both"/>
        <w:rPr>
          <w:rFonts w:ascii="Cambria" w:hAnsi="Cambria"/>
          <w:bCs/>
          <w:iCs/>
          <w:sz w:val="20"/>
          <w:szCs w:val="20"/>
        </w:rPr>
      </w:pPr>
    </w:p>
    <w:p w14:paraId="6D83A4EC" w14:textId="77777777" w:rsidR="00830C19" w:rsidRPr="002379C3" w:rsidRDefault="00830C19" w:rsidP="00223088">
      <w:pPr>
        <w:spacing w:line="240" w:lineRule="auto"/>
        <w:contextualSpacing/>
        <w:jc w:val="both"/>
        <w:rPr>
          <w:rFonts w:ascii="Cambria" w:hAnsi="Cambria"/>
          <w:bCs/>
          <w:iCs/>
          <w:sz w:val="20"/>
          <w:szCs w:val="20"/>
        </w:rPr>
      </w:pPr>
      <w:r w:rsidRPr="002379C3">
        <w:rPr>
          <w:rFonts w:ascii="Cambria" w:hAnsi="Cambria"/>
          <w:bCs/>
          <w:iCs/>
          <w:sz w:val="20"/>
          <w:szCs w:val="20"/>
        </w:rPr>
        <w:t>Description de tous les protocoles spéciaux qui peuvent s'appliquer au navire visé dans le VMP.</w:t>
      </w:r>
    </w:p>
    <w:p w14:paraId="6E5AE19A" w14:textId="77777777" w:rsidR="00830C19" w:rsidRPr="002379C3" w:rsidRDefault="00830C19" w:rsidP="00223088">
      <w:pPr>
        <w:spacing w:line="240" w:lineRule="auto"/>
        <w:contextualSpacing/>
        <w:jc w:val="both"/>
        <w:rPr>
          <w:rFonts w:ascii="Cambria" w:hAnsi="Cambria"/>
          <w:bCs/>
          <w:iCs/>
          <w:sz w:val="20"/>
          <w:szCs w:val="20"/>
        </w:rPr>
      </w:pPr>
    </w:p>
    <w:p w14:paraId="2F8DB221" w14:textId="6AF422A7" w:rsidR="00830C19" w:rsidRPr="002379C3" w:rsidRDefault="00926B8B" w:rsidP="00926B8B">
      <w:pPr>
        <w:pStyle w:val="ListParagraph"/>
        <w:numPr>
          <w:ilvl w:val="0"/>
          <w:numId w:val="0"/>
        </w:numPr>
        <w:spacing w:before="0" w:after="0" w:line="240" w:lineRule="auto"/>
        <w:ind w:left="851" w:hanging="425"/>
        <w:rPr>
          <w:rFonts w:ascii="Cambria" w:hAnsi="Cambria" w:cs="Arial"/>
          <w:b w:val="0"/>
          <w:bCs/>
          <w:i w:val="0"/>
          <w:iCs/>
          <w:sz w:val="20"/>
          <w:szCs w:val="20"/>
        </w:rPr>
      </w:pPr>
      <w:r w:rsidRPr="002379C3">
        <w:rPr>
          <w:rFonts w:ascii="Cambria" w:hAnsi="Cambria"/>
          <w:b w:val="0"/>
          <w:bCs/>
          <w:i w:val="0"/>
          <w:iCs/>
          <w:sz w:val="20"/>
          <w:szCs w:val="20"/>
        </w:rPr>
        <w:t>a)</w:t>
      </w:r>
      <w:r w:rsidRPr="002379C3">
        <w:rPr>
          <w:rFonts w:ascii="Cambria" w:hAnsi="Cambria"/>
          <w:b w:val="0"/>
          <w:bCs/>
          <w:i w:val="0"/>
          <w:iCs/>
          <w:sz w:val="20"/>
          <w:szCs w:val="20"/>
        </w:rPr>
        <w:tab/>
      </w:r>
      <w:r w:rsidR="00830C19" w:rsidRPr="002379C3">
        <w:rPr>
          <w:rFonts w:ascii="Cambria" w:hAnsi="Cambria"/>
          <w:b w:val="0"/>
          <w:bCs/>
          <w:i w:val="0"/>
          <w:iCs/>
          <w:sz w:val="20"/>
          <w:szCs w:val="20"/>
        </w:rPr>
        <w:t>Description et schémas des points de contrôle où sont effectuées des procédures spécifiques. Pour chaque description de zone, il doit y avoir un protocole sur la manière de s'assurer que la prise reste dans le champ de vision de la caméra.</w:t>
      </w:r>
    </w:p>
    <w:p w14:paraId="69F76617" w14:textId="77777777" w:rsidR="00830C19" w:rsidRPr="002379C3" w:rsidRDefault="00830C19" w:rsidP="00223088">
      <w:pPr>
        <w:spacing w:line="240" w:lineRule="auto"/>
        <w:contextualSpacing/>
        <w:rPr>
          <w:rFonts w:ascii="Cambria" w:hAnsi="Cambria"/>
          <w:bCs/>
          <w:iCs/>
          <w:sz w:val="20"/>
          <w:szCs w:val="20"/>
        </w:rPr>
      </w:pPr>
    </w:p>
    <w:p w14:paraId="531472D8" w14:textId="77777777" w:rsidR="00830C19" w:rsidRPr="002379C3" w:rsidRDefault="00830C19" w:rsidP="00223088">
      <w:pPr>
        <w:spacing w:line="240" w:lineRule="auto"/>
        <w:contextualSpacing/>
        <w:rPr>
          <w:rFonts w:ascii="Cambria" w:hAnsi="Cambria"/>
          <w:bCs/>
          <w:iCs/>
          <w:sz w:val="20"/>
          <w:szCs w:val="20"/>
        </w:rPr>
      </w:pPr>
    </w:p>
    <w:p w14:paraId="5286B749" w14:textId="77777777" w:rsidR="00830C19" w:rsidRPr="002379C3" w:rsidRDefault="00830C19" w:rsidP="00223088">
      <w:pPr>
        <w:spacing w:line="240" w:lineRule="auto"/>
        <w:contextualSpacing/>
        <w:jc w:val="center"/>
        <w:rPr>
          <w:rFonts w:ascii="Cambria" w:hAnsi="Cambria"/>
          <w:b/>
          <w:iCs/>
          <w:sz w:val="20"/>
          <w:szCs w:val="20"/>
        </w:rPr>
      </w:pPr>
      <w:r w:rsidRPr="002379C3">
        <w:rPr>
          <w:rFonts w:ascii="Cambria" w:hAnsi="Cambria"/>
          <w:b/>
          <w:iCs/>
          <w:sz w:val="20"/>
          <w:szCs w:val="20"/>
        </w:rPr>
        <w:t>Partie D</w:t>
      </w:r>
    </w:p>
    <w:p w14:paraId="15325E2A" w14:textId="77777777" w:rsidR="00830C19" w:rsidRPr="002379C3" w:rsidRDefault="00830C19" w:rsidP="00223088">
      <w:pPr>
        <w:spacing w:line="240" w:lineRule="auto"/>
        <w:contextualSpacing/>
        <w:jc w:val="center"/>
        <w:rPr>
          <w:rFonts w:ascii="Cambria" w:hAnsi="Cambria"/>
          <w:bCs/>
          <w:i/>
          <w:sz w:val="20"/>
          <w:szCs w:val="20"/>
        </w:rPr>
      </w:pPr>
      <w:r w:rsidRPr="002379C3">
        <w:rPr>
          <w:rFonts w:ascii="Cambria" w:hAnsi="Cambria"/>
          <w:bCs/>
          <w:i/>
          <w:sz w:val="20"/>
          <w:szCs w:val="20"/>
        </w:rPr>
        <w:t>(À remplir par le prestataire de services)</w:t>
      </w:r>
    </w:p>
    <w:p w14:paraId="48532149" w14:textId="77777777" w:rsidR="00830C19" w:rsidRPr="002379C3" w:rsidRDefault="00830C19" w:rsidP="00223088">
      <w:pPr>
        <w:spacing w:line="240" w:lineRule="auto"/>
        <w:contextualSpacing/>
        <w:rPr>
          <w:rFonts w:ascii="Cambria" w:hAnsi="Cambria"/>
          <w:bCs/>
          <w:iCs/>
          <w:sz w:val="20"/>
          <w:szCs w:val="20"/>
        </w:rPr>
      </w:pPr>
    </w:p>
    <w:p w14:paraId="3830D7EB" w14:textId="3778F4AD" w:rsidR="00830C19" w:rsidRPr="002379C3" w:rsidRDefault="00830C19" w:rsidP="00223088">
      <w:pPr>
        <w:spacing w:line="240" w:lineRule="auto"/>
        <w:contextualSpacing/>
        <w:rPr>
          <w:rFonts w:ascii="Cambria" w:hAnsi="Cambria"/>
          <w:bCs/>
          <w:iCs/>
          <w:sz w:val="20"/>
          <w:szCs w:val="20"/>
        </w:rPr>
      </w:pPr>
      <w:r w:rsidRPr="002379C3">
        <w:rPr>
          <w:rFonts w:ascii="Cambria" w:hAnsi="Cambria"/>
          <w:bCs/>
          <w:iCs/>
          <w:sz w:val="20"/>
          <w:szCs w:val="20"/>
        </w:rPr>
        <w:t>Coordonnées des prestataires de services EMS</w:t>
      </w:r>
      <w:r w:rsidR="00926B8B" w:rsidRPr="002379C3">
        <w:rPr>
          <w:rFonts w:ascii="Cambria" w:hAnsi="Cambria"/>
          <w:bCs/>
          <w:iCs/>
          <w:sz w:val="20"/>
          <w:szCs w:val="20"/>
        </w:rPr>
        <w:t> :</w:t>
      </w:r>
    </w:p>
    <w:tbl>
      <w:tblPr>
        <w:tblStyle w:val="TableGrid"/>
        <w:tblpPr w:leftFromText="180" w:rightFromText="180" w:vertAnchor="text" w:horzAnchor="margin" w:tblpXSpec="right" w:tblpY="279"/>
        <w:tblW w:w="9157" w:type="dxa"/>
        <w:tblLook w:val="04A0" w:firstRow="1" w:lastRow="0" w:firstColumn="1" w:lastColumn="0" w:noHBand="0" w:noVBand="1"/>
      </w:tblPr>
      <w:tblGrid>
        <w:gridCol w:w="2506"/>
        <w:gridCol w:w="2217"/>
        <w:gridCol w:w="2217"/>
        <w:gridCol w:w="2217"/>
      </w:tblGrid>
      <w:tr w:rsidR="00C833C5" w:rsidRPr="002379C3" w14:paraId="11BBD781" w14:textId="77777777" w:rsidTr="00926B8B">
        <w:trPr>
          <w:trHeight w:val="276"/>
        </w:trPr>
        <w:tc>
          <w:tcPr>
            <w:tcW w:w="2506" w:type="dxa"/>
          </w:tcPr>
          <w:p w14:paraId="44D82983" w14:textId="77777777" w:rsidR="00830C19" w:rsidRPr="002379C3" w:rsidRDefault="00830C19" w:rsidP="00926B8B">
            <w:pPr>
              <w:spacing w:line="240" w:lineRule="auto"/>
              <w:contextualSpacing/>
              <w:jc w:val="center"/>
              <w:rPr>
                <w:rFonts w:cs="Arial"/>
                <w:bCs/>
                <w:i/>
                <w:sz w:val="20"/>
                <w:szCs w:val="20"/>
              </w:rPr>
            </w:pPr>
            <w:r w:rsidRPr="002379C3">
              <w:rPr>
                <w:bCs/>
                <w:i/>
                <w:sz w:val="20"/>
                <w:szCs w:val="20"/>
              </w:rPr>
              <w:t>Nom et prénom</w:t>
            </w:r>
          </w:p>
        </w:tc>
        <w:tc>
          <w:tcPr>
            <w:tcW w:w="2217" w:type="dxa"/>
          </w:tcPr>
          <w:p w14:paraId="33BD69F2" w14:textId="77777777" w:rsidR="00830C19" w:rsidRPr="002379C3" w:rsidRDefault="00830C19" w:rsidP="00926B8B">
            <w:pPr>
              <w:spacing w:line="240" w:lineRule="auto"/>
              <w:contextualSpacing/>
              <w:jc w:val="center"/>
              <w:rPr>
                <w:rFonts w:cs="Arial"/>
                <w:bCs/>
                <w:i/>
                <w:sz w:val="20"/>
                <w:szCs w:val="20"/>
              </w:rPr>
            </w:pPr>
            <w:r w:rsidRPr="002379C3">
              <w:rPr>
                <w:bCs/>
                <w:i/>
                <w:sz w:val="20"/>
                <w:szCs w:val="20"/>
              </w:rPr>
              <w:t>Tél.</w:t>
            </w:r>
          </w:p>
        </w:tc>
        <w:tc>
          <w:tcPr>
            <w:tcW w:w="2217" w:type="dxa"/>
          </w:tcPr>
          <w:p w14:paraId="04963D36" w14:textId="77777777" w:rsidR="00830C19" w:rsidRPr="002379C3" w:rsidRDefault="00830C19" w:rsidP="00926B8B">
            <w:pPr>
              <w:spacing w:line="240" w:lineRule="auto"/>
              <w:contextualSpacing/>
              <w:jc w:val="center"/>
              <w:rPr>
                <w:rFonts w:cs="Arial"/>
                <w:bCs/>
                <w:i/>
                <w:sz w:val="20"/>
                <w:szCs w:val="20"/>
              </w:rPr>
            </w:pPr>
            <w:r w:rsidRPr="002379C3">
              <w:rPr>
                <w:bCs/>
                <w:i/>
                <w:sz w:val="20"/>
                <w:szCs w:val="20"/>
              </w:rPr>
              <w:t>Courriel</w:t>
            </w:r>
          </w:p>
        </w:tc>
        <w:tc>
          <w:tcPr>
            <w:tcW w:w="2217" w:type="dxa"/>
          </w:tcPr>
          <w:p w14:paraId="12B7015C" w14:textId="77777777" w:rsidR="00830C19" w:rsidRPr="002379C3" w:rsidRDefault="00830C19" w:rsidP="00926B8B">
            <w:pPr>
              <w:spacing w:line="240" w:lineRule="auto"/>
              <w:contextualSpacing/>
              <w:jc w:val="center"/>
              <w:rPr>
                <w:rFonts w:cs="Arial"/>
                <w:bCs/>
                <w:i/>
                <w:sz w:val="20"/>
                <w:szCs w:val="20"/>
              </w:rPr>
            </w:pPr>
            <w:r w:rsidRPr="002379C3">
              <w:rPr>
                <w:bCs/>
                <w:i/>
                <w:sz w:val="20"/>
                <w:szCs w:val="20"/>
              </w:rPr>
              <w:t>Adresse professionnelle</w:t>
            </w:r>
          </w:p>
        </w:tc>
      </w:tr>
      <w:tr w:rsidR="00C833C5" w:rsidRPr="002379C3" w14:paraId="1E1BA3D2" w14:textId="77777777" w:rsidTr="0058249C">
        <w:trPr>
          <w:trHeight w:val="257"/>
        </w:trPr>
        <w:tc>
          <w:tcPr>
            <w:tcW w:w="2506" w:type="dxa"/>
          </w:tcPr>
          <w:p w14:paraId="6E47225D" w14:textId="77777777" w:rsidR="00830C19" w:rsidRPr="002379C3" w:rsidRDefault="00830C19" w:rsidP="00223088">
            <w:pPr>
              <w:spacing w:line="240" w:lineRule="auto"/>
              <w:contextualSpacing/>
              <w:rPr>
                <w:rFonts w:cs="Arial"/>
                <w:bCs/>
                <w:iCs/>
                <w:sz w:val="20"/>
                <w:szCs w:val="20"/>
              </w:rPr>
            </w:pPr>
          </w:p>
        </w:tc>
        <w:tc>
          <w:tcPr>
            <w:tcW w:w="2217" w:type="dxa"/>
          </w:tcPr>
          <w:p w14:paraId="39FE33F6" w14:textId="77777777" w:rsidR="00830C19" w:rsidRPr="002379C3" w:rsidRDefault="00830C19" w:rsidP="00223088">
            <w:pPr>
              <w:spacing w:line="240" w:lineRule="auto"/>
              <w:contextualSpacing/>
              <w:rPr>
                <w:rFonts w:cs="Arial"/>
                <w:bCs/>
                <w:iCs/>
                <w:sz w:val="20"/>
                <w:szCs w:val="20"/>
              </w:rPr>
            </w:pPr>
          </w:p>
        </w:tc>
        <w:tc>
          <w:tcPr>
            <w:tcW w:w="2217" w:type="dxa"/>
          </w:tcPr>
          <w:p w14:paraId="681C26AD" w14:textId="77777777" w:rsidR="00830C19" w:rsidRPr="002379C3" w:rsidRDefault="00830C19" w:rsidP="00223088">
            <w:pPr>
              <w:spacing w:line="240" w:lineRule="auto"/>
              <w:contextualSpacing/>
              <w:rPr>
                <w:rFonts w:cs="Arial"/>
                <w:bCs/>
                <w:iCs/>
                <w:sz w:val="20"/>
                <w:szCs w:val="20"/>
              </w:rPr>
            </w:pPr>
          </w:p>
        </w:tc>
        <w:tc>
          <w:tcPr>
            <w:tcW w:w="2217" w:type="dxa"/>
          </w:tcPr>
          <w:p w14:paraId="1B04B189" w14:textId="77777777" w:rsidR="00830C19" w:rsidRPr="002379C3" w:rsidRDefault="00830C19" w:rsidP="00223088">
            <w:pPr>
              <w:spacing w:line="240" w:lineRule="auto"/>
              <w:contextualSpacing/>
              <w:rPr>
                <w:rFonts w:cs="Arial"/>
                <w:bCs/>
                <w:iCs/>
                <w:sz w:val="20"/>
                <w:szCs w:val="20"/>
              </w:rPr>
            </w:pPr>
          </w:p>
        </w:tc>
      </w:tr>
      <w:tr w:rsidR="00C833C5" w:rsidRPr="002379C3" w14:paraId="21B988FA" w14:textId="77777777" w:rsidTr="0058249C">
        <w:trPr>
          <w:trHeight w:val="257"/>
        </w:trPr>
        <w:tc>
          <w:tcPr>
            <w:tcW w:w="2506" w:type="dxa"/>
          </w:tcPr>
          <w:p w14:paraId="25687AF8" w14:textId="77777777" w:rsidR="00830C19" w:rsidRPr="002379C3" w:rsidRDefault="00830C19" w:rsidP="00223088">
            <w:pPr>
              <w:spacing w:line="240" w:lineRule="auto"/>
              <w:contextualSpacing/>
              <w:rPr>
                <w:rFonts w:cs="Arial"/>
                <w:bCs/>
                <w:iCs/>
                <w:sz w:val="20"/>
                <w:szCs w:val="20"/>
              </w:rPr>
            </w:pPr>
          </w:p>
        </w:tc>
        <w:tc>
          <w:tcPr>
            <w:tcW w:w="2217" w:type="dxa"/>
          </w:tcPr>
          <w:p w14:paraId="3442411B" w14:textId="77777777" w:rsidR="00830C19" w:rsidRPr="002379C3" w:rsidRDefault="00830C19" w:rsidP="00223088">
            <w:pPr>
              <w:spacing w:line="240" w:lineRule="auto"/>
              <w:contextualSpacing/>
              <w:rPr>
                <w:rFonts w:cs="Arial"/>
                <w:bCs/>
                <w:iCs/>
                <w:sz w:val="20"/>
                <w:szCs w:val="20"/>
              </w:rPr>
            </w:pPr>
          </w:p>
        </w:tc>
        <w:tc>
          <w:tcPr>
            <w:tcW w:w="2217" w:type="dxa"/>
          </w:tcPr>
          <w:p w14:paraId="6CC86772" w14:textId="77777777" w:rsidR="00830C19" w:rsidRPr="002379C3" w:rsidRDefault="00830C19" w:rsidP="00223088">
            <w:pPr>
              <w:spacing w:line="240" w:lineRule="auto"/>
              <w:contextualSpacing/>
              <w:rPr>
                <w:rFonts w:cs="Arial"/>
                <w:bCs/>
                <w:iCs/>
                <w:sz w:val="20"/>
                <w:szCs w:val="20"/>
              </w:rPr>
            </w:pPr>
          </w:p>
        </w:tc>
        <w:tc>
          <w:tcPr>
            <w:tcW w:w="2217" w:type="dxa"/>
          </w:tcPr>
          <w:p w14:paraId="5F357AEC" w14:textId="77777777" w:rsidR="00830C19" w:rsidRPr="002379C3" w:rsidRDefault="00830C19" w:rsidP="00223088">
            <w:pPr>
              <w:spacing w:line="240" w:lineRule="auto"/>
              <w:contextualSpacing/>
              <w:rPr>
                <w:rFonts w:cs="Arial"/>
                <w:bCs/>
                <w:iCs/>
                <w:sz w:val="20"/>
                <w:szCs w:val="20"/>
              </w:rPr>
            </w:pPr>
          </w:p>
        </w:tc>
      </w:tr>
      <w:tr w:rsidR="00C833C5" w:rsidRPr="002379C3" w14:paraId="68E02ED7" w14:textId="77777777" w:rsidTr="0058249C">
        <w:trPr>
          <w:trHeight w:val="257"/>
        </w:trPr>
        <w:tc>
          <w:tcPr>
            <w:tcW w:w="2506" w:type="dxa"/>
          </w:tcPr>
          <w:p w14:paraId="65C89F1B" w14:textId="77777777" w:rsidR="00830C19" w:rsidRPr="002379C3" w:rsidRDefault="00830C19" w:rsidP="00223088">
            <w:pPr>
              <w:spacing w:line="240" w:lineRule="auto"/>
              <w:contextualSpacing/>
              <w:rPr>
                <w:rFonts w:cs="Arial"/>
                <w:bCs/>
                <w:iCs/>
                <w:sz w:val="20"/>
                <w:szCs w:val="20"/>
              </w:rPr>
            </w:pPr>
          </w:p>
        </w:tc>
        <w:tc>
          <w:tcPr>
            <w:tcW w:w="2217" w:type="dxa"/>
          </w:tcPr>
          <w:p w14:paraId="5C8CC92A" w14:textId="77777777" w:rsidR="00830C19" w:rsidRPr="002379C3" w:rsidRDefault="00830C19" w:rsidP="00223088">
            <w:pPr>
              <w:spacing w:line="240" w:lineRule="auto"/>
              <w:contextualSpacing/>
              <w:rPr>
                <w:rFonts w:cs="Arial"/>
                <w:bCs/>
                <w:iCs/>
                <w:sz w:val="20"/>
                <w:szCs w:val="20"/>
              </w:rPr>
            </w:pPr>
          </w:p>
        </w:tc>
        <w:tc>
          <w:tcPr>
            <w:tcW w:w="2217" w:type="dxa"/>
          </w:tcPr>
          <w:p w14:paraId="200E41DA" w14:textId="77777777" w:rsidR="00830C19" w:rsidRPr="002379C3" w:rsidRDefault="00830C19" w:rsidP="00223088">
            <w:pPr>
              <w:spacing w:line="240" w:lineRule="auto"/>
              <w:contextualSpacing/>
              <w:rPr>
                <w:rFonts w:cs="Arial"/>
                <w:bCs/>
                <w:iCs/>
                <w:sz w:val="20"/>
                <w:szCs w:val="20"/>
              </w:rPr>
            </w:pPr>
          </w:p>
        </w:tc>
        <w:tc>
          <w:tcPr>
            <w:tcW w:w="2217" w:type="dxa"/>
          </w:tcPr>
          <w:p w14:paraId="5E0109C2" w14:textId="77777777" w:rsidR="00830C19" w:rsidRPr="002379C3" w:rsidRDefault="00830C19" w:rsidP="00223088">
            <w:pPr>
              <w:spacing w:line="240" w:lineRule="auto"/>
              <w:contextualSpacing/>
              <w:rPr>
                <w:rFonts w:cs="Arial"/>
                <w:bCs/>
                <w:iCs/>
                <w:sz w:val="20"/>
                <w:szCs w:val="20"/>
              </w:rPr>
            </w:pPr>
          </w:p>
        </w:tc>
      </w:tr>
      <w:tr w:rsidR="00C833C5" w:rsidRPr="002379C3" w14:paraId="5A007914" w14:textId="77777777" w:rsidTr="0058249C">
        <w:trPr>
          <w:trHeight w:val="237"/>
        </w:trPr>
        <w:tc>
          <w:tcPr>
            <w:tcW w:w="2506" w:type="dxa"/>
          </w:tcPr>
          <w:p w14:paraId="7B71E65D" w14:textId="77777777" w:rsidR="00830C19" w:rsidRPr="002379C3" w:rsidRDefault="00830C19" w:rsidP="00223088">
            <w:pPr>
              <w:spacing w:line="240" w:lineRule="auto"/>
              <w:contextualSpacing/>
              <w:rPr>
                <w:rFonts w:cs="Arial"/>
                <w:bCs/>
                <w:iCs/>
                <w:sz w:val="20"/>
                <w:szCs w:val="20"/>
              </w:rPr>
            </w:pPr>
          </w:p>
        </w:tc>
        <w:tc>
          <w:tcPr>
            <w:tcW w:w="2217" w:type="dxa"/>
          </w:tcPr>
          <w:p w14:paraId="5B9F6C14" w14:textId="77777777" w:rsidR="00830C19" w:rsidRPr="002379C3" w:rsidRDefault="00830C19" w:rsidP="00223088">
            <w:pPr>
              <w:spacing w:line="240" w:lineRule="auto"/>
              <w:contextualSpacing/>
              <w:rPr>
                <w:rFonts w:cs="Arial"/>
                <w:bCs/>
                <w:iCs/>
                <w:sz w:val="20"/>
                <w:szCs w:val="20"/>
              </w:rPr>
            </w:pPr>
          </w:p>
        </w:tc>
        <w:tc>
          <w:tcPr>
            <w:tcW w:w="2217" w:type="dxa"/>
          </w:tcPr>
          <w:p w14:paraId="0E02237F" w14:textId="77777777" w:rsidR="00830C19" w:rsidRPr="002379C3" w:rsidRDefault="00830C19" w:rsidP="00223088">
            <w:pPr>
              <w:spacing w:line="240" w:lineRule="auto"/>
              <w:contextualSpacing/>
              <w:rPr>
                <w:rFonts w:cs="Arial"/>
                <w:bCs/>
                <w:iCs/>
                <w:sz w:val="20"/>
                <w:szCs w:val="20"/>
              </w:rPr>
            </w:pPr>
          </w:p>
        </w:tc>
        <w:tc>
          <w:tcPr>
            <w:tcW w:w="2217" w:type="dxa"/>
          </w:tcPr>
          <w:p w14:paraId="031865A7" w14:textId="77777777" w:rsidR="00830C19" w:rsidRPr="002379C3" w:rsidRDefault="00830C19" w:rsidP="00223088">
            <w:pPr>
              <w:spacing w:line="240" w:lineRule="auto"/>
              <w:contextualSpacing/>
              <w:rPr>
                <w:rFonts w:cs="Arial"/>
                <w:bCs/>
                <w:iCs/>
                <w:sz w:val="20"/>
                <w:szCs w:val="20"/>
              </w:rPr>
            </w:pPr>
          </w:p>
        </w:tc>
      </w:tr>
    </w:tbl>
    <w:p w14:paraId="5F31E40F" w14:textId="77777777" w:rsidR="00830C19" w:rsidRPr="002379C3" w:rsidRDefault="00830C19" w:rsidP="00223088">
      <w:pPr>
        <w:spacing w:line="240" w:lineRule="auto"/>
        <w:contextualSpacing/>
        <w:rPr>
          <w:rFonts w:ascii="Cambria" w:hAnsi="Cambria"/>
          <w:bCs/>
          <w:iCs/>
          <w:sz w:val="20"/>
          <w:szCs w:val="20"/>
        </w:rPr>
      </w:pPr>
    </w:p>
    <w:p w14:paraId="18070498" w14:textId="77777777" w:rsidR="00830C19" w:rsidRPr="002379C3" w:rsidRDefault="00830C19" w:rsidP="00223088">
      <w:pPr>
        <w:spacing w:line="240" w:lineRule="auto"/>
        <w:contextualSpacing/>
        <w:rPr>
          <w:rFonts w:ascii="Cambria" w:hAnsi="Cambria"/>
          <w:bCs/>
          <w:iCs/>
          <w:sz w:val="20"/>
          <w:szCs w:val="20"/>
        </w:rPr>
      </w:pPr>
    </w:p>
    <w:p w14:paraId="6047F955" w14:textId="77777777" w:rsidR="00830C19" w:rsidRPr="002379C3" w:rsidRDefault="00830C19" w:rsidP="00223088">
      <w:pPr>
        <w:spacing w:line="240" w:lineRule="auto"/>
        <w:contextualSpacing/>
        <w:rPr>
          <w:rFonts w:ascii="Cambria" w:hAnsi="Cambria"/>
          <w:bCs/>
          <w:iCs/>
          <w:sz w:val="20"/>
          <w:szCs w:val="20"/>
        </w:rPr>
      </w:pPr>
    </w:p>
    <w:p w14:paraId="443521F9" w14:textId="77777777" w:rsidR="00830C19" w:rsidRPr="002379C3" w:rsidRDefault="00830C19" w:rsidP="00223088">
      <w:pPr>
        <w:spacing w:line="240" w:lineRule="auto"/>
        <w:contextualSpacing/>
        <w:jc w:val="center"/>
        <w:rPr>
          <w:rFonts w:ascii="Cambria" w:hAnsi="Cambria"/>
          <w:b/>
          <w:iCs/>
          <w:sz w:val="20"/>
          <w:szCs w:val="20"/>
        </w:rPr>
      </w:pPr>
      <w:r w:rsidRPr="002379C3">
        <w:rPr>
          <w:rFonts w:ascii="Cambria" w:hAnsi="Cambria"/>
          <w:b/>
          <w:iCs/>
          <w:sz w:val="20"/>
          <w:szCs w:val="20"/>
        </w:rPr>
        <w:t>Partie E</w:t>
      </w:r>
    </w:p>
    <w:p w14:paraId="45651D1B" w14:textId="77777777" w:rsidR="00830C19" w:rsidRPr="002379C3" w:rsidRDefault="00830C19" w:rsidP="00223088">
      <w:pPr>
        <w:spacing w:line="240" w:lineRule="auto"/>
        <w:contextualSpacing/>
        <w:jc w:val="center"/>
        <w:rPr>
          <w:rFonts w:ascii="Cambria" w:hAnsi="Cambria"/>
          <w:bCs/>
          <w:i/>
          <w:sz w:val="20"/>
          <w:szCs w:val="20"/>
        </w:rPr>
      </w:pPr>
      <w:r w:rsidRPr="002379C3">
        <w:rPr>
          <w:rFonts w:ascii="Cambria" w:hAnsi="Cambria"/>
          <w:bCs/>
          <w:i/>
          <w:sz w:val="20"/>
          <w:szCs w:val="20"/>
        </w:rPr>
        <w:t>(À remplir par le propriétaire du navire et le prestataire de services)</w:t>
      </w:r>
    </w:p>
    <w:p w14:paraId="531A71DE" w14:textId="77777777" w:rsidR="00830C19" w:rsidRPr="002379C3" w:rsidRDefault="00830C19" w:rsidP="00223088">
      <w:pPr>
        <w:spacing w:line="240" w:lineRule="auto"/>
        <w:contextualSpacing/>
        <w:jc w:val="center"/>
        <w:rPr>
          <w:rFonts w:ascii="Cambria" w:hAnsi="Cambria"/>
          <w:bCs/>
          <w:iCs/>
          <w:sz w:val="20"/>
          <w:szCs w:val="20"/>
        </w:rPr>
      </w:pPr>
    </w:p>
    <w:p w14:paraId="388F426B" w14:textId="77777777" w:rsidR="00830C19" w:rsidRPr="002379C3" w:rsidRDefault="00830C19" w:rsidP="00223088">
      <w:pPr>
        <w:spacing w:line="240" w:lineRule="auto"/>
        <w:contextualSpacing/>
        <w:jc w:val="both"/>
        <w:rPr>
          <w:rFonts w:ascii="Cambria" w:hAnsi="Cambria"/>
          <w:bCs/>
          <w:iCs/>
          <w:sz w:val="20"/>
          <w:szCs w:val="20"/>
        </w:rPr>
      </w:pPr>
      <w:r w:rsidRPr="002379C3">
        <w:rPr>
          <w:rFonts w:ascii="Cambria" w:hAnsi="Cambria"/>
          <w:bCs/>
          <w:iCs/>
          <w:sz w:val="20"/>
          <w:szCs w:val="20"/>
        </w:rPr>
        <w:t>Cette partie doit certifier que le propriétaire/les opérateurs du navire ont été formés au fonctionnement et à l'utilisation de l’EMS installé sur le navire et que l'opérateur accepte de se conformer au VMP.</w:t>
      </w:r>
    </w:p>
    <w:p w14:paraId="6AF3C482" w14:textId="77777777" w:rsidR="00830C19" w:rsidRPr="002379C3" w:rsidRDefault="00830C19" w:rsidP="00223088">
      <w:pPr>
        <w:spacing w:line="240" w:lineRule="auto"/>
        <w:contextualSpacing/>
        <w:jc w:val="both"/>
        <w:rPr>
          <w:rFonts w:ascii="Cambria" w:hAnsi="Cambria"/>
          <w:bCs/>
          <w:iCs/>
          <w:sz w:val="20"/>
          <w:szCs w:val="20"/>
        </w:rPr>
      </w:pPr>
    </w:p>
    <w:p w14:paraId="24C68D90" w14:textId="77777777" w:rsidR="00830C19" w:rsidRPr="002379C3" w:rsidRDefault="00830C19" w:rsidP="00223088">
      <w:pPr>
        <w:spacing w:line="240" w:lineRule="auto"/>
        <w:contextualSpacing/>
        <w:rPr>
          <w:rFonts w:ascii="Cambria" w:hAnsi="Cambria"/>
          <w:bCs/>
          <w:iCs/>
          <w:sz w:val="20"/>
          <w:szCs w:val="20"/>
        </w:rPr>
      </w:pPr>
      <w:r w:rsidRPr="002379C3">
        <w:rPr>
          <w:rFonts w:ascii="Cambria" w:hAnsi="Cambria"/>
          <w:bCs/>
          <w:iCs/>
          <w:sz w:val="20"/>
          <w:szCs w:val="20"/>
        </w:rPr>
        <w:t>Nom et prénom de l'opérateur du navire : ___________________________________________</w:t>
      </w:r>
    </w:p>
    <w:p w14:paraId="70319B29" w14:textId="77777777" w:rsidR="00830C19" w:rsidRPr="002379C3" w:rsidRDefault="00830C19" w:rsidP="00223088">
      <w:pPr>
        <w:spacing w:line="240" w:lineRule="auto"/>
        <w:contextualSpacing/>
        <w:rPr>
          <w:rFonts w:ascii="Cambria" w:hAnsi="Cambria"/>
          <w:bCs/>
          <w:iCs/>
          <w:sz w:val="20"/>
          <w:szCs w:val="20"/>
        </w:rPr>
      </w:pPr>
    </w:p>
    <w:p w14:paraId="3A1A6988" w14:textId="77777777" w:rsidR="00830C19" w:rsidRPr="002379C3" w:rsidRDefault="00830C19" w:rsidP="00223088">
      <w:pPr>
        <w:spacing w:line="240" w:lineRule="auto"/>
        <w:contextualSpacing/>
        <w:rPr>
          <w:rFonts w:ascii="Cambria" w:hAnsi="Cambria"/>
          <w:bCs/>
          <w:iCs/>
          <w:sz w:val="20"/>
          <w:szCs w:val="20"/>
        </w:rPr>
      </w:pPr>
    </w:p>
    <w:p w14:paraId="224F6724" w14:textId="77777777" w:rsidR="00830C19" w:rsidRPr="002379C3" w:rsidRDefault="00830C19" w:rsidP="00223088">
      <w:pPr>
        <w:spacing w:line="240" w:lineRule="auto"/>
        <w:contextualSpacing/>
        <w:rPr>
          <w:rFonts w:ascii="Cambria" w:hAnsi="Cambria"/>
          <w:bCs/>
          <w:iCs/>
          <w:sz w:val="20"/>
          <w:szCs w:val="20"/>
        </w:rPr>
      </w:pPr>
      <w:r w:rsidRPr="002379C3">
        <w:rPr>
          <w:rFonts w:ascii="Cambria" w:hAnsi="Cambria"/>
          <w:bCs/>
          <w:iCs/>
          <w:sz w:val="20"/>
          <w:szCs w:val="20"/>
        </w:rPr>
        <w:t>Signature du propriétaire/opérateur du navire : _______________________________________________</w:t>
      </w:r>
    </w:p>
    <w:p w14:paraId="5B3496A9" w14:textId="77777777" w:rsidR="00830C19" w:rsidRPr="002379C3" w:rsidRDefault="00830C19" w:rsidP="00223088">
      <w:pPr>
        <w:spacing w:line="240" w:lineRule="auto"/>
        <w:contextualSpacing/>
        <w:rPr>
          <w:rFonts w:ascii="Cambria" w:hAnsi="Cambria"/>
          <w:bCs/>
          <w:iCs/>
          <w:sz w:val="20"/>
          <w:szCs w:val="20"/>
        </w:rPr>
      </w:pPr>
    </w:p>
    <w:p w14:paraId="0B84AF49" w14:textId="77777777" w:rsidR="00830C19" w:rsidRPr="002379C3" w:rsidRDefault="00830C19" w:rsidP="00223088">
      <w:pPr>
        <w:spacing w:line="240" w:lineRule="auto"/>
        <w:contextualSpacing/>
        <w:rPr>
          <w:rFonts w:ascii="Cambria" w:hAnsi="Cambria"/>
          <w:bCs/>
          <w:iCs/>
          <w:sz w:val="20"/>
          <w:szCs w:val="20"/>
        </w:rPr>
      </w:pPr>
    </w:p>
    <w:p w14:paraId="7C45277B" w14:textId="77777777" w:rsidR="00830C19" w:rsidRPr="002379C3" w:rsidRDefault="00830C19" w:rsidP="00223088">
      <w:pPr>
        <w:spacing w:line="240" w:lineRule="auto"/>
        <w:contextualSpacing/>
        <w:rPr>
          <w:rFonts w:ascii="Cambria" w:hAnsi="Cambria"/>
          <w:bCs/>
          <w:iCs/>
          <w:sz w:val="20"/>
          <w:szCs w:val="20"/>
        </w:rPr>
      </w:pPr>
      <w:r w:rsidRPr="002379C3">
        <w:rPr>
          <w:rFonts w:ascii="Cambria" w:hAnsi="Cambria"/>
          <w:bCs/>
          <w:iCs/>
          <w:sz w:val="20"/>
          <w:szCs w:val="20"/>
        </w:rPr>
        <w:t>Date et heure : ______________________________________________________________</w:t>
      </w:r>
    </w:p>
    <w:p w14:paraId="0408A115" w14:textId="77777777" w:rsidR="00830C19" w:rsidRPr="002379C3" w:rsidRDefault="00830C19" w:rsidP="00223088">
      <w:pPr>
        <w:spacing w:line="240" w:lineRule="auto"/>
        <w:contextualSpacing/>
        <w:rPr>
          <w:rFonts w:ascii="Cambria" w:hAnsi="Cambria"/>
          <w:bCs/>
          <w:iCs/>
          <w:sz w:val="20"/>
          <w:szCs w:val="20"/>
        </w:rPr>
      </w:pPr>
    </w:p>
    <w:p w14:paraId="5A185ECC" w14:textId="77777777" w:rsidR="00830C19" w:rsidRPr="002379C3" w:rsidRDefault="00830C19" w:rsidP="00223088">
      <w:pPr>
        <w:spacing w:line="240" w:lineRule="auto"/>
        <w:contextualSpacing/>
        <w:rPr>
          <w:rFonts w:ascii="Cambria" w:hAnsi="Cambria"/>
          <w:bCs/>
          <w:iCs/>
          <w:sz w:val="20"/>
          <w:szCs w:val="20"/>
        </w:rPr>
      </w:pPr>
    </w:p>
    <w:p w14:paraId="73F98C7A" w14:textId="77777777" w:rsidR="00830C19" w:rsidRPr="002379C3" w:rsidRDefault="00830C19" w:rsidP="00223088">
      <w:pPr>
        <w:spacing w:line="240" w:lineRule="auto"/>
        <w:contextualSpacing/>
        <w:rPr>
          <w:rFonts w:ascii="Cambria" w:hAnsi="Cambria"/>
          <w:bCs/>
          <w:iCs/>
          <w:sz w:val="20"/>
          <w:szCs w:val="20"/>
        </w:rPr>
      </w:pPr>
      <w:r w:rsidRPr="002379C3">
        <w:rPr>
          <w:rFonts w:ascii="Cambria" w:hAnsi="Cambria"/>
          <w:bCs/>
          <w:iCs/>
          <w:sz w:val="20"/>
          <w:szCs w:val="20"/>
        </w:rPr>
        <w:t>Nom et prénom du prestataire de services EMS : ______________________________________</w:t>
      </w:r>
    </w:p>
    <w:p w14:paraId="478F1264" w14:textId="77777777" w:rsidR="00830C19" w:rsidRPr="002379C3" w:rsidRDefault="00830C19" w:rsidP="00223088">
      <w:pPr>
        <w:spacing w:line="240" w:lineRule="auto"/>
        <w:contextualSpacing/>
        <w:rPr>
          <w:rFonts w:ascii="Cambria" w:hAnsi="Cambria"/>
          <w:bCs/>
          <w:iCs/>
          <w:sz w:val="20"/>
          <w:szCs w:val="20"/>
        </w:rPr>
      </w:pPr>
    </w:p>
    <w:p w14:paraId="56C159B9" w14:textId="77777777" w:rsidR="00830C19" w:rsidRPr="002379C3" w:rsidRDefault="00830C19" w:rsidP="00223088">
      <w:pPr>
        <w:spacing w:line="240" w:lineRule="auto"/>
        <w:contextualSpacing/>
        <w:rPr>
          <w:rFonts w:ascii="Cambria" w:hAnsi="Cambria"/>
          <w:bCs/>
          <w:iCs/>
          <w:sz w:val="20"/>
          <w:szCs w:val="20"/>
        </w:rPr>
      </w:pPr>
    </w:p>
    <w:p w14:paraId="529BEE6A" w14:textId="77777777" w:rsidR="00830C19" w:rsidRPr="002379C3" w:rsidRDefault="00830C19" w:rsidP="00223088">
      <w:pPr>
        <w:spacing w:line="240" w:lineRule="auto"/>
        <w:contextualSpacing/>
        <w:rPr>
          <w:rFonts w:ascii="Cambria" w:hAnsi="Cambria"/>
          <w:bCs/>
          <w:iCs/>
          <w:sz w:val="20"/>
          <w:szCs w:val="20"/>
        </w:rPr>
      </w:pPr>
      <w:r w:rsidRPr="002379C3">
        <w:rPr>
          <w:rFonts w:ascii="Cambria" w:hAnsi="Cambria"/>
          <w:bCs/>
          <w:iCs/>
          <w:sz w:val="20"/>
          <w:szCs w:val="20"/>
        </w:rPr>
        <w:t>Signature du prestataire de services EMS : ________________________________________________</w:t>
      </w:r>
    </w:p>
    <w:p w14:paraId="43163B0A" w14:textId="77777777" w:rsidR="00830C19" w:rsidRPr="002379C3" w:rsidRDefault="00830C19" w:rsidP="00223088">
      <w:pPr>
        <w:spacing w:line="240" w:lineRule="auto"/>
        <w:contextualSpacing/>
        <w:rPr>
          <w:rFonts w:ascii="Cambria" w:hAnsi="Cambria"/>
          <w:bCs/>
          <w:iCs/>
          <w:sz w:val="20"/>
          <w:szCs w:val="20"/>
        </w:rPr>
      </w:pPr>
    </w:p>
    <w:p w14:paraId="46E3C301" w14:textId="77777777" w:rsidR="00830C19" w:rsidRPr="002379C3" w:rsidRDefault="00830C19" w:rsidP="00223088">
      <w:pPr>
        <w:spacing w:line="240" w:lineRule="auto"/>
        <w:contextualSpacing/>
        <w:rPr>
          <w:rFonts w:ascii="Cambria" w:hAnsi="Cambria"/>
          <w:bCs/>
          <w:iCs/>
          <w:sz w:val="20"/>
          <w:szCs w:val="20"/>
        </w:rPr>
      </w:pPr>
    </w:p>
    <w:p w14:paraId="3F0EE568" w14:textId="2ABCC512" w:rsidR="00F87DD5" w:rsidRPr="002379C3" w:rsidRDefault="00830C19" w:rsidP="00223088">
      <w:pPr>
        <w:spacing w:line="240" w:lineRule="auto"/>
        <w:contextualSpacing/>
        <w:rPr>
          <w:rFonts w:ascii="Cambria" w:hAnsi="Cambria"/>
          <w:sz w:val="20"/>
          <w:szCs w:val="20"/>
        </w:rPr>
      </w:pPr>
      <w:r w:rsidRPr="002379C3">
        <w:rPr>
          <w:rFonts w:ascii="Cambria" w:hAnsi="Cambria"/>
          <w:bCs/>
          <w:iCs/>
          <w:sz w:val="20"/>
          <w:szCs w:val="20"/>
        </w:rPr>
        <w:t>Date et heure : _______________________________________________________________</w:t>
      </w:r>
    </w:p>
    <w:sectPr w:rsidR="00F87DD5" w:rsidRPr="002379C3" w:rsidSect="00552799">
      <w:footerReference w:type="default" r:id="rId8"/>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7A88D" w14:textId="77777777" w:rsidR="009945C4" w:rsidRDefault="009945C4">
      <w:pPr>
        <w:spacing w:line="240" w:lineRule="auto"/>
      </w:pPr>
      <w:r>
        <w:separator/>
      </w:r>
    </w:p>
  </w:endnote>
  <w:endnote w:type="continuationSeparator" w:id="0">
    <w:p w14:paraId="52CEFEE5" w14:textId="77777777" w:rsidR="009945C4" w:rsidRDefault="009945C4">
      <w:pPr>
        <w:spacing w:line="240" w:lineRule="auto"/>
      </w:pPr>
      <w:r>
        <w:continuationSeparator/>
      </w:r>
    </w:p>
  </w:endnote>
  <w:endnote w:type="continuationNotice" w:id="1">
    <w:p w14:paraId="539B31B5" w14:textId="77777777" w:rsidR="009945C4" w:rsidRDefault="00994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A436" w14:textId="0082DC09" w:rsidR="0002134B" w:rsidRPr="009C653A" w:rsidRDefault="00000000" w:rsidP="0002134B">
    <w:pPr>
      <w:tabs>
        <w:tab w:val="center" w:pos="4535"/>
        <w:tab w:val="center" w:pos="4680"/>
        <w:tab w:val="left" w:pos="6150"/>
        <w:tab w:val="right" w:pos="9360"/>
      </w:tabs>
      <w:jc w:val="center"/>
      <w:rPr>
        <w:rFonts w:ascii="Cambria" w:eastAsia="Calibri" w:hAnsi="Cambria" w:cs="Calibri"/>
        <w:sz w:val="20"/>
        <w:lang w:val="en-US"/>
      </w:rPr>
    </w:pPr>
    <w:sdt>
      <w:sdtPr>
        <w:rPr>
          <w:rFonts w:ascii="Calibri" w:eastAsia="Calibri" w:hAnsi="Calibri" w:cs="Calibri"/>
          <w:sz w:val="20"/>
          <w:szCs w:val="20"/>
          <w:lang w:val="en-US"/>
        </w:rPr>
        <w:id w:val="810910487"/>
        <w:docPartObj>
          <w:docPartGallery w:val="Page Numbers (Top of Page)"/>
          <w:docPartUnique/>
        </w:docPartObj>
      </w:sdtPr>
      <w:sdtContent>
        <w:r w:rsidR="0002134B" w:rsidRPr="00713AD4">
          <w:rPr>
            <w:rFonts w:ascii="Cambria" w:eastAsia="Calibri" w:hAnsi="Cambria" w:cs="Calibri"/>
            <w:sz w:val="20"/>
            <w:szCs w:val="20"/>
            <w:lang w:val="en-US"/>
          </w:rPr>
          <w:fldChar w:fldCharType="begin"/>
        </w:r>
        <w:r w:rsidR="0002134B" w:rsidRPr="00713AD4">
          <w:rPr>
            <w:rFonts w:ascii="Cambria" w:eastAsia="Calibri" w:hAnsi="Cambria" w:cs="Calibri"/>
            <w:sz w:val="20"/>
            <w:szCs w:val="20"/>
            <w:lang w:val="en-US"/>
          </w:rPr>
          <w:instrText xml:space="preserve"> PAGE </w:instrText>
        </w:r>
        <w:r w:rsidR="0002134B" w:rsidRPr="00713AD4">
          <w:rPr>
            <w:rFonts w:ascii="Cambria" w:eastAsia="Calibri" w:hAnsi="Cambria" w:cs="Calibri"/>
            <w:sz w:val="20"/>
            <w:szCs w:val="20"/>
            <w:lang w:val="en-US"/>
          </w:rPr>
          <w:fldChar w:fldCharType="separate"/>
        </w:r>
        <w:r w:rsidR="0002134B">
          <w:rPr>
            <w:rFonts w:ascii="Cambria" w:eastAsia="Calibri" w:hAnsi="Cambria" w:cs="Calibri"/>
            <w:sz w:val="20"/>
            <w:szCs w:val="20"/>
            <w:lang w:val="en-US"/>
          </w:rPr>
          <w:t>4</w:t>
        </w:r>
        <w:r w:rsidR="0002134B"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BE8F" w14:textId="77777777" w:rsidR="009945C4" w:rsidRDefault="009945C4">
      <w:pPr>
        <w:spacing w:line="240" w:lineRule="auto"/>
      </w:pPr>
      <w:r>
        <w:separator/>
      </w:r>
    </w:p>
  </w:footnote>
  <w:footnote w:type="continuationSeparator" w:id="0">
    <w:p w14:paraId="4B15DD3F" w14:textId="77777777" w:rsidR="009945C4" w:rsidRDefault="009945C4">
      <w:pPr>
        <w:spacing w:line="240" w:lineRule="auto"/>
      </w:pPr>
      <w:r>
        <w:continuationSeparator/>
      </w:r>
    </w:p>
  </w:footnote>
  <w:footnote w:type="continuationNotice" w:id="1">
    <w:p w14:paraId="3C409BDD" w14:textId="77777777" w:rsidR="009945C4" w:rsidRDefault="009945C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14E"/>
    <w:multiLevelType w:val="hybridMultilevel"/>
    <w:tmpl w:val="F2D09E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D1FB9"/>
    <w:multiLevelType w:val="hybridMultilevel"/>
    <w:tmpl w:val="6E7CF954"/>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7511EB"/>
    <w:multiLevelType w:val="hybridMultilevel"/>
    <w:tmpl w:val="D8C454E4"/>
    <w:lvl w:ilvl="0" w:tplc="3C0E4D9E">
      <w:start w:val="1"/>
      <w:numFmt w:val="decimal"/>
      <w:lvlText w:val="%1."/>
      <w:lvlJc w:val="left"/>
      <w:pPr>
        <w:ind w:left="360" w:hanging="360"/>
      </w:pPr>
      <w:rPr>
        <w:rFonts w:ascii="Cambria" w:hAnsi="Cambria" w:cs="Cambria" w:hint="default"/>
        <w:b w:val="0"/>
        <w:bCs w:val="0"/>
        <w:i w:val="0"/>
        <w:iCs w:val="0"/>
        <w:caps w:val="0"/>
        <w:strike w:val="0"/>
        <w:dstrike w:val="0"/>
        <w:vanish w:val="0"/>
        <w:w w:val="99"/>
        <w:sz w:val="20"/>
        <w:szCs w:val="2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E622C6"/>
    <w:multiLevelType w:val="hybridMultilevel"/>
    <w:tmpl w:val="937CA006"/>
    <w:lvl w:ilvl="0" w:tplc="DE0AA002">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6166D9"/>
    <w:multiLevelType w:val="hybridMultilevel"/>
    <w:tmpl w:val="AEFCA89C"/>
    <w:lvl w:ilvl="0" w:tplc="FFFFFFFF">
      <w:start w:val="9"/>
      <w:numFmt w:val="bullet"/>
      <w:lvlText w:val="-"/>
      <w:lvlJc w:val="left"/>
      <w:pPr>
        <w:ind w:left="720" w:hanging="360"/>
      </w:pPr>
      <w:rPr>
        <w:rFonts w:ascii="Times New Roman" w:eastAsia="Cambria"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0F387C"/>
    <w:multiLevelType w:val="hybridMultilevel"/>
    <w:tmpl w:val="6A8AB8EA"/>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DF738A"/>
    <w:multiLevelType w:val="multilevel"/>
    <w:tmpl w:val="D898C2A0"/>
    <w:lvl w:ilvl="0">
      <w:start w:val="1"/>
      <w:numFmt w:val="lowerLetter"/>
      <w:lvlText w:val="%1)"/>
      <w:lvlJc w:val="left"/>
      <w:pPr>
        <w:ind w:left="720" w:hanging="360"/>
      </w:pPr>
      <w:rPr>
        <w:rFonts w:ascii="Cambria" w:hAnsi="Cambria" w:hint="default"/>
        <w:b w:val="0"/>
        <w:i w:val="0"/>
        <w:caps w:val="0"/>
        <w:strike w:val="0"/>
        <w:dstrike w:val="0"/>
        <w:vanish w:val="0"/>
        <w:w w:val="99"/>
        <w:sz w:val="20"/>
        <w:szCs w:val="20"/>
        <w:vertAlign w:val="baseline"/>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374A3DF9"/>
    <w:multiLevelType w:val="hybridMultilevel"/>
    <w:tmpl w:val="865E3A46"/>
    <w:lvl w:ilvl="0" w:tplc="14B24BB4">
      <w:start w:val="1"/>
      <w:numFmt w:val="lowerLetter"/>
      <w:lvlText w:val="%1)"/>
      <w:lvlJc w:val="left"/>
      <w:pPr>
        <w:ind w:left="720" w:hanging="360"/>
      </w:pPr>
      <w:rPr>
        <w:rFonts w:ascii="Cambria" w:hAnsi="Cambria" w:hint="default"/>
        <w:b w:val="0"/>
        <w:i w:val="0"/>
        <w:caps w:val="0"/>
        <w:strike w:val="0"/>
        <w:dstrike w:val="0"/>
        <w:vanish w:val="0"/>
        <w:w w:val="99"/>
        <w:sz w:val="20"/>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1A3551"/>
    <w:multiLevelType w:val="hybridMultilevel"/>
    <w:tmpl w:val="658E4F6E"/>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421654B"/>
    <w:multiLevelType w:val="hybridMultilevel"/>
    <w:tmpl w:val="266E96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4236CF"/>
    <w:multiLevelType w:val="hybridMultilevel"/>
    <w:tmpl w:val="B98830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5C70F2"/>
    <w:multiLevelType w:val="hybridMultilevel"/>
    <w:tmpl w:val="C7242E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2"/>
      <w:numFmt w:val="bullet"/>
      <w:lvlText w:val=""/>
      <w:lvlJc w:val="left"/>
      <w:pPr>
        <w:ind w:left="2340" w:hanging="360"/>
      </w:pPr>
      <w:rPr>
        <w:rFonts w:ascii="Wingdings" w:eastAsia="Cambria" w:hAnsi="Wingding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5E371E"/>
    <w:multiLevelType w:val="hybridMultilevel"/>
    <w:tmpl w:val="765AE340"/>
    <w:lvl w:ilvl="0" w:tplc="FFFFFFFF">
      <w:start w:val="1"/>
      <w:numFmt w:val="decimal"/>
      <w:pStyle w:val="ListParagraph"/>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C41C80"/>
    <w:multiLevelType w:val="hybridMultilevel"/>
    <w:tmpl w:val="F142116C"/>
    <w:lvl w:ilvl="0" w:tplc="FFFFFFFF">
      <w:start w:val="1"/>
      <w:numFmt w:val="bullet"/>
      <w:lvlText w:val="-"/>
      <w:lvlJc w:val="left"/>
      <w:pPr>
        <w:ind w:left="720" w:hanging="360"/>
      </w:pPr>
      <w:rPr>
        <w:rFonts w:ascii="Calibri" w:eastAsia="Cambria" w:hAnsi="Calibri" w:cs="Calibri"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B81D0C"/>
    <w:multiLevelType w:val="hybridMultilevel"/>
    <w:tmpl w:val="F93CF4CE"/>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DA7289"/>
    <w:multiLevelType w:val="hybridMultilevel"/>
    <w:tmpl w:val="12CECC9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DAE01C1"/>
    <w:multiLevelType w:val="hybridMultilevel"/>
    <w:tmpl w:val="09CADA4E"/>
    <w:lvl w:ilvl="0" w:tplc="FFFFFFFF">
      <w:numFmt w:val="bullet"/>
      <w:lvlText w:val="-"/>
      <w:lvlJc w:val="left"/>
      <w:pPr>
        <w:ind w:left="720" w:hanging="360"/>
      </w:pPr>
      <w:rPr>
        <w:rFonts w:ascii="Cambria" w:eastAsia="Cambr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7C0459"/>
    <w:multiLevelType w:val="hybridMultilevel"/>
    <w:tmpl w:val="E1503926"/>
    <w:lvl w:ilvl="0" w:tplc="FFFFFFFF">
      <w:start w:val="1"/>
      <w:numFmt w:val="bullet"/>
      <w:lvlText w:val="-"/>
      <w:lvlJc w:val="left"/>
      <w:pPr>
        <w:ind w:left="720" w:hanging="360"/>
      </w:pPr>
      <w:rPr>
        <w:rFonts w:ascii="Calibri" w:eastAsia="Cambr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3056AF"/>
    <w:multiLevelType w:val="hybridMultilevel"/>
    <w:tmpl w:val="F1944742"/>
    <w:lvl w:ilvl="0" w:tplc="C4E63B78">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793866241">
    <w:abstractNumId w:val="12"/>
  </w:num>
  <w:num w:numId="2" w16cid:durableId="2120221712">
    <w:abstractNumId w:val="13"/>
  </w:num>
  <w:num w:numId="3" w16cid:durableId="2109082692">
    <w:abstractNumId w:val="8"/>
  </w:num>
  <w:num w:numId="4" w16cid:durableId="21396647">
    <w:abstractNumId w:val="14"/>
  </w:num>
  <w:num w:numId="5" w16cid:durableId="1894542665">
    <w:abstractNumId w:val="16"/>
  </w:num>
  <w:num w:numId="6" w16cid:durableId="479423001">
    <w:abstractNumId w:val="1"/>
  </w:num>
  <w:num w:numId="7" w16cid:durableId="969431952">
    <w:abstractNumId w:val="5"/>
  </w:num>
  <w:num w:numId="8" w16cid:durableId="797339127">
    <w:abstractNumId w:val="4"/>
  </w:num>
  <w:num w:numId="9" w16cid:durableId="1835683949">
    <w:abstractNumId w:val="11"/>
  </w:num>
  <w:num w:numId="10" w16cid:durableId="554003330">
    <w:abstractNumId w:val="0"/>
  </w:num>
  <w:num w:numId="11" w16cid:durableId="564027355">
    <w:abstractNumId w:val="9"/>
  </w:num>
  <w:num w:numId="12" w16cid:durableId="2079739170">
    <w:abstractNumId w:val="17"/>
  </w:num>
  <w:num w:numId="13" w16cid:durableId="384448726">
    <w:abstractNumId w:val="10"/>
  </w:num>
  <w:num w:numId="14" w16cid:durableId="990252930">
    <w:abstractNumId w:val="2"/>
  </w:num>
  <w:num w:numId="15" w16cid:durableId="783573250">
    <w:abstractNumId w:val="7"/>
  </w:num>
  <w:num w:numId="16" w16cid:durableId="1607349938">
    <w:abstractNumId w:val="6"/>
  </w:num>
  <w:num w:numId="17" w16cid:durableId="1269580281">
    <w:abstractNumId w:val="15"/>
  </w:num>
  <w:num w:numId="18" w16cid:durableId="1945991129">
    <w:abstractNumId w:val="3"/>
  </w:num>
  <w:num w:numId="19" w16cid:durableId="1056321094">
    <w:abstractNumId w:val="18"/>
  </w:num>
  <w:num w:numId="20" w16cid:durableId="202093511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41"/>
    <w:rsid w:val="0000019F"/>
    <w:rsid w:val="00000268"/>
    <w:rsid w:val="00000428"/>
    <w:rsid w:val="00000A20"/>
    <w:rsid w:val="00007E76"/>
    <w:rsid w:val="000105AE"/>
    <w:rsid w:val="0002025A"/>
    <w:rsid w:val="0002134B"/>
    <w:rsid w:val="00027F02"/>
    <w:rsid w:val="00031612"/>
    <w:rsid w:val="00032169"/>
    <w:rsid w:val="00042877"/>
    <w:rsid w:val="00053504"/>
    <w:rsid w:val="0005386E"/>
    <w:rsid w:val="0005458B"/>
    <w:rsid w:val="00062757"/>
    <w:rsid w:val="0006617B"/>
    <w:rsid w:val="000768E2"/>
    <w:rsid w:val="000805A8"/>
    <w:rsid w:val="000816EF"/>
    <w:rsid w:val="00091136"/>
    <w:rsid w:val="00094B96"/>
    <w:rsid w:val="00094FC5"/>
    <w:rsid w:val="00095D50"/>
    <w:rsid w:val="00097C6C"/>
    <w:rsid w:val="000A3521"/>
    <w:rsid w:val="000A38BD"/>
    <w:rsid w:val="000A48C5"/>
    <w:rsid w:val="000B205F"/>
    <w:rsid w:val="000B41BD"/>
    <w:rsid w:val="000B559F"/>
    <w:rsid w:val="000B566F"/>
    <w:rsid w:val="000B6E3C"/>
    <w:rsid w:val="000C066F"/>
    <w:rsid w:val="000C20B0"/>
    <w:rsid w:val="000D31A8"/>
    <w:rsid w:val="000D34D5"/>
    <w:rsid w:val="000D5B09"/>
    <w:rsid w:val="000E4290"/>
    <w:rsid w:val="000E546A"/>
    <w:rsid w:val="000E67CA"/>
    <w:rsid w:val="000E7869"/>
    <w:rsid w:val="000F04F9"/>
    <w:rsid w:val="000F1F53"/>
    <w:rsid w:val="000F2F14"/>
    <w:rsid w:val="000F2FA1"/>
    <w:rsid w:val="000F361E"/>
    <w:rsid w:val="000F5AAB"/>
    <w:rsid w:val="000F64C4"/>
    <w:rsid w:val="000F6F43"/>
    <w:rsid w:val="00102AE1"/>
    <w:rsid w:val="00102F22"/>
    <w:rsid w:val="00104C56"/>
    <w:rsid w:val="00106C88"/>
    <w:rsid w:val="00107A20"/>
    <w:rsid w:val="00110D7C"/>
    <w:rsid w:val="00115432"/>
    <w:rsid w:val="001155F7"/>
    <w:rsid w:val="00115E63"/>
    <w:rsid w:val="001173CA"/>
    <w:rsid w:val="00121A8F"/>
    <w:rsid w:val="00122192"/>
    <w:rsid w:val="00125013"/>
    <w:rsid w:val="00126E3C"/>
    <w:rsid w:val="00131209"/>
    <w:rsid w:val="00133954"/>
    <w:rsid w:val="00133B57"/>
    <w:rsid w:val="00136682"/>
    <w:rsid w:val="00137D81"/>
    <w:rsid w:val="00140EB1"/>
    <w:rsid w:val="00141452"/>
    <w:rsid w:val="00144959"/>
    <w:rsid w:val="00145524"/>
    <w:rsid w:val="00145952"/>
    <w:rsid w:val="00146914"/>
    <w:rsid w:val="00154519"/>
    <w:rsid w:val="00156015"/>
    <w:rsid w:val="0016138A"/>
    <w:rsid w:val="00162B8D"/>
    <w:rsid w:val="00163727"/>
    <w:rsid w:val="00164C36"/>
    <w:rsid w:val="00165C2C"/>
    <w:rsid w:val="001722CA"/>
    <w:rsid w:val="00173AC1"/>
    <w:rsid w:val="001753DD"/>
    <w:rsid w:val="00176A40"/>
    <w:rsid w:val="00187221"/>
    <w:rsid w:val="00191F31"/>
    <w:rsid w:val="001928E8"/>
    <w:rsid w:val="001961E6"/>
    <w:rsid w:val="0019637C"/>
    <w:rsid w:val="001A7D2E"/>
    <w:rsid w:val="001B0324"/>
    <w:rsid w:val="001B1485"/>
    <w:rsid w:val="001C26B8"/>
    <w:rsid w:val="001C3C32"/>
    <w:rsid w:val="001C52B5"/>
    <w:rsid w:val="001C54BA"/>
    <w:rsid w:val="001D67FD"/>
    <w:rsid w:val="001E7375"/>
    <w:rsid w:val="001F0AE1"/>
    <w:rsid w:val="001F395D"/>
    <w:rsid w:val="001F3965"/>
    <w:rsid w:val="001F7551"/>
    <w:rsid w:val="002044E2"/>
    <w:rsid w:val="00204EB3"/>
    <w:rsid w:val="002063ED"/>
    <w:rsid w:val="00212594"/>
    <w:rsid w:val="00213F53"/>
    <w:rsid w:val="00214538"/>
    <w:rsid w:val="00223088"/>
    <w:rsid w:val="00225FC6"/>
    <w:rsid w:val="0022624C"/>
    <w:rsid w:val="00235D30"/>
    <w:rsid w:val="002363E8"/>
    <w:rsid w:val="002372DB"/>
    <w:rsid w:val="002379C3"/>
    <w:rsid w:val="00250B11"/>
    <w:rsid w:val="002523E9"/>
    <w:rsid w:val="002606AC"/>
    <w:rsid w:val="00264728"/>
    <w:rsid w:val="00264A10"/>
    <w:rsid w:val="00265B6B"/>
    <w:rsid w:val="00266CA6"/>
    <w:rsid w:val="00272985"/>
    <w:rsid w:val="00272C5B"/>
    <w:rsid w:val="00275F4E"/>
    <w:rsid w:val="00276935"/>
    <w:rsid w:val="00292320"/>
    <w:rsid w:val="00296F59"/>
    <w:rsid w:val="00297D75"/>
    <w:rsid w:val="002A0963"/>
    <w:rsid w:val="002A325E"/>
    <w:rsid w:val="002A3BD8"/>
    <w:rsid w:val="002B0132"/>
    <w:rsid w:val="002B51F8"/>
    <w:rsid w:val="002B5FDD"/>
    <w:rsid w:val="002D221E"/>
    <w:rsid w:val="002D6ABF"/>
    <w:rsid w:val="002D73D5"/>
    <w:rsid w:val="002E27C5"/>
    <w:rsid w:val="002E5069"/>
    <w:rsid w:val="002E6966"/>
    <w:rsid w:val="002E7A6C"/>
    <w:rsid w:val="002F687F"/>
    <w:rsid w:val="00301673"/>
    <w:rsid w:val="00301B17"/>
    <w:rsid w:val="00301E69"/>
    <w:rsid w:val="003028D5"/>
    <w:rsid w:val="00302EF1"/>
    <w:rsid w:val="00303903"/>
    <w:rsid w:val="00312807"/>
    <w:rsid w:val="0031572B"/>
    <w:rsid w:val="00317FB6"/>
    <w:rsid w:val="00321A0A"/>
    <w:rsid w:val="00327176"/>
    <w:rsid w:val="0033196C"/>
    <w:rsid w:val="0033367E"/>
    <w:rsid w:val="003359F7"/>
    <w:rsid w:val="0034235E"/>
    <w:rsid w:val="003427ED"/>
    <w:rsid w:val="00344541"/>
    <w:rsid w:val="00345CD5"/>
    <w:rsid w:val="00351C39"/>
    <w:rsid w:val="00352728"/>
    <w:rsid w:val="0036100B"/>
    <w:rsid w:val="0036348A"/>
    <w:rsid w:val="00370257"/>
    <w:rsid w:val="00373A94"/>
    <w:rsid w:val="00375DFC"/>
    <w:rsid w:val="00381740"/>
    <w:rsid w:val="0038401A"/>
    <w:rsid w:val="003906ED"/>
    <w:rsid w:val="003B3F5F"/>
    <w:rsid w:val="003B51EB"/>
    <w:rsid w:val="003B7CAC"/>
    <w:rsid w:val="003C06DB"/>
    <w:rsid w:val="003D0DF3"/>
    <w:rsid w:val="003D32A9"/>
    <w:rsid w:val="003D7E8B"/>
    <w:rsid w:val="003E0130"/>
    <w:rsid w:val="003E1392"/>
    <w:rsid w:val="003E46CF"/>
    <w:rsid w:val="003E53A5"/>
    <w:rsid w:val="003E694C"/>
    <w:rsid w:val="003E7E04"/>
    <w:rsid w:val="003F0BC5"/>
    <w:rsid w:val="003F4650"/>
    <w:rsid w:val="003F69AE"/>
    <w:rsid w:val="00401B3D"/>
    <w:rsid w:val="00401C5B"/>
    <w:rsid w:val="00403DE1"/>
    <w:rsid w:val="00404480"/>
    <w:rsid w:val="004044DC"/>
    <w:rsid w:val="00407574"/>
    <w:rsid w:val="00410608"/>
    <w:rsid w:val="00414E72"/>
    <w:rsid w:val="0041745D"/>
    <w:rsid w:val="00420211"/>
    <w:rsid w:val="0042278C"/>
    <w:rsid w:val="00430F19"/>
    <w:rsid w:val="00432171"/>
    <w:rsid w:val="004341C6"/>
    <w:rsid w:val="004345AC"/>
    <w:rsid w:val="00434E58"/>
    <w:rsid w:val="00435DCA"/>
    <w:rsid w:val="00443B88"/>
    <w:rsid w:val="00455998"/>
    <w:rsid w:val="00456BBE"/>
    <w:rsid w:val="00464C47"/>
    <w:rsid w:val="00471E1F"/>
    <w:rsid w:val="0047219E"/>
    <w:rsid w:val="00473CED"/>
    <w:rsid w:val="004761AA"/>
    <w:rsid w:val="00476834"/>
    <w:rsid w:val="004805DE"/>
    <w:rsid w:val="00483299"/>
    <w:rsid w:val="004853C9"/>
    <w:rsid w:val="004921C4"/>
    <w:rsid w:val="004955F2"/>
    <w:rsid w:val="00495FCB"/>
    <w:rsid w:val="00496508"/>
    <w:rsid w:val="004966AC"/>
    <w:rsid w:val="00497C8D"/>
    <w:rsid w:val="004A57F0"/>
    <w:rsid w:val="004A6CE5"/>
    <w:rsid w:val="004B5B3C"/>
    <w:rsid w:val="004C18BB"/>
    <w:rsid w:val="004D6436"/>
    <w:rsid w:val="004E4DDA"/>
    <w:rsid w:val="004E6A67"/>
    <w:rsid w:val="004E6D15"/>
    <w:rsid w:val="004F3F25"/>
    <w:rsid w:val="004F4C8D"/>
    <w:rsid w:val="00502568"/>
    <w:rsid w:val="00504817"/>
    <w:rsid w:val="005061E6"/>
    <w:rsid w:val="005074F3"/>
    <w:rsid w:val="005131D7"/>
    <w:rsid w:val="005138C0"/>
    <w:rsid w:val="00513C94"/>
    <w:rsid w:val="00513F70"/>
    <w:rsid w:val="00514AF1"/>
    <w:rsid w:val="005164CD"/>
    <w:rsid w:val="00525B32"/>
    <w:rsid w:val="00531DFC"/>
    <w:rsid w:val="00542052"/>
    <w:rsid w:val="0054445E"/>
    <w:rsid w:val="0055011E"/>
    <w:rsid w:val="00551CD7"/>
    <w:rsid w:val="00552799"/>
    <w:rsid w:val="00554640"/>
    <w:rsid w:val="005551EF"/>
    <w:rsid w:val="00555383"/>
    <w:rsid w:val="00557AF8"/>
    <w:rsid w:val="00562B60"/>
    <w:rsid w:val="005635E9"/>
    <w:rsid w:val="0056393E"/>
    <w:rsid w:val="00565BC0"/>
    <w:rsid w:val="00571F55"/>
    <w:rsid w:val="0057671B"/>
    <w:rsid w:val="00577759"/>
    <w:rsid w:val="005804B1"/>
    <w:rsid w:val="005810FA"/>
    <w:rsid w:val="0058744B"/>
    <w:rsid w:val="00587D6C"/>
    <w:rsid w:val="00595D1B"/>
    <w:rsid w:val="005A354C"/>
    <w:rsid w:val="005A4AE3"/>
    <w:rsid w:val="005A6082"/>
    <w:rsid w:val="005A6C0F"/>
    <w:rsid w:val="005A6D64"/>
    <w:rsid w:val="005B58B9"/>
    <w:rsid w:val="005B7924"/>
    <w:rsid w:val="005C1CE0"/>
    <w:rsid w:val="005C24B5"/>
    <w:rsid w:val="005C2628"/>
    <w:rsid w:val="005C3038"/>
    <w:rsid w:val="005C7EF3"/>
    <w:rsid w:val="005D37B5"/>
    <w:rsid w:val="005D7B92"/>
    <w:rsid w:val="005E14DD"/>
    <w:rsid w:val="005E495B"/>
    <w:rsid w:val="005E594E"/>
    <w:rsid w:val="005F0BCB"/>
    <w:rsid w:val="005F265A"/>
    <w:rsid w:val="005F2A80"/>
    <w:rsid w:val="005F37A1"/>
    <w:rsid w:val="005F4714"/>
    <w:rsid w:val="005F5055"/>
    <w:rsid w:val="005F5564"/>
    <w:rsid w:val="005F70C0"/>
    <w:rsid w:val="005F78AF"/>
    <w:rsid w:val="006004F8"/>
    <w:rsid w:val="00600DE0"/>
    <w:rsid w:val="006074AE"/>
    <w:rsid w:val="00611F68"/>
    <w:rsid w:val="0061366C"/>
    <w:rsid w:val="0061630C"/>
    <w:rsid w:val="00616E49"/>
    <w:rsid w:val="006261D4"/>
    <w:rsid w:val="00631FFF"/>
    <w:rsid w:val="0063291C"/>
    <w:rsid w:val="00635265"/>
    <w:rsid w:val="00641D44"/>
    <w:rsid w:val="00645286"/>
    <w:rsid w:val="00646A4C"/>
    <w:rsid w:val="00647FA5"/>
    <w:rsid w:val="00650099"/>
    <w:rsid w:val="0065768A"/>
    <w:rsid w:val="00660895"/>
    <w:rsid w:val="006629DD"/>
    <w:rsid w:val="00666F70"/>
    <w:rsid w:val="00667565"/>
    <w:rsid w:val="006705D7"/>
    <w:rsid w:val="00670E9C"/>
    <w:rsid w:val="0067370B"/>
    <w:rsid w:val="00674040"/>
    <w:rsid w:val="0067517A"/>
    <w:rsid w:val="00695A94"/>
    <w:rsid w:val="006A2144"/>
    <w:rsid w:val="006A5E66"/>
    <w:rsid w:val="006A79F0"/>
    <w:rsid w:val="006B1008"/>
    <w:rsid w:val="006B2C7F"/>
    <w:rsid w:val="006B483E"/>
    <w:rsid w:val="006B49D8"/>
    <w:rsid w:val="006C21ED"/>
    <w:rsid w:val="006C2B7F"/>
    <w:rsid w:val="006C6214"/>
    <w:rsid w:val="006C6AA0"/>
    <w:rsid w:val="006C72E5"/>
    <w:rsid w:val="006D2A08"/>
    <w:rsid w:val="006D2BE9"/>
    <w:rsid w:val="006D327D"/>
    <w:rsid w:val="006D4597"/>
    <w:rsid w:val="006D6A7B"/>
    <w:rsid w:val="006D7476"/>
    <w:rsid w:val="006D74F7"/>
    <w:rsid w:val="006E40CE"/>
    <w:rsid w:val="006E6BDB"/>
    <w:rsid w:val="006F1EFE"/>
    <w:rsid w:val="006F2D8B"/>
    <w:rsid w:val="006F7140"/>
    <w:rsid w:val="0070071B"/>
    <w:rsid w:val="00702219"/>
    <w:rsid w:val="00705847"/>
    <w:rsid w:val="00711DD2"/>
    <w:rsid w:val="00711EB1"/>
    <w:rsid w:val="00714289"/>
    <w:rsid w:val="00716A84"/>
    <w:rsid w:val="0071715F"/>
    <w:rsid w:val="00721C9B"/>
    <w:rsid w:val="00721D4C"/>
    <w:rsid w:val="00724517"/>
    <w:rsid w:val="00725685"/>
    <w:rsid w:val="00727DCE"/>
    <w:rsid w:val="0073693E"/>
    <w:rsid w:val="00736C98"/>
    <w:rsid w:val="00741EA1"/>
    <w:rsid w:val="00747483"/>
    <w:rsid w:val="0075002E"/>
    <w:rsid w:val="00757A4A"/>
    <w:rsid w:val="00763D0C"/>
    <w:rsid w:val="0076656C"/>
    <w:rsid w:val="00771051"/>
    <w:rsid w:val="007724E7"/>
    <w:rsid w:val="0078139C"/>
    <w:rsid w:val="0078631D"/>
    <w:rsid w:val="0078736E"/>
    <w:rsid w:val="00790CBF"/>
    <w:rsid w:val="00791D0E"/>
    <w:rsid w:val="00793FAF"/>
    <w:rsid w:val="0079450C"/>
    <w:rsid w:val="007A08AD"/>
    <w:rsid w:val="007A48B9"/>
    <w:rsid w:val="007A4A3C"/>
    <w:rsid w:val="007B1ACA"/>
    <w:rsid w:val="007B3F3F"/>
    <w:rsid w:val="007B553B"/>
    <w:rsid w:val="007C056C"/>
    <w:rsid w:val="007C27BB"/>
    <w:rsid w:val="007D3709"/>
    <w:rsid w:val="007D517B"/>
    <w:rsid w:val="007D7ADC"/>
    <w:rsid w:val="007E3AB3"/>
    <w:rsid w:val="007F510D"/>
    <w:rsid w:val="008018B4"/>
    <w:rsid w:val="008077B8"/>
    <w:rsid w:val="00810568"/>
    <w:rsid w:val="00813E4E"/>
    <w:rsid w:val="008143D6"/>
    <w:rsid w:val="00814957"/>
    <w:rsid w:val="0082013A"/>
    <w:rsid w:val="00824553"/>
    <w:rsid w:val="00824B44"/>
    <w:rsid w:val="0082796D"/>
    <w:rsid w:val="00830C19"/>
    <w:rsid w:val="008323C2"/>
    <w:rsid w:val="008330B8"/>
    <w:rsid w:val="0083537E"/>
    <w:rsid w:val="008449EC"/>
    <w:rsid w:val="008501A0"/>
    <w:rsid w:val="0085022B"/>
    <w:rsid w:val="00851DD8"/>
    <w:rsid w:val="00852139"/>
    <w:rsid w:val="008531AE"/>
    <w:rsid w:val="0085357C"/>
    <w:rsid w:val="00853B97"/>
    <w:rsid w:val="0085791E"/>
    <w:rsid w:val="00864177"/>
    <w:rsid w:val="00873D06"/>
    <w:rsid w:val="00874EE5"/>
    <w:rsid w:val="00877638"/>
    <w:rsid w:val="00883D91"/>
    <w:rsid w:val="00886145"/>
    <w:rsid w:val="00891BF0"/>
    <w:rsid w:val="0089375D"/>
    <w:rsid w:val="00894B66"/>
    <w:rsid w:val="0089523B"/>
    <w:rsid w:val="008962A5"/>
    <w:rsid w:val="008963B8"/>
    <w:rsid w:val="0089701C"/>
    <w:rsid w:val="00897263"/>
    <w:rsid w:val="008A244C"/>
    <w:rsid w:val="008B2E24"/>
    <w:rsid w:val="008B3236"/>
    <w:rsid w:val="008B38E5"/>
    <w:rsid w:val="008B45B2"/>
    <w:rsid w:val="008B467C"/>
    <w:rsid w:val="008B52AC"/>
    <w:rsid w:val="008B591B"/>
    <w:rsid w:val="008B6F16"/>
    <w:rsid w:val="008B77BC"/>
    <w:rsid w:val="008B791B"/>
    <w:rsid w:val="008C07FC"/>
    <w:rsid w:val="008D105F"/>
    <w:rsid w:val="008D261A"/>
    <w:rsid w:val="008D276D"/>
    <w:rsid w:val="008D2A6C"/>
    <w:rsid w:val="008D3C20"/>
    <w:rsid w:val="008D4424"/>
    <w:rsid w:val="008D4982"/>
    <w:rsid w:val="008D6F97"/>
    <w:rsid w:val="008E0670"/>
    <w:rsid w:val="008E12B3"/>
    <w:rsid w:val="008E5AD2"/>
    <w:rsid w:val="008E78C7"/>
    <w:rsid w:val="008F5E6A"/>
    <w:rsid w:val="00900116"/>
    <w:rsid w:val="009002A9"/>
    <w:rsid w:val="00902BF8"/>
    <w:rsid w:val="009046C6"/>
    <w:rsid w:val="00906C72"/>
    <w:rsid w:val="009073A1"/>
    <w:rsid w:val="00911640"/>
    <w:rsid w:val="0091198D"/>
    <w:rsid w:val="00912A99"/>
    <w:rsid w:val="00912BDE"/>
    <w:rsid w:val="00914952"/>
    <w:rsid w:val="009163C9"/>
    <w:rsid w:val="00917F89"/>
    <w:rsid w:val="00921DB7"/>
    <w:rsid w:val="0092228C"/>
    <w:rsid w:val="00923CF5"/>
    <w:rsid w:val="00926B8B"/>
    <w:rsid w:val="00932CD2"/>
    <w:rsid w:val="00936CFB"/>
    <w:rsid w:val="00937E2B"/>
    <w:rsid w:val="0094627A"/>
    <w:rsid w:val="009500F5"/>
    <w:rsid w:val="00951D67"/>
    <w:rsid w:val="00954779"/>
    <w:rsid w:val="0095602F"/>
    <w:rsid w:val="00957452"/>
    <w:rsid w:val="00960565"/>
    <w:rsid w:val="0096347E"/>
    <w:rsid w:val="00964340"/>
    <w:rsid w:val="009648C5"/>
    <w:rsid w:val="00964C89"/>
    <w:rsid w:val="00964CAA"/>
    <w:rsid w:val="009668A8"/>
    <w:rsid w:val="00967787"/>
    <w:rsid w:val="0097378C"/>
    <w:rsid w:val="009739CE"/>
    <w:rsid w:val="009759B4"/>
    <w:rsid w:val="00981840"/>
    <w:rsid w:val="009839E2"/>
    <w:rsid w:val="00985135"/>
    <w:rsid w:val="00987738"/>
    <w:rsid w:val="0099120F"/>
    <w:rsid w:val="009933FB"/>
    <w:rsid w:val="009945C4"/>
    <w:rsid w:val="00996DD1"/>
    <w:rsid w:val="009A2CDA"/>
    <w:rsid w:val="009A4F92"/>
    <w:rsid w:val="009B22B5"/>
    <w:rsid w:val="009B2524"/>
    <w:rsid w:val="009B25B2"/>
    <w:rsid w:val="009B2F98"/>
    <w:rsid w:val="009B6380"/>
    <w:rsid w:val="009B6F7C"/>
    <w:rsid w:val="009D0D17"/>
    <w:rsid w:val="009D1BEF"/>
    <w:rsid w:val="009D605A"/>
    <w:rsid w:val="009E2F1E"/>
    <w:rsid w:val="009E45A1"/>
    <w:rsid w:val="009E4E28"/>
    <w:rsid w:val="009E79C3"/>
    <w:rsid w:val="009F121A"/>
    <w:rsid w:val="009F30A3"/>
    <w:rsid w:val="00A023C3"/>
    <w:rsid w:val="00A02DA7"/>
    <w:rsid w:val="00A11999"/>
    <w:rsid w:val="00A14123"/>
    <w:rsid w:val="00A17A56"/>
    <w:rsid w:val="00A22F42"/>
    <w:rsid w:val="00A32722"/>
    <w:rsid w:val="00A32B36"/>
    <w:rsid w:val="00A34076"/>
    <w:rsid w:val="00A37557"/>
    <w:rsid w:val="00A41F25"/>
    <w:rsid w:val="00A44BC2"/>
    <w:rsid w:val="00A567ED"/>
    <w:rsid w:val="00A631EF"/>
    <w:rsid w:val="00A646F7"/>
    <w:rsid w:val="00A6708B"/>
    <w:rsid w:val="00A72594"/>
    <w:rsid w:val="00A81539"/>
    <w:rsid w:val="00A827C4"/>
    <w:rsid w:val="00A86D2A"/>
    <w:rsid w:val="00A87BF3"/>
    <w:rsid w:val="00A87C20"/>
    <w:rsid w:val="00A91F58"/>
    <w:rsid w:val="00A92E7D"/>
    <w:rsid w:val="00A95D61"/>
    <w:rsid w:val="00A96BBD"/>
    <w:rsid w:val="00A96C25"/>
    <w:rsid w:val="00AA7797"/>
    <w:rsid w:val="00AB30B6"/>
    <w:rsid w:val="00AB6A86"/>
    <w:rsid w:val="00AC354D"/>
    <w:rsid w:val="00AC5E61"/>
    <w:rsid w:val="00AC7ED3"/>
    <w:rsid w:val="00AD0262"/>
    <w:rsid w:val="00AD534D"/>
    <w:rsid w:val="00AD589A"/>
    <w:rsid w:val="00AE1B84"/>
    <w:rsid w:val="00AE3029"/>
    <w:rsid w:val="00AE4078"/>
    <w:rsid w:val="00AE4205"/>
    <w:rsid w:val="00AF1954"/>
    <w:rsid w:val="00AF4B85"/>
    <w:rsid w:val="00AF4ED3"/>
    <w:rsid w:val="00AF5869"/>
    <w:rsid w:val="00AF6BDD"/>
    <w:rsid w:val="00AF6F35"/>
    <w:rsid w:val="00B10238"/>
    <w:rsid w:val="00B11DC0"/>
    <w:rsid w:val="00B1272E"/>
    <w:rsid w:val="00B2009F"/>
    <w:rsid w:val="00B20430"/>
    <w:rsid w:val="00B22AEF"/>
    <w:rsid w:val="00B24242"/>
    <w:rsid w:val="00B27498"/>
    <w:rsid w:val="00B27D04"/>
    <w:rsid w:val="00B31FA0"/>
    <w:rsid w:val="00B33693"/>
    <w:rsid w:val="00B337CB"/>
    <w:rsid w:val="00B355BD"/>
    <w:rsid w:val="00B37DEA"/>
    <w:rsid w:val="00B447A5"/>
    <w:rsid w:val="00B46D33"/>
    <w:rsid w:val="00B51D50"/>
    <w:rsid w:val="00B649F0"/>
    <w:rsid w:val="00B64B51"/>
    <w:rsid w:val="00B67C7A"/>
    <w:rsid w:val="00B67DD1"/>
    <w:rsid w:val="00B70AFE"/>
    <w:rsid w:val="00B736D0"/>
    <w:rsid w:val="00B74C6D"/>
    <w:rsid w:val="00B75421"/>
    <w:rsid w:val="00B834FB"/>
    <w:rsid w:val="00B86042"/>
    <w:rsid w:val="00B863A3"/>
    <w:rsid w:val="00B8757B"/>
    <w:rsid w:val="00B91B55"/>
    <w:rsid w:val="00B95466"/>
    <w:rsid w:val="00B9568A"/>
    <w:rsid w:val="00BA1CD0"/>
    <w:rsid w:val="00BA4A66"/>
    <w:rsid w:val="00BA665A"/>
    <w:rsid w:val="00BA6CE3"/>
    <w:rsid w:val="00BB0830"/>
    <w:rsid w:val="00BB0E52"/>
    <w:rsid w:val="00BC2EB0"/>
    <w:rsid w:val="00BD136E"/>
    <w:rsid w:val="00BD14D6"/>
    <w:rsid w:val="00BD15A9"/>
    <w:rsid w:val="00BD219D"/>
    <w:rsid w:val="00BD2508"/>
    <w:rsid w:val="00BD2A64"/>
    <w:rsid w:val="00BE5E8F"/>
    <w:rsid w:val="00BE68B1"/>
    <w:rsid w:val="00BE7895"/>
    <w:rsid w:val="00BE7A29"/>
    <w:rsid w:val="00BE7F29"/>
    <w:rsid w:val="00BF2778"/>
    <w:rsid w:val="00BF3A0A"/>
    <w:rsid w:val="00C01064"/>
    <w:rsid w:val="00C10344"/>
    <w:rsid w:val="00C107C9"/>
    <w:rsid w:val="00C12776"/>
    <w:rsid w:val="00C170B6"/>
    <w:rsid w:val="00C17477"/>
    <w:rsid w:val="00C21DC4"/>
    <w:rsid w:val="00C31EB2"/>
    <w:rsid w:val="00C32E49"/>
    <w:rsid w:val="00C34719"/>
    <w:rsid w:val="00C35FE9"/>
    <w:rsid w:val="00C37584"/>
    <w:rsid w:val="00C42B63"/>
    <w:rsid w:val="00C448F0"/>
    <w:rsid w:val="00C45A36"/>
    <w:rsid w:val="00C5649C"/>
    <w:rsid w:val="00C570C2"/>
    <w:rsid w:val="00C57215"/>
    <w:rsid w:val="00C601D6"/>
    <w:rsid w:val="00C6164F"/>
    <w:rsid w:val="00C65496"/>
    <w:rsid w:val="00C758C0"/>
    <w:rsid w:val="00C77293"/>
    <w:rsid w:val="00C82B30"/>
    <w:rsid w:val="00C833C5"/>
    <w:rsid w:val="00C931F8"/>
    <w:rsid w:val="00CA6A91"/>
    <w:rsid w:val="00CB429F"/>
    <w:rsid w:val="00CB4751"/>
    <w:rsid w:val="00CB59B1"/>
    <w:rsid w:val="00CB6919"/>
    <w:rsid w:val="00CC233E"/>
    <w:rsid w:val="00CC3721"/>
    <w:rsid w:val="00CC5037"/>
    <w:rsid w:val="00CC57E0"/>
    <w:rsid w:val="00CC5CBE"/>
    <w:rsid w:val="00CC644E"/>
    <w:rsid w:val="00CC68BA"/>
    <w:rsid w:val="00CD4AF9"/>
    <w:rsid w:val="00CD5CB6"/>
    <w:rsid w:val="00CD753A"/>
    <w:rsid w:val="00CE0BD7"/>
    <w:rsid w:val="00CE3046"/>
    <w:rsid w:val="00CF27E8"/>
    <w:rsid w:val="00CF32E1"/>
    <w:rsid w:val="00CF4301"/>
    <w:rsid w:val="00CF4622"/>
    <w:rsid w:val="00CF7150"/>
    <w:rsid w:val="00D01423"/>
    <w:rsid w:val="00D0163E"/>
    <w:rsid w:val="00D12400"/>
    <w:rsid w:val="00D13209"/>
    <w:rsid w:val="00D155EE"/>
    <w:rsid w:val="00D15C77"/>
    <w:rsid w:val="00D317E1"/>
    <w:rsid w:val="00D31E5A"/>
    <w:rsid w:val="00D35783"/>
    <w:rsid w:val="00D405EA"/>
    <w:rsid w:val="00D4131D"/>
    <w:rsid w:val="00D41B16"/>
    <w:rsid w:val="00D51663"/>
    <w:rsid w:val="00D53074"/>
    <w:rsid w:val="00D56EC6"/>
    <w:rsid w:val="00D57E79"/>
    <w:rsid w:val="00D61CCB"/>
    <w:rsid w:val="00D62E4B"/>
    <w:rsid w:val="00D65AE8"/>
    <w:rsid w:val="00D66160"/>
    <w:rsid w:val="00D748AE"/>
    <w:rsid w:val="00D75192"/>
    <w:rsid w:val="00D802A2"/>
    <w:rsid w:val="00D82BA4"/>
    <w:rsid w:val="00D83D9A"/>
    <w:rsid w:val="00D90FD6"/>
    <w:rsid w:val="00D9601C"/>
    <w:rsid w:val="00DA024F"/>
    <w:rsid w:val="00DA02D7"/>
    <w:rsid w:val="00DA049C"/>
    <w:rsid w:val="00DA1E93"/>
    <w:rsid w:val="00DA3515"/>
    <w:rsid w:val="00DA45E2"/>
    <w:rsid w:val="00DA4B94"/>
    <w:rsid w:val="00DA5082"/>
    <w:rsid w:val="00DA549C"/>
    <w:rsid w:val="00DB6137"/>
    <w:rsid w:val="00DC2A1D"/>
    <w:rsid w:val="00DC3D0E"/>
    <w:rsid w:val="00DC3E62"/>
    <w:rsid w:val="00DC737B"/>
    <w:rsid w:val="00DD1E2D"/>
    <w:rsid w:val="00DD3A7E"/>
    <w:rsid w:val="00DD55A2"/>
    <w:rsid w:val="00DD55E9"/>
    <w:rsid w:val="00DE3E1D"/>
    <w:rsid w:val="00DE4641"/>
    <w:rsid w:val="00DE7A38"/>
    <w:rsid w:val="00DF42D4"/>
    <w:rsid w:val="00DF72CB"/>
    <w:rsid w:val="00E05623"/>
    <w:rsid w:val="00E100DC"/>
    <w:rsid w:val="00E10D0E"/>
    <w:rsid w:val="00E11E91"/>
    <w:rsid w:val="00E138D7"/>
    <w:rsid w:val="00E15273"/>
    <w:rsid w:val="00E34D3F"/>
    <w:rsid w:val="00E367FF"/>
    <w:rsid w:val="00E42091"/>
    <w:rsid w:val="00E45082"/>
    <w:rsid w:val="00E47D04"/>
    <w:rsid w:val="00E507CC"/>
    <w:rsid w:val="00E51AA3"/>
    <w:rsid w:val="00E611FF"/>
    <w:rsid w:val="00E701F7"/>
    <w:rsid w:val="00E70CD8"/>
    <w:rsid w:val="00E71B5E"/>
    <w:rsid w:val="00E7252C"/>
    <w:rsid w:val="00E76D80"/>
    <w:rsid w:val="00E80375"/>
    <w:rsid w:val="00E8073B"/>
    <w:rsid w:val="00E822ED"/>
    <w:rsid w:val="00E8278D"/>
    <w:rsid w:val="00E82B5D"/>
    <w:rsid w:val="00E82CB2"/>
    <w:rsid w:val="00E87C6D"/>
    <w:rsid w:val="00E93028"/>
    <w:rsid w:val="00E95617"/>
    <w:rsid w:val="00E96926"/>
    <w:rsid w:val="00EA3CD6"/>
    <w:rsid w:val="00EA41C6"/>
    <w:rsid w:val="00EB097A"/>
    <w:rsid w:val="00EB18CD"/>
    <w:rsid w:val="00EB667F"/>
    <w:rsid w:val="00EC0733"/>
    <w:rsid w:val="00EC122D"/>
    <w:rsid w:val="00EC4EA6"/>
    <w:rsid w:val="00EC6F2F"/>
    <w:rsid w:val="00ED326C"/>
    <w:rsid w:val="00ED4E49"/>
    <w:rsid w:val="00ED60AB"/>
    <w:rsid w:val="00ED6A8C"/>
    <w:rsid w:val="00ED790D"/>
    <w:rsid w:val="00EE0CED"/>
    <w:rsid w:val="00EE14B3"/>
    <w:rsid w:val="00EE7206"/>
    <w:rsid w:val="00EF0021"/>
    <w:rsid w:val="00EF31AE"/>
    <w:rsid w:val="00EF3D82"/>
    <w:rsid w:val="00EF72D5"/>
    <w:rsid w:val="00F03331"/>
    <w:rsid w:val="00F07E2C"/>
    <w:rsid w:val="00F125CB"/>
    <w:rsid w:val="00F13D6A"/>
    <w:rsid w:val="00F14E3E"/>
    <w:rsid w:val="00F17BE2"/>
    <w:rsid w:val="00F221B9"/>
    <w:rsid w:val="00F228C6"/>
    <w:rsid w:val="00F243E3"/>
    <w:rsid w:val="00F32BBC"/>
    <w:rsid w:val="00F337A0"/>
    <w:rsid w:val="00F340AD"/>
    <w:rsid w:val="00F42986"/>
    <w:rsid w:val="00F43963"/>
    <w:rsid w:val="00F50BDF"/>
    <w:rsid w:val="00F5227D"/>
    <w:rsid w:val="00F547A5"/>
    <w:rsid w:val="00F55299"/>
    <w:rsid w:val="00F55A63"/>
    <w:rsid w:val="00F62731"/>
    <w:rsid w:val="00F64890"/>
    <w:rsid w:val="00F651A7"/>
    <w:rsid w:val="00F7152C"/>
    <w:rsid w:val="00F72943"/>
    <w:rsid w:val="00F809A1"/>
    <w:rsid w:val="00F828E6"/>
    <w:rsid w:val="00F82C2F"/>
    <w:rsid w:val="00F84A87"/>
    <w:rsid w:val="00F87DD5"/>
    <w:rsid w:val="00F9427C"/>
    <w:rsid w:val="00FA06A2"/>
    <w:rsid w:val="00FA4176"/>
    <w:rsid w:val="00FA427B"/>
    <w:rsid w:val="00FA4665"/>
    <w:rsid w:val="00FA72B3"/>
    <w:rsid w:val="00FB570C"/>
    <w:rsid w:val="00FB69D6"/>
    <w:rsid w:val="00FC0E87"/>
    <w:rsid w:val="00FC5CFC"/>
    <w:rsid w:val="00FC78CC"/>
    <w:rsid w:val="00FD1130"/>
    <w:rsid w:val="00FD45DD"/>
    <w:rsid w:val="00FD7684"/>
    <w:rsid w:val="00FD7AA1"/>
    <w:rsid w:val="00FF19DD"/>
    <w:rsid w:val="00FF2034"/>
    <w:rsid w:val="00FF3599"/>
    <w:rsid w:val="00FF37EA"/>
    <w:rsid w:val="00FF5D18"/>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D3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0A"/>
    <w:pPr>
      <w:spacing w:line="276" w:lineRule="auto"/>
    </w:pPr>
    <w:rPr>
      <w:sz w:val="22"/>
      <w:szCs w:val="22"/>
      <w:lang w:val="fr-FR" w:eastAsia="en-IE"/>
    </w:rPr>
  </w:style>
  <w:style w:type="paragraph" w:styleId="Heading1">
    <w:name w:val="heading 1"/>
    <w:basedOn w:val="Normal"/>
    <w:next w:val="Normal"/>
    <w:link w:val="Heading1Char"/>
    <w:uiPriority w:val="9"/>
    <w:qFormat/>
    <w:rsid w:val="00435DCA"/>
    <w:pPr>
      <w:keepNext/>
      <w:keepLines/>
      <w:spacing w:before="400" w:after="120"/>
      <w:outlineLvl w:val="0"/>
    </w:pPr>
    <w:rPr>
      <w:sz w:val="40"/>
      <w:szCs w:val="40"/>
    </w:rPr>
  </w:style>
  <w:style w:type="paragraph" w:styleId="Heading2">
    <w:name w:val="heading 2"/>
    <w:basedOn w:val="Normal"/>
    <w:next w:val="Normal"/>
    <w:link w:val="Heading2Char"/>
    <w:uiPriority w:val="9"/>
    <w:qFormat/>
    <w:rsid w:val="00BF3A0A"/>
    <w:pPr>
      <w:keepNext/>
      <w:keepLines/>
      <w:spacing w:before="360" w:after="120"/>
      <w:outlineLvl w:val="1"/>
    </w:pPr>
    <w:rPr>
      <w:sz w:val="32"/>
      <w:szCs w:val="32"/>
    </w:rPr>
  </w:style>
  <w:style w:type="paragraph" w:styleId="Heading3">
    <w:name w:val="heading 3"/>
    <w:basedOn w:val="Normal"/>
    <w:next w:val="Normal"/>
    <w:link w:val="Heading3Char"/>
    <w:uiPriority w:val="9"/>
    <w:qFormat/>
    <w:rsid w:val="00BF3A0A"/>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BF3A0A"/>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BF3A0A"/>
    <w:pPr>
      <w:keepNext/>
      <w:keepLines/>
      <w:spacing w:before="240" w:after="80"/>
      <w:outlineLvl w:val="4"/>
    </w:pPr>
    <w:rPr>
      <w:color w:val="666666"/>
    </w:rPr>
  </w:style>
  <w:style w:type="paragraph" w:styleId="Heading6">
    <w:name w:val="heading 6"/>
    <w:basedOn w:val="Normal"/>
    <w:next w:val="Normal"/>
    <w:link w:val="Heading6Char"/>
    <w:uiPriority w:val="9"/>
    <w:qFormat/>
    <w:rsid w:val="00BF3A0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5DCA"/>
    <w:pPr>
      <w:keepNext/>
      <w:keepLines/>
      <w:spacing w:after="60"/>
    </w:pPr>
    <w:rPr>
      <w:sz w:val="52"/>
      <w:szCs w:val="52"/>
    </w:rPr>
  </w:style>
  <w:style w:type="paragraph" w:styleId="Subtitle">
    <w:name w:val="Subtitle"/>
    <w:basedOn w:val="Normal"/>
    <w:next w:val="Normal"/>
    <w:link w:val="SubtitleChar"/>
    <w:uiPriority w:val="11"/>
    <w:qFormat/>
    <w:rsid w:val="00435DCA"/>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sid w:val="00BF3A0A"/>
    <w:rPr>
      <w:sz w:val="16"/>
      <w:szCs w:val="16"/>
    </w:rPr>
  </w:style>
  <w:style w:type="paragraph" w:styleId="ListParagraph">
    <w:name w:val="List Paragraph"/>
    <w:basedOn w:val="Normal"/>
    <w:uiPriority w:val="34"/>
    <w:qFormat/>
    <w:rsid w:val="00BF3A0A"/>
    <w:pPr>
      <w:numPr>
        <w:numId w:val="1"/>
      </w:numPr>
      <w:spacing w:before="240" w:after="60"/>
      <w:contextualSpacing/>
      <w:jc w:val="both"/>
    </w:pPr>
    <w:rPr>
      <w:rFonts w:ascii="Times New Roman" w:eastAsia="Cambria" w:hAnsi="Times New Roman" w:cs="Times New Roman"/>
      <w:b/>
      <w:i/>
      <w:szCs w:val="18"/>
      <w:lang w:eastAsia="en-US"/>
    </w:rPr>
  </w:style>
  <w:style w:type="table" w:styleId="TableGrid">
    <w:name w:val="Table Grid"/>
    <w:basedOn w:val="TableNormal"/>
    <w:uiPriority w:val="39"/>
    <w:rsid w:val="0005386E"/>
    <w:rPr>
      <w:rFonts w:ascii="Cambria" w:eastAsia="Times New Roman" w:hAnsi="Cambria"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01064"/>
    <w:rPr>
      <w:b/>
      <w:bCs/>
    </w:rPr>
  </w:style>
  <w:style w:type="character" w:customStyle="1" w:styleId="CommentSubjectChar">
    <w:name w:val="Comment Subject Char"/>
    <w:link w:val="CommentSubject"/>
    <w:uiPriority w:val="99"/>
    <w:semiHidden/>
    <w:rsid w:val="00C01064"/>
    <w:rPr>
      <w:b/>
      <w:bCs/>
      <w:sz w:val="20"/>
      <w:szCs w:val="20"/>
    </w:rPr>
  </w:style>
  <w:style w:type="paragraph" w:styleId="Revision">
    <w:name w:val="Revision"/>
    <w:hidden/>
    <w:uiPriority w:val="99"/>
    <w:semiHidden/>
    <w:rsid w:val="00BF3A0A"/>
    <w:rPr>
      <w:sz w:val="22"/>
      <w:szCs w:val="22"/>
      <w:lang w:val="fr-FR" w:eastAsia="en-IE"/>
    </w:rPr>
  </w:style>
  <w:style w:type="paragraph" w:styleId="Header">
    <w:name w:val="header"/>
    <w:basedOn w:val="Normal"/>
    <w:link w:val="HeaderChar"/>
    <w:uiPriority w:val="99"/>
    <w:unhideWhenUsed/>
    <w:rsid w:val="00435DCA"/>
    <w:pPr>
      <w:tabs>
        <w:tab w:val="center" w:pos="4513"/>
        <w:tab w:val="right" w:pos="9026"/>
      </w:tabs>
      <w:spacing w:line="240" w:lineRule="auto"/>
    </w:pPr>
  </w:style>
  <w:style w:type="character" w:customStyle="1" w:styleId="HeaderChar">
    <w:name w:val="Header Char"/>
    <w:basedOn w:val="DefaultParagraphFont"/>
    <w:link w:val="Header"/>
    <w:uiPriority w:val="99"/>
    <w:rsid w:val="001B0324"/>
  </w:style>
  <w:style w:type="paragraph" w:styleId="Footer">
    <w:name w:val="footer"/>
    <w:basedOn w:val="Normal"/>
    <w:link w:val="FooterChar"/>
    <w:uiPriority w:val="99"/>
    <w:unhideWhenUsed/>
    <w:rsid w:val="00435DCA"/>
    <w:pPr>
      <w:tabs>
        <w:tab w:val="center" w:pos="4513"/>
        <w:tab w:val="right" w:pos="9026"/>
      </w:tabs>
      <w:spacing w:line="240" w:lineRule="auto"/>
    </w:pPr>
  </w:style>
  <w:style w:type="character" w:customStyle="1" w:styleId="FooterChar">
    <w:name w:val="Footer Char"/>
    <w:basedOn w:val="DefaultParagraphFont"/>
    <w:link w:val="Footer"/>
    <w:uiPriority w:val="99"/>
    <w:rsid w:val="001B0324"/>
  </w:style>
  <w:style w:type="paragraph" w:customStyle="1" w:styleId="paragraph">
    <w:name w:val="paragraph"/>
    <w:basedOn w:val="Normal"/>
    <w:rsid w:val="00435DC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435DCA"/>
  </w:style>
  <w:style w:type="character" w:customStyle="1" w:styleId="eop">
    <w:name w:val="eop"/>
    <w:basedOn w:val="DefaultParagraphFont"/>
    <w:rsid w:val="00435DCA"/>
  </w:style>
  <w:style w:type="character" w:customStyle="1" w:styleId="Heading1Char">
    <w:name w:val="Heading 1 Char"/>
    <w:link w:val="Heading1"/>
    <w:uiPriority w:val="9"/>
    <w:rsid w:val="00435DCA"/>
    <w:rPr>
      <w:sz w:val="40"/>
      <w:szCs w:val="40"/>
    </w:rPr>
  </w:style>
  <w:style w:type="character" w:customStyle="1" w:styleId="Heading2Char">
    <w:name w:val="Heading 2 Char"/>
    <w:link w:val="Heading2"/>
    <w:uiPriority w:val="9"/>
    <w:rsid w:val="00435DCA"/>
    <w:rPr>
      <w:sz w:val="32"/>
      <w:szCs w:val="32"/>
      <w:lang w:val="fr-FR" w:eastAsia="en-IE"/>
    </w:rPr>
  </w:style>
  <w:style w:type="character" w:customStyle="1" w:styleId="Heading3Char">
    <w:name w:val="Heading 3 Char"/>
    <w:link w:val="Heading3"/>
    <w:uiPriority w:val="9"/>
    <w:rsid w:val="00435DCA"/>
    <w:rPr>
      <w:color w:val="434343"/>
      <w:sz w:val="28"/>
      <w:szCs w:val="28"/>
      <w:lang w:val="fr-FR" w:eastAsia="en-IE"/>
    </w:rPr>
  </w:style>
  <w:style w:type="character" w:customStyle="1" w:styleId="Heading4Char">
    <w:name w:val="Heading 4 Char"/>
    <w:link w:val="Heading4"/>
    <w:uiPriority w:val="9"/>
    <w:rsid w:val="00435DCA"/>
    <w:rPr>
      <w:color w:val="666666"/>
      <w:sz w:val="24"/>
      <w:szCs w:val="24"/>
      <w:lang w:val="fr-FR" w:eastAsia="en-IE"/>
    </w:rPr>
  </w:style>
  <w:style w:type="character" w:customStyle="1" w:styleId="Heading5Char">
    <w:name w:val="Heading 5 Char"/>
    <w:link w:val="Heading5"/>
    <w:uiPriority w:val="9"/>
    <w:rsid w:val="00435DCA"/>
    <w:rPr>
      <w:color w:val="666666"/>
      <w:sz w:val="22"/>
      <w:szCs w:val="22"/>
      <w:lang w:val="fr-FR" w:eastAsia="en-IE"/>
    </w:rPr>
  </w:style>
  <w:style w:type="character" w:customStyle="1" w:styleId="Heading6Char">
    <w:name w:val="Heading 6 Char"/>
    <w:link w:val="Heading6"/>
    <w:uiPriority w:val="9"/>
    <w:rsid w:val="00435DCA"/>
    <w:rPr>
      <w:i/>
      <w:color w:val="666666"/>
      <w:sz w:val="22"/>
      <w:szCs w:val="22"/>
      <w:lang w:val="fr-FR" w:eastAsia="en-IE"/>
    </w:rPr>
  </w:style>
  <w:style w:type="numbering" w:customStyle="1" w:styleId="NoList1">
    <w:name w:val="No List1"/>
    <w:next w:val="NoList"/>
    <w:uiPriority w:val="99"/>
    <w:semiHidden/>
    <w:unhideWhenUsed/>
    <w:rsid w:val="00435DCA"/>
  </w:style>
  <w:style w:type="character" w:customStyle="1" w:styleId="TitleChar">
    <w:name w:val="Title Char"/>
    <w:link w:val="Title"/>
    <w:uiPriority w:val="10"/>
    <w:rsid w:val="00435DCA"/>
    <w:rPr>
      <w:sz w:val="52"/>
      <w:szCs w:val="52"/>
    </w:rPr>
  </w:style>
  <w:style w:type="character" w:customStyle="1" w:styleId="SubtitleChar">
    <w:name w:val="Subtitle Char"/>
    <w:link w:val="Subtitle"/>
    <w:uiPriority w:val="11"/>
    <w:rsid w:val="00435DCA"/>
    <w:rPr>
      <w:color w:val="666666"/>
      <w:sz w:val="30"/>
      <w:szCs w:val="30"/>
    </w:rPr>
  </w:style>
  <w:style w:type="table" w:customStyle="1" w:styleId="TableGrid1">
    <w:name w:val="Table Grid1"/>
    <w:basedOn w:val="TableNormal"/>
    <w:next w:val="TableGrid"/>
    <w:uiPriority w:val="39"/>
    <w:rsid w:val="00435DCA"/>
    <w:rPr>
      <w:rFonts w:ascii="Cambria" w:eastAsia="Times New Roman" w:hAnsi="Cambria"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48C5"/>
    <w:rPr>
      <w:rFonts w:ascii="Cambria" w:eastAsia="Times New Roman" w:hAnsi="Cambria" w:cs="Times New Roma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E3046"/>
    <w:rPr>
      <w:rFonts w:asciiTheme="minorHAnsi" w:eastAsia="Times New Roma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BB19-3780-4080-A525-FA9C1ECC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10287</Words>
  <Characters>58642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1899-12-31T23:00:00Z</cp:lastPrinted>
  <dcterms:created xsi:type="dcterms:W3CDTF">2023-11-19T08:24:00Z</dcterms:created>
  <dcterms:modified xsi:type="dcterms:W3CDTF">2023-12-15T08:47:00Z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2023-05-05T07:11:10Z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5937afd9-09da-4a72-8181-cb465a54d7e9</vt:lpwstr>
  </property>
  <property fmtid="{D5CDD505-2E9C-101B-9397-08002B2CF9AE}" pid="8" name="MSIP_Label_6bd9ddd1-4d20-43f6-abfa-fc3c07406f94_ContentBits">
    <vt:lpwstr>0</vt:lpwstr>
  </property>
</Properties>
</file>