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FBE90" w14:textId="7F7A6548" w:rsidR="00C05828" w:rsidRPr="009024CC" w:rsidRDefault="00A8194E" w:rsidP="00C05828">
      <w:pPr>
        <w:widowControl w:val="0"/>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ascii="Cambria" w:eastAsia="Calibri" w:hAnsi="Cambria" w:cs="Times New Roman"/>
          <w:b/>
          <w:sz w:val="20"/>
        </w:rPr>
      </w:pPr>
      <w:r w:rsidRPr="009024CC">
        <w:rPr>
          <w:rFonts w:ascii="Cambria" w:eastAsia="Calibri" w:hAnsi="Cambria" w:cs="Times New Roman"/>
          <w:b/>
          <w:sz w:val="20"/>
        </w:rPr>
        <w:t>23-1</w:t>
      </w:r>
      <w:r w:rsidR="002225E4" w:rsidRPr="009024CC">
        <w:rPr>
          <w:rFonts w:ascii="Cambria" w:eastAsia="Calibri" w:hAnsi="Cambria" w:cs="Times New Roman"/>
          <w:b/>
          <w:sz w:val="20"/>
        </w:rPr>
        <w:t>7</w:t>
      </w:r>
      <w:r w:rsidR="00C05828" w:rsidRPr="009024CC">
        <w:rPr>
          <w:rFonts w:ascii="Cambria" w:eastAsia="Calibri" w:hAnsi="Cambria" w:cs="Times New Roman"/>
          <w:b/>
          <w:sz w:val="20"/>
        </w:rPr>
        <w:tab/>
        <w:t xml:space="preserve">        GEN</w:t>
      </w:r>
    </w:p>
    <w:p w14:paraId="0A72987E" w14:textId="43111ABD" w:rsidR="00C05828" w:rsidRPr="009024CC" w:rsidRDefault="00D650E1" w:rsidP="00C05828">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eastAsia="Calibri" w:hAnsi="Cambria" w:cs="Times New Roman"/>
          <w:b/>
          <w:sz w:val="20"/>
          <w:szCs w:val="20"/>
        </w:rPr>
      </w:pPr>
      <w:r w:rsidRPr="009024CC">
        <w:rPr>
          <w:rFonts w:ascii="Cambria" w:eastAsia="Calibri" w:hAnsi="Cambria" w:cs="Times New Roman"/>
          <w:b/>
          <w:sz w:val="20"/>
          <w:szCs w:val="20"/>
        </w:rPr>
        <w:t>RECOMMENDATION BY ICCAT AMENDING RECOMMENDATION 18-09 ON PORT STATE MEASURES TO PREVENT, DETER AND ELIMINATE ILLEGAL, UNREPORTED AND UNREGULATED FISHING</w:t>
      </w:r>
    </w:p>
    <w:p w14:paraId="49F3B0AF" w14:textId="77777777" w:rsidR="000E35A7" w:rsidRPr="009024CC" w:rsidRDefault="000E35A7" w:rsidP="000E35A7">
      <w:pPr>
        <w:pStyle w:val="Default"/>
        <w:jc w:val="both"/>
        <w:rPr>
          <w:rFonts w:asciiTheme="majorHAnsi" w:hAnsiTheme="majorHAnsi" w:cstheme="minorHAnsi"/>
          <w:i/>
          <w:iCs/>
          <w:sz w:val="20"/>
          <w:szCs w:val="20"/>
        </w:rPr>
      </w:pPr>
    </w:p>
    <w:p w14:paraId="11E91935" w14:textId="77777777" w:rsidR="00EF1833" w:rsidRPr="009024CC" w:rsidRDefault="00EF1833" w:rsidP="000E35A7">
      <w:pPr>
        <w:widowControl w:val="0"/>
        <w:tabs>
          <w:tab w:val="left" w:pos="8789"/>
        </w:tabs>
        <w:spacing w:after="0" w:line="240" w:lineRule="auto"/>
        <w:ind w:right="-2" w:firstLine="426"/>
        <w:jc w:val="both"/>
        <w:rPr>
          <w:rFonts w:ascii="Cambria" w:eastAsia="Cambria" w:hAnsi="Cambria" w:cs="Cambria"/>
          <w:i/>
          <w:sz w:val="20"/>
          <w:szCs w:val="20"/>
          <w:lang w:eastAsia="en-GB"/>
        </w:rPr>
      </w:pPr>
    </w:p>
    <w:p w14:paraId="268D8AAA" w14:textId="28B06395" w:rsidR="00F503BA" w:rsidRPr="009024CC" w:rsidRDefault="00F503BA" w:rsidP="000E35A7">
      <w:pPr>
        <w:widowControl w:val="0"/>
        <w:tabs>
          <w:tab w:val="left" w:pos="8789"/>
        </w:tabs>
        <w:spacing w:after="0" w:line="240" w:lineRule="auto"/>
        <w:ind w:right="-2" w:firstLine="426"/>
        <w:jc w:val="both"/>
        <w:rPr>
          <w:rFonts w:ascii="Cambria" w:eastAsia="Cambria" w:hAnsi="Cambria" w:cs="Cambria"/>
          <w:sz w:val="20"/>
          <w:szCs w:val="20"/>
          <w:lang w:eastAsia="en-GB"/>
        </w:rPr>
      </w:pPr>
      <w:r w:rsidRPr="009024CC">
        <w:rPr>
          <w:rFonts w:ascii="Cambria" w:eastAsia="Cambria" w:hAnsi="Cambria" w:cs="Cambria"/>
          <w:i/>
          <w:sz w:val="20"/>
          <w:szCs w:val="20"/>
          <w:lang w:eastAsia="en-GB"/>
        </w:rPr>
        <w:t xml:space="preserve">RECALLING </w:t>
      </w:r>
      <w:r w:rsidRPr="009024CC">
        <w:rPr>
          <w:rFonts w:ascii="Cambria" w:eastAsia="Cambria" w:hAnsi="Cambria" w:cs="Cambria"/>
          <w:sz w:val="20"/>
          <w:szCs w:val="20"/>
          <w:lang w:eastAsia="en-GB"/>
        </w:rPr>
        <w:t xml:space="preserve">the 2009 FAO Agreement on Port State Measures to Prevent, Deter, and Eliminate Illegal, Unreported and Unregulated (IUU) </w:t>
      </w:r>
      <w:proofErr w:type="gramStart"/>
      <w:r w:rsidRPr="009024CC">
        <w:rPr>
          <w:rFonts w:ascii="Cambria" w:eastAsia="Cambria" w:hAnsi="Cambria" w:cs="Cambria"/>
          <w:sz w:val="20"/>
          <w:szCs w:val="20"/>
          <w:lang w:eastAsia="en-GB"/>
        </w:rPr>
        <w:t>Fishing;</w:t>
      </w:r>
      <w:proofErr w:type="gramEnd"/>
    </w:p>
    <w:p w14:paraId="776C88E7" w14:textId="77777777" w:rsidR="000E35A7" w:rsidRPr="009024CC" w:rsidRDefault="000E35A7" w:rsidP="000E35A7">
      <w:pPr>
        <w:widowControl w:val="0"/>
        <w:tabs>
          <w:tab w:val="left" w:pos="8789"/>
        </w:tabs>
        <w:spacing w:after="0" w:line="240" w:lineRule="auto"/>
        <w:ind w:right="-2" w:firstLine="426"/>
        <w:jc w:val="both"/>
        <w:rPr>
          <w:rFonts w:ascii="Cambria" w:eastAsia="Cambria" w:hAnsi="Cambria" w:cs="Cambria"/>
          <w:sz w:val="20"/>
          <w:szCs w:val="20"/>
          <w:lang w:eastAsia="en-GB"/>
        </w:rPr>
      </w:pPr>
    </w:p>
    <w:p w14:paraId="60151AE5" w14:textId="7FEAD5ED" w:rsidR="00F503BA" w:rsidRPr="009024CC" w:rsidRDefault="00F503BA" w:rsidP="000E35A7">
      <w:pPr>
        <w:widowControl w:val="0"/>
        <w:tabs>
          <w:tab w:val="left" w:pos="8789"/>
        </w:tabs>
        <w:spacing w:after="0" w:line="240" w:lineRule="auto"/>
        <w:ind w:right="-2" w:firstLine="426"/>
        <w:jc w:val="both"/>
        <w:rPr>
          <w:rFonts w:ascii="Cambria" w:eastAsia="Cambria" w:hAnsi="Cambria" w:cs="Cambria"/>
          <w:color w:val="000000"/>
          <w:sz w:val="20"/>
          <w:szCs w:val="20"/>
          <w:lang w:eastAsia="en-GB"/>
        </w:rPr>
      </w:pPr>
      <w:r w:rsidRPr="009024CC">
        <w:rPr>
          <w:rFonts w:ascii="Cambria" w:eastAsia="Cambria" w:hAnsi="Cambria" w:cs="Cambria"/>
          <w:i/>
          <w:color w:val="000000"/>
          <w:sz w:val="20"/>
          <w:szCs w:val="20"/>
          <w:lang w:eastAsia="en-GB"/>
        </w:rPr>
        <w:t xml:space="preserve">RECOGNIZING </w:t>
      </w:r>
      <w:r w:rsidRPr="009024CC">
        <w:rPr>
          <w:rFonts w:ascii="Cambria" w:eastAsia="Cambria" w:hAnsi="Cambria" w:cs="Cambria"/>
          <w:color w:val="000000"/>
          <w:sz w:val="20"/>
          <w:szCs w:val="20"/>
          <w:lang w:eastAsia="en-GB"/>
        </w:rPr>
        <w:t xml:space="preserve">that many Contracting Parties, </w:t>
      </w:r>
      <w:proofErr w:type="gramStart"/>
      <w:r w:rsidRPr="009024CC">
        <w:rPr>
          <w:rFonts w:ascii="Cambria" w:eastAsia="Cambria" w:hAnsi="Cambria" w:cs="Cambria"/>
          <w:color w:val="000000"/>
          <w:sz w:val="20"/>
          <w:szCs w:val="20"/>
          <w:lang w:eastAsia="en-GB"/>
        </w:rPr>
        <w:t>Cooperating</w:t>
      </w:r>
      <w:proofErr w:type="gramEnd"/>
      <w:r w:rsidRPr="009024CC">
        <w:rPr>
          <w:rFonts w:ascii="Cambria" w:eastAsia="Cambria" w:hAnsi="Cambria" w:cs="Cambria"/>
          <w:color w:val="000000"/>
          <w:sz w:val="20"/>
          <w:szCs w:val="20"/>
          <w:lang w:eastAsia="en-GB"/>
        </w:rPr>
        <w:t xml:space="preserve"> non-Contracting Parties, Entities or Fishing Entities (hereinafter referred to as CPCs) </w:t>
      </w:r>
      <w:r w:rsidRPr="009024CC">
        <w:rPr>
          <w:rFonts w:ascii="Cambria" w:eastAsia="Cambria" w:hAnsi="Cambria" w:cs="Cambria"/>
          <w:sz w:val="20"/>
          <w:szCs w:val="20"/>
          <w:lang w:eastAsia="en-GB"/>
        </w:rPr>
        <w:t>currently</w:t>
      </w:r>
      <w:r w:rsidRPr="009024CC">
        <w:rPr>
          <w:rFonts w:ascii="Cambria" w:eastAsia="Cambria" w:hAnsi="Cambria" w:cs="Cambria"/>
          <w:color w:val="000000"/>
          <w:sz w:val="20"/>
          <w:szCs w:val="20"/>
          <w:lang w:eastAsia="en-GB"/>
        </w:rPr>
        <w:t xml:space="preserve"> have port inspection schemes in place;</w:t>
      </w:r>
    </w:p>
    <w:p w14:paraId="6F1DE3CD" w14:textId="77777777" w:rsidR="000E35A7" w:rsidRPr="009024CC" w:rsidRDefault="000E35A7" w:rsidP="000E35A7">
      <w:pPr>
        <w:widowControl w:val="0"/>
        <w:tabs>
          <w:tab w:val="left" w:pos="8789"/>
        </w:tabs>
        <w:spacing w:after="0" w:line="240" w:lineRule="auto"/>
        <w:ind w:right="-2" w:firstLine="426"/>
        <w:jc w:val="both"/>
        <w:rPr>
          <w:rFonts w:ascii="Cambria" w:eastAsia="Cambria" w:hAnsi="Cambria" w:cs="Cambria"/>
          <w:color w:val="000000"/>
          <w:sz w:val="20"/>
          <w:szCs w:val="20"/>
          <w:lang w:eastAsia="en-GB"/>
        </w:rPr>
      </w:pPr>
    </w:p>
    <w:p w14:paraId="670285D1" w14:textId="36CEE5AB" w:rsidR="00F503BA" w:rsidRPr="009024CC" w:rsidRDefault="00F503BA" w:rsidP="000E35A7">
      <w:pPr>
        <w:widowControl w:val="0"/>
        <w:tabs>
          <w:tab w:val="left" w:pos="8789"/>
        </w:tabs>
        <w:spacing w:after="0" w:line="240" w:lineRule="auto"/>
        <w:ind w:right="-2" w:firstLine="426"/>
        <w:jc w:val="both"/>
        <w:rPr>
          <w:rFonts w:ascii="Cambria" w:eastAsia="Cambria" w:hAnsi="Cambria" w:cs="Cambria"/>
          <w:color w:val="000000"/>
          <w:sz w:val="20"/>
          <w:szCs w:val="20"/>
          <w:lang w:eastAsia="en-GB"/>
        </w:rPr>
      </w:pPr>
      <w:r w:rsidRPr="009024CC">
        <w:rPr>
          <w:rFonts w:ascii="Cambria" w:eastAsia="Cambria" w:hAnsi="Cambria" w:cs="Cambria"/>
          <w:i/>
          <w:color w:val="000000"/>
          <w:sz w:val="20"/>
          <w:szCs w:val="20"/>
          <w:lang w:eastAsia="en-GB"/>
        </w:rPr>
        <w:t xml:space="preserve">ACKNOWLEDGING </w:t>
      </w:r>
      <w:r w:rsidRPr="009024CC">
        <w:rPr>
          <w:rFonts w:ascii="Cambria" w:eastAsia="Cambria" w:hAnsi="Cambria" w:cs="Cambria"/>
          <w:color w:val="000000"/>
          <w:sz w:val="20"/>
          <w:szCs w:val="20"/>
          <w:lang w:eastAsia="en-GB"/>
        </w:rPr>
        <w:t xml:space="preserve">that port State measures provide a </w:t>
      </w:r>
      <w:r w:rsidRPr="009024CC">
        <w:rPr>
          <w:rFonts w:ascii="Cambria" w:eastAsia="Cambria" w:hAnsi="Cambria" w:cs="Cambria"/>
          <w:sz w:val="20"/>
          <w:szCs w:val="20"/>
          <w:lang w:eastAsia="en-GB"/>
        </w:rPr>
        <w:t>powerful</w:t>
      </w:r>
      <w:r w:rsidRPr="009024CC">
        <w:rPr>
          <w:rFonts w:ascii="Cambria" w:eastAsia="Cambria" w:hAnsi="Cambria" w:cs="Cambria"/>
          <w:color w:val="000000"/>
          <w:sz w:val="20"/>
          <w:szCs w:val="20"/>
          <w:lang w:eastAsia="en-GB"/>
        </w:rPr>
        <w:t xml:space="preserve"> and </w:t>
      </w:r>
      <w:r w:rsidR="00B21361" w:rsidRPr="009024CC">
        <w:rPr>
          <w:rFonts w:ascii="Cambria" w:eastAsia="Cambria" w:hAnsi="Cambria" w:cs="Cambria"/>
          <w:color w:val="000000"/>
          <w:sz w:val="20"/>
          <w:szCs w:val="20"/>
          <w:lang w:eastAsia="en-GB"/>
        </w:rPr>
        <w:t>cost-effective</w:t>
      </w:r>
      <w:r w:rsidRPr="009024CC">
        <w:rPr>
          <w:rFonts w:ascii="Cambria" w:eastAsia="Cambria" w:hAnsi="Cambria" w:cs="Cambria"/>
          <w:color w:val="000000"/>
          <w:sz w:val="20"/>
          <w:szCs w:val="20"/>
          <w:lang w:eastAsia="en-GB"/>
        </w:rPr>
        <w:t xml:space="preserve"> means of preventing, deterring, and eliminating IUU </w:t>
      </w:r>
      <w:proofErr w:type="gramStart"/>
      <w:r w:rsidRPr="009024CC">
        <w:rPr>
          <w:rFonts w:ascii="Cambria" w:eastAsia="Cambria" w:hAnsi="Cambria" w:cs="Cambria"/>
          <w:color w:val="000000"/>
          <w:sz w:val="20"/>
          <w:szCs w:val="20"/>
          <w:lang w:eastAsia="en-GB"/>
        </w:rPr>
        <w:t>fishing;</w:t>
      </w:r>
      <w:proofErr w:type="gramEnd"/>
    </w:p>
    <w:p w14:paraId="69DDE018" w14:textId="77777777" w:rsidR="000E35A7" w:rsidRPr="009024CC" w:rsidRDefault="000E35A7" w:rsidP="000E35A7">
      <w:pPr>
        <w:widowControl w:val="0"/>
        <w:tabs>
          <w:tab w:val="left" w:pos="8789"/>
        </w:tabs>
        <w:spacing w:after="0" w:line="240" w:lineRule="auto"/>
        <w:ind w:right="-2" w:firstLine="426"/>
        <w:jc w:val="both"/>
        <w:rPr>
          <w:rFonts w:ascii="Cambria" w:eastAsia="Cambria" w:hAnsi="Cambria" w:cs="Cambria"/>
          <w:i/>
          <w:iCs/>
          <w:color w:val="000000"/>
          <w:sz w:val="20"/>
          <w:szCs w:val="20"/>
          <w:lang w:eastAsia="en-GB"/>
        </w:rPr>
      </w:pPr>
    </w:p>
    <w:p w14:paraId="03E258ED" w14:textId="408E2E13" w:rsidR="00F503BA" w:rsidRPr="009024CC" w:rsidRDefault="00F503BA" w:rsidP="000E35A7">
      <w:pPr>
        <w:widowControl w:val="0"/>
        <w:tabs>
          <w:tab w:val="left" w:pos="8789"/>
        </w:tabs>
        <w:spacing w:after="0" w:line="240" w:lineRule="auto"/>
        <w:ind w:right="-2" w:firstLine="426"/>
        <w:jc w:val="both"/>
        <w:rPr>
          <w:rFonts w:ascii="Cambria" w:eastAsia="Cambria" w:hAnsi="Cambria" w:cs="Cambria"/>
          <w:color w:val="000000"/>
          <w:sz w:val="20"/>
          <w:szCs w:val="20"/>
          <w:lang w:eastAsia="en-GB"/>
        </w:rPr>
      </w:pPr>
      <w:r w:rsidRPr="009024CC">
        <w:rPr>
          <w:rFonts w:ascii="Cambria" w:eastAsia="Cambria" w:hAnsi="Cambria" w:cs="Cambria"/>
          <w:i/>
          <w:iCs/>
          <w:sz w:val="20"/>
          <w:szCs w:val="20"/>
          <w:lang w:eastAsia="en-GB"/>
        </w:rPr>
        <w:t>RECALLING</w:t>
      </w:r>
      <w:r w:rsidRPr="009024CC">
        <w:rPr>
          <w:rFonts w:ascii="Cambria" w:eastAsia="Cambria" w:hAnsi="Cambria" w:cs="Cambria"/>
          <w:color w:val="000000"/>
          <w:sz w:val="20"/>
          <w:szCs w:val="20"/>
          <w:lang w:eastAsia="en-GB"/>
        </w:rPr>
        <w:t xml:space="preserve"> </w:t>
      </w:r>
      <w:r w:rsidR="00B21361" w:rsidRPr="009024CC">
        <w:rPr>
          <w:rFonts w:ascii="Cambria" w:eastAsia="Cambria" w:hAnsi="Cambria" w:cs="Cambria"/>
          <w:color w:val="000000"/>
          <w:sz w:val="20"/>
          <w:szCs w:val="20"/>
          <w:lang w:eastAsia="en-GB"/>
        </w:rPr>
        <w:t xml:space="preserve">the </w:t>
      </w:r>
      <w:r w:rsidRPr="009024CC">
        <w:rPr>
          <w:rFonts w:ascii="Cambria" w:eastAsia="Cambria" w:hAnsi="Cambria" w:cs="Cambria"/>
          <w:i/>
          <w:color w:val="000000"/>
          <w:sz w:val="20"/>
          <w:szCs w:val="20"/>
          <w:lang w:eastAsia="en-GB"/>
        </w:rPr>
        <w:t xml:space="preserve">Recommendation by ICCAT for a </w:t>
      </w:r>
      <w:r w:rsidR="000A2E32" w:rsidRPr="009024CC">
        <w:rPr>
          <w:rFonts w:ascii="Cambria" w:eastAsia="Cambria" w:hAnsi="Cambria" w:cs="Cambria"/>
          <w:i/>
          <w:color w:val="000000"/>
          <w:sz w:val="20"/>
          <w:szCs w:val="20"/>
          <w:lang w:eastAsia="en-GB"/>
        </w:rPr>
        <w:t>r</w:t>
      </w:r>
      <w:r w:rsidRPr="009024CC">
        <w:rPr>
          <w:rFonts w:ascii="Cambria" w:eastAsia="Cambria" w:hAnsi="Cambria" w:cs="Cambria"/>
          <w:i/>
          <w:color w:val="000000"/>
          <w:sz w:val="20"/>
          <w:szCs w:val="20"/>
          <w:lang w:eastAsia="en-GB"/>
        </w:rPr>
        <w:t xml:space="preserve">evised ICCAT </w:t>
      </w:r>
      <w:r w:rsidR="000A2E32" w:rsidRPr="009024CC">
        <w:rPr>
          <w:rFonts w:ascii="Cambria" w:eastAsia="Cambria" w:hAnsi="Cambria" w:cs="Cambria"/>
          <w:i/>
          <w:color w:val="000000"/>
          <w:sz w:val="20"/>
          <w:szCs w:val="20"/>
          <w:lang w:eastAsia="en-GB"/>
        </w:rPr>
        <w:t xml:space="preserve">port inspection scheme </w:t>
      </w:r>
      <w:r w:rsidRPr="009024CC">
        <w:rPr>
          <w:rFonts w:ascii="Cambria" w:eastAsia="Cambria" w:hAnsi="Cambria" w:cs="Cambria"/>
          <w:color w:val="000000"/>
          <w:sz w:val="20"/>
          <w:szCs w:val="20"/>
          <w:lang w:eastAsia="en-GB"/>
        </w:rPr>
        <w:t>(Rec. 97-10</w:t>
      </w:r>
      <w:proofErr w:type="gramStart"/>
      <w:r w:rsidRPr="009024CC">
        <w:rPr>
          <w:rFonts w:ascii="Cambria" w:eastAsia="Cambria" w:hAnsi="Cambria" w:cs="Cambria"/>
          <w:color w:val="000000"/>
          <w:sz w:val="20"/>
          <w:szCs w:val="20"/>
          <w:lang w:eastAsia="en-GB"/>
        </w:rPr>
        <w:t>);</w:t>
      </w:r>
      <w:proofErr w:type="gramEnd"/>
    </w:p>
    <w:p w14:paraId="1E8D0977" w14:textId="77777777" w:rsidR="000E35A7" w:rsidRPr="009024CC" w:rsidRDefault="000E35A7" w:rsidP="000E35A7">
      <w:pPr>
        <w:widowControl w:val="0"/>
        <w:tabs>
          <w:tab w:val="left" w:pos="8789"/>
        </w:tabs>
        <w:spacing w:after="0" w:line="240" w:lineRule="auto"/>
        <w:ind w:right="-2" w:firstLine="426"/>
        <w:jc w:val="both"/>
        <w:rPr>
          <w:rFonts w:ascii="Cambria" w:eastAsia="Cambria" w:hAnsi="Cambria" w:cs="Cambria"/>
          <w:color w:val="000000"/>
          <w:sz w:val="20"/>
          <w:szCs w:val="20"/>
          <w:lang w:eastAsia="en-GB"/>
        </w:rPr>
      </w:pPr>
    </w:p>
    <w:p w14:paraId="7437E3CB" w14:textId="54B8BFD4" w:rsidR="00F503BA" w:rsidRPr="009024CC" w:rsidRDefault="00F503BA" w:rsidP="000E35A7">
      <w:pPr>
        <w:widowControl w:val="0"/>
        <w:tabs>
          <w:tab w:val="left" w:pos="8789"/>
        </w:tabs>
        <w:spacing w:after="0" w:line="240" w:lineRule="auto"/>
        <w:ind w:right="96" w:firstLine="426"/>
        <w:jc w:val="both"/>
        <w:rPr>
          <w:rFonts w:ascii="Cambria" w:eastAsia="Cambria" w:hAnsi="Cambria" w:cs="Cambria"/>
          <w:sz w:val="20"/>
          <w:szCs w:val="20"/>
          <w:lang w:eastAsia="en-GB"/>
        </w:rPr>
      </w:pPr>
      <w:r w:rsidRPr="009024CC">
        <w:rPr>
          <w:rFonts w:ascii="Cambria" w:eastAsia="Cambria" w:hAnsi="Cambria" w:cs="Cambria"/>
          <w:i/>
          <w:sz w:val="20"/>
          <w:szCs w:val="20"/>
          <w:lang w:eastAsia="en-GB"/>
        </w:rPr>
        <w:t xml:space="preserve">ALSO RECALLING </w:t>
      </w:r>
      <w:r w:rsidRPr="009024CC">
        <w:rPr>
          <w:rFonts w:ascii="Cambria" w:eastAsia="Cambria" w:hAnsi="Cambria" w:cs="Cambria"/>
          <w:sz w:val="20"/>
          <w:szCs w:val="20"/>
          <w:lang w:eastAsia="en-GB"/>
        </w:rPr>
        <w:t xml:space="preserve">the </w:t>
      </w:r>
      <w:r w:rsidRPr="009024CC">
        <w:rPr>
          <w:rFonts w:ascii="Cambria" w:eastAsia="Cambria" w:hAnsi="Cambria" w:cs="Cambria"/>
          <w:i/>
          <w:sz w:val="20"/>
          <w:szCs w:val="20"/>
          <w:lang w:eastAsia="en-GB"/>
        </w:rPr>
        <w:t xml:space="preserve">Recommendation by ICCAT further </w:t>
      </w:r>
      <w:r w:rsidR="000A2E32" w:rsidRPr="009024CC">
        <w:rPr>
          <w:rFonts w:ascii="Cambria" w:eastAsia="Cambria" w:hAnsi="Cambria" w:cs="Cambria"/>
          <w:i/>
          <w:sz w:val="20"/>
          <w:szCs w:val="20"/>
          <w:lang w:eastAsia="en-GB"/>
        </w:rPr>
        <w:t xml:space="preserve">amending </w:t>
      </w:r>
      <w:r w:rsidRPr="009024CC">
        <w:rPr>
          <w:rFonts w:ascii="Cambria" w:eastAsia="Cambria" w:hAnsi="Cambria" w:cs="Cambria"/>
          <w:i/>
          <w:sz w:val="20"/>
          <w:szCs w:val="20"/>
          <w:lang w:eastAsia="en-GB"/>
        </w:rPr>
        <w:t xml:space="preserve">the Recommendation by ICCAT to </w:t>
      </w:r>
      <w:r w:rsidR="000A2E32" w:rsidRPr="009024CC">
        <w:rPr>
          <w:rFonts w:ascii="Cambria" w:eastAsia="Cambria" w:hAnsi="Cambria" w:cs="Cambria"/>
          <w:i/>
          <w:sz w:val="20"/>
          <w:szCs w:val="20"/>
          <w:lang w:eastAsia="en-GB"/>
        </w:rPr>
        <w:t xml:space="preserve">establish a list of vessels presumed to </w:t>
      </w:r>
      <w:r w:rsidRPr="009024CC">
        <w:rPr>
          <w:rFonts w:ascii="Cambria" w:eastAsia="Cambria" w:hAnsi="Cambria" w:cs="Cambria"/>
          <w:i/>
          <w:sz w:val="20"/>
          <w:szCs w:val="20"/>
          <w:lang w:eastAsia="en-GB"/>
        </w:rPr>
        <w:t xml:space="preserve">have carried out </w:t>
      </w:r>
      <w:r w:rsidR="000A2E32" w:rsidRPr="009024CC">
        <w:rPr>
          <w:rFonts w:ascii="Cambria" w:eastAsia="Cambria" w:hAnsi="Cambria" w:cs="Cambria"/>
          <w:i/>
          <w:sz w:val="20"/>
          <w:szCs w:val="20"/>
          <w:lang w:eastAsia="en-GB"/>
        </w:rPr>
        <w:t xml:space="preserve">illegal, unreported and unregulated fishing activities </w:t>
      </w:r>
      <w:r w:rsidRPr="009024CC">
        <w:rPr>
          <w:rFonts w:ascii="Cambria" w:eastAsia="Cambria" w:hAnsi="Cambria" w:cs="Cambria"/>
          <w:i/>
          <w:sz w:val="20"/>
          <w:szCs w:val="20"/>
          <w:lang w:eastAsia="en-GB"/>
        </w:rPr>
        <w:t xml:space="preserve">in the ICCAT Convention </w:t>
      </w:r>
      <w:r w:rsidR="000A2E32" w:rsidRPr="009024CC">
        <w:rPr>
          <w:rFonts w:ascii="Cambria" w:eastAsia="Cambria" w:hAnsi="Cambria" w:cs="Cambria"/>
          <w:i/>
          <w:sz w:val="20"/>
          <w:szCs w:val="20"/>
          <w:lang w:eastAsia="en-GB"/>
        </w:rPr>
        <w:t xml:space="preserve">area </w:t>
      </w:r>
      <w:r w:rsidRPr="009024CC">
        <w:rPr>
          <w:rFonts w:ascii="Cambria" w:eastAsia="Cambria" w:hAnsi="Cambria" w:cs="Cambria"/>
          <w:sz w:val="20"/>
          <w:szCs w:val="20"/>
          <w:lang w:eastAsia="en-GB"/>
        </w:rPr>
        <w:t xml:space="preserve">(Rec. 11-18) and the </w:t>
      </w:r>
      <w:r w:rsidRPr="009024CC">
        <w:rPr>
          <w:rFonts w:ascii="Cambria" w:eastAsia="Cambria" w:hAnsi="Cambria" w:cs="Cambria"/>
          <w:i/>
          <w:sz w:val="20"/>
          <w:szCs w:val="20"/>
          <w:lang w:eastAsia="en-GB"/>
        </w:rPr>
        <w:t xml:space="preserve">Recommendation by ICCAT </w:t>
      </w:r>
      <w:r w:rsidR="000A2E32" w:rsidRPr="009024CC">
        <w:rPr>
          <w:rFonts w:ascii="Cambria" w:eastAsia="Cambria" w:hAnsi="Cambria" w:cs="Cambria"/>
          <w:i/>
          <w:sz w:val="20"/>
          <w:szCs w:val="20"/>
          <w:lang w:eastAsia="en-GB"/>
        </w:rPr>
        <w:t xml:space="preserve">concerning the ban on landings and transshipments of vessels from </w:t>
      </w:r>
      <w:proofErr w:type="gramStart"/>
      <w:r w:rsidR="000A2E32" w:rsidRPr="009024CC">
        <w:rPr>
          <w:rFonts w:ascii="Cambria" w:eastAsia="Cambria" w:hAnsi="Cambria" w:cs="Cambria"/>
          <w:i/>
          <w:sz w:val="20"/>
          <w:szCs w:val="20"/>
          <w:lang w:eastAsia="en-GB"/>
        </w:rPr>
        <w:t>Non-contracting</w:t>
      </w:r>
      <w:proofErr w:type="gramEnd"/>
      <w:r w:rsidR="000A2E32" w:rsidRPr="009024CC">
        <w:rPr>
          <w:rFonts w:ascii="Cambria" w:eastAsia="Cambria" w:hAnsi="Cambria" w:cs="Cambria"/>
          <w:i/>
          <w:sz w:val="20"/>
          <w:szCs w:val="20"/>
          <w:lang w:eastAsia="en-GB"/>
        </w:rPr>
        <w:t xml:space="preserve"> parties identified as having committed a serious infringement</w:t>
      </w:r>
      <w:r w:rsidRPr="009024CC">
        <w:rPr>
          <w:rFonts w:ascii="Cambria" w:eastAsia="Cambria" w:hAnsi="Cambria" w:cs="Cambria"/>
          <w:i/>
          <w:sz w:val="20"/>
          <w:szCs w:val="20"/>
          <w:lang w:eastAsia="en-GB"/>
        </w:rPr>
        <w:t xml:space="preserve"> </w:t>
      </w:r>
      <w:r w:rsidRPr="009024CC">
        <w:rPr>
          <w:rFonts w:ascii="Cambria" w:eastAsia="Cambria" w:hAnsi="Cambria" w:cs="Cambria"/>
          <w:sz w:val="20"/>
          <w:szCs w:val="20"/>
          <w:lang w:eastAsia="en-GB"/>
        </w:rPr>
        <w:t>(Rec. 98-11);</w:t>
      </w:r>
    </w:p>
    <w:p w14:paraId="54206446" w14:textId="77777777" w:rsidR="000E35A7" w:rsidRPr="009024CC" w:rsidRDefault="000E35A7" w:rsidP="000E35A7">
      <w:pPr>
        <w:widowControl w:val="0"/>
        <w:tabs>
          <w:tab w:val="left" w:pos="8789"/>
        </w:tabs>
        <w:spacing w:after="0" w:line="240" w:lineRule="auto"/>
        <w:ind w:right="96" w:firstLine="426"/>
        <w:jc w:val="both"/>
        <w:rPr>
          <w:rFonts w:ascii="Cambria" w:eastAsia="Cambria" w:hAnsi="Cambria" w:cs="Cambria"/>
          <w:sz w:val="20"/>
          <w:szCs w:val="20"/>
          <w:lang w:eastAsia="en-GB"/>
        </w:rPr>
      </w:pPr>
    </w:p>
    <w:p w14:paraId="4BF80E86" w14:textId="7971D15F" w:rsidR="00F503BA" w:rsidRPr="009024CC" w:rsidRDefault="00F503BA" w:rsidP="000E35A7">
      <w:pPr>
        <w:widowControl w:val="0"/>
        <w:tabs>
          <w:tab w:val="left" w:pos="8789"/>
        </w:tabs>
        <w:spacing w:after="0" w:line="240" w:lineRule="auto"/>
        <w:ind w:right="96" w:firstLine="426"/>
        <w:jc w:val="both"/>
        <w:rPr>
          <w:rFonts w:ascii="Cambria" w:eastAsia="Cambria" w:hAnsi="Cambria" w:cs="Cambria"/>
          <w:sz w:val="20"/>
          <w:szCs w:val="20"/>
          <w:lang w:eastAsia="en-GB"/>
        </w:rPr>
      </w:pPr>
      <w:r w:rsidRPr="009024CC">
        <w:rPr>
          <w:rFonts w:ascii="Cambria" w:eastAsia="Cambria" w:hAnsi="Cambria" w:cs="Cambria"/>
          <w:i/>
          <w:sz w:val="20"/>
          <w:szCs w:val="20"/>
          <w:lang w:eastAsia="en-GB"/>
        </w:rPr>
        <w:t xml:space="preserve">EMPHASIZING </w:t>
      </w:r>
      <w:r w:rsidRPr="009024CC">
        <w:rPr>
          <w:rFonts w:ascii="Cambria" w:eastAsia="Cambria" w:hAnsi="Cambria" w:cs="Cambria"/>
          <w:sz w:val="20"/>
          <w:szCs w:val="20"/>
          <w:lang w:eastAsia="en-GB"/>
        </w:rPr>
        <w:t xml:space="preserve">the importance of ensuring that the challenges faced by developing CPCs in the implementation of port State measures are adequately addressed and maximizing the use of funding established under the </w:t>
      </w:r>
      <w:r w:rsidRPr="009024CC">
        <w:rPr>
          <w:rFonts w:ascii="Cambria" w:eastAsia="Cambria" w:hAnsi="Cambria" w:cs="Cambria"/>
          <w:i/>
          <w:sz w:val="20"/>
          <w:szCs w:val="20"/>
          <w:lang w:eastAsia="en-GB"/>
        </w:rPr>
        <w:t xml:space="preserve">Recommendation by ICCAT to </w:t>
      </w:r>
      <w:r w:rsidR="000A2E32" w:rsidRPr="009024CC">
        <w:rPr>
          <w:rFonts w:ascii="Cambria" w:eastAsia="Cambria" w:hAnsi="Cambria" w:cs="Cambria"/>
          <w:i/>
          <w:sz w:val="20"/>
          <w:szCs w:val="20"/>
          <w:lang w:eastAsia="en-GB"/>
        </w:rPr>
        <w:t xml:space="preserve">support effective implementation </w:t>
      </w:r>
      <w:r w:rsidRPr="009024CC">
        <w:rPr>
          <w:rFonts w:ascii="Cambria" w:eastAsia="Cambria" w:hAnsi="Cambria" w:cs="Cambria"/>
          <w:i/>
          <w:sz w:val="20"/>
          <w:szCs w:val="20"/>
          <w:lang w:eastAsia="en-GB"/>
        </w:rPr>
        <w:t xml:space="preserve">of Recommendation 12-07 by ICCAT for an ICCAT </w:t>
      </w:r>
      <w:r w:rsidR="000A2E32" w:rsidRPr="009024CC">
        <w:rPr>
          <w:rFonts w:ascii="Cambria" w:eastAsia="Cambria" w:hAnsi="Cambria" w:cs="Cambria"/>
          <w:i/>
          <w:sz w:val="20"/>
          <w:szCs w:val="20"/>
          <w:lang w:eastAsia="en-GB"/>
        </w:rPr>
        <w:t xml:space="preserve">scheme for minimum standards for inspection in port </w:t>
      </w:r>
      <w:r w:rsidRPr="009024CC">
        <w:rPr>
          <w:rFonts w:ascii="Cambria" w:eastAsia="Cambria" w:hAnsi="Cambria" w:cs="Cambria"/>
          <w:sz w:val="20"/>
          <w:szCs w:val="20"/>
          <w:lang w:eastAsia="en-GB"/>
        </w:rPr>
        <w:t xml:space="preserve">(Rec. 14-08) in that </w:t>
      </w:r>
      <w:proofErr w:type="gramStart"/>
      <w:r w:rsidRPr="009024CC">
        <w:rPr>
          <w:rFonts w:ascii="Cambria" w:eastAsia="Cambria" w:hAnsi="Cambria" w:cs="Cambria"/>
          <w:sz w:val="20"/>
          <w:szCs w:val="20"/>
          <w:lang w:eastAsia="en-GB"/>
        </w:rPr>
        <w:t>regard;</w:t>
      </w:r>
      <w:proofErr w:type="gramEnd"/>
    </w:p>
    <w:p w14:paraId="7E7613F3" w14:textId="77777777" w:rsidR="000E35A7" w:rsidRPr="009024CC" w:rsidRDefault="000E35A7" w:rsidP="000E35A7">
      <w:pPr>
        <w:widowControl w:val="0"/>
        <w:tabs>
          <w:tab w:val="left" w:pos="8789"/>
        </w:tabs>
        <w:spacing w:after="0" w:line="240" w:lineRule="auto"/>
        <w:ind w:right="96" w:firstLine="426"/>
        <w:jc w:val="both"/>
        <w:rPr>
          <w:rFonts w:ascii="Cambria" w:eastAsia="Cambria" w:hAnsi="Cambria" w:cs="Cambria"/>
          <w:sz w:val="20"/>
          <w:szCs w:val="20"/>
          <w:lang w:eastAsia="en-GB"/>
        </w:rPr>
      </w:pPr>
    </w:p>
    <w:p w14:paraId="132B1800" w14:textId="298A582F" w:rsidR="00F503BA" w:rsidRPr="009024CC" w:rsidRDefault="00F503BA" w:rsidP="000E35A7">
      <w:pPr>
        <w:widowControl w:val="0"/>
        <w:tabs>
          <w:tab w:val="left" w:pos="8789"/>
        </w:tabs>
        <w:spacing w:after="0" w:line="240" w:lineRule="auto"/>
        <w:ind w:right="96" w:firstLine="426"/>
        <w:jc w:val="both"/>
        <w:rPr>
          <w:rFonts w:ascii="Cambria" w:eastAsia="Cambria" w:hAnsi="Cambria" w:cs="Cambria"/>
          <w:sz w:val="20"/>
          <w:szCs w:val="20"/>
          <w:lang w:eastAsia="en-GB"/>
        </w:rPr>
      </w:pPr>
      <w:r w:rsidRPr="009024CC">
        <w:rPr>
          <w:rFonts w:ascii="Cambria" w:eastAsia="Cambria" w:hAnsi="Cambria" w:cs="Cambria"/>
          <w:i/>
          <w:sz w:val="20"/>
          <w:szCs w:val="20"/>
          <w:lang w:eastAsia="en-GB"/>
        </w:rPr>
        <w:t xml:space="preserve">AWARE </w:t>
      </w:r>
      <w:r w:rsidRPr="009024CC">
        <w:rPr>
          <w:rFonts w:ascii="Cambria" w:eastAsia="Cambria" w:hAnsi="Cambria" w:cs="Cambria"/>
          <w:sz w:val="20"/>
          <w:szCs w:val="20"/>
          <w:lang w:eastAsia="en-GB"/>
        </w:rPr>
        <w:t xml:space="preserve">of the ongoing work of the Port Inspection Expert Group for Capacity Building and Assistance established under the </w:t>
      </w:r>
      <w:r w:rsidRPr="009024CC">
        <w:rPr>
          <w:rFonts w:ascii="Cambria" w:eastAsia="Cambria" w:hAnsi="Cambria" w:cs="Cambria"/>
          <w:i/>
          <w:sz w:val="20"/>
          <w:szCs w:val="20"/>
          <w:lang w:eastAsia="en-GB"/>
        </w:rPr>
        <w:t xml:space="preserve">Recommendation by ICCAT to Clarify and Supplement the Process for Seeking Capacity Building Assistance Pursuant to ICCAT Recommendation 14-08 </w:t>
      </w:r>
      <w:r w:rsidRPr="009024CC">
        <w:rPr>
          <w:rFonts w:ascii="Cambria" w:eastAsia="Cambria" w:hAnsi="Cambria" w:cs="Cambria"/>
          <w:sz w:val="20"/>
          <w:szCs w:val="20"/>
          <w:lang w:eastAsia="en-GB"/>
        </w:rPr>
        <w:t>(Rec. 16-18</w:t>
      </w:r>
      <w:proofErr w:type="gramStart"/>
      <w:r w:rsidRPr="009024CC">
        <w:rPr>
          <w:rFonts w:ascii="Cambria" w:eastAsia="Cambria" w:hAnsi="Cambria" w:cs="Cambria"/>
          <w:sz w:val="20"/>
          <w:szCs w:val="20"/>
          <w:lang w:eastAsia="en-GB"/>
        </w:rPr>
        <w:t>);</w:t>
      </w:r>
      <w:proofErr w:type="gramEnd"/>
      <w:r w:rsidRPr="009024CC">
        <w:rPr>
          <w:rFonts w:ascii="Cambria" w:eastAsia="Cambria" w:hAnsi="Cambria" w:cs="Cambria"/>
          <w:sz w:val="20"/>
          <w:szCs w:val="20"/>
          <w:lang w:eastAsia="en-GB"/>
        </w:rPr>
        <w:t xml:space="preserve"> </w:t>
      </w:r>
    </w:p>
    <w:p w14:paraId="72FB4AEA" w14:textId="77777777" w:rsidR="000E35A7" w:rsidRPr="009024CC" w:rsidRDefault="000E35A7" w:rsidP="000E35A7">
      <w:pPr>
        <w:widowControl w:val="0"/>
        <w:tabs>
          <w:tab w:val="left" w:pos="8789"/>
        </w:tabs>
        <w:spacing w:after="0" w:line="240" w:lineRule="auto"/>
        <w:ind w:right="96" w:firstLine="426"/>
        <w:jc w:val="both"/>
        <w:rPr>
          <w:rFonts w:ascii="Cambria" w:eastAsia="Cambria" w:hAnsi="Cambria" w:cs="Cambria"/>
          <w:sz w:val="20"/>
          <w:szCs w:val="20"/>
          <w:lang w:eastAsia="en-GB"/>
        </w:rPr>
      </w:pPr>
    </w:p>
    <w:p w14:paraId="774477B0" w14:textId="77777777" w:rsidR="00F503BA" w:rsidRPr="009024CC" w:rsidRDefault="00F503BA" w:rsidP="000E35A7">
      <w:pPr>
        <w:widowControl w:val="0"/>
        <w:tabs>
          <w:tab w:val="left" w:pos="8789"/>
        </w:tabs>
        <w:spacing w:after="0" w:line="240" w:lineRule="auto"/>
        <w:ind w:right="96" w:firstLine="426"/>
        <w:jc w:val="both"/>
        <w:rPr>
          <w:rFonts w:ascii="Cambria" w:eastAsia="Cambria" w:hAnsi="Cambria" w:cs="Cambria"/>
          <w:sz w:val="20"/>
          <w:szCs w:val="20"/>
          <w:lang w:eastAsia="en-GB"/>
        </w:rPr>
      </w:pPr>
      <w:r w:rsidRPr="009024CC">
        <w:rPr>
          <w:rFonts w:ascii="Cambria" w:eastAsia="Cambria" w:hAnsi="Cambria" w:cs="Cambria"/>
          <w:i/>
          <w:sz w:val="20"/>
          <w:szCs w:val="20"/>
          <w:lang w:eastAsia="en-GB"/>
        </w:rPr>
        <w:t xml:space="preserve">DESIRING </w:t>
      </w:r>
      <w:r w:rsidRPr="009024CC">
        <w:rPr>
          <w:rFonts w:ascii="Cambria" w:eastAsia="Cambria" w:hAnsi="Cambria" w:cs="Cambria"/>
          <w:sz w:val="20"/>
          <w:szCs w:val="20"/>
          <w:lang w:eastAsia="en-GB"/>
        </w:rPr>
        <w:t xml:space="preserve">to strengthen ICCAT’s monitoring, control, and surveillance regime to promote implementation of and compliance with conservation and management </w:t>
      </w:r>
      <w:proofErr w:type="gramStart"/>
      <w:r w:rsidRPr="009024CC">
        <w:rPr>
          <w:rFonts w:ascii="Cambria" w:eastAsia="Cambria" w:hAnsi="Cambria" w:cs="Cambria"/>
          <w:sz w:val="20"/>
          <w:szCs w:val="20"/>
          <w:lang w:eastAsia="en-GB"/>
        </w:rPr>
        <w:t>measures;</w:t>
      </w:r>
      <w:proofErr w:type="gramEnd"/>
    </w:p>
    <w:p w14:paraId="18B083EA" w14:textId="77777777" w:rsidR="00F503BA" w:rsidRPr="009024CC" w:rsidRDefault="00F503BA" w:rsidP="000E35A7">
      <w:pPr>
        <w:widowControl w:val="0"/>
        <w:pBdr>
          <w:top w:val="nil"/>
          <w:left w:val="nil"/>
          <w:bottom w:val="nil"/>
          <w:right w:val="nil"/>
          <w:between w:val="nil"/>
        </w:pBdr>
        <w:tabs>
          <w:tab w:val="left" w:pos="8789"/>
        </w:tabs>
        <w:spacing w:before="2" w:after="0" w:line="240" w:lineRule="auto"/>
        <w:rPr>
          <w:rFonts w:ascii="Cambria" w:eastAsia="Cambria" w:hAnsi="Cambria" w:cs="Cambria"/>
          <w:color w:val="000000"/>
          <w:sz w:val="20"/>
          <w:szCs w:val="20"/>
          <w:lang w:eastAsia="en-GB"/>
        </w:rPr>
      </w:pPr>
    </w:p>
    <w:p w14:paraId="46C16DEA" w14:textId="77777777" w:rsidR="00F503BA" w:rsidRPr="009024CC" w:rsidRDefault="00F503BA" w:rsidP="000E35A7">
      <w:pPr>
        <w:widowControl w:val="0"/>
        <w:pBdr>
          <w:top w:val="nil"/>
          <w:left w:val="nil"/>
          <w:bottom w:val="nil"/>
          <w:right w:val="nil"/>
          <w:between w:val="nil"/>
        </w:pBdr>
        <w:tabs>
          <w:tab w:val="left" w:pos="8789"/>
        </w:tabs>
        <w:spacing w:before="2" w:after="0" w:line="240" w:lineRule="auto"/>
        <w:rPr>
          <w:rFonts w:ascii="Cambria" w:eastAsia="Cambria" w:hAnsi="Cambria" w:cs="Cambria"/>
          <w:color w:val="000000"/>
          <w:sz w:val="20"/>
          <w:szCs w:val="20"/>
          <w:lang w:eastAsia="en-GB"/>
        </w:rPr>
      </w:pPr>
    </w:p>
    <w:p w14:paraId="4BCDA637" w14:textId="77777777" w:rsidR="00B21361" w:rsidRPr="009024CC" w:rsidRDefault="00F503BA" w:rsidP="000E35A7">
      <w:pPr>
        <w:widowControl w:val="0"/>
        <w:pBdr>
          <w:top w:val="nil"/>
          <w:left w:val="nil"/>
          <w:bottom w:val="nil"/>
          <w:right w:val="nil"/>
          <w:between w:val="nil"/>
        </w:pBdr>
        <w:tabs>
          <w:tab w:val="left" w:pos="9072"/>
        </w:tabs>
        <w:spacing w:after="0" w:line="240" w:lineRule="auto"/>
        <w:ind w:right="-2"/>
        <w:jc w:val="center"/>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 xml:space="preserve">THE INTERNATIONAL COMMISSION FOR THE CONSERVATION </w:t>
      </w:r>
    </w:p>
    <w:p w14:paraId="495DAE56" w14:textId="3B65CF47" w:rsidR="00F503BA" w:rsidRPr="009024CC" w:rsidRDefault="00F503BA" w:rsidP="000E35A7">
      <w:pPr>
        <w:widowControl w:val="0"/>
        <w:pBdr>
          <w:top w:val="nil"/>
          <w:left w:val="nil"/>
          <w:bottom w:val="nil"/>
          <w:right w:val="nil"/>
          <w:between w:val="nil"/>
        </w:pBdr>
        <w:tabs>
          <w:tab w:val="left" w:pos="9072"/>
        </w:tabs>
        <w:spacing w:after="0" w:line="240" w:lineRule="auto"/>
        <w:ind w:right="-2"/>
        <w:jc w:val="center"/>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OF ATLANTIC TUNAS (ICCAT) RECOMMENDS THAT:</w:t>
      </w:r>
    </w:p>
    <w:p w14:paraId="5F232586" w14:textId="77777777" w:rsidR="00DF5A94" w:rsidRPr="009024CC" w:rsidRDefault="00DF5A94" w:rsidP="000E35A7">
      <w:pPr>
        <w:widowControl w:val="0"/>
        <w:pBdr>
          <w:top w:val="nil"/>
          <w:left w:val="nil"/>
          <w:bottom w:val="nil"/>
          <w:right w:val="nil"/>
          <w:between w:val="nil"/>
        </w:pBdr>
        <w:tabs>
          <w:tab w:val="left" w:pos="9072"/>
        </w:tabs>
        <w:spacing w:after="0" w:line="240" w:lineRule="auto"/>
        <w:ind w:right="-2"/>
        <w:jc w:val="center"/>
        <w:rPr>
          <w:rFonts w:ascii="Cambria" w:eastAsia="Cambria" w:hAnsi="Cambria" w:cs="Cambria"/>
          <w:color w:val="000000"/>
          <w:sz w:val="20"/>
          <w:szCs w:val="20"/>
          <w:lang w:eastAsia="en-GB"/>
        </w:rPr>
      </w:pPr>
    </w:p>
    <w:p w14:paraId="5C0DD7B4" w14:textId="17020DED" w:rsidR="00F503BA" w:rsidRPr="009024CC" w:rsidRDefault="00F503BA" w:rsidP="000E35A7">
      <w:pPr>
        <w:widowControl w:val="0"/>
        <w:tabs>
          <w:tab w:val="left" w:pos="8789"/>
        </w:tabs>
        <w:spacing w:after="0" w:line="240" w:lineRule="auto"/>
        <w:outlineLvl w:val="0"/>
        <w:rPr>
          <w:rFonts w:ascii="Cambria" w:eastAsia="Cambria" w:hAnsi="Cambria" w:cs="Cambria"/>
          <w:b/>
          <w:sz w:val="20"/>
          <w:szCs w:val="20"/>
          <w:lang w:eastAsia="en-GB"/>
        </w:rPr>
      </w:pPr>
      <w:bookmarkStart w:id="0" w:name="30j0zll" w:colFirst="0" w:colLast="0"/>
      <w:bookmarkEnd w:id="0"/>
      <w:r w:rsidRPr="009024CC">
        <w:rPr>
          <w:rFonts w:ascii="Cambria" w:eastAsia="Cambria" w:hAnsi="Cambria" w:cs="Cambria"/>
          <w:b/>
          <w:sz w:val="20"/>
          <w:szCs w:val="20"/>
          <w:lang w:eastAsia="en-GB"/>
        </w:rPr>
        <w:t>Definitions</w:t>
      </w:r>
    </w:p>
    <w:p w14:paraId="1B624B53" w14:textId="77777777" w:rsidR="00DF5A94" w:rsidRPr="009024CC" w:rsidRDefault="00DF5A94" w:rsidP="000E35A7">
      <w:pPr>
        <w:widowControl w:val="0"/>
        <w:tabs>
          <w:tab w:val="left" w:pos="8789"/>
        </w:tabs>
        <w:spacing w:after="0" w:line="240" w:lineRule="auto"/>
        <w:outlineLvl w:val="0"/>
        <w:rPr>
          <w:rFonts w:ascii="Cambria" w:eastAsia="Cambria" w:hAnsi="Cambria" w:cs="Cambria"/>
          <w:b/>
          <w:sz w:val="20"/>
          <w:szCs w:val="20"/>
          <w:lang w:eastAsia="en-GB"/>
        </w:rPr>
      </w:pPr>
    </w:p>
    <w:p w14:paraId="1A1901CA" w14:textId="77777777" w:rsidR="00F503BA" w:rsidRPr="009024CC" w:rsidRDefault="00F503BA" w:rsidP="00BE0126">
      <w:pPr>
        <w:widowControl w:val="0"/>
        <w:numPr>
          <w:ilvl w:val="0"/>
          <w:numId w:val="1"/>
        </w:numPr>
        <w:pBdr>
          <w:top w:val="nil"/>
          <w:left w:val="nil"/>
          <w:bottom w:val="nil"/>
          <w:right w:val="nil"/>
          <w:between w:val="nil"/>
        </w:pBdr>
        <w:tabs>
          <w:tab w:val="left" w:pos="426"/>
          <w:tab w:val="left" w:pos="8789"/>
        </w:tabs>
        <w:spacing w:before="1" w:after="0" w:line="240" w:lineRule="auto"/>
        <w:ind w:hanging="698"/>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For the purposes of this Recommendation:</w:t>
      </w:r>
    </w:p>
    <w:p w14:paraId="4C665D5A" w14:textId="77777777" w:rsidR="00F503BA" w:rsidRPr="009024CC" w:rsidRDefault="00F503BA" w:rsidP="000E35A7">
      <w:pPr>
        <w:widowControl w:val="0"/>
        <w:pBdr>
          <w:top w:val="nil"/>
          <w:left w:val="nil"/>
          <w:bottom w:val="nil"/>
          <w:right w:val="nil"/>
          <w:between w:val="nil"/>
        </w:pBdr>
        <w:tabs>
          <w:tab w:val="left" w:pos="8789"/>
        </w:tabs>
        <w:spacing w:before="10" w:after="0" w:line="240" w:lineRule="auto"/>
        <w:rPr>
          <w:rFonts w:ascii="Cambria" w:eastAsia="Cambria" w:hAnsi="Cambria" w:cs="Cambria"/>
          <w:color w:val="000000"/>
          <w:sz w:val="20"/>
          <w:szCs w:val="20"/>
          <w:lang w:eastAsia="en-GB"/>
        </w:rPr>
      </w:pPr>
    </w:p>
    <w:p w14:paraId="0E181DAA"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8789"/>
        </w:tabs>
        <w:spacing w:after="0" w:line="240" w:lineRule="auto"/>
        <w:ind w:left="851" w:right="9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“Fishing” means searching for, attracting, locating, catching, taking or harvesting fish or any activity that can be reasonably expected to result in the attracting, locating, catching, taking or harvesting of </w:t>
      </w:r>
      <w:proofErr w:type="gramStart"/>
      <w:r w:rsidRPr="009024CC">
        <w:rPr>
          <w:rFonts w:ascii="Cambria" w:eastAsia="Cambria" w:hAnsi="Cambria" w:cs="Cambria"/>
          <w:color w:val="000000"/>
          <w:sz w:val="20"/>
          <w:szCs w:val="20"/>
          <w:lang w:eastAsia="en-GB"/>
        </w:rPr>
        <w:t>fish;</w:t>
      </w:r>
      <w:proofErr w:type="gramEnd"/>
    </w:p>
    <w:p w14:paraId="4E36BFAD" w14:textId="77777777" w:rsidR="00F503BA" w:rsidRPr="009024CC" w:rsidRDefault="00F503BA" w:rsidP="000E35A7">
      <w:pPr>
        <w:widowControl w:val="0"/>
        <w:pBdr>
          <w:top w:val="nil"/>
          <w:left w:val="nil"/>
          <w:bottom w:val="nil"/>
          <w:right w:val="nil"/>
          <w:between w:val="nil"/>
        </w:pBdr>
        <w:tabs>
          <w:tab w:val="left" w:pos="8789"/>
        </w:tabs>
        <w:spacing w:before="10" w:after="0" w:line="240" w:lineRule="auto"/>
        <w:rPr>
          <w:rFonts w:ascii="Cambria" w:eastAsia="Cambria" w:hAnsi="Cambria" w:cs="Cambria"/>
          <w:color w:val="000000"/>
          <w:sz w:val="20"/>
          <w:szCs w:val="20"/>
          <w:lang w:eastAsia="en-GB"/>
        </w:rPr>
      </w:pPr>
    </w:p>
    <w:p w14:paraId="25641D2D"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8789"/>
        </w:tabs>
        <w:spacing w:after="0" w:line="240" w:lineRule="auto"/>
        <w:ind w:left="851" w:right="9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“Fishing related activities” means any operation in support of, or in preparation for, fishing, including the landing, packaging, processing, </w:t>
      </w:r>
      <w:proofErr w:type="spellStart"/>
      <w:r w:rsidRPr="009024CC">
        <w:rPr>
          <w:rFonts w:ascii="Cambria" w:eastAsia="Cambria" w:hAnsi="Cambria" w:cs="Cambria"/>
          <w:color w:val="000000"/>
          <w:sz w:val="20"/>
          <w:szCs w:val="20"/>
          <w:lang w:eastAsia="en-GB"/>
        </w:rPr>
        <w:t>transshipping</w:t>
      </w:r>
      <w:proofErr w:type="spellEnd"/>
      <w:r w:rsidRPr="009024CC">
        <w:rPr>
          <w:rFonts w:ascii="Cambria" w:eastAsia="Cambria" w:hAnsi="Cambria" w:cs="Cambria"/>
          <w:color w:val="000000"/>
          <w:sz w:val="20"/>
          <w:szCs w:val="20"/>
          <w:lang w:eastAsia="en-GB"/>
        </w:rPr>
        <w:t xml:space="preserve"> or transporting of fish that have not previously been landed at a port, as well as the provisioning of personnel, fuel, gear and other supplies at </w:t>
      </w:r>
      <w:proofErr w:type="gramStart"/>
      <w:r w:rsidRPr="009024CC">
        <w:rPr>
          <w:rFonts w:ascii="Cambria" w:eastAsia="Cambria" w:hAnsi="Cambria" w:cs="Cambria"/>
          <w:color w:val="000000"/>
          <w:sz w:val="20"/>
          <w:szCs w:val="20"/>
          <w:lang w:eastAsia="en-GB"/>
        </w:rPr>
        <w:t>sea;</w:t>
      </w:r>
      <w:proofErr w:type="gramEnd"/>
    </w:p>
    <w:p w14:paraId="0CC00C36" w14:textId="77777777" w:rsidR="00F503BA" w:rsidRPr="009024CC" w:rsidRDefault="00F503BA" w:rsidP="000E35A7">
      <w:pPr>
        <w:widowControl w:val="0"/>
        <w:pBdr>
          <w:top w:val="nil"/>
          <w:left w:val="nil"/>
          <w:bottom w:val="nil"/>
          <w:right w:val="nil"/>
          <w:between w:val="nil"/>
        </w:pBdr>
        <w:tabs>
          <w:tab w:val="left" w:pos="971"/>
          <w:tab w:val="left" w:pos="8789"/>
        </w:tabs>
        <w:spacing w:after="0" w:line="240" w:lineRule="auto"/>
        <w:ind w:left="970" w:right="96"/>
        <w:jc w:val="both"/>
        <w:rPr>
          <w:rFonts w:ascii="Cambria" w:eastAsia="Cambria" w:hAnsi="Cambria" w:cs="Cambria"/>
          <w:color w:val="000000"/>
          <w:sz w:val="20"/>
          <w:szCs w:val="20"/>
          <w:lang w:eastAsia="en-GB"/>
        </w:rPr>
      </w:pPr>
    </w:p>
    <w:p w14:paraId="3EA12452"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8789"/>
        </w:tabs>
        <w:spacing w:after="0" w:line="240" w:lineRule="auto"/>
        <w:ind w:left="851" w:right="96"/>
        <w:jc w:val="both"/>
        <w:rPr>
          <w:rFonts w:ascii="Cambria" w:eastAsia="Cambria" w:hAnsi="Cambria" w:cs="Cambria"/>
          <w:color w:val="000000"/>
          <w:sz w:val="20"/>
          <w:szCs w:val="20"/>
          <w:lang w:eastAsia="en-GB"/>
        </w:rPr>
      </w:pPr>
      <w:r w:rsidRPr="009024CC">
        <w:rPr>
          <w:rFonts w:ascii="Cambria" w:eastAsia="Cambria" w:hAnsi="Cambria" w:cs="Cambria"/>
          <w:noProof/>
        </w:rPr>
        <mc:AlternateContent>
          <mc:Choice Requires="wps">
            <w:drawing>
              <wp:anchor distT="0" distB="0" distL="114300" distR="114300" simplePos="0" relativeHeight="251658240" behindDoc="0" locked="0" layoutInCell="1" hidden="0" allowOverlap="1" wp14:anchorId="7C83F313" wp14:editId="6D111649">
                <wp:simplePos x="0" y="0"/>
                <wp:positionH relativeFrom="column">
                  <wp:posOffset>1320800</wp:posOffset>
                </wp:positionH>
                <wp:positionV relativeFrom="paragraph">
                  <wp:posOffset>558800</wp:posOffset>
                </wp:positionV>
                <wp:extent cx="33655" cy="12700"/>
                <wp:effectExtent l="0" t="0" r="0" b="0"/>
                <wp:wrapNone/>
                <wp:docPr id="1" name="Rectangle 1"/>
                <wp:cNvGraphicFramePr/>
                <a:graphic xmlns:a="http://schemas.openxmlformats.org/drawingml/2006/main">
                  <a:graphicData uri="http://schemas.microsoft.com/office/word/2010/wordprocessingShape">
                    <wps:wsp>
                      <wps:cNvSpPr/>
                      <wps:spPr>
                        <a:xfrm>
                          <a:off x="5329173" y="3776190"/>
                          <a:ext cx="33655" cy="7620"/>
                        </a:xfrm>
                        <a:prstGeom prst="rect">
                          <a:avLst/>
                        </a:prstGeom>
                        <a:solidFill>
                          <a:srgbClr val="000000"/>
                        </a:solidFill>
                        <a:ln>
                          <a:noFill/>
                        </a:ln>
                      </wps:spPr>
                      <wps:txbx>
                        <w:txbxContent>
                          <w:p w14:paraId="3BCCB0B3" w14:textId="77777777" w:rsidR="00F503BA" w:rsidRDefault="00F503BA" w:rsidP="00F503BA">
                            <w:pPr>
                              <w:textDirection w:val="btLr"/>
                            </w:pPr>
                          </w:p>
                        </w:txbxContent>
                      </wps:txbx>
                      <wps:bodyPr spcFirstLastPara="1" wrap="square" lIns="91425" tIns="91425" rIns="91425" bIns="91425" anchor="ctr" anchorCtr="0"/>
                    </wps:wsp>
                  </a:graphicData>
                </a:graphic>
              </wp:anchor>
            </w:drawing>
          </mc:Choice>
          <mc:Fallback>
            <w:pict>
              <v:rect w14:anchorId="7C83F313" id="Rectangle 1" o:spid="_x0000_s1026" style="position:absolute;left:0;text-align:left;margin-left:104pt;margin-top:44pt;width:2.65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" fillcolor="black" stroked="f">
                <v:textbox inset="2.53958mm,2.53958mm,2.53958mm,2.53958mm">
                  <w:txbxContent>
                    <w:p w14:paraId="3BCCB0B3" w14:textId="77777777" w:rsidR="00F503BA" w:rsidRDefault="00F503BA" w:rsidP="00F503BA">
                      <w:pPr>
                        <w:textDirection w:val="btLr"/>
                      </w:pPr>
                    </w:p>
                  </w:txbxContent>
                </v:textbox>
              </v:rect>
            </w:pict>
          </mc:Fallback>
        </mc:AlternateContent>
      </w:r>
      <w:r w:rsidRPr="009024CC">
        <w:rPr>
          <w:rFonts w:ascii="Cambria" w:eastAsia="Cambria" w:hAnsi="Cambria" w:cs="Cambria"/>
          <w:color w:val="000000"/>
          <w:sz w:val="20"/>
          <w:szCs w:val="20"/>
          <w:lang w:eastAsia="en-GB"/>
        </w:rPr>
        <w:t>“Fishing vessel” refers to any vessel, ship of another type or boat, used for, equipped to be used for, or intended to be used for, fishing or fishing related activities; and</w:t>
      </w:r>
    </w:p>
    <w:p w14:paraId="46FB3A2D" w14:textId="77777777" w:rsidR="00F503BA" w:rsidRPr="009024CC" w:rsidRDefault="00F503BA" w:rsidP="000E35A7">
      <w:pPr>
        <w:widowControl w:val="0"/>
        <w:pBdr>
          <w:top w:val="nil"/>
          <w:left w:val="nil"/>
          <w:bottom w:val="nil"/>
          <w:right w:val="nil"/>
          <w:between w:val="nil"/>
        </w:pBdr>
        <w:tabs>
          <w:tab w:val="left" w:pos="971"/>
          <w:tab w:val="left" w:pos="8789"/>
        </w:tabs>
        <w:spacing w:after="0" w:line="240" w:lineRule="auto"/>
        <w:ind w:left="970" w:right="96"/>
        <w:jc w:val="both"/>
        <w:rPr>
          <w:rFonts w:ascii="Cambria" w:eastAsia="Cambria" w:hAnsi="Cambria" w:cs="Cambria"/>
          <w:color w:val="000000"/>
          <w:lang w:eastAsia="en-GB"/>
        </w:rPr>
      </w:pPr>
    </w:p>
    <w:p w14:paraId="2EF3A8C4" w14:textId="6646B294" w:rsidR="00F503BA" w:rsidRPr="009024CC" w:rsidRDefault="00F503BA" w:rsidP="000E35A7">
      <w:pPr>
        <w:widowControl w:val="0"/>
        <w:numPr>
          <w:ilvl w:val="1"/>
          <w:numId w:val="1"/>
        </w:numPr>
        <w:pBdr>
          <w:top w:val="nil"/>
          <w:left w:val="nil"/>
          <w:bottom w:val="nil"/>
          <w:right w:val="nil"/>
          <w:between w:val="nil"/>
        </w:pBdr>
        <w:tabs>
          <w:tab w:val="left" w:pos="851"/>
          <w:tab w:val="left" w:pos="8789"/>
        </w:tabs>
        <w:spacing w:after="0" w:line="240" w:lineRule="auto"/>
        <w:ind w:left="851" w:right="9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“Port” includes offshore terminals and marine areas of the port, and other installations for landing, </w:t>
      </w:r>
      <w:proofErr w:type="spellStart"/>
      <w:r w:rsidRPr="009024CC">
        <w:rPr>
          <w:rFonts w:ascii="Cambria" w:eastAsia="Cambria" w:hAnsi="Cambria" w:cs="Cambria"/>
          <w:color w:val="000000"/>
          <w:sz w:val="20"/>
          <w:szCs w:val="20"/>
          <w:lang w:eastAsia="en-GB"/>
        </w:rPr>
        <w:t>transshipping</w:t>
      </w:r>
      <w:proofErr w:type="spellEnd"/>
      <w:r w:rsidRPr="009024CC">
        <w:rPr>
          <w:rFonts w:ascii="Cambria" w:eastAsia="Cambria" w:hAnsi="Cambria" w:cs="Cambria"/>
          <w:color w:val="000000"/>
          <w:sz w:val="20"/>
          <w:szCs w:val="20"/>
          <w:lang w:eastAsia="en-GB"/>
        </w:rPr>
        <w:t xml:space="preserve">, packaging, processing, </w:t>
      </w:r>
      <w:r w:rsidR="00B21361" w:rsidRPr="009024CC">
        <w:rPr>
          <w:rFonts w:ascii="Cambria" w:eastAsia="Cambria" w:hAnsi="Cambria" w:cs="Cambria"/>
          <w:color w:val="000000"/>
          <w:sz w:val="20"/>
          <w:szCs w:val="20"/>
          <w:lang w:eastAsia="en-GB"/>
        </w:rPr>
        <w:t>refuelling</w:t>
      </w:r>
      <w:r w:rsidRPr="009024CC">
        <w:rPr>
          <w:rFonts w:ascii="Cambria" w:eastAsia="Cambria" w:hAnsi="Cambria" w:cs="Cambria"/>
          <w:color w:val="000000"/>
          <w:sz w:val="20"/>
          <w:szCs w:val="20"/>
          <w:lang w:eastAsia="en-GB"/>
        </w:rPr>
        <w:t xml:space="preserve"> or resupplying.</w:t>
      </w:r>
    </w:p>
    <w:p w14:paraId="64CB1AAF" w14:textId="1997E0A3" w:rsidR="00F503BA" w:rsidRPr="009024CC" w:rsidRDefault="00F503BA" w:rsidP="000E35A7">
      <w:pPr>
        <w:widowControl w:val="0"/>
        <w:tabs>
          <w:tab w:val="left" w:pos="8789"/>
        </w:tabs>
        <w:spacing w:before="103" w:after="0" w:line="240" w:lineRule="auto"/>
        <w:outlineLvl w:val="0"/>
        <w:rPr>
          <w:rFonts w:ascii="Cambria" w:eastAsia="Cambria" w:hAnsi="Cambria" w:cs="Cambria"/>
          <w:b/>
          <w:sz w:val="20"/>
          <w:szCs w:val="20"/>
          <w:lang w:eastAsia="en-GB"/>
        </w:rPr>
      </w:pPr>
      <w:bookmarkStart w:id="1" w:name="1fob9te" w:colFirst="0" w:colLast="0"/>
      <w:bookmarkEnd w:id="1"/>
      <w:r w:rsidRPr="009024CC">
        <w:rPr>
          <w:rFonts w:ascii="Cambria" w:eastAsia="Cambria" w:hAnsi="Cambria" w:cs="Cambria"/>
          <w:b/>
          <w:sz w:val="20"/>
          <w:szCs w:val="20"/>
          <w:lang w:eastAsia="en-GB"/>
        </w:rPr>
        <w:lastRenderedPageBreak/>
        <w:t>Scope</w:t>
      </w:r>
    </w:p>
    <w:p w14:paraId="7F2E0C9E" w14:textId="77777777" w:rsidR="00DF5A94" w:rsidRPr="009024CC" w:rsidRDefault="00DF5A94" w:rsidP="00B21361">
      <w:pPr>
        <w:widowControl w:val="0"/>
        <w:tabs>
          <w:tab w:val="left" w:pos="8789"/>
        </w:tabs>
        <w:spacing w:after="0" w:line="240" w:lineRule="auto"/>
        <w:outlineLvl w:val="0"/>
        <w:rPr>
          <w:rFonts w:ascii="Cambria" w:eastAsia="Cambria" w:hAnsi="Cambria" w:cs="Cambria"/>
          <w:b/>
          <w:sz w:val="20"/>
          <w:szCs w:val="20"/>
          <w:lang w:eastAsia="en-GB"/>
        </w:rPr>
      </w:pPr>
    </w:p>
    <w:p w14:paraId="42F4CC38" w14:textId="365A3097" w:rsidR="00F503BA" w:rsidRPr="009024CC" w:rsidRDefault="00F503BA" w:rsidP="00BE0126">
      <w:pPr>
        <w:widowControl w:val="0"/>
        <w:numPr>
          <w:ilvl w:val="0"/>
          <w:numId w:val="1"/>
        </w:numPr>
        <w:pBdr>
          <w:top w:val="nil"/>
          <w:left w:val="nil"/>
          <w:bottom w:val="nil"/>
          <w:right w:val="nil"/>
          <w:between w:val="nil"/>
        </w:pBdr>
        <w:tabs>
          <w:tab w:val="left" w:pos="426"/>
          <w:tab w:val="left" w:pos="8789"/>
        </w:tabs>
        <w:spacing w:before="1"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Nothing in this Recommendation shall prejudice the rights, jurisdiction and duties of CPCs under international law. </w:t>
      </w:r>
      <w:proofErr w:type="gramStart"/>
      <w:r w:rsidRPr="009024CC">
        <w:rPr>
          <w:rFonts w:ascii="Cambria" w:eastAsia="Cambria" w:hAnsi="Cambria" w:cs="Cambria"/>
          <w:color w:val="000000"/>
          <w:sz w:val="20"/>
          <w:szCs w:val="20"/>
          <w:lang w:eastAsia="en-GB"/>
        </w:rPr>
        <w:t>In particular, nothing</w:t>
      </w:r>
      <w:proofErr w:type="gramEnd"/>
      <w:r w:rsidRPr="009024CC">
        <w:rPr>
          <w:rFonts w:ascii="Cambria" w:eastAsia="Cambria" w:hAnsi="Cambria" w:cs="Cambria"/>
          <w:color w:val="000000"/>
          <w:sz w:val="20"/>
          <w:szCs w:val="20"/>
          <w:lang w:eastAsia="en-GB"/>
        </w:rPr>
        <w:t xml:space="preserve"> in this Recommendation shall be construed to affect the exercise by CPCs of their authority over their ports in accordance with international law, including their right to deny entry thereto as well as to adopt more stringent measures than those provided for in this Recommendation.</w:t>
      </w:r>
    </w:p>
    <w:p w14:paraId="3D06EA65" w14:textId="77777777" w:rsidR="00101CA1" w:rsidRPr="009024CC" w:rsidRDefault="00101CA1" w:rsidP="000E35A7">
      <w:pPr>
        <w:widowControl w:val="0"/>
        <w:pBdr>
          <w:top w:val="nil"/>
          <w:left w:val="nil"/>
          <w:bottom w:val="nil"/>
          <w:right w:val="nil"/>
          <w:between w:val="nil"/>
        </w:pBdr>
        <w:tabs>
          <w:tab w:val="left" w:pos="8789"/>
        </w:tabs>
        <w:spacing w:before="1" w:after="0" w:line="240" w:lineRule="auto"/>
        <w:ind w:left="426"/>
        <w:jc w:val="both"/>
        <w:rPr>
          <w:rFonts w:ascii="Cambria" w:eastAsia="Cambria" w:hAnsi="Cambria" w:cs="Cambria"/>
          <w:color w:val="000000"/>
          <w:lang w:eastAsia="en-GB"/>
        </w:rPr>
      </w:pPr>
    </w:p>
    <w:p w14:paraId="1B481DCF" w14:textId="6B004955" w:rsidR="00F503BA" w:rsidRPr="009024CC" w:rsidRDefault="00F503BA" w:rsidP="000E35A7">
      <w:pPr>
        <w:widowControl w:val="0"/>
        <w:pBdr>
          <w:top w:val="nil"/>
          <w:left w:val="nil"/>
          <w:bottom w:val="nil"/>
          <w:right w:val="nil"/>
          <w:between w:val="nil"/>
        </w:pBdr>
        <w:tabs>
          <w:tab w:val="left" w:pos="8789"/>
        </w:tabs>
        <w:spacing w:before="1" w:after="0" w:line="240" w:lineRule="auto"/>
        <w:ind w:left="426"/>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 xml:space="preserve">This Recommendation shall be interpreted and applied in conformity with international law, </w:t>
      </w:r>
      <w:proofErr w:type="gramStart"/>
      <w:r w:rsidRPr="009024CC">
        <w:rPr>
          <w:rFonts w:ascii="Cambria" w:eastAsia="Cambria" w:hAnsi="Cambria" w:cs="Cambria"/>
          <w:color w:val="000000"/>
          <w:sz w:val="20"/>
          <w:szCs w:val="20"/>
          <w:lang w:eastAsia="en-GB"/>
        </w:rPr>
        <w:t>taking into account</w:t>
      </w:r>
      <w:proofErr w:type="gramEnd"/>
      <w:r w:rsidRPr="009024CC">
        <w:rPr>
          <w:rFonts w:ascii="Cambria" w:eastAsia="Cambria" w:hAnsi="Cambria" w:cs="Cambria"/>
          <w:color w:val="000000"/>
          <w:sz w:val="20"/>
          <w:szCs w:val="20"/>
          <w:lang w:eastAsia="en-GB"/>
        </w:rPr>
        <w:t xml:space="preserve"> applicable international rules and standards, including those established through the International Maritime Organization, as well as other international instruments.</w:t>
      </w:r>
    </w:p>
    <w:p w14:paraId="7B69D085" w14:textId="77777777" w:rsidR="00B21361" w:rsidRPr="009024CC" w:rsidRDefault="00B21361" w:rsidP="000E35A7">
      <w:pPr>
        <w:widowControl w:val="0"/>
        <w:pBdr>
          <w:top w:val="nil"/>
          <w:left w:val="nil"/>
          <w:bottom w:val="nil"/>
          <w:right w:val="nil"/>
          <w:between w:val="nil"/>
        </w:pBdr>
        <w:tabs>
          <w:tab w:val="left" w:pos="8789"/>
        </w:tabs>
        <w:spacing w:before="1" w:after="0" w:line="240" w:lineRule="auto"/>
        <w:ind w:left="426"/>
        <w:jc w:val="both"/>
        <w:rPr>
          <w:rFonts w:ascii="Cambria" w:eastAsia="Cambria" w:hAnsi="Cambria" w:cs="Cambria"/>
          <w:color w:val="000000"/>
          <w:sz w:val="20"/>
          <w:szCs w:val="20"/>
          <w:lang w:eastAsia="en-GB"/>
        </w:rPr>
      </w:pPr>
    </w:p>
    <w:p w14:paraId="38AC3E74" w14:textId="5D99A619" w:rsidR="00F503BA" w:rsidRPr="009024CC" w:rsidRDefault="00F503BA" w:rsidP="000E35A7">
      <w:pPr>
        <w:widowControl w:val="0"/>
        <w:pBdr>
          <w:top w:val="nil"/>
          <w:left w:val="nil"/>
          <w:bottom w:val="nil"/>
          <w:right w:val="nil"/>
          <w:between w:val="nil"/>
        </w:pBdr>
        <w:tabs>
          <w:tab w:val="left" w:pos="8789"/>
        </w:tabs>
        <w:spacing w:before="1" w:after="0" w:line="240" w:lineRule="auto"/>
        <w:ind w:left="426"/>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 xml:space="preserve">CPCs shall </w:t>
      </w:r>
      <w:r w:rsidR="005244DC" w:rsidRPr="009024CC">
        <w:rPr>
          <w:rFonts w:ascii="Cambria" w:eastAsia="Cambria" w:hAnsi="Cambria" w:cs="Cambria"/>
          <w:color w:val="000000"/>
          <w:sz w:val="20"/>
          <w:szCs w:val="20"/>
          <w:lang w:eastAsia="en-GB"/>
        </w:rPr>
        <w:t>fulfil</w:t>
      </w:r>
      <w:r w:rsidRPr="009024CC">
        <w:rPr>
          <w:rFonts w:ascii="Cambria" w:eastAsia="Cambria" w:hAnsi="Cambria" w:cs="Cambria"/>
          <w:color w:val="000000"/>
          <w:sz w:val="20"/>
          <w:szCs w:val="20"/>
          <w:lang w:eastAsia="en-GB"/>
        </w:rPr>
        <w:t xml:space="preserve"> in good faith the obligations assumed pursuant to this Recommendation and shall exercise the rights recognized herein in a manner that would not constitute an abuse of right.</w:t>
      </w:r>
    </w:p>
    <w:p w14:paraId="42E4C115" w14:textId="77777777" w:rsidR="00F503BA" w:rsidRPr="009024CC" w:rsidRDefault="00F503BA" w:rsidP="000E35A7">
      <w:pPr>
        <w:widowControl w:val="0"/>
        <w:pBdr>
          <w:top w:val="nil"/>
          <w:left w:val="nil"/>
          <w:bottom w:val="nil"/>
          <w:right w:val="nil"/>
          <w:between w:val="nil"/>
        </w:pBdr>
        <w:tabs>
          <w:tab w:val="left" w:pos="8789"/>
        </w:tabs>
        <w:spacing w:before="2" w:after="0" w:line="240" w:lineRule="auto"/>
        <w:rPr>
          <w:rFonts w:ascii="Cambria" w:eastAsia="Cambria" w:hAnsi="Cambria" w:cs="Cambria"/>
          <w:color w:val="000000"/>
          <w:sz w:val="20"/>
          <w:szCs w:val="20"/>
          <w:lang w:eastAsia="en-GB"/>
        </w:rPr>
      </w:pPr>
    </w:p>
    <w:p w14:paraId="349F3343" w14:textId="2CAFB6B0" w:rsidR="00F503BA" w:rsidRPr="009024CC" w:rsidRDefault="00F503BA" w:rsidP="00BE0126">
      <w:pPr>
        <w:widowControl w:val="0"/>
        <w:numPr>
          <w:ilvl w:val="0"/>
          <w:numId w:val="1"/>
        </w:numPr>
        <w:pBdr>
          <w:top w:val="nil"/>
          <w:left w:val="nil"/>
          <w:bottom w:val="nil"/>
          <w:right w:val="nil"/>
          <w:between w:val="nil"/>
        </w:pBdr>
        <w:tabs>
          <w:tab w:val="left" w:pos="426"/>
          <w:tab w:val="left" w:pos="8789"/>
        </w:tabs>
        <w:spacing w:before="1"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With a view to monitor compliance with ICCAT conservation and management measures, each CPC, in its capacity as a port</w:t>
      </w:r>
      <w:r w:rsidRPr="009024CC">
        <w:rPr>
          <w:rFonts w:ascii="Cambria" w:eastAsia="Cambria" w:hAnsi="Cambria" w:cs="Cambria"/>
          <w:sz w:val="20"/>
          <w:szCs w:val="20"/>
          <w:lang w:eastAsia="en-GB"/>
        </w:rPr>
        <w:t xml:space="preserve"> </w:t>
      </w:r>
      <w:r w:rsidRPr="009024CC">
        <w:rPr>
          <w:rFonts w:ascii="Cambria" w:eastAsia="Cambria" w:hAnsi="Cambria" w:cs="Cambria"/>
          <w:color w:val="000000"/>
          <w:sz w:val="20"/>
          <w:szCs w:val="20"/>
          <w:lang w:eastAsia="en-GB"/>
        </w:rPr>
        <w:t>CPC, shall apply this Recommendation for an effective scheme of port inspections in respect of foreign fishing vessels carrying ICCAT-managed species and/or fish products originating from such species that have not been previously landed, hereinafter referred to as "foreign fishing vessels".</w:t>
      </w:r>
    </w:p>
    <w:p w14:paraId="6C00545D" w14:textId="77777777" w:rsidR="00101CA1" w:rsidRPr="009024CC" w:rsidRDefault="00101CA1" w:rsidP="000E35A7">
      <w:pPr>
        <w:widowControl w:val="0"/>
        <w:pBdr>
          <w:top w:val="nil"/>
          <w:left w:val="nil"/>
          <w:bottom w:val="nil"/>
          <w:right w:val="nil"/>
          <w:between w:val="nil"/>
        </w:pBdr>
        <w:tabs>
          <w:tab w:val="left" w:pos="8789"/>
        </w:tabs>
        <w:spacing w:before="1" w:after="0" w:line="240" w:lineRule="auto"/>
        <w:ind w:left="426"/>
        <w:jc w:val="both"/>
        <w:rPr>
          <w:rFonts w:ascii="Cambria" w:eastAsia="Cambria" w:hAnsi="Cambria" w:cs="Cambria"/>
          <w:color w:val="000000"/>
          <w:lang w:eastAsia="en-GB"/>
        </w:rPr>
      </w:pPr>
    </w:p>
    <w:p w14:paraId="5A7E5B11" w14:textId="77777777" w:rsidR="00F503BA" w:rsidRPr="009024CC" w:rsidRDefault="00F503BA" w:rsidP="000E35A7">
      <w:pPr>
        <w:widowControl w:val="0"/>
        <w:numPr>
          <w:ilvl w:val="0"/>
          <w:numId w:val="1"/>
        </w:numPr>
        <w:pBdr>
          <w:top w:val="nil"/>
          <w:left w:val="nil"/>
          <w:bottom w:val="nil"/>
          <w:right w:val="nil"/>
          <w:between w:val="nil"/>
        </w:pBdr>
        <w:tabs>
          <w:tab w:val="left" w:pos="8789"/>
        </w:tabs>
        <w:spacing w:before="1"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A CPC may, in its capacity as a port </w:t>
      </w:r>
      <w:r w:rsidRPr="009024CC">
        <w:rPr>
          <w:rFonts w:ascii="Cambria" w:eastAsia="Cambria" w:hAnsi="Cambria" w:cs="Cambria"/>
          <w:sz w:val="20"/>
          <w:szCs w:val="20"/>
          <w:lang w:eastAsia="en-GB"/>
        </w:rPr>
        <w:t>CPC</w:t>
      </w:r>
      <w:r w:rsidRPr="009024CC">
        <w:rPr>
          <w:rFonts w:ascii="Cambria" w:eastAsia="Cambria" w:hAnsi="Cambria" w:cs="Cambria"/>
          <w:color w:val="000000"/>
          <w:sz w:val="20"/>
          <w:szCs w:val="20"/>
          <w:lang w:eastAsia="en-GB"/>
        </w:rPr>
        <w:t>, decide not to apply this Recommendation to foreign fishing vessels chartered by its nationals operating under its authority and returning to its port. Such chartered fishing vessels shall be subject to measures by the chartering CPC which are as effective as measures applied in relation to vessels entitled to fly its flag.</w:t>
      </w:r>
    </w:p>
    <w:p w14:paraId="3C789130" w14:textId="77777777" w:rsidR="00F503BA" w:rsidRPr="009024CC" w:rsidRDefault="00F503BA" w:rsidP="000E35A7">
      <w:pPr>
        <w:widowControl w:val="0"/>
        <w:pBdr>
          <w:top w:val="nil"/>
          <w:left w:val="nil"/>
          <w:bottom w:val="nil"/>
          <w:right w:val="nil"/>
          <w:between w:val="nil"/>
        </w:pBdr>
        <w:tabs>
          <w:tab w:val="left" w:pos="8789"/>
        </w:tabs>
        <w:spacing w:before="1" w:after="0" w:line="240" w:lineRule="auto"/>
        <w:rPr>
          <w:rFonts w:ascii="Cambria" w:eastAsia="Cambria" w:hAnsi="Cambria" w:cs="Cambria"/>
          <w:color w:val="000000"/>
          <w:sz w:val="20"/>
          <w:szCs w:val="20"/>
          <w:lang w:eastAsia="en-GB"/>
        </w:rPr>
      </w:pPr>
    </w:p>
    <w:p w14:paraId="7866BB7F" w14:textId="77777777" w:rsidR="00F503BA" w:rsidRPr="009024CC" w:rsidRDefault="00F503BA" w:rsidP="000E35A7">
      <w:pPr>
        <w:widowControl w:val="0"/>
        <w:numPr>
          <w:ilvl w:val="0"/>
          <w:numId w:val="1"/>
        </w:numPr>
        <w:pBdr>
          <w:top w:val="nil"/>
          <w:left w:val="nil"/>
          <w:bottom w:val="nil"/>
          <w:right w:val="nil"/>
          <w:between w:val="nil"/>
        </w:pBdr>
        <w:tabs>
          <w:tab w:val="left" w:pos="8789"/>
        </w:tabs>
        <w:spacing w:before="1"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Without prejudice to specifically applicable provisions of other ICCAT Recommendations, and except as otherwise provided in this Recommendation, this Recommendation shall apply to foreign fishing vessels equal to or greater than 12 meters in length overall.</w:t>
      </w:r>
    </w:p>
    <w:p w14:paraId="29DC9135" w14:textId="77777777" w:rsidR="00101CA1" w:rsidRPr="009024CC" w:rsidRDefault="00101CA1" w:rsidP="000E35A7">
      <w:pPr>
        <w:widowControl w:val="0"/>
        <w:pBdr>
          <w:top w:val="nil"/>
          <w:left w:val="nil"/>
          <w:bottom w:val="nil"/>
          <w:right w:val="nil"/>
          <w:between w:val="nil"/>
        </w:pBdr>
        <w:tabs>
          <w:tab w:val="left" w:pos="8789"/>
        </w:tabs>
        <w:spacing w:before="1" w:after="0" w:line="240" w:lineRule="auto"/>
        <w:ind w:left="426"/>
        <w:jc w:val="both"/>
        <w:rPr>
          <w:rFonts w:ascii="Cambria" w:eastAsia="Cambria" w:hAnsi="Cambria" w:cs="Cambria"/>
          <w:color w:val="000000"/>
          <w:lang w:eastAsia="en-GB"/>
        </w:rPr>
      </w:pPr>
    </w:p>
    <w:p w14:paraId="39F2300A" w14:textId="1BC29C6D" w:rsidR="00101CA1" w:rsidRPr="009024CC" w:rsidRDefault="00F503BA" w:rsidP="000E35A7">
      <w:pPr>
        <w:widowControl w:val="0"/>
        <w:numPr>
          <w:ilvl w:val="0"/>
          <w:numId w:val="1"/>
        </w:numPr>
        <w:pBdr>
          <w:top w:val="nil"/>
          <w:left w:val="nil"/>
          <w:bottom w:val="nil"/>
          <w:right w:val="nil"/>
          <w:between w:val="nil"/>
        </w:pBdr>
        <w:tabs>
          <w:tab w:val="left" w:pos="8789"/>
        </w:tabs>
        <w:spacing w:before="1"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Each CPC shall subject foreign fishing vessels below 12 meters length overall, foreign fishing vessels operating under charter as referred to under paragraph 4, and fishing vessels entitled to fly its flag to measures that are at least as effective in combating IUU fishing as measures applied to vessels referred to in paragraph 3.</w:t>
      </w:r>
    </w:p>
    <w:p w14:paraId="10C3932F" w14:textId="77777777" w:rsidR="00101CA1" w:rsidRPr="009024CC" w:rsidRDefault="00101CA1" w:rsidP="000E35A7">
      <w:pPr>
        <w:widowControl w:val="0"/>
        <w:pBdr>
          <w:top w:val="nil"/>
          <w:left w:val="nil"/>
          <w:bottom w:val="nil"/>
          <w:right w:val="nil"/>
          <w:between w:val="nil"/>
        </w:pBdr>
        <w:tabs>
          <w:tab w:val="left" w:pos="8789"/>
        </w:tabs>
        <w:spacing w:before="1" w:after="0" w:line="240" w:lineRule="auto"/>
        <w:ind w:left="426"/>
        <w:jc w:val="both"/>
        <w:rPr>
          <w:rFonts w:ascii="Cambria" w:eastAsia="Cambria" w:hAnsi="Cambria" w:cs="Cambria"/>
          <w:color w:val="000000"/>
          <w:lang w:eastAsia="en-GB"/>
        </w:rPr>
      </w:pPr>
    </w:p>
    <w:p w14:paraId="1FFFE86C" w14:textId="77777777" w:rsidR="00F503BA" w:rsidRPr="009024CC" w:rsidRDefault="00F503BA" w:rsidP="000E35A7">
      <w:pPr>
        <w:widowControl w:val="0"/>
        <w:numPr>
          <w:ilvl w:val="0"/>
          <w:numId w:val="1"/>
        </w:numPr>
        <w:pBdr>
          <w:top w:val="nil"/>
          <w:left w:val="nil"/>
          <w:bottom w:val="nil"/>
          <w:right w:val="nil"/>
          <w:between w:val="nil"/>
        </w:pBdr>
        <w:tabs>
          <w:tab w:val="left" w:pos="8789"/>
        </w:tabs>
        <w:spacing w:before="1"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CPCs shall take necessary action to inform fishing vessels entitled to fly their flag of this and other relevant ICCAT conservation and management measures.</w:t>
      </w:r>
    </w:p>
    <w:p w14:paraId="37843FEA" w14:textId="77777777" w:rsidR="00F503BA" w:rsidRPr="009024CC" w:rsidRDefault="00F503BA" w:rsidP="000E35A7">
      <w:pPr>
        <w:widowControl w:val="0"/>
        <w:pBdr>
          <w:top w:val="nil"/>
          <w:left w:val="nil"/>
          <w:bottom w:val="nil"/>
          <w:right w:val="nil"/>
          <w:between w:val="nil"/>
        </w:pBdr>
        <w:tabs>
          <w:tab w:val="left" w:pos="8789"/>
        </w:tabs>
        <w:spacing w:before="4" w:after="0" w:line="240" w:lineRule="auto"/>
        <w:rPr>
          <w:rFonts w:ascii="Cambria" w:eastAsia="Cambria" w:hAnsi="Cambria" w:cs="Cambria"/>
          <w:color w:val="000000"/>
          <w:sz w:val="20"/>
          <w:szCs w:val="20"/>
          <w:lang w:eastAsia="en-GB"/>
        </w:rPr>
      </w:pPr>
    </w:p>
    <w:p w14:paraId="6794D530" w14:textId="77777777" w:rsidR="00F503BA" w:rsidRPr="009024CC" w:rsidRDefault="00F503BA" w:rsidP="000E35A7">
      <w:pPr>
        <w:widowControl w:val="0"/>
        <w:tabs>
          <w:tab w:val="left" w:pos="8789"/>
        </w:tabs>
        <w:spacing w:before="1" w:after="0" w:line="240" w:lineRule="auto"/>
        <w:outlineLvl w:val="0"/>
        <w:rPr>
          <w:rFonts w:ascii="Cambria" w:eastAsia="Cambria" w:hAnsi="Cambria" w:cs="Cambria"/>
          <w:b/>
          <w:sz w:val="20"/>
          <w:szCs w:val="20"/>
          <w:lang w:eastAsia="en-GB"/>
        </w:rPr>
      </w:pPr>
      <w:bookmarkStart w:id="2" w:name="3znysh7" w:colFirst="0" w:colLast="0"/>
      <w:bookmarkEnd w:id="2"/>
      <w:r w:rsidRPr="009024CC">
        <w:rPr>
          <w:rFonts w:ascii="Cambria" w:eastAsia="Cambria" w:hAnsi="Cambria" w:cs="Cambria"/>
          <w:b/>
          <w:sz w:val="20"/>
          <w:szCs w:val="20"/>
          <w:lang w:eastAsia="en-GB"/>
        </w:rPr>
        <w:t>Points of Contact</w:t>
      </w:r>
    </w:p>
    <w:p w14:paraId="53C382D4" w14:textId="77777777" w:rsidR="00F503BA" w:rsidRPr="009024CC" w:rsidRDefault="00F503BA" w:rsidP="000E35A7">
      <w:pPr>
        <w:widowControl w:val="0"/>
        <w:pBdr>
          <w:top w:val="nil"/>
          <w:left w:val="nil"/>
          <w:bottom w:val="nil"/>
          <w:right w:val="nil"/>
          <w:between w:val="nil"/>
        </w:pBdr>
        <w:tabs>
          <w:tab w:val="left" w:pos="8789"/>
        </w:tabs>
        <w:spacing w:before="8" w:after="0" w:line="240" w:lineRule="auto"/>
        <w:rPr>
          <w:rFonts w:ascii="Cambria" w:eastAsia="Cambria" w:hAnsi="Cambria" w:cs="Cambria"/>
          <w:b/>
          <w:color w:val="000000"/>
          <w:sz w:val="20"/>
          <w:szCs w:val="20"/>
          <w:lang w:eastAsia="en-GB"/>
        </w:rPr>
      </w:pPr>
    </w:p>
    <w:p w14:paraId="35F87CB6" w14:textId="10915B9F" w:rsidR="00F503BA" w:rsidRPr="009024CC" w:rsidRDefault="00F503BA" w:rsidP="000E35A7">
      <w:pPr>
        <w:widowControl w:val="0"/>
        <w:numPr>
          <w:ilvl w:val="0"/>
          <w:numId w:val="1"/>
        </w:numPr>
        <w:pBdr>
          <w:top w:val="nil"/>
          <w:left w:val="nil"/>
          <w:bottom w:val="nil"/>
          <w:right w:val="nil"/>
          <w:between w:val="nil"/>
        </w:pBdr>
        <w:tabs>
          <w:tab w:val="left" w:pos="8789"/>
        </w:tabs>
        <w:spacing w:before="1"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Each CPC that grants access to its ports to foreign fishing vessels shall designate a point of contact for the purposes of receiving notifications pursuant to paragraph 13 of this Recommendation. Each CPC shall designate a point of contact for the purpose of receiving inspection reports pursuant to paragraph 35(b) of this Recommendation. Each CPC shall transmit the name and contact information for its points of contact to the ICCAT Secretariat no later than 30 days following the entry into force of this Recommendation. Any subsequent changes shall be notified to the ICCAT Secretariat at least 14 days before such changes take effect. The ICCAT Secretariat shall promptly notify CPCs of any such change.</w:t>
      </w:r>
    </w:p>
    <w:p w14:paraId="33748ED2" w14:textId="77777777" w:rsidR="00101CA1" w:rsidRPr="009024CC" w:rsidRDefault="00101CA1" w:rsidP="000E35A7">
      <w:pPr>
        <w:widowControl w:val="0"/>
        <w:pBdr>
          <w:top w:val="nil"/>
          <w:left w:val="nil"/>
          <w:bottom w:val="nil"/>
          <w:right w:val="nil"/>
          <w:between w:val="nil"/>
        </w:pBdr>
        <w:tabs>
          <w:tab w:val="left" w:pos="8789"/>
        </w:tabs>
        <w:spacing w:before="1" w:after="0" w:line="240" w:lineRule="auto"/>
        <w:ind w:left="426"/>
        <w:jc w:val="both"/>
        <w:rPr>
          <w:rFonts w:ascii="Cambria" w:eastAsia="Cambria" w:hAnsi="Cambria" w:cs="Cambria"/>
          <w:color w:val="000000"/>
          <w:lang w:eastAsia="en-GB"/>
        </w:rPr>
      </w:pPr>
    </w:p>
    <w:p w14:paraId="18D51E06" w14:textId="77777777" w:rsidR="00F503BA" w:rsidRPr="009024CC" w:rsidRDefault="00F503BA" w:rsidP="000E35A7">
      <w:pPr>
        <w:widowControl w:val="0"/>
        <w:numPr>
          <w:ilvl w:val="0"/>
          <w:numId w:val="1"/>
        </w:numPr>
        <w:pBdr>
          <w:top w:val="nil"/>
          <w:left w:val="nil"/>
          <w:bottom w:val="nil"/>
          <w:right w:val="nil"/>
          <w:between w:val="nil"/>
        </w:pBdr>
        <w:tabs>
          <w:tab w:val="left" w:pos="8789"/>
        </w:tabs>
        <w:spacing w:before="1"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The ICCAT Secretariat shall establish and maintain a register of points of contact based on the lists submitted by the CPCs. The register and any subsequent changes shall be published promptly on the ICCAT website.</w:t>
      </w:r>
    </w:p>
    <w:p w14:paraId="42ED7FBB" w14:textId="77777777" w:rsidR="00F503BA" w:rsidRPr="009024CC" w:rsidRDefault="00F503BA" w:rsidP="000E35A7">
      <w:pPr>
        <w:widowControl w:val="0"/>
        <w:pBdr>
          <w:top w:val="nil"/>
          <w:left w:val="nil"/>
          <w:bottom w:val="nil"/>
          <w:right w:val="nil"/>
          <w:between w:val="nil"/>
        </w:pBdr>
        <w:tabs>
          <w:tab w:val="left" w:pos="8789"/>
        </w:tabs>
        <w:spacing w:before="5" w:after="0" w:line="240" w:lineRule="auto"/>
        <w:rPr>
          <w:rFonts w:ascii="Cambria" w:eastAsia="Cambria" w:hAnsi="Cambria" w:cs="Cambria"/>
          <w:color w:val="000000"/>
          <w:sz w:val="20"/>
          <w:szCs w:val="20"/>
          <w:lang w:eastAsia="en-GB"/>
        </w:rPr>
      </w:pPr>
    </w:p>
    <w:p w14:paraId="2C4A0193" w14:textId="77777777" w:rsidR="00F503BA" w:rsidRPr="009024CC" w:rsidRDefault="00F503BA" w:rsidP="000E35A7">
      <w:pPr>
        <w:widowControl w:val="0"/>
        <w:tabs>
          <w:tab w:val="left" w:pos="8789"/>
        </w:tabs>
        <w:spacing w:before="1" w:after="0" w:line="240" w:lineRule="auto"/>
        <w:outlineLvl w:val="0"/>
        <w:rPr>
          <w:rFonts w:ascii="Cambria" w:eastAsia="Cambria" w:hAnsi="Cambria" w:cs="Cambria"/>
          <w:b/>
          <w:sz w:val="20"/>
          <w:szCs w:val="20"/>
          <w:lang w:eastAsia="en-GB"/>
        </w:rPr>
      </w:pPr>
      <w:bookmarkStart w:id="3" w:name="2et92p0" w:colFirst="0" w:colLast="0"/>
      <w:bookmarkEnd w:id="3"/>
      <w:r w:rsidRPr="009024CC">
        <w:rPr>
          <w:rFonts w:ascii="Cambria" w:eastAsia="Cambria" w:hAnsi="Cambria" w:cs="Cambria"/>
          <w:b/>
          <w:sz w:val="20"/>
          <w:szCs w:val="20"/>
          <w:lang w:eastAsia="en-GB"/>
        </w:rPr>
        <w:t>Designated ports</w:t>
      </w:r>
    </w:p>
    <w:p w14:paraId="2E2B39AC" w14:textId="77777777" w:rsidR="00F503BA" w:rsidRPr="009024CC" w:rsidRDefault="00F503BA" w:rsidP="000E35A7">
      <w:pPr>
        <w:widowControl w:val="0"/>
        <w:pBdr>
          <w:top w:val="nil"/>
          <w:left w:val="nil"/>
          <w:bottom w:val="nil"/>
          <w:right w:val="nil"/>
          <w:between w:val="nil"/>
        </w:pBdr>
        <w:tabs>
          <w:tab w:val="left" w:pos="8789"/>
        </w:tabs>
        <w:spacing w:before="1" w:after="0" w:line="240" w:lineRule="auto"/>
        <w:rPr>
          <w:rFonts w:ascii="Cambria" w:eastAsia="Cambria" w:hAnsi="Cambria" w:cs="Cambria"/>
          <w:b/>
          <w:color w:val="000000"/>
          <w:sz w:val="20"/>
          <w:szCs w:val="20"/>
          <w:lang w:eastAsia="en-GB"/>
        </w:rPr>
      </w:pPr>
    </w:p>
    <w:p w14:paraId="4B504A15" w14:textId="77777777" w:rsidR="00F503BA" w:rsidRPr="009024CC" w:rsidRDefault="00F503BA" w:rsidP="000E35A7">
      <w:pPr>
        <w:widowControl w:val="0"/>
        <w:numPr>
          <w:ilvl w:val="0"/>
          <w:numId w:val="1"/>
        </w:numPr>
        <w:pBdr>
          <w:top w:val="nil"/>
          <w:left w:val="nil"/>
          <w:bottom w:val="nil"/>
          <w:right w:val="nil"/>
          <w:between w:val="nil"/>
        </w:pBdr>
        <w:tabs>
          <w:tab w:val="left" w:pos="8789"/>
        </w:tabs>
        <w:spacing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Each CPC that grants access to its ports to foreign fishing vessels shall:</w:t>
      </w:r>
    </w:p>
    <w:p w14:paraId="6236F639" w14:textId="77777777" w:rsidR="00F503BA" w:rsidRPr="009024CC" w:rsidRDefault="00F503BA" w:rsidP="000E35A7">
      <w:pPr>
        <w:widowControl w:val="0"/>
        <w:pBdr>
          <w:top w:val="nil"/>
          <w:left w:val="nil"/>
          <w:bottom w:val="nil"/>
          <w:right w:val="nil"/>
          <w:between w:val="nil"/>
        </w:pBdr>
        <w:tabs>
          <w:tab w:val="left" w:pos="523"/>
          <w:tab w:val="left" w:pos="9071"/>
        </w:tabs>
        <w:spacing w:after="0" w:line="240" w:lineRule="auto"/>
        <w:jc w:val="both"/>
        <w:rPr>
          <w:rFonts w:ascii="Cambria" w:eastAsia="Cambria" w:hAnsi="Cambria" w:cs="Cambria"/>
          <w:color w:val="000000"/>
          <w:sz w:val="20"/>
          <w:szCs w:val="20"/>
          <w:lang w:eastAsia="en-GB"/>
        </w:rPr>
      </w:pPr>
    </w:p>
    <w:p w14:paraId="7190C671"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9071"/>
        </w:tabs>
        <w:spacing w:after="0" w:line="240" w:lineRule="auto"/>
        <w:ind w:left="851" w:right="-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Designate its ports to which foreign fishing vessels may request entry pursuant to this </w:t>
      </w:r>
      <w:proofErr w:type="gramStart"/>
      <w:r w:rsidRPr="009024CC">
        <w:rPr>
          <w:rFonts w:ascii="Cambria" w:eastAsia="Cambria" w:hAnsi="Cambria" w:cs="Cambria"/>
          <w:color w:val="000000"/>
          <w:sz w:val="20"/>
          <w:szCs w:val="20"/>
          <w:lang w:eastAsia="en-GB"/>
        </w:rPr>
        <w:t>Recommendation;</w:t>
      </w:r>
      <w:proofErr w:type="gramEnd"/>
    </w:p>
    <w:p w14:paraId="28E02B43"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9071"/>
        </w:tabs>
        <w:spacing w:after="0" w:line="240" w:lineRule="auto"/>
        <w:ind w:left="851" w:right="-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lastRenderedPageBreak/>
        <w:t xml:space="preserve">Ensure that it has sufficient capacity to conduct inspections in every designated port pursuant to this </w:t>
      </w:r>
      <w:proofErr w:type="gramStart"/>
      <w:r w:rsidRPr="009024CC">
        <w:rPr>
          <w:rFonts w:ascii="Cambria" w:eastAsia="Cambria" w:hAnsi="Cambria" w:cs="Cambria"/>
          <w:color w:val="000000"/>
          <w:sz w:val="20"/>
          <w:szCs w:val="20"/>
          <w:lang w:eastAsia="en-GB"/>
        </w:rPr>
        <w:t>Recommendation;</w:t>
      </w:r>
      <w:proofErr w:type="gramEnd"/>
    </w:p>
    <w:p w14:paraId="3AE8729F" w14:textId="77777777" w:rsidR="00F503BA" w:rsidRPr="009024CC" w:rsidRDefault="00F503BA" w:rsidP="000E35A7">
      <w:pPr>
        <w:widowControl w:val="0"/>
        <w:pBdr>
          <w:top w:val="nil"/>
          <w:left w:val="nil"/>
          <w:bottom w:val="nil"/>
          <w:right w:val="nil"/>
          <w:between w:val="nil"/>
        </w:pBdr>
        <w:tabs>
          <w:tab w:val="left" w:pos="9071"/>
        </w:tabs>
        <w:spacing w:after="0" w:line="240" w:lineRule="auto"/>
        <w:ind w:right="-1"/>
        <w:rPr>
          <w:rFonts w:ascii="Cambria" w:eastAsia="Cambria" w:hAnsi="Cambria" w:cs="Cambria"/>
          <w:color w:val="000000"/>
          <w:sz w:val="20"/>
          <w:szCs w:val="20"/>
          <w:lang w:eastAsia="en-GB"/>
        </w:rPr>
      </w:pPr>
    </w:p>
    <w:p w14:paraId="028209F8"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9071"/>
        </w:tabs>
        <w:spacing w:after="0" w:line="240" w:lineRule="auto"/>
        <w:ind w:left="851" w:right="-1"/>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Provide to the ICCAT Secretariat within 30 days from the date of entry into force of this Recommendation a list of designated ports. Any subsequent changes to this list shall be notified to the ICCAT Secretariat at least 14 days before the change takes effect.</w:t>
      </w:r>
    </w:p>
    <w:p w14:paraId="51C51827" w14:textId="77777777" w:rsidR="00F503BA" w:rsidRPr="009024CC" w:rsidRDefault="00F503BA" w:rsidP="000E35A7">
      <w:pPr>
        <w:widowControl w:val="0"/>
        <w:pBdr>
          <w:top w:val="nil"/>
          <w:left w:val="nil"/>
          <w:bottom w:val="nil"/>
          <w:right w:val="nil"/>
          <w:between w:val="nil"/>
        </w:pBdr>
        <w:tabs>
          <w:tab w:val="left" w:pos="9071"/>
        </w:tabs>
        <w:spacing w:after="0" w:line="240" w:lineRule="auto"/>
        <w:ind w:right="451"/>
        <w:rPr>
          <w:rFonts w:ascii="Cambria" w:eastAsia="Cambria" w:hAnsi="Cambria" w:cs="Cambria"/>
          <w:color w:val="000000"/>
          <w:sz w:val="20"/>
          <w:szCs w:val="20"/>
          <w:lang w:eastAsia="en-GB"/>
        </w:rPr>
      </w:pPr>
    </w:p>
    <w:p w14:paraId="113C7EB1" w14:textId="16B3FA13" w:rsidR="00F503BA" w:rsidRPr="009024CC" w:rsidRDefault="00F503BA" w:rsidP="000E35A7">
      <w:pPr>
        <w:widowControl w:val="0"/>
        <w:numPr>
          <w:ilvl w:val="0"/>
          <w:numId w:val="1"/>
        </w:numPr>
        <w:pBdr>
          <w:top w:val="nil"/>
          <w:left w:val="nil"/>
          <w:bottom w:val="nil"/>
          <w:right w:val="nil"/>
          <w:between w:val="nil"/>
        </w:pBdr>
        <w:tabs>
          <w:tab w:val="left" w:pos="8789"/>
        </w:tabs>
        <w:spacing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The ICCAT Secretariat shall establish and maintain a register of designated ports based on the lists submitted by the port CPCs. The register and any subsequent change shall be published promptly on the ICCAT website.</w:t>
      </w:r>
    </w:p>
    <w:p w14:paraId="58D513B5" w14:textId="77777777" w:rsidR="00F503BA" w:rsidRPr="009024CC" w:rsidRDefault="00F503BA" w:rsidP="000E35A7">
      <w:pPr>
        <w:widowControl w:val="0"/>
        <w:pBdr>
          <w:top w:val="nil"/>
          <w:left w:val="nil"/>
          <w:bottom w:val="nil"/>
          <w:right w:val="nil"/>
          <w:between w:val="nil"/>
        </w:pBdr>
        <w:tabs>
          <w:tab w:val="left" w:pos="8789"/>
        </w:tabs>
        <w:spacing w:before="2" w:after="0" w:line="240" w:lineRule="auto"/>
        <w:rPr>
          <w:rFonts w:ascii="Cambria" w:eastAsia="Cambria" w:hAnsi="Cambria" w:cs="Cambria"/>
          <w:color w:val="000000"/>
          <w:sz w:val="20"/>
          <w:szCs w:val="20"/>
          <w:lang w:eastAsia="en-GB"/>
        </w:rPr>
      </w:pPr>
    </w:p>
    <w:p w14:paraId="0161E491" w14:textId="3487CB86" w:rsidR="00F503BA" w:rsidRPr="009024CC" w:rsidRDefault="00F503BA" w:rsidP="000E35A7">
      <w:pPr>
        <w:widowControl w:val="0"/>
        <w:numPr>
          <w:ilvl w:val="0"/>
          <w:numId w:val="1"/>
        </w:numPr>
        <w:pBdr>
          <w:top w:val="nil"/>
          <w:left w:val="nil"/>
          <w:bottom w:val="nil"/>
          <w:right w:val="nil"/>
          <w:between w:val="nil"/>
        </w:pBdr>
        <w:tabs>
          <w:tab w:val="left" w:pos="8789"/>
        </w:tabs>
        <w:spacing w:after="0" w:line="240" w:lineRule="auto"/>
        <w:ind w:left="426" w:hanging="426"/>
        <w:jc w:val="both"/>
        <w:rPr>
          <w:rFonts w:ascii="Cambria" w:eastAsia="Cambria" w:hAnsi="Cambria" w:cs="Cambria"/>
          <w:color w:val="000000"/>
          <w:lang w:eastAsia="en-GB"/>
        </w:rPr>
      </w:pPr>
      <w:bookmarkStart w:id="4" w:name="_Hlk152099936"/>
      <w:r w:rsidRPr="009024CC">
        <w:rPr>
          <w:rFonts w:ascii="Cambria" w:eastAsia="Cambria" w:hAnsi="Cambria" w:cs="Cambria"/>
          <w:color w:val="000000"/>
          <w:sz w:val="20"/>
          <w:szCs w:val="20"/>
          <w:lang w:eastAsia="en-GB"/>
        </w:rPr>
        <w:t>Each CPC that does not grant access to its ports to foreign vessels shall so indicate in its Annual Report submitted under Re</w:t>
      </w:r>
      <w:r w:rsidR="009E0428" w:rsidRPr="009024CC">
        <w:rPr>
          <w:rFonts w:ascii="Cambria" w:eastAsia="Cambria" w:hAnsi="Cambria" w:cs="Cambria"/>
          <w:color w:val="000000"/>
          <w:sz w:val="20"/>
          <w:szCs w:val="20"/>
          <w:lang w:eastAsia="en-GB"/>
        </w:rPr>
        <w:t>f</w:t>
      </w:r>
      <w:r w:rsidRPr="009024CC">
        <w:rPr>
          <w:rFonts w:ascii="Cambria" w:eastAsia="Cambria" w:hAnsi="Cambria" w:cs="Cambria"/>
          <w:color w:val="000000"/>
          <w:sz w:val="20"/>
          <w:szCs w:val="20"/>
          <w:lang w:eastAsia="en-GB"/>
        </w:rPr>
        <w:t xml:space="preserve">. </w:t>
      </w:r>
      <w:r w:rsidR="009E0428" w:rsidRPr="009024CC">
        <w:rPr>
          <w:rFonts w:ascii="Cambria" w:eastAsia="Cambria" w:hAnsi="Cambria" w:cs="Cambria"/>
          <w:color w:val="000000"/>
          <w:sz w:val="20"/>
          <w:szCs w:val="20"/>
          <w:lang w:eastAsia="en-GB"/>
        </w:rPr>
        <w:t>23</w:t>
      </w:r>
      <w:r w:rsidRPr="009024CC">
        <w:rPr>
          <w:rFonts w:ascii="Cambria" w:eastAsia="Cambria" w:hAnsi="Cambria" w:cs="Cambria"/>
          <w:color w:val="000000"/>
          <w:sz w:val="20"/>
          <w:szCs w:val="20"/>
          <w:lang w:eastAsia="en-GB"/>
        </w:rPr>
        <w:t>-</w:t>
      </w:r>
      <w:r w:rsidR="009E0428" w:rsidRPr="009024CC">
        <w:rPr>
          <w:rFonts w:ascii="Cambria" w:eastAsia="Cambria" w:hAnsi="Cambria" w:cs="Cambria"/>
          <w:color w:val="000000"/>
          <w:sz w:val="20"/>
          <w:szCs w:val="20"/>
          <w:lang w:eastAsia="en-GB"/>
        </w:rPr>
        <w:t>24</w:t>
      </w:r>
      <w:r w:rsidRPr="009024CC">
        <w:rPr>
          <w:rFonts w:ascii="Cambria" w:eastAsia="Cambria" w:hAnsi="Cambria" w:cs="Cambria"/>
          <w:color w:val="000000"/>
          <w:sz w:val="20"/>
          <w:szCs w:val="20"/>
          <w:lang w:eastAsia="en-GB"/>
        </w:rPr>
        <w:t xml:space="preserve">. </w:t>
      </w:r>
      <w:bookmarkEnd w:id="4"/>
      <w:r w:rsidRPr="009024CC">
        <w:rPr>
          <w:rFonts w:ascii="Cambria" w:eastAsia="Cambria" w:hAnsi="Cambria" w:cs="Cambria"/>
          <w:color w:val="000000"/>
          <w:sz w:val="20"/>
          <w:szCs w:val="20"/>
          <w:lang w:eastAsia="en-GB"/>
        </w:rPr>
        <w:t>Should it subsequently decide to grant access to its ports to foreign fishing vessels, it shall submit the information required under paragraphs 8 and 10(c) to the Secretariat at least 14 days before the change takes effect.</w:t>
      </w:r>
    </w:p>
    <w:p w14:paraId="238A520A" w14:textId="77777777" w:rsidR="00F503BA" w:rsidRPr="009024CC" w:rsidRDefault="00F503BA" w:rsidP="000E35A7">
      <w:pPr>
        <w:widowControl w:val="0"/>
        <w:pBdr>
          <w:top w:val="nil"/>
          <w:left w:val="nil"/>
          <w:bottom w:val="nil"/>
          <w:right w:val="nil"/>
          <w:between w:val="nil"/>
        </w:pBdr>
        <w:tabs>
          <w:tab w:val="left" w:pos="8789"/>
        </w:tabs>
        <w:spacing w:before="3" w:after="0" w:line="240" w:lineRule="auto"/>
        <w:rPr>
          <w:rFonts w:ascii="Cambria" w:eastAsia="Cambria" w:hAnsi="Cambria" w:cs="Cambria"/>
          <w:color w:val="000000"/>
          <w:sz w:val="20"/>
          <w:szCs w:val="20"/>
          <w:lang w:eastAsia="en-GB"/>
        </w:rPr>
      </w:pPr>
    </w:p>
    <w:p w14:paraId="0C7A086D" w14:textId="77777777" w:rsidR="00F503BA" w:rsidRPr="009024CC" w:rsidRDefault="00F503BA" w:rsidP="00DF5A94">
      <w:pPr>
        <w:widowControl w:val="0"/>
        <w:tabs>
          <w:tab w:val="left" w:pos="8789"/>
        </w:tabs>
        <w:spacing w:after="0" w:line="240" w:lineRule="auto"/>
        <w:outlineLvl w:val="0"/>
        <w:rPr>
          <w:rFonts w:ascii="Cambria" w:eastAsia="Cambria" w:hAnsi="Cambria" w:cs="Cambria"/>
          <w:b/>
          <w:sz w:val="20"/>
          <w:szCs w:val="20"/>
          <w:lang w:eastAsia="en-GB"/>
        </w:rPr>
      </w:pPr>
      <w:bookmarkStart w:id="5" w:name="tyjcwt" w:colFirst="0" w:colLast="0"/>
      <w:bookmarkEnd w:id="5"/>
      <w:r w:rsidRPr="009024CC">
        <w:rPr>
          <w:rFonts w:ascii="Cambria" w:eastAsia="Cambria" w:hAnsi="Cambria" w:cs="Cambria"/>
          <w:b/>
          <w:sz w:val="20"/>
          <w:szCs w:val="20"/>
          <w:lang w:eastAsia="en-GB"/>
        </w:rPr>
        <w:t>Advance request for port entry</w:t>
      </w:r>
    </w:p>
    <w:p w14:paraId="40A204D1" w14:textId="77777777" w:rsidR="00F503BA" w:rsidRPr="009024CC" w:rsidRDefault="00F503BA" w:rsidP="000E35A7">
      <w:pPr>
        <w:widowControl w:val="0"/>
        <w:pBdr>
          <w:top w:val="nil"/>
          <w:left w:val="nil"/>
          <w:bottom w:val="nil"/>
          <w:right w:val="nil"/>
          <w:between w:val="nil"/>
        </w:pBdr>
        <w:tabs>
          <w:tab w:val="left" w:pos="8789"/>
        </w:tabs>
        <w:spacing w:before="9" w:after="0" w:line="240" w:lineRule="auto"/>
        <w:rPr>
          <w:rFonts w:ascii="Cambria" w:eastAsia="Cambria" w:hAnsi="Cambria" w:cs="Cambria"/>
          <w:b/>
          <w:color w:val="000000"/>
          <w:sz w:val="20"/>
          <w:szCs w:val="20"/>
          <w:lang w:eastAsia="en-GB"/>
        </w:rPr>
      </w:pPr>
    </w:p>
    <w:p w14:paraId="229FA580" w14:textId="77777777" w:rsidR="00F503BA" w:rsidRPr="009024CC" w:rsidRDefault="00F503BA" w:rsidP="000E35A7">
      <w:pPr>
        <w:widowControl w:val="0"/>
        <w:numPr>
          <w:ilvl w:val="0"/>
          <w:numId w:val="1"/>
        </w:numPr>
        <w:pBdr>
          <w:top w:val="nil"/>
          <w:left w:val="nil"/>
          <w:bottom w:val="nil"/>
          <w:right w:val="nil"/>
          <w:between w:val="nil"/>
        </w:pBdr>
        <w:tabs>
          <w:tab w:val="left" w:pos="8789"/>
        </w:tabs>
        <w:spacing w:after="0" w:line="240" w:lineRule="auto"/>
        <w:ind w:left="426"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Each port CPC that grants access to its ports to foreign fishing vessels shall require foreign fishing vessels seeking to enter its ports to provide the following information at least 72 hours before the estimated time of arrival at the port:</w:t>
      </w:r>
    </w:p>
    <w:p w14:paraId="619CD9F1" w14:textId="77777777" w:rsidR="00F503BA" w:rsidRPr="009024CC" w:rsidRDefault="00F503BA" w:rsidP="000E35A7">
      <w:pPr>
        <w:widowControl w:val="0"/>
        <w:pBdr>
          <w:top w:val="nil"/>
          <w:left w:val="nil"/>
          <w:bottom w:val="nil"/>
          <w:right w:val="nil"/>
          <w:between w:val="nil"/>
        </w:pBdr>
        <w:tabs>
          <w:tab w:val="left" w:pos="8789"/>
        </w:tabs>
        <w:spacing w:before="10" w:after="0" w:line="240" w:lineRule="auto"/>
        <w:rPr>
          <w:rFonts w:ascii="Cambria" w:eastAsia="Cambria" w:hAnsi="Cambria" w:cs="Cambria"/>
          <w:color w:val="000000"/>
          <w:sz w:val="20"/>
          <w:szCs w:val="20"/>
          <w:lang w:eastAsia="en-GB"/>
        </w:rPr>
      </w:pPr>
    </w:p>
    <w:p w14:paraId="5961E677"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9071"/>
        </w:tabs>
        <w:spacing w:after="0" w:line="240" w:lineRule="auto"/>
        <w:ind w:left="851" w:right="-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Vessel identification (External identification; Name; Flag State; ICCAT Record No., if any; IMO No., if any; and IRCS</w:t>
      </w:r>
      <w:proofErr w:type="gramStart"/>
      <w:r w:rsidRPr="009024CC">
        <w:rPr>
          <w:rFonts w:ascii="Cambria" w:eastAsia="Cambria" w:hAnsi="Cambria" w:cs="Cambria"/>
          <w:color w:val="000000"/>
          <w:sz w:val="20"/>
          <w:szCs w:val="20"/>
          <w:lang w:eastAsia="en-GB"/>
        </w:rPr>
        <w:t>);</w:t>
      </w:r>
      <w:proofErr w:type="gramEnd"/>
    </w:p>
    <w:p w14:paraId="1BD33CFF" w14:textId="77777777" w:rsidR="00F503BA" w:rsidRPr="009024CC" w:rsidRDefault="00F503BA" w:rsidP="000E35A7">
      <w:pPr>
        <w:widowControl w:val="0"/>
        <w:pBdr>
          <w:top w:val="nil"/>
          <w:left w:val="nil"/>
          <w:bottom w:val="nil"/>
          <w:right w:val="nil"/>
          <w:between w:val="nil"/>
        </w:pBdr>
        <w:tabs>
          <w:tab w:val="left" w:pos="8789"/>
        </w:tabs>
        <w:spacing w:after="0" w:line="240" w:lineRule="auto"/>
        <w:ind w:right="-1"/>
        <w:rPr>
          <w:rFonts w:ascii="Cambria" w:eastAsia="Cambria" w:hAnsi="Cambria" w:cs="Cambria"/>
          <w:color w:val="000000"/>
          <w:sz w:val="20"/>
          <w:szCs w:val="20"/>
          <w:lang w:eastAsia="en-GB"/>
        </w:rPr>
      </w:pPr>
    </w:p>
    <w:p w14:paraId="11D7CD58"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9071"/>
        </w:tabs>
        <w:spacing w:after="0" w:line="240" w:lineRule="auto"/>
        <w:ind w:left="851" w:right="-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Name of the designated port, as referred to in the ICCAT register, to which it seeks entry and the purpose of the port call (e.g., resupplying, landing or transshipment</w:t>
      </w:r>
      <w:proofErr w:type="gramStart"/>
      <w:r w:rsidRPr="009024CC">
        <w:rPr>
          <w:rFonts w:ascii="Cambria" w:eastAsia="Cambria" w:hAnsi="Cambria" w:cs="Cambria"/>
          <w:color w:val="000000"/>
          <w:sz w:val="20"/>
          <w:szCs w:val="20"/>
          <w:lang w:eastAsia="en-GB"/>
        </w:rPr>
        <w:t>);</w:t>
      </w:r>
      <w:proofErr w:type="gramEnd"/>
    </w:p>
    <w:p w14:paraId="1EED601E" w14:textId="77777777" w:rsidR="00F503BA" w:rsidRPr="009024CC" w:rsidRDefault="00F503BA" w:rsidP="000E35A7">
      <w:pPr>
        <w:widowControl w:val="0"/>
        <w:pBdr>
          <w:top w:val="nil"/>
          <w:left w:val="nil"/>
          <w:bottom w:val="nil"/>
          <w:right w:val="nil"/>
          <w:between w:val="nil"/>
        </w:pBdr>
        <w:tabs>
          <w:tab w:val="left" w:pos="8789"/>
        </w:tabs>
        <w:spacing w:before="2" w:after="0" w:line="240" w:lineRule="auto"/>
        <w:ind w:right="-1"/>
        <w:rPr>
          <w:rFonts w:ascii="Cambria" w:eastAsia="Cambria" w:hAnsi="Cambria" w:cs="Cambria"/>
          <w:color w:val="000000"/>
          <w:sz w:val="20"/>
          <w:szCs w:val="20"/>
          <w:lang w:eastAsia="en-GB"/>
        </w:rPr>
      </w:pPr>
    </w:p>
    <w:p w14:paraId="138D2CC1"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9071"/>
        </w:tabs>
        <w:spacing w:after="0" w:line="240" w:lineRule="auto"/>
        <w:ind w:left="851" w:right="-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Fishing authorization or, where appropriate, any other authorization held by the vessel to support fishing operations on ICCAT species and/or fish products originating from such species, or to </w:t>
      </w:r>
      <w:proofErr w:type="spellStart"/>
      <w:r w:rsidRPr="009024CC">
        <w:rPr>
          <w:rFonts w:ascii="Cambria" w:eastAsia="Cambria" w:hAnsi="Cambria" w:cs="Cambria"/>
          <w:color w:val="000000"/>
          <w:sz w:val="20"/>
          <w:szCs w:val="20"/>
          <w:lang w:eastAsia="en-GB"/>
        </w:rPr>
        <w:t>transship</w:t>
      </w:r>
      <w:proofErr w:type="spellEnd"/>
      <w:r w:rsidRPr="009024CC">
        <w:rPr>
          <w:rFonts w:ascii="Cambria" w:eastAsia="Cambria" w:hAnsi="Cambria" w:cs="Cambria"/>
          <w:color w:val="000000"/>
          <w:sz w:val="20"/>
          <w:szCs w:val="20"/>
          <w:lang w:eastAsia="en-GB"/>
        </w:rPr>
        <w:t xml:space="preserve"> related fishery </w:t>
      </w:r>
      <w:proofErr w:type="gramStart"/>
      <w:r w:rsidRPr="009024CC">
        <w:rPr>
          <w:rFonts w:ascii="Cambria" w:eastAsia="Cambria" w:hAnsi="Cambria" w:cs="Cambria"/>
          <w:color w:val="000000"/>
          <w:sz w:val="20"/>
          <w:szCs w:val="20"/>
          <w:lang w:eastAsia="en-GB"/>
        </w:rPr>
        <w:t>products;</w:t>
      </w:r>
      <w:proofErr w:type="gramEnd"/>
    </w:p>
    <w:p w14:paraId="29FA9107" w14:textId="77777777" w:rsidR="00F503BA" w:rsidRPr="009024CC" w:rsidRDefault="00F503BA" w:rsidP="000E35A7">
      <w:pPr>
        <w:widowControl w:val="0"/>
        <w:pBdr>
          <w:top w:val="nil"/>
          <w:left w:val="nil"/>
          <w:bottom w:val="nil"/>
          <w:right w:val="nil"/>
          <w:between w:val="nil"/>
        </w:pBdr>
        <w:tabs>
          <w:tab w:val="left" w:pos="8789"/>
        </w:tabs>
        <w:spacing w:before="10" w:after="0" w:line="240" w:lineRule="auto"/>
        <w:ind w:right="-1"/>
        <w:rPr>
          <w:rFonts w:ascii="Cambria" w:eastAsia="Cambria" w:hAnsi="Cambria" w:cs="Cambria"/>
          <w:color w:val="000000"/>
          <w:sz w:val="20"/>
          <w:szCs w:val="20"/>
          <w:lang w:eastAsia="en-GB"/>
        </w:rPr>
      </w:pPr>
    </w:p>
    <w:p w14:paraId="0C9A73C4"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9071"/>
        </w:tabs>
        <w:spacing w:after="0" w:line="240" w:lineRule="auto"/>
        <w:ind w:left="851" w:right="-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Estimated date and time of arrival in </w:t>
      </w:r>
      <w:proofErr w:type="gramStart"/>
      <w:r w:rsidRPr="009024CC">
        <w:rPr>
          <w:rFonts w:ascii="Cambria" w:eastAsia="Cambria" w:hAnsi="Cambria" w:cs="Cambria"/>
          <w:color w:val="000000"/>
          <w:sz w:val="20"/>
          <w:szCs w:val="20"/>
          <w:lang w:eastAsia="en-GB"/>
        </w:rPr>
        <w:t>port;</w:t>
      </w:r>
      <w:proofErr w:type="gramEnd"/>
    </w:p>
    <w:p w14:paraId="1C57DEDA" w14:textId="77777777" w:rsidR="00F503BA" w:rsidRPr="009024CC" w:rsidRDefault="00F503BA" w:rsidP="000E35A7">
      <w:pPr>
        <w:widowControl w:val="0"/>
        <w:pBdr>
          <w:top w:val="nil"/>
          <w:left w:val="nil"/>
          <w:bottom w:val="nil"/>
          <w:right w:val="nil"/>
          <w:between w:val="nil"/>
        </w:pBdr>
        <w:tabs>
          <w:tab w:val="left" w:pos="8789"/>
        </w:tabs>
        <w:spacing w:before="2" w:after="0" w:line="240" w:lineRule="auto"/>
        <w:ind w:right="-1"/>
        <w:rPr>
          <w:rFonts w:ascii="Cambria" w:eastAsia="Cambria" w:hAnsi="Cambria" w:cs="Cambria"/>
          <w:color w:val="000000"/>
          <w:sz w:val="12"/>
          <w:szCs w:val="12"/>
          <w:lang w:eastAsia="en-GB"/>
        </w:rPr>
      </w:pPr>
    </w:p>
    <w:p w14:paraId="720D10F5"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9071"/>
        </w:tabs>
        <w:spacing w:after="0" w:line="240" w:lineRule="auto"/>
        <w:ind w:left="851" w:right="-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The estimated quantities in kilograms of each ICCAT species and/or fish products originating from such species held on board, with associated catch areas. If no ICCAT species and/or fish products originating from such species are held on board, a report indicat</w:t>
      </w:r>
      <w:r w:rsidRPr="009024CC">
        <w:rPr>
          <w:rFonts w:ascii="Cambria" w:eastAsia="Cambria" w:hAnsi="Cambria" w:cs="Cambria"/>
          <w:sz w:val="20"/>
          <w:szCs w:val="20"/>
          <w:lang w:eastAsia="en-GB"/>
        </w:rPr>
        <w:t>ing that (i.e., a “nil” report)</w:t>
      </w:r>
      <w:r w:rsidRPr="009024CC">
        <w:rPr>
          <w:rFonts w:ascii="Cambria" w:eastAsia="Cambria" w:hAnsi="Cambria" w:cs="Cambria"/>
          <w:color w:val="000000"/>
          <w:sz w:val="20"/>
          <w:szCs w:val="20"/>
          <w:lang w:eastAsia="en-GB"/>
        </w:rPr>
        <w:t xml:space="preserve"> shall be </w:t>
      </w:r>
      <w:proofErr w:type="gramStart"/>
      <w:r w:rsidRPr="009024CC">
        <w:rPr>
          <w:rFonts w:ascii="Cambria" w:eastAsia="Cambria" w:hAnsi="Cambria" w:cs="Cambria"/>
          <w:color w:val="000000"/>
          <w:sz w:val="20"/>
          <w:szCs w:val="20"/>
          <w:lang w:eastAsia="en-GB"/>
        </w:rPr>
        <w:t>transmitted;</w:t>
      </w:r>
      <w:proofErr w:type="gramEnd"/>
    </w:p>
    <w:p w14:paraId="7A5076F2" w14:textId="77777777" w:rsidR="00F503BA" w:rsidRPr="009024CC" w:rsidRDefault="00F503BA" w:rsidP="000E35A7">
      <w:pPr>
        <w:widowControl w:val="0"/>
        <w:pBdr>
          <w:top w:val="nil"/>
          <w:left w:val="nil"/>
          <w:bottom w:val="nil"/>
          <w:right w:val="nil"/>
          <w:between w:val="nil"/>
        </w:pBdr>
        <w:tabs>
          <w:tab w:val="left" w:pos="8789"/>
        </w:tabs>
        <w:spacing w:before="1" w:after="0" w:line="240" w:lineRule="auto"/>
        <w:ind w:right="-1"/>
        <w:rPr>
          <w:rFonts w:ascii="Cambria" w:eastAsia="Cambria" w:hAnsi="Cambria" w:cs="Cambria"/>
          <w:color w:val="000000"/>
          <w:sz w:val="12"/>
          <w:szCs w:val="12"/>
          <w:lang w:eastAsia="en-GB"/>
        </w:rPr>
      </w:pPr>
    </w:p>
    <w:p w14:paraId="7BF00A23"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9071"/>
        </w:tabs>
        <w:spacing w:after="0" w:line="240" w:lineRule="auto"/>
        <w:ind w:left="851" w:right="-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The estimated quantities for each ICCAT species and/or fish products originating from such species in kilograms to be landed or </w:t>
      </w:r>
      <w:proofErr w:type="spellStart"/>
      <w:r w:rsidRPr="009024CC">
        <w:rPr>
          <w:rFonts w:ascii="Cambria" w:eastAsia="Cambria" w:hAnsi="Cambria" w:cs="Cambria"/>
          <w:color w:val="000000"/>
          <w:sz w:val="20"/>
          <w:szCs w:val="20"/>
          <w:lang w:eastAsia="en-GB"/>
        </w:rPr>
        <w:t>transshipped</w:t>
      </w:r>
      <w:proofErr w:type="spellEnd"/>
      <w:r w:rsidRPr="009024CC">
        <w:rPr>
          <w:rFonts w:ascii="Cambria" w:eastAsia="Cambria" w:hAnsi="Cambria" w:cs="Cambria"/>
          <w:color w:val="000000"/>
          <w:sz w:val="20"/>
          <w:szCs w:val="20"/>
          <w:lang w:eastAsia="en-GB"/>
        </w:rPr>
        <w:t>, with associated catch areas.</w:t>
      </w:r>
    </w:p>
    <w:p w14:paraId="42C1D408" w14:textId="77777777" w:rsidR="00F503BA" w:rsidRPr="009024CC" w:rsidRDefault="00F503BA" w:rsidP="000E35A7">
      <w:pPr>
        <w:widowControl w:val="0"/>
        <w:pBdr>
          <w:top w:val="nil"/>
          <w:left w:val="nil"/>
          <w:bottom w:val="nil"/>
          <w:right w:val="nil"/>
          <w:between w:val="nil"/>
        </w:pBdr>
        <w:tabs>
          <w:tab w:val="left" w:pos="968"/>
          <w:tab w:val="left" w:pos="8789"/>
        </w:tabs>
        <w:spacing w:after="0" w:line="240" w:lineRule="auto"/>
        <w:ind w:left="967" w:right="-1"/>
        <w:jc w:val="both"/>
        <w:rPr>
          <w:rFonts w:ascii="Cambria" w:eastAsia="Cambria" w:hAnsi="Cambria" w:cs="Cambria"/>
          <w:color w:val="000000"/>
          <w:lang w:eastAsia="en-GB"/>
        </w:rPr>
      </w:pPr>
    </w:p>
    <w:p w14:paraId="20EFFF5D" w14:textId="77777777" w:rsidR="00F503BA" w:rsidRPr="009024CC" w:rsidRDefault="00F503BA" w:rsidP="000E35A7">
      <w:pPr>
        <w:widowControl w:val="0"/>
        <w:pBdr>
          <w:top w:val="nil"/>
          <w:left w:val="nil"/>
          <w:bottom w:val="nil"/>
          <w:right w:val="nil"/>
          <w:between w:val="nil"/>
        </w:pBdr>
        <w:tabs>
          <w:tab w:val="left" w:pos="8789"/>
        </w:tabs>
        <w:spacing w:after="0" w:line="240" w:lineRule="auto"/>
        <w:ind w:left="426" w:right="-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The port CPC may also request other information as it may require </w:t>
      </w:r>
      <w:proofErr w:type="gramStart"/>
      <w:r w:rsidRPr="009024CC">
        <w:rPr>
          <w:rFonts w:ascii="Cambria" w:eastAsia="Cambria" w:hAnsi="Cambria" w:cs="Cambria"/>
          <w:color w:val="000000"/>
          <w:sz w:val="20"/>
          <w:szCs w:val="20"/>
          <w:lang w:eastAsia="en-GB"/>
        </w:rPr>
        <w:t>to determine</w:t>
      </w:r>
      <w:proofErr w:type="gramEnd"/>
      <w:r w:rsidRPr="009024CC">
        <w:rPr>
          <w:rFonts w:ascii="Cambria" w:eastAsia="Cambria" w:hAnsi="Cambria" w:cs="Cambria"/>
          <w:color w:val="000000"/>
          <w:sz w:val="20"/>
          <w:szCs w:val="20"/>
          <w:lang w:eastAsia="en-GB"/>
        </w:rPr>
        <w:t xml:space="preserve"> whether the vessel has engaged in IUU fishing, or related activities.</w:t>
      </w:r>
    </w:p>
    <w:p w14:paraId="32245F10" w14:textId="77777777" w:rsidR="00F503BA" w:rsidRPr="009024CC" w:rsidRDefault="00F503BA" w:rsidP="000E35A7">
      <w:pPr>
        <w:widowControl w:val="0"/>
        <w:pBdr>
          <w:top w:val="nil"/>
          <w:left w:val="nil"/>
          <w:bottom w:val="nil"/>
          <w:right w:val="nil"/>
          <w:between w:val="nil"/>
        </w:pBdr>
        <w:tabs>
          <w:tab w:val="left" w:pos="8789"/>
        </w:tabs>
        <w:spacing w:after="0" w:line="240" w:lineRule="auto"/>
        <w:ind w:left="969" w:right="248"/>
        <w:rPr>
          <w:rFonts w:ascii="Cambria" w:eastAsia="Cambria" w:hAnsi="Cambria" w:cs="Cambria"/>
          <w:color w:val="000000"/>
          <w:sz w:val="20"/>
          <w:szCs w:val="20"/>
          <w:lang w:eastAsia="en-GB"/>
        </w:rPr>
      </w:pPr>
    </w:p>
    <w:p w14:paraId="385FBF35" w14:textId="77777777" w:rsidR="00F503BA" w:rsidRPr="009024CC" w:rsidRDefault="00F503BA" w:rsidP="000E35A7">
      <w:pPr>
        <w:widowControl w:val="0"/>
        <w:numPr>
          <w:ilvl w:val="0"/>
          <w:numId w:val="1"/>
        </w:numPr>
        <w:pBdr>
          <w:top w:val="nil"/>
          <w:left w:val="nil"/>
          <w:bottom w:val="nil"/>
          <w:right w:val="nil"/>
          <w:between w:val="nil"/>
        </w:pBdr>
        <w:tabs>
          <w:tab w:val="left" w:pos="8789"/>
        </w:tabs>
        <w:spacing w:after="0" w:line="240" w:lineRule="auto"/>
        <w:ind w:left="426" w:hanging="426"/>
        <w:jc w:val="both"/>
        <w:rPr>
          <w:color w:val="000000"/>
          <w:sz w:val="20"/>
          <w:szCs w:val="20"/>
          <w:lang w:eastAsia="en-GB"/>
        </w:rPr>
      </w:pPr>
      <w:r w:rsidRPr="009024CC">
        <w:rPr>
          <w:rFonts w:ascii="Cambria" w:eastAsia="Cambria" w:hAnsi="Cambria" w:cs="Cambria"/>
          <w:color w:val="222222"/>
          <w:sz w:val="20"/>
          <w:szCs w:val="20"/>
          <w:lang w:eastAsia="en-GB"/>
        </w:rPr>
        <w:t>Each CPC shall require any vessels flying its flag that is seeking entry to, or is in, the port of another CPC to:</w:t>
      </w:r>
    </w:p>
    <w:p w14:paraId="4C37184A" w14:textId="77777777" w:rsidR="00F503BA" w:rsidRPr="009024CC" w:rsidRDefault="00F503BA" w:rsidP="000E35A7">
      <w:pPr>
        <w:tabs>
          <w:tab w:val="left" w:pos="8789"/>
        </w:tabs>
        <w:spacing w:after="0" w:line="240" w:lineRule="auto"/>
        <w:ind w:left="540" w:hanging="360"/>
        <w:rPr>
          <w:sz w:val="20"/>
          <w:szCs w:val="20"/>
          <w:lang w:eastAsia="en-GB"/>
        </w:rPr>
      </w:pPr>
    </w:p>
    <w:p w14:paraId="78ABA605" w14:textId="77777777" w:rsidR="00F503BA" w:rsidRPr="009024CC" w:rsidRDefault="00F503BA" w:rsidP="000E35A7">
      <w:pPr>
        <w:pStyle w:val="ListParagraph"/>
        <w:widowControl w:val="0"/>
        <w:numPr>
          <w:ilvl w:val="0"/>
          <w:numId w:val="2"/>
        </w:numPr>
        <w:pBdr>
          <w:top w:val="nil"/>
          <w:left w:val="nil"/>
          <w:bottom w:val="nil"/>
          <w:right w:val="nil"/>
          <w:between w:val="nil"/>
        </w:pBdr>
        <w:tabs>
          <w:tab w:val="left" w:pos="8789"/>
        </w:tabs>
        <w:ind w:left="851" w:hanging="425"/>
        <w:jc w:val="both"/>
        <w:rPr>
          <w:sz w:val="20"/>
          <w:szCs w:val="20"/>
          <w:lang w:eastAsia="en-GB"/>
        </w:rPr>
      </w:pPr>
      <w:r w:rsidRPr="009024CC">
        <w:rPr>
          <w:rFonts w:ascii="Cambria" w:eastAsia="Cambria" w:hAnsi="Cambria" w:cs="Cambria"/>
          <w:color w:val="222222"/>
          <w:sz w:val="20"/>
          <w:szCs w:val="20"/>
          <w:lang w:eastAsia="en-GB"/>
        </w:rPr>
        <w:t>comply with obligations implemented by that port CPC pursuant to this Recommendation including obligations for the Master to provide information under paragraph 13; and</w:t>
      </w:r>
    </w:p>
    <w:p w14:paraId="6C0D1788" w14:textId="77777777" w:rsidR="00F503BA" w:rsidRPr="009024CC" w:rsidRDefault="00F503BA" w:rsidP="000E35A7">
      <w:pPr>
        <w:tabs>
          <w:tab w:val="left" w:pos="8789"/>
        </w:tabs>
        <w:spacing w:after="0" w:line="240" w:lineRule="auto"/>
        <w:ind w:left="990" w:hanging="450"/>
        <w:rPr>
          <w:sz w:val="6"/>
          <w:szCs w:val="6"/>
          <w:lang w:eastAsia="en-GB"/>
        </w:rPr>
      </w:pPr>
    </w:p>
    <w:p w14:paraId="4D4CB737" w14:textId="77777777" w:rsidR="00F503BA" w:rsidRPr="009024CC" w:rsidRDefault="00F503BA" w:rsidP="000E35A7">
      <w:pPr>
        <w:pStyle w:val="ListParagraph"/>
        <w:widowControl w:val="0"/>
        <w:numPr>
          <w:ilvl w:val="0"/>
          <w:numId w:val="2"/>
        </w:numPr>
        <w:pBdr>
          <w:top w:val="nil"/>
          <w:left w:val="nil"/>
          <w:bottom w:val="nil"/>
          <w:right w:val="nil"/>
          <w:between w:val="nil"/>
        </w:pBdr>
        <w:tabs>
          <w:tab w:val="left" w:pos="8789"/>
        </w:tabs>
        <w:ind w:left="851" w:hanging="425"/>
        <w:jc w:val="both"/>
        <w:rPr>
          <w:sz w:val="20"/>
          <w:szCs w:val="20"/>
          <w:lang w:eastAsia="en-GB"/>
        </w:rPr>
      </w:pPr>
      <w:r w:rsidRPr="009024CC">
        <w:rPr>
          <w:rFonts w:ascii="Cambria" w:eastAsia="Cambria" w:hAnsi="Cambria" w:cs="Cambria"/>
          <w:color w:val="222222"/>
          <w:sz w:val="20"/>
          <w:szCs w:val="20"/>
          <w:lang w:eastAsia="en-GB"/>
        </w:rPr>
        <w:t>cooperate with the port CPC in inspections carried out pursuant to this Recommendation.</w:t>
      </w:r>
    </w:p>
    <w:p w14:paraId="131D87BC" w14:textId="77777777" w:rsidR="00F503BA" w:rsidRPr="009024CC" w:rsidRDefault="00F503BA" w:rsidP="000E35A7">
      <w:pPr>
        <w:widowControl w:val="0"/>
        <w:pBdr>
          <w:top w:val="nil"/>
          <w:left w:val="nil"/>
          <w:bottom w:val="nil"/>
          <w:right w:val="nil"/>
          <w:between w:val="nil"/>
        </w:pBdr>
        <w:tabs>
          <w:tab w:val="left" w:pos="9071"/>
        </w:tabs>
        <w:spacing w:after="0" w:line="240" w:lineRule="auto"/>
        <w:rPr>
          <w:rFonts w:ascii="Cambria" w:eastAsia="Cambria" w:hAnsi="Cambria" w:cs="Cambria"/>
          <w:color w:val="000000"/>
          <w:sz w:val="16"/>
          <w:szCs w:val="16"/>
          <w:lang w:eastAsia="en-GB"/>
        </w:rPr>
      </w:pPr>
    </w:p>
    <w:p w14:paraId="6EECE719" w14:textId="77777777" w:rsidR="00F503BA" w:rsidRPr="009024CC" w:rsidRDefault="00F503BA" w:rsidP="00DF5A94">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The port CPC may prescribe a longer or shorter advance notification period than specified in paragraph 13, </w:t>
      </w:r>
      <w:proofErr w:type="gramStart"/>
      <w:r w:rsidRPr="009024CC">
        <w:rPr>
          <w:rFonts w:ascii="Cambria" w:eastAsia="Cambria" w:hAnsi="Cambria" w:cs="Cambria"/>
          <w:color w:val="000000"/>
          <w:sz w:val="20"/>
          <w:szCs w:val="20"/>
          <w:lang w:eastAsia="en-GB"/>
        </w:rPr>
        <w:t>taking into account</w:t>
      </w:r>
      <w:proofErr w:type="gramEnd"/>
      <w:r w:rsidRPr="009024CC">
        <w:rPr>
          <w:rFonts w:ascii="Cambria" w:eastAsia="Cambria" w:hAnsi="Cambria" w:cs="Cambria"/>
          <w:color w:val="000000"/>
          <w:sz w:val="20"/>
          <w:szCs w:val="20"/>
          <w:lang w:eastAsia="en-GB"/>
        </w:rPr>
        <w:t xml:space="preserve">, </w:t>
      </w:r>
      <w:r w:rsidRPr="009024CC">
        <w:rPr>
          <w:rFonts w:ascii="Cambria" w:eastAsia="Cambria" w:hAnsi="Cambria" w:cs="Cambria"/>
          <w:i/>
          <w:color w:val="000000"/>
          <w:sz w:val="20"/>
          <w:szCs w:val="20"/>
          <w:lang w:eastAsia="en-GB"/>
        </w:rPr>
        <w:t>inter alia</w:t>
      </w:r>
      <w:r w:rsidRPr="009024CC">
        <w:rPr>
          <w:rFonts w:ascii="Cambria" w:eastAsia="Cambria" w:hAnsi="Cambria" w:cs="Cambria"/>
          <w:color w:val="000000"/>
          <w:sz w:val="20"/>
          <w:szCs w:val="20"/>
          <w:lang w:eastAsia="en-GB"/>
        </w:rPr>
        <w:t>, the type of fishery products landed in its ports, the distance between the fishing grounds and its ports, and its resources and procedures for considering and verifying the information. In such a case, the port CPC shall inform the ICCAT Secretariat of its advance notification period, and the reasons therefor, within 30 days from the date of entry into force of this Recommendation. Any subsequent changes shall be notified to the ICCAT Secretariat at least 14 days before the change takes effect.</w:t>
      </w:r>
    </w:p>
    <w:p w14:paraId="116AA5F1" w14:textId="77777777" w:rsidR="00F503BA" w:rsidRPr="009024CC" w:rsidRDefault="00F503BA" w:rsidP="000E35A7">
      <w:pPr>
        <w:widowControl w:val="0"/>
        <w:tabs>
          <w:tab w:val="left" w:pos="9071"/>
        </w:tabs>
        <w:spacing w:before="103" w:after="0" w:line="240" w:lineRule="auto"/>
        <w:outlineLvl w:val="0"/>
        <w:rPr>
          <w:rFonts w:ascii="Cambria" w:eastAsia="Cambria" w:hAnsi="Cambria" w:cs="Cambria"/>
          <w:b/>
          <w:sz w:val="20"/>
          <w:szCs w:val="20"/>
          <w:lang w:eastAsia="en-GB"/>
        </w:rPr>
      </w:pPr>
      <w:r w:rsidRPr="009024CC">
        <w:rPr>
          <w:rFonts w:ascii="Cambria" w:eastAsia="Cambria" w:hAnsi="Cambria" w:cs="Cambria"/>
          <w:b/>
          <w:sz w:val="20"/>
          <w:szCs w:val="20"/>
          <w:lang w:eastAsia="en-GB"/>
        </w:rPr>
        <w:lastRenderedPageBreak/>
        <w:t>Port entry, authorization or denial</w:t>
      </w:r>
    </w:p>
    <w:p w14:paraId="436CCBC4" w14:textId="77777777" w:rsidR="00F503BA" w:rsidRPr="009024CC" w:rsidRDefault="00F503BA" w:rsidP="000E35A7">
      <w:pPr>
        <w:widowControl w:val="0"/>
        <w:pBdr>
          <w:top w:val="nil"/>
          <w:left w:val="nil"/>
          <w:bottom w:val="nil"/>
          <w:right w:val="nil"/>
          <w:between w:val="nil"/>
        </w:pBdr>
        <w:tabs>
          <w:tab w:val="left" w:pos="9071"/>
        </w:tabs>
        <w:spacing w:before="2" w:after="0" w:line="240" w:lineRule="auto"/>
        <w:rPr>
          <w:rFonts w:ascii="Cambria" w:eastAsia="Cambria" w:hAnsi="Cambria" w:cs="Cambria"/>
          <w:b/>
          <w:color w:val="000000"/>
          <w:sz w:val="20"/>
          <w:szCs w:val="20"/>
          <w:lang w:eastAsia="en-GB"/>
        </w:rPr>
      </w:pPr>
    </w:p>
    <w:p w14:paraId="3FD20767" w14:textId="77777777"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After receiving the relevant information pursuant to paragraph 13, as well as such other information as it may require </w:t>
      </w:r>
      <w:proofErr w:type="gramStart"/>
      <w:r w:rsidRPr="009024CC">
        <w:rPr>
          <w:rFonts w:ascii="Cambria" w:eastAsia="Cambria" w:hAnsi="Cambria" w:cs="Cambria"/>
          <w:color w:val="000000"/>
          <w:sz w:val="20"/>
          <w:szCs w:val="20"/>
          <w:lang w:eastAsia="en-GB"/>
        </w:rPr>
        <w:t>to determine</w:t>
      </w:r>
      <w:proofErr w:type="gramEnd"/>
      <w:r w:rsidRPr="009024CC">
        <w:rPr>
          <w:rFonts w:ascii="Cambria" w:eastAsia="Cambria" w:hAnsi="Cambria" w:cs="Cambria"/>
          <w:color w:val="000000"/>
          <w:sz w:val="20"/>
          <w:szCs w:val="20"/>
          <w:lang w:eastAsia="en-GB"/>
        </w:rPr>
        <w:t xml:space="preserve"> whether the foreign fishing vessel requesting entry into its port has engaged in IUU fishing, the port CPC shall decide whether to authorize or deny the entry of the vessel into its port.</w:t>
      </w:r>
    </w:p>
    <w:p w14:paraId="7772D527" w14:textId="77777777" w:rsidR="00F503BA" w:rsidRPr="009024CC" w:rsidRDefault="00F503BA" w:rsidP="000E35A7">
      <w:pPr>
        <w:widowControl w:val="0"/>
        <w:pBdr>
          <w:top w:val="nil"/>
          <w:left w:val="nil"/>
          <w:bottom w:val="nil"/>
          <w:right w:val="nil"/>
          <w:between w:val="nil"/>
        </w:pBdr>
        <w:tabs>
          <w:tab w:val="left" w:pos="546"/>
          <w:tab w:val="left" w:pos="9071"/>
        </w:tabs>
        <w:spacing w:after="0" w:line="240" w:lineRule="auto"/>
        <w:ind w:left="545" w:right="449"/>
        <w:rPr>
          <w:rFonts w:ascii="Cambria" w:eastAsia="Cambria" w:hAnsi="Cambria" w:cs="Cambria"/>
          <w:color w:val="000000"/>
          <w:sz w:val="20"/>
          <w:szCs w:val="20"/>
          <w:lang w:eastAsia="en-GB"/>
        </w:rPr>
      </w:pPr>
    </w:p>
    <w:p w14:paraId="0B68381A" w14:textId="212F3010"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Without prejudice to paragraph 19, when a CPC has sufficient proof that a foreign fishing vessel seeking entry to its port has engaged in IUU fishing or fishing related activities in support of such fishing the CPC shall deny that vessel entry into its port and shall communicate this decision to the </w:t>
      </w:r>
      <w:r w:rsidR="0054490B" w:rsidRPr="009024CC">
        <w:rPr>
          <w:rFonts w:ascii="Cambria" w:eastAsia="Cambria" w:hAnsi="Cambria" w:cs="Cambria"/>
          <w:color w:val="000000"/>
          <w:sz w:val="20"/>
          <w:szCs w:val="20"/>
          <w:lang w:eastAsia="en-GB"/>
        </w:rPr>
        <w:t xml:space="preserve">Master </w:t>
      </w:r>
      <w:r w:rsidRPr="009024CC">
        <w:rPr>
          <w:rFonts w:ascii="Cambria" w:eastAsia="Cambria" w:hAnsi="Cambria" w:cs="Cambria"/>
          <w:color w:val="000000"/>
          <w:sz w:val="20"/>
          <w:szCs w:val="20"/>
          <w:lang w:eastAsia="en-GB"/>
        </w:rPr>
        <w:t>of the vessel or its representative.</w:t>
      </w:r>
    </w:p>
    <w:p w14:paraId="383CE588" w14:textId="77777777" w:rsidR="00F503BA" w:rsidRPr="009024CC" w:rsidRDefault="00F503BA" w:rsidP="000E35A7">
      <w:pPr>
        <w:widowControl w:val="0"/>
        <w:pBdr>
          <w:top w:val="nil"/>
          <w:left w:val="nil"/>
          <w:bottom w:val="nil"/>
          <w:right w:val="nil"/>
          <w:between w:val="nil"/>
        </w:pBdr>
        <w:tabs>
          <w:tab w:val="left" w:pos="9071"/>
        </w:tabs>
        <w:spacing w:after="0" w:line="240" w:lineRule="auto"/>
        <w:rPr>
          <w:rFonts w:ascii="Cambria" w:eastAsia="Cambria" w:hAnsi="Cambria" w:cs="Cambria"/>
          <w:color w:val="000000"/>
          <w:sz w:val="20"/>
          <w:szCs w:val="20"/>
          <w:lang w:eastAsia="en-GB"/>
        </w:rPr>
      </w:pPr>
    </w:p>
    <w:p w14:paraId="133E7311" w14:textId="30B5F45F"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In the event that the port CPC decides to deny the entry of the vessel into its port, it shall so notify the vessel or its representative and shall also communicate the decision to the flag State of the vessel, to the ICCAT Secretariat for posting on the secure part of the ICCAT website and, as appropriate and to the extent possible, to relevant coastal States, </w:t>
      </w:r>
      <w:r w:rsidR="0054490B" w:rsidRPr="009024CC">
        <w:rPr>
          <w:rFonts w:ascii="Cambria" w:eastAsia="Cambria" w:hAnsi="Cambria" w:cs="Cambria"/>
          <w:color w:val="000000"/>
          <w:sz w:val="20"/>
          <w:szCs w:val="20"/>
          <w:lang w:eastAsia="en-GB"/>
        </w:rPr>
        <w:t xml:space="preserve">Regional Fisheries Management Organizations </w:t>
      </w:r>
      <w:r w:rsidRPr="009024CC">
        <w:rPr>
          <w:rFonts w:ascii="Cambria" w:eastAsia="Cambria" w:hAnsi="Cambria" w:cs="Cambria"/>
          <w:color w:val="000000"/>
          <w:sz w:val="20"/>
          <w:szCs w:val="20"/>
          <w:lang w:eastAsia="en-GB"/>
        </w:rPr>
        <w:t xml:space="preserve">or arrangements (RFMO/As) and other </w:t>
      </w:r>
      <w:r w:rsidR="0054490B" w:rsidRPr="009024CC">
        <w:rPr>
          <w:rFonts w:ascii="Cambria" w:eastAsia="Cambria" w:hAnsi="Cambria" w:cs="Cambria"/>
          <w:color w:val="000000"/>
          <w:sz w:val="20"/>
          <w:szCs w:val="20"/>
          <w:lang w:eastAsia="en-GB"/>
        </w:rPr>
        <w:t xml:space="preserve">Inter-Governmental Organizations </w:t>
      </w:r>
      <w:r w:rsidRPr="009024CC">
        <w:rPr>
          <w:rFonts w:ascii="Cambria" w:eastAsia="Cambria" w:hAnsi="Cambria" w:cs="Cambria"/>
          <w:color w:val="000000"/>
          <w:sz w:val="20"/>
          <w:szCs w:val="20"/>
          <w:lang w:eastAsia="en-GB"/>
        </w:rPr>
        <w:t>(IGOs).</w:t>
      </w:r>
    </w:p>
    <w:p w14:paraId="5DD112CA" w14:textId="77777777" w:rsidR="00F503BA" w:rsidRPr="009024CC" w:rsidRDefault="00F503BA" w:rsidP="000E35A7">
      <w:pPr>
        <w:widowControl w:val="0"/>
        <w:pBdr>
          <w:top w:val="nil"/>
          <w:left w:val="nil"/>
          <w:bottom w:val="nil"/>
          <w:right w:val="nil"/>
          <w:between w:val="nil"/>
        </w:pBdr>
        <w:tabs>
          <w:tab w:val="left" w:pos="8789"/>
        </w:tabs>
        <w:spacing w:before="6" w:after="0" w:line="240" w:lineRule="auto"/>
        <w:rPr>
          <w:rFonts w:ascii="Cambria" w:eastAsia="Cambria" w:hAnsi="Cambria" w:cs="Cambria"/>
          <w:color w:val="000000"/>
          <w:sz w:val="20"/>
          <w:szCs w:val="20"/>
          <w:lang w:eastAsia="en-GB"/>
        </w:rPr>
      </w:pPr>
    </w:p>
    <w:p w14:paraId="38CAB164" w14:textId="77777777"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Notwithstanding paragraph 17, a port CPC may allow entry to its port of a vessel referred to in that paragraph exclusively for the purpose of inspecting it and taking other appropriate actions in accordance with international law that are at least as effective as denial of port entry in preventing, deterring and eliminating IUU fishing and fishing related activities in support of such fishing.</w:t>
      </w:r>
    </w:p>
    <w:p w14:paraId="53041348" w14:textId="77777777" w:rsidR="00F503BA" w:rsidRPr="009024CC" w:rsidRDefault="00F503BA" w:rsidP="000E35A7">
      <w:pPr>
        <w:widowControl w:val="0"/>
        <w:pBdr>
          <w:top w:val="nil"/>
          <w:left w:val="nil"/>
          <w:bottom w:val="nil"/>
          <w:right w:val="nil"/>
          <w:between w:val="nil"/>
        </w:pBdr>
        <w:tabs>
          <w:tab w:val="left" w:pos="8789"/>
        </w:tabs>
        <w:spacing w:before="1" w:after="0" w:line="240" w:lineRule="auto"/>
        <w:rPr>
          <w:rFonts w:ascii="Cambria" w:eastAsia="Cambria" w:hAnsi="Cambria" w:cs="Cambria"/>
          <w:color w:val="000000"/>
          <w:sz w:val="20"/>
          <w:szCs w:val="20"/>
          <w:lang w:eastAsia="en-GB"/>
        </w:rPr>
      </w:pPr>
    </w:p>
    <w:p w14:paraId="5E6495B5" w14:textId="0EFB69A1"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Where a vessel referred to in paragraph 17 is in port for any reason, the port CPC shall deny such vessel the use of its ports for landing, </w:t>
      </w:r>
      <w:proofErr w:type="spellStart"/>
      <w:r w:rsidRPr="009024CC">
        <w:rPr>
          <w:rFonts w:ascii="Cambria" w:eastAsia="Cambria" w:hAnsi="Cambria" w:cs="Cambria"/>
          <w:color w:val="000000"/>
          <w:sz w:val="20"/>
          <w:szCs w:val="20"/>
          <w:lang w:eastAsia="en-GB"/>
        </w:rPr>
        <w:t>transshipping</w:t>
      </w:r>
      <w:proofErr w:type="spellEnd"/>
      <w:r w:rsidRPr="009024CC">
        <w:rPr>
          <w:rFonts w:ascii="Cambria" w:eastAsia="Cambria" w:hAnsi="Cambria" w:cs="Cambria"/>
          <w:color w:val="000000"/>
          <w:sz w:val="20"/>
          <w:szCs w:val="20"/>
          <w:lang w:eastAsia="en-GB"/>
        </w:rPr>
        <w:t xml:space="preserve">, packaging, processing and for other port services including, </w:t>
      </w:r>
      <w:r w:rsidRPr="009024CC">
        <w:rPr>
          <w:rFonts w:ascii="Cambria" w:eastAsia="Cambria" w:hAnsi="Cambria" w:cs="Cambria"/>
          <w:i/>
          <w:color w:val="000000"/>
          <w:sz w:val="20"/>
          <w:szCs w:val="20"/>
          <w:lang w:eastAsia="en-GB"/>
        </w:rPr>
        <w:t>inter alia</w:t>
      </w:r>
      <w:r w:rsidRPr="009024CC">
        <w:rPr>
          <w:rFonts w:ascii="Cambria" w:eastAsia="Cambria" w:hAnsi="Cambria" w:cs="Cambria"/>
          <w:color w:val="000000"/>
          <w:sz w:val="20"/>
          <w:szCs w:val="20"/>
          <w:lang w:eastAsia="en-GB"/>
        </w:rPr>
        <w:t xml:space="preserve">, </w:t>
      </w:r>
      <w:r w:rsidR="0054490B" w:rsidRPr="009024CC">
        <w:rPr>
          <w:rFonts w:ascii="Cambria" w:eastAsia="Cambria" w:hAnsi="Cambria" w:cs="Cambria"/>
          <w:color w:val="000000"/>
          <w:sz w:val="20"/>
          <w:szCs w:val="20"/>
          <w:lang w:eastAsia="en-GB"/>
        </w:rPr>
        <w:t>refuelling</w:t>
      </w:r>
      <w:r w:rsidRPr="009024CC">
        <w:rPr>
          <w:rFonts w:ascii="Cambria" w:eastAsia="Cambria" w:hAnsi="Cambria" w:cs="Cambria"/>
          <w:color w:val="000000"/>
          <w:sz w:val="20"/>
          <w:szCs w:val="20"/>
          <w:lang w:eastAsia="en-GB"/>
        </w:rPr>
        <w:t xml:space="preserve"> and resupplying, maintenance and dry docking. Paragraph 22 applies </w:t>
      </w:r>
      <w:r w:rsidRPr="009024CC">
        <w:rPr>
          <w:rFonts w:ascii="Cambria" w:eastAsia="Cambria" w:hAnsi="Cambria" w:cs="Cambria"/>
          <w:i/>
          <w:color w:val="000000"/>
          <w:sz w:val="20"/>
          <w:szCs w:val="20"/>
          <w:lang w:eastAsia="en-GB"/>
        </w:rPr>
        <w:t xml:space="preserve">mutatis mutandis </w:t>
      </w:r>
      <w:r w:rsidRPr="009024CC">
        <w:rPr>
          <w:rFonts w:ascii="Cambria" w:eastAsia="Cambria" w:hAnsi="Cambria" w:cs="Cambria"/>
          <w:color w:val="000000"/>
          <w:sz w:val="20"/>
          <w:szCs w:val="20"/>
          <w:lang w:eastAsia="en-GB"/>
        </w:rPr>
        <w:t>in such cases. Denial of such use of ports shall be in conformity with international law.</w:t>
      </w:r>
    </w:p>
    <w:p w14:paraId="53D037D0" w14:textId="77777777" w:rsidR="00F503BA" w:rsidRPr="009024CC" w:rsidRDefault="00F503BA" w:rsidP="000E35A7">
      <w:pPr>
        <w:widowControl w:val="0"/>
        <w:pBdr>
          <w:top w:val="nil"/>
          <w:left w:val="nil"/>
          <w:bottom w:val="nil"/>
          <w:right w:val="nil"/>
          <w:between w:val="nil"/>
        </w:pBdr>
        <w:tabs>
          <w:tab w:val="left" w:pos="8789"/>
        </w:tabs>
        <w:spacing w:before="11" w:after="0" w:line="240" w:lineRule="auto"/>
        <w:rPr>
          <w:rFonts w:ascii="Cambria" w:eastAsia="Cambria" w:hAnsi="Cambria" w:cs="Cambria"/>
          <w:color w:val="000000"/>
          <w:sz w:val="20"/>
          <w:szCs w:val="20"/>
          <w:lang w:eastAsia="en-GB"/>
        </w:rPr>
      </w:pPr>
    </w:p>
    <w:p w14:paraId="75FA1873" w14:textId="77777777" w:rsidR="00F503BA" w:rsidRPr="009024CC" w:rsidRDefault="00F503BA" w:rsidP="000E35A7">
      <w:pPr>
        <w:widowControl w:val="0"/>
        <w:tabs>
          <w:tab w:val="left" w:pos="8789"/>
        </w:tabs>
        <w:spacing w:after="0" w:line="240" w:lineRule="auto"/>
        <w:outlineLvl w:val="0"/>
        <w:rPr>
          <w:rFonts w:ascii="Cambria" w:eastAsia="Cambria" w:hAnsi="Cambria" w:cs="Cambria"/>
          <w:b/>
          <w:sz w:val="20"/>
          <w:szCs w:val="20"/>
          <w:lang w:eastAsia="en-GB"/>
        </w:rPr>
      </w:pPr>
      <w:r w:rsidRPr="009024CC">
        <w:rPr>
          <w:rFonts w:ascii="Cambria" w:eastAsia="Cambria" w:hAnsi="Cambria" w:cs="Cambria"/>
          <w:b/>
          <w:sz w:val="20"/>
          <w:szCs w:val="20"/>
          <w:lang w:eastAsia="en-GB"/>
        </w:rPr>
        <w:t>Force majeure or distress</w:t>
      </w:r>
    </w:p>
    <w:p w14:paraId="1688F794" w14:textId="77777777" w:rsidR="00F503BA" w:rsidRPr="009024CC" w:rsidRDefault="00F503BA" w:rsidP="000E35A7">
      <w:pPr>
        <w:widowControl w:val="0"/>
        <w:pBdr>
          <w:top w:val="nil"/>
          <w:left w:val="nil"/>
          <w:bottom w:val="nil"/>
          <w:right w:val="nil"/>
          <w:between w:val="nil"/>
        </w:pBdr>
        <w:tabs>
          <w:tab w:val="left" w:pos="8789"/>
        </w:tabs>
        <w:spacing w:before="11" w:after="0" w:line="240" w:lineRule="auto"/>
        <w:rPr>
          <w:rFonts w:ascii="Cambria" w:eastAsia="Cambria" w:hAnsi="Cambria" w:cs="Cambria"/>
          <w:b/>
          <w:color w:val="000000"/>
          <w:sz w:val="20"/>
          <w:szCs w:val="20"/>
          <w:lang w:eastAsia="en-GB"/>
        </w:rPr>
      </w:pPr>
    </w:p>
    <w:p w14:paraId="1F8EAFBA" w14:textId="6C2721A2"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Nothing in this Recommendation affects the entry of foreign fishing vessels to port in accordance with international law for reasons of </w:t>
      </w:r>
      <w:r w:rsidR="00E3343D" w:rsidRPr="009024CC">
        <w:rPr>
          <w:rFonts w:ascii="Cambria" w:eastAsia="Cambria" w:hAnsi="Cambria" w:cs="Cambria"/>
          <w:color w:val="000000"/>
          <w:sz w:val="20"/>
          <w:szCs w:val="20"/>
          <w:lang w:eastAsia="en-GB"/>
        </w:rPr>
        <w:t xml:space="preserve">force majeure </w:t>
      </w:r>
      <w:r w:rsidRPr="009024CC">
        <w:rPr>
          <w:rFonts w:ascii="Cambria" w:eastAsia="Cambria" w:hAnsi="Cambria" w:cs="Cambria"/>
          <w:color w:val="000000"/>
          <w:sz w:val="20"/>
          <w:szCs w:val="20"/>
          <w:lang w:eastAsia="en-GB"/>
        </w:rPr>
        <w:t xml:space="preserve">or </w:t>
      </w:r>
      <w:r w:rsidR="00E3343D" w:rsidRPr="009024CC">
        <w:rPr>
          <w:rFonts w:ascii="Cambria" w:eastAsia="Cambria" w:hAnsi="Cambria" w:cs="Cambria"/>
          <w:color w:val="000000"/>
          <w:sz w:val="20"/>
          <w:szCs w:val="20"/>
          <w:lang w:eastAsia="en-GB"/>
        </w:rPr>
        <w:t>distress or</w:t>
      </w:r>
      <w:r w:rsidRPr="009024CC">
        <w:rPr>
          <w:rFonts w:ascii="Cambria" w:eastAsia="Cambria" w:hAnsi="Cambria" w:cs="Cambria"/>
          <w:color w:val="000000"/>
          <w:sz w:val="20"/>
          <w:szCs w:val="20"/>
          <w:lang w:eastAsia="en-GB"/>
        </w:rPr>
        <w:t xml:space="preserve"> prevents a port CPC from permitting entry into port to a vessel exclusively for the purpose of rendering assistance to persons, ships or aircraft in danger or distress.</w:t>
      </w:r>
    </w:p>
    <w:p w14:paraId="3FF82692" w14:textId="77777777" w:rsidR="00F503BA" w:rsidRPr="009024CC" w:rsidRDefault="00F503BA" w:rsidP="000E35A7">
      <w:pPr>
        <w:widowControl w:val="0"/>
        <w:tabs>
          <w:tab w:val="left" w:pos="8789"/>
        </w:tabs>
        <w:spacing w:before="1" w:after="0" w:line="240" w:lineRule="auto"/>
        <w:ind w:left="118"/>
        <w:outlineLvl w:val="0"/>
        <w:rPr>
          <w:rFonts w:ascii="Cambria" w:eastAsia="Cambria" w:hAnsi="Cambria" w:cs="Cambria"/>
          <w:b/>
          <w:sz w:val="20"/>
          <w:szCs w:val="20"/>
          <w:lang w:eastAsia="en-GB"/>
        </w:rPr>
      </w:pPr>
    </w:p>
    <w:p w14:paraId="2DEC8B21" w14:textId="77777777" w:rsidR="00F503BA" w:rsidRPr="009024CC" w:rsidRDefault="00F503BA" w:rsidP="000E35A7">
      <w:pPr>
        <w:widowControl w:val="0"/>
        <w:tabs>
          <w:tab w:val="left" w:pos="8789"/>
        </w:tabs>
        <w:spacing w:before="1" w:after="0" w:line="240" w:lineRule="auto"/>
        <w:outlineLvl w:val="0"/>
        <w:rPr>
          <w:rFonts w:ascii="Cambria" w:eastAsia="Cambria" w:hAnsi="Cambria" w:cs="Cambria"/>
          <w:b/>
          <w:sz w:val="20"/>
          <w:szCs w:val="20"/>
          <w:lang w:eastAsia="en-GB"/>
        </w:rPr>
      </w:pPr>
      <w:r w:rsidRPr="009024CC">
        <w:rPr>
          <w:rFonts w:ascii="Cambria" w:eastAsia="Cambria" w:hAnsi="Cambria" w:cs="Cambria"/>
          <w:b/>
          <w:sz w:val="20"/>
          <w:szCs w:val="20"/>
          <w:lang w:eastAsia="en-GB"/>
        </w:rPr>
        <w:t>Use of ports</w:t>
      </w:r>
    </w:p>
    <w:p w14:paraId="66A22D87" w14:textId="77777777" w:rsidR="00F503BA" w:rsidRPr="009024CC" w:rsidRDefault="00F503BA" w:rsidP="000E35A7">
      <w:pPr>
        <w:widowControl w:val="0"/>
        <w:pBdr>
          <w:top w:val="nil"/>
          <w:left w:val="nil"/>
          <w:bottom w:val="nil"/>
          <w:right w:val="nil"/>
          <w:between w:val="nil"/>
        </w:pBdr>
        <w:tabs>
          <w:tab w:val="left" w:pos="8789"/>
        </w:tabs>
        <w:spacing w:before="10" w:after="0" w:line="240" w:lineRule="auto"/>
        <w:rPr>
          <w:rFonts w:ascii="Cambria" w:eastAsia="Cambria" w:hAnsi="Cambria" w:cs="Cambria"/>
          <w:b/>
          <w:color w:val="000000"/>
          <w:sz w:val="20"/>
          <w:szCs w:val="20"/>
          <w:lang w:eastAsia="en-GB"/>
        </w:rPr>
      </w:pPr>
    </w:p>
    <w:p w14:paraId="76B98B40" w14:textId="0BB91433"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Where a foreign fishing vessel has entered one of its ports, the port State CPC shall deny, pursuant to its laws and regulations and consistent with international law, including this Recommendation, that vessel the use of the port for landing, </w:t>
      </w:r>
      <w:proofErr w:type="spellStart"/>
      <w:r w:rsidRPr="009024CC">
        <w:rPr>
          <w:rFonts w:ascii="Cambria" w:eastAsia="Cambria" w:hAnsi="Cambria" w:cs="Cambria"/>
          <w:color w:val="000000"/>
          <w:sz w:val="20"/>
          <w:szCs w:val="20"/>
          <w:lang w:eastAsia="en-GB"/>
        </w:rPr>
        <w:t>transshipping</w:t>
      </w:r>
      <w:proofErr w:type="spellEnd"/>
      <w:r w:rsidRPr="009024CC">
        <w:rPr>
          <w:rFonts w:ascii="Cambria" w:eastAsia="Cambria" w:hAnsi="Cambria" w:cs="Cambria"/>
          <w:color w:val="000000"/>
          <w:sz w:val="20"/>
          <w:szCs w:val="20"/>
          <w:lang w:eastAsia="en-GB"/>
        </w:rPr>
        <w:t xml:space="preserve">, packaging, or processing fish that have not been previously landed and for other port services, including, </w:t>
      </w:r>
      <w:r w:rsidRPr="009024CC">
        <w:rPr>
          <w:rFonts w:ascii="Cambria" w:eastAsia="Cambria" w:hAnsi="Cambria" w:cs="Cambria"/>
          <w:i/>
          <w:color w:val="000000"/>
          <w:sz w:val="20"/>
          <w:szCs w:val="20"/>
          <w:lang w:eastAsia="en-GB"/>
        </w:rPr>
        <w:t>inter alia</w:t>
      </w:r>
      <w:r w:rsidRPr="009024CC">
        <w:rPr>
          <w:rFonts w:ascii="Cambria" w:eastAsia="Cambria" w:hAnsi="Cambria" w:cs="Cambria"/>
          <w:color w:val="000000"/>
          <w:sz w:val="20"/>
          <w:szCs w:val="20"/>
          <w:lang w:eastAsia="en-GB"/>
        </w:rPr>
        <w:t xml:space="preserve">, </w:t>
      </w:r>
      <w:r w:rsidR="00E3343D" w:rsidRPr="009024CC">
        <w:rPr>
          <w:rFonts w:ascii="Cambria" w:eastAsia="Cambria" w:hAnsi="Cambria" w:cs="Cambria"/>
          <w:color w:val="000000"/>
          <w:sz w:val="20"/>
          <w:szCs w:val="20"/>
          <w:lang w:eastAsia="en-GB"/>
        </w:rPr>
        <w:t>refuelling</w:t>
      </w:r>
      <w:r w:rsidRPr="009024CC">
        <w:rPr>
          <w:rFonts w:ascii="Cambria" w:eastAsia="Cambria" w:hAnsi="Cambria" w:cs="Cambria"/>
          <w:color w:val="000000"/>
          <w:sz w:val="20"/>
          <w:szCs w:val="20"/>
          <w:lang w:eastAsia="en-GB"/>
        </w:rPr>
        <w:t xml:space="preserve"> and resupplying, maintenance and dry docking, if:</w:t>
      </w:r>
    </w:p>
    <w:p w14:paraId="47201614"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34FBD29C" w14:textId="77777777" w:rsidR="00F503BA" w:rsidRPr="009024CC" w:rsidRDefault="00F503BA" w:rsidP="00057143">
      <w:pPr>
        <w:widowControl w:val="0"/>
        <w:pBdr>
          <w:top w:val="nil"/>
          <w:left w:val="nil"/>
          <w:bottom w:val="nil"/>
          <w:right w:val="nil"/>
          <w:between w:val="nil"/>
        </w:pBdr>
        <w:tabs>
          <w:tab w:val="left" w:pos="851"/>
        </w:tabs>
        <w:spacing w:after="0" w:line="240" w:lineRule="auto"/>
        <w:ind w:left="545" w:right="-1" w:hanging="119"/>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a)</w:t>
      </w:r>
      <w:r w:rsidRPr="009024CC">
        <w:rPr>
          <w:rFonts w:ascii="Cambria" w:eastAsia="Cambria" w:hAnsi="Cambria" w:cs="Cambria"/>
          <w:color w:val="000000"/>
          <w:sz w:val="20"/>
          <w:szCs w:val="20"/>
          <w:lang w:eastAsia="en-GB"/>
        </w:rPr>
        <w:tab/>
        <w:t xml:space="preserve">The port CPC finds that the vessel does not have a valid and applicable authorization to engage </w:t>
      </w:r>
      <w:r w:rsidRPr="009024CC">
        <w:rPr>
          <w:rFonts w:ascii="Cambria" w:eastAsia="Cambria" w:hAnsi="Cambria" w:cs="Cambria"/>
          <w:color w:val="000000"/>
          <w:sz w:val="20"/>
          <w:szCs w:val="20"/>
          <w:lang w:eastAsia="en-GB"/>
        </w:rPr>
        <w:tab/>
        <w:t xml:space="preserve">in fishing and fishing related activities in the ICCAT Convention </w:t>
      </w:r>
      <w:proofErr w:type="gramStart"/>
      <w:r w:rsidRPr="009024CC">
        <w:rPr>
          <w:rFonts w:ascii="Cambria" w:eastAsia="Cambria" w:hAnsi="Cambria" w:cs="Cambria"/>
          <w:color w:val="000000"/>
          <w:sz w:val="20"/>
          <w:szCs w:val="20"/>
          <w:lang w:eastAsia="en-GB"/>
        </w:rPr>
        <w:t>area;</w:t>
      </w:r>
      <w:proofErr w:type="gramEnd"/>
    </w:p>
    <w:p w14:paraId="3BCB803E" w14:textId="77777777" w:rsidR="00F503BA" w:rsidRPr="009024CC" w:rsidRDefault="00F503BA" w:rsidP="00057143">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09038EA3" w14:textId="77777777" w:rsidR="00F503BA" w:rsidRPr="009024CC" w:rsidRDefault="00F503BA" w:rsidP="00057143">
      <w:pPr>
        <w:widowControl w:val="0"/>
        <w:pBdr>
          <w:top w:val="nil"/>
          <w:left w:val="nil"/>
          <w:bottom w:val="nil"/>
          <w:right w:val="nil"/>
          <w:between w:val="nil"/>
        </w:pBdr>
        <w:tabs>
          <w:tab w:val="left" w:pos="851"/>
        </w:tabs>
        <w:spacing w:after="0" w:line="240" w:lineRule="auto"/>
        <w:ind w:left="545" w:right="-1" w:hanging="119"/>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b)</w:t>
      </w:r>
      <w:r w:rsidRPr="009024CC">
        <w:rPr>
          <w:rFonts w:ascii="Cambria" w:eastAsia="Cambria" w:hAnsi="Cambria" w:cs="Cambria"/>
          <w:color w:val="000000"/>
          <w:sz w:val="20"/>
          <w:szCs w:val="20"/>
          <w:lang w:eastAsia="en-GB"/>
        </w:rPr>
        <w:tab/>
        <w:t xml:space="preserve">The port CPC receives clear evidence that the fish on board was taken in contravention of </w:t>
      </w:r>
      <w:r w:rsidRPr="009024CC">
        <w:rPr>
          <w:rFonts w:ascii="Cambria" w:eastAsia="Cambria" w:hAnsi="Cambria" w:cs="Cambria"/>
          <w:color w:val="000000"/>
          <w:sz w:val="20"/>
          <w:szCs w:val="20"/>
          <w:lang w:eastAsia="en-GB"/>
        </w:rPr>
        <w:tab/>
        <w:t xml:space="preserve">ICCAT conservation and management </w:t>
      </w:r>
      <w:proofErr w:type="gramStart"/>
      <w:r w:rsidRPr="009024CC">
        <w:rPr>
          <w:rFonts w:ascii="Cambria" w:eastAsia="Cambria" w:hAnsi="Cambria" w:cs="Cambria"/>
          <w:color w:val="000000"/>
          <w:sz w:val="20"/>
          <w:szCs w:val="20"/>
          <w:lang w:eastAsia="en-GB"/>
        </w:rPr>
        <w:t>measures;</w:t>
      </w:r>
      <w:proofErr w:type="gramEnd"/>
    </w:p>
    <w:p w14:paraId="6883BAF6" w14:textId="77777777" w:rsidR="00F503BA" w:rsidRPr="009024CC" w:rsidRDefault="00F503BA" w:rsidP="00057143">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20A84E9A" w14:textId="77777777" w:rsidR="00F503BA" w:rsidRPr="009024CC" w:rsidRDefault="00F503BA" w:rsidP="00057143">
      <w:pPr>
        <w:widowControl w:val="0"/>
        <w:pBdr>
          <w:top w:val="nil"/>
          <w:left w:val="nil"/>
          <w:bottom w:val="nil"/>
          <w:right w:val="nil"/>
          <w:between w:val="nil"/>
        </w:pBdr>
        <w:tabs>
          <w:tab w:val="left" w:pos="851"/>
        </w:tabs>
        <w:spacing w:after="0" w:line="240" w:lineRule="auto"/>
        <w:ind w:left="545" w:right="-1" w:hanging="119"/>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c)</w:t>
      </w:r>
      <w:r w:rsidRPr="009024CC">
        <w:rPr>
          <w:rFonts w:ascii="Cambria" w:eastAsia="Cambria" w:hAnsi="Cambria" w:cs="Cambria"/>
          <w:color w:val="000000"/>
          <w:sz w:val="20"/>
          <w:szCs w:val="20"/>
          <w:lang w:eastAsia="en-GB"/>
        </w:rPr>
        <w:tab/>
        <w:t xml:space="preserve">The flag CPC does not confirm within a reasonable </w:t>
      </w:r>
      <w:proofErr w:type="gramStart"/>
      <w:r w:rsidRPr="009024CC">
        <w:rPr>
          <w:rFonts w:ascii="Cambria" w:eastAsia="Cambria" w:hAnsi="Cambria" w:cs="Cambria"/>
          <w:color w:val="000000"/>
          <w:sz w:val="20"/>
          <w:szCs w:val="20"/>
          <w:lang w:eastAsia="en-GB"/>
        </w:rPr>
        <w:t>period of time</w:t>
      </w:r>
      <w:proofErr w:type="gramEnd"/>
      <w:r w:rsidRPr="009024CC">
        <w:rPr>
          <w:rFonts w:ascii="Cambria" w:eastAsia="Cambria" w:hAnsi="Cambria" w:cs="Cambria"/>
          <w:color w:val="000000"/>
          <w:sz w:val="20"/>
          <w:szCs w:val="20"/>
          <w:lang w:eastAsia="en-GB"/>
        </w:rPr>
        <w:t xml:space="preserve">, on the request of the port </w:t>
      </w:r>
      <w:r w:rsidRPr="009024CC">
        <w:rPr>
          <w:rFonts w:ascii="Cambria" w:eastAsia="Cambria" w:hAnsi="Cambria" w:cs="Cambria"/>
          <w:color w:val="000000"/>
          <w:sz w:val="20"/>
          <w:szCs w:val="20"/>
          <w:lang w:eastAsia="en-GB"/>
        </w:rPr>
        <w:tab/>
        <w:t xml:space="preserve">CPC, that the fish on board was taken in accordance with relevant ICCAT conservation and </w:t>
      </w:r>
      <w:r w:rsidRPr="009024CC">
        <w:rPr>
          <w:rFonts w:ascii="Cambria" w:eastAsia="Cambria" w:hAnsi="Cambria" w:cs="Cambria"/>
          <w:color w:val="000000"/>
          <w:sz w:val="20"/>
          <w:szCs w:val="20"/>
          <w:lang w:eastAsia="en-GB"/>
        </w:rPr>
        <w:tab/>
        <w:t>management measures; or</w:t>
      </w:r>
    </w:p>
    <w:p w14:paraId="73DC3E9D" w14:textId="77777777" w:rsidR="00F503BA" w:rsidRPr="009024CC" w:rsidRDefault="00F503BA" w:rsidP="00057143">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12"/>
          <w:szCs w:val="12"/>
          <w:lang w:eastAsia="en-GB"/>
        </w:rPr>
      </w:pPr>
    </w:p>
    <w:p w14:paraId="635AF09D" w14:textId="77777777" w:rsidR="00F503BA" w:rsidRPr="009024CC" w:rsidRDefault="00F503BA" w:rsidP="00057143">
      <w:pPr>
        <w:widowControl w:val="0"/>
        <w:pBdr>
          <w:top w:val="nil"/>
          <w:left w:val="nil"/>
          <w:bottom w:val="nil"/>
          <w:right w:val="nil"/>
          <w:between w:val="nil"/>
        </w:pBdr>
        <w:tabs>
          <w:tab w:val="left" w:pos="851"/>
        </w:tabs>
        <w:spacing w:after="0" w:line="240" w:lineRule="auto"/>
        <w:ind w:left="545" w:right="-1" w:hanging="119"/>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d)</w:t>
      </w:r>
      <w:r w:rsidRPr="009024CC">
        <w:rPr>
          <w:rFonts w:ascii="Cambria" w:eastAsia="Cambria" w:hAnsi="Cambria" w:cs="Cambria"/>
          <w:color w:val="000000"/>
          <w:sz w:val="20"/>
          <w:szCs w:val="20"/>
          <w:lang w:eastAsia="en-GB"/>
        </w:rPr>
        <w:tab/>
        <w:t xml:space="preserve">The port CPC has reasonable grounds to believe that the vessel otherwise engaged in IUU </w:t>
      </w:r>
      <w:r w:rsidRPr="009024CC">
        <w:rPr>
          <w:rFonts w:ascii="Cambria" w:eastAsia="Cambria" w:hAnsi="Cambria" w:cs="Cambria"/>
          <w:color w:val="000000"/>
          <w:sz w:val="20"/>
          <w:szCs w:val="20"/>
          <w:lang w:eastAsia="en-GB"/>
        </w:rPr>
        <w:tab/>
        <w:t xml:space="preserve">fishing, or fishing related activities in support of such fishing, in the ICCAT Convention area, </w:t>
      </w:r>
      <w:r w:rsidRPr="009024CC">
        <w:rPr>
          <w:rFonts w:ascii="Cambria" w:eastAsia="Cambria" w:hAnsi="Cambria" w:cs="Cambria"/>
          <w:color w:val="000000"/>
          <w:sz w:val="20"/>
          <w:szCs w:val="20"/>
          <w:lang w:eastAsia="en-GB"/>
        </w:rPr>
        <w:tab/>
        <w:t xml:space="preserve">including in support of a vessel included in ICCAT’s </w:t>
      </w:r>
      <w:r w:rsidRPr="009024CC">
        <w:rPr>
          <w:rFonts w:ascii="Cambria" w:eastAsia="Cambria" w:hAnsi="Cambria" w:cs="Cambria"/>
          <w:i/>
          <w:color w:val="000000"/>
          <w:sz w:val="20"/>
          <w:szCs w:val="20"/>
          <w:lang w:eastAsia="en-GB"/>
        </w:rPr>
        <w:t xml:space="preserve">List of Vessels Presumed to Have Carried Out </w:t>
      </w:r>
      <w:r w:rsidRPr="009024CC">
        <w:rPr>
          <w:rFonts w:ascii="Cambria" w:eastAsia="Cambria" w:hAnsi="Cambria" w:cs="Cambria"/>
          <w:i/>
          <w:color w:val="000000"/>
          <w:sz w:val="20"/>
          <w:szCs w:val="20"/>
          <w:lang w:eastAsia="en-GB"/>
        </w:rPr>
        <w:tab/>
        <w:t>IUU Fishing Activities in the ICCAT Convention Area and other areas</w:t>
      </w:r>
      <w:r w:rsidRPr="009024CC">
        <w:rPr>
          <w:rFonts w:ascii="Cambria" w:eastAsia="Cambria" w:hAnsi="Cambria" w:cs="Cambria"/>
          <w:color w:val="000000"/>
          <w:sz w:val="20"/>
          <w:szCs w:val="20"/>
          <w:lang w:eastAsia="en-GB"/>
        </w:rPr>
        <w:t xml:space="preserve">, unless the vessel can </w:t>
      </w:r>
      <w:r w:rsidRPr="009024CC">
        <w:rPr>
          <w:rFonts w:ascii="Cambria" w:eastAsia="Cambria" w:hAnsi="Cambria" w:cs="Cambria"/>
          <w:color w:val="000000"/>
          <w:sz w:val="20"/>
          <w:szCs w:val="20"/>
          <w:lang w:eastAsia="en-GB"/>
        </w:rPr>
        <w:tab/>
        <w:t>establish:</w:t>
      </w:r>
    </w:p>
    <w:p w14:paraId="32CDA04F" w14:textId="77777777" w:rsidR="00F503BA" w:rsidRPr="009024CC" w:rsidRDefault="00F503BA" w:rsidP="000E35A7">
      <w:pPr>
        <w:widowControl w:val="0"/>
        <w:numPr>
          <w:ilvl w:val="2"/>
          <w:numId w:val="1"/>
        </w:numPr>
        <w:pBdr>
          <w:top w:val="nil"/>
          <w:left w:val="nil"/>
          <w:bottom w:val="nil"/>
          <w:right w:val="nil"/>
          <w:between w:val="nil"/>
        </w:pBdr>
        <w:tabs>
          <w:tab w:val="left" w:pos="1276"/>
          <w:tab w:val="left" w:pos="8789"/>
        </w:tabs>
        <w:spacing w:after="0" w:line="240" w:lineRule="auto"/>
        <w:ind w:left="1276" w:right="114"/>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lastRenderedPageBreak/>
        <w:t>that it was acting in a manner consistent with relevant ICCAT conservation and management measures,</w:t>
      </w:r>
    </w:p>
    <w:p w14:paraId="158BD869"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30F9E23A" w14:textId="77777777" w:rsidR="00F503BA" w:rsidRPr="009024CC" w:rsidRDefault="00F503BA" w:rsidP="000E35A7">
      <w:pPr>
        <w:widowControl w:val="0"/>
        <w:numPr>
          <w:ilvl w:val="2"/>
          <w:numId w:val="1"/>
        </w:numPr>
        <w:pBdr>
          <w:top w:val="nil"/>
          <w:left w:val="nil"/>
          <w:bottom w:val="nil"/>
          <w:right w:val="nil"/>
          <w:between w:val="nil"/>
        </w:pBdr>
        <w:tabs>
          <w:tab w:val="left" w:pos="1276"/>
          <w:tab w:val="left" w:pos="8789"/>
        </w:tabs>
        <w:spacing w:after="0" w:line="240" w:lineRule="auto"/>
        <w:ind w:left="1276" w:right="114"/>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in the case of provision of personnel, fuel, gear and other supplies at sea to a vessel on ICCAT’s IUU list, that the vessel that was provisioned was not, at the time of provisioning, included in the ICCAT IUU list.</w:t>
      </w:r>
    </w:p>
    <w:p w14:paraId="7D6899BE" w14:textId="77777777" w:rsidR="00F503BA" w:rsidRPr="009024CC" w:rsidRDefault="00F503BA" w:rsidP="000E35A7">
      <w:pPr>
        <w:widowControl w:val="0"/>
        <w:tabs>
          <w:tab w:val="left" w:pos="1396"/>
          <w:tab w:val="left" w:pos="8789"/>
        </w:tabs>
        <w:spacing w:after="0" w:line="240" w:lineRule="auto"/>
        <w:ind w:right="116"/>
        <w:rPr>
          <w:rFonts w:ascii="Cambria" w:eastAsia="Cambria" w:hAnsi="Cambria" w:cs="Cambria"/>
          <w:sz w:val="20"/>
          <w:szCs w:val="20"/>
          <w:lang w:eastAsia="en-GB"/>
        </w:rPr>
      </w:pPr>
    </w:p>
    <w:p w14:paraId="30DF0396" w14:textId="77777777"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Notwithstanding paragraph 22, the port CPC shall not deny a vessel referred to in that paragraph the use of port services:</w:t>
      </w:r>
    </w:p>
    <w:p w14:paraId="76996B2E"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76B1ADCE" w14:textId="77777777" w:rsidR="00F503BA" w:rsidRPr="009024CC" w:rsidRDefault="00F503BA" w:rsidP="000E35A7">
      <w:pPr>
        <w:widowControl w:val="0"/>
        <w:pBdr>
          <w:top w:val="nil"/>
          <w:left w:val="nil"/>
          <w:bottom w:val="nil"/>
          <w:right w:val="nil"/>
          <w:between w:val="nil"/>
        </w:pBdr>
        <w:tabs>
          <w:tab w:val="left" w:pos="851"/>
        </w:tabs>
        <w:spacing w:before="1" w:after="0" w:line="240" w:lineRule="auto"/>
        <w:ind w:left="851" w:right="-1" w:hanging="425"/>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a)</w:t>
      </w:r>
      <w:r w:rsidRPr="009024CC">
        <w:rPr>
          <w:rFonts w:ascii="Cambria" w:eastAsia="Cambria" w:hAnsi="Cambria" w:cs="Cambria"/>
          <w:color w:val="000000"/>
          <w:sz w:val="20"/>
          <w:szCs w:val="20"/>
          <w:lang w:eastAsia="en-GB"/>
        </w:rPr>
        <w:tab/>
        <w:t>essential to the safety or health of the crew or the safety of the vessel, provided these needs are duly proven, or</w:t>
      </w:r>
    </w:p>
    <w:p w14:paraId="1965BFD5" w14:textId="77777777" w:rsidR="00F503BA" w:rsidRPr="009024CC" w:rsidRDefault="00F503BA" w:rsidP="000E35A7">
      <w:pPr>
        <w:widowControl w:val="0"/>
        <w:pBdr>
          <w:top w:val="nil"/>
          <w:left w:val="nil"/>
          <w:bottom w:val="nil"/>
          <w:right w:val="nil"/>
          <w:between w:val="nil"/>
        </w:pBdr>
        <w:spacing w:before="1" w:after="0" w:line="240" w:lineRule="auto"/>
        <w:ind w:left="545" w:right="-1"/>
        <w:jc w:val="both"/>
        <w:rPr>
          <w:rFonts w:ascii="Cambria" w:eastAsia="Cambria" w:hAnsi="Cambria" w:cs="Cambria"/>
          <w:color w:val="000000"/>
          <w:lang w:eastAsia="en-GB"/>
        </w:rPr>
      </w:pPr>
    </w:p>
    <w:p w14:paraId="6F7D1BED" w14:textId="77777777" w:rsidR="00F503BA" w:rsidRPr="009024CC" w:rsidRDefault="00F503BA" w:rsidP="000E35A7">
      <w:pPr>
        <w:widowControl w:val="0"/>
        <w:pBdr>
          <w:top w:val="nil"/>
          <w:left w:val="nil"/>
          <w:bottom w:val="nil"/>
          <w:right w:val="nil"/>
          <w:between w:val="nil"/>
        </w:pBdr>
        <w:tabs>
          <w:tab w:val="left" w:pos="851"/>
        </w:tabs>
        <w:spacing w:before="1" w:after="0" w:line="240" w:lineRule="auto"/>
        <w:ind w:left="851" w:right="-1" w:hanging="425"/>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b)</w:t>
      </w:r>
      <w:r w:rsidRPr="009024CC">
        <w:rPr>
          <w:rFonts w:ascii="Cambria" w:eastAsia="Cambria" w:hAnsi="Cambria" w:cs="Cambria"/>
          <w:color w:val="000000"/>
          <w:sz w:val="20"/>
          <w:szCs w:val="20"/>
          <w:lang w:eastAsia="en-GB"/>
        </w:rPr>
        <w:tab/>
        <w:t>where appropriate, for the scrapping of the vessel.</w:t>
      </w:r>
    </w:p>
    <w:p w14:paraId="2DA5533A" w14:textId="77777777" w:rsidR="00F503BA" w:rsidRPr="009024CC" w:rsidRDefault="00F503BA" w:rsidP="000E35A7">
      <w:pPr>
        <w:widowControl w:val="0"/>
        <w:pBdr>
          <w:top w:val="nil"/>
          <w:left w:val="nil"/>
          <w:bottom w:val="nil"/>
          <w:right w:val="nil"/>
          <w:between w:val="nil"/>
        </w:pBdr>
        <w:tabs>
          <w:tab w:val="left" w:pos="8789"/>
        </w:tabs>
        <w:spacing w:before="9" w:after="0" w:line="240" w:lineRule="auto"/>
        <w:rPr>
          <w:rFonts w:ascii="Cambria" w:eastAsia="Cambria" w:hAnsi="Cambria" w:cs="Cambria"/>
          <w:color w:val="000000"/>
          <w:sz w:val="20"/>
          <w:szCs w:val="20"/>
          <w:lang w:eastAsia="en-GB"/>
        </w:rPr>
      </w:pPr>
    </w:p>
    <w:p w14:paraId="3A76A2ED" w14:textId="77777777"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Where a port CPC has denied a vessel the use of its ports, it shall promptly notify the vessel or its representative; the flag State of the vessel; the ICCAT Secretariat, for posting on the secure part of the ICCAT website, and, as appropriate and to the extent possible, relevant coastal States, RFMO/As, and other IGOs.</w:t>
      </w:r>
    </w:p>
    <w:p w14:paraId="7455232E" w14:textId="77777777" w:rsidR="00F503BA" w:rsidRPr="009024CC" w:rsidRDefault="00F503BA" w:rsidP="000E35A7">
      <w:pPr>
        <w:widowControl w:val="0"/>
        <w:pBdr>
          <w:top w:val="nil"/>
          <w:left w:val="nil"/>
          <w:bottom w:val="nil"/>
          <w:right w:val="nil"/>
          <w:between w:val="nil"/>
        </w:pBdr>
        <w:tabs>
          <w:tab w:val="left" w:pos="8789"/>
        </w:tabs>
        <w:spacing w:before="6" w:after="0" w:line="240" w:lineRule="auto"/>
        <w:rPr>
          <w:rFonts w:ascii="Cambria" w:eastAsia="Cambria" w:hAnsi="Cambria" w:cs="Cambria"/>
          <w:color w:val="000000"/>
          <w:sz w:val="20"/>
          <w:szCs w:val="20"/>
          <w:lang w:eastAsia="en-GB"/>
        </w:rPr>
      </w:pPr>
    </w:p>
    <w:p w14:paraId="013387B0" w14:textId="77777777"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A port CPC shall withdraw its denial of the use of its port only if the port CPC is satisfied that there is sufficient proof to show that the grounds on which the use was denied were inadequate or erroneous, or that such grounds no longer apply.</w:t>
      </w:r>
    </w:p>
    <w:p w14:paraId="30E914AC"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78CAEAFD" w14:textId="77777777" w:rsidR="00F503BA" w:rsidRPr="009024CC" w:rsidRDefault="00F503BA" w:rsidP="000E35A7">
      <w:pPr>
        <w:widowControl w:val="0"/>
        <w:numPr>
          <w:ilvl w:val="0"/>
          <w:numId w:val="1"/>
        </w:numPr>
        <w:pBdr>
          <w:top w:val="nil"/>
          <w:left w:val="nil"/>
          <w:bottom w:val="nil"/>
          <w:right w:val="nil"/>
          <w:between w:val="nil"/>
        </w:pBdr>
        <w:spacing w:before="1"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Where a port CPC has withdrawn its denial of the use of its port, it shall promptly notify those to whom a notification was issued pursuant to paragraph 24.</w:t>
      </w:r>
    </w:p>
    <w:p w14:paraId="1BA5F5D1"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48D42592"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In case the port CPC decides to authorize the entry of the vessel into its port in accordance with paragraph 19, the provisions set forth in the following section on port inspection shall apply.</w:t>
      </w:r>
    </w:p>
    <w:p w14:paraId="0DB2394B"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094CB144" w14:textId="77777777" w:rsidR="00F503BA" w:rsidRPr="009024CC" w:rsidRDefault="00F503BA" w:rsidP="000E35A7">
      <w:pPr>
        <w:widowControl w:val="0"/>
        <w:tabs>
          <w:tab w:val="left" w:pos="8789"/>
        </w:tabs>
        <w:spacing w:after="0" w:line="240" w:lineRule="auto"/>
        <w:outlineLvl w:val="0"/>
        <w:rPr>
          <w:rFonts w:ascii="Cambria" w:eastAsia="Cambria" w:hAnsi="Cambria" w:cs="Cambria"/>
          <w:b/>
          <w:sz w:val="20"/>
          <w:szCs w:val="20"/>
          <w:lang w:eastAsia="en-GB"/>
        </w:rPr>
      </w:pPr>
      <w:bookmarkStart w:id="6" w:name="3dy6vkm" w:colFirst="0" w:colLast="0"/>
      <w:bookmarkEnd w:id="6"/>
      <w:r w:rsidRPr="009024CC">
        <w:rPr>
          <w:rFonts w:ascii="Cambria" w:eastAsia="Cambria" w:hAnsi="Cambria" w:cs="Cambria"/>
          <w:b/>
          <w:sz w:val="20"/>
          <w:szCs w:val="20"/>
          <w:lang w:eastAsia="en-GB"/>
        </w:rPr>
        <w:t>Port inspections</w:t>
      </w:r>
    </w:p>
    <w:p w14:paraId="5E3927F6"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b/>
          <w:color w:val="000000"/>
          <w:sz w:val="20"/>
          <w:szCs w:val="20"/>
          <w:lang w:eastAsia="en-GB"/>
        </w:rPr>
      </w:pPr>
    </w:p>
    <w:p w14:paraId="51BEF34A"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Inspections shall be carried out by properly qualified inspectors of a competent authority of the port CPC.</w:t>
      </w:r>
    </w:p>
    <w:p w14:paraId="25883F71"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76F6988E"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Each year CPCs shall inspect at least 5% of landing and transshipment operations in their designated ports as are made by foreign fishing vessels.</w:t>
      </w:r>
    </w:p>
    <w:p w14:paraId="6D477CDD"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6A8E1F19"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In determining which foreign fishing vessels to inspect, the port CPC shall, in accordance with its domestic law, give priority to: </w:t>
      </w:r>
    </w:p>
    <w:p w14:paraId="694BE2D0" w14:textId="77777777" w:rsidR="00F503BA" w:rsidRPr="009024CC" w:rsidRDefault="00F503BA" w:rsidP="00816E5F">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1F493283"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8789"/>
        </w:tabs>
        <w:spacing w:after="0" w:line="240" w:lineRule="auto"/>
        <w:ind w:left="851" w:right="-2"/>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a vessel that has failed to provide complete and accurate information as required in paragraph </w:t>
      </w:r>
      <w:proofErr w:type="gramStart"/>
      <w:r w:rsidRPr="009024CC">
        <w:rPr>
          <w:rFonts w:ascii="Cambria" w:eastAsia="Cambria" w:hAnsi="Cambria" w:cs="Cambria"/>
          <w:color w:val="000000"/>
          <w:sz w:val="20"/>
          <w:szCs w:val="20"/>
          <w:lang w:eastAsia="en-GB"/>
        </w:rPr>
        <w:t>13;</w:t>
      </w:r>
      <w:proofErr w:type="gramEnd"/>
    </w:p>
    <w:p w14:paraId="5623831C" w14:textId="77777777" w:rsidR="00F503BA" w:rsidRPr="009024CC" w:rsidRDefault="00F503BA" w:rsidP="000E35A7">
      <w:pPr>
        <w:widowControl w:val="0"/>
        <w:pBdr>
          <w:top w:val="nil"/>
          <w:left w:val="nil"/>
          <w:bottom w:val="nil"/>
          <w:right w:val="nil"/>
          <w:between w:val="nil"/>
        </w:pBdr>
        <w:tabs>
          <w:tab w:val="left" w:pos="8789"/>
        </w:tabs>
        <w:spacing w:before="2" w:after="0" w:line="240" w:lineRule="auto"/>
        <w:rPr>
          <w:rFonts w:ascii="Cambria" w:eastAsia="Cambria" w:hAnsi="Cambria" w:cs="Cambria"/>
          <w:color w:val="000000"/>
          <w:sz w:val="20"/>
          <w:szCs w:val="20"/>
          <w:lang w:eastAsia="en-GB"/>
        </w:rPr>
      </w:pPr>
    </w:p>
    <w:p w14:paraId="2B69B9DE"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8789"/>
        </w:tabs>
        <w:spacing w:after="0" w:line="240" w:lineRule="auto"/>
        <w:ind w:left="851" w:right="-2"/>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a vessel that has been denied port entry by another CPC in accordance with this </w:t>
      </w:r>
      <w:proofErr w:type="gramStart"/>
      <w:r w:rsidRPr="009024CC">
        <w:rPr>
          <w:rFonts w:ascii="Cambria" w:eastAsia="Cambria" w:hAnsi="Cambria" w:cs="Cambria"/>
          <w:color w:val="000000"/>
          <w:sz w:val="20"/>
          <w:szCs w:val="20"/>
          <w:lang w:eastAsia="en-GB"/>
        </w:rPr>
        <w:t>Recommendation;</w:t>
      </w:r>
      <w:proofErr w:type="gramEnd"/>
    </w:p>
    <w:p w14:paraId="120C3452" w14:textId="77777777" w:rsidR="00F503BA" w:rsidRPr="009024CC" w:rsidRDefault="00F503BA" w:rsidP="000E35A7">
      <w:pPr>
        <w:widowControl w:val="0"/>
        <w:pBdr>
          <w:top w:val="nil"/>
          <w:left w:val="nil"/>
          <w:bottom w:val="nil"/>
          <w:right w:val="nil"/>
          <w:between w:val="nil"/>
        </w:pBdr>
        <w:tabs>
          <w:tab w:val="left" w:pos="8789"/>
        </w:tabs>
        <w:spacing w:before="9" w:after="0" w:line="240" w:lineRule="auto"/>
        <w:rPr>
          <w:rFonts w:ascii="Cambria" w:eastAsia="Cambria" w:hAnsi="Cambria" w:cs="Cambria"/>
          <w:color w:val="000000"/>
          <w:sz w:val="20"/>
          <w:szCs w:val="20"/>
          <w:lang w:eastAsia="en-GB"/>
        </w:rPr>
      </w:pPr>
    </w:p>
    <w:p w14:paraId="793FE9E1"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8789"/>
        </w:tabs>
        <w:spacing w:after="0" w:line="240" w:lineRule="auto"/>
        <w:ind w:left="851" w:right="-2"/>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requests from other CPCs or relevant RFMO/As that a particular vessel be inspected, particularly where such requests are supported by evidence of IUU fishing, or fishing related activities in support of such fishing, by the vessel in </w:t>
      </w:r>
      <w:proofErr w:type="gramStart"/>
      <w:r w:rsidRPr="009024CC">
        <w:rPr>
          <w:rFonts w:ascii="Cambria" w:eastAsia="Cambria" w:hAnsi="Cambria" w:cs="Cambria"/>
          <w:color w:val="000000"/>
          <w:sz w:val="20"/>
          <w:szCs w:val="20"/>
          <w:lang w:eastAsia="en-GB"/>
        </w:rPr>
        <w:t>question;</w:t>
      </w:r>
      <w:proofErr w:type="gramEnd"/>
    </w:p>
    <w:p w14:paraId="23FC5081"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21A930C5"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8789"/>
        </w:tabs>
        <w:spacing w:after="0" w:line="240" w:lineRule="auto"/>
        <w:ind w:left="851" w:right="-2"/>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other vessels for which clear grounds exist for suspecting that a vessel has engaged in IUU fishing or fishing related activities in support of such fishing, including information derived from inspection reports submitted under this scheme and information from other RFMO/As.</w:t>
      </w:r>
    </w:p>
    <w:p w14:paraId="6424BC89"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43568673" w14:textId="77777777" w:rsidR="00D75CC2" w:rsidRPr="009024CC" w:rsidRDefault="00D75CC2"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23ABF17D" w14:textId="77777777" w:rsidR="00D75CC2" w:rsidRPr="009024CC" w:rsidRDefault="00D75CC2"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663C12B3" w14:textId="77777777" w:rsidR="00D75CC2" w:rsidRPr="009024CC" w:rsidRDefault="00D75CC2"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691DAE1C" w14:textId="77777777" w:rsidR="00D75CC2" w:rsidRPr="009024CC" w:rsidRDefault="00D75CC2"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08C04A4F" w14:textId="77777777" w:rsidR="00F503BA" w:rsidRPr="009024CC" w:rsidRDefault="00F503BA" w:rsidP="000E35A7">
      <w:pPr>
        <w:widowControl w:val="0"/>
        <w:tabs>
          <w:tab w:val="left" w:pos="8789"/>
        </w:tabs>
        <w:spacing w:after="0" w:line="240" w:lineRule="auto"/>
        <w:ind w:left="118" w:hanging="118"/>
        <w:outlineLvl w:val="0"/>
        <w:rPr>
          <w:rFonts w:ascii="Cambria" w:eastAsia="Cambria" w:hAnsi="Cambria" w:cs="Cambria"/>
          <w:b/>
          <w:sz w:val="20"/>
          <w:szCs w:val="20"/>
          <w:lang w:eastAsia="en-GB"/>
        </w:rPr>
      </w:pPr>
      <w:bookmarkStart w:id="7" w:name="1t3h5sf" w:colFirst="0" w:colLast="0"/>
      <w:bookmarkEnd w:id="7"/>
      <w:r w:rsidRPr="009024CC">
        <w:rPr>
          <w:rFonts w:ascii="Cambria" w:eastAsia="Cambria" w:hAnsi="Cambria" w:cs="Cambria"/>
          <w:b/>
          <w:sz w:val="20"/>
          <w:szCs w:val="20"/>
          <w:lang w:eastAsia="en-GB"/>
        </w:rPr>
        <w:lastRenderedPageBreak/>
        <w:t>Inspection procedure</w:t>
      </w:r>
    </w:p>
    <w:p w14:paraId="53EF6B20"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b/>
          <w:color w:val="000000"/>
          <w:sz w:val="20"/>
          <w:szCs w:val="20"/>
          <w:lang w:eastAsia="en-GB"/>
        </w:rPr>
      </w:pPr>
    </w:p>
    <w:p w14:paraId="22ED8DD5"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Each inspector shall carry a document of identity issued by the port CPC. In accordance with domestic laws, port CPC inspectors shall examine all relevant areas, decks and spaces of the fishing vessel, catches processed or otherwise, nets or other fishing gears, equipment both technical and electronic, records of transmissions and any documents, including fishing logbooks, Cargo Manifests and Mates Receipts and landing declarations in case of transshipment, relevant to verifying compliance with the ICCAT conservation and management measures. They may also question the Master, crew members, or any other person on the vessel being inspected. They may take copies of any documents they consider relevant.</w:t>
      </w:r>
    </w:p>
    <w:p w14:paraId="0E66EABD" w14:textId="77777777" w:rsidR="00F503BA" w:rsidRPr="009024CC" w:rsidRDefault="00F503BA" w:rsidP="000E35A7">
      <w:pPr>
        <w:widowControl w:val="0"/>
        <w:pBdr>
          <w:top w:val="nil"/>
          <w:left w:val="nil"/>
          <w:bottom w:val="nil"/>
          <w:right w:val="nil"/>
          <w:between w:val="nil"/>
        </w:pBdr>
        <w:tabs>
          <w:tab w:val="left" w:pos="8789"/>
        </w:tabs>
        <w:spacing w:before="2" w:after="0" w:line="240" w:lineRule="auto"/>
        <w:rPr>
          <w:rFonts w:ascii="Cambria" w:eastAsia="Cambria" w:hAnsi="Cambria" w:cs="Cambria"/>
          <w:color w:val="000000"/>
          <w:sz w:val="20"/>
          <w:szCs w:val="20"/>
          <w:lang w:eastAsia="en-GB"/>
        </w:rPr>
      </w:pPr>
    </w:p>
    <w:p w14:paraId="1D481DA5"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In case the vessel is landing or </w:t>
      </w:r>
      <w:proofErr w:type="spellStart"/>
      <w:r w:rsidRPr="009024CC">
        <w:rPr>
          <w:rFonts w:ascii="Cambria" w:eastAsia="Cambria" w:hAnsi="Cambria" w:cs="Cambria"/>
          <w:color w:val="000000"/>
          <w:sz w:val="20"/>
          <w:szCs w:val="20"/>
          <w:lang w:eastAsia="en-GB"/>
        </w:rPr>
        <w:t>transshipping</w:t>
      </w:r>
      <w:proofErr w:type="spellEnd"/>
      <w:r w:rsidRPr="009024CC">
        <w:rPr>
          <w:rFonts w:ascii="Cambria" w:eastAsia="Cambria" w:hAnsi="Cambria" w:cs="Cambria"/>
          <w:color w:val="000000"/>
          <w:sz w:val="20"/>
          <w:szCs w:val="20"/>
          <w:lang w:eastAsia="en-GB"/>
        </w:rPr>
        <w:t xml:space="preserve"> ICCAT species, inspections shall involve the monitoring of the landing or transshipment and include a cross-check between the quantities by species notified in the prior notification message in paragraph 13 above and held on board. Inspections shall be carried out in such a way that the fishing vessel suffers the minimum interference and inconvenience, and that degradation of the quality of the catch is avoided, to the extent practicable.</w:t>
      </w:r>
    </w:p>
    <w:p w14:paraId="72A5F344"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63727DF9" w14:textId="2452EDB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On completion of the inspection, the port CPC inspector shall provide the Master of the foreign fishing vessel with the inspection report containing the findings of the inspection, including possible subsequent measures that could be taken by the port CPC, to be signed by the inspector and the </w:t>
      </w:r>
      <w:r w:rsidR="00816E5F" w:rsidRPr="009024CC">
        <w:rPr>
          <w:rFonts w:ascii="Cambria" w:eastAsia="Cambria" w:hAnsi="Cambria" w:cs="Cambria"/>
          <w:color w:val="000000"/>
          <w:sz w:val="20"/>
          <w:szCs w:val="20"/>
          <w:lang w:eastAsia="en-GB"/>
        </w:rPr>
        <w:t>Master</w:t>
      </w:r>
      <w:r w:rsidRPr="009024CC">
        <w:rPr>
          <w:rFonts w:ascii="Cambria" w:eastAsia="Cambria" w:hAnsi="Cambria" w:cs="Cambria"/>
          <w:color w:val="000000"/>
          <w:sz w:val="20"/>
          <w:szCs w:val="20"/>
          <w:lang w:eastAsia="en-GB"/>
        </w:rPr>
        <w:t xml:space="preserve">. The </w:t>
      </w:r>
      <w:r w:rsidR="00816E5F" w:rsidRPr="009024CC">
        <w:rPr>
          <w:rFonts w:ascii="Cambria" w:eastAsia="Cambria" w:hAnsi="Cambria" w:cs="Cambria"/>
          <w:color w:val="000000"/>
          <w:sz w:val="20"/>
          <w:szCs w:val="20"/>
          <w:lang w:eastAsia="en-GB"/>
        </w:rPr>
        <w:t xml:space="preserve">Master’s </w:t>
      </w:r>
      <w:r w:rsidRPr="009024CC">
        <w:rPr>
          <w:rFonts w:ascii="Cambria" w:eastAsia="Cambria" w:hAnsi="Cambria" w:cs="Cambria"/>
          <w:color w:val="000000"/>
          <w:sz w:val="20"/>
          <w:szCs w:val="20"/>
          <w:lang w:eastAsia="en-GB"/>
        </w:rPr>
        <w:t xml:space="preserve">signature on the report shall serve only as acknowledgment of the receipt of a copy of the report. The Master shall be given the opportunity to add any comments or objection to the report, and to contact the competent authority of the flag State, </w:t>
      </w:r>
      <w:proofErr w:type="gramStart"/>
      <w:r w:rsidRPr="009024CC">
        <w:rPr>
          <w:rFonts w:ascii="Cambria" w:eastAsia="Cambria" w:hAnsi="Cambria" w:cs="Cambria"/>
          <w:color w:val="000000"/>
          <w:sz w:val="20"/>
          <w:szCs w:val="20"/>
          <w:lang w:eastAsia="en-GB"/>
        </w:rPr>
        <w:t>in particular where</w:t>
      </w:r>
      <w:proofErr w:type="gramEnd"/>
      <w:r w:rsidRPr="009024CC">
        <w:rPr>
          <w:rFonts w:ascii="Cambria" w:eastAsia="Cambria" w:hAnsi="Cambria" w:cs="Cambria"/>
          <w:color w:val="000000"/>
          <w:sz w:val="20"/>
          <w:szCs w:val="20"/>
          <w:lang w:eastAsia="en-GB"/>
        </w:rPr>
        <w:t xml:space="preserve"> the </w:t>
      </w:r>
      <w:r w:rsidR="00816E5F" w:rsidRPr="009024CC">
        <w:rPr>
          <w:rFonts w:ascii="Cambria" w:eastAsia="Cambria" w:hAnsi="Cambria" w:cs="Cambria"/>
          <w:color w:val="000000"/>
          <w:sz w:val="20"/>
          <w:szCs w:val="20"/>
          <w:lang w:eastAsia="en-GB"/>
        </w:rPr>
        <w:t xml:space="preserve">Master </w:t>
      </w:r>
      <w:r w:rsidRPr="009024CC">
        <w:rPr>
          <w:rFonts w:ascii="Cambria" w:eastAsia="Cambria" w:hAnsi="Cambria" w:cs="Cambria"/>
          <w:color w:val="000000"/>
          <w:sz w:val="20"/>
          <w:szCs w:val="20"/>
          <w:lang w:eastAsia="en-GB"/>
        </w:rPr>
        <w:t>has serious difficulties in understanding the content of the report. A copy of the report shall be provided to the Master.</w:t>
      </w:r>
    </w:p>
    <w:p w14:paraId="60806C5E" w14:textId="77777777" w:rsidR="00BA729E" w:rsidRPr="009024CC" w:rsidRDefault="00BA729E" w:rsidP="00BA729E">
      <w:pPr>
        <w:widowControl w:val="0"/>
        <w:pBdr>
          <w:top w:val="nil"/>
          <w:left w:val="nil"/>
          <w:bottom w:val="nil"/>
          <w:right w:val="nil"/>
          <w:between w:val="nil"/>
        </w:pBdr>
        <w:tabs>
          <w:tab w:val="left" w:pos="8789"/>
        </w:tabs>
        <w:spacing w:after="0" w:line="240" w:lineRule="auto"/>
        <w:ind w:right="455"/>
        <w:jc w:val="both"/>
        <w:rPr>
          <w:rFonts w:ascii="Cambria" w:eastAsia="Cambria" w:hAnsi="Cambria" w:cs="Cambria"/>
          <w:sz w:val="20"/>
          <w:szCs w:val="20"/>
          <w:lang w:eastAsia="en-GB"/>
        </w:rPr>
      </w:pPr>
    </w:p>
    <w:p w14:paraId="071158C4"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Flag CPCs shall take necessary action to ensure that Masters facilitate safe access to the fishing vessel, cooperate with the competent authorities of the port CPC, facilitate the inspection and communication and do not obstruct, intimidate or interfere, or cause other persons to obstruct, intimidate or interfere with port CPC inspectors in the execution of their duties.</w:t>
      </w:r>
    </w:p>
    <w:p w14:paraId="3F86F9BF" w14:textId="77777777" w:rsidR="00F503BA" w:rsidRPr="009024CC" w:rsidRDefault="00F503BA" w:rsidP="000E35A7">
      <w:pPr>
        <w:widowControl w:val="0"/>
        <w:pBdr>
          <w:top w:val="nil"/>
          <w:left w:val="nil"/>
          <w:bottom w:val="nil"/>
          <w:right w:val="nil"/>
          <w:between w:val="nil"/>
        </w:pBdr>
        <w:tabs>
          <w:tab w:val="left" w:pos="8789"/>
        </w:tabs>
        <w:spacing w:before="4" w:after="0" w:line="240" w:lineRule="auto"/>
        <w:rPr>
          <w:rFonts w:ascii="Cambria" w:eastAsia="Cambria" w:hAnsi="Cambria" w:cs="Cambria"/>
          <w:color w:val="000000"/>
          <w:sz w:val="20"/>
          <w:szCs w:val="20"/>
          <w:lang w:eastAsia="en-GB"/>
        </w:rPr>
      </w:pPr>
    </w:p>
    <w:p w14:paraId="3827E41C" w14:textId="77777777" w:rsidR="00F503BA" w:rsidRPr="009024CC" w:rsidRDefault="00F503BA" w:rsidP="000E35A7">
      <w:pPr>
        <w:widowControl w:val="0"/>
        <w:tabs>
          <w:tab w:val="left" w:pos="8789"/>
        </w:tabs>
        <w:spacing w:after="0" w:line="240" w:lineRule="auto"/>
        <w:outlineLvl w:val="0"/>
        <w:rPr>
          <w:rFonts w:ascii="Cambria" w:eastAsia="Cambria" w:hAnsi="Cambria" w:cs="Cambria"/>
          <w:b/>
          <w:sz w:val="20"/>
          <w:szCs w:val="20"/>
          <w:lang w:eastAsia="en-GB"/>
        </w:rPr>
      </w:pPr>
      <w:bookmarkStart w:id="8" w:name="4d34og8" w:colFirst="0" w:colLast="0"/>
      <w:bookmarkEnd w:id="8"/>
      <w:r w:rsidRPr="009024CC">
        <w:rPr>
          <w:rFonts w:ascii="Cambria" w:eastAsia="Cambria" w:hAnsi="Cambria" w:cs="Cambria"/>
          <w:b/>
          <w:sz w:val="20"/>
          <w:szCs w:val="20"/>
          <w:lang w:eastAsia="en-GB"/>
        </w:rPr>
        <w:t>Procedure in the event of apparent infringements</w:t>
      </w:r>
    </w:p>
    <w:p w14:paraId="6D66EA33" w14:textId="77777777" w:rsidR="00F503BA" w:rsidRPr="009024CC" w:rsidRDefault="00F503BA" w:rsidP="000E35A7">
      <w:pPr>
        <w:widowControl w:val="0"/>
        <w:pBdr>
          <w:top w:val="nil"/>
          <w:left w:val="nil"/>
          <w:bottom w:val="nil"/>
          <w:right w:val="nil"/>
          <w:between w:val="nil"/>
        </w:pBdr>
        <w:tabs>
          <w:tab w:val="left" w:pos="8789"/>
        </w:tabs>
        <w:spacing w:before="8" w:after="0" w:line="240" w:lineRule="auto"/>
        <w:rPr>
          <w:rFonts w:ascii="Cambria" w:eastAsia="Cambria" w:hAnsi="Cambria" w:cs="Cambria"/>
          <w:b/>
          <w:color w:val="000000"/>
          <w:sz w:val="20"/>
          <w:szCs w:val="20"/>
          <w:lang w:eastAsia="en-GB"/>
        </w:rPr>
      </w:pPr>
    </w:p>
    <w:p w14:paraId="2033932D"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If the information collected during the inspection provides evidence that a foreign fishing vessel has committed an infringement of the ICCAT conservation and management measures, the inspector shall:</w:t>
      </w:r>
    </w:p>
    <w:p w14:paraId="75A1E782"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5F3B4EFA"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8789"/>
        </w:tabs>
        <w:spacing w:after="0" w:line="240" w:lineRule="auto"/>
        <w:ind w:left="971" w:hanging="545"/>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record the infringement in the inspection </w:t>
      </w:r>
      <w:proofErr w:type="gramStart"/>
      <w:r w:rsidRPr="009024CC">
        <w:rPr>
          <w:rFonts w:ascii="Cambria" w:eastAsia="Cambria" w:hAnsi="Cambria" w:cs="Cambria"/>
          <w:color w:val="000000"/>
          <w:sz w:val="20"/>
          <w:szCs w:val="20"/>
          <w:lang w:eastAsia="en-GB"/>
        </w:rPr>
        <w:t>report;</w:t>
      </w:r>
      <w:proofErr w:type="gramEnd"/>
    </w:p>
    <w:p w14:paraId="045434F7" w14:textId="77777777" w:rsidR="00B95DDA" w:rsidRPr="009024CC" w:rsidRDefault="00B95DDA" w:rsidP="00B95DDA">
      <w:pPr>
        <w:widowControl w:val="0"/>
        <w:pBdr>
          <w:top w:val="nil"/>
          <w:left w:val="nil"/>
          <w:bottom w:val="nil"/>
          <w:right w:val="nil"/>
          <w:between w:val="nil"/>
        </w:pBdr>
        <w:tabs>
          <w:tab w:val="left" w:pos="851"/>
          <w:tab w:val="left" w:pos="8789"/>
        </w:tabs>
        <w:spacing w:after="0" w:line="240" w:lineRule="auto"/>
        <w:ind w:left="971"/>
        <w:jc w:val="both"/>
        <w:rPr>
          <w:rFonts w:ascii="Cambria" w:eastAsia="Cambria" w:hAnsi="Cambria" w:cs="Cambria"/>
          <w:color w:val="000000"/>
          <w:lang w:eastAsia="en-GB"/>
        </w:rPr>
      </w:pPr>
    </w:p>
    <w:p w14:paraId="34177735" w14:textId="3C208C26" w:rsidR="00F503BA" w:rsidRPr="009024CC" w:rsidRDefault="00F503BA" w:rsidP="00BA729E">
      <w:pPr>
        <w:widowControl w:val="0"/>
        <w:numPr>
          <w:ilvl w:val="1"/>
          <w:numId w:val="1"/>
        </w:numPr>
        <w:pBdr>
          <w:top w:val="nil"/>
          <w:left w:val="nil"/>
          <w:bottom w:val="nil"/>
          <w:right w:val="nil"/>
          <w:between w:val="nil"/>
        </w:pBdr>
        <w:tabs>
          <w:tab w:val="left" w:pos="851"/>
          <w:tab w:val="left" w:pos="8789"/>
        </w:tabs>
        <w:spacing w:after="0" w:line="240" w:lineRule="auto"/>
        <w:ind w:left="851"/>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transmit the inspection report to the port CPC competent authority, which shall</w:t>
      </w:r>
      <w:r w:rsidR="007B6465" w:rsidRPr="009024CC">
        <w:rPr>
          <w:rFonts w:ascii="Cambria" w:eastAsia="Cambria" w:hAnsi="Cambria" w:cs="Cambria"/>
          <w:color w:val="000000"/>
          <w:sz w:val="20"/>
          <w:szCs w:val="20"/>
          <w:lang w:eastAsia="en-GB"/>
        </w:rPr>
        <w:t>, within 14 days following the date of completion of the inspection, forward</w:t>
      </w:r>
      <w:r w:rsidRPr="009024CC">
        <w:rPr>
          <w:rFonts w:ascii="Cambria" w:eastAsia="Cambria" w:hAnsi="Cambria" w:cs="Cambria"/>
          <w:color w:val="000000"/>
          <w:sz w:val="20"/>
          <w:szCs w:val="20"/>
          <w:lang w:eastAsia="en-GB"/>
        </w:rPr>
        <w:t xml:space="preserve"> a copy to the ICCAT Secretariat and to the flag State point of contact and, as appropriate, the relevant coastal State</w:t>
      </w:r>
      <w:r w:rsidR="007B6465" w:rsidRPr="009024CC">
        <w:rPr>
          <w:rFonts w:ascii="Cambria" w:eastAsia="Cambria" w:hAnsi="Cambria" w:cs="Cambria"/>
          <w:color w:val="000000"/>
          <w:sz w:val="20"/>
          <w:szCs w:val="20"/>
          <w:lang w:eastAsia="en-GB"/>
        </w:rPr>
        <w:t xml:space="preserve">. If the inspection report cannot be transmitted within 14 days, the port CPC should notify the ICCAT Secretariat within the 14-day time period the reasons for the delay and when the report will be </w:t>
      </w:r>
      <w:proofErr w:type="gramStart"/>
      <w:r w:rsidR="007B6465" w:rsidRPr="009024CC">
        <w:rPr>
          <w:rFonts w:ascii="Cambria" w:eastAsia="Cambria" w:hAnsi="Cambria" w:cs="Cambria"/>
          <w:color w:val="000000"/>
          <w:sz w:val="20"/>
          <w:szCs w:val="20"/>
          <w:lang w:eastAsia="en-GB"/>
        </w:rPr>
        <w:t>submitted</w:t>
      </w:r>
      <w:r w:rsidRPr="009024CC">
        <w:rPr>
          <w:rFonts w:ascii="Cambria" w:eastAsia="Cambria" w:hAnsi="Cambria" w:cs="Cambria"/>
          <w:color w:val="000000"/>
          <w:sz w:val="20"/>
          <w:szCs w:val="20"/>
          <w:lang w:eastAsia="en-GB"/>
        </w:rPr>
        <w:t>;</w:t>
      </w:r>
      <w:proofErr w:type="gramEnd"/>
    </w:p>
    <w:p w14:paraId="0344F012" w14:textId="77777777" w:rsidR="00F503BA" w:rsidRPr="009024CC" w:rsidRDefault="00F503BA" w:rsidP="000E35A7">
      <w:pPr>
        <w:widowControl w:val="0"/>
        <w:pBdr>
          <w:top w:val="nil"/>
          <w:left w:val="nil"/>
          <w:bottom w:val="nil"/>
          <w:right w:val="nil"/>
          <w:between w:val="nil"/>
        </w:pBdr>
        <w:tabs>
          <w:tab w:val="left" w:pos="8789"/>
        </w:tabs>
        <w:spacing w:before="10" w:after="0" w:line="240" w:lineRule="auto"/>
        <w:ind w:right="-1"/>
        <w:rPr>
          <w:rFonts w:ascii="Cambria" w:eastAsia="Cambria" w:hAnsi="Cambria" w:cs="Cambria"/>
          <w:color w:val="000000"/>
          <w:sz w:val="16"/>
          <w:szCs w:val="16"/>
          <w:lang w:eastAsia="en-GB"/>
        </w:rPr>
      </w:pPr>
    </w:p>
    <w:p w14:paraId="06BA89EB" w14:textId="77777777" w:rsidR="00F503BA" w:rsidRPr="009024CC" w:rsidRDefault="00F503BA" w:rsidP="000E35A7">
      <w:pPr>
        <w:widowControl w:val="0"/>
        <w:numPr>
          <w:ilvl w:val="1"/>
          <w:numId w:val="1"/>
        </w:numPr>
        <w:pBdr>
          <w:top w:val="nil"/>
          <w:left w:val="nil"/>
          <w:bottom w:val="nil"/>
          <w:right w:val="nil"/>
          <w:between w:val="nil"/>
        </w:pBdr>
        <w:tabs>
          <w:tab w:val="left" w:pos="851"/>
          <w:tab w:val="left" w:pos="8789"/>
        </w:tabs>
        <w:spacing w:after="0" w:line="240" w:lineRule="auto"/>
        <w:ind w:left="85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to the extent practicable, ensure safekeeping of the evidence pertaining to such infringement, including original documents where appropriate. If the port CPC refers the infringement to the flag State for further action, the port CPC shall promptly provide the evidence collected to the flag State.</w:t>
      </w:r>
    </w:p>
    <w:p w14:paraId="2323BDE7" w14:textId="77777777" w:rsidR="00D47BFE" w:rsidRPr="009024CC" w:rsidRDefault="00D47BFE" w:rsidP="00D47BFE">
      <w:pPr>
        <w:pStyle w:val="ListParagraph"/>
        <w:rPr>
          <w:rFonts w:ascii="Cambria" w:eastAsia="Cambria" w:hAnsi="Cambria" w:cs="Cambria"/>
          <w:color w:val="000000"/>
          <w:lang w:eastAsia="en-GB"/>
        </w:rPr>
      </w:pPr>
    </w:p>
    <w:p w14:paraId="4EA593AA"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Nothing in this Recommendation prevents a port CPC from taking actions that are in conformity with international law in addition to those specified in paragraph 38. The port CPC shall promptly notify the action taken to the flag State, the relevant coastal State, as applicable, and the ICCAT Secretariat, which shall promptly publish this information in the secure part of the ICCAT website.</w:t>
      </w:r>
    </w:p>
    <w:p w14:paraId="6911E3AF" w14:textId="77777777" w:rsidR="007E6080" w:rsidRPr="009024CC" w:rsidRDefault="007E6080" w:rsidP="000E35A7">
      <w:pPr>
        <w:widowControl w:val="0"/>
        <w:pBdr>
          <w:top w:val="nil"/>
          <w:left w:val="nil"/>
          <w:bottom w:val="nil"/>
          <w:right w:val="nil"/>
          <w:between w:val="nil"/>
        </w:pBdr>
        <w:spacing w:after="0" w:line="240" w:lineRule="auto"/>
        <w:ind w:left="426" w:right="-1"/>
        <w:jc w:val="both"/>
        <w:rPr>
          <w:rFonts w:ascii="Cambria" w:eastAsia="Cambria" w:hAnsi="Cambria" w:cs="Cambria"/>
          <w:color w:val="000000"/>
          <w:lang w:eastAsia="en-GB"/>
        </w:rPr>
      </w:pPr>
    </w:p>
    <w:p w14:paraId="28ED7282" w14:textId="77777777" w:rsidR="0087334B" w:rsidRPr="009024CC" w:rsidRDefault="0087334B" w:rsidP="000E35A7">
      <w:pPr>
        <w:widowControl w:val="0"/>
        <w:pBdr>
          <w:top w:val="nil"/>
          <w:left w:val="nil"/>
          <w:bottom w:val="nil"/>
          <w:right w:val="nil"/>
          <w:between w:val="nil"/>
        </w:pBdr>
        <w:spacing w:after="0" w:line="240" w:lineRule="auto"/>
        <w:ind w:left="426" w:right="-1"/>
        <w:jc w:val="both"/>
        <w:rPr>
          <w:rFonts w:ascii="Cambria" w:eastAsia="Cambria" w:hAnsi="Cambria" w:cs="Cambria"/>
          <w:color w:val="000000"/>
          <w:lang w:eastAsia="en-GB"/>
        </w:rPr>
      </w:pPr>
    </w:p>
    <w:p w14:paraId="3C2ACD35" w14:textId="77777777" w:rsidR="0087334B" w:rsidRPr="009024CC" w:rsidRDefault="0087334B" w:rsidP="000E35A7">
      <w:pPr>
        <w:widowControl w:val="0"/>
        <w:pBdr>
          <w:top w:val="nil"/>
          <w:left w:val="nil"/>
          <w:bottom w:val="nil"/>
          <w:right w:val="nil"/>
          <w:between w:val="nil"/>
        </w:pBdr>
        <w:spacing w:after="0" w:line="240" w:lineRule="auto"/>
        <w:ind w:left="426" w:right="-1"/>
        <w:jc w:val="both"/>
        <w:rPr>
          <w:rFonts w:ascii="Cambria" w:eastAsia="Cambria" w:hAnsi="Cambria" w:cs="Cambria"/>
          <w:color w:val="000000"/>
          <w:lang w:eastAsia="en-GB"/>
        </w:rPr>
      </w:pPr>
    </w:p>
    <w:p w14:paraId="50BFC962" w14:textId="77777777" w:rsidR="0087334B" w:rsidRPr="009024CC" w:rsidRDefault="0087334B" w:rsidP="000E35A7">
      <w:pPr>
        <w:widowControl w:val="0"/>
        <w:pBdr>
          <w:top w:val="nil"/>
          <w:left w:val="nil"/>
          <w:bottom w:val="nil"/>
          <w:right w:val="nil"/>
          <w:between w:val="nil"/>
        </w:pBdr>
        <w:spacing w:after="0" w:line="240" w:lineRule="auto"/>
        <w:ind w:left="426" w:right="-1"/>
        <w:jc w:val="both"/>
        <w:rPr>
          <w:rFonts w:ascii="Cambria" w:eastAsia="Cambria" w:hAnsi="Cambria" w:cs="Cambria"/>
          <w:color w:val="000000"/>
          <w:lang w:eastAsia="en-GB"/>
        </w:rPr>
      </w:pPr>
    </w:p>
    <w:p w14:paraId="001DAED7" w14:textId="77777777" w:rsidR="0087334B" w:rsidRPr="009024CC" w:rsidRDefault="0087334B" w:rsidP="000E35A7">
      <w:pPr>
        <w:widowControl w:val="0"/>
        <w:pBdr>
          <w:top w:val="nil"/>
          <w:left w:val="nil"/>
          <w:bottom w:val="nil"/>
          <w:right w:val="nil"/>
          <w:between w:val="nil"/>
        </w:pBdr>
        <w:spacing w:after="0" w:line="240" w:lineRule="auto"/>
        <w:ind w:left="426" w:right="-1"/>
        <w:jc w:val="both"/>
        <w:rPr>
          <w:rFonts w:ascii="Cambria" w:eastAsia="Cambria" w:hAnsi="Cambria" w:cs="Cambria"/>
          <w:color w:val="000000"/>
          <w:lang w:eastAsia="en-GB"/>
        </w:rPr>
      </w:pPr>
    </w:p>
    <w:p w14:paraId="55B5110D" w14:textId="507C210B"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lastRenderedPageBreak/>
        <w:t xml:space="preserve">Infringements that do not fall within the jurisdiction of the port CPC, and infringements referred to in paragraph 35 for which the port CPC has not </w:t>
      </w:r>
      <w:proofErr w:type="gramStart"/>
      <w:r w:rsidRPr="009024CC">
        <w:rPr>
          <w:rFonts w:ascii="Cambria" w:eastAsia="Cambria" w:hAnsi="Cambria" w:cs="Cambria"/>
          <w:color w:val="000000"/>
          <w:sz w:val="20"/>
          <w:szCs w:val="20"/>
          <w:lang w:eastAsia="en-GB"/>
        </w:rPr>
        <w:t>taken action</w:t>
      </w:r>
      <w:proofErr w:type="gramEnd"/>
      <w:r w:rsidRPr="009024CC">
        <w:rPr>
          <w:rFonts w:ascii="Cambria" w:eastAsia="Cambria" w:hAnsi="Cambria" w:cs="Cambria"/>
          <w:color w:val="000000"/>
          <w:sz w:val="20"/>
          <w:szCs w:val="20"/>
          <w:lang w:eastAsia="en-GB"/>
        </w:rPr>
        <w:t xml:space="preserve">, shall be referred to the flag State and, as appropriate, the relevant coastal State. Upon receiving the copy of the inspection report and evidence, the flag CPC shall promptly investigate the infringement and notify the ICCAT Secretariat of the status of the investigation and of any enforcement action that may have been taken within </w:t>
      </w:r>
      <w:r w:rsidR="0076077F" w:rsidRPr="009024CC">
        <w:rPr>
          <w:rFonts w:ascii="Cambria" w:eastAsia="Cambria" w:hAnsi="Cambria" w:cs="Cambria"/>
          <w:color w:val="000000"/>
          <w:sz w:val="20"/>
          <w:szCs w:val="20"/>
          <w:lang w:eastAsia="en-GB"/>
        </w:rPr>
        <w:t>six</w:t>
      </w:r>
      <w:r w:rsidRPr="009024CC">
        <w:rPr>
          <w:rFonts w:ascii="Cambria" w:eastAsia="Cambria" w:hAnsi="Cambria" w:cs="Cambria"/>
          <w:color w:val="000000"/>
          <w:sz w:val="20"/>
          <w:szCs w:val="20"/>
          <w:lang w:eastAsia="en-GB"/>
        </w:rPr>
        <w:t xml:space="preserve"> months of such receipt. If the flag CPC cannot notify the ICCAT Secretariat this status report within </w:t>
      </w:r>
      <w:r w:rsidR="0076077F" w:rsidRPr="009024CC">
        <w:rPr>
          <w:rFonts w:ascii="Cambria" w:eastAsia="Cambria" w:hAnsi="Cambria" w:cs="Cambria"/>
          <w:color w:val="000000"/>
          <w:sz w:val="20"/>
          <w:szCs w:val="20"/>
          <w:lang w:eastAsia="en-GB"/>
        </w:rPr>
        <w:t>six</w:t>
      </w:r>
      <w:r w:rsidRPr="009024CC">
        <w:rPr>
          <w:rFonts w:ascii="Cambria" w:eastAsia="Cambria" w:hAnsi="Cambria" w:cs="Cambria"/>
          <w:color w:val="000000"/>
          <w:sz w:val="20"/>
          <w:szCs w:val="20"/>
          <w:lang w:eastAsia="en-GB"/>
        </w:rPr>
        <w:t xml:space="preserve"> months of such receipt, the flag CPC should notify the ICCAT Secretariat within the </w:t>
      </w:r>
      <w:r w:rsidR="0076077F" w:rsidRPr="009024CC">
        <w:rPr>
          <w:rFonts w:ascii="Cambria" w:eastAsia="Cambria" w:hAnsi="Cambria" w:cs="Cambria"/>
          <w:color w:val="000000"/>
          <w:sz w:val="20"/>
          <w:szCs w:val="20"/>
          <w:lang w:eastAsia="en-GB"/>
        </w:rPr>
        <w:t>six-month</w:t>
      </w:r>
      <w:r w:rsidRPr="009024CC">
        <w:rPr>
          <w:rFonts w:ascii="Cambria" w:eastAsia="Cambria" w:hAnsi="Cambria" w:cs="Cambria"/>
          <w:color w:val="000000"/>
          <w:sz w:val="20"/>
          <w:szCs w:val="20"/>
          <w:lang w:eastAsia="en-GB"/>
        </w:rPr>
        <w:t xml:space="preserve"> </w:t>
      </w:r>
      <w:proofErr w:type="gramStart"/>
      <w:r w:rsidRPr="009024CC">
        <w:rPr>
          <w:rFonts w:ascii="Cambria" w:eastAsia="Cambria" w:hAnsi="Cambria" w:cs="Cambria"/>
          <w:color w:val="000000"/>
          <w:sz w:val="20"/>
          <w:szCs w:val="20"/>
          <w:lang w:eastAsia="en-GB"/>
        </w:rPr>
        <w:t>time period</w:t>
      </w:r>
      <w:proofErr w:type="gramEnd"/>
      <w:r w:rsidRPr="009024CC">
        <w:rPr>
          <w:rFonts w:ascii="Cambria" w:eastAsia="Cambria" w:hAnsi="Cambria" w:cs="Cambria"/>
          <w:color w:val="000000"/>
          <w:sz w:val="20"/>
          <w:szCs w:val="20"/>
          <w:lang w:eastAsia="en-GB"/>
        </w:rPr>
        <w:t xml:space="preserve"> the reasons for the delay and when the status report will be submitted. </w:t>
      </w:r>
      <w:r w:rsidRPr="009024CC" w:rsidDel="00E45329">
        <w:rPr>
          <w:rFonts w:ascii="Cambria" w:eastAsia="Cambria" w:hAnsi="Cambria" w:cs="Cambria"/>
          <w:color w:val="000000"/>
          <w:sz w:val="20"/>
          <w:szCs w:val="20"/>
          <w:lang w:eastAsia="en-GB"/>
        </w:rPr>
        <w:t xml:space="preserve">The ICCAT Secretariat shall promptly </w:t>
      </w:r>
      <w:r w:rsidRPr="009024CC">
        <w:rPr>
          <w:rFonts w:ascii="Cambria" w:eastAsia="Cambria" w:hAnsi="Cambria" w:cs="Cambria"/>
          <w:color w:val="000000"/>
          <w:sz w:val="20"/>
          <w:szCs w:val="20"/>
          <w:lang w:eastAsia="en-GB"/>
        </w:rPr>
        <w:t xml:space="preserve">publish </w:t>
      </w:r>
      <w:r w:rsidRPr="009024CC" w:rsidDel="00E45329">
        <w:rPr>
          <w:rFonts w:ascii="Cambria" w:eastAsia="Cambria" w:hAnsi="Cambria" w:cs="Cambria"/>
          <w:color w:val="000000"/>
          <w:sz w:val="20"/>
          <w:szCs w:val="20"/>
          <w:lang w:eastAsia="en-GB"/>
        </w:rPr>
        <w:t xml:space="preserve">this information in the secure part of the ICCAT website. </w:t>
      </w:r>
      <w:r w:rsidRPr="009024CC">
        <w:rPr>
          <w:rFonts w:ascii="Cambria" w:eastAsia="Cambria" w:hAnsi="Cambria" w:cs="Cambria"/>
          <w:color w:val="000000"/>
          <w:sz w:val="20"/>
          <w:szCs w:val="20"/>
          <w:lang w:eastAsia="en-GB"/>
        </w:rPr>
        <w:t xml:space="preserve">CPCs shall include in their Annual Report (Ref. </w:t>
      </w:r>
      <w:r w:rsidR="0076077F" w:rsidRPr="009024CC">
        <w:rPr>
          <w:rFonts w:ascii="Cambria" w:eastAsia="Cambria" w:hAnsi="Cambria" w:cs="Cambria"/>
          <w:color w:val="000000"/>
          <w:sz w:val="20"/>
          <w:szCs w:val="20"/>
          <w:lang w:eastAsia="en-GB"/>
        </w:rPr>
        <w:t>23</w:t>
      </w:r>
      <w:r w:rsidRPr="009024CC">
        <w:rPr>
          <w:rFonts w:ascii="Cambria" w:eastAsia="Cambria" w:hAnsi="Cambria" w:cs="Cambria"/>
          <w:color w:val="000000"/>
          <w:sz w:val="20"/>
          <w:szCs w:val="20"/>
          <w:lang w:eastAsia="en-GB"/>
        </w:rPr>
        <w:t>-</w:t>
      </w:r>
      <w:r w:rsidR="0076077F" w:rsidRPr="009024CC">
        <w:rPr>
          <w:rFonts w:ascii="Cambria" w:eastAsia="Cambria" w:hAnsi="Cambria" w:cs="Cambria"/>
          <w:color w:val="000000"/>
          <w:sz w:val="20"/>
          <w:szCs w:val="20"/>
          <w:lang w:eastAsia="en-GB"/>
        </w:rPr>
        <w:t>24</w:t>
      </w:r>
      <w:r w:rsidRPr="009024CC">
        <w:rPr>
          <w:rFonts w:ascii="Cambria" w:eastAsia="Cambria" w:hAnsi="Cambria" w:cs="Cambria"/>
          <w:color w:val="000000"/>
          <w:sz w:val="20"/>
          <w:szCs w:val="20"/>
          <w:lang w:eastAsia="en-GB"/>
        </w:rPr>
        <w:t>) information regarding the status of such investigations.</w:t>
      </w:r>
    </w:p>
    <w:p w14:paraId="1E5C02C8" w14:textId="77777777" w:rsidR="00F503BA" w:rsidRPr="009024CC" w:rsidRDefault="00F503BA" w:rsidP="000E35A7">
      <w:pPr>
        <w:widowControl w:val="0"/>
        <w:pBdr>
          <w:top w:val="nil"/>
          <w:left w:val="nil"/>
          <w:bottom w:val="nil"/>
          <w:right w:val="nil"/>
          <w:between w:val="nil"/>
        </w:pBdr>
        <w:tabs>
          <w:tab w:val="left" w:pos="8789"/>
        </w:tabs>
        <w:spacing w:after="0" w:line="240" w:lineRule="auto"/>
        <w:ind w:left="545" w:right="452" w:hanging="427"/>
        <w:jc w:val="both"/>
        <w:rPr>
          <w:rFonts w:ascii="Cambria" w:eastAsia="Cambria" w:hAnsi="Cambria" w:cs="Cambria"/>
          <w:color w:val="000000"/>
          <w:sz w:val="20"/>
          <w:szCs w:val="20"/>
          <w:lang w:eastAsia="en-GB"/>
        </w:rPr>
      </w:pPr>
    </w:p>
    <w:p w14:paraId="4AE36B14" w14:textId="6415BA13"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bookmarkStart w:id="9" w:name="_Hlk530999664"/>
      <w:r w:rsidRPr="009024CC">
        <w:rPr>
          <w:rFonts w:ascii="Cambria" w:eastAsia="Cambria" w:hAnsi="Cambria" w:cs="Cambria"/>
          <w:color w:val="000000"/>
          <w:sz w:val="20"/>
          <w:szCs w:val="20"/>
          <w:lang w:eastAsia="en-GB"/>
        </w:rPr>
        <w:t xml:space="preserve">Should the inspection provide evidence that the inspected vessel has engaged in IUU activities as referred to in Rec. 18-08, the port CPC shall deny the vessel the use of port in accordance with paragraph 22, promptly report the case to the flag State, and the relevant coastal CPC, as applicable. The port CPC shall also notify as soon as possible the ICCAT Secretariat that the vessel has engaged in IUU fishing or fishing related </w:t>
      </w:r>
      <w:proofErr w:type="gramStart"/>
      <w:r w:rsidRPr="009024CC">
        <w:rPr>
          <w:rFonts w:ascii="Cambria" w:eastAsia="Cambria" w:hAnsi="Cambria" w:cs="Cambria"/>
          <w:color w:val="000000"/>
          <w:sz w:val="20"/>
          <w:szCs w:val="20"/>
          <w:lang w:eastAsia="en-GB"/>
        </w:rPr>
        <w:t>activities, and</w:t>
      </w:r>
      <w:proofErr w:type="gramEnd"/>
      <w:r w:rsidRPr="009024CC">
        <w:rPr>
          <w:rFonts w:ascii="Cambria" w:eastAsia="Cambria" w:hAnsi="Cambria" w:cs="Cambria"/>
          <w:color w:val="000000"/>
          <w:sz w:val="20"/>
          <w:szCs w:val="20"/>
          <w:lang w:eastAsia="en-GB"/>
        </w:rPr>
        <w:t xml:space="preserve"> provide supporting evidence. The ICCAT Secretariat shall include the vessel in the </w:t>
      </w:r>
      <w:r w:rsidR="00C90EE5" w:rsidRPr="009024CC">
        <w:rPr>
          <w:rFonts w:ascii="Cambria" w:eastAsia="Cambria" w:hAnsi="Cambria" w:cs="Cambria"/>
          <w:color w:val="000000"/>
          <w:sz w:val="20"/>
          <w:szCs w:val="20"/>
          <w:lang w:eastAsia="en-GB"/>
        </w:rPr>
        <w:t xml:space="preserve">Draft </w:t>
      </w:r>
      <w:r w:rsidRPr="009024CC">
        <w:rPr>
          <w:rFonts w:ascii="Cambria" w:eastAsia="Cambria" w:hAnsi="Cambria" w:cs="Cambria"/>
          <w:color w:val="000000"/>
          <w:sz w:val="20"/>
          <w:szCs w:val="20"/>
          <w:lang w:eastAsia="en-GB"/>
        </w:rPr>
        <w:t xml:space="preserve">IUU list. </w:t>
      </w:r>
    </w:p>
    <w:p w14:paraId="7F2C81B4" w14:textId="77777777" w:rsidR="00AC26BD" w:rsidRPr="009024CC" w:rsidRDefault="00AC26BD" w:rsidP="00AC26BD">
      <w:pPr>
        <w:widowControl w:val="0"/>
        <w:pBdr>
          <w:top w:val="nil"/>
          <w:left w:val="nil"/>
          <w:bottom w:val="nil"/>
          <w:right w:val="nil"/>
          <w:between w:val="nil"/>
        </w:pBdr>
        <w:tabs>
          <w:tab w:val="left" w:pos="8789"/>
        </w:tabs>
        <w:spacing w:after="0" w:line="240" w:lineRule="auto"/>
        <w:ind w:right="455"/>
        <w:jc w:val="both"/>
        <w:rPr>
          <w:rFonts w:ascii="Cambria" w:eastAsia="Cambria" w:hAnsi="Cambria" w:cs="Cambria"/>
          <w:b/>
          <w:bCs/>
          <w:sz w:val="20"/>
          <w:szCs w:val="20"/>
          <w:lang w:eastAsia="en-GB"/>
        </w:rPr>
      </w:pPr>
    </w:p>
    <w:p w14:paraId="308F67C4" w14:textId="3F4F69CC" w:rsidR="00AC26BD" w:rsidRPr="009024CC" w:rsidRDefault="00AC26BD" w:rsidP="00AC26BD">
      <w:pPr>
        <w:widowControl w:val="0"/>
        <w:pBdr>
          <w:top w:val="nil"/>
          <w:left w:val="nil"/>
          <w:bottom w:val="nil"/>
          <w:right w:val="nil"/>
          <w:between w:val="nil"/>
        </w:pBdr>
        <w:tabs>
          <w:tab w:val="left" w:pos="8789"/>
        </w:tabs>
        <w:spacing w:after="0" w:line="240" w:lineRule="auto"/>
        <w:ind w:right="455"/>
        <w:jc w:val="both"/>
        <w:rPr>
          <w:rFonts w:ascii="Cambria" w:eastAsia="Cambria" w:hAnsi="Cambria" w:cs="Cambria"/>
          <w:b/>
          <w:bCs/>
          <w:sz w:val="20"/>
          <w:szCs w:val="20"/>
          <w:lang w:eastAsia="en-GB"/>
        </w:rPr>
      </w:pPr>
      <w:r w:rsidRPr="009024CC">
        <w:rPr>
          <w:rFonts w:ascii="Cambria" w:eastAsia="Cambria" w:hAnsi="Cambria" w:cs="Cambria"/>
          <w:b/>
          <w:bCs/>
          <w:sz w:val="20"/>
          <w:szCs w:val="20"/>
          <w:lang w:eastAsia="en-GB"/>
        </w:rPr>
        <w:t>Annual reporting</w:t>
      </w:r>
    </w:p>
    <w:p w14:paraId="088CA060" w14:textId="77777777" w:rsidR="00AC26BD" w:rsidRPr="009024CC" w:rsidRDefault="00AC26BD" w:rsidP="00AC26BD">
      <w:pPr>
        <w:widowControl w:val="0"/>
        <w:pBdr>
          <w:top w:val="nil"/>
          <w:left w:val="nil"/>
          <w:bottom w:val="nil"/>
          <w:right w:val="nil"/>
          <w:between w:val="nil"/>
        </w:pBdr>
        <w:spacing w:before="1" w:after="0" w:line="240" w:lineRule="auto"/>
        <w:ind w:left="426" w:right="-1"/>
        <w:jc w:val="both"/>
        <w:rPr>
          <w:rFonts w:ascii="Cambria" w:eastAsia="Cambria" w:hAnsi="Cambria" w:cs="Cambria"/>
          <w:sz w:val="20"/>
          <w:szCs w:val="20"/>
          <w:lang w:eastAsia="en-GB"/>
        </w:rPr>
      </w:pPr>
    </w:p>
    <w:p w14:paraId="65375728" w14:textId="47AD720F" w:rsidR="00AC26BD" w:rsidRPr="009024CC" w:rsidRDefault="00AC26BD" w:rsidP="00AC26BD">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sz w:val="20"/>
          <w:szCs w:val="20"/>
          <w:lang w:eastAsia="en-GB"/>
        </w:rPr>
        <w:t>Port CPCs shall submit each year by 15 September in relation to activity occurring between 1</w:t>
      </w:r>
      <w:r w:rsidR="00BA729E" w:rsidRPr="009024CC">
        <w:rPr>
          <w:rFonts w:ascii="Cambria" w:eastAsia="Cambria" w:hAnsi="Cambria" w:cs="Cambria"/>
          <w:sz w:val="20"/>
          <w:szCs w:val="20"/>
          <w:lang w:eastAsia="en-GB"/>
        </w:rPr>
        <w:t> </w:t>
      </w:r>
      <w:r w:rsidRPr="009024CC">
        <w:rPr>
          <w:rFonts w:ascii="Cambria" w:eastAsia="Cambria" w:hAnsi="Cambria" w:cs="Cambria"/>
          <w:sz w:val="20"/>
          <w:szCs w:val="20"/>
          <w:lang w:eastAsia="en-GB"/>
        </w:rPr>
        <w:t>January and 31 December of the previous year the data listed in</w:t>
      </w:r>
      <w:r w:rsidRPr="009024CC">
        <w:rPr>
          <w:rFonts w:ascii="Cambria" w:eastAsia="Cambria" w:hAnsi="Cambria" w:cs="Cambria"/>
          <w:b/>
          <w:bCs/>
          <w:sz w:val="20"/>
          <w:szCs w:val="20"/>
          <w:lang w:eastAsia="en-GB"/>
        </w:rPr>
        <w:t xml:space="preserve"> Annex 1</w:t>
      </w:r>
      <w:r w:rsidRPr="009024CC">
        <w:rPr>
          <w:rFonts w:ascii="Cambria" w:eastAsia="Cambria" w:hAnsi="Cambria" w:cs="Cambria"/>
          <w:sz w:val="20"/>
          <w:szCs w:val="20"/>
          <w:lang w:eastAsia="en-GB"/>
        </w:rPr>
        <w:t>, in the format to be provided by the Secretariat. The ICCAT Secretariat shall promptly publish this information in the secure part of the ICCAT website.</w:t>
      </w:r>
    </w:p>
    <w:p w14:paraId="118FAF7E" w14:textId="77777777" w:rsidR="00F503BA" w:rsidRPr="009024CC" w:rsidRDefault="00F503BA" w:rsidP="000E35A7">
      <w:pPr>
        <w:widowControl w:val="0"/>
        <w:tabs>
          <w:tab w:val="left" w:pos="8789"/>
        </w:tabs>
        <w:spacing w:after="0" w:line="240" w:lineRule="auto"/>
        <w:ind w:left="118"/>
        <w:outlineLvl w:val="0"/>
        <w:rPr>
          <w:rFonts w:ascii="Cambria" w:eastAsia="Cambria" w:hAnsi="Cambria" w:cs="Cambria"/>
          <w:b/>
          <w:sz w:val="20"/>
          <w:szCs w:val="20"/>
          <w:lang w:eastAsia="en-GB"/>
        </w:rPr>
      </w:pPr>
      <w:bookmarkStart w:id="10" w:name="2s8eyo1" w:colFirst="0" w:colLast="0"/>
      <w:bookmarkEnd w:id="9"/>
      <w:bookmarkEnd w:id="10"/>
    </w:p>
    <w:p w14:paraId="504C245A" w14:textId="77777777" w:rsidR="00F503BA" w:rsidRPr="009024CC" w:rsidRDefault="00F503BA" w:rsidP="000E35A7">
      <w:pPr>
        <w:widowControl w:val="0"/>
        <w:tabs>
          <w:tab w:val="left" w:pos="8789"/>
        </w:tabs>
        <w:spacing w:after="0" w:line="240" w:lineRule="auto"/>
        <w:outlineLvl w:val="0"/>
        <w:rPr>
          <w:rFonts w:ascii="Cambria" w:eastAsia="Cambria" w:hAnsi="Cambria" w:cs="Cambria"/>
          <w:b/>
          <w:sz w:val="20"/>
          <w:szCs w:val="20"/>
          <w:lang w:eastAsia="en-GB"/>
        </w:rPr>
      </w:pPr>
      <w:r w:rsidRPr="009024CC">
        <w:rPr>
          <w:rFonts w:ascii="Cambria" w:eastAsia="Cambria" w:hAnsi="Cambria" w:cs="Cambria"/>
          <w:b/>
          <w:sz w:val="20"/>
          <w:szCs w:val="20"/>
          <w:lang w:eastAsia="en-GB"/>
        </w:rPr>
        <w:t>Requirements of developing CPCs</w:t>
      </w:r>
    </w:p>
    <w:p w14:paraId="141B77A6"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b/>
          <w:color w:val="000000"/>
          <w:sz w:val="20"/>
          <w:szCs w:val="20"/>
          <w:lang w:eastAsia="en-GB"/>
        </w:rPr>
      </w:pPr>
    </w:p>
    <w:p w14:paraId="7CC9E4CE"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CPCs shall give full recognition to the special requirements of developing CPCs in relation to a port inspection scheme consistent with this Recommendation. CPCs shall, either directly or through the ICCAT Secretariat, </w:t>
      </w:r>
      <w:proofErr w:type="gramStart"/>
      <w:r w:rsidRPr="009024CC">
        <w:rPr>
          <w:rFonts w:ascii="Cambria" w:eastAsia="Cambria" w:hAnsi="Cambria" w:cs="Cambria"/>
          <w:color w:val="000000"/>
          <w:sz w:val="20"/>
          <w:szCs w:val="20"/>
          <w:lang w:eastAsia="en-GB"/>
        </w:rPr>
        <w:t>provide assistance to</w:t>
      </w:r>
      <w:proofErr w:type="gramEnd"/>
      <w:r w:rsidRPr="009024CC">
        <w:rPr>
          <w:rFonts w:ascii="Cambria" w:eastAsia="Cambria" w:hAnsi="Cambria" w:cs="Cambria"/>
          <w:color w:val="000000"/>
          <w:sz w:val="20"/>
          <w:szCs w:val="20"/>
          <w:lang w:eastAsia="en-GB"/>
        </w:rPr>
        <w:t xml:space="preserve"> developing CPCs in order to, </w:t>
      </w:r>
      <w:r w:rsidRPr="009024CC">
        <w:rPr>
          <w:rFonts w:ascii="Cambria" w:eastAsia="Cambria" w:hAnsi="Cambria" w:cs="Cambria"/>
          <w:i/>
          <w:color w:val="000000"/>
          <w:sz w:val="20"/>
          <w:szCs w:val="20"/>
          <w:lang w:eastAsia="en-GB"/>
        </w:rPr>
        <w:t>inter alia</w:t>
      </w:r>
      <w:r w:rsidRPr="009024CC">
        <w:rPr>
          <w:rFonts w:ascii="Cambria" w:eastAsia="Cambria" w:hAnsi="Cambria" w:cs="Cambria"/>
          <w:color w:val="000000"/>
          <w:sz w:val="20"/>
          <w:szCs w:val="20"/>
          <w:lang w:eastAsia="en-GB"/>
        </w:rPr>
        <w:t>:</w:t>
      </w:r>
    </w:p>
    <w:p w14:paraId="685BBA4E"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22072BC3" w14:textId="77777777" w:rsidR="00F503BA" w:rsidRPr="009024CC" w:rsidRDefault="00F503BA" w:rsidP="000E35A7">
      <w:pPr>
        <w:widowControl w:val="0"/>
        <w:numPr>
          <w:ilvl w:val="1"/>
          <w:numId w:val="1"/>
        </w:numPr>
        <w:pBdr>
          <w:top w:val="nil"/>
          <w:left w:val="nil"/>
          <w:bottom w:val="nil"/>
          <w:right w:val="nil"/>
          <w:between w:val="nil"/>
        </w:pBdr>
        <w:tabs>
          <w:tab w:val="left" w:pos="971"/>
        </w:tabs>
        <w:spacing w:after="0" w:line="240" w:lineRule="auto"/>
        <w:ind w:left="85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Develop their capacity including by providing technical assistance and funding to support and strengthen the development and implementation of an effective system of port inspection at national, regional and international levels and to ensure that a disproportionate burden resulting from the implementation of this Recommendation is not unnecessarily transferred to </w:t>
      </w:r>
      <w:proofErr w:type="gramStart"/>
      <w:r w:rsidRPr="009024CC">
        <w:rPr>
          <w:rFonts w:ascii="Cambria" w:eastAsia="Cambria" w:hAnsi="Cambria" w:cs="Cambria"/>
          <w:color w:val="000000"/>
          <w:sz w:val="20"/>
          <w:szCs w:val="20"/>
          <w:lang w:eastAsia="en-GB"/>
        </w:rPr>
        <w:t>them;</w:t>
      </w:r>
      <w:proofErr w:type="gramEnd"/>
    </w:p>
    <w:p w14:paraId="0826A120" w14:textId="77777777" w:rsidR="00F503BA" w:rsidRPr="009024CC" w:rsidRDefault="00F503BA" w:rsidP="000E35A7">
      <w:pPr>
        <w:widowControl w:val="0"/>
        <w:pBdr>
          <w:top w:val="nil"/>
          <w:left w:val="nil"/>
          <w:bottom w:val="nil"/>
          <w:right w:val="nil"/>
          <w:between w:val="nil"/>
        </w:pBdr>
        <w:tabs>
          <w:tab w:val="left" w:pos="8622"/>
        </w:tabs>
        <w:spacing w:after="0" w:line="240" w:lineRule="auto"/>
        <w:rPr>
          <w:rFonts w:ascii="Cambria" w:eastAsia="Cambria" w:hAnsi="Cambria" w:cs="Cambria"/>
          <w:color w:val="000000"/>
          <w:sz w:val="20"/>
          <w:szCs w:val="20"/>
          <w:lang w:eastAsia="en-GB"/>
        </w:rPr>
      </w:pPr>
    </w:p>
    <w:p w14:paraId="4CFFEE77" w14:textId="77777777" w:rsidR="00F503BA" w:rsidRPr="009024CC" w:rsidRDefault="00F503BA" w:rsidP="000E35A7">
      <w:pPr>
        <w:widowControl w:val="0"/>
        <w:numPr>
          <w:ilvl w:val="1"/>
          <w:numId w:val="1"/>
        </w:numPr>
        <w:pBdr>
          <w:top w:val="nil"/>
          <w:left w:val="nil"/>
          <w:bottom w:val="nil"/>
          <w:right w:val="nil"/>
          <w:between w:val="nil"/>
        </w:pBdr>
        <w:tabs>
          <w:tab w:val="left" w:pos="971"/>
        </w:tabs>
        <w:spacing w:after="0" w:line="240" w:lineRule="auto"/>
        <w:ind w:left="85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Facilitate their participation in meetings and/or training programmes of relevant regional and international organizations that promote the effective development and implementation of a system of port inspection, including monitoring, control and surveillance, enforcement and legal proceedings for infractions and dispute settlements pursuant to this Recommendation; and</w:t>
      </w:r>
    </w:p>
    <w:p w14:paraId="116C1AA8" w14:textId="77777777" w:rsidR="00F503BA" w:rsidRPr="009024CC" w:rsidRDefault="00F503BA" w:rsidP="000E35A7">
      <w:pPr>
        <w:widowControl w:val="0"/>
        <w:pBdr>
          <w:top w:val="nil"/>
          <w:left w:val="nil"/>
          <w:bottom w:val="nil"/>
          <w:right w:val="nil"/>
          <w:between w:val="nil"/>
        </w:pBdr>
        <w:tabs>
          <w:tab w:val="left" w:pos="8622"/>
        </w:tabs>
        <w:spacing w:after="0" w:line="240" w:lineRule="auto"/>
        <w:rPr>
          <w:rFonts w:ascii="Cambria" w:eastAsia="Cambria" w:hAnsi="Cambria" w:cs="Cambria"/>
          <w:color w:val="000000"/>
          <w:sz w:val="16"/>
          <w:szCs w:val="16"/>
          <w:lang w:eastAsia="en-GB"/>
        </w:rPr>
      </w:pPr>
    </w:p>
    <w:p w14:paraId="7B47672F" w14:textId="77777777" w:rsidR="00F503BA" w:rsidRPr="009024CC" w:rsidRDefault="00F503BA" w:rsidP="000E35A7">
      <w:pPr>
        <w:widowControl w:val="0"/>
        <w:numPr>
          <w:ilvl w:val="1"/>
          <w:numId w:val="1"/>
        </w:numPr>
        <w:pBdr>
          <w:top w:val="nil"/>
          <w:left w:val="nil"/>
          <w:bottom w:val="nil"/>
          <w:right w:val="nil"/>
          <w:between w:val="nil"/>
        </w:pBdr>
        <w:tabs>
          <w:tab w:val="left" w:pos="971"/>
        </w:tabs>
        <w:spacing w:after="0" w:line="240" w:lineRule="auto"/>
        <w:ind w:left="851"/>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Either directly or through the ICCAT Secretariat, assess the special requirements of developing CPCs concerning the implementation of this Recommendation.</w:t>
      </w:r>
    </w:p>
    <w:p w14:paraId="7D4E7333"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20"/>
          <w:szCs w:val="20"/>
          <w:lang w:eastAsia="en-GB"/>
        </w:rPr>
      </w:pPr>
    </w:p>
    <w:p w14:paraId="45A678EB" w14:textId="77777777" w:rsidR="00F503BA" w:rsidRPr="009024CC" w:rsidRDefault="00F503BA" w:rsidP="000E35A7">
      <w:pPr>
        <w:widowControl w:val="0"/>
        <w:tabs>
          <w:tab w:val="left" w:pos="8789"/>
        </w:tabs>
        <w:spacing w:after="0" w:line="240" w:lineRule="auto"/>
        <w:outlineLvl w:val="0"/>
        <w:rPr>
          <w:rFonts w:ascii="Cambria" w:eastAsia="Cambria" w:hAnsi="Cambria" w:cs="Cambria"/>
          <w:b/>
          <w:sz w:val="20"/>
          <w:szCs w:val="20"/>
          <w:lang w:eastAsia="en-GB"/>
        </w:rPr>
      </w:pPr>
      <w:bookmarkStart w:id="11" w:name="17dp8vu" w:colFirst="0" w:colLast="0"/>
      <w:bookmarkEnd w:id="11"/>
      <w:r w:rsidRPr="009024CC">
        <w:rPr>
          <w:rFonts w:ascii="Cambria" w:eastAsia="Cambria" w:hAnsi="Cambria" w:cs="Cambria"/>
          <w:b/>
          <w:sz w:val="20"/>
          <w:szCs w:val="20"/>
          <w:lang w:eastAsia="en-GB"/>
        </w:rPr>
        <w:t>General provisions</w:t>
      </w:r>
    </w:p>
    <w:p w14:paraId="1E799FEC" w14:textId="77777777" w:rsidR="00F503BA" w:rsidRPr="009024CC" w:rsidRDefault="00F503BA" w:rsidP="000E35A7">
      <w:pPr>
        <w:widowControl w:val="0"/>
        <w:pBdr>
          <w:top w:val="nil"/>
          <w:left w:val="nil"/>
          <w:bottom w:val="nil"/>
          <w:right w:val="nil"/>
          <w:between w:val="nil"/>
        </w:pBdr>
        <w:tabs>
          <w:tab w:val="left" w:pos="8789"/>
        </w:tabs>
        <w:spacing w:before="4" w:after="0" w:line="240" w:lineRule="auto"/>
        <w:rPr>
          <w:rFonts w:ascii="Cambria" w:eastAsia="Cambria" w:hAnsi="Cambria" w:cs="Cambria"/>
          <w:b/>
          <w:color w:val="000000"/>
          <w:sz w:val="20"/>
          <w:szCs w:val="20"/>
          <w:lang w:eastAsia="en-GB"/>
        </w:rPr>
      </w:pPr>
    </w:p>
    <w:p w14:paraId="3AF8DE53" w14:textId="087DEBAE"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 xml:space="preserve">CPCs are encouraged to </w:t>
      </w:r>
      <w:proofErr w:type="gramStart"/>
      <w:r w:rsidRPr="009024CC">
        <w:rPr>
          <w:rFonts w:ascii="Cambria" w:eastAsia="Cambria" w:hAnsi="Cambria" w:cs="Cambria"/>
          <w:color w:val="000000"/>
          <w:sz w:val="20"/>
          <w:szCs w:val="20"/>
          <w:lang w:eastAsia="en-GB"/>
        </w:rPr>
        <w:t>enter into</w:t>
      </w:r>
      <w:proofErr w:type="gramEnd"/>
      <w:r w:rsidRPr="009024CC">
        <w:rPr>
          <w:rFonts w:ascii="Cambria" w:eastAsia="Cambria" w:hAnsi="Cambria" w:cs="Cambria"/>
          <w:color w:val="000000"/>
          <w:sz w:val="20"/>
          <w:szCs w:val="20"/>
          <w:lang w:eastAsia="en-GB"/>
        </w:rPr>
        <w:t xml:space="preserve"> bilateral or multilateral agreements/arrangements that allow for an inspector exchange program</w:t>
      </w:r>
      <w:r w:rsidR="00EB6C95" w:rsidRPr="009024CC">
        <w:rPr>
          <w:rFonts w:ascii="Cambria" w:eastAsia="Cambria" w:hAnsi="Cambria" w:cs="Cambria"/>
          <w:color w:val="000000"/>
          <w:sz w:val="20"/>
          <w:szCs w:val="20"/>
          <w:lang w:eastAsia="en-GB"/>
        </w:rPr>
        <w:t>me</w:t>
      </w:r>
      <w:r w:rsidRPr="009024CC">
        <w:rPr>
          <w:rFonts w:ascii="Cambria" w:eastAsia="Cambria" w:hAnsi="Cambria" w:cs="Cambria"/>
          <w:color w:val="000000"/>
          <w:sz w:val="20"/>
          <w:szCs w:val="20"/>
          <w:lang w:eastAsia="en-GB"/>
        </w:rPr>
        <w:t xml:space="preserve"> designed to promote cooperation, share information, and educate each party's inspectors on inspection strategies and methodologies which promote compliance with ICCAT conservation and management measures. Information regarding such program</w:t>
      </w:r>
      <w:r w:rsidR="00EB6C95" w:rsidRPr="009024CC">
        <w:rPr>
          <w:rFonts w:ascii="Cambria" w:eastAsia="Cambria" w:hAnsi="Cambria" w:cs="Cambria"/>
          <w:color w:val="000000"/>
          <w:sz w:val="20"/>
          <w:szCs w:val="20"/>
          <w:lang w:eastAsia="en-GB"/>
        </w:rPr>
        <w:t>me</w:t>
      </w:r>
      <w:r w:rsidRPr="009024CC">
        <w:rPr>
          <w:rFonts w:ascii="Cambria" w:eastAsia="Cambria" w:hAnsi="Cambria" w:cs="Cambria"/>
          <w:color w:val="000000"/>
          <w:sz w:val="20"/>
          <w:szCs w:val="20"/>
          <w:lang w:eastAsia="en-GB"/>
        </w:rPr>
        <w:t xml:space="preserve">s, including a copy of such agreements or arrangements, should be included in Annual Reports of CPCs </w:t>
      </w:r>
      <w:r w:rsidR="00C90EE5" w:rsidRPr="009024CC">
        <w:rPr>
          <w:rFonts w:ascii="Cambria" w:eastAsia="Cambria" w:hAnsi="Cambria" w:cs="Cambria"/>
          <w:color w:val="000000"/>
          <w:sz w:val="20"/>
          <w:szCs w:val="20"/>
          <w:lang w:eastAsia="en-GB"/>
        </w:rPr>
        <w:t xml:space="preserve">                   </w:t>
      </w:r>
      <w:proofErr w:type="gramStart"/>
      <w:r w:rsidR="00C90EE5" w:rsidRPr="009024CC">
        <w:rPr>
          <w:rFonts w:ascii="Cambria" w:eastAsia="Cambria" w:hAnsi="Cambria" w:cs="Cambria"/>
          <w:color w:val="000000"/>
          <w:sz w:val="20"/>
          <w:szCs w:val="20"/>
          <w:lang w:eastAsia="en-GB"/>
        </w:rPr>
        <w:t xml:space="preserve">   </w:t>
      </w:r>
      <w:r w:rsidRPr="009024CC">
        <w:rPr>
          <w:rFonts w:ascii="Cambria" w:eastAsia="Cambria" w:hAnsi="Cambria" w:cs="Cambria"/>
          <w:color w:val="000000"/>
          <w:sz w:val="20"/>
          <w:szCs w:val="20"/>
          <w:lang w:eastAsia="en-GB"/>
        </w:rPr>
        <w:t>(</w:t>
      </w:r>
      <w:proofErr w:type="gramEnd"/>
      <w:r w:rsidRPr="009024CC">
        <w:rPr>
          <w:rFonts w:ascii="Cambria" w:eastAsia="Cambria" w:hAnsi="Cambria" w:cs="Cambria"/>
          <w:color w:val="000000"/>
          <w:sz w:val="20"/>
          <w:szCs w:val="20"/>
          <w:lang w:eastAsia="en-GB"/>
        </w:rPr>
        <w:t>Ref.</w:t>
      </w:r>
      <w:r w:rsidR="0087334B" w:rsidRPr="009024CC">
        <w:rPr>
          <w:rFonts w:ascii="Cambria" w:eastAsia="Cambria" w:hAnsi="Cambria" w:cs="Cambria"/>
          <w:color w:val="000000"/>
          <w:sz w:val="20"/>
          <w:szCs w:val="20"/>
          <w:lang w:eastAsia="en-GB"/>
        </w:rPr>
        <w:t> </w:t>
      </w:r>
      <w:r w:rsidR="00C90EE5" w:rsidRPr="009024CC">
        <w:rPr>
          <w:rFonts w:ascii="Cambria" w:eastAsia="Cambria" w:hAnsi="Cambria" w:cs="Cambria"/>
          <w:color w:val="000000"/>
          <w:sz w:val="20"/>
          <w:szCs w:val="20"/>
          <w:lang w:eastAsia="en-GB"/>
        </w:rPr>
        <w:t>23-24</w:t>
      </w:r>
      <w:r w:rsidRPr="009024CC">
        <w:rPr>
          <w:rFonts w:ascii="Cambria" w:eastAsia="Cambria" w:hAnsi="Cambria" w:cs="Cambria"/>
          <w:color w:val="000000"/>
          <w:sz w:val="20"/>
          <w:szCs w:val="20"/>
          <w:lang w:eastAsia="en-GB"/>
        </w:rPr>
        <w:t>).</w:t>
      </w:r>
    </w:p>
    <w:p w14:paraId="39EFB55E" w14:textId="77777777" w:rsidR="00B95DDA" w:rsidRPr="009024CC" w:rsidRDefault="00B95DDA" w:rsidP="00B95DDA">
      <w:pPr>
        <w:widowControl w:val="0"/>
        <w:pBdr>
          <w:top w:val="nil"/>
          <w:left w:val="nil"/>
          <w:bottom w:val="nil"/>
          <w:right w:val="nil"/>
          <w:between w:val="nil"/>
        </w:pBdr>
        <w:spacing w:after="0" w:line="240" w:lineRule="auto"/>
        <w:ind w:left="426" w:right="-1"/>
        <w:jc w:val="both"/>
        <w:rPr>
          <w:rFonts w:ascii="Cambria" w:eastAsia="Cambria" w:hAnsi="Cambria" w:cs="Cambria"/>
          <w:color w:val="000000"/>
          <w:lang w:eastAsia="en-GB"/>
        </w:rPr>
      </w:pPr>
    </w:p>
    <w:p w14:paraId="614AE083"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t>Without prejudice to domestic laws of the port CPC, the flag CPC may, in the case of appropriate bilateral or multilateral agreements or arrangements with the port CPC or at the invitation of that CPC, send its own officials to accompany the inspectors of the port CPC and observe or take part in the inspection of its vessel.</w:t>
      </w:r>
    </w:p>
    <w:p w14:paraId="20386FD5" w14:textId="77777777" w:rsidR="0087334B" w:rsidRPr="009024CC" w:rsidRDefault="0087334B" w:rsidP="0087334B">
      <w:pPr>
        <w:pStyle w:val="ListParagraph"/>
        <w:rPr>
          <w:rFonts w:ascii="Cambria" w:eastAsia="Cambria" w:hAnsi="Cambria" w:cs="Cambria"/>
          <w:color w:val="000000"/>
          <w:lang w:eastAsia="en-GB"/>
        </w:rPr>
      </w:pPr>
    </w:p>
    <w:p w14:paraId="136CDB9A"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r w:rsidRPr="009024CC">
        <w:rPr>
          <w:rFonts w:ascii="Cambria" w:eastAsia="Cambria" w:hAnsi="Cambria" w:cs="Cambria"/>
          <w:color w:val="000000"/>
          <w:sz w:val="20"/>
          <w:szCs w:val="20"/>
          <w:lang w:eastAsia="en-GB"/>
        </w:rPr>
        <w:lastRenderedPageBreak/>
        <w:t xml:space="preserve">Flag CPCs shall consider and act on reports of infringements from inspectors of a port CPC on a similar basis as the reports from their own inspectors, in accordance with their domestic laws. CPCs shall cooperate, in accordance with their domestic laws, </w:t>
      </w:r>
      <w:proofErr w:type="gramStart"/>
      <w:r w:rsidRPr="009024CC">
        <w:rPr>
          <w:rFonts w:ascii="Cambria" w:eastAsia="Cambria" w:hAnsi="Cambria" w:cs="Cambria"/>
          <w:color w:val="000000"/>
          <w:sz w:val="20"/>
          <w:szCs w:val="20"/>
          <w:lang w:eastAsia="en-GB"/>
        </w:rPr>
        <w:t>in order to</w:t>
      </w:r>
      <w:proofErr w:type="gramEnd"/>
      <w:r w:rsidRPr="009024CC">
        <w:rPr>
          <w:rFonts w:ascii="Cambria" w:eastAsia="Cambria" w:hAnsi="Cambria" w:cs="Cambria"/>
          <w:color w:val="000000"/>
          <w:sz w:val="20"/>
          <w:szCs w:val="20"/>
          <w:lang w:eastAsia="en-GB"/>
        </w:rPr>
        <w:t xml:space="preserve"> facilitate judicial or other proceedings arising from inspection reports as set out in this Recommendation.</w:t>
      </w:r>
    </w:p>
    <w:p w14:paraId="52315B5E" w14:textId="77777777" w:rsidR="00F503BA" w:rsidRPr="009024CC" w:rsidRDefault="00F503BA" w:rsidP="000E35A7">
      <w:pPr>
        <w:widowControl w:val="0"/>
        <w:pBdr>
          <w:top w:val="nil"/>
          <w:left w:val="nil"/>
          <w:bottom w:val="nil"/>
          <w:right w:val="nil"/>
          <w:between w:val="nil"/>
        </w:pBdr>
        <w:tabs>
          <w:tab w:val="left" w:pos="8789"/>
        </w:tabs>
        <w:spacing w:before="11" w:after="0" w:line="240" w:lineRule="auto"/>
        <w:rPr>
          <w:rFonts w:ascii="Cambria" w:eastAsia="Cambria" w:hAnsi="Cambria" w:cs="Cambria"/>
          <w:color w:val="000000"/>
          <w:sz w:val="16"/>
          <w:szCs w:val="16"/>
          <w:lang w:eastAsia="en-GB"/>
        </w:rPr>
      </w:pPr>
    </w:p>
    <w:p w14:paraId="4A8AF65F" w14:textId="77777777" w:rsidR="00F503BA" w:rsidRPr="009024CC" w:rsidRDefault="00F503BA" w:rsidP="000E35A7">
      <w:pPr>
        <w:widowControl w:val="0"/>
        <w:numPr>
          <w:ilvl w:val="0"/>
          <w:numId w:val="1"/>
        </w:numPr>
        <w:pBdr>
          <w:top w:val="nil"/>
          <w:left w:val="nil"/>
          <w:bottom w:val="nil"/>
          <w:right w:val="nil"/>
          <w:between w:val="nil"/>
        </w:pBdr>
        <w:spacing w:after="0" w:line="240" w:lineRule="auto"/>
        <w:ind w:left="426" w:right="-1" w:hanging="426"/>
        <w:jc w:val="both"/>
        <w:rPr>
          <w:rFonts w:ascii="Cambria" w:eastAsia="Cambria" w:hAnsi="Cambria" w:cs="Cambria"/>
          <w:color w:val="000000"/>
          <w:lang w:eastAsia="en-GB"/>
        </w:rPr>
      </w:pPr>
      <w:bookmarkStart w:id="12" w:name="_Hlk152105590"/>
      <w:r w:rsidRPr="009024CC">
        <w:rPr>
          <w:rFonts w:ascii="Cambria" w:eastAsia="Cambria" w:hAnsi="Cambria" w:cs="Cambria"/>
          <w:color w:val="000000"/>
          <w:sz w:val="20"/>
          <w:szCs w:val="20"/>
          <w:lang w:eastAsia="en-GB"/>
        </w:rPr>
        <w:t>The Commission shall review this Recommendation no later than its 2020 Annual Meeting and consider revisions to improve its effectiveness.</w:t>
      </w:r>
    </w:p>
    <w:bookmarkEnd w:id="12"/>
    <w:p w14:paraId="501A7074" w14:textId="77777777" w:rsidR="00F503BA" w:rsidRPr="009024CC" w:rsidRDefault="00F503BA" w:rsidP="000E35A7">
      <w:pPr>
        <w:widowControl w:val="0"/>
        <w:pBdr>
          <w:top w:val="nil"/>
          <w:left w:val="nil"/>
          <w:bottom w:val="nil"/>
          <w:right w:val="nil"/>
          <w:between w:val="nil"/>
        </w:pBdr>
        <w:tabs>
          <w:tab w:val="left" w:pos="8789"/>
        </w:tabs>
        <w:spacing w:after="0" w:line="240" w:lineRule="auto"/>
        <w:rPr>
          <w:rFonts w:ascii="Cambria" w:eastAsia="Cambria" w:hAnsi="Cambria" w:cs="Cambria"/>
          <w:color w:val="000000"/>
          <w:sz w:val="16"/>
          <w:szCs w:val="16"/>
          <w:lang w:eastAsia="en-GB"/>
        </w:rPr>
      </w:pPr>
    </w:p>
    <w:p w14:paraId="2158F918" w14:textId="0402EC28" w:rsidR="00F503BA" w:rsidRPr="009024CC" w:rsidRDefault="00B84078" w:rsidP="000E35A7">
      <w:pPr>
        <w:widowControl w:val="0"/>
        <w:numPr>
          <w:ilvl w:val="0"/>
          <w:numId w:val="1"/>
        </w:numPr>
        <w:pBdr>
          <w:top w:val="nil"/>
          <w:left w:val="nil"/>
          <w:bottom w:val="nil"/>
          <w:right w:val="nil"/>
          <w:between w:val="nil"/>
        </w:pBdr>
        <w:spacing w:after="0" w:line="240" w:lineRule="auto"/>
        <w:ind w:left="426" w:right="-1" w:hanging="426"/>
        <w:jc w:val="both"/>
        <w:rPr>
          <w:rFonts w:asciiTheme="majorHAnsi" w:eastAsia="Cambria" w:hAnsiTheme="majorHAnsi" w:cs="Cambria"/>
          <w:color w:val="000000"/>
          <w:sz w:val="20"/>
          <w:szCs w:val="20"/>
          <w:lang w:eastAsia="en-GB"/>
        </w:rPr>
      </w:pPr>
      <w:bookmarkStart w:id="13" w:name="_Hlk152105778"/>
      <w:r w:rsidRPr="009024CC">
        <w:rPr>
          <w:rFonts w:asciiTheme="majorHAnsi" w:hAnsiTheme="majorHAnsi"/>
          <w:sz w:val="20"/>
        </w:rPr>
        <w:t>This Recommendation repeals and replaces the</w:t>
      </w:r>
      <w:r w:rsidRPr="009024CC">
        <w:rPr>
          <w:rFonts w:asciiTheme="majorHAnsi" w:eastAsia="Cambria" w:hAnsiTheme="majorHAnsi" w:cs="Cambria"/>
          <w:color w:val="000000"/>
          <w:sz w:val="20"/>
          <w:szCs w:val="20"/>
          <w:lang w:eastAsia="en-GB"/>
        </w:rPr>
        <w:t xml:space="preserve"> </w:t>
      </w:r>
      <w:r w:rsidR="00F503BA" w:rsidRPr="009024CC">
        <w:rPr>
          <w:rFonts w:asciiTheme="majorHAnsi" w:eastAsia="Cambria" w:hAnsiTheme="majorHAnsi" w:cs="Cambria"/>
          <w:i/>
          <w:color w:val="000000"/>
          <w:sz w:val="20"/>
          <w:szCs w:val="20"/>
          <w:lang w:eastAsia="en-GB"/>
        </w:rPr>
        <w:t xml:space="preserve">Recommendation by ICCAT </w:t>
      </w:r>
      <w:r w:rsidR="00F25C97">
        <w:rPr>
          <w:rFonts w:asciiTheme="majorHAnsi" w:eastAsia="Cambria" w:hAnsiTheme="majorHAnsi" w:cs="Cambria"/>
          <w:i/>
          <w:color w:val="000000"/>
          <w:sz w:val="20"/>
          <w:szCs w:val="20"/>
          <w:lang w:eastAsia="en-GB"/>
        </w:rPr>
        <w:t xml:space="preserve">on </w:t>
      </w:r>
      <w:r w:rsidR="00F503BA" w:rsidRPr="009024CC">
        <w:rPr>
          <w:rFonts w:asciiTheme="majorHAnsi" w:eastAsia="Cambria" w:hAnsiTheme="majorHAnsi" w:cs="Cambria"/>
          <w:i/>
          <w:color w:val="000000"/>
          <w:sz w:val="20"/>
          <w:szCs w:val="20"/>
          <w:lang w:eastAsia="en-GB"/>
        </w:rPr>
        <w:t xml:space="preserve">Port </w:t>
      </w:r>
      <w:r w:rsidR="00AA5356">
        <w:rPr>
          <w:rFonts w:asciiTheme="majorHAnsi" w:eastAsia="Cambria" w:hAnsiTheme="majorHAnsi" w:cs="Cambria"/>
          <w:i/>
          <w:color w:val="000000"/>
          <w:sz w:val="20"/>
          <w:szCs w:val="20"/>
          <w:lang w:eastAsia="en-GB"/>
        </w:rPr>
        <w:t xml:space="preserve">State Measures to Prevent, Deter and Eliminate Illegal, Unreported and Unregulated fishing </w:t>
      </w:r>
      <w:r w:rsidR="00F503BA" w:rsidRPr="009024CC">
        <w:rPr>
          <w:rFonts w:asciiTheme="majorHAnsi" w:eastAsia="Cambria" w:hAnsiTheme="majorHAnsi" w:cs="Cambria"/>
          <w:color w:val="000000"/>
          <w:sz w:val="20"/>
          <w:szCs w:val="20"/>
          <w:lang w:eastAsia="en-GB"/>
        </w:rPr>
        <w:t>(Rec. 1</w:t>
      </w:r>
      <w:r w:rsidR="00AA5356">
        <w:rPr>
          <w:rFonts w:asciiTheme="majorHAnsi" w:eastAsia="Cambria" w:hAnsiTheme="majorHAnsi" w:cs="Cambria"/>
          <w:color w:val="000000"/>
          <w:sz w:val="20"/>
          <w:szCs w:val="20"/>
          <w:lang w:eastAsia="en-GB"/>
        </w:rPr>
        <w:t>8</w:t>
      </w:r>
      <w:r w:rsidR="00F503BA" w:rsidRPr="009024CC">
        <w:rPr>
          <w:rFonts w:asciiTheme="majorHAnsi" w:eastAsia="Cambria" w:hAnsiTheme="majorHAnsi" w:cs="Cambria"/>
          <w:color w:val="000000"/>
          <w:sz w:val="20"/>
          <w:szCs w:val="20"/>
          <w:lang w:eastAsia="en-GB"/>
        </w:rPr>
        <w:t>-0</w:t>
      </w:r>
      <w:r w:rsidR="00AA5356">
        <w:rPr>
          <w:rFonts w:asciiTheme="majorHAnsi" w:eastAsia="Cambria" w:hAnsiTheme="majorHAnsi" w:cs="Cambria"/>
          <w:color w:val="000000"/>
          <w:sz w:val="20"/>
          <w:szCs w:val="20"/>
          <w:lang w:eastAsia="en-GB"/>
        </w:rPr>
        <w:t>9</w:t>
      </w:r>
      <w:r w:rsidR="00F503BA" w:rsidRPr="009024CC">
        <w:rPr>
          <w:rFonts w:asciiTheme="majorHAnsi" w:eastAsia="Cambria" w:hAnsiTheme="majorHAnsi" w:cs="Cambria"/>
          <w:color w:val="000000"/>
          <w:sz w:val="20"/>
          <w:szCs w:val="20"/>
          <w:lang w:eastAsia="en-GB"/>
        </w:rPr>
        <w:t>).</w:t>
      </w:r>
    </w:p>
    <w:bookmarkEnd w:id="13"/>
    <w:p w14:paraId="0A77DB29" w14:textId="77777777" w:rsidR="00AA5356" w:rsidRDefault="00AA5356" w:rsidP="000E35A7">
      <w:pPr>
        <w:spacing w:after="0" w:line="240" w:lineRule="auto"/>
        <w:rPr>
          <w:rFonts w:ascii="Cambria" w:eastAsia="Cambria" w:hAnsi="Cambria" w:cs="Cambria"/>
          <w:color w:val="000000"/>
          <w:sz w:val="20"/>
          <w:szCs w:val="20"/>
          <w:lang w:eastAsia="en-GB"/>
        </w:rPr>
      </w:pPr>
    </w:p>
    <w:p w14:paraId="52A277F4" w14:textId="77777777" w:rsidR="00AA5356" w:rsidRDefault="00AA5356">
      <w:pPr>
        <w:rPr>
          <w:rFonts w:ascii="Cambria" w:eastAsia="Cambria" w:hAnsi="Cambria" w:cs="Cambria"/>
          <w:b/>
          <w:bCs/>
          <w:color w:val="000000"/>
          <w:sz w:val="20"/>
          <w:szCs w:val="20"/>
          <w:lang w:eastAsia="en-GB"/>
        </w:rPr>
      </w:pPr>
      <w:r>
        <w:rPr>
          <w:rFonts w:ascii="Cambria" w:eastAsia="Cambria" w:hAnsi="Cambria" w:cs="Cambria"/>
          <w:b/>
          <w:bCs/>
          <w:color w:val="000000"/>
          <w:sz w:val="20"/>
          <w:szCs w:val="20"/>
          <w:lang w:eastAsia="en-GB"/>
        </w:rPr>
        <w:br w:type="page"/>
      </w:r>
    </w:p>
    <w:p w14:paraId="56F28DF3" w14:textId="23641C68" w:rsidR="004D0097" w:rsidRPr="009024CC" w:rsidRDefault="004D0097" w:rsidP="00D2325D">
      <w:pPr>
        <w:widowControl w:val="0"/>
        <w:pBdr>
          <w:top w:val="nil"/>
          <w:left w:val="nil"/>
          <w:bottom w:val="nil"/>
          <w:right w:val="nil"/>
          <w:between w:val="nil"/>
        </w:pBdr>
        <w:spacing w:after="0" w:line="240" w:lineRule="auto"/>
        <w:ind w:right="-1"/>
        <w:jc w:val="right"/>
        <w:rPr>
          <w:rFonts w:ascii="Cambria" w:eastAsia="Cambria" w:hAnsi="Cambria" w:cs="Cambria"/>
          <w:b/>
          <w:bCs/>
          <w:color w:val="000000"/>
          <w:sz w:val="20"/>
          <w:szCs w:val="20"/>
          <w:lang w:eastAsia="en-GB"/>
        </w:rPr>
      </w:pPr>
      <w:r w:rsidRPr="009024CC">
        <w:rPr>
          <w:rFonts w:ascii="Cambria" w:eastAsia="Cambria" w:hAnsi="Cambria" w:cs="Cambria"/>
          <w:b/>
          <w:bCs/>
          <w:color w:val="000000"/>
          <w:sz w:val="20"/>
          <w:szCs w:val="20"/>
          <w:lang w:eastAsia="en-GB"/>
        </w:rPr>
        <w:lastRenderedPageBreak/>
        <w:t>Annex 1</w:t>
      </w:r>
    </w:p>
    <w:p w14:paraId="760BA2DE" w14:textId="77777777" w:rsidR="00D2325D" w:rsidRPr="009024CC" w:rsidRDefault="00D2325D" w:rsidP="004D0097">
      <w:pPr>
        <w:widowControl w:val="0"/>
        <w:pBdr>
          <w:top w:val="nil"/>
          <w:left w:val="nil"/>
          <w:bottom w:val="nil"/>
          <w:right w:val="nil"/>
          <w:between w:val="nil"/>
        </w:pBdr>
        <w:spacing w:after="0" w:line="240" w:lineRule="auto"/>
        <w:ind w:right="-1"/>
        <w:jc w:val="center"/>
        <w:rPr>
          <w:rFonts w:ascii="Cambria" w:eastAsia="Cambria" w:hAnsi="Cambria" w:cs="Cambria"/>
          <w:b/>
          <w:bCs/>
          <w:color w:val="000000"/>
          <w:sz w:val="20"/>
          <w:szCs w:val="20"/>
          <w:lang w:eastAsia="en-GB"/>
        </w:rPr>
      </w:pPr>
    </w:p>
    <w:p w14:paraId="59924BCA" w14:textId="77777777" w:rsidR="004D0097" w:rsidRPr="009024CC" w:rsidRDefault="004D0097" w:rsidP="004D0097">
      <w:pPr>
        <w:widowControl w:val="0"/>
        <w:pBdr>
          <w:top w:val="nil"/>
          <w:left w:val="nil"/>
          <w:bottom w:val="nil"/>
          <w:right w:val="nil"/>
          <w:between w:val="nil"/>
        </w:pBdr>
        <w:spacing w:after="0" w:line="240" w:lineRule="auto"/>
        <w:ind w:right="-1"/>
        <w:jc w:val="center"/>
        <w:rPr>
          <w:rFonts w:ascii="Cambria" w:eastAsia="Cambria" w:hAnsi="Cambria" w:cs="Cambria"/>
          <w:b/>
          <w:bCs/>
          <w:color w:val="000000"/>
          <w:sz w:val="20"/>
          <w:szCs w:val="20"/>
          <w:lang w:eastAsia="en-GB"/>
        </w:rPr>
      </w:pPr>
      <w:r w:rsidRPr="009024CC">
        <w:rPr>
          <w:rFonts w:ascii="Cambria" w:eastAsia="Cambria" w:hAnsi="Cambria" w:cs="Cambria"/>
          <w:b/>
          <w:bCs/>
          <w:color w:val="000000"/>
          <w:sz w:val="20"/>
          <w:szCs w:val="20"/>
          <w:lang w:eastAsia="en-GB"/>
        </w:rPr>
        <w:t>Data fields for the reporting of port inspections</w:t>
      </w:r>
    </w:p>
    <w:p w14:paraId="5C725CB9" w14:textId="77777777" w:rsidR="004D0097" w:rsidRPr="009024CC" w:rsidRDefault="004D0097" w:rsidP="004D0097">
      <w:pPr>
        <w:widowControl w:val="0"/>
        <w:pBdr>
          <w:top w:val="nil"/>
          <w:left w:val="nil"/>
          <w:bottom w:val="nil"/>
          <w:right w:val="nil"/>
          <w:between w:val="nil"/>
        </w:pBdr>
        <w:spacing w:after="0" w:line="240" w:lineRule="auto"/>
        <w:ind w:right="-1"/>
        <w:jc w:val="center"/>
        <w:rPr>
          <w:rFonts w:ascii="Cambria" w:eastAsia="Cambria" w:hAnsi="Cambria" w:cs="Cambria"/>
          <w:b/>
          <w:bCs/>
          <w:color w:val="000000"/>
          <w:sz w:val="20"/>
          <w:szCs w:val="20"/>
          <w:lang w:eastAsia="en-GB"/>
        </w:rPr>
      </w:pPr>
    </w:p>
    <w:p w14:paraId="202FB239" w14:textId="77777777" w:rsidR="00D55812" w:rsidRPr="009024CC" w:rsidRDefault="00D55812" w:rsidP="004D0097">
      <w:pPr>
        <w:widowControl w:val="0"/>
        <w:pBdr>
          <w:top w:val="nil"/>
          <w:left w:val="nil"/>
          <w:bottom w:val="nil"/>
          <w:right w:val="nil"/>
          <w:between w:val="nil"/>
        </w:pBdr>
        <w:spacing w:after="0" w:line="240" w:lineRule="auto"/>
        <w:ind w:right="-1"/>
        <w:jc w:val="center"/>
        <w:rPr>
          <w:rFonts w:ascii="Cambria" w:eastAsia="Cambria" w:hAnsi="Cambria" w:cs="Cambria"/>
          <w:b/>
          <w:bCs/>
          <w:color w:val="000000"/>
          <w:sz w:val="20"/>
          <w:szCs w:val="20"/>
          <w:lang w:eastAsia="en-GB"/>
        </w:rPr>
      </w:pPr>
    </w:p>
    <w:p w14:paraId="273756D1" w14:textId="68A173E8" w:rsidR="004D0097" w:rsidRPr="009024CC" w:rsidRDefault="00A550C0" w:rsidP="00981AEE">
      <w:pPr>
        <w:pStyle w:val="ListParagraph"/>
        <w:widowControl w:val="0"/>
        <w:numPr>
          <w:ilvl w:val="0"/>
          <w:numId w:val="4"/>
        </w:numPr>
        <w:pBdr>
          <w:top w:val="nil"/>
          <w:left w:val="nil"/>
          <w:bottom w:val="nil"/>
          <w:right w:val="nil"/>
          <w:between w:val="nil"/>
        </w:pBdr>
        <w:ind w:left="426" w:right="-1" w:hanging="426"/>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N</w:t>
      </w:r>
      <w:r w:rsidR="004D0097" w:rsidRPr="009024CC">
        <w:rPr>
          <w:rFonts w:ascii="Cambria" w:eastAsia="Cambria" w:hAnsi="Cambria" w:cs="Cambria"/>
          <w:color w:val="000000"/>
          <w:sz w:val="20"/>
          <w:szCs w:val="20"/>
          <w:lang w:eastAsia="en-GB"/>
        </w:rPr>
        <w:t xml:space="preserve">umber of landings from </w:t>
      </w:r>
      <w:r w:rsidR="006442EA" w:rsidRPr="009024CC">
        <w:rPr>
          <w:rFonts w:ascii="Cambria" w:eastAsia="Cambria" w:hAnsi="Cambria" w:cs="Cambria"/>
          <w:color w:val="000000"/>
          <w:sz w:val="20"/>
          <w:szCs w:val="20"/>
          <w:lang w:eastAsia="en-GB"/>
        </w:rPr>
        <w:t>foreign fishing</w:t>
      </w:r>
      <w:r w:rsidR="004D0097" w:rsidRPr="009024CC">
        <w:rPr>
          <w:rFonts w:ascii="Cambria" w:eastAsia="Cambria" w:hAnsi="Cambria" w:cs="Cambria"/>
          <w:color w:val="000000"/>
          <w:sz w:val="20"/>
          <w:szCs w:val="20"/>
          <w:lang w:eastAsia="en-GB"/>
        </w:rPr>
        <w:t xml:space="preserve"> vessels </w:t>
      </w:r>
      <w:r w:rsidR="006442EA" w:rsidRPr="009024CC">
        <w:rPr>
          <w:rFonts w:ascii="Cambria" w:eastAsia="Cambria" w:hAnsi="Cambria" w:cs="Cambria"/>
          <w:color w:val="000000"/>
          <w:sz w:val="20"/>
          <w:szCs w:val="20"/>
          <w:lang w:eastAsia="en-GB"/>
        </w:rPr>
        <w:t xml:space="preserve">landing </w:t>
      </w:r>
      <w:r w:rsidR="004D0097" w:rsidRPr="009024CC">
        <w:rPr>
          <w:rFonts w:ascii="Cambria" w:eastAsia="Cambria" w:hAnsi="Cambria" w:cs="Cambria"/>
          <w:color w:val="000000"/>
          <w:sz w:val="20"/>
          <w:szCs w:val="20"/>
          <w:lang w:eastAsia="en-GB"/>
        </w:rPr>
        <w:t xml:space="preserve">ICCAT species in their </w:t>
      </w:r>
      <w:proofErr w:type="gramStart"/>
      <w:r w:rsidR="004D0097" w:rsidRPr="009024CC">
        <w:rPr>
          <w:rFonts w:ascii="Cambria" w:eastAsia="Cambria" w:hAnsi="Cambria" w:cs="Cambria"/>
          <w:color w:val="000000"/>
          <w:sz w:val="20"/>
          <w:szCs w:val="20"/>
          <w:lang w:eastAsia="en-GB"/>
        </w:rPr>
        <w:t>ports;</w:t>
      </w:r>
      <w:proofErr w:type="gramEnd"/>
    </w:p>
    <w:p w14:paraId="467938DE" w14:textId="77777777" w:rsidR="00A550C0" w:rsidRPr="009024CC" w:rsidRDefault="00A550C0" w:rsidP="00981AEE">
      <w:pPr>
        <w:pStyle w:val="ListParagraph"/>
        <w:jc w:val="both"/>
        <w:rPr>
          <w:rFonts w:ascii="Cambria" w:eastAsia="Cambria" w:hAnsi="Cambria" w:cs="Cambria"/>
          <w:color w:val="000000"/>
          <w:sz w:val="20"/>
          <w:szCs w:val="20"/>
          <w:lang w:eastAsia="en-GB"/>
        </w:rPr>
      </w:pPr>
    </w:p>
    <w:p w14:paraId="110A56A9" w14:textId="14E889B0" w:rsidR="004D0097" w:rsidRPr="009024CC" w:rsidRDefault="00A550C0" w:rsidP="00981AEE">
      <w:pPr>
        <w:pStyle w:val="ListParagraph"/>
        <w:widowControl w:val="0"/>
        <w:numPr>
          <w:ilvl w:val="0"/>
          <w:numId w:val="4"/>
        </w:numPr>
        <w:pBdr>
          <w:top w:val="nil"/>
          <w:left w:val="nil"/>
          <w:bottom w:val="nil"/>
          <w:right w:val="nil"/>
          <w:between w:val="nil"/>
        </w:pBdr>
        <w:ind w:left="426" w:right="-1" w:hanging="426"/>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N</w:t>
      </w:r>
      <w:r w:rsidR="004D0097" w:rsidRPr="009024CC">
        <w:rPr>
          <w:rFonts w:ascii="Cambria" w:eastAsia="Cambria" w:hAnsi="Cambria" w:cs="Cambria"/>
          <w:color w:val="000000"/>
          <w:sz w:val="20"/>
          <w:szCs w:val="20"/>
          <w:lang w:eastAsia="en-GB"/>
        </w:rPr>
        <w:t xml:space="preserve">umber of </w:t>
      </w:r>
      <w:proofErr w:type="spellStart"/>
      <w:r w:rsidR="004D0097" w:rsidRPr="009024CC">
        <w:rPr>
          <w:rFonts w:ascii="Cambria" w:eastAsia="Cambria" w:hAnsi="Cambria" w:cs="Cambria"/>
          <w:color w:val="000000"/>
          <w:sz w:val="20"/>
          <w:szCs w:val="20"/>
          <w:lang w:eastAsia="en-GB"/>
        </w:rPr>
        <w:t>transhipments</w:t>
      </w:r>
      <w:proofErr w:type="spellEnd"/>
      <w:r w:rsidR="004D0097" w:rsidRPr="009024CC">
        <w:rPr>
          <w:rFonts w:ascii="Cambria" w:eastAsia="Cambria" w:hAnsi="Cambria" w:cs="Cambria"/>
          <w:color w:val="000000"/>
          <w:sz w:val="20"/>
          <w:szCs w:val="20"/>
          <w:lang w:eastAsia="en-GB"/>
        </w:rPr>
        <w:t xml:space="preserve"> from </w:t>
      </w:r>
      <w:r w:rsidR="006442EA" w:rsidRPr="009024CC">
        <w:rPr>
          <w:rFonts w:ascii="Cambria" w:eastAsia="Cambria" w:hAnsi="Cambria" w:cs="Cambria"/>
          <w:color w:val="000000"/>
          <w:sz w:val="20"/>
          <w:szCs w:val="20"/>
          <w:lang w:eastAsia="en-GB"/>
        </w:rPr>
        <w:t>foreign fishing</w:t>
      </w:r>
      <w:r w:rsidR="004D0097" w:rsidRPr="009024CC">
        <w:rPr>
          <w:rFonts w:ascii="Cambria" w:eastAsia="Cambria" w:hAnsi="Cambria" w:cs="Cambria"/>
          <w:color w:val="000000"/>
          <w:sz w:val="20"/>
          <w:szCs w:val="20"/>
          <w:lang w:eastAsia="en-GB"/>
        </w:rPr>
        <w:t xml:space="preserve"> vessels </w:t>
      </w:r>
      <w:proofErr w:type="spellStart"/>
      <w:r w:rsidR="004D0097" w:rsidRPr="009024CC">
        <w:rPr>
          <w:rFonts w:ascii="Cambria" w:eastAsia="Cambria" w:hAnsi="Cambria" w:cs="Cambria"/>
          <w:color w:val="000000"/>
          <w:sz w:val="20"/>
          <w:szCs w:val="20"/>
          <w:lang w:eastAsia="en-GB"/>
        </w:rPr>
        <w:t>transhipping</w:t>
      </w:r>
      <w:proofErr w:type="spellEnd"/>
      <w:r w:rsidR="004D0097" w:rsidRPr="009024CC">
        <w:rPr>
          <w:rFonts w:ascii="Cambria" w:eastAsia="Cambria" w:hAnsi="Cambria" w:cs="Cambria"/>
          <w:color w:val="000000"/>
          <w:sz w:val="20"/>
          <w:szCs w:val="20"/>
          <w:lang w:eastAsia="en-GB"/>
        </w:rPr>
        <w:t xml:space="preserve"> ICCAT species in their </w:t>
      </w:r>
      <w:proofErr w:type="gramStart"/>
      <w:r w:rsidR="004D0097" w:rsidRPr="009024CC">
        <w:rPr>
          <w:rFonts w:ascii="Cambria" w:eastAsia="Cambria" w:hAnsi="Cambria" w:cs="Cambria"/>
          <w:color w:val="000000"/>
          <w:sz w:val="20"/>
          <w:szCs w:val="20"/>
          <w:lang w:eastAsia="en-GB"/>
        </w:rPr>
        <w:t>ports;</w:t>
      </w:r>
      <w:proofErr w:type="gramEnd"/>
    </w:p>
    <w:p w14:paraId="11E75FFB" w14:textId="77777777" w:rsidR="00A550C0" w:rsidRPr="009024CC" w:rsidRDefault="00A550C0" w:rsidP="00981AEE">
      <w:pPr>
        <w:pStyle w:val="ListParagraph"/>
        <w:jc w:val="both"/>
        <w:rPr>
          <w:rFonts w:ascii="Cambria" w:eastAsia="Cambria" w:hAnsi="Cambria" w:cs="Cambria"/>
          <w:color w:val="000000"/>
          <w:sz w:val="20"/>
          <w:szCs w:val="20"/>
          <w:lang w:eastAsia="en-GB"/>
        </w:rPr>
      </w:pPr>
    </w:p>
    <w:p w14:paraId="54AB56DA" w14:textId="7BEEA32A" w:rsidR="004D0097" w:rsidRPr="009024CC" w:rsidRDefault="00A550C0" w:rsidP="00981AEE">
      <w:pPr>
        <w:pStyle w:val="ListParagraph"/>
        <w:widowControl w:val="0"/>
        <w:numPr>
          <w:ilvl w:val="0"/>
          <w:numId w:val="4"/>
        </w:numPr>
        <w:pBdr>
          <w:top w:val="nil"/>
          <w:left w:val="nil"/>
          <w:bottom w:val="nil"/>
          <w:right w:val="nil"/>
          <w:between w:val="nil"/>
        </w:pBdr>
        <w:ind w:left="426" w:right="-1" w:hanging="426"/>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P</w:t>
      </w:r>
      <w:r w:rsidR="004D0097" w:rsidRPr="009024CC">
        <w:rPr>
          <w:rFonts w:ascii="Cambria" w:eastAsia="Cambria" w:hAnsi="Cambria" w:cs="Cambria"/>
          <w:color w:val="000000"/>
          <w:sz w:val="20"/>
          <w:szCs w:val="20"/>
          <w:lang w:eastAsia="en-GB"/>
        </w:rPr>
        <w:t xml:space="preserve">ort denials and withdrawal of denials and the </w:t>
      </w:r>
      <w:proofErr w:type="gramStart"/>
      <w:r w:rsidR="004D0097" w:rsidRPr="009024CC">
        <w:rPr>
          <w:rFonts w:ascii="Cambria" w:eastAsia="Cambria" w:hAnsi="Cambria" w:cs="Cambria"/>
          <w:color w:val="000000"/>
          <w:sz w:val="20"/>
          <w:szCs w:val="20"/>
          <w:lang w:eastAsia="en-GB"/>
        </w:rPr>
        <w:t>reasons;</w:t>
      </w:r>
      <w:proofErr w:type="gramEnd"/>
    </w:p>
    <w:p w14:paraId="1E502001" w14:textId="77777777" w:rsidR="00A550C0" w:rsidRPr="009024CC" w:rsidRDefault="00A550C0" w:rsidP="00981AEE">
      <w:pPr>
        <w:pStyle w:val="ListParagraph"/>
        <w:jc w:val="both"/>
        <w:rPr>
          <w:rFonts w:ascii="Cambria" w:eastAsia="Cambria" w:hAnsi="Cambria" w:cs="Cambria"/>
          <w:color w:val="000000"/>
          <w:sz w:val="20"/>
          <w:szCs w:val="20"/>
          <w:lang w:eastAsia="en-GB"/>
        </w:rPr>
      </w:pPr>
    </w:p>
    <w:p w14:paraId="4C2FD1A5" w14:textId="6B9637F9" w:rsidR="004D0097" w:rsidRPr="009024CC" w:rsidRDefault="00115B65" w:rsidP="00981AEE">
      <w:pPr>
        <w:pStyle w:val="ListParagraph"/>
        <w:widowControl w:val="0"/>
        <w:numPr>
          <w:ilvl w:val="0"/>
          <w:numId w:val="4"/>
        </w:numPr>
        <w:pBdr>
          <w:top w:val="nil"/>
          <w:left w:val="nil"/>
          <w:bottom w:val="nil"/>
          <w:right w:val="nil"/>
          <w:between w:val="nil"/>
        </w:pBdr>
        <w:ind w:left="426" w:right="-1" w:hanging="426"/>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Information on</w:t>
      </w:r>
      <w:r w:rsidR="00981AEE" w:rsidRPr="009024CC">
        <w:rPr>
          <w:rFonts w:ascii="Cambria" w:eastAsia="Cambria" w:hAnsi="Cambria" w:cs="Cambria"/>
          <w:color w:val="000000"/>
          <w:sz w:val="20"/>
          <w:szCs w:val="20"/>
          <w:lang w:eastAsia="en-GB"/>
        </w:rPr>
        <w:t xml:space="preserve"> </w:t>
      </w:r>
      <w:r w:rsidRPr="009024CC">
        <w:rPr>
          <w:rFonts w:ascii="Cambria" w:eastAsia="Cambria" w:hAnsi="Cambria" w:cs="Cambria"/>
          <w:color w:val="000000"/>
          <w:sz w:val="20"/>
          <w:szCs w:val="20"/>
          <w:lang w:eastAsia="en-GB"/>
        </w:rPr>
        <w:t>the</w:t>
      </w:r>
      <w:r w:rsidR="004D0097" w:rsidRPr="009024CC">
        <w:rPr>
          <w:rFonts w:ascii="Cambria" w:eastAsia="Cambria" w:hAnsi="Cambria" w:cs="Cambria"/>
          <w:color w:val="000000"/>
          <w:sz w:val="20"/>
          <w:szCs w:val="20"/>
          <w:lang w:eastAsia="en-GB"/>
        </w:rPr>
        <w:t xml:space="preserve"> inspections carried out on these vessels</w:t>
      </w:r>
      <w:r w:rsidR="00F556C9" w:rsidRPr="009024CC">
        <w:rPr>
          <w:rFonts w:ascii="Cambria" w:eastAsia="Cambria" w:hAnsi="Cambria" w:cs="Cambria"/>
          <w:color w:val="000000"/>
          <w:sz w:val="20"/>
          <w:szCs w:val="20"/>
          <w:lang w:eastAsia="en-GB"/>
        </w:rPr>
        <w:t xml:space="preserve"> in accordance with the provisions of paragraph 29</w:t>
      </w:r>
      <w:r w:rsidR="004D0097" w:rsidRPr="009024CC">
        <w:rPr>
          <w:rFonts w:ascii="Cambria" w:eastAsia="Cambria" w:hAnsi="Cambria" w:cs="Cambria"/>
          <w:color w:val="000000"/>
          <w:sz w:val="20"/>
          <w:szCs w:val="20"/>
          <w:lang w:eastAsia="en-GB"/>
        </w:rPr>
        <w:t>, including</w:t>
      </w:r>
      <w:r w:rsidR="00AF1EEE" w:rsidRPr="009024CC">
        <w:rPr>
          <w:rFonts w:ascii="Cambria" w:eastAsia="Cambria" w:hAnsi="Cambria" w:cs="Cambria"/>
          <w:color w:val="000000"/>
          <w:sz w:val="20"/>
          <w:szCs w:val="20"/>
          <w:lang w:eastAsia="en-GB"/>
        </w:rPr>
        <w:t>:</w:t>
      </w:r>
    </w:p>
    <w:p w14:paraId="7FCA1893" w14:textId="77777777" w:rsidR="007E0F13" w:rsidRPr="009024CC" w:rsidRDefault="007E0F13" w:rsidP="00981AEE">
      <w:pPr>
        <w:pStyle w:val="ListParagraph"/>
        <w:widowControl w:val="0"/>
        <w:pBdr>
          <w:top w:val="nil"/>
          <w:left w:val="nil"/>
          <w:bottom w:val="nil"/>
          <w:right w:val="nil"/>
          <w:between w:val="nil"/>
        </w:pBdr>
        <w:ind w:left="426" w:right="-1"/>
        <w:jc w:val="both"/>
        <w:rPr>
          <w:rFonts w:ascii="Cambria" w:eastAsia="Cambria" w:hAnsi="Cambria" w:cs="Cambria"/>
          <w:color w:val="000000"/>
          <w:sz w:val="20"/>
          <w:szCs w:val="20"/>
          <w:lang w:eastAsia="en-GB"/>
        </w:rPr>
      </w:pPr>
    </w:p>
    <w:p w14:paraId="1AABFC9F" w14:textId="11B6158C" w:rsidR="004D0097" w:rsidRPr="009024CC" w:rsidRDefault="004D0097"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 xml:space="preserve">Date </w:t>
      </w:r>
      <w:r w:rsidR="006442EA" w:rsidRPr="009024CC">
        <w:rPr>
          <w:rFonts w:ascii="Cambria" w:eastAsia="Cambria" w:hAnsi="Cambria" w:cs="Cambria"/>
          <w:color w:val="000000"/>
          <w:sz w:val="20"/>
          <w:szCs w:val="20"/>
          <w:lang w:eastAsia="en-GB"/>
        </w:rPr>
        <w:t>of entry into port</w:t>
      </w:r>
    </w:p>
    <w:p w14:paraId="54EF3500" w14:textId="77777777" w:rsidR="004D0097" w:rsidRPr="009024CC" w:rsidRDefault="004D0097"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Port</w:t>
      </w:r>
    </w:p>
    <w:p w14:paraId="77D11717" w14:textId="77777777" w:rsidR="004D0097" w:rsidRPr="009024CC" w:rsidRDefault="004D0097"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Inspection report number</w:t>
      </w:r>
    </w:p>
    <w:p w14:paraId="2B6FC23F" w14:textId="4EB90E76" w:rsidR="004D0097" w:rsidRPr="009024CC" w:rsidRDefault="004D0097"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 xml:space="preserve">Flag of </w:t>
      </w:r>
      <w:r w:rsidR="00B95DDA" w:rsidRPr="009024CC">
        <w:rPr>
          <w:rFonts w:ascii="Cambria" w:eastAsia="Cambria" w:hAnsi="Cambria" w:cs="Cambria"/>
          <w:color w:val="000000"/>
          <w:sz w:val="20"/>
          <w:szCs w:val="20"/>
          <w:lang w:eastAsia="en-GB"/>
        </w:rPr>
        <w:t>v</w:t>
      </w:r>
      <w:r w:rsidRPr="009024CC">
        <w:rPr>
          <w:rFonts w:ascii="Cambria" w:eastAsia="Cambria" w:hAnsi="Cambria" w:cs="Cambria"/>
          <w:color w:val="000000"/>
          <w:sz w:val="20"/>
          <w:szCs w:val="20"/>
          <w:lang w:eastAsia="en-GB"/>
        </w:rPr>
        <w:t>essel</w:t>
      </w:r>
    </w:p>
    <w:p w14:paraId="797BAC25" w14:textId="60DD1739" w:rsidR="004D0097" w:rsidRPr="009024CC" w:rsidRDefault="004D0097"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 xml:space="preserve">Vessel </w:t>
      </w:r>
      <w:r w:rsidR="00B95DDA" w:rsidRPr="009024CC">
        <w:rPr>
          <w:rFonts w:ascii="Cambria" w:eastAsia="Cambria" w:hAnsi="Cambria" w:cs="Cambria"/>
          <w:color w:val="000000"/>
          <w:sz w:val="20"/>
          <w:szCs w:val="20"/>
          <w:lang w:eastAsia="en-GB"/>
        </w:rPr>
        <w:t>n</w:t>
      </w:r>
      <w:r w:rsidRPr="009024CC">
        <w:rPr>
          <w:rFonts w:ascii="Cambria" w:eastAsia="Cambria" w:hAnsi="Cambria" w:cs="Cambria"/>
          <w:color w:val="000000"/>
          <w:sz w:val="20"/>
          <w:szCs w:val="20"/>
          <w:lang w:eastAsia="en-GB"/>
        </w:rPr>
        <w:t xml:space="preserve">ame </w:t>
      </w:r>
    </w:p>
    <w:p w14:paraId="18880FAA" w14:textId="10B2BFA1" w:rsidR="004D0097" w:rsidRPr="009024CC" w:rsidRDefault="004D0097"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 xml:space="preserve">Date of </w:t>
      </w:r>
      <w:r w:rsidR="00B95DDA" w:rsidRPr="009024CC">
        <w:rPr>
          <w:rFonts w:ascii="Cambria" w:eastAsia="Cambria" w:hAnsi="Cambria" w:cs="Cambria"/>
          <w:color w:val="000000"/>
          <w:sz w:val="20"/>
          <w:szCs w:val="20"/>
          <w:lang w:eastAsia="en-GB"/>
        </w:rPr>
        <w:t>i</w:t>
      </w:r>
      <w:r w:rsidRPr="009024CC">
        <w:rPr>
          <w:rFonts w:ascii="Cambria" w:eastAsia="Cambria" w:hAnsi="Cambria" w:cs="Cambria"/>
          <w:color w:val="000000"/>
          <w:sz w:val="20"/>
          <w:szCs w:val="20"/>
          <w:lang w:eastAsia="en-GB"/>
        </w:rPr>
        <w:t>nspection</w:t>
      </w:r>
    </w:p>
    <w:p w14:paraId="36CDA8ED" w14:textId="77777777" w:rsidR="004D0097" w:rsidRPr="009024CC" w:rsidRDefault="004D0097"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Infringement reported (Y/N)</w:t>
      </w:r>
    </w:p>
    <w:p w14:paraId="0AD66078" w14:textId="77777777" w:rsidR="004D0097" w:rsidRPr="009024CC" w:rsidRDefault="004D0097"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Infringement details</w:t>
      </w:r>
    </w:p>
    <w:p w14:paraId="5D3FA34C" w14:textId="01F4E247" w:rsidR="004D0097" w:rsidRPr="009024CC" w:rsidRDefault="00B95DDA"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A</w:t>
      </w:r>
      <w:r w:rsidR="004D0097" w:rsidRPr="009024CC">
        <w:rPr>
          <w:rFonts w:ascii="Cambria" w:eastAsia="Cambria" w:hAnsi="Cambria" w:cs="Cambria"/>
          <w:color w:val="000000"/>
          <w:sz w:val="20"/>
          <w:szCs w:val="20"/>
          <w:lang w:eastAsia="en-GB"/>
        </w:rPr>
        <w:t xml:space="preserve">ctions taken </w:t>
      </w:r>
      <w:proofErr w:type="gramStart"/>
      <w:r w:rsidR="004D0097" w:rsidRPr="009024CC">
        <w:rPr>
          <w:rFonts w:ascii="Cambria" w:eastAsia="Cambria" w:hAnsi="Cambria" w:cs="Cambria"/>
          <w:color w:val="000000"/>
          <w:sz w:val="20"/>
          <w:szCs w:val="20"/>
          <w:lang w:eastAsia="en-GB"/>
        </w:rPr>
        <w:t>as a result of</w:t>
      </w:r>
      <w:proofErr w:type="gramEnd"/>
      <w:r w:rsidR="004D0097" w:rsidRPr="009024CC">
        <w:rPr>
          <w:rFonts w:ascii="Cambria" w:eastAsia="Cambria" w:hAnsi="Cambria" w:cs="Cambria"/>
          <w:color w:val="000000"/>
          <w:sz w:val="20"/>
          <w:szCs w:val="20"/>
          <w:lang w:eastAsia="en-GB"/>
        </w:rPr>
        <w:t xml:space="preserve"> the detected infringement</w:t>
      </w:r>
    </w:p>
    <w:p w14:paraId="6D68944A" w14:textId="77777777" w:rsidR="004D0097" w:rsidRPr="009024CC" w:rsidRDefault="004D0097"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Observations</w:t>
      </w:r>
    </w:p>
    <w:p w14:paraId="600DDA7C" w14:textId="5D923F1B" w:rsidR="004D0097" w:rsidRPr="009024CC" w:rsidRDefault="004D0097" w:rsidP="00981AEE">
      <w:pPr>
        <w:pStyle w:val="ListParagraph"/>
        <w:widowControl w:val="0"/>
        <w:numPr>
          <w:ilvl w:val="0"/>
          <w:numId w:val="5"/>
        </w:numPr>
        <w:pBdr>
          <w:top w:val="nil"/>
          <w:left w:val="nil"/>
          <w:bottom w:val="nil"/>
          <w:right w:val="nil"/>
          <w:between w:val="nil"/>
        </w:pBdr>
        <w:ind w:left="851" w:right="-1" w:hanging="425"/>
        <w:jc w:val="both"/>
        <w:rPr>
          <w:rFonts w:ascii="Cambria" w:eastAsia="Cambria" w:hAnsi="Cambria" w:cs="Cambria"/>
          <w:color w:val="000000"/>
          <w:sz w:val="20"/>
          <w:szCs w:val="20"/>
          <w:lang w:eastAsia="en-GB"/>
        </w:rPr>
      </w:pPr>
      <w:r w:rsidRPr="009024CC">
        <w:rPr>
          <w:rFonts w:ascii="Cambria" w:eastAsia="Cambria" w:hAnsi="Cambria" w:cs="Cambria"/>
          <w:color w:val="000000"/>
          <w:sz w:val="20"/>
          <w:szCs w:val="20"/>
          <w:lang w:eastAsia="en-GB"/>
        </w:rPr>
        <w:t xml:space="preserve">Reponses from flag </w:t>
      </w:r>
      <w:r w:rsidR="00B95DDA" w:rsidRPr="009024CC">
        <w:rPr>
          <w:rFonts w:ascii="Cambria" w:eastAsia="Cambria" w:hAnsi="Cambria" w:cs="Cambria"/>
          <w:color w:val="000000"/>
          <w:sz w:val="20"/>
          <w:szCs w:val="20"/>
          <w:lang w:eastAsia="en-GB"/>
        </w:rPr>
        <w:t>S</w:t>
      </w:r>
      <w:r w:rsidRPr="009024CC">
        <w:rPr>
          <w:rFonts w:ascii="Cambria" w:eastAsia="Cambria" w:hAnsi="Cambria" w:cs="Cambria"/>
          <w:color w:val="000000"/>
          <w:sz w:val="20"/>
          <w:szCs w:val="20"/>
          <w:lang w:eastAsia="en-GB"/>
        </w:rPr>
        <w:t>tate</w:t>
      </w:r>
    </w:p>
    <w:p w14:paraId="66F0B7EB" w14:textId="77777777" w:rsidR="00F503BA" w:rsidRPr="009024CC" w:rsidRDefault="00F503BA" w:rsidP="00CE4DC0">
      <w:pPr>
        <w:pStyle w:val="ListParagraph"/>
        <w:widowControl w:val="0"/>
        <w:pBdr>
          <w:top w:val="nil"/>
          <w:left w:val="nil"/>
          <w:bottom w:val="nil"/>
          <w:right w:val="nil"/>
          <w:between w:val="nil"/>
        </w:pBdr>
        <w:ind w:left="851" w:right="-1"/>
        <w:rPr>
          <w:rFonts w:ascii="Cambria" w:eastAsia="Cambria" w:hAnsi="Cambria" w:cs="Cambria"/>
          <w:color w:val="000000"/>
          <w:sz w:val="20"/>
          <w:szCs w:val="20"/>
          <w:lang w:eastAsia="en-GB"/>
        </w:rPr>
      </w:pPr>
    </w:p>
    <w:p w14:paraId="0AEA84D9" w14:textId="61F740D6" w:rsidR="00F503BA" w:rsidRPr="009024CC" w:rsidRDefault="00F503BA" w:rsidP="000E35A7">
      <w:pPr>
        <w:spacing w:after="0" w:line="240" w:lineRule="auto"/>
      </w:pPr>
    </w:p>
    <w:p w14:paraId="657F40EF" w14:textId="77777777" w:rsidR="00F503BA" w:rsidRPr="009024CC" w:rsidRDefault="00F503BA" w:rsidP="000E35A7">
      <w:pPr>
        <w:spacing w:after="0" w:line="240" w:lineRule="auto"/>
      </w:pPr>
    </w:p>
    <w:p w14:paraId="5F968D8A" w14:textId="2DC0BF66" w:rsidR="00F503BA" w:rsidRPr="009024CC" w:rsidRDefault="00F503BA" w:rsidP="000E35A7">
      <w:pPr>
        <w:spacing w:after="0" w:line="240" w:lineRule="auto"/>
      </w:pPr>
    </w:p>
    <w:p w14:paraId="567B84D8" w14:textId="77777777" w:rsidR="00F503BA" w:rsidRPr="009024CC" w:rsidRDefault="00F503BA" w:rsidP="000E35A7">
      <w:pPr>
        <w:spacing w:after="0" w:line="240" w:lineRule="auto"/>
      </w:pPr>
    </w:p>
    <w:sectPr w:rsidR="00F503BA" w:rsidRPr="009024CC" w:rsidSect="00BF1994">
      <w:footerReference w:type="default" r:id="rId7"/>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8FBB2" w14:textId="77777777" w:rsidR="00D126C6" w:rsidRDefault="00D126C6" w:rsidP="00572CD6">
      <w:pPr>
        <w:spacing w:after="0" w:line="240" w:lineRule="auto"/>
      </w:pPr>
      <w:r>
        <w:separator/>
      </w:r>
    </w:p>
  </w:endnote>
  <w:endnote w:type="continuationSeparator" w:id="0">
    <w:p w14:paraId="5D6EB299" w14:textId="77777777" w:rsidR="00D126C6" w:rsidRDefault="00D126C6" w:rsidP="0057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77896" w14:textId="00E3DE12" w:rsidR="00FF0E19" w:rsidRPr="00FF0E19" w:rsidRDefault="00FF0E19" w:rsidP="00FF0E19">
    <w:pPr>
      <w:tabs>
        <w:tab w:val="center" w:pos="4513"/>
        <w:tab w:val="right" w:pos="9026"/>
      </w:tabs>
      <w:spacing w:after="0" w:line="240" w:lineRule="auto"/>
      <w:jc w:val="center"/>
      <w:rPr>
        <w:rFonts w:ascii="Cambria" w:eastAsia="Calibri" w:hAnsi="Cambria" w:cs="Arial"/>
        <w:sz w:val="20"/>
        <w:szCs w:val="20"/>
      </w:rPr>
    </w:pPr>
    <w:r w:rsidRPr="00FF0E19">
      <w:rPr>
        <w:rFonts w:ascii="Cambria" w:eastAsia="Calibri" w:hAnsi="Cambria" w:cs="Arial"/>
        <w:sz w:val="20"/>
        <w:szCs w:val="20"/>
        <w:lang w:val="es-ES_tradnl"/>
      </w:rPr>
      <w:fldChar w:fldCharType="begin"/>
    </w:r>
    <w:r w:rsidRPr="00FF0E19">
      <w:rPr>
        <w:rFonts w:ascii="Cambria" w:eastAsia="Calibri" w:hAnsi="Cambria" w:cs="Arial"/>
        <w:sz w:val="20"/>
        <w:szCs w:val="20"/>
        <w:lang w:val="es-ES_tradnl"/>
      </w:rPr>
      <w:instrText xml:space="preserve"> PAGE </w:instrText>
    </w:r>
    <w:r w:rsidRPr="00FF0E19">
      <w:rPr>
        <w:rFonts w:ascii="Cambria" w:eastAsia="Calibri" w:hAnsi="Cambria" w:cs="Arial"/>
        <w:sz w:val="20"/>
        <w:szCs w:val="20"/>
        <w:lang w:val="es-ES_tradnl"/>
      </w:rPr>
      <w:fldChar w:fldCharType="separate"/>
    </w:r>
    <w:r w:rsidRPr="00FF0E19">
      <w:rPr>
        <w:rFonts w:ascii="Cambria" w:eastAsia="Calibri" w:hAnsi="Cambria" w:cs="Arial"/>
        <w:sz w:val="20"/>
        <w:szCs w:val="20"/>
        <w:lang w:val="es-ES_tradnl"/>
      </w:rPr>
      <w:t>1</w:t>
    </w:r>
    <w:r w:rsidRPr="00FF0E19">
      <w:rPr>
        <w:rFonts w:ascii="Cambria" w:eastAsia="Calibri" w:hAnsi="Cambria" w:cs="Arial"/>
        <w:sz w:val="20"/>
        <w:szCs w:val="20"/>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3D657" w14:textId="77777777" w:rsidR="00D126C6" w:rsidRDefault="00D126C6" w:rsidP="00572CD6">
      <w:pPr>
        <w:spacing w:after="0" w:line="240" w:lineRule="auto"/>
      </w:pPr>
      <w:r>
        <w:separator/>
      </w:r>
    </w:p>
  </w:footnote>
  <w:footnote w:type="continuationSeparator" w:id="0">
    <w:p w14:paraId="657D9D0B" w14:textId="77777777" w:rsidR="00D126C6" w:rsidRDefault="00D126C6" w:rsidP="00572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7271D49"/>
    <w:multiLevelType w:val="hybridMultilevel"/>
    <w:tmpl w:val="2584BF94"/>
    <w:lvl w:ilvl="0" w:tplc="E66654EC">
      <w:numFmt w:val="bullet"/>
      <w:lvlText w:val="-"/>
      <w:lvlJc w:val="left"/>
      <w:pPr>
        <w:ind w:left="1440" w:hanging="360"/>
      </w:pPr>
      <w:rPr>
        <w:rFonts w:ascii="Arial" w:eastAsiaTheme="minorHAnsi"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D50075C"/>
    <w:multiLevelType w:val="hybridMultilevel"/>
    <w:tmpl w:val="7F6E36C6"/>
    <w:lvl w:ilvl="0" w:tplc="AA7857C4">
      <w:start w:val="1"/>
      <w:numFmt w:val="lowerLetter"/>
      <w:lvlText w:val="%1)"/>
      <w:lvlJc w:val="left"/>
      <w:pPr>
        <w:ind w:left="900" w:hanging="360"/>
      </w:pPr>
      <w:rPr>
        <w:rFonts w:ascii="Cambria" w:eastAsia="Cambria" w:hAnsi="Cambria" w:cs="Cambria" w:hint="default"/>
        <w:color w:val="2222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7057032"/>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num w:numId="1" w16cid:durableId="706175694">
    <w:abstractNumId w:val="4"/>
  </w:num>
  <w:num w:numId="2" w16cid:durableId="840044060">
    <w:abstractNumId w:val="2"/>
  </w:num>
  <w:num w:numId="3" w16cid:durableId="2040354080">
    <w:abstractNumId w:val="1"/>
  </w:num>
  <w:num w:numId="4" w16cid:durableId="1792279695">
    <w:abstractNumId w:val="3"/>
  </w:num>
  <w:num w:numId="5" w16cid:durableId="48327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03BA"/>
    <w:rsid w:val="00057143"/>
    <w:rsid w:val="000A2E32"/>
    <w:rsid w:val="000A6018"/>
    <w:rsid w:val="000A7AA4"/>
    <w:rsid w:val="000C647E"/>
    <w:rsid w:val="000E35A7"/>
    <w:rsid w:val="000F37A3"/>
    <w:rsid w:val="00101CA1"/>
    <w:rsid w:val="00115B65"/>
    <w:rsid w:val="001A2DC1"/>
    <w:rsid w:val="001C1A75"/>
    <w:rsid w:val="001E5CA2"/>
    <w:rsid w:val="002225E4"/>
    <w:rsid w:val="0024083F"/>
    <w:rsid w:val="00290E41"/>
    <w:rsid w:val="002B6E2C"/>
    <w:rsid w:val="002C1378"/>
    <w:rsid w:val="003125F5"/>
    <w:rsid w:val="00334896"/>
    <w:rsid w:val="00384665"/>
    <w:rsid w:val="003B62D8"/>
    <w:rsid w:val="003B7248"/>
    <w:rsid w:val="003E73B5"/>
    <w:rsid w:val="0040330E"/>
    <w:rsid w:val="00423B65"/>
    <w:rsid w:val="00435A5F"/>
    <w:rsid w:val="004A3845"/>
    <w:rsid w:val="004A44A3"/>
    <w:rsid w:val="004D0097"/>
    <w:rsid w:val="005244DC"/>
    <w:rsid w:val="0054490B"/>
    <w:rsid w:val="00572CD6"/>
    <w:rsid w:val="005C5FA1"/>
    <w:rsid w:val="0062772B"/>
    <w:rsid w:val="00631B31"/>
    <w:rsid w:val="006442EA"/>
    <w:rsid w:val="00651F99"/>
    <w:rsid w:val="006877DD"/>
    <w:rsid w:val="0069173B"/>
    <w:rsid w:val="006A4974"/>
    <w:rsid w:val="006C6AF4"/>
    <w:rsid w:val="007232A4"/>
    <w:rsid w:val="00726F0F"/>
    <w:rsid w:val="0072777E"/>
    <w:rsid w:val="00757B34"/>
    <w:rsid w:val="0076077F"/>
    <w:rsid w:val="007629AA"/>
    <w:rsid w:val="007B6465"/>
    <w:rsid w:val="007E0F13"/>
    <w:rsid w:val="007E6080"/>
    <w:rsid w:val="00802DFF"/>
    <w:rsid w:val="0080324F"/>
    <w:rsid w:val="00816E5F"/>
    <w:rsid w:val="008637E5"/>
    <w:rsid w:val="0087334B"/>
    <w:rsid w:val="008A2E50"/>
    <w:rsid w:val="008A7472"/>
    <w:rsid w:val="008E372F"/>
    <w:rsid w:val="008E7E1E"/>
    <w:rsid w:val="009024CC"/>
    <w:rsid w:val="00912E68"/>
    <w:rsid w:val="009670B5"/>
    <w:rsid w:val="00981AEE"/>
    <w:rsid w:val="009A309C"/>
    <w:rsid w:val="009D5CCE"/>
    <w:rsid w:val="009E0428"/>
    <w:rsid w:val="009E68C6"/>
    <w:rsid w:val="00A34BBE"/>
    <w:rsid w:val="00A53DF2"/>
    <w:rsid w:val="00A547A4"/>
    <w:rsid w:val="00A550C0"/>
    <w:rsid w:val="00A746F6"/>
    <w:rsid w:val="00A7530B"/>
    <w:rsid w:val="00A8194E"/>
    <w:rsid w:val="00AA5356"/>
    <w:rsid w:val="00AC26BD"/>
    <w:rsid w:val="00AF1EEE"/>
    <w:rsid w:val="00B11B9C"/>
    <w:rsid w:val="00B21361"/>
    <w:rsid w:val="00B27F57"/>
    <w:rsid w:val="00B5126E"/>
    <w:rsid w:val="00B84078"/>
    <w:rsid w:val="00B95DDA"/>
    <w:rsid w:val="00BA729E"/>
    <w:rsid w:val="00BB26F9"/>
    <w:rsid w:val="00BC3F4D"/>
    <w:rsid w:val="00BE0126"/>
    <w:rsid w:val="00BF1994"/>
    <w:rsid w:val="00C05828"/>
    <w:rsid w:val="00C241B5"/>
    <w:rsid w:val="00C30CA2"/>
    <w:rsid w:val="00C3389C"/>
    <w:rsid w:val="00C426D1"/>
    <w:rsid w:val="00C6760C"/>
    <w:rsid w:val="00C90EE5"/>
    <w:rsid w:val="00CA50B2"/>
    <w:rsid w:val="00CE4DC0"/>
    <w:rsid w:val="00D126C6"/>
    <w:rsid w:val="00D2325D"/>
    <w:rsid w:val="00D30353"/>
    <w:rsid w:val="00D3728B"/>
    <w:rsid w:val="00D47BFE"/>
    <w:rsid w:val="00D55812"/>
    <w:rsid w:val="00D6454F"/>
    <w:rsid w:val="00D650E1"/>
    <w:rsid w:val="00D75CC2"/>
    <w:rsid w:val="00D83DB1"/>
    <w:rsid w:val="00D974BB"/>
    <w:rsid w:val="00DF5A94"/>
    <w:rsid w:val="00DF630A"/>
    <w:rsid w:val="00E3343D"/>
    <w:rsid w:val="00E64E9A"/>
    <w:rsid w:val="00EB6C95"/>
    <w:rsid w:val="00ED5CC1"/>
    <w:rsid w:val="00EF1833"/>
    <w:rsid w:val="00EF2220"/>
    <w:rsid w:val="00F05265"/>
    <w:rsid w:val="00F077C5"/>
    <w:rsid w:val="00F25C97"/>
    <w:rsid w:val="00F40522"/>
    <w:rsid w:val="00F44463"/>
    <w:rsid w:val="00F503BA"/>
    <w:rsid w:val="00F556C9"/>
    <w:rsid w:val="00F569ED"/>
    <w:rsid w:val="00F7668D"/>
    <w:rsid w:val="00FC5521"/>
    <w:rsid w:val="00FF0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81E29"/>
  <w15:chartTrackingRefBased/>
  <w15:docId w15:val="{0DB36091-1871-4A3E-9CA1-34D2B1A9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503BA"/>
    <w:rPr>
      <w:sz w:val="16"/>
      <w:szCs w:val="16"/>
    </w:rPr>
  </w:style>
  <w:style w:type="paragraph" w:styleId="CommentText">
    <w:name w:val="annotation text"/>
    <w:basedOn w:val="Normal"/>
    <w:link w:val="CommentTextChar"/>
    <w:uiPriority w:val="99"/>
    <w:rsid w:val="00F503B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F503BA"/>
    <w:rPr>
      <w:rFonts w:ascii="Times New Roman" w:eastAsia="Times New Roman" w:hAnsi="Times New Roman" w:cs="Times New Roman"/>
      <w:sz w:val="20"/>
      <w:szCs w:val="20"/>
      <w:lang w:val="en-US"/>
    </w:rPr>
  </w:style>
  <w:style w:type="paragraph" w:styleId="ListParagraph">
    <w:name w:val="List Paragraph"/>
    <w:basedOn w:val="Normal"/>
    <w:qFormat/>
    <w:rsid w:val="00F503BA"/>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F503BA"/>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Revision">
    <w:name w:val="Revision"/>
    <w:hidden/>
    <w:uiPriority w:val="99"/>
    <w:semiHidden/>
    <w:rsid w:val="004D0097"/>
    <w:pPr>
      <w:spacing w:after="0" w:line="240" w:lineRule="auto"/>
    </w:pPr>
  </w:style>
  <w:style w:type="paragraph" w:styleId="Header">
    <w:name w:val="header"/>
    <w:basedOn w:val="Normal"/>
    <w:link w:val="HeaderChar"/>
    <w:uiPriority w:val="99"/>
    <w:unhideWhenUsed/>
    <w:rsid w:val="00BF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94"/>
  </w:style>
  <w:style w:type="paragraph" w:styleId="Footer">
    <w:name w:val="footer"/>
    <w:basedOn w:val="Normal"/>
    <w:link w:val="FooterChar"/>
    <w:uiPriority w:val="99"/>
    <w:unhideWhenUsed/>
    <w:rsid w:val="00BF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1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9</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European Commission </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Rebecca Campoy</cp:lastModifiedBy>
  <cp:revision>60</cp:revision>
  <cp:lastPrinted>2024-12-20T09:59:00Z</cp:lastPrinted>
  <dcterms:created xsi:type="dcterms:W3CDTF">2023-06-08T00:47:00Z</dcterms:created>
  <dcterms:modified xsi:type="dcterms:W3CDTF">2024-12-20T10:00:00Z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2023-05-26T08:59:29Z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68675691-81fd-4060-b6b0-a7a9c8400270</vt:lpwstr>
  </property>
  <property fmtid="{D5CDD505-2E9C-101B-9397-08002B2CF9AE}" pid="8" name="MSIP_Label_6bd9ddd1-4d20-43f6-abfa-fc3c07406f94_ContentBits">
    <vt:lpwstr>0</vt:lpwstr>
  </property>
</Properties>
</file>