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433AB" w14:textId="77777777" w:rsidR="00AE182C" w:rsidRPr="003274DA" w:rsidRDefault="00AE182C" w:rsidP="00FF0374">
      <w:pPr>
        <w:tabs>
          <w:tab w:val="left" w:pos="340"/>
          <w:tab w:val="left" w:pos="680"/>
          <w:tab w:val="left" w:pos="1020"/>
          <w:tab w:val="left" w:pos="1134"/>
          <w:tab w:val="left" w:pos="1760"/>
        </w:tabs>
        <w:ind w:right="3"/>
        <w:jc w:val="right"/>
        <w:rPr>
          <w:rFonts w:asciiTheme="majorHAnsi" w:hAnsiTheme="majorHAnsi"/>
          <w:b/>
          <w:sz w:val="20"/>
          <w:szCs w:val="20"/>
          <w:lang w:val="en-IE"/>
        </w:rPr>
      </w:pPr>
    </w:p>
    <w:p w14:paraId="4A7200C5" w14:textId="35BE3E6F" w:rsidR="004516ED" w:rsidRPr="003274DA" w:rsidRDefault="004516ED" w:rsidP="004516ED">
      <w:pPr>
        <w:widowControl w:val="0"/>
        <w:pBdr>
          <w:top w:val="double" w:sz="4" w:space="1" w:color="auto"/>
          <w:left w:val="double" w:sz="4" w:space="4" w:color="auto"/>
          <w:bottom w:val="double" w:sz="4" w:space="1" w:color="auto"/>
          <w:right w:val="double" w:sz="4" w:space="4" w:color="auto"/>
        </w:pBdr>
        <w:spacing w:after="160" w:line="259" w:lineRule="auto"/>
        <w:ind w:left="8222" w:hanging="8222"/>
        <w:contextualSpacing/>
        <w:jc w:val="center"/>
        <w:rPr>
          <w:rFonts w:ascii="Cambria" w:eastAsia="Calibri" w:hAnsi="Cambria"/>
          <w:b/>
          <w:sz w:val="20"/>
          <w:szCs w:val="22"/>
          <w:lang w:val="en-GB"/>
        </w:rPr>
      </w:pPr>
      <w:r w:rsidRPr="003274DA">
        <w:rPr>
          <w:rFonts w:ascii="Cambria" w:eastAsia="Calibri" w:hAnsi="Cambria"/>
          <w:b/>
          <w:sz w:val="20"/>
          <w:szCs w:val="22"/>
          <w:lang w:val="en-GB"/>
        </w:rPr>
        <w:t>23-</w:t>
      </w:r>
      <w:r w:rsidR="006B5EC3" w:rsidRPr="003274DA">
        <w:rPr>
          <w:rFonts w:ascii="Cambria" w:eastAsia="Calibri" w:hAnsi="Cambria"/>
          <w:b/>
          <w:sz w:val="20"/>
          <w:szCs w:val="22"/>
          <w:lang w:val="en-GB"/>
        </w:rPr>
        <w:t>1</w:t>
      </w:r>
      <w:r w:rsidR="005C3B6A" w:rsidRPr="003274DA">
        <w:rPr>
          <w:rFonts w:ascii="Cambria" w:eastAsia="Calibri" w:hAnsi="Cambria"/>
          <w:b/>
          <w:sz w:val="20"/>
          <w:szCs w:val="22"/>
          <w:lang w:val="en-GB"/>
        </w:rPr>
        <w:t>4</w:t>
      </w:r>
      <w:r w:rsidRPr="003274DA">
        <w:rPr>
          <w:rFonts w:ascii="Cambria" w:eastAsia="Calibri" w:hAnsi="Cambria"/>
          <w:b/>
          <w:sz w:val="20"/>
          <w:szCs w:val="22"/>
          <w:lang w:val="en-GB"/>
        </w:rPr>
        <w:tab/>
        <w:t xml:space="preserve">        </w:t>
      </w:r>
      <w:r w:rsidR="00F442FC" w:rsidRPr="003274DA">
        <w:rPr>
          <w:rFonts w:ascii="Cambria" w:eastAsia="Calibri" w:hAnsi="Cambria"/>
          <w:b/>
          <w:sz w:val="20"/>
          <w:szCs w:val="22"/>
          <w:lang w:val="en-GB"/>
        </w:rPr>
        <w:t>BYC</w:t>
      </w:r>
    </w:p>
    <w:p w14:paraId="5DBAC569" w14:textId="512300E9" w:rsidR="00804C8D" w:rsidRPr="003274DA" w:rsidRDefault="00A06864" w:rsidP="00804C8D">
      <w:pPr>
        <w:pBdr>
          <w:top w:val="double" w:sz="4" w:space="1" w:color="auto"/>
          <w:left w:val="double" w:sz="4" w:space="4" w:color="auto"/>
          <w:bottom w:val="double" w:sz="4" w:space="1" w:color="auto"/>
          <w:right w:val="double" w:sz="4" w:space="4" w:color="auto"/>
        </w:pBdr>
        <w:spacing w:after="160" w:line="259" w:lineRule="auto"/>
        <w:contextualSpacing/>
        <w:jc w:val="center"/>
        <w:rPr>
          <w:rFonts w:ascii="Cambria" w:eastAsia="Calibri" w:hAnsi="Cambria"/>
          <w:b/>
          <w:sz w:val="20"/>
          <w:szCs w:val="20"/>
          <w:lang w:val="en-GB"/>
        </w:rPr>
      </w:pPr>
      <w:r w:rsidRPr="003274DA">
        <w:rPr>
          <w:rFonts w:ascii="Cambria" w:eastAsia="Calibri" w:hAnsi="Cambria"/>
          <w:b/>
          <w:sz w:val="20"/>
          <w:szCs w:val="20"/>
          <w:lang w:val="en-GB"/>
        </w:rPr>
        <w:t xml:space="preserve">RECOMMENDATION BY ICCAT ON MOBULID RAYS (FAMILY MOBULIDAE) </w:t>
      </w:r>
    </w:p>
    <w:p w14:paraId="3B2D32E6" w14:textId="1E65B6B6" w:rsidR="00804C8D" w:rsidRPr="003274DA" w:rsidRDefault="00A06864" w:rsidP="00804C8D">
      <w:pPr>
        <w:pBdr>
          <w:top w:val="double" w:sz="4" w:space="1" w:color="auto"/>
          <w:left w:val="double" w:sz="4" w:space="4" w:color="auto"/>
          <w:bottom w:val="double" w:sz="4" w:space="1" w:color="auto"/>
          <w:right w:val="double" w:sz="4" w:space="4" w:color="auto"/>
        </w:pBdr>
        <w:spacing w:after="160" w:line="259" w:lineRule="auto"/>
        <w:contextualSpacing/>
        <w:jc w:val="center"/>
        <w:rPr>
          <w:rFonts w:ascii="Cambria" w:eastAsia="Calibri" w:hAnsi="Cambria"/>
          <w:b/>
          <w:sz w:val="20"/>
          <w:szCs w:val="20"/>
          <w:lang w:val="en-GB"/>
        </w:rPr>
      </w:pPr>
      <w:r w:rsidRPr="003274DA">
        <w:rPr>
          <w:rFonts w:ascii="Cambria" w:eastAsia="Calibri" w:hAnsi="Cambria"/>
          <w:b/>
          <w:sz w:val="20"/>
          <w:szCs w:val="20"/>
          <w:lang w:val="en-GB"/>
        </w:rPr>
        <w:t>CAUGHT IN ASSOCIATION WITH ICCAT FISHERIES</w:t>
      </w:r>
    </w:p>
    <w:p w14:paraId="11CA7D18" w14:textId="52C8864D" w:rsidR="00C714C8" w:rsidRPr="00523C5F" w:rsidRDefault="00C714C8" w:rsidP="00C714C8">
      <w:pPr>
        <w:tabs>
          <w:tab w:val="left" w:pos="480"/>
        </w:tabs>
        <w:jc w:val="center"/>
        <w:rPr>
          <w:rFonts w:ascii="Cambria" w:eastAsia="Cambria" w:hAnsi="Cambria" w:cs="Cambria"/>
          <w:color w:val="FF0000"/>
          <w:sz w:val="20"/>
          <w:szCs w:val="20"/>
        </w:rPr>
      </w:pPr>
      <w:r w:rsidRPr="00523C5F">
        <w:rPr>
          <w:rFonts w:ascii="Cambria" w:eastAsia="Cambria" w:hAnsi="Cambria" w:cs="Cambria"/>
          <w:color w:val="FF0000"/>
          <w:sz w:val="20"/>
          <w:szCs w:val="20"/>
        </w:rPr>
        <w:t>(shall enter into force no later than 1 J</w:t>
      </w:r>
      <w:r w:rsidR="00B9591F">
        <w:rPr>
          <w:rFonts w:ascii="Cambria" w:eastAsia="Cambria" w:hAnsi="Cambria" w:cs="Cambria"/>
          <w:color w:val="FF0000"/>
          <w:sz w:val="20"/>
          <w:szCs w:val="20"/>
        </w:rPr>
        <w:t>uly</w:t>
      </w:r>
      <w:r w:rsidRPr="00523C5F">
        <w:rPr>
          <w:rFonts w:ascii="Cambria" w:eastAsia="Cambria" w:hAnsi="Cambria" w:cs="Cambria"/>
          <w:color w:val="FF0000"/>
          <w:sz w:val="20"/>
          <w:szCs w:val="20"/>
        </w:rPr>
        <w:t xml:space="preserve"> 202</w:t>
      </w:r>
      <w:r>
        <w:rPr>
          <w:rFonts w:ascii="Cambria" w:eastAsia="Cambria" w:hAnsi="Cambria" w:cs="Cambria"/>
          <w:color w:val="FF0000"/>
          <w:sz w:val="20"/>
          <w:szCs w:val="20"/>
        </w:rPr>
        <w:t>5</w:t>
      </w:r>
      <w:r w:rsidRPr="00523C5F">
        <w:rPr>
          <w:rFonts w:ascii="Cambria" w:eastAsia="Cambria" w:hAnsi="Cambria" w:cs="Cambria"/>
          <w:color w:val="FF0000"/>
          <w:sz w:val="20"/>
          <w:szCs w:val="20"/>
        </w:rPr>
        <w:t>, provided a consensus is reached on the interpretation of the SCRS advice Annual Meeting of the Commission)</w:t>
      </w:r>
    </w:p>
    <w:p w14:paraId="39B481E8" w14:textId="77777777" w:rsidR="00373B35" w:rsidRPr="00C714C8" w:rsidRDefault="00373B35" w:rsidP="00BB32C8">
      <w:pPr>
        <w:jc w:val="center"/>
        <w:rPr>
          <w:rFonts w:asciiTheme="majorHAnsi" w:eastAsia="Calibri" w:hAnsiTheme="majorHAnsi" w:cs="Arial"/>
          <w:b/>
          <w:kern w:val="2"/>
          <w:sz w:val="20"/>
          <w:szCs w:val="20"/>
          <w14:ligatures w14:val="standardContextual"/>
        </w:rPr>
      </w:pPr>
    </w:p>
    <w:p w14:paraId="28BB9C00" w14:textId="49579B61" w:rsidR="00780762" w:rsidRPr="003274DA" w:rsidRDefault="00780762" w:rsidP="000F30DE">
      <w:pPr>
        <w:ind w:firstLine="426"/>
        <w:jc w:val="both"/>
        <w:rPr>
          <w:rFonts w:asciiTheme="majorHAnsi" w:eastAsia="Calibri" w:hAnsiTheme="majorHAnsi" w:cs="Arial"/>
          <w:iCs/>
          <w:kern w:val="2"/>
          <w:sz w:val="20"/>
          <w:szCs w:val="20"/>
          <w:lang w:val="en-GB"/>
          <w14:ligatures w14:val="standardContextual"/>
        </w:rPr>
      </w:pPr>
      <w:r w:rsidRPr="003274DA">
        <w:rPr>
          <w:rFonts w:asciiTheme="majorHAnsi" w:eastAsia="Calibri" w:hAnsiTheme="majorHAnsi" w:cs="Arial"/>
          <w:i/>
          <w:kern w:val="2"/>
          <w:sz w:val="20"/>
          <w:szCs w:val="20"/>
          <w:lang w:val="en-GB"/>
          <w14:ligatures w14:val="standardContextual"/>
        </w:rPr>
        <w:t xml:space="preserve">CONSIDERING </w:t>
      </w:r>
      <w:r w:rsidRPr="003274DA">
        <w:rPr>
          <w:rFonts w:asciiTheme="majorHAnsi" w:eastAsia="Calibri" w:hAnsiTheme="majorHAnsi" w:cs="Arial"/>
          <w:iCs/>
          <w:kern w:val="2"/>
          <w:sz w:val="20"/>
          <w:szCs w:val="20"/>
          <w:lang w:val="en-GB"/>
          <w14:ligatures w14:val="standardContextual"/>
        </w:rPr>
        <w:t xml:space="preserve">that manta and </w:t>
      </w:r>
      <w:proofErr w:type="spellStart"/>
      <w:r w:rsidRPr="003274DA">
        <w:rPr>
          <w:rFonts w:asciiTheme="majorHAnsi" w:eastAsia="Calibri" w:hAnsiTheme="majorHAnsi" w:cs="Arial"/>
          <w:iCs/>
          <w:kern w:val="2"/>
          <w:sz w:val="20"/>
          <w:szCs w:val="20"/>
          <w:lang w:val="en-GB"/>
          <w14:ligatures w14:val="standardContextual"/>
        </w:rPr>
        <w:t>mobul</w:t>
      </w:r>
      <w:r w:rsidR="00682843" w:rsidRPr="003274DA">
        <w:rPr>
          <w:rFonts w:asciiTheme="majorHAnsi" w:eastAsia="Calibri" w:hAnsiTheme="majorHAnsi" w:cs="Arial"/>
          <w:iCs/>
          <w:kern w:val="2"/>
          <w:sz w:val="20"/>
          <w:szCs w:val="20"/>
          <w:lang w:val="en-GB"/>
          <w14:ligatures w14:val="standardContextual"/>
        </w:rPr>
        <w:t>a</w:t>
      </w:r>
      <w:proofErr w:type="spellEnd"/>
      <w:r w:rsidRPr="003274DA">
        <w:rPr>
          <w:rFonts w:asciiTheme="majorHAnsi" w:eastAsia="Calibri" w:hAnsiTheme="majorHAnsi" w:cs="Arial"/>
          <w:iCs/>
          <w:kern w:val="2"/>
          <w:sz w:val="20"/>
          <w:szCs w:val="20"/>
          <w:lang w:val="en-GB"/>
          <w14:ligatures w14:val="standardContextual"/>
        </w:rPr>
        <w:t xml:space="preserve"> rays of the </w:t>
      </w:r>
      <w:r w:rsidR="007E004D" w:rsidRPr="003274DA">
        <w:rPr>
          <w:rFonts w:asciiTheme="majorHAnsi" w:eastAsia="Calibri" w:hAnsiTheme="majorHAnsi" w:cs="Arial"/>
          <w:iCs/>
          <w:kern w:val="2"/>
          <w:sz w:val="20"/>
          <w:szCs w:val="20"/>
          <w:lang w:val="en-GB"/>
          <w14:ligatures w14:val="standardContextual"/>
        </w:rPr>
        <w:t>f</w:t>
      </w:r>
      <w:r w:rsidRPr="003274DA">
        <w:rPr>
          <w:rFonts w:asciiTheme="majorHAnsi" w:eastAsia="Calibri" w:hAnsiTheme="majorHAnsi" w:cs="Arial"/>
          <w:iCs/>
          <w:kern w:val="2"/>
          <w:sz w:val="20"/>
          <w:szCs w:val="20"/>
          <w:lang w:val="en-GB"/>
          <w14:ligatures w14:val="standardContextual"/>
        </w:rPr>
        <w:t>amily Mobulidae (henceforth referred to as mobulid</w:t>
      </w:r>
      <w:r w:rsidR="007E004D" w:rsidRPr="003274DA">
        <w:rPr>
          <w:rFonts w:asciiTheme="majorHAnsi" w:eastAsia="Calibri" w:hAnsiTheme="majorHAnsi" w:cs="Arial"/>
          <w:iCs/>
          <w:kern w:val="2"/>
          <w:sz w:val="20"/>
          <w:szCs w:val="20"/>
          <w:lang w:val="en-GB"/>
          <w14:ligatures w14:val="standardContextual"/>
        </w:rPr>
        <w:t> </w:t>
      </w:r>
      <w:r w:rsidRPr="003274DA">
        <w:rPr>
          <w:rFonts w:asciiTheme="majorHAnsi" w:eastAsia="Calibri" w:hAnsiTheme="majorHAnsi" w:cs="Arial"/>
          <w:iCs/>
          <w:kern w:val="2"/>
          <w:sz w:val="20"/>
          <w:szCs w:val="20"/>
          <w:lang w:val="en-GB"/>
          <w14:ligatures w14:val="standardContextual"/>
        </w:rPr>
        <w:t xml:space="preserve">rays), are caught in association with ICCAT </w:t>
      </w:r>
      <w:proofErr w:type="gramStart"/>
      <w:r w:rsidRPr="003274DA">
        <w:rPr>
          <w:rFonts w:asciiTheme="majorHAnsi" w:eastAsia="Calibri" w:hAnsiTheme="majorHAnsi" w:cs="Arial"/>
          <w:iCs/>
          <w:kern w:val="2"/>
          <w:sz w:val="20"/>
          <w:szCs w:val="20"/>
          <w:lang w:val="en-GB"/>
          <w14:ligatures w14:val="standardContextual"/>
        </w:rPr>
        <w:t>fisheries;</w:t>
      </w:r>
      <w:proofErr w:type="gramEnd"/>
    </w:p>
    <w:p w14:paraId="28FBAE9C" w14:textId="77777777" w:rsidR="00BB32C8" w:rsidRPr="003274DA" w:rsidRDefault="00BB32C8" w:rsidP="007E004D">
      <w:pPr>
        <w:jc w:val="both"/>
        <w:rPr>
          <w:rFonts w:asciiTheme="majorHAnsi" w:eastAsia="Calibri" w:hAnsiTheme="majorHAnsi" w:cs="Arial"/>
          <w:b/>
          <w:i/>
          <w:kern w:val="2"/>
          <w:sz w:val="20"/>
          <w:szCs w:val="20"/>
          <w:lang w:val="en-GB"/>
          <w14:ligatures w14:val="standardContextual"/>
        </w:rPr>
      </w:pPr>
    </w:p>
    <w:p w14:paraId="405C7FC5" w14:textId="77777777" w:rsidR="00780762" w:rsidRPr="003274DA" w:rsidRDefault="00780762" w:rsidP="000F30DE">
      <w:pPr>
        <w:ind w:firstLine="426"/>
        <w:jc w:val="both"/>
        <w:rPr>
          <w:rFonts w:asciiTheme="majorHAnsi" w:eastAsia="Calibri" w:hAnsiTheme="majorHAnsi" w:cs="Arial"/>
          <w:iCs/>
          <w:kern w:val="2"/>
          <w:sz w:val="20"/>
          <w:szCs w:val="20"/>
          <w:lang w:val="en-GB"/>
          <w14:ligatures w14:val="standardContextual"/>
        </w:rPr>
      </w:pPr>
      <w:r w:rsidRPr="003274DA">
        <w:rPr>
          <w:rFonts w:asciiTheme="majorHAnsi" w:eastAsia="Calibri" w:hAnsiTheme="majorHAnsi" w:cs="Arial"/>
          <w:i/>
          <w:kern w:val="2"/>
          <w:sz w:val="20"/>
          <w:szCs w:val="20"/>
          <w:lang w:val="en-GB"/>
          <w14:ligatures w14:val="standardContextual"/>
        </w:rPr>
        <w:t xml:space="preserve">NOTING </w:t>
      </w:r>
      <w:r w:rsidRPr="003274DA">
        <w:rPr>
          <w:rFonts w:asciiTheme="majorHAnsi" w:eastAsia="Calibri" w:hAnsiTheme="majorHAnsi" w:cs="Arial"/>
          <w:iCs/>
          <w:kern w:val="2"/>
          <w:sz w:val="20"/>
          <w:szCs w:val="20"/>
          <w:lang w:val="en-GB"/>
          <w14:ligatures w14:val="standardContextual"/>
        </w:rPr>
        <w:t xml:space="preserve">that mobulid rays exhibit slow growth rates and very low fecundity, and that population growth rates are very low, making them extremely vulnerable to </w:t>
      </w:r>
      <w:proofErr w:type="gramStart"/>
      <w:r w:rsidRPr="003274DA">
        <w:rPr>
          <w:rFonts w:asciiTheme="majorHAnsi" w:eastAsia="Calibri" w:hAnsiTheme="majorHAnsi" w:cs="Arial"/>
          <w:iCs/>
          <w:kern w:val="2"/>
          <w:sz w:val="20"/>
          <w:szCs w:val="20"/>
          <w:lang w:val="en-GB"/>
          <w14:ligatures w14:val="standardContextual"/>
        </w:rPr>
        <w:t>overfishing;</w:t>
      </w:r>
      <w:proofErr w:type="gramEnd"/>
    </w:p>
    <w:p w14:paraId="24F49A6A" w14:textId="77777777" w:rsidR="00BB32C8" w:rsidRPr="003274DA" w:rsidRDefault="00BB32C8" w:rsidP="007E004D">
      <w:pPr>
        <w:jc w:val="both"/>
        <w:rPr>
          <w:rFonts w:asciiTheme="majorHAnsi" w:eastAsia="Calibri" w:hAnsiTheme="majorHAnsi" w:cs="Arial"/>
          <w:iCs/>
          <w:kern w:val="2"/>
          <w:sz w:val="20"/>
          <w:szCs w:val="20"/>
          <w:lang w:val="en-GB"/>
          <w14:ligatures w14:val="standardContextual"/>
        </w:rPr>
      </w:pPr>
    </w:p>
    <w:p w14:paraId="379E8541" w14:textId="247DB65B" w:rsidR="00780762" w:rsidRPr="003274DA" w:rsidRDefault="00A3780A" w:rsidP="000F30DE">
      <w:pPr>
        <w:ind w:firstLine="426"/>
        <w:jc w:val="both"/>
        <w:rPr>
          <w:rFonts w:asciiTheme="majorHAnsi" w:eastAsia="Calibri" w:hAnsiTheme="majorHAnsi" w:cs="Arial"/>
          <w:iCs/>
          <w:sz w:val="20"/>
          <w:szCs w:val="20"/>
          <w:lang w:val="en-GB"/>
        </w:rPr>
      </w:pPr>
      <w:r w:rsidRPr="003274DA">
        <w:rPr>
          <w:rFonts w:asciiTheme="majorHAnsi" w:eastAsia="Calibri" w:hAnsiTheme="majorHAnsi" w:cs="Arial"/>
          <w:i/>
          <w:kern w:val="2"/>
          <w:sz w:val="20"/>
          <w:szCs w:val="20"/>
          <w:lang w:val="en-GB"/>
          <w14:ligatures w14:val="standardContextual"/>
        </w:rPr>
        <w:t xml:space="preserve">ALSO </w:t>
      </w:r>
      <w:r w:rsidR="00780762" w:rsidRPr="003274DA">
        <w:rPr>
          <w:rFonts w:asciiTheme="majorHAnsi" w:eastAsia="Calibri" w:hAnsiTheme="majorHAnsi" w:cs="Arial"/>
          <w:i/>
          <w:kern w:val="2"/>
          <w:sz w:val="20"/>
          <w:szCs w:val="20"/>
          <w:lang w:val="en-GB"/>
          <w14:ligatures w14:val="standardContextual"/>
        </w:rPr>
        <w:t xml:space="preserve">NOTING </w:t>
      </w:r>
      <w:r w:rsidR="00780762" w:rsidRPr="003274DA">
        <w:rPr>
          <w:rFonts w:asciiTheme="majorHAnsi" w:eastAsia="Calibri" w:hAnsiTheme="majorHAnsi" w:cs="Arial"/>
          <w:iCs/>
          <w:kern w:val="2"/>
          <w:sz w:val="20"/>
          <w:szCs w:val="20"/>
          <w:lang w:val="en-GB"/>
          <w14:ligatures w14:val="standardContextual"/>
        </w:rPr>
        <w:t xml:space="preserve">that </w:t>
      </w:r>
      <w:proofErr w:type="spellStart"/>
      <w:r w:rsidR="00780762" w:rsidRPr="003274DA">
        <w:rPr>
          <w:rFonts w:asciiTheme="majorHAnsi" w:eastAsia="Calibri" w:hAnsiTheme="majorHAnsi" w:cs="Arial"/>
          <w:iCs/>
          <w:kern w:val="2"/>
          <w:sz w:val="20"/>
          <w:szCs w:val="20"/>
          <w:lang w:val="en-GB"/>
          <w14:ligatures w14:val="standardContextual"/>
        </w:rPr>
        <w:t>mobulid</w:t>
      </w:r>
      <w:proofErr w:type="spellEnd"/>
      <w:r w:rsidR="00780762" w:rsidRPr="003274DA">
        <w:rPr>
          <w:rFonts w:asciiTheme="majorHAnsi" w:eastAsia="Calibri" w:hAnsiTheme="majorHAnsi" w:cs="Arial"/>
          <w:iCs/>
          <w:kern w:val="2"/>
          <w:sz w:val="20"/>
          <w:szCs w:val="20"/>
          <w:lang w:val="en-GB"/>
          <w14:ligatures w14:val="standardContextual"/>
        </w:rPr>
        <w:t xml:space="preserve"> rays are among the Chondrichthyan taxa for which there are sustainability concerns,</w:t>
      </w:r>
      <w:r w:rsidR="00780762" w:rsidRPr="003274DA">
        <w:rPr>
          <w:rFonts w:asciiTheme="majorHAnsi" w:eastAsia="Calibri" w:hAnsiTheme="majorHAnsi" w:cs="Arial"/>
          <w:iCs/>
          <w:sz w:val="20"/>
          <w:szCs w:val="20"/>
          <w:lang w:val="en-GB"/>
        </w:rPr>
        <w:t xml:space="preserve"> and all mobulid species reported in the ICCAT Convention </w:t>
      </w:r>
      <w:r w:rsidR="000F30DE" w:rsidRPr="003274DA">
        <w:rPr>
          <w:rFonts w:asciiTheme="majorHAnsi" w:eastAsia="Calibri" w:hAnsiTheme="majorHAnsi" w:cs="Arial"/>
          <w:iCs/>
          <w:sz w:val="20"/>
          <w:szCs w:val="20"/>
          <w:lang w:val="en-GB"/>
        </w:rPr>
        <w:t>a</w:t>
      </w:r>
      <w:r w:rsidR="00780762" w:rsidRPr="003274DA">
        <w:rPr>
          <w:rFonts w:asciiTheme="majorHAnsi" w:eastAsia="Calibri" w:hAnsiTheme="majorHAnsi" w:cs="Arial"/>
          <w:iCs/>
          <w:sz w:val="20"/>
          <w:szCs w:val="20"/>
          <w:lang w:val="en-GB"/>
        </w:rPr>
        <w:t>rea that have been assessed by the International Union for Conservation of Nature (IUCN) are suspected as meeting the criteria for ‘Endangered</w:t>
      </w:r>
      <w:proofErr w:type="gramStart"/>
      <w:r w:rsidR="00780762" w:rsidRPr="003274DA">
        <w:rPr>
          <w:rFonts w:asciiTheme="majorHAnsi" w:eastAsia="Calibri" w:hAnsiTheme="majorHAnsi" w:cs="Arial"/>
          <w:iCs/>
          <w:sz w:val="20"/>
          <w:szCs w:val="20"/>
          <w:lang w:val="en-GB"/>
        </w:rPr>
        <w:t>’;</w:t>
      </w:r>
      <w:proofErr w:type="gramEnd"/>
    </w:p>
    <w:p w14:paraId="33B0B1DD" w14:textId="77777777" w:rsidR="00BB32C8" w:rsidRPr="003274DA" w:rsidRDefault="00BB32C8" w:rsidP="007E004D">
      <w:pPr>
        <w:jc w:val="both"/>
        <w:rPr>
          <w:rFonts w:asciiTheme="majorHAnsi" w:eastAsia="Calibri" w:hAnsiTheme="majorHAnsi" w:cs="Arial"/>
          <w:i/>
          <w:sz w:val="20"/>
          <w:szCs w:val="20"/>
          <w:lang w:val="en-GB"/>
        </w:rPr>
      </w:pPr>
    </w:p>
    <w:p w14:paraId="699C5049" w14:textId="77777777" w:rsidR="00594344" w:rsidRPr="003274DA" w:rsidRDefault="00780762" w:rsidP="000F30DE">
      <w:pPr>
        <w:ind w:firstLine="426"/>
        <w:jc w:val="both"/>
        <w:rPr>
          <w:rFonts w:asciiTheme="majorHAnsi" w:eastAsia="Calibri" w:hAnsiTheme="majorHAnsi" w:cs="Arial"/>
          <w:iCs/>
          <w:sz w:val="20"/>
          <w:szCs w:val="20"/>
          <w:lang w:val="en-GB"/>
        </w:rPr>
      </w:pPr>
      <w:r w:rsidRPr="003274DA">
        <w:rPr>
          <w:rFonts w:asciiTheme="majorHAnsi" w:eastAsia="Calibri" w:hAnsiTheme="majorHAnsi" w:cs="Arial"/>
          <w:i/>
          <w:kern w:val="2"/>
          <w:sz w:val="20"/>
          <w:szCs w:val="20"/>
          <w:lang w:val="en-GB"/>
          <w14:ligatures w14:val="standardContextual"/>
        </w:rPr>
        <w:t xml:space="preserve">CONSIDERING </w:t>
      </w:r>
      <w:r w:rsidRPr="003274DA">
        <w:rPr>
          <w:rFonts w:asciiTheme="majorHAnsi" w:eastAsia="Calibri" w:hAnsiTheme="majorHAnsi" w:cs="Arial"/>
          <w:iCs/>
          <w:kern w:val="2"/>
          <w:sz w:val="20"/>
          <w:szCs w:val="20"/>
          <w:lang w:val="en-GB"/>
          <w14:ligatures w14:val="standardContextual"/>
        </w:rPr>
        <w:t xml:space="preserve">that all species of mobulid ray are </w:t>
      </w:r>
      <w:r w:rsidRPr="003274DA">
        <w:rPr>
          <w:rFonts w:asciiTheme="majorHAnsi" w:eastAsia="Calibri" w:hAnsiTheme="majorHAnsi" w:cs="Arial"/>
          <w:iCs/>
          <w:sz w:val="20"/>
          <w:szCs w:val="20"/>
          <w:lang w:val="en-GB"/>
        </w:rPr>
        <w:t>listed under Appendices I and II of the Convention on the Conservation of Migratory Species of Wild Animals (CMS</w:t>
      </w:r>
      <w:proofErr w:type="gramStart"/>
      <w:r w:rsidRPr="003274DA">
        <w:rPr>
          <w:rFonts w:asciiTheme="majorHAnsi" w:eastAsia="Calibri" w:hAnsiTheme="majorHAnsi" w:cs="Arial"/>
          <w:iCs/>
          <w:sz w:val="20"/>
          <w:szCs w:val="20"/>
          <w:lang w:val="en-GB"/>
        </w:rPr>
        <w:t>)</w:t>
      </w:r>
      <w:r w:rsidR="00594344" w:rsidRPr="003274DA">
        <w:rPr>
          <w:rFonts w:asciiTheme="majorHAnsi" w:eastAsia="Calibri" w:hAnsiTheme="majorHAnsi" w:cs="Arial"/>
          <w:iCs/>
          <w:sz w:val="20"/>
          <w:szCs w:val="20"/>
          <w:lang w:val="en-GB"/>
        </w:rPr>
        <w:t>;</w:t>
      </w:r>
      <w:proofErr w:type="gramEnd"/>
    </w:p>
    <w:p w14:paraId="7DFBA7CA" w14:textId="77777777" w:rsidR="00594344" w:rsidRPr="003274DA" w:rsidRDefault="00594344" w:rsidP="000F30DE">
      <w:pPr>
        <w:ind w:firstLine="426"/>
        <w:jc w:val="both"/>
        <w:rPr>
          <w:rFonts w:asciiTheme="majorHAnsi" w:eastAsia="Calibri" w:hAnsiTheme="majorHAnsi" w:cs="Arial"/>
          <w:i/>
          <w:sz w:val="20"/>
          <w:szCs w:val="20"/>
          <w:lang w:val="en-GB"/>
        </w:rPr>
      </w:pPr>
    </w:p>
    <w:p w14:paraId="576ADC8A" w14:textId="1AC36ACB" w:rsidR="00780762" w:rsidRPr="003274DA" w:rsidRDefault="00780762" w:rsidP="000F30DE">
      <w:pPr>
        <w:ind w:firstLine="426"/>
        <w:jc w:val="both"/>
        <w:rPr>
          <w:rFonts w:asciiTheme="majorHAnsi" w:eastAsia="Calibri" w:hAnsiTheme="majorHAnsi" w:cs="Arial"/>
          <w:iCs/>
          <w:sz w:val="20"/>
          <w:szCs w:val="20"/>
          <w:lang w:val="en-GB"/>
        </w:rPr>
      </w:pPr>
      <w:r w:rsidRPr="003274DA">
        <w:rPr>
          <w:rFonts w:asciiTheme="majorHAnsi" w:eastAsia="Calibri" w:hAnsiTheme="majorHAnsi" w:cs="Arial"/>
          <w:i/>
          <w:sz w:val="20"/>
          <w:szCs w:val="20"/>
          <w:lang w:val="en-GB"/>
        </w:rPr>
        <w:t xml:space="preserve">NOTING </w:t>
      </w:r>
      <w:r w:rsidRPr="003274DA">
        <w:rPr>
          <w:rFonts w:asciiTheme="majorHAnsi" w:eastAsia="Calibri" w:hAnsiTheme="majorHAnsi" w:cs="Arial"/>
          <w:iCs/>
          <w:sz w:val="20"/>
          <w:szCs w:val="20"/>
          <w:lang w:val="en-GB"/>
        </w:rPr>
        <w:t>that CMS Parties “that are Range States of a migratory species listed in Appendix I shall prohibit the taking of animals belonging to such species”</w:t>
      </w:r>
      <w:r w:rsidR="00E508BE" w:rsidRPr="003274DA">
        <w:rPr>
          <w:rFonts w:asciiTheme="majorHAnsi" w:eastAsia="Calibri" w:hAnsiTheme="majorHAnsi" w:cs="Arial"/>
          <w:iCs/>
          <w:sz w:val="20"/>
          <w:szCs w:val="20"/>
          <w:lang w:val="en-GB"/>
        </w:rPr>
        <w:t>, and that several</w:t>
      </w:r>
      <w:r w:rsidR="00F90D31" w:rsidRPr="003274DA">
        <w:rPr>
          <w:rFonts w:asciiTheme="majorHAnsi" w:eastAsia="Calibri" w:hAnsiTheme="majorHAnsi" w:cs="Arial"/>
          <w:iCs/>
          <w:sz w:val="20"/>
          <w:szCs w:val="20"/>
          <w:lang w:val="en-GB"/>
        </w:rPr>
        <w:t xml:space="preserve"> fleets</w:t>
      </w:r>
      <w:r w:rsidR="00E73852" w:rsidRPr="003274DA">
        <w:rPr>
          <w:rFonts w:asciiTheme="majorHAnsi" w:eastAsia="Calibri" w:hAnsiTheme="majorHAnsi" w:cs="Arial"/>
          <w:iCs/>
          <w:sz w:val="20"/>
          <w:szCs w:val="20"/>
          <w:lang w:val="en-GB"/>
        </w:rPr>
        <w:t xml:space="preserve"> operating in the ICCAT </w:t>
      </w:r>
      <w:r w:rsidR="00EB0CC7" w:rsidRPr="003274DA">
        <w:rPr>
          <w:rFonts w:asciiTheme="majorHAnsi" w:eastAsia="Calibri" w:hAnsiTheme="majorHAnsi" w:cs="Arial"/>
          <w:iCs/>
          <w:sz w:val="20"/>
          <w:szCs w:val="20"/>
          <w:lang w:val="en-GB"/>
        </w:rPr>
        <w:t xml:space="preserve">Convention </w:t>
      </w:r>
      <w:r w:rsidR="00E73852" w:rsidRPr="003274DA">
        <w:rPr>
          <w:rFonts w:asciiTheme="majorHAnsi" w:eastAsia="Calibri" w:hAnsiTheme="majorHAnsi" w:cs="Arial"/>
          <w:iCs/>
          <w:sz w:val="20"/>
          <w:szCs w:val="20"/>
          <w:lang w:val="en-GB"/>
        </w:rPr>
        <w:t xml:space="preserve">area already implement measures to protect </w:t>
      </w:r>
      <w:proofErr w:type="spellStart"/>
      <w:r w:rsidR="00E73852" w:rsidRPr="003274DA">
        <w:rPr>
          <w:rFonts w:asciiTheme="majorHAnsi" w:eastAsia="Calibri" w:hAnsiTheme="majorHAnsi" w:cs="Arial"/>
          <w:iCs/>
          <w:sz w:val="20"/>
          <w:szCs w:val="20"/>
          <w:lang w:val="en-GB"/>
        </w:rPr>
        <w:t>mobulid</w:t>
      </w:r>
      <w:proofErr w:type="spellEnd"/>
      <w:r w:rsidR="00E73852" w:rsidRPr="003274DA">
        <w:rPr>
          <w:rFonts w:asciiTheme="majorHAnsi" w:eastAsia="Calibri" w:hAnsiTheme="majorHAnsi" w:cs="Arial"/>
          <w:iCs/>
          <w:sz w:val="20"/>
          <w:szCs w:val="20"/>
          <w:lang w:val="en-GB"/>
        </w:rPr>
        <w:t xml:space="preserve"> </w:t>
      </w:r>
      <w:proofErr w:type="gramStart"/>
      <w:r w:rsidR="00E73852" w:rsidRPr="003274DA">
        <w:rPr>
          <w:rFonts w:asciiTheme="majorHAnsi" w:eastAsia="Calibri" w:hAnsiTheme="majorHAnsi" w:cs="Arial"/>
          <w:iCs/>
          <w:sz w:val="20"/>
          <w:szCs w:val="20"/>
          <w:lang w:val="en-GB"/>
        </w:rPr>
        <w:t>rays</w:t>
      </w:r>
      <w:r w:rsidR="00EB0CC7" w:rsidRPr="003274DA">
        <w:rPr>
          <w:rFonts w:asciiTheme="majorHAnsi" w:eastAsia="Calibri" w:hAnsiTheme="majorHAnsi" w:cs="Arial"/>
          <w:iCs/>
          <w:sz w:val="20"/>
          <w:szCs w:val="20"/>
          <w:lang w:val="en-GB"/>
        </w:rPr>
        <w:t>;</w:t>
      </w:r>
      <w:proofErr w:type="gramEnd"/>
    </w:p>
    <w:p w14:paraId="655B8A07" w14:textId="77777777" w:rsidR="00BB32C8" w:rsidRPr="003274DA" w:rsidRDefault="00BB32C8" w:rsidP="007E004D">
      <w:pPr>
        <w:jc w:val="both"/>
        <w:rPr>
          <w:rFonts w:asciiTheme="majorHAnsi" w:eastAsia="Calibri" w:hAnsiTheme="majorHAnsi" w:cs="Arial"/>
          <w:i/>
          <w:sz w:val="20"/>
          <w:szCs w:val="20"/>
          <w:lang w:val="en-GB"/>
        </w:rPr>
      </w:pPr>
    </w:p>
    <w:p w14:paraId="399B7060" w14:textId="67C5A32F" w:rsidR="00780762" w:rsidRPr="003274DA" w:rsidRDefault="00780762" w:rsidP="000F30DE">
      <w:pPr>
        <w:ind w:firstLine="426"/>
        <w:jc w:val="both"/>
        <w:rPr>
          <w:rFonts w:asciiTheme="majorHAnsi" w:eastAsia="Calibri" w:hAnsiTheme="majorHAnsi" w:cs="Arial"/>
          <w:iCs/>
          <w:kern w:val="2"/>
          <w:sz w:val="20"/>
          <w:szCs w:val="20"/>
          <w:lang w:val="en-GB"/>
          <w14:ligatures w14:val="standardContextual"/>
        </w:rPr>
      </w:pPr>
      <w:r w:rsidRPr="003274DA">
        <w:rPr>
          <w:rFonts w:asciiTheme="majorHAnsi" w:eastAsia="Calibri" w:hAnsiTheme="majorHAnsi" w:cs="Arial"/>
          <w:i/>
          <w:kern w:val="2"/>
          <w:sz w:val="20"/>
          <w:szCs w:val="20"/>
          <w:lang w:val="en-GB"/>
          <w14:ligatures w14:val="standardContextual"/>
        </w:rPr>
        <w:t>CONSIDERING</w:t>
      </w:r>
      <w:r w:rsidRPr="003274DA">
        <w:rPr>
          <w:rFonts w:asciiTheme="majorHAnsi" w:eastAsia="Calibri" w:hAnsiTheme="majorHAnsi" w:cs="Arial"/>
          <w:iCs/>
          <w:kern w:val="2"/>
          <w:sz w:val="20"/>
          <w:szCs w:val="20"/>
          <w:lang w:val="en-GB"/>
          <w14:ligatures w14:val="standardContextual"/>
        </w:rPr>
        <w:t xml:space="preserve"> that all mobulid rays are listed under Appendix II of the Convention on International Trade in Endangered Species of Wild Fauna and Flora (CITES) for which trade shall be closely controlled under specific conditions including, </w:t>
      </w:r>
      <w:r w:rsidRPr="003274DA">
        <w:rPr>
          <w:rFonts w:asciiTheme="majorHAnsi" w:eastAsia="Calibri" w:hAnsiTheme="majorHAnsi" w:cs="Arial"/>
          <w:i/>
          <w:kern w:val="2"/>
          <w:sz w:val="20"/>
          <w:szCs w:val="20"/>
          <w:lang w:val="en-GB"/>
          <w14:ligatures w14:val="standardContextual"/>
        </w:rPr>
        <w:t>inter alia</w:t>
      </w:r>
      <w:r w:rsidRPr="003274DA">
        <w:rPr>
          <w:rFonts w:asciiTheme="majorHAnsi" w:eastAsia="Calibri" w:hAnsiTheme="majorHAnsi" w:cs="Arial"/>
          <w:iCs/>
          <w:kern w:val="2"/>
          <w:sz w:val="20"/>
          <w:szCs w:val="20"/>
          <w:lang w:val="en-GB"/>
          <w14:ligatures w14:val="standardContextual"/>
        </w:rPr>
        <w:t xml:space="preserve">, that trade will not be detrimental to the survival of the species in the </w:t>
      </w:r>
      <w:proofErr w:type="gramStart"/>
      <w:r w:rsidRPr="003274DA">
        <w:rPr>
          <w:rFonts w:asciiTheme="majorHAnsi" w:eastAsia="Calibri" w:hAnsiTheme="majorHAnsi" w:cs="Arial"/>
          <w:iCs/>
          <w:kern w:val="2"/>
          <w:sz w:val="20"/>
          <w:szCs w:val="20"/>
          <w:lang w:val="en-GB"/>
          <w14:ligatures w14:val="standardContextual"/>
        </w:rPr>
        <w:t>wild;</w:t>
      </w:r>
      <w:proofErr w:type="gramEnd"/>
      <w:r w:rsidRPr="003274DA">
        <w:rPr>
          <w:rFonts w:asciiTheme="majorHAnsi" w:eastAsia="Calibri" w:hAnsiTheme="majorHAnsi" w:cs="Arial"/>
          <w:iCs/>
          <w:kern w:val="2"/>
          <w:sz w:val="20"/>
          <w:szCs w:val="20"/>
          <w:lang w:val="en-GB"/>
          <w14:ligatures w14:val="standardContextual"/>
        </w:rPr>
        <w:t xml:space="preserve">  </w:t>
      </w:r>
    </w:p>
    <w:p w14:paraId="2199EBEB" w14:textId="77777777" w:rsidR="00BB32C8" w:rsidRPr="003274DA" w:rsidRDefault="00BB32C8" w:rsidP="007E004D">
      <w:pPr>
        <w:jc w:val="both"/>
        <w:rPr>
          <w:rFonts w:asciiTheme="majorHAnsi" w:eastAsia="Calibri" w:hAnsiTheme="majorHAnsi" w:cs="Arial"/>
          <w:i/>
          <w:sz w:val="20"/>
          <w:szCs w:val="20"/>
          <w:lang w:val="en-GB"/>
        </w:rPr>
      </w:pPr>
    </w:p>
    <w:p w14:paraId="1B32EF57" w14:textId="51EEE16D" w:rsidR="00780762" w:rsidRPr="003274DA" w:rsidRDefault="00780762" w:rsidP="000F30DE">
      <w:pPr>
        <w:ind w:firstLine="426"/>
        <w:jc w:val="both"/>
        <w:rPr>
          <w:rFonts w:asciiTheme="majorHAnsi" w:eastAsia="Calibri" w:hAnsiTheme="majorHAnsi" w:cs="Arial"/>
          <w:iCs/>
          <w:sz w:val="20"/>
          <w:szCs w:val="20"/>
          <w:lang w:val="en-GB"/>
        </w:rPr>
      </w:pPr>
      <w:r w:rsidRPr="003274DA">
        <w:rPr>
          <w:rFonts w:asciiTheme="majorHAnsi" w:eastAsia="Calibri" w:hAnsiTheme="majorHAnsi" w:cs="Arial"/>
          <w:i/>
          <w:sz w:val="20"/>
          <w:szCs w:val="20"/>
          <w:lang w:val="en-GB"/>
        </w:rPr>
        <w:t xml:space="preserve">FURTHER CONSIDERING </w:t>
      </w:r>
      <w:r w:rsidRPr="003274DA">
        <w:rPr>
          <w:rFonts w:asciiTheme="majorHAnsi" w:eastAsia="Calibri" w:hAnsiTheme="majorHAnsi" w:cs="Arial"/>
          <w:iCs/>
          <w:sz w:val="20"/>
          <w:szCs w:val="20"/>
          <w:lang w:val="en-GB"/>
        </w:rPr>
        <w:t xml:space="preserve">that comparable measures have been introduced in other tuna </w:t>
      </w:r>
      <w:r w:rsidR="00EB0CC7" w:rsidRPr="003274DA">
        <w:rPr>
          <w:rFonts w:asciiTheme="majorHAnsi" w:eastAsia="Calibri" w:hAnsiTheme="majorHAnsi" w:cs="Arial"/>
          <w:iCs/>
          <w:sz w:val="20"/>
          <w:szCs w:val="20"/>
          <w:lang w:val="en-GB"/>
        </w:rPr>
        <w:t>Regional Fisheries Management Organisations (</w:t>
      </w:r>
      <w:r w:rsidRPr="003274DA">
        <w:rPr>
          <w:rFonts w:asciiTheme="majorHAnsi" w:eastAsia="Calibri" w:hAnsiTheme="majorHAnsi" w:cs="Arial"/>
          <w:iCs/>
          <w:sz w:val="20"/>
          <w:szCs w:val="20"/>
          <w:lang w:val="en-GB"/>
        </w:rPr>
        <w:t>RFMOs</w:t>
      </w:r>
      <w:r w:rsidR="00EB0CC7" w:rsidRPr="003274DA">
        <w:rPr>
          <w:rFonts w:asciiTheme="majorHAnsi" w:eastAsia="Calibri" w:hAnsiTheme="majorHAnsi" w:cs="Arial"/>
          <w:iCs/>
          <w:sz w:val="20"/>
          <w:szCs w:val="20"/>
          <w:lang w:val="en-GB"/>
        </w:rPr>
        <w:t>)</w:t>
      </w:r>
      <w:r w:rsidRPr="003274DA">
        <w:rPr>
          <w:rFonts w:asciiTheme="majorHAnsi" w:eastAsia="Calibri" w:hAnsiTheme="majorHAnsi" w:cs="Arial"/>
          <w:iCs/>
          <w:sz w:val="20"/>
          <w:szCs w:val="20"/>
          <w:lang w:val="en-GB"/>
        </w:rPr>
        <w:t xml:space="preserve"> – namely the Indian Ocean Tuna Commission (IOTC; Resolution 19/03), Inter-American Tropical Tuna Commission (IATTC, Resolution C-15-04) and Western and Central Pacific Fisheries Commission (WCPFC</w:t>
      </w:r>
      <w:r w:rsidR="005F4BA5" w:rsidRPr="003274DA">
        <w:rPr>
          <w:rFonts w:asciiTheme="majorHAnsi" w:eastAsia="Calibri" w:hAnsiTheme="majorHAnsi" w:cs="Arial"/>
          <w:iCs/>
          <w:sz w:val="20"/>
          <w:szCs w:val="20"/>
          <w:lang w:val="en-GB"/>
        </w:rPr>
        <w:t>, </w:t>
      </w:r>
      <w:r w:rsidRPr="003274DA">
        <w:rPr>
          <w:rFonts w:asciiTheme="majorHAnsi" w:eastAsia="Calibri" w:hAnsiTheme="majorHAnsi" w:cs="Arial"/>
          <w:iCs/>
          <w:sz w:val="20"/>
          <w:szCs w:val="20"/>
          <w:lang w:val="en-GB"/>
        </w:rPr>
        <w:t>CMM 2019-05</w:t>
      </w:r>
      <w:proofErr w:type="gramStart"/>
      <w:r w:rsidRPr="003274DA">
        <w:rPr>
          <w:rFonts w:asciiTheme="majorHAnsi" w:eastAsia="Calibri" w:hAnsiTheme="majorHAnsi" w:cs="Arial"/>
          <w:iCs/>
          <w:sz w:val="20"/>
          <w:szCs w:val="20"/>
          <w:lang w:val="en-GB"/>
        </w:rPr>
        <w:t>);</w:t>
      </w:r>
      <w:proofErr w:type="gramEnd"/>
      <w:r w:rsidRPr="003274DA">
        <w:rPr>
          <w:rFonts w:asciiTheme="majorHAnsi" w:eastAsia="Calibri" w:hAnsiTheme="majorHAnsi" w:cs="Arial"/>
          <w:iCs/>
          <w:sz w:val="20"/>
          <w:szCs w:val="20"/>
          <w:lang w:val="en-GB"/>
        </w:rPr>
        <w:t xml:space="preserve">  </w:t>
      </w:r>
    </w:p>
    <w:p w14:paraId="525753E3" w14:textId="77777777" w:rsidR="0096093E" w:rsidRPr="003274DA" w:rsidRDefault="0096093E" w:rsidP="000F30DE">
      <w:pPr>
        <w:ind w:firstLine="426"/>
        <w:jc w:val="both"/>
        <w:rPr>
          <w:rFonts w:asciiTheme="majorHAnsi" w:eastAsia="Calibri" w:hAnsiTheme="majorHAnsi" w:cs="Arial"/>
          <w:iCs/>
          <w:sz w:val="20"/>
          <w:szCs w:val="20"/>
          <w:lang w:val="en-GB"/>
        </w:rPr>
      </w:pPr>
    </w:p>
    <w:p w14:paraId="0E897C8E" w14:textId="0EC2A48E" w:rsidR="0096093E" w:rsidRPr="003274DA" w:rsidRDefault="0096093E" w:rsidP="000F30DE">
      <w:pPr>
        <w:ind w:firstLine="426"/>
        <w:jc w:val="both"/>
        <w:rPr>
          <w:rFonts w:asciiTheme="majorHAnsi" w:eastAsia="Calibri" w:hAnsiTheme="majorHAnsi" w:cs="Arial"/>
          <w:iCs/>
          <w:sz w:val="20"/>
          <w:szCs w:val="20"/>
          <w:lang w:val="en-GB"/>
        </w:rPr>
      </w:pPr>
      <w:r w:rsidRPr="003274DA">
        <w:rPr>
          <w:rFonts w:asciiTheme="majorHAnsi" w:eastAsia="Calibri" w:hAnsiTheme="majorHAnsi" w:cs="Arial"/>
          <w:i/>
          <w:sz w:val="20"/>
          <w:szCs w:val="20"/>
          <w:lang w:val="en-GB"/>
        </w:rPr>
        <w:t>FURTHER NOTING</w:t>
      </w:r>
      <w:r w:rsidRPr="003274DA">
        <w:rPr>
          <w:rFonts w:asciiTheme="majorHAnsi" w:eastAsia="Calibri" w:hAnsiTheme="majorHAnsi" w:cs="Arial"/>
          <w:iCs/>
          <w:sz w:val="20"/>
          <w:szCs w:val="20"/>
          <w:lang w:val="en-GB"/>
        </w:rPr>
        <w:t xml:space="preserve"> that several scientific studies presented to the SCRS in recent years indicated that ICCAT fisheries, in particular those using purse seine gear, interact with mobulid rays and that some purse seine fleets operating in the ICCAT Convention area already implement voluntarily existing best practices and procedures for the protection of mobulid </w:t>
      </w:r>
      <w:proofErr w:type="gramStart"/>
      <w:r w:rsidRPr="003274DA">
        <w:rPr>
          <w:rFonts w:asciiTheme="majorHAnsi" w:eastAsia="Calibri" w:hAnsiTheme="majorHAnsi" w:cs="Arial"/>
          <w:iCs/>
          <w:sz w:val="20"/>
          <w:szCs w:val="20"/>
          <w:lang w:val="en-GB"/>
        </w:rPr>
        <w:t>rays;</w:t>
      </w:r>
      <w:proofErr w:type="gramEnd"/>
    </w:p>
    <w:p w14:paraId="0ADA6A37" w14:textId="77777777" w:rsidR="00B875E2" w:rsidRPr="003274DA" w:rsidRDefault="00B875E2" w:rsidP="000F30DE">
      <w:pPr>
        <w:ind w:firstLine="426"/>
        <w:jc w:val="both"/>
        <w:rPr>
          <w:rFonts w:asciiTheme="majorHAnsi" w:eastAsia="Calibri" w:hAnsiTheme="majorHAnsi" w:cs="Arial"/>
          <w:iCs/>
          <w:sz w:val="20"/>
          <w:szCs w:val="20"/>
          <w:lang w:val="en-GB"/>
        </w:rPr>
      </w:pPr>
    </w:p>
    <w:p w14:paraId="364BF016" w14:textId="247F2C60" w:rsidR="00B875E2" w:rsidRPr="003274DA" w:rsidRDefault="00CE21FC" w:rsidP="000F30DE">
      <w:pPr>
        <w:ind w:firstLine="426"/>
        <w:jc w:val="both"/>
        <w:rPr>
          <w:rFonts w:asciiTheme="majorHAnsi" w:eastAsia="Calibri" w:hAnsiTheme="majorHAnsi" w:cs="Arial"/>
          <w:bCs/>
          <w:iCs/>
          <w:kern w:val="2"/>
          <w:sz w:val="20"/>
          <w:szCs w:val="20"/>
          <w:lang w:val="en-GB"/>
          <w14:ligatures w14:val="standardContextual"/>
        </w:rPr>
      </w:pPr>
      <w:r w:rsidRPr="003274DA">
        <w:rPr>
          <w:rFonts w:asciiTheme="majorHAnsi" w:eastAsia="Calibri" w:hAnsiTheme="majorHAnsi" w:cs="Arial"/>
          <w:bCs/>
          <w:i/>
          <w:kern w:val="2"/>
          <w:sz w:val="20"/>
          <w:szCs w:val="20"/>
          <w:lang w:val="en-GB"/>
          <w14:ligatures w14:val="standardContextual"/>
        </w:rPr>
        <w:t>ACNOWLEDGING</w:t>
      </w:r>
      <w:r w:rsidRPr="003274DA">
        <w:rPr>
          <w:rFonts w:asciiTheme="majorHAnsi" w:eastAsia="Calibri" w:hAnsiTheme="majorHAnsi" w:cs="Arial"/>
          <w:bCs/>
          <w:iCs/>
          <w:kern w:val="2"/>
          <w:sz w:val="20"/>
          <w:szCs w:val="20"/>
          <w:lang w:val="en-GB"/>
          <w14:ligatures w14:val="standardContextual"/>
        </w:rPr>
        <w:t xml:space="preserve"> that mobulid rays require protection in all Oceans and that in line with UNFSA</w:t>
      </w:r>
      <w:r w:rsidR="00787AD8" w:rsidRPr="003274DA">
        <w:rPr>
          <w:rFonts w:asciiTheme="majorHAnsi" w:eastAsia="Calibri" w:hAnsiTheme="majorHAnsi" w:cs="Arial"/>
          <w:bCs/>
          <w:iCs/>
          <w:kern w:val="2"/>
          <w:sz w:val="20"/>
          <w:szCs w:val="20"/>
          <w:lang w:val="en-GB"/>
          <w14:ligatures w14:val="standardContextual"/>
        </w:rPr>
        <w:t xml:space="preserve"> </w:t>
      </w:r>
      <w:r w:rsidR="00914C0C" w:rsidRPr="003274DA">
        <w:rPr>
          <w:rFonts w:asciiTheme="majorHAnsi" w:eastAsia="Calibri" w:hAnsiTheme="majorHAnsi" w:cs="Arial"/>
          <w:bCs/>
          <w:iCs/>
          <w:kern w:val="2"/>
          <w:sz w:val="20"/>
          <w:szCs w:val="20"/>
          <w:lang w:val="en-GB"/>
          <w14:ligatures w14:val="standardContextual"/>
        </w:rPr>
        <w:t xml:space="preserve">Article </w:t>
      </w:r>
      <w:r w:rsidRPr="003274DA">
        <w:rPr>
          <w:rFonts w:asciiTheme="majorHAnsi" w:eastAsia="Calibri" w:hAnsiTheme="majorHAnsi" w:cs="Arial"/>
          <w:bCs/>
          <w:iCs/>
          <w:kern w:val="2"/>
          <w:sz w:val="20"/>
          <w:szCs w:val="20"/>
          <w:lang w:val="en-GB"/>
          <w14:ligatures w14:val="standardContextual"/>
        </w:rPr>
        <w:t xml:space="preserve">5e appropriate and consistent actions are needed for ensuring that interactions with ICCAT fisheries do not undermine the conservation status of this fish </w:t>
      </w:r>
      <w:proofErr w:type="gramStart"/>
      <w:r w:rsidRPr="003274DA">
        <w:rPr>
          <w:rFonts w:asciiTheme="majorHAnsi" w:eastAsia="Calibri" w:hAnsiTheme="majorHAnsi" w:cs="Arial"/>
          <w:bCs/>
          <w:iCs/>
          <w:kern w:val="2"/>
          <w:sz w:val="20"/>
          <w:szCs w:val="20"/>
          <w:lang w:val="en-GB"/>
          <w14:ligatures w14:val="standardContextual"/>
        </w:rPr>
        <w:t>species;</w:t>
      </w:r>
      <w:proofErr w:type="gramEnd"/>
    </w:p>
    <w:p w14:paraId="5C31A773" w14:textId="77777777" w:rsidR="006879C2" w:rsidRPr="003274DA" w:rsidRDefault="006879C2" w:rsidP="000F30DE">
      <w:pPr>
        <w:ind w:firstLine="426"/>
        <w:jc w:val="both"/>
        <w:rPr>
          <w:rFonts w:asciiTheme="majorHAnsi" w:eastAsia="Calibri" w:hAnsiTheme="majorHAnsi" w:cs="Arial"/>
          <w:bCs/>
          <w:iCs/>
          <w:kern w:val="2"/>
          <w:sz w:val="20"/>
          <w:szCs w:val="20"/>
          <w:lang w:val="en-GB"/>
          <w14:ligatures w14:val="standardContextual"/>
        </w:rPr>
      </w:pPr>
    </w:p>
    <w:p w14:paraId="4ACFC6DF" w14:textId="32DF2F84" w:rsidR="006879C2" w:rsidRPr="003274DA" w:rsidRDefault="006879C2" w:rsidP="000F30DE">
      <w:pPr>
        <w:ind w:firstLine="426"/>
        <w:jc w:val="both"/>
        <w:rPr>
          <w:rFonts w:asciiTheme="majorHAnsi" w:eastAsia="Calibri" w:hAnsiTheme="majorHAnsi" w:cs="Arial"/>
          <w:bCs/>
          <w:iCs/>
          <w:kern w:val="2"/>
          <w:sz w:val="20"/>
          <w:szCs w:val="20"/>
          <w:lang w:val="en-GB"/>
          <w14:ligatures w14:val="standardContextual"/>
        </w:rPr>
      </w:pPr>
      <w:r w:rsidRPr="003274DA">
        <w:rPr>
          <w:rFonts w:asciiTheme="majorHAnsi" w:eastAsia="Calibri" w:hAnsiTheme="majorHAnsi" w:cs="Arial"/>
          <w:bCs/>
          <w:i/>
          <w:kern w:val="2"/>
          <w:sz w:val="20"/>
          <w:szCs w:val="20"/>
          <w:lang w:val="en-GB"/>
          <w14:ligatures w14:val="standardContextual"/>
        </w:rPr>
        <w:t xml:space="preserve">FURTHER ACKNOWLEDGING </w:t>
      </w:r>
      <w:r w:rsidRPr="003274DA">
        <w:rPr>
          <w:rFonts w:asciiTheme="majorHAnsi" w:eastAsia="Calibri" w:hAnsiTheme="majorHAnsi" w:cs="Arial"/>
          <w:bCs/>
          <w:iCs/>
          <w:kern w:val="2"/>
          <w:sz w:val="20"/>
          <w:szCs w:val="20"/>
          <w:lang w:val="en-GB"/>
          <w14:ligatures w14:val="standardContextual"/>
        </w:rPr>
        <w:t xml:space="preserve">that the SCRS </w:t>
      </w:r>
      <w:r w:rsidR="00D06022" w:rsidRPr="003274DA">
        <w:rPr>
          <w:rFonts w:asciiTheme="majorHAnsi" w:eastAsia="Calibri" w:hAnsiTheme="majorHAnsi" w:cs="Arial"/>
          <w:bCs/>
          <w:iCs/>
          <w:kern w:val="2"/>
          <w:sz w:val="20"/>
          <w:szCs w:val="20"/>
          <w:lang w:val="en-GB"/>
          <w14:ligatures w14:val="standardContextual"/>
        </w:rPr>
        <w:t xml:space="preserve">has previously </w:t>
      </w:r>
      <w:hyperlink r:id="rId12" w:history="1">
        <w:r w:rsidR="00D06022" w:rsidRPr="003274DA">
          <w:rPr>
            <w:rStyle w:val="Hyperlink"/>
            <w:rFonts w:asciiTheme="majorHAnsi" w:eastAsia="Calibri" w:hAnsiTheme="majorHAnsi" w:cs="Arial"/>
            <w:bCs/>
            <w:iCs/>
            <w:color w:val="auto"/>
            <w:kern w:val="2"/>
            <w:sz w:val="20"/>
            <w:szCs w:val="20"/>
            <w:u w:val="none"/>
            <w:lang w:val="en-GB"/>
            <w14:ligatures w14:val="standardContextual"/>
          </w:rPr>
          <w:t>advised</w:t>
        </w:r>
      </w:hyperlink>
      <w:r w:rsidRPr="003274DA">
        <w:rPr>
          <w:rStyle w:val="Hyperlink"/>
          <w:rFonts w:asciiTheme="majorHAnsi" w:eastAsia="Calibri" w:hAnsiTheme="majorHAnsi" w:cs="Arial"/>
          <w:bCs/>
          <w:iCs/>
          <w:color w:val="auto"/>
          <w:kern w:val="2"/>
          <w:sz w:val="20"/>
          <w:szCs w:val="20"/>
          <w:u w:val="none"/>
          <w:lang w:val="en-GB"/>
          <w14:ligatures w14:val="standardContextual"/>
        </w:rPr>
        <w:t xml:space="preserve"> that </w:t>
      </w:r>
      <w:r w:rsidR="00D06022" w:rsidRPr="003274DA">
        <w:rPr>
          <w:rStyle w:val="Hyperlink"/>
          <w:rFonts w:asciiTheme="majorHAnsi" w:eastAsia="Calibri" w:hAnsiTheme="majorHAnsi" w:cs="Arial"/>
          <w:bCs/>
          <w:iCs/>
          <w:color w:val="auto"/>
          <w:kern w:val="2"/>
          <w:sz w:val="20"/>
          <w:szCs w:val="20"/>
          <w:u w:val="none"/>
          <w:lang w:val="en-GB"/>
          <w14:ligatures w14:val="standardContextual"/>
        </w:rPr>
        <w:t>“Precautionary management measures should be considered for stocks where there is the greatest biological vulnerability and conservation concern, and for which there are very few data</w:t>
      </w:r>
      <w:r w:rsidR="00D06022" w:rsidRPr="003274DA">
        <w:rPr>
          <w:rFonts w:asciiTheme="majorHAnsi" w:eastAsia="Calibri" w:hAnsiTheme="majorHAnsi" w:cs="Arial"/>
          <w:bCs/>
          <w:iCs/>
          <w:kern w:val="2"/>
          <w:sz w:val="20"/>
          <w:szCs w:val="20"/>
          <w:lang w:val="en-GB"/>
          <w14:ligatures w14:val="standardContextual"/>
        </w:rPr>
        <w:t>”,</w:t>
      </w:r>
      <w:r w:rsidR="00D06022" w:rsidRPr="003274DA">
        <w:rPr>
          <w:rFonts w:eastAsia="Calibri"/>
          <w:iCs/>
        </w:rPr>
        <w:t xml:space="preserve"> </w:t>
      </w:r>
      <w:r w:rsidRPr="003274DA">
        <w:rPr>
          <w:rFonts w:asciiTheme="majorHAnsi" w:eastAsia="Calibri" w:hAnsiTheme="majorHAnsi" w:cs="Arial"/>
          <w:bCs/>
          <w:iCs/>
          <w:kern w:val="2"/>
          <w:sz w:val="20"/>
          <w:szCs w:val="20"/>
          <w:lang w:val="en-GB"/>
          <w14:ligatures w14:val="standardContextual"/>
        </w:rPr>
        <w:t xml:space="preserve">which </w:t>
      </w:r>
      <w:r w:rsidR="00D06022" w:rsidRPr="003274DA">
        <w:rPr>
          <w:rFonts w:asciiTheme="majorHAnsi" w:eastAsia="Calibri" w:hAnsiTheme="majorHAnsi" w:cs="Arial"/>
          <w:bCs/>
          <w:iCs/>
          <w:kern w:val="2"/>
          <w:sz w:val="20"/>
          <w:szCs w:val="20"/>
          <w:lang w:val="en-GB"/>
          <w14:ligatures w14:val="standardContextual"/>
        </w:rPr>
        <w:t>could reasonably</w:t>
      </w:r>
      <w:r w:rsidRPr="003274DA">
        <w:rPr>
          <w:rFonts w:asciiTheme="majorHAnsi" w:eastAsia="Calibri" w:hAnsiTheme="majorHAnsi" w:cs="Arial"/>
          <w:bCs/>
          <w:iCs/>
          <w:kern w:val="2"/>
          <w:sz w:val="20"/>
          <w:szCs w:val="20"/>
          <w:lang w:val="en-GB"/>
          <w14:ligatures w14:val="standardContextual"/>
        </w:rPr>
        <w:t xml:space="preserve"> apply</w:t>
      </w:r>
      <w:r w:rsidR="00C23D0D" w:rsidRPr="003274DA">
        <w:rPr>
          <w:rFonts w:asciiTheme="majorHAnsi" w:eastAsia="Calibri" w:hAnsiTheme="majorHAnsi" w:cs="Arial"/>
          <w:bCs/>
          <w:iCs/>
          <w:kern w:val="2"/>
          <w:sz w:val="20"/>
          <w:szCs w:val="20"/>
          <w:lang w:val="en-GB"/>
          <w14:ligatures w14:val="standardContextual"/>
        </w:rPr>
        <w:t xml:space="preserve"> to</w:t>
      </w:r>
      <w:r w:rsidRPr="003274DA">
        <w:rPr>
          <w:rFonts w:asciiTheme="majorHAnsi" w:eastAsia="Calibri" w:hAnsiTheme="majorHAnsi" w:cs="Arial"/>
          <w:bCs/>
          <w:iCs/>
          <w:kern w:val="2"/>
          <w:sz w:val="20"/>
          <w:szCs w:val="20"/>
          <w:lang w:val="en-GB"/>
          <w14:ligatures w14:val="standardContextual"/>
        </w:rPr>
        <w:t xml:space="preserve"> </w:t>
      </w:r>
      <w:r w:rsidR="00B51211" w:rsidRPr="003274DA">
        <w:rPr>
          <w:rFonts w:asciiTheme="majorHAnsi" w:eastAsia="Calibri" w:hAnsiTheme="majorHAnsi" w:cs="Arial"/>
          <w:bCs/>
          <w:iCs/>
          <w:kern w:val="2"/>
          <w:sz w:val="20"/>
          <w:szCs w:val="20"/>
          <w:lang w:val="en-GB"/>
          <w14:ligatures w14:val="standardContextual"/>
        </w:rPr>
        <w:t>mobulid rays</w:t>
      </w:r>
      <w:r w:rsidRPr="003274DA">
        <w:rPr>
          <w:rFonts w:asciiTheme="majorHAnsi" w:eastAsia="Calibri" w:hAnsiTheme="majorHAnsi" w:cs="Arial"/>
          <w:bCs/>
          <w:iCs/>
          <w:kern w:val="2"/>
          <w:sz w:val="20"/>
          <w:szCs w:val="20"/>
          <w:lang w:val="en-GB"/>
          <w14:ligatures w14:val="standardContextual"/>
        </w:rPr>
        <w:t>;</w:t>
      </w:r>
    </w:p>
    <w:p w14:paraId="3EDBF8F3" w14:textId="77777777" w:rsidR="006879C2" w:rsidRPr="003274DA" w:rsidRDefault="006879C2" w:rsidP="000F30DE">
      <w:pPr>
        <w:ind w:firstLine="426"/>
        <w:jc w:val="both"/>
        <w:rPr>
          <w:rFonts w:asciiTheme="majorHAnsi" w:eastAsia="Calibri" w:hAnsiTheme="majorHAnsi" w:cs="Arial"/>
          <w:bCs/>
          <w:i/>
          <w:kern w:val="2"/>
          <w:sz w:val="20"/>
          <w:szCs w:val="20"/>
          <w:lang w:val="en-GB"/>
          <w14:ligatures w14:val="standardContextual"/>
        </w:rPr>
      </w:pPr>
    </w:p>
    <w:p w14:paraId="1CB5ACB3" w14:textId="63CD5B93" w:rsidR="006879C2" w:rsidRPr="003274DA" w:rsidRDefault="006879C2" w:rsidP="000F30DE">
      <w:pPr>
        <w:ind w:firstLine="426"/>
        <w:jc w:val="both"/>
        <w:rPr>
          <w:rFonts w:asciiTheme="majorHAnsi" w:eastAsia="Calibri" w:hAnsiTheme="majorHAnsi" w:cs="Arial"/>
          <w:bCs/>
          <w:iCs/>
          <w:kern w:val="2"/>
          <w:sz w:val="20"/>
          <w:szCs w:val="20"/>
          <w:lang w:val="en-GB"/>
          <w14:ligatures w14:val="standardContextual"/>
        </w:rPr>
      </w:pPr>
      <w:r w:rsidRPr="003274DA">
        <w:rPr>
          <w:rFonts w:asciiTheme="majorHAnsi" w:eastAsia="Calibri" w:hAnsiTheme="majorHAnsi" w:cs="Arial"/>
          <w:bCs/>
          <w:i/>
          <w:kern w:val="2"/>
          <w:sz w:val="20"/>
          <w:szCs w:val="20"/>
          <w:lang w:val="en-GB"/>
          <w14:ligatures w14:val="standardContextual"/>
        </w:rPr>
        <w:t xml:space="preserve">NOTING </w:t>
      </w:r>
      <w:r w:rsidRPr="003274DA">
        <w:rPr>
          <w:rFonts w:asciiTheme="majorHAnsi" w:eastAsia="Calibri" w:hAnsiTheme="majorHAnsi" w:cs="Arial"/>
          <w:bCs/>
          <w:iCs/>
          <w:kern w:val="2"/>
          <w:sz w:val="20"/>
          <w:szCs w:val="20"/>
          <w:lang w:val="en-GB"/>
          <w14:ligatures w14:val="standardContextual"/>
        </w:rPr>
        <w:t xml:space="preserve">that in its second performance review, in the chapter ‘Trends in the </w:t>
      </w:r>
      <w:r w:rsidR="00914C0C" w:rsidRPr="003274DA">
        <w:rPr>
          <w:rFonts w:asciiTheme="majorHAnsi" w:eastAsia="Calibri" w:hAnsiTheme="majorHAnsi" w:cs="Arial"/>
          <w:bCs/>
          <w:iCs/>
          <w:kern w:val="2"/>
          <w:sz w:val="20"/>
          <w:szCs w:val="20"/>
          <w:lang w:val="en-GB"/>
          <w14:ligatures w14:val="standardContextual"/>
        </w:rPr>
        <w:t>status of non-target species</w:t>
      </w:r>
      <w:r w:rsidRPr="003274DA">
        <w:rPr>
          <w:rFonts w:asciiTheme="majorHAnsi" w:eastAsia="Calibri" w:hAnsiTheme="majorHAnsi" w:cs="Arial"/>
          <w:bCs/>
          <w:iCs/>
          <w:kern w:val="2"/>
          <w:sz w:val="20"/>
          <w:szCs w:val="20"/>
          <w:lang w:val="en-GB"/>
          <w14:ligatures w14:val="standardContextual"/>
        </w:rPr>
        <w:t>,’ P</w:t>
      </w:r>
      <w:r w:rsidR="00914C0C" w:rsidRPr="003274DA">
        <w:rPr>
          <w:rFonts w:asciiTheme="majorHAnsi" w:eastAsia="Calibri" w:hAnsiTheme="majorHAnsi" w:cs="Arial"/>
          <w:bCs/>
          <w:iCs/>
          <w:kern w:val="2"/>
          <w:sz w:val="20"/>
          <w:szCs w:val="20"/>
          <w:lang w:val="en-GB"/>
          <w14:ligatures w14:val="standardContextual"/>
        </w:rPr>
        <w:t xml:space="preserve">anel </w:t>
      </w:r>
      <w:r w:rsidRPr="003274DA">
        <w:rPr>
          <w:rFonts w:asciiTheme="majorHAnsi" w:eastAsia="Calibri" w:hAnsiTheme="majorHAnsi" w:cs="Arial"/>
          <w:bCs/>
          <w:iCs/>
          <w:kern w:val="2"/>
          <w:sz w:val="20"/>
          <w:szCs w:val="20"/>
          <w:lang w:val="en-GB"/>
          <w14:ligatures w14:val="standardContextual"/>
        </w:rPr>
        <w:t xml:space="preserve">4 recommended that “the </w:t>
      </w:r>
      <w:r w:rsidRPr="003274DA">
        <w:rPr>
          <w:rFonts w:asciiTheme="majorHAnsi" w:eastAsia="Calibri" w:hAnsiTheme="majorHAnsi" w:cs="Arial"/>
          <w:bCs/>
          <w:iCs/>
          <w:kern w:val="2"/>
          <w:sz w:val="20"/>
          <w:szCs w:val="20"/>
          <w14:ligatures w14:val="standardContextual"/>
        </w:rPr>
        <w:t>precautionary approach be consistently applied for associated species considering that the assessments for these species are highly uncertain and that their status is often poorly known</w:t>
      </w:r>
      <w:proofErr w:type="gramStart"/>
      <w:r w:rsidRPr="003274DA">
        <w:rPr>
          <w:rFonts w:asciiTheme="majorHAnsi" w:eastAsia="Calibri" w:hAnsiTheme="majorHAnsi" w:cs="Arial"/>
          <w:bCs/>
          <w:iCs/>
          <w:kern w:val="2"/>
          <w:sz w:val="20"/>
          <w:szCs w:val="20"/>
          <w14:ligatures w14:val="standardContextual"/>
        </w:rPr>
        <w:t>”</w:t>
      </w:r>
      <w:r w:rsidR="00914C0C" w:rsidRPr="003274DA">
        <w:rPr>
          <w:rFonts w:asciiTheme="majorHAnsi" w:eastAsia="Calibri" w:hAnsiTheme="majorHAnsi" w:cs="Arial"/>
          <w:bCs/>
          <w:iCs/>
          <w:kern w:val="2"/>
          <w:sz w:val="20"/>
          <w:szCs w:val="20"/>
          <w14:ligatures w14:val="standardContextual"/>
        </w:rPr>
        <w:t>;</w:t>
      </w:r>
      <w:proofErr w:type="gramEnd"/>
    </w:p>
    <w:p w14:paraId="7522138A" w14:textId="77777777" w:rsidR="00BB32C8" w:rsidRPr="003274DA" w:rsidRDefault="00BB32C8" w:rsidP="007E004D">
      <w:pPr>
        <w:jc w:val="both"/>
        <w:rPr>
          <w:rFonts w:asciiTheme="majorHAnsi" w:eastAsia="Calibri" w:hAnsiTheme="majorHAnsi" w:cs="Arial"/>
          <w:b/>
          <w:kern w:val="2"/>
          <w:sz w:val="20"/>
          <w:szCs w:val="20"/>
          <w:lang w:val="en-GB"/>
          <w14:ligatures w14:val="standardContextual"/>
        </w:rPr>
      </w:pPr>
    </w:p>
    <w:p w14:paraId="14392281" w14:textId="77777777" w:rsidR="00804C8D" w:rsidRPr="003274DA" w:rsidRDefault="00804C8D" w:rsidP="007E004D">
      <w:pPr>
        <w:jc w:val="both"/>
        <w:rPr>
          <w:rFonts w:asciiTheme="majorHAnsi" w:eastAsia="Calibri" w:hAnsiTheme="majorHAnsi" w:cs="Arial"/>
          <w:b/>
          <w:kern w:val="2"/>
          <w:sz w:val="20"/>
          <w:szCs w:val="20"/>
          <w:lang w:val="en-GB"/>
          <w14:ligatures w14:val="standardContextual"/>
        </w:rPr>
      </w:pPr>
    </w:p>
    <w:p w14:paraId="79B24E4C" w14:textId="77777777" w:rsidR="0029116B" w:rsidRPr="003274DA" w:rsidRDefault="0029116B" w:rsidP="007E004D">
      <w:pPr>
        <w:jc w:val="both"/>
        <w:rPr>
          <w:rFonts w:asciiTheme="majorHAnsi" w:eastAsia="Calibri" w:hAnsiTheme="majorHAnsi" w:cs="Arial"/>
          <w:b/>
          <w:kern w:val="2"/>
          <w:sz w:val="20"/>
          <w:szCs w:val="20"/>
          <w:lang w:val="en-GB"/>
          <w14:ligatures w14:val="standardContextual"/>
        </w:rPr>
      </w:pPr>
    </w:p>
    <w:p w14:paraId="728EC67B" w14:textId="77777777" w:rsidR="0029116B" w:rsidRPr="003274DA" w:rsidRDefault="0029116B" w:rsidP="007E004D">
      <w:pPr>
        <w:jc w:val="both"/>
        <w:rPr>
          <w:rFonts w:asciiTheme="majorHAnsi" w:eastAsia="Calibri" w:hAnsiTheme="majorHAnsi" w:cs="Arial"/>
          <w:b/>
          <w:kern w:val="2"/>
          <w:sz w:val="20"/>
          <w:szCs w:val="20"/>
          <w:lang w:val="en-GB"/>
          <w14:ligatures w14:val="standardContextual"/>
        </w:rPr>
      </w:pPr>
    </w:p>
    <w:p w14:paraId="33CAE713" w14:textId="77777777" w:rsidR="0029116B" w:rsidRPr="003274DA" w:rsidRDefault="0029116B" w:rsidP="007E004D">
      <w:pPr>
        <w:jc w:val="both"/>
        <w:rPr>
          <w:rFonts w:asciiTheme="majorHAnsi" w:eastAsia="Calibri" w:hAnsiTheme="majorHAnsi" w:cs="Arial"/>
          <w:b/>
          <w:kern w:val="2"/>
          <w:sz w:val="20"/>
          <w:szCs w:val="20"/>
          <w:lang w:val="en-GB"/>
          <w14:ligatures w14:val="standardContextual"/>
        </w:rPr>
      </w:pPr>
    </w:p>
    <w:p w14:paraId="1043A051" w14:textId="77777777" w:rsidR="0029116B" w:rsidRPr="003274DA" w:rsidRDefault="0029116B" w:rsidP="007E004D">
      <w:pPr>
        <w:jc w:val="both"/>
        <w:rPr>
          <w:rFonts w:asciiTheme="majorHAnsi" w:eastAsia="Calibri" w:hAnsiTheme="majorHAnsi" w:cs="Arial"/>
          <w:b/>
          <w:kern w:val="2"/>
          <w:sz w:val="20"/>
          <w:szCs w:val="20"/>
          <w:lang w:val="en-GB"/>
          <w14:ligatures w14:val="standardContextual"/>
        </w:rPr>
      </w:pPr>
    </w:p>
    <w:p w14:paraId="3579AA5C" w14:textId="77777777" w:rsidR="0029116B" w:rsidRPr="003274DA" w:rsidRDefault="0029116B" w:rsidP="007E004D">
      <w:pPr>
        <w:jc w:val="both"/>
        <w:rPr>
          <w:rFonts w:asciiTheme="majorHAnsi" w:eastAsia="Calibri" w:hAnsiTheme="majorHAnsi" w:cs="Arial"/>
          <w:b/>
          <w:kern w:val="2"/>
          <w:sz w:val="20"/>
          <w:szCs w:val="20"/>
          <w:lang w:val="en-GB"/>
          <w14:ligatures w14:val="standardContextual"/>
        </w:rPr>
      </w:pPr>
    </w:p>
    <w:p w14:paraId="76F06F0E" w14:textId="77777777" w:rsidR="00914C0C" w:rsidRPr="003274DA" w:rsidRDefault="00780762" w:rsidP="005F4BA5">
      <w:pPr>
        <w:jc w:val="center"/>
        <w:rPr>
          <w:rFonts w:asciiTheme="majorHAnsi" w:eastAsia="Calibri" w:hAnsiTheme="majorHAnsi" w:cs="Arial"/>
          <w:bCs/>
          <w:kern w:val="2"/>
          <w:sz w:val="20"/>
          <w:szCs w:val="20"/>
          <w:lang w:val="en-GB"/>
          <w14:ligatures w14:val="standardContextual"/>
        </w:rPr>
      </w:pPr>
      <w:r w:rsidRPr="003274DA">
        <w:rPr>
          <w:rFonts w:asciiTheme="majorHAnsi" w:eastAsia="Calibri" w:hAnsiTheme="majorHAnsi" w:cs="Arial"/>
          <w:bCs/>
          <w:kern w:val="2"/>
          <w:sz w:val="20"/>
          <w:szCs w:val="20"/>
          <w:lang w:val="en-GB"/>
          <w14:ligatures w14:val="standardContextual"/>
        </w:rPr>
        <w:lastRenderedPageBreak/>
        <w:t>THE INTERNATIONAL COMMISSION FOR THE</w:t>
      </w:r>
    </w:p>
    <w:p w14:paraId="0CBCFDBC" w14:textId="4D2A9DB1" w:rsidR="00780762" w:rsidRPr="003274DA" w:rsidRDefault="00780762" w:rsidP="005F4BA5">
      <w:pPr>
        <w:jc w:val="center"/>
        <w:rPr>
          <w:rFonts w:asciiTheme="majorHAnsi" w:eastAsia="Calibri" w:hAnsiTheme="majorHAnsi" w:cs="Arial"/>
          <w:bCs/>
          <w:kern w:val="2"/>
          <w:sz w:val="20"/>
          <w:szCs w:val="20"/>
          <w:lang w:val="en-GB"/>
          <w14:ligatures w14:val="standardContextual"/>
        </w:rPr>
      </w:pPr>
      <w:r w:rsidRPr="003274DA">
        <w:rPr>
          <w:rFonts w:asciiTheme="majorHAnsi" w:eastAsia="Calibri" w:hAnsiTheme="majorHAnsi" w:cs="Arial"/>
          <w:bCs/>
          <w:kern w:val="2"/>
          <w:sz w:val="20"/>
          <w:szCs w:val="20"/>
          <w:lang w:val="en-GB"/>
          <w14:ligatures w14:val="standardContextual"/>
        </w:rPr>
        <w:t xml:space="preserve"> CONSERVATION OF ATLANTIC TUNAS (ICCAT) RECOMMENDS THAT:</w:t>
      </w:r>
    </w:p>
    <w:p w14:paraId="495ECA45" w14:textId="77777777" w:rsidR="00780762" w:rsidRPr="003274DA" w:rsidRDefault="00780762" w:rsidP="005F4BA5">
      <w:pPr>
        <w:jc w:val="center"/>
        <w:rPr>
          <w:rFonts w:asciiTheme="majorHAnsi" w:eastAsia="Calibri" w:hAnsiTheme="majorHAnsi" w:cs="Arial"/>
          <w:bCs/>
          <w:kern w:val="2"/>
          <w:sz w:val="20"/>
          <w:szCs w:val="20"/>
          <w:lang w:val="en-GB"/>
          <w14:ligatures w14:val="standardContextual"/>
        </w:rPr>
      </w:pPr>
    </w:p>
    <w:p w14:paraId="5482A304" w14:textId="0DE24D95" w:rsidR="00780762" w:rsidRPr="003274DA" w:rsidRDefault="00780762" w:rsidP="0080056F">
      <w:pPr>
        <w:pStyle w:val="ListParagraph"/>
        <w:numPr>
          <w:ilvl w:val="0"/>
          <w:numId w:val="40"/>
        </w:numPr>
        <w:ind w:left="426" w:hanging="426"/>
        <w:jc w:val="both"/>
        <w:rPr>
          <w:rFonts w:asciiTheme="majorHAnsi" w:eastAsia="Calibri" w:hAnsiTheme="majorHAnsi" w:cs="Arial"/>
          <w:kern w:val="2"/>
          <w:sz w:val="20"/>
          <w:szCs w:val="20"/>
          <w:lang w:val="en-GB"/>
          <w14:ligatures w14:val="standardContextual"/>
        </w:rPr>
      </w:pPr>
      <w:r w:rsidRPr="003274DA">
        <w:rPr>
          <w:rFonts w:asciiTheme="majorHAnsi" w:eastAsia="Calibri" w:hAnsiTheme="majorHAnsi" w:cs="Arial"/>
          <w:kern w:val="2"/>
          <w:sz w:val="20"/>
          <w:szCs w:val="20"/>
          <w:lang w:val="en-GB"/>
          <w14:ligatures w14:val="standardContextual"/>
        </w:rPr>
        <w:t>Contracting Parties, and Cooperating non-Contracting Parties, Entities or Fishing Entities (hereafter referred to as CPCs) shall prohibit retaining onboard, transhipping, landing</w:t>
      </w:r>
      <w:r w:rsidR="00C57BAD" w:rsidRPr="003274DA">
        <w:rPr>
          <w:rFonts w:asciiTheme="majorHAnsi" w:eastAsia="Calibri" w:hAnsiTheme="majorHAnsi" w:cs="Arial"/>
          <w:kern w:val="2"/>
          <w:sz w:val="20"/>
          <w:szCs w:val="20"/>
          <w:lang w:val="en-GB"/>
          <w14:ligatures w14:val="standardContextual"/>
        </w:rPr>
        <w:t xml:space="preserve"> or</w:t>
      </w:r>
      <w:r w:rsidRPr="003274DA">
        <w:rPr>
          <w:rFonts w:asciiTheme="majorHAnsi" w:eastAsia="Calibri" w:hAnsiTheme="majorHAnsi" w:cs="Arial"/>
          <w:kern w:val="2"/>
          <w:sz w:val="20"/>
          <w:szCs w:val="20"/>
          <w:lang w:val="en-GB"/>
          <w14:ligatures w14:val="standardContextual"/>
        </w:rPr>
        <w:t xml:space="preserve"> storing any part or whole carcass of all species of mobulid ray</w:t>
      </w:r>
      <w:r w:rsidR="006E7B20" w:rsidRPr="003274DA">
        <w:rPr>
          <w:rFonts w:asciiTheme="majorHAnsi" w:eastAsia="Calibri" w:hAnsiTheme="majorHAnsi" w:cs="Arial"/>
          <w:kern w:val="2"/>
          <w:sz w:val="20"/>
          <w:szCs w:val="20"/>
          <w:lang w:val="en-GB"/>
          <w14:ligatures w14:val="standardContextual"/>
        </w:rPr>
        <w:t>s</w:t>
      </w:r>
      <w:r w:rsidRPr="003274DA">
        <w:rPr>
          <w:rFonts w:asciiTheme="majorHAnsi" w:eastAsia="Calibri" w:hAnsiTheme="majorHAnsi" w:cs="Arial"/>
          <w:kern w:val="2"/>
          <w:sz w:val="20"/>
          <w:szCs w:val="20"/>
          <w:lang w:val="en-GB"/>
          <w14:ligatures w14:val="standardContextual"/>
        </w:rPr>
        <w:t xml:space="preserve"> (</w:t>
      </w:r>
      <w:r w:rsidR="00747E73" w:rsidRPr="003274DA">
        <w:rPr>
          <w:rFonts w:asciiTheme="majorHAnsi" w:eastAsia="Calibri" w:hAnsiTheme="majorHAnsi" w:cs="Arial"/>
          <w:kern w:val="2"/>
          <w:sz w:val="20"/>
          <w:szCs w:val="20"/>
          <w:lang w:val="en-GB"/>
          <w14:ligatures w14:val="standardContextual"/>
        </w:rPr>
        <w:t>f</w:t>
      </w:r>
      <w:r w:rsidRPr="003274DA">
        <w:rPr>
          <w:rFonts w:asciiTheme="majorHAnsi" w:eastAsia="Calibri" w:hAnsiTheme="majorHAnsi" w:cs="Arial"/>
          <w:kern w:val="2"/>
          <w:sz w:val="20"/>
          <w:szCs w:val="20"/>
          <w:lang w:val="en-GB"/>
          <w14:ligatures w14:val="standardContextual"/>
        </w:rPr>
        <w:t xml:space="preserve">amily </w:t>
      </w:r>
      <w:r w:rsidRPr="003274DA">
        <w:rPr>
          <w:rFonts w:asciiTheme="majorHAnsi" w:eastAsia="Calibri" w:hAnsiTheme="majorHAnsi" w:cs="Arial"/>
          <w:iCs/>
          <w:kern w:val="2"/>
          <w:sz w:val="20"/>
          <w:szCs w:val="20"/>
          <w:lang w:val="en-GB"/>
          <w14:ligatures w14:val="standardContextual"/>
        </w:rPr>
        <w:t>Mobulidae</w:t>
      </w:r>
      <w:r w:rsidRPr="003274DA">
        <w:rPr>
          <w:rFonts w:asciiTheme="majorHAnsi" w:eastAsia="Calibri" w:hAnsiTheme="majorHAnsi" w:cs="Arial"/>
          <w:kern w:val="2"/>
          <w:sz w:val="20"/>
          <w:szCs w:val="20"/>
          <w:lang w:val="en-GB"/>
          <w14:ligatures w14:val="standardContextual"/>
        </w:rPr>
        <w:t xml:space="preserve">) taken in the Convention </w:t>
      </w:r>
      <w:r w:rsidR="005F5EE1" w:rsidRPr="003274DA">
        <w:rPr>
          <w:rFonts w:asciiTheme="majorHAnsi" w:eastAsia="Calibri" w:hAnsiTheme="majorHAnsi" w:cs="Arial"/>
          <w:kern w:val="2"/>
          <w:sz w:val="20"/>
          <w:szCs w:val="20"/>
          <w:lang w:val="en-GB"/>
          <w14:ligatures w14:val="standardContextual"/>
        </w:rPr>
        <w:t>a</w:t>
      </w:r>
      <w:r w:rsidRPr="003274DA">
        <w:rPr>
          <w:rFonts w:asciiTheme="majorHAnsi" w:eastAsia="Calibri" w:hAnsiTheme="majorHAnsi" w:cs="Arial"/>
          <w:kern w:val="2"/>
          <w:sz w:val="20"/>
          <w:szCs w:val="20"/>
          <w:lang w:val="en-GB"/>
          <w14:ligatures w14:val="standardContextual"/>
        </w:rPr>
        <w:t>rea in association with ICCAT fisheries.</w:t>
      </w:r>
    </w:p>
    <w:p w14:paraId="24BEE777" w14:textId="77777777" w:rsidR="005F4BA5" w:rsidRPr="003274DA" w:rsidRDefault="005F4BA5" w:rsidP="007E004D">
      <w:pPr>
        <w:jc w:val="both"/>
        <w:rPr>
          <w:rFonts w:asciiTheme="majorHAnsi" w:eastAsia="Calibri" w:hAnsiTheme="majorHAnsi" w:cs="Arial"/>
          <w:b/>
          <w:kern w:val="2"/>
          <w:sz w:val="20"/>
          <w:szCs w:val="20"/>
          <w:lang w:val="en-GB"/>
          <w14:ligatures w14:val="standardContextual"/>
        </w:rPr>
      </w:pPr>
    </w:p>
    <w:p w14:paraId="32B4A426" w14:textId="448EA4CE" w:rsidR="00780762" w:rsidRPr="003274DA" w:rsidRDefault="00780762" w:rsidP="0080056F">
      <w:pPr>
        <w:pStyle w:val="ListParagraph"/>
        <w:numPr>
          <w:ilvl w:val="0"/>
          <w:numId w:val="40"/>
        </w:numPr>
        <w:ind w:left="426" w:hanging="426"/>
        <w:jc w:val="both"/>
        <w:rPr>
          <w:rFonts w:asciiTheme="majorHAnsi" w:eastAsia="Calibri" w:hAnsiTheme="majorHAnsi" w:cs="Arial"/>
          <w:kern w:val="2"/>
          <w:sz w:val="20"/>
          <w:szCs w:val="20"/>
          <w:lang w:val="en-GB"/>
          <w14:ligatures w14:val="standardContextual"/>
        </w:rPr>
      </w:pPr>
      <w:r w:rsidRPr="003274DA">
        <w:rPr>
          <w:rFonts w:asciiTheme="majorHAnsi" w:eastAsia="Calibri" w:hAnsiTheme="majorHAnsi" w:cs="Arial"/>
          <w:kern w:val="2"/>
          <w:sz w:val="20"/>
          <w:szCs w:val="20"/>
          <w:lang w:val="en-GB"/>
          <w14:ligatures w14:val="standardContextual"/>
        </w:rPr>
        <w:t xml:space="preserve">CPCs shall require vessels flying their flag to promptly release unharmed, to the extent practicable, mobulid rays as soon as they are seen in the net, on the hook or at the vessel, in a manner that will result in the least possible harm to the individual. CPCs should encourage their fishing vessels to implement the handling practices detailed in </w:t>
      </w:r>
      <w:r w:rsidRPr="003274DA">
        <w:rPr>
          <w:rFonts w:asciiTheme="majorHAnsi" w:eastAsia="Calibri" w:hAnsiTheme="majorHAnsi" w:cs="Arial"/>
          <w:b/>
          <w:bCs/>
          <w:kern w:val="2"/>
          <w:sz w:val="20"/>
          <w:szCs w:val="20"/>
          <w:lang w:val="en-GB"/>
          <w14:ligatures w14:val="standardContextual"/>
        </w:rPr>
        <w:t>Annex 1</w:t>
      </w:r>
      <w:r w:rsidRPr="003274DA">
        <w:rPr>
          <w:rFonts w:asciiTheme="majorHAnsi" w:eastAsia="Calibri" w:hAnsiTheme="majorHAnsi" w:cs="Arial"/>
          <w:kern w:val="2"/>
          <w:sz w:val="20"/>
          <w:szCs w:val="20"/>
          <w:lang w:val="en-GB"/>
          <w14:ligatures w14:val="standardContextual"/>
        </w:rPr>
        <w:t>, while taking into consideration the safety of the crew.</w:t>
      </w:r>
    </w:p>
    <w:p w14:paraId="6D88FF4F" w14:textId="77777777" w:rsidR="005F4BA5" w:rsidRPr="003274DA" w:rsidRDefault="005F4BA5" w:rsidP="007E004D">
      <w:pPr>
        <w:jc w:val="both"/>
        <w:rPr>
          <w:rFonts w:asciiTheme="majorHAnsi" w:eastAsia="Calibri" w:hAnsiTheme="majorHAnsi" w:cs="Arial"/>
          <w:kern w:val="2"/>
          <w:sz w:val="20"/>
          <w:szCs w:val="20"/>
          <w:lang w:val="en-GB"/>
          <w14:ligatures w14:val="standardContextual"/>
        </w:rPr>
      </w:pPr>
    </w:p>
    <w:p w14:paraId="570A1B86" w14:textId="5700A3C5" w:rsidR="00780762" w:rsidRPr="003274DA" w:rsidRDefault="00780762" w:rsidP="0080056F">
      <w:pPr>
        <w:pStyle w:val="ListParagraph"/>
        <w:numPr>
          <w:ilvl w:val="0"/>
          <w:numId w:val="40"/>
        </w:numPr>
        <w:ind w:left="426" w:hanging="426"/>
        <w:jc w:val="both"/>
        <w:rPr>
          <w:rFonts w:asciiTheme="majorHAnsi" w:eastAsia="Yu Mincho" w:hAnsiTheme="majorHAnsi" w:cs="Arial"/>
          <w:kern w:val="2"/>
          <w:sz w:val="20"/>
          <w:szCs w:val="20"/>
          <w:lang w:val="en-GB"/>
          <w14:ligatures w14:val="standardContextual"/>
        </w:rPr>
      </w:pPr>
      <w:r w:rsidRPr="003274DA">
        <w:rPr>
          <w:rFonts w:asciiTheme="majorHAnsi" w:eastAsia="Yu Mincho" w:hAnsiTheme="majorHAnsi" w:cs="Arial"/>
          <w:kern w:val="2"/>
          <w:sz w:val="20"/>
          <w:szCs w:val="20"/>
          <w:lang w:val="en-GB"/>
          <w14:ligatures w14:val="standardContextual"/>
        </w:rPr>
        <w:t xml:space="preserve">Consistent with the requirements of </w:t>
      </w:r>
      <w:r w:rsidRPr="003274DA">
        <w:rPr>
          <w:rFonts w:asciiTheme="majorHAnsi" w:eastAsia="Yu Mincho" w:hAnsiTheme="majorHAnsi" w:cs="Arial"/>
          <w:i/>
          <w:iCs/>
          <w:kern w:val="2"/>
          <w:sz w:val="20"/>
          <w:szCs w:val="20"/>
          <w:lang w:val="en-GB"/>
          <w14:ligatures w14:val="standardContextual"/>
        </w:rPr>
        <w:t>Recommendation by ICCAT to Establish Minimum Standards for Fishing Vessel Scientific Observer Program</w:t>
      </w:r>
      <w:r w:rsidR="001E71C3" w:rsidRPr="003274DA">
        <w:rPr>
          <w:rFonts w:asciiTheme="majorHAnsi" w:eastAsia="Yu Mincho" w:hAnsiTheme="majorHAnsi" w:cs="Arial"/>
          <w:i/>
          <w:iCs/>
          <w:kern w:val="2"/>
          <w:sz w:val="20"/>
          <w:szCs w:val="20"/>
          <w:lang w:val="en-GB"/>
          <w14:ligatures w14:val="standardContextual"/>
        </w:rPr>
        <w:t>me</w:t>
      </w:r>
      <w:r w:rsidRPr="003274DA">
        <w:rPr>
          <w:rFonts w:asciiTheme="majorHAnsi" w:eastAsia="Yu Mincho" w:hAnsiTheme="majorHAnsi" w:cs="Arial"/>
          <w:i/>
          <w:iCs/>
          <w:kern w:val="2"/>
          <w:sz w:val="20"/>
          <w:szCs w:val="20"/>
          <w:lang w:val="en-GB"/>
          <w14:ligatures w14:val="standardContextual"/>
        </w:rPr>
        <w:t>s</w:t>
      </w:r>
      <w:r w:rsidRPr="003274DA">
        <w:rPr>
          <w:rFonts w:asciiTheme="majorHAnsi" w:eastAsia="Yu Mincho" w:hAnsiTheme="majorHAnsi" w:cs="Arial"/>
          <w:kern w:val="2"/>
          <w:sz w:val="20"/>
          <w:szCs w:val="20"/>
          <w:lang w:val="en-GB"/>
          <w14:ligatures w14:val="standardContextual"/>
        </w:rPr>
        <w:t xml:space="preserve"> (Rec. 16-14),</w:t>
      </w:r>
      <w:r w:rsidRPr="003274DA" w:rsidDel="002E2FC5">
        <w:rPr>
          <w:rFonts w:asciiTheme="majorHAnsi" w:eastAsia="Yu Mincho" w:hAnsiTheme="majorHAnsi" w:cs="Arial"/>
          <w:kern w:val="2"/>
          <w:sz w:val="20"/>
          <w:szCs w:val="20"/>
          <w:lang w:val="en-GB"/>
          <w14:ligatures w14:val="standardContextual"/>
        </w:rPr>
        <w:t xml:space="preserve"> </w:t>
      </w:r>
      <w:r w:rsidRPr="003274DA">
        <w:rPr>
          <w:rFonts w:asciiTheme="majorHAnsi" w:eastAsia="Yu Mincho" w:hAnsiTheme="majorHAnsi" w:cs="Arial"/>
          <w:kern w:val="2"/>
          <w:sz w:val="20"/>
          <w:szCs w:val="20"/>
          <w:lang w:val="en-GB"/>
          <w14:ligatures w14:val="standardContextual"/>
        </w:rPr>
        <w:t xml:space="preserve">CPCs shall record through their domestic observer programmes the number of discards and releases of mobulid rays caught in ICCAT fisheries and, where possible, an indication of status (dead or alive). These data shall be reported to ICCAT. </w:t>
      </w:r>
    </w:p>
    <w:p w14:paraId="08B84580" w14:textId="77777777" w:rsidR="005F4BA5" w:rsidRPr="003274DA" w:rsidRDefault="005F4BA5" w:rsidP="007E004D">
      <w:pPr>
        <w:jc w:val="both"/>
        <w:rPr>
          <w:rFonts w:asciiTheme="majorHAnsi" w:eastAsia="Yu Mincho" w:hAnsiTheme="majorHAnsi" w:cs="Arial"/>
          <w:kern w:val="2"/>
          <w:sz w:val="20"/>
          <w:szCs w:val="20"/>
          <w:lang w:val="en-GB"/>
          <w14:ligatures w14:val="standardContextual"/>
        </w:rPr>
      </w:pPr>
    </w:p>
    <w:p w14:paraId="39CEB5BA" w14:textId="77777777" w:rsidR="00780762" w:rsidRPr="003274DA" w:rsidRDefault="00780762" w:rsidP="007E004D">
      <w:pPr>
        <w:jc w:val="both"/>
        <w:rPr>
          <w:rFonts w:asciiTheme="majorHAnsi" w:eastAsia="Calibri" w:hAnsiTheme="majorHAnsi" w:cs="Arial"/>
          <w:b/>
          <w:kern w:val="2"/>
          <w:sz w:val="20"/>
          <w:szCs w:val="20"/>
          <w:lang w:val="en-GB"/>
          <w14:ligatures w14:val="standardContextual"/>
        </w:rPr>
      </w:pPr>
      <w:r w:rsidRPr="003274DA">
        <w:rPr>
          <w:rFonts w:asciiTheme="majorHAnsi" w:eastAsia="Calibri" w:hAnsiTheme="majorHAnsi" w:cs="Arial"/>
          <w:b/>
          <w:kern w:val="2"/>
          <w:sz w:val="20"/>
          <w:szCs w:val="20"/>
          <w:lang w:val="en-GB"/>
          <w14:ligatures w14:val="standardContextual"/>
        </w:rPr>
        <w:t>Research, capacity building and cooperation</w:t>
      </w:r>
    </w:p>
    <w:p w14:paraId="0E4DE3B2" w14:textId="77777777" w:rsidR="005F4BA5" w:rsidRPr="003274DA" w:rsidRDefault="005F4BA5" w:rsidP="007E004D">
      <w:pPr>
        <w:jc w:val="both"/>
        <w:rPr>
          <w:rFonts w:asciiTheme="majorHAnsi" w:eastAsia="Calibri" w:hAnsiTheme="majorHAnsi" w:cs="Arial"/>
          <w:b/>
          <w:kern w:val="2"/>
          <w:sz w:val="20"/>
          <w:szCs w:val="20"/>
          <w:lang w:val="en-GB"/>
          <w14:ligatures w14:val="standardContextual"/>
        </w:rPr>
      </w:pPr>
    </w:p>
    <w:p w14:paraId="4A1E7670" w14:textId="128B31C8" w:rsidR="00780762" w:rsidRPr="003274DA" w:rsidRDefault="00780762" w:rsidP="0080056F">
      <w:pPr>
        <w:pStyle w:val="ListParagraph"/>
        <w:numPr>
          <w:ilvl w:val="0"/>
          <w:numId w:val="40"/>
        </w:numPr>
        <w:ind w:left="426" w:hanging="426"/>
        <w:jc w:val="both"/>
        <w:rPr>
          <w:rFonts w:asciiTheme="majorHAnsi" w:eastAsia="Calibri" w:hAnsiTheme="majorHAnsi" w:cs="Arial"/>
          <w:kern w:val="2"/>
          <w:sz w:val="20"/>
          <w:szCs w:val="20"/>
          <w:lang w:val="en-GB"/>
          <w14:ligatures w14:val="standardContextual"/>
        </w:rPr>
      </w:pPr>
      <w:r w:rsidRPr="003274DA">
        <w:rPr>
          <w:rFonts w:asciiTheme="majorHAnsi" w:eastAsia="Calibri" w:hAnsiTheme="majorHAnsi" w:cs="Arial"/>
          <w:kern w:val="2"/>
          <w:sz w:val="20"/>
          <w:szCs w:val="20"/>
          <w:lang w:val="en-GB"/>
          <w14:ligatures w14:val="standardContextual"/>
        </w:rPr>
        <w:t xml:space="preserve">CPCs shall, where possible, implement research on mobulid rays in the Convention </w:t>
      </w:r>
      <w:r w:rsidR="00132EF8" w:rsidRPr="003274DA">
        <w:rPr>
          <w:rFonts w:asciiTheme="majorHAnsi" w:eastAsia="Calibri" w:hAnsiTheme="majorHAnsi" w:cs="Arial"/>
          <w:kern w:val="2"/>
          <w:sz w:val="20"/>
          <w:szCs w:val="20"/>
          <w:lang w:val="en-GB"/>
          <w14:ligatures w14:val="standardContextual"/>
        </w:rPr>
        <w:t>a</w:t>
      </w:r>
      <w:r w:rsidRPr="003274DA">
        <w:rPr>
          <w:rFonts w:asciiTheme="majorHAnsi" w:eastAsia="Calibri" w:hAnsiTheme="majorHAnsi" w:cs="Arial"/>
          <w:kern w:val="2"/>
          <w:sz w:val="20"/>
          <w:szCs w:val="20"/>
          <w:lang w:val="en-GB"/>
          <w14:ligatures w14:val="standardContextual"/>
        </w:rPr>
        <w:t xml:space="preserve">rea </w:t>
      </w:r>
      <w:proofErr w:type="gramStart"/>
      <w:r w:rsidRPr="003274DA">
        <w:rPr>
          <w:rFonts w:asciiTheme="majorHAnsi" w:eastAsia="Calibri" w:hAnsiTheme="majorHAnsi" w:cs="Arial"/>
          <w:kern w:val="2"/>
          <w:sz w:val="20"/>
          <w:szCs w:val="20"/>
          <w:lang w:val="en-GB"/>
          <w14:ligatures w14:val="standardContextual"/>
        </w:rPr>
        <w:t>in order to</w:t>
      </w:r>
      <w:proofErr w:type="gramEnd"/>
      <w:r w:rsidRPr="003274DA">
        <w:rPr>
          <w:rFonts w:asciiTheme="majorHAnsi" w:eastAsia="Calibri" w:hAnsiTheme="majorHAnsi" w:cs="Arial"/>
          <w:kern w:val="2"/>
          <w:sz w:val="20"/>
          <w:szCs w:val="20"/>
          <w:lang w:val="en-GB"/>
          <w14:ligatures w14:val="standardContextual"/>
        </w:rPr>
        <w:t xml:space="preserve"> identify potential mating, pupping, nursery, feeding and overwintering areas. Based on this research, CPCs shall consider implementing appropriate management measures, such as time and area closures, to provide additional protection for mobulid rays. </w:t>
      </w:r>
    </w:p>
    <w:p w14:paraId="6AF39F83" w14:textId="77777777" w:rsidR="005F4BA5" w:rsidRPr="003274DA" w:rsidRDefault="005F4BA5" w:rsidP="007E004D">
      <w:pPr>
        <w:jc w:val="both"/>
        <w:rPr>
          <w:rFonts w:asciiTheme="majorHAnsi" w:eastAsia="Calibri" w:hAnsiTheme="majorHAnsi" w:cs="Arial"/>
          <w:kern w:val="2"/>
          <w:sz w:val="20"/>
          <w:szCs w:val="20"/>
          <w:lang w:val="en-GB"/>
          <w14:ligatures w14:val="standardContextual"/>
        </w:rPr>
      </w:pPr>
    </w:p>
    <w:p w14:paraId="0DB286AD" w14:textId="7E022094" w:rsidR="00780762" w:rsidRPr="003274DA" w:rsidRDefault="00780762" w:rsidP="0080056F">
      <w:pPr>
        <w:pStyle w:val="ListParagraph"/>
        <w:numPr>
          <w:ilvl w:val="0"/>
          <w:numId w:val="40"/>
        </w:numPr>
        <w:ind w:left="426" w:hanging="426"/>
        <w:jc w:val="both"/>
        <w:rPr>
          <w:rFonts w:asciiTheme="majorHAnsi" w:eastAsia="Calibri" w:hAnsiTheme="majorHAnsi" w:cs="Arial"/>
          <w:kern w:val="2"/>
          <w:sz w:val="20"/>
          <w:szCs w:val="20"/>
          <w:lang w:val="en-GB"/>
          <w14:ligatures w14:val="standardContextual"/>
        </w:rPr>
      </w:pPr>
      <w:r w:rsidRPr="003274DA">
        <w:rPr>
          <w:rFonts w:asciiTheme="majorHAnsi" w:eastAsia="Calibri" w:hAnsiTheme="majorHAnsi" w:cs="Arial"/>
          <w:kern w:val="2"/>
          <w:sz w:val="20"/>
          <w:szCs w:val="20"/>
          <w:lang w:val="en-GB"/>
          <w14:ligatures w14:val="standardContextual"/>
        </w:rPr>
        <w:t xml:space="preserve">As appropriate, the Commission and its CPCs shall, where possible, individually and collectively engage in capacity building efforts and other cooperative activities to support the effective implementation of this Recommendation, including </w:t>
      </w:r>
      <w:bookmarkStart w:id="0" w:name="_Int_8fHssPZ3"/>
      <w:proofErr w:type="gramStart"/>
      <w:r w:rsidRPr="003274DA">
        <w:rPr>
          <w:rFonts w:asciiTheme="majorHAnsi" w:eastAsia="Calibri" w:hAnsiTheme="majorHAnsi" w:cs="Arial"/>
          <w:kern w:val="2"/>
          <w:sz w:val="20"/>
          <w:szCs w:val="20"/>
          <w:lang w:val="en-GB"/>
          <w14:ligatures w14:val="standardContextual"/>
        </w:rPr>
        <w:t>entering into</w:t>
      </w:r>
      <w:bookmarkEnd w:id="0"/>
      <w:proofErr w:type="gramEnd"/>
      <w:r w:rsidRPr="003274DA">
        <w:rPr>
          <w:rFonts w:asciiTheme="majorHAnsi" w:eastAsia="Calibri" w:hAnsiTheme="majorHAnsi" w:cs="Arial"/>
          <w:kern w:val="2"/>
          <w:sz w:val="20"/>
          <w:szCs w:val="20"/>
          <w:lang w:val="en-GB"/>
          <w14:ligatures w14:val="standardContextual"/>
        </w:rPr>
        <w:t xml:space="preserve"> cooperative arrangements with other appropriate international bodies.</w:t>
      </w:r>
    </w:p>
    <w:p w14:paraId="0204C349" w14:textId="77777777" w:rsidR="00933464" w:rsidRPr="003274DA" w:rsidRDefault="00933464" w:rsidP="00933464">
      <w:pPr>
        <w:jc w:val="both"/>
        <w:rPr>
          <w:rFonts w:asciiTheme="majorHAnsi" w:eastAsia="Calibri" w:hAnsiTheme="majorHAnsi" w:cs="Arial"/>
          <w:kern w:val="2"/>
          <w:sz w:val="20"/>
          <w:szCs w:val="20"/>
          <w:lang w:val="en-GB"/>
          <w14:ligatures w14:val="standardContextual"/>
        </w:rPr>
      </w:pPr>
    </w:p>
    <w:p w14:paraId="0D3CF0E0" w14:textId="0CF3785E" w:rsidR="00933464" w:rsidRPr="003274DA" w:rsidRDefault="00933464" w:rsidP="00914C0C">
      <w:pPr>
        <w:pStyle w:val="ListParagraph"/>
        <w:numPr>
          <w:ilvl w:val="0"/>
          <w:numId w:val="40"/>
        </w:numPr>
        <w:ind w:left="425" w:hanging="425"/>
        <w:jc w:val="both"/>
        <w:rPr>
          <w:rFonts w:asciiTheme="majorHAnsi" w:eastAsia="Calibri" w:hAnsiTheme="majorHAnsi" w:cs="Arial"/>
          <w:kern w:val="2"/>
          <w:sz w:val="20"/>
          <w:szCs w:val="20"/>
          <w:lang w:val="en-GB"/>
          <w14:ligatures w14:val="standardContextual"/>
        </w:rPr>
      </w:pPr>
      <w:r w:rsidRPr="003274DA">
        <w:rPr>
          <w:rFonts w:asciiTheme="majorHAnsi" w:eastAsia="Calibri" w:hAnsiTheme="majorHAnsi" w:cs="Arial"/>
          <w:kern w:val="2"/>
          <w:sz w:val="20"/>
          <w:szCs w:val="20"/>
          <w:lang w:val="en-GB"/>
          <w14:ligatures w14:val="standardContextual"/>
        </w:rPr>
        <w:t xml:space="preserve">Notwithstanding paragraph 1, in the case of mobulid rays that are unintentionally caught and frozen as part of a purse seine vessel’s operation, the vessel must surrender the whole mobulid ray to the responsible governmental authorities, or other competent authority, or discard them at the point of landing. Mobulid rays surrendered in this manner may not be sold or bartered but may be donated for purposes of domestic human consumption. </w:t>
      </w:r>
    </w:p>
    <w:p w14:paraId="2D8A661E" w14:textId="49F7A7EE" w:rsidR="00692B04" w:rsidRPr="003274DA" w:rsidRDefault="00E90218" w:rsidP="00E90218">
      <w:pPr>
        <w:pStyle w:val="ListParagraph"/>
        <w:tabs>
          <w:tab w:val="left" w:pos="4349"/>
        </w:tabs>
        <w:rPr>
          <w:rFonts w:asciiTheme="majorHAnsi" w:eastAsia="Calibri" w:hAnsiTheme="majorHAnsi" w:cs="Arial"/>
          <w:kern w:val="2"/>
          <w:sz w:val="20"/>
          <w:szCs w:val="20"/>
          <w:lang w:val="en-GB"/>
          <w14:ligatures w14:val="standardContextual"/>
        </w:rPr>
      </w:pPr>
      <w:r w:rsidRPr="003274DA">
        <w:rPr>
          <w:rFonts w:asciiTheme="majorHAnsi" w:eastAsia="Calibri" w:hAnsiTheme="majorHAnsi" w:cs="Arial"/>
          <w:kern w:val="2"/>
          <w:sz w:val="20"/>
          <w:szCs w:val="20"/>
          <w:lang w:val="en-GB"/>
          <w14:ligatures w14:val="standardContextual"/>
        </w:rPr>
        <w:tab/>
      </w:r>
    </w:p>
    <w:p w14:paraId="21F775BA" w14:textId="3AD24EA0" w:rsidR="00692B04" w:rsidRPr="003274DA" w:rsidRDefault="00692B04" w:rsidP="00692B04">
      <w:pPr>
        <w:pStyle w:val="ListParagraph"/>
        <w:widowControl w:val="0"/>
        <w:numPr>
          <w:ilvl w:val="0"/>
          <w:numId w:val="40"/>
        </w:numPr>
        <w:ind w:left="360"/>
        <w:contextualSpacing/>
        <w:jc w:val="both"/>
        <w:rPr>
          <w:rFonts w:ascii="Cambria" w:eastAsia="Cambria" w:hAnsi="Cambria" w:cs="Cambria"/>
          <w:sz w:val="20"/>
          <w:szCs w:val="20"/>
          <w:lang w:val="en-AU" w:eastAsia="en-US"/>
        </w:rPr>
      </w:pPr>
      <w:r w:rsidRPr="003274DA">
        <w:rPr>
          <w:rFonts w:ascii="Cambria" w:eastAsia="Cambria" w:hAnsi="Cambria" w:cs="Cambria"/>
          <w:sz w:val="20"/>
          <w:szCs w:val="20"/>
          <w:lang w:val="en-AU"/>
        </w:rPr>
        <w:t>Paragraph</w:t>
      </w:r>
      <w:r w:rsidR="00B50C33" w:rsidRPr="003274DA">
        <w:rPr>
          <w:rFonts w:ascii="Cambria" w:eastAsia="Cambria" w:hAnsi="Cambria" w:cs="Cambria"/>
          <w:sz w:val="20"/>
          <w:szCs w:val="20"/>
          <w:lang w:val="en-AU"/>
        </w:rPr>
        <w:t>s</w:t>
      </w:r>
      <w:r w:rsidRPr="003274DA">
        <w:rPr>
          <w:rFonts w:ascii="Cambria" w:eastAsia="Cambria" w:hAnsi="Cambria" w:cs="Cambria"/>
          <w:sz w:val="20"/>
          <w:szCs w:val="20"/>
          <w:lang w:val="en-AU"/>
        </w:rPr>
        <w:t xml:space="preserve"> 1-5 shall not apply to vessels operating only </w:t>
      </w:r>
      <w:r w:rsidR="0059394E" w:rsidRPr="003274DA">
        <w:rPr>
          <w:rFonts w:ascii="Cambria" w:eastAsia="Cambria" w:hAnsi="Cambria" w:cs="Cambria"/>
          <w:sz w:val="20"/>
          <w:szCs w:val="20"/>
          <w:lang w:val="en-AU"/>
        </w:rPr>
        <w:t xml:space="preserve">North </w:t>
      </w:r>
      <w:r w:rsidRPr="003274DA">
        <w:rPr>
          <w:rFonts w:ascii="Cambria" w:eastAsia="Cambria" w:hAnsi="Cambria" w:cs="Cambria"/>
          <w:sz w:val="20"/>
          <w:szCs w:val="20"/>
          <w:lang w:val="en-AU"/>
        </w:rPr>
        <w:t xml:space="preserve">of </w:t>
      </w:r>
      <w:r w:rsidR="001243E5" w:rsidRPr="003274DA">
        <w:rPr>
          <w:rFonts w:ascii="Cambria" w:eastAsia="Cambria" w:hAnsi="Cambria" w:cs="Cambria"/>
          <w:sz w:val="20"/>
          <w:szCs w:val="20"/>
          <w:lang w:val="en-AU"/>
        </w:rPr>
        <w:t>47</w:t>
      </w:r>
      <w:r w:rsidRPr="003274DA">
        <w:rPr>
          <w:rFonts w:ascii="Cambria" w:eastAsia="Cambria" w:hAnsi="Cambria" w:cs="Cambria"/>
          <w:sz w:val="20"/>
          <w:szCs w:val="20"/>
          <w:lang w:val="en-AU"/>
        </w:rPr>
        <w:t xml:space="preserve"> degrees</w:t>
      </w:r>
      <w:r w:rsidR="00DF5E46" w:rsidRPr="003274DA">
        <w:rPr>
          <w:rFonts w:ascii="Cambria" w:eastAsia="Cambria" w:hAnsi="Cambria" w:cs="Cambria"/>
          <w:sz w:val="20"/>
          <w:szCs w:val="20"/>
          <w:lang w:val="en-AU"/>
        </w:rPr>
        <w:t xml:space="preserve"> N</w:t>
      </w:r>
      <w:r w:rsidRPr="003274DA">
        <w:rPr>
          <w:rFonts w:ascii="Cambria" w:eastAsia="Cambria" w:hAnsi="Cambria" w:cs="Cambria"/>
          <w:sz w:val="20"/>
          <w:szCs w:val="20"/>
          <w:lang w:val="en-AU"/>
        </w:rPr>
        <w:t xml:space="preserve"> or </w:t>
      </w:r>
      <w:r w:rsidR="0059394E" w:rsidRPr="003274DA">
        <w:rPr>
          <w:rFonts w:ascii="Cambria" w:eastAsia="Cambria" w:hAnsi="Cambria" w:cs="Cambria"/>
          <w:sz w:val="20"/>
          <w:szCs w:val="20"/>
          <w:lang w:val="en-AU"/>
        </w:rPr>
        <w:t xml:space="preserve">South </w:t>
      </w:r>
      <w:r w:rsidRPr="003274DA">
        <w:rPr>
          <w:rFonts w:ascii="Cambria" w:eastAsia="Cambria" w:hAnsi="Cambria" w:cs="Cambria"/>
          <w:sz w:val="20"/>
          <w:szCs w:val="20"/>
          <w:lang w:val="en-AU"/>
        </w:rPr>
        <w:t xml:space="preserve">of </w:t>
      </w:r>
      <w:r w:rsidR="00FF45AE" w:rsidRPr="003274DA">
        <w:rPr>
          <w:rFonts w:ascii="Cambria" w:eastAsia="Cambria" w:hAnsi="Cambria" w:cs="Cambria"/>
          <w:sz w:val="20"/>
          <w:szCs w:val="20"/>
          <w:lang w:val="en-AU"/>
        </w:rPr>
        <w:t>47</w:t>
      </w:r>
      <w:r w:rsidRPr="003274DA">
        <w:rPr>
          <w:rFonts w:ascii="Cambria" w:eastAsia="Cambria" w:hAnsi="Cambria" w:cs="Cambria"/>
          <w:sz w:val="20"/>
          <w:szCs w:val="20"/>
          <w:lang w:val="en-AU"/>
        </w:rPr>
        <w:t xml:space="preserve"> degrees S</w:t>
      </w:r>
      <w:r w:rsidR="001243E5" w:rsidRPr="003274DA">
        <w:rPr>
          <w:rFonts w:ascii="Cambria" w:eastAsia="Cambria" w:hAnsi="Cambria" w:cs="Cambria"/>
          <w:sz w:val="20"/>
          <w:szCs w:val="20"/>
          <w:lang w:val="en-AU"/>
        </w:rPr>
        <w:t xml:space="preserve"> </w:t>
      </w:r>
      <w:r w:rsidRPr="003274DA">
        <w:rPr>
          <w:rFonts w:ascii="Cambria" w:eastAsia="Cambria" w:hAnsi="Cambria" w:cs="Cambria"/>
          <w:sz w:val="20"/>
          <w:szCs w:val="20"/>
          <w:lang w:val="en-AU"/>
        </w:rPr>
        <w:t xml:space="preserve">latitude (i.e., primarily outside the geographic range of </w:t>
      </w:r>
      <w:proofErr w:type="spellStart"/>
      <w:r w:rsidRPr="003274DA">
        <w:rPr>
          <w:rFonts w:ascii="Cambria" w:eastAsia="Cambria" w:hAnsi="Cambria" w:cs="Cambria"/>
          <w:sz w:val="20"/>
          <w:szCs w:val="20"/>
          <w:lang w:val="en-AU"/>
        </w:rPr>
        <w:t>mobulid</w:t>
      </w:r>
      <w:proofErr w:type="spellEnd"/>
      <w:r w:rsidRPr="003274DA">
        <w:rPr>
          <w:rFonts w:ascii="Cambria" w:eastAsia="Cambria" w:hAnsi="Cambria" w:cs="Cambria"/>
          <w:sz w:val="20"/>
          <w:szCs w:val="20"/>
          <w:lang w:val="en-AU"/>
        </w:rPr>
        <w:t xml:space="preserve"> rays (family </w:t>
      </w:r>
      <w:proofErr w:type="spellStart"/>
      <w:r w:rsidRPr="003274DA">
        <w:rPr>
          <w:rFonts w:ascii="Cambria" w:eastAsia="Cambria" w:hAnsi="Cambria" w:cs="Cambria"/>
          <w:sz w:val="20"/>
          <w:szCs w:val="20"/>
          <w:lang w:val="en-AU"/>
        </w:rPr>
        <w:t>Mobulidae</w:t>
      </w:r>
      <w:proofErr w:type="spellEnd"/>
      <w:r w:rsidRPr="003274DA">
        <w:rPr>
          <w:rFonts w:ascii="Cambria" w:eastAsia="Cambria" w:hAnsi="Cambria" w:cs="Cambria"/>
          <w:sz w:val="20"/>
          <w:szCs w:val="20"/>
          <w:lang w:val="en-AU"/>
        </w:rPr>
        <w:t>)).</w:t>
      </w:r>
    </w:p>
    <w:p w14:paraId="43ADBC0B" w14:textId="77777777" w:rsidR="005F4BA5" w:rsidRPr="003274DA" w:rsidRDefault="005F4BA5" w:rsidP="007E004D">
      <w:pPr>
        <w:jc w:val="both"/>
        <w:rPr>
          <w:rFonts w:asciiTheme="majorHAnsi" w:eastAsia="Calibri" w:hAnsiTheme="majorHAnsi" w:cs="Arial"/>
          <w:kern w:val="2"/>
          <w:sz w:val="20"/>
          <w:szCs w:val="20"/>
          <w:lang w:val="en-GB"/>
          <w14:ligatures w14:val="standardContextual"/>
        </w:rPr>
      </w:pPr>
    </w:p>
    <w:p w14:paraId="14E5421D" w14:textId="464F5E58" w:rsidR="00780762" w:rsidRPr="003274DA" w:rsidRDefault="00780762" w:rsidP="0029116B">
      <w:pPr>
        <w:pStyle w:val="ListParagraph"/>
        <w:widowControl w:val="0"/>
        <w:numPr>
          <w:ilvl w:val="0"/>
          <w:numId w:val="40"/>
        </w:numPr>
        <w:ind w:left="360"/>
        <w:contextualSpacing/>
        <w:jc w:val="both"/>
        <w:rPr>
          <w:rFonts w:asciiTheme="majorHAnsi" w:eastAsia="Calibri" w:hAnsiTheme="majorHAnsi" w:cs="Arial"/>
          <w:kern w:val="2"/>
          <w:sz w:val="20"/>
          <w:szCs w:val="20"/>
          <w:lang w:val="en-GB"/>
          <w14:ligatures w14:val="standardContextual"/>
        </w:rPr>
      </w:pPr>
      <w:r w:rsidRPr="003274DA">
        <w:rPr>
          <w:rFonts w:asciiTheme="majorHAnsi" w:eastAsia="Calibri" w:hAnsiTheme="majorHAnsi" w:cs="Arial"/>
          <w:kern w:val="2"/>
          <w:sz w:val="20"/>
          <w:szCs w:val="20"/>
          <w:lang w:val="en-GB"/>
          <w14:ligatures w14:val="standardContextual"/>
        </w:rPr>
        <w:t xml:space="preserve">The SCRS shall, </w:t>
      </w:r>
      <w:r w:rsidR="0094547A" w:rsidRPr="003274DA">
        <w:rPr>
          <w:rFonts w:asciiTheme="majorHAnsi" w:eastAsia="Calibri" w:hAnsiTheme="majorHAnsi" w:cs="Arial"/>
          <w:kern w:val="2"/>
          <w:sz w:val="20"/>
          <w:szCs w:val="20"/>
          <w:lang w:val="en-GB"/>
          <w14:ligatures w14:val="standardContextual"/>
        </w:rPr>
        <w:t>in 2024</w:t>
      </w:r>
      <w:r w:rsidRPr="003274DA">
        <w:rPr>
          <w:rFonts w:asciiTheme="majorHAnsi" w:eastAsia="Calibri" w:hAnsiTheme="majorHAnsi" w:cs="Arial"/>
          <w:kern w:val="2"/>
          <w:sz w:val="20"/>
          <w:szCs w:val="20"/>
          <w:lang w:val="en-GB"/>
          <w14:ligatures w14:val="standardContextual"/>
        </w:rPr>
        <w:t>, review existing data and information relating to</w:t>
      </w:r>
      <w:r w:rsidR="005E0FBF" w:rsidRPr="003274DA">
        <w:rPr>
          <w:rFonts w:asciiTheme="majorHAnsi" w:eastAsia="Calibri" w:hAnsiTheme="majorHAnsi" w:cs="Arial"/>
          <w:kern w:val="2"/>
          <w:sz w:val="20"/>
          <w:szCs w:val="20"/>
          <w:lang w:val="en-GB"/>
          <w14:ligatures w14:val="standardContextual"/>
        </w:rPr>
        <w:t xml:space="preserve"> the life history and conservation status of</w:t>
      </w:r>
      <w:r w:rsidRPr="003274DA">
        <w:rPr>
          <w:rFonts w:asciiTheme="majorHAnsi" w:eastAsia="Calibri" w:hAnsiTheme="majorHAnsi" w:cs="Arial"/>
          <w:kern w:val="2"/>
          <w:sz w:val="20"/>
          <w:szCs w:val="20"/>
          <w:lang w:val="en-GB"/>
          <w14:ligatures w14:val="standardContextual"/>
        </w:rPr>
        <w:t xml:space="preserve"> mobulid rays</w:t>
      </w:r>
      <w:r w:rsidR="006E7798" w:rsidRPr="003274DA">
        <w:rPr>
          <w:rFonts w:asciiTheme="majorHAnsi" w:eastAsia="Calibri" w:hAnsiTheme="majorHAnsi" w:cs="Arial"/>
          <w:kern w:val="2"/>
          <w:sz w:val="20"/>
          <w:szCs w:val="20"/>
          <w:lang w:val="en-GB"/>
          <w14:ligatures w14:val="standardContextual"/>
        </w:rPr>
        <w:t>,</w:t>
      </w:r>
      <w:r w:rsidRPr="003274DA">
        <w:rPr>
          <w:rFonts w:asciiTheme="majorHAnsi" w:eastAsia="Calibri" w:hAnsiTheme="majorHAnsi" w:cs="Arial"/>
          <w:kern w:val="2"/>
          <w:sz w:val="20"/>
          <w:szCs w:val="20"/>
          <w:lang w:val="en-GB"/>
          <w14:ligatures w14:val="standardContextual"/>
        </w:rPr>
        <w:t xml:space="preserve"> and</w:t>
      </w:r>
      <w:r w:rsidR="00607ED0" w:rsidRPr="003274DA">
        <w:rPr>
          <w:rFonts w:asciiTheme="majorHAnsi" w:eastAsia="Calibri" w:hAnsiTheme="majorHAnsi" w:cs="Arial"/>
          <w:kern w:val="2"/>
          <w:sz w:val="20"/>
          <w:szCs w:val="20"/>
          <w:lang w:val="en-GB"/>
          <w14:ligatures w14:val="standardContextual"/>
        </w:rPr>
        <w:t xml:space="preserve"> </w:t>
      </w:r>
      <w:r w:rsidR="00172CCC" w:rsidRPr="003274DA">
        <w:rPr>
          <w:rFonts w:asciiTheme="majorHAnsi" w:eastAsia="Calibri" w:hAnsiTheme="majorHAnsi" w:cs="Arial"/>
          <w:kern w:val="2"/>
          <w:sz w:val="20"/>
          <w:szCs w:val="20"/>
          <w:lang w:val="en-GB"/>
          <w14:ligatures w14:val="standardContextual"/>
        </w:rPr>
        <w:t xml:space="preserve">confirm </w:t>
      </w:r>
      <w:r w:rsidR="007E7E03" w:rsidRPr="003274DA">
        <w:rPr>
          <w:rFonts w:asciiTheme="majorHAnsi" w:eastAsia="Calibri" w:hAnsiTheme="majorHAnsi" w:cs="Arial"/>
          <w:kern w:val="2"/>
          <w:sz w:val="20"/>
          <w:szCs w:val="20"/>
          <w:lang w:val="en-GB"/>
          <w14:ligatures w14:val="standardContextual"/>
        </w:rPr>
        <w:t>whether</w:t>
      </w:r>
      <w:r w:rsidR="000E46D2" w:rsidRPr="003274DA">
        <w:rPr>
          <w:rFonts w:asciiTheme="majorHAnsi" w:eastAsia="Calibri" w:hAnsiTheme="majorHAnsi" w:cs="Arial"/>
          <w:kern w:val="2"/>
          <w:sz w:val="20"/>
          <w:szCs w:val="20"/>
          <w:lang w:val="en-GB"/>
          <w14:ligatures w14:val="standardContextual"/>
        </w:rPr>
        <w:t xml:space="preserve"> </w:t>
      </w:r>
      <w:r w:rsidR="007970E2" w:rsidRPr="003274DA">
        <w:rPr>
          <w:rFonts w:asciiTheme="majorHAnsi" w:eastAsia="Calibri" w:hAnsiTheme="majorHAnsi" w:cs="Arial"/>
          <w:kern w:val="2"/>
          <w:sz w:val="20"/>
          <w:szCs w:val="20"/>
          <w:lang w:val="en-GB"/>
          <w14:ligatures w14:val="standardContextual"/>
        </w:rPr>
        <w:t>they</w:t>
      </w:r>
      <w:r w:rsidR="00DE11A2" w:rsidRPr="003274DA">
        <w:rPr>
          <w:rFonts w:asciiTheme="majorHAnsi" w:eastAsia="Calibri" w:hAnsiTheme="majorHAnsi" w:cs="Arial"/>
          <w:kern w:val="2"/>
          <w:sz w:val="20"/>
          <w:szCs w:val="20"/>
          <w:lang w:val="en-GB"/>
          <w14:ligatures w14:val="standardContextual"/>
        </w:rPr>
        <w:t xml:space="preserve"> </w:t>
      </w:r>
      <w:r w:rsidR="003D0EB4" w:rsidRPr="003274DA">
        <w:rPr>
          <w:rFonts w:asciiTheme="majorHAnsi" w:eastAsia="Calibri" w:hAnsiTheme="majorHAnsi" w:cs="Arial"/>
          <w:kern w:val="2"/>
          <w:sz w:val="20"/>
          <w:szCs w:val="20"/>
          <w:lang w:val="en-GB"/>
          <w14:ligatures w14:val="standardContextual"/>
        </w:rPr>
        <w:t xml:space="preserve">meet </w:t>
      </w:r>
      <w:r w:rsidR="00CB6BCB" w:rsidRPr="003274DA">
        <w:rPr>
          <w:rFonts w:asciiTheme="majorHAnsi" w:eastAsia="Calibri" w:hAnsiTheme="majorHAnsi" w:cs="Arial"/>
          <w:kern w:val="2"/>
          <w:sz w:val="20"/>
          <w:szCs w:val="20"/>
          <w:lang w:val="en-GB"/>
          <w14:ligatures w14:val="standardContextual"/>
        </w:rPr>
        <w:t xml:space="preserve">the definition of being </w:t>
      </w:r>
      <w:r w:rsidR="00F430F2" w:rsidRPr="003274DA">
        <w:rPr>
          <w:rFonts w:asciiTheme="majorHAnsi" w:eastAsia="Calibri" w:hAnsiTheme="majorHAnsi" w:cs="Arial"/>
          <w:kern w:val="2"/>
          <w:sz w:val="20"/>
          <w:szCs w:val="20"/>
          <w:lang w:val="en-GB"/>
          <w14:ligatures w14:val="standardContextual"/>
        </w:rPr>
        <w:t xml:space="preserve">a taxon </w:t>
      </w:r>
      <w:r w:rsidR="00CB6BCB" w:rsidRPr="003274DA">
        <w:rPr>
          <w:rFonts w:asciiTheme="majorHAnsi" w:eastAsia="Calibri" w:hAnsiTheme="majorHAnsi" w:cs="Arial"/>
          <w:kern w:val="2"/>
          <w:sz w:val="20"/>
          <w:szCs w:val="20"/>
          <w:lang w:val="en-GB"/>
          <w14:ligatures w14:val="standardContextual"/>
        </w:rPr>
        <w:t>of the greatest biological vulnerability and conservation concern</w:t>
      </w:r>
      <w:r w:rsidR="006E22AF" w:rsidRPr="003274DA">
        <w:rPr>
          <w:rFonts w:asciiTheme="majorHAnsi" w:eastAsia="Calibri" w:hAnsiTheme="majorHAnsi" w:cs="Arial"/>
          <w:kern w:val="2"/>
          <w:sz w:val="20"/>
          <w:szCs w:val="20"/>
          <w:lang w:val="en-GB"/>
          <w14:ligatures w14:val="standardContextual"/>
        </w:rPr>
        <w:t xml:space="preserve"> </w:t>
      </w:r>
      <w:r w:rsidR="003D0EB4" w:rsidRPr="003274DA">
        <w:rPr>
          <w:rFonts w:asciiTheme="majorHAnsi" w:eastAsia="Calibri" w:hAnsiTheme="majorHAnsi" w:cs="Arial"/>
          <w:kern w:val="2"/>
          <w:sz w:val="20"/>
          <w:szCs w:val="20"/>
          <w:lang w:val="en-GB"/>
          <w14:ligatures w14:val="standardContextual"/>
        </w:rPr>
        <w:t>for which there are very few data</w:t>
      </w:r>
      <w:r w:rsidR="006E22AF" w:rsidRPr="003274DA">
        <w:rPr>
          <w:rFonts w:asciiTheme="majorHAnsi" w:eastAsia="Calibri" w:hAnsiTheme="majorHAnsi" w:cs="Arial"/>
          <w:kern w:val="2"/>
          <w:sz w:val="20"/>
          <w:szCs w:val="20"/>
          <w:lang w:val="en-GB"/>
          <w14:ligatures w14:val="standardContextual"/>
        </w:rPr>
        <w:t xml:space="preserve">. Should this be the case, the SCRS shall </w:t>
      </w:r>
      <w:r w:rsidR="007970E2" w:rsidRPr="003274DA">
        <w:rPr>
          <w:rFonts w:asciiTheme="majorHAnsi" w:eastAsia="Calibri" w:hAnsiTheme="majorHAnsi" w:cs="Arial"/>
          <w:kern w:val="2"/>
          <w:sz w:val="20"/>
          <w:szCs w:val="20"/>
          <w:lang w:val="en-GB"/>
          <w14:ligatures w14:val="standardContextual"/>
        </w:rPr>
        <w:t>advise on</w:t>
      </w:r>
      <w:r w:rsidR="003D0EB4" w:rsidRPr="003274DA">
        <w:rPr>
          <w:rFonts w:asciiTheme="majorHAnsi" w:eastAsia="Calibri" w:hAnsiTheme="majorHAnsi" w:cs="Arial"/>
          <w:kern w:val="2"/>
          <w:sz w:val="20"/>
          <w:szCs w:val="20"/>
          <w:lang w:val="en-GB"/>
          <w14:ligatures w14:val="standardContextual"/>
        </w:rPr>
        <w:t xml:space="preserve"> the appropriateness of applying p</w:t>
      </w:r>
      <w:r w:rsidR="00C876B7" w:rsidRPr="003274DA">
        <w:rPr>
          <w:rFonts w:asciiTheme="majorHAnsi" w:eastAsia="Calibri" w:hAnsiTheme="majorHAnsi" w:cs="Arial"/>
          <w:kern w:val="2"/>
          <w:sz w:val="20"/>
          <w:szCs w:val="20"/>
          <w:lang w:val="en-GB"/>
          <w14:ligatures w14:val="standardContextual"/>
        </w:rPr>
        <w:t>recautionary management measures</w:t>
      </w:r>
      <w:r w:rsidR="00F430F2" w:rsidRPr="003274DA">
        <w:rPr>
          <w:rFonts w:asciiTheme="majorHAnsi" w:eastAsia="Calibri" w:hAnsiTheme="majorHAnsi" w:cs="Arial"/>
          <w:kern w:val="2"/>
          <w:sz w:val="20"/>
          <w:szCs w:val="20"/>
          <w:lang w:val="en-GB"/>
          <w14:ligatures w14:val="standardContextual"/>
        </w:rPr>
        <w:t xml:space="preserve"> such as a prohibition on retention</w:t>
      </w:r>
      <w:r w:rsidR="003F26A2" w:rsidRPr="003274DA">
        <w:rPr>
          <w:rFonts w:asciiTheme="majorHAnsi" w:eastAsia="Calibri" w:hAnsiTheme="majorHAnsi" w:cs="Arial"/>
          <w:kern w:val="2"/>
          <w:sz w:val="20"/>
          <w:szCs w:val="20"/>
          <w:lang w:val="en-GB"/>
          <w14:ligatures w14:val="standardContextual"/>
        </w:rPr>
        <w:t xml:space="preserve">. </w:t>
      </w:r>
      <w:r w:rsidR="003D76AF" w:rsidRPr="003274DA">
        <w:rPr>
          <w:rFonts w:asciiTheme="majorHAnsi" w:eastAsia="Calibri" w:hAnsiTheme="majorHAnsi" w:cs="Arial"/>
          <w:kern w:val="2"/>
          <w:sz w:val="20"/>
          <w:szCs w:val="20"/>
          <w:lang w:val="en-GB"/>
          <w14:ligatures w14:val="standardContextual"/>
        </w:rPr>
        <w:t>T</w:t>
      </w:r>
      <w:r w:rsidR="00E809A8" w:rsidRPr="003274DA">
        <w:rPr>
          <w:rFonts w:asciiTheme="majorHAnsi" w:eastAsia="Calibri" w:hAnsiTheme="majorHAnsi" w:cs="Arial"/>
          <w:kern w:val="2"/>
          <w:sz w:val="20"/>
          <w:szCs w:val="20"/>
          <w:lang w:val="en-GB"/>
          <w14:ligatures w14:val="standardContextual"/>
        </w:rPr>
        <w:t>he SCRS may</w:t>
      </w:r>
      <w:r w:rsidR="003D76AF" w:rsidRPr="003274DA">
        <w:rPr>
          <w:rFonts w:asciiTheme="majorHAnsi" w:eastAsia="Calibri" w:hAnsiTheme="majorHAnsi" w:cs="Arial"/>
          <w:kern w:val="2"/>
          <w:sz w:val="20"/>
          <w:szCs w:val="20"/>
          <w:lang w:val="en-GB"/>
          <w14:ligatures w14:val="standardContextual"/>
        </w:rPr>
        <w:t xml:space="preserve"> also</w:t>
      </w:r>
      <w:r w:rsidRPr="003274DA">
        <w:rPr>
          <w:rFonts w:asciiTheme="majorHAnsi" w:eastAsia="Calibri" w:hAnsiTheme="majorHAnsi" w:cs="Arial"/>
          <w:kern w:val="2"/>
          <w:sz w:val="20"/>
          <w:szCs w:val="20"/>
          <w:lang w:val="en-GB"/>
          <w14:ligatures w14:val="standardContextual"/>
        </w:rPr>
        <w:t xml:space="preserve"> identify options for future research and data collection</w:t>
      </w:r>
      <w:r w:rsidR="006E7798" w:rsidRPr="003274DA">
        <w:rPr>
          <w:rFonts w:asciiTheme="majorHAnsi" w:eastAsia="Calibri" w:hAnsiTheme="majorHAnsi" w:cs="Arial"/>
          <w:kern w:val="2"/>
          <w:sz w:val="20"/>
          <w:szCs w:val="20"/>
          <w:lang w:val="en-GB"/>
          <w14:ligatures w14:val="standardContextual"/>
        </w:rPr>
        <w:t>, a</w:t>
      </w:r>
      <w:r w:rsidR="005A4B7B" w:rsidRPr="003274DA">
        <w:rPr>
          <w:rFonts w:asciiTheme="majorHAnsi" w:eastAsia="Calibri" w:hAnsiTheme="majorHAnsi" w:cs="Arial"/>
          <w:kern w:val="2"/>
          <w:sz w:val="20"/>
          <w:szCs w:val="20"/>
          <w:lang w:val="en-GB"/>
          <w14:ligatures w14:val="standardContextual"/>
        </w:rPr>
        <w:t xml:space="preserve">s well as advise on </w:t>
      </w:r>
      <w:r w:rsidR="006E7798" w:rsidRPr="003274DA">
        <w:rPr>
          <w:rFonts w:asciiTheme="majorHAnsi" w:eastAsia="Calibri" w:hAnsiTheme="majorHAnsi" w:cs="Arial"/>
          <w:kern w:val="2"/>
          <w:sz w:val="20"/>
          <w:szCs w:val="20"/>
          <w:lang w:val="en-GB"/>
          <w14:ligatures w14:val="standardContextual"/>
        </w:rPr>
        <w:t>other mitigation measures</w:t>
      </w:r>
      <w:r w:rsidRPr="003274DA">
        <w:rPr>
          <w:rFonts w:asciiTheme="majorHAnsi" w:eastAsia="Calibri" w:hAnsiTheme="majorHAnsi" w:cs="Arial"/>
          <w:kern w:val="2"/>
          <w:sz w:val="20"/>
          <w:szCs w:val="20"/>
          <w:lang w:val="en-GB"/>
          <w14:ligatures w14:val="standardContextual"/>
        </w:rPr>
        <w:t>.</w:t>
      </w:r>
    </w:p>
    <w:p w14:paraId="3A260CE8" w14:textId="77777777" w:rsidR="00780762" w:rsidRPr="003274DA" w:rsidRDefault="00780762" w:rsidP="007E004D">
      <w:pPr>
        <w:jc w:val="both"/>
        <w:rPr>
          <w:rFonts w:asciiTheme="majorHAnsi" w:eastAsia="Calibri" w:hAnsiTheme="majorHAnsi" w:cs="Arial"/>
          <w:b/>
          <w:bCs/>
          <w:kern w:val="2"/>
          <w:sz w:val="20"/>
          <w:szCs w:val="20"/>
          <w:lang w:val="en-GB"/>
          <w14:ligatures w14:val="standardContextual"/>
        </w:rPr>
      </w:pPr>
    </w:p>
    <w:p w14:paraId="60C9E6DD" w14:textId="77777777" w:rsidR="00780762" w:rsidRPr="003274DA" w:rsidRDefault="00780762" w:rsidP="007E004D">
      <w:pPr>
        <w:jc w:val="both"/>
        <w:rPr>
          <w:rFonts w:asciiTheme="majorHAnsi" w:eastAsia="Calibri" w:hAnsiTheme="majorHAnsi" w:cs="Arial"/>
          <w:b/>
          <w:bCs/>
          <w:kern w:val="2"/>
          <w:sz w:val="20"/>
          <w:szCs w:val="20"/>
          <w:lang w:val="en-GB"/>
          <w14:ligatures w14:val="standardContextual"/>
        </w:rPr>
      </w:pPr>
      <w:r w:rsidRPr="003274DA">
        <w:rPr>
          <w:rFonts w:asciiTheme="majorHAnsi" w:eastAsia="Calibri" w:hAnsiTheme="majorHAnsi" w:cs="Arial"/>
          <w:b/>
          <w:bCs/>
          <w:kern w:val="2"/>
          <w:sz w:val="20"/>
          <w:szCs w:val="20"/>
          <w:lang w:val="en-GB"/>
          <w14:ligatures w14:val="standardContextual"/>
        </w:rPr>
        <w:t>Entry into force</w:t>
      </w:r>
    </w:p>
    <w:p w14:paraId="41CD3EEC" w14:textId="77777777" w:rsidR="005F4BA5" w:rsidRPr="003274DA" w:rsidRDefault="005F4BA5" w:rsidP="007E004D">
      <w:pPr>
        <w:jc w:val="both"/>
        <w:rPr>
          <w:rFonts w:asciiTheme="majorHAnsi" w:eastAsia="Calibri" w:hAnsiTheme="majorHAnsi" w:cs="Arial"/>
          <w:b/>
          <w:bCs/>
          <w:kern w:val="2"/>
          <w:sz w:val="20"/>
          <w:szCs w:val="20"/>
          <w:lang w:val="en-GB"/>
          <w14:ligatures w14:val="standardContextual"/>
        </w:rPr>
      </w:pPr>
    </w:p>
    <w:p w14:paraId="70E292EB" w14:textId="6FB350A2" w:rsidR="00176FBA" w:rsidRPr="003274DA" w:rsidRDefault="00176FBA" w:rsidP="00176FBA">
      <w:pPr>
        <w:pStyle w:val="ListParagraph"/>
        <w:numPr>
          <w:ilvl w:val="0"/>
          <w:numId w:val="40"/>
        </w:numPr>
        <w:ind w:left="426" w:hanging="426"/>
        <w:jc w:val="both"/>
        <w:rPr>
          <w:rFonts w:asciiTheme="majorHAnsi" w:eastAsia="Calibri" w:hAnsiTheme="majorHAnsi" w:cs="Arial"/>
          <w:kern w:val="2"/>
          <w:sz w:val="20"/>
          <w:szCs w:val="20"/>
          <w:lang w:val="en-GB"/>
          <w14:ligatures w14:val="standardContextual"/>
        </w:rPr>
      </w:pPr>
      <w:r w:rsidRPr="003274DA">
        <w:rPr>
          <w:rFonts w:asciiTheme="majorHAnsi" w:eastAsia="Calibri" w:hAnsiTheme="majorHAnsi" w:cs="Arial"/>
          <w:kern w:val="2"/>
          <w:sz w:val="20"/>
          <w:szCs w:val="20"/>
          <w:lang w:val="en-GB"/>
          <w14:ligatures w14:val="standardContextual"/>
        </w:rPr>
        <w:t>This Recommendation shall become effective no later than 1 July 2025 o</w:t>
      </w:r>
      <w:r w:rsidRPr="003274DA">
        <w:rPr>
          <w:rFonts w:asciiTheme="majorHAnsi" w:hAnsiTheme="majorHAnsi"/>
          <w:sz w:val="20"/>
          <w:szCs w:val="20"/>
          <w:lang w:val="en-GB" w:eastAsia="en-US"/>
        </w:rPr>
        <w:t>nly i</w:t>
      </w:r>
      <w:r w:rsidRPr="003274DA">
        <w:rPr>
          <w:rFonts w:asciiTheme="majorHAnsi" w:eastAsia="Calibri" w:hAnsiTheme="majorHAnsi" w:cs="Arial"/>
          <w:kern w:val="2"/>
          <w:sz w:val="20"/>
          <w:szCs w:val="20"/>
          <w:lang w:val="en-GB"/>
          <w14:ligatures w14:val="standardContextual"/>
        </w:rPr>
        <w:t xml:space="preserve">f there is a consensus on the interpretation of the SCRS advice at the 2024 </w:t>
      </w:r>
      <w:r w:rsidR="00D60370" w:rsidRPr="003274DA">
        <w:rPr>
          <w:rFonts w:asciiTheme="majorHAnsi" w:eastAsia="Calibri" w:hAnsiTheme="majorHAnsi" w:cs="Arial"/>
          <w:kern w:val="2"/>
          <w:sz w:val="20"/>
          <w:szCs w:val="20"/>
          <w:lang w:val="en-GB"/>
          <w14:ligatures w14:val="standardContextual"/>
        </w:rPr>
        <w:t>A</w:t>
      </w:r>
      <w:r w:rsidRPr="003274DA">
        <w:rPr>
          <w:rFonts w:asciiTheme="majorHAnsi" w:eastAsia="Calibri" w:hAnsiTheme="majorHAnsi" w:cs="Arial"/>
          <w:kern w:val="2"/>
          <w:sz w:val="20"/>
          <w:szCs w:val="20"/>
          <w:lang w:val="en-GB"/>
          <w14:ligatures w14:val="standardContextual"/>
        </w:rPr>
        <w:t xml:space="preserve">nnual </w:t>
      </w:r>
      <w:r w:rsidR="00D60370" w:rsidRPr="003274DA">
        <w:rPr>
          <w:rFonts w:asciiTheme="majorHAnsi" w:eastAsia="Calibri" w:hAnsiTheme="majorHAnsi" w:cs="Arial"/>
          <w:kern w:val="2"/>
          <w:sz w:val="20"/>
          <w:szCs w:val="20"/>
          <w:lang w:val="en-GB"/>
          <w14:ligatures w14:val="standardContextual"/>
        </w:rPr>
        <w:t>M</w:t>
      </w:r>
      <w:r w:rsidRPr="003274DA">
        <w:rPr>
          <w:rFonts w:asciiTheme="majorHAnsi" w:eastAsia="Calibri" w:hAnsiTheme="majorHAnsi" w:cs="Arial"/>
          <w:kern w:val="2"/>
          <w:sz w:val="20"/>
          <w:szCs w:val="20"/>
          <w:lang w:val="en-GB"/>
          <w14:ligatures w14:val="standardContextual"/>
        </w:rPr>
        <w:t>eeting of the Commission.</w:t>
      </w:r>
    </w:p>
    <w:p w14:paraId="48F80A85" w14:textId="77777777" w:rsidR="00176FBA" w:rsidRPr="003274DA" w:rsidRDefault="00176FBA" w:rsidP="00DD2D5D">
      <w:pPr>
        <w:pStyle w:val="ListParagraph"/>
        <w:ind w:left="426"/>
        <w:jc w:val="both"/>
        <w:rPr>
          <w:rFonts w:asciiTheme="majorHAnsi" w:eastAsia="Calibri" w:hAnsiTheme="majorHAnsi" w:cs="Arial"/>
          <w:kern w:val="2"/>
          <w:sz w:val="20"/>
          <w:szCs w:val="20"/>
          <w:lang w:val="en-GB"/>
          <w14:ligatures w14:val="standardContextual"/>
        </w:rPr>
      </w:pPr>
    </w:p>
    <w:p w14:paraId="7583844F" w14:textId="77777777" w:rsidR="00780762" w:rsidRPr="003274DA" w:rsidRDefault="00780762" w:rsidP="007E004D">
      <w:pPr>
        <w:jc w:val="both"/>
        <w:rPr>
          <w:rFonts w:asciiTheme="majorHAnsi" w:eastAsia="Calibri" w:hAnsiTheme="majorHAnsi" w:cs="Arial"/>
          <w:kern w:val="2"/>
          <w:sz w:val="20"/>
          <w:szCs w:val="20"/>
          <w:lang w:val="en-GB"/>
          <w14:ligatures w14:val="standardContextual"/>
        </w:rPr>
      </w:pPr>
    </w:p>
    <w:p w14:paraId="5177D218" w14:textId="77777777" w:rsidR="00780762" w:rsidRPr="003274DA" w:rsidRDefault="00780762" w:rsidP="00BB32C8">
      <w:pPr>
        <w:rPr>
          <w:rFonts w:asciiTheme="majorHAnsi" w:eastAsia="Calibri" w:hAnsiTheme="majorHAnsi" w:cs="Arial"/>
          <w:kern w:val="2"/>
          <w:sz w:val="20"/>
          <w:szCs w:val="20"/>
          <w:lang w:val="en-GB"/>
          <w14:ligatures w14:val="standardContextual"/>
        </w:rPr>
      </w:pPr>
    </w:p>
    <w:p w14:paraId="7CC3C53F" w14:textId="77777777" w:rsidR="00780762" w:rsidRPr="003274DA" w:rsidRDefault="00780762" w:rsidP="00BB32C8">
      <w:pPr>
        <w:rPr>
          <w:rFonts w:asciiTheme="majorHAnsi" w:eastAsia="Calibri" w:hAnsiTheme="majorHAnsi" w:cs="Arial"/>
          <w:kern w:val="2"/>
          <w:sz w:val="20"/>
          <w:szCs w:val="20"/>
          <w:lang w:val="en-GB"/>
          <w14:ligatures w14:val="standardContextual"/>
        </w:rPr>
      </w:pPr>
    </w:p>
    <w:p w14:paraId="7D72FC9E" w14:textId="77777777" w:rsidR="00780762" w:rsidRPr="003274DA" w:rsidRDefault="00780762" w:rsidP="00BB32C8">
      <w:pPr>
        <w:rPr>
          <w:rFonts w:asciiTheme="majorHAnsi" w:eastAsia="Calibri" w:hAnsiTheme="majorHAnsi" w:cs="Arial"/>
          <w:kern w:val="2"/>
          <w:sz w:val="20"/>
          <w:szCs w:val="20"/>
          <w:lang w:val="en-GB"/>
          <w14:ligatures w14:val="standardContextual"/>
        </w:rPr>
      </w:pPr>
      <w:r w:rsidRPr="003274DA">
        <w:rPr>
          <w:rFonts w:asciiTheme="majorHAnsi" w:eastAsia="Calibri" w:hAnsiTheme="majorHAnsi" w:cs="Arial"/>
          <w:kern w:val="2"/>
          <w:sz w:val="20"/>
          <w:szCs w:val="20"/>
          <w:lang w:val="en-GB"/>
          <w14:ligatures w14:val="standardContextual"/>
        </w:rPr>
        <w:br w:type="page"/>
      </w:r>
    </w:p>
    <w:p w14:paraId="0D0346A8" w14:textId="7BC68B81" w:rsidR="00BB2A74" w:rsidRPr="003274DA" w:rsidRDefault="00AA683F" w:rsidP="00AA683F">
      <w:pPr>
        <w:jc w:val="right"/>
        <w:rPr>
          <w:rFonts w:ascii="Cambria" w:eastAsia="Calibri" w:hAnsi="Cambria" w:cs="Arial"/>
          <w:b/>
          <w:bCs/>
          <w:kern w:val="2"/>
          <w:sz w:val="20"/>
          <w:szCs w:val="20"/>
          <w:lang w:val="en-GB"/>
          <w14:ligatures w14:val="standardContextual"/>
        </w:rPr>
      </w:pPr>
      <w:r w:rsidRPr="003274DA">
        <w:rPr>
          <w:rFonts w:ascii="Cambria" w:eastAsia="Calibri" w:hAnsi="Cambria" w:cs="Arial"/>
          <w:b/>
          <w:bCs/>
          <w:kern w:val="2"/>
          <w:sz w:val="20"/>
          <w:szCs w:val="20"/>
          <w:lang w:val="en-GB"/>
          <w14:ligatures w14:val="standardContextual"/>
        </w:rPr>
        <w:lastRenderedPageBreak/>
        <w:t xml:space="preserve">Annex 1 </w:t>
      </w:r>
    </w:p>
    <w:p w14:paraId="5A8552CA" w14:textId="77777777" w:rsidR="00AA683F" w:rsidRPr="003274DA" w:rsidRDefault="00AA683F" w:rsidP="00AA683F">
      <w:pPr>
        <w:jc w:val="right"/>
        <w:rPr>
          <w:rFonts w:ascii="Cambria" w:eastAsia="Calibri" w:hAnsi="Cambria" w:cs="Arial"/>
          <w:b/>
          <w:bCs/>
          <w:kern w:val="2"/>
          <w:sz w:val="20"/>
          <w:szCs w:val="20"/>
          <w:lang w:val="en-GB"/>
          <w14:ligatures w14:val="standardContextual"/>
        </w:rPr>
      </w:pPr>
    </w:p>
    <w:p w14:paraId="51BA41EB" w14:textId="425CEAF6" w:rsidR="00BB2A74" w:rsidRPr="003274DA" w:rsidRDefault="00AA683F" w:rsidP="00AA683F">
      <w:pPr>
        <w:jc w:val="center"/>
        <w:rPr>
          <w:rFonts w:ascii="Cambria" w:eastAsia="Calibri" w:hAnsi="Cambria" w:cs="Arial"/>
          <w:b/>
          <w:kern w:val="2"/>
          <w:sz w:val="20"/>
          <w:szCs w:val="20"/>
          <w:lang w:val="en-GB"/>
          <w14:ligatures w14:val="standardContextual"/>
        </w:rPr>
      </w:pPr>
      <w:r w:rsidRPr="003274DA">
        <w:rPr>
          <w:rFonts w:ascii="Cambria" w:eastAsia="Calibri" w:hAnsi="Cambria" w:cs="Arial"/>
          <w:b/>
          <w:kern w:val="2"/>
          <w:sz w:val="20"/>
          <w:szCs w:val="20"/>
          <w:lang w:val="en-GB"/>
          <w14:ligatures w14:val="standardContextual"/>
        </w:rPr>
        <w:t>Best handling practices for the safe release of mobulid</w:t>
      </w:r>
      <w:r w:rsidR="004D10CF" w:rsidRPr="003274DA">
        <w:rPr>
          <w:rFonts w:ascii="Cambria" w:eastAsia="Calibri" w:hAnsi="Cambria" w:cs="Arial"/>
          <w:b/>
          <w:kern w:val="2"/>
          <w:sz w:val="20"/>
          <w:szCs w:val="20"/>
          <w:lang w:val="en-GB"/>
          <w14:ligatures w14:val="standardContextual"/>
        </w:rPr>
        <w:t xml:space="preserve"> rays</w:t>
      </w:r>
    </w:p>
    <w:p w14:paraId="69A0AAD3" w14:textId="77777777" w:rsidR="00AA683F" w:rsidRPr="003274DA" w:rsidRDefault="00AA683F" w:rsidP="0032311F">
      <w:pPr>
        <w:jc w:val="both"/>
        <w:rPr>
          <w:rFonts w:ascii="Cambria" w:eastAsia="Calibri" w:hAnsi="Cambria" w:cs="Arial"/>
          <w:b/>
          <w:kern w:val="2"/>
          <w:sz w:val="20"/>
          <w:szCs w:val="20"/>
          <w:lang w:val="en-GB"/>
          <w14:ligatures w14:val="standardContextual"/>
        </w:rPr>
      </w:pPr>
    </w:p>
    <w:p w14:paraId="717FB89F" w14:textId="06C359A1" w:rsidR="00BB2A74" w:rsidRPr="003274DA" w:rsidRDefault="00BB2A74" w:rsidP="0032311F">
      <w:pPr>
        <w:jc w:val="both"/>
        <w:rPr>
          <w:rFonts w:ascii="Cambria" w:eastAsia="Calibri" w:hAnsi="Cambria" w:cs="Arial"/>
          <w:i/>
          <w:kern w:val="2"/>
          <w:sz w:val="20"/>
          <w:szCs w:val="20"/>
          <w:lang w:val="en-GB"/>
          <w14:ligatures w14:val="standardContextual"/>
        </w:rPr>
      </w:pPr>
      <w:r w:rsidRPr="003274DA">
        <w:rPr>
          <w:rFonts w:ascii="Cambria" w:eastAsia="Calibri" w:hAnsi="Cambria" w:cs="Arial"/>
          <w:i/>
          <w:kern w:val="2"/>
          <w:sz w:val="20"/>
          <w:szCs w:val="20"/>
          <w:lang w:val="en-GB"/>
          <w14:ligatures w14:val="standardContextual"/>
        </w:rPr>
        <w:t xml:space="preserve">(Taken from </w:t>
      </w:r>
      <w:r w:rsidR="00083BAF" w:rsidRPr="003274DA">
        <w:rPr>
          <w:rFonts w:ascii="Cambria" w:eastAsia="Calibri" w:hAnsi="Cambria" w:cs="Arial"/>
          <w:i/>
          <w:kern w:val="2"/>
          <w:sz w:val="20"/>
          <w:szCs w:val="20"/>
          <w:lang w:val="en-GB"/>
          <w14:ligatures w14:val="standardContextual"/>
        </w:rPr>
        <w:t xml:space="preserve">WCPFC </w:t>
      </w:r>
      <w:r w:rsidRPr="003274DA">
        <w:rPr>
          <w:rFonts w:ascii="Cambria" w:eastAsia="Calibri" w:hAnsi="Cambria" w:cs="Arial"/>
          <w:i/>
          <w:kern w:val="2"/>
          <w:sz w:val="20"/>
          <w:szCs w:val="20"/>
          <w:lang w:val="en-GB"/>
          <w14:ligatures w14:val="standardContextual"/>
        </w:rPr>
        <w:t xml:space="preserve">CMM 2019-05 - Conservation and </w:t>
      </w:r>
      <w:r w:rsidR="0059394E" w:rsidRPr="003274DA">
        <w:rPr>
          <w:rFonts w:ascii="Cambria" w:eastAsia="Calibri" w:hAnsi="Cambria" w:cs="Arial"/>
          <w:i/>
          <w:kern w:val="2"/>
          <w:sz w:val="20"/>
          <w:szCs w:val="20"/>
          <w:lang w:val="en-GB"/>
          <w14:ligatures w14:val="standardContextual"/>
        </w:rPr>
        <w:t xml:space="preserve">management measure on </w:t>
      </w:r>
      <w:proofErr w:type="spellStart"/>
      <w:r w:rsidR="0059394E" w:rsidRPr="003274DA">
        <w:rPr>
          <w:rFonts w:ascii="Cambria" w:eastAsia="Calibri" w:hAnsi="Cambria" w:cs="Arial"/>
          <w:i/>
          <w:kern w:val="2"/>
          <w:sz w:val="20"/>
          <w:szCs w:val="20"/>
          <w:lang w:val="en-GB"/>
          <w14:ligatures w14:val="standardContextual"/>
        </w:rPr>
        <w:t>mobulid</w:t>
      </w:r>
      <w:proofErr w:type="spellEnd"/>
      <w:r w:rsidR="0059394E" w:rsidRPr="003274DA">
        <w:rPr>
          <w:rFonts w:ascii="Cambria" w:eastAsia="Calibri" w:hAnsi="Cambria" w:cs="Arial"/>
          <w:i/>
          <w:kern w:val="2"/>
          <w:sz w:val="20"/>
          <w:szCs w:val="20"/>
          <w:lang w:val="en-GB"/>
          <w14:ligatures w14:val="standardContextual"/>
        </w:rPr>
        <w:t xml:space="preserve"> rays </w:t>
      </w:r>
      <w:r w:rsidRPr="003274DA">
        <w:rPr>
          <w:rFonts w:ascii="Cambria" w:eastAsia="Calibri" w:hAnsi="Cambria" w:cs="Arial"/>
          <w:i/>
          <w:kern w:val="2"/>
          <w:sz w:val="20"/>
          <w:szCs w:val="20"/>
          <w:lang w:val="en-GB"/>
          <w14:ligatures w14:val="standardContextual"/>
        </w:rPr>
        <w:t xml:space="preserve">caught in association with fisheries in the WCPFC Convention </w:t>
      </w:r>
      <w:r w:rsidR="002E2E29" w:rsidRPr="003274DA">
        <w:rPr>
          <w:rFonts w:ascii="Cambria" w:eastAsia="Calibri" w:hAnsi="Cambria" w:cs="Arial"/>
          <w:i/>
          <w:kern w:val="2"/>
          <w:sz w:val="20"/>
          <w:szCs w:val="20"/>
          <w:lang w:val="en-GB"/>
          <w14:ligatures w14:val="standardContextual"/>
        </w:rPr>
        <w:t>a</w:t>
      </w:r>
      <w:r w:rsidRPr="003274DA">
        <w:rPr>
          <w:rFonts w:ascii="Cambria" w:eastAsia="Calibri" w:hAnsi="Cambria" w:cs="Arial"/>
          <w:i/>
          <w:kern w:val="2"/>
          <w:sz w:val="20"/>
          <w:szCs w:val="20"/>
          <w:lang w:val="en-GB"/>
          <w14:ligatures w14:val="standardContextual"/>
        </w:rPr>
        <w:t>rea)</w:t>
      </w:r>
    </w:p>
    <w:p w14:paraId="50C948C5" w14:textId="77777777" w:rsidR="00AA683F" w:rsidRPr="003274DA" w:rsidRDefault="00AA683F" w:rsidP="0032311F">
      <w:pPr>
        <w:jc w:val="both"/>
        <w:rPr>
          <w:rFonts w:ascii="Cambria" w:eastAsia="Calibri" w:hAnsi="Cambria" w:cs="Arial"/>
          <w:kern w:val="2"/>
          <w:sz w:val="20"/>
          <w:szCs w:val="20"/>
          <w:lang w:val="en-GB"/>
          <w14:ligatures w14:val="standardContextual"/>
        </w:rPr>
      </w:pPr>
    </w:p>
    <w:p w14:paraId="4BDAAD50" w14:textId="08B2E92E" w:rsidR="00BB2A74" w:rsidRPr="003274DA" w:rsidRDefault="00BB2A74" w:rsidP="0032311F">
      <w:pPr>
        <w:jc w:val="both"/>
        <w:rPr>
          <w:rFonts w:ascii="Cambria" w:eastAsia="Calibri" w:hAnsi="Cambria" w:cs="Arial"/>
          <w:b/>
          <w:bCs/>
          <w:iCs/>
          <w:kern w:val="2"/>
          <w:sz w:val="20"/>
          <w:szCs w:val="20"/>
          <w:lang w:val="en-GB"/>
          <w14:ligatures w14:val="standardContextual"/>
        </w:rPr>
      </w:pPr>
      <w:r w:rsidRPr="003274DA">
        <w:rPr>
          <w:rFonts w:ascii="Cambria" w:eastAsia="Calibri" w:hAnsi="Cambria" w:cs="Arial"/>
          <w:b/>
          <w:bCs/>
          <w:iCs/>
          <w:kern w:val="2"/>
          <w:sz w:val="20"/>
          <w:szCs w:val="20"/>
          <w:lang w:val="en-GB"/>
          <w14:ligatures w14:val="standardContextual"/>
        </w:rPr>
        <w:t xml:space="preserve">Purse </w:t>
      </w:r>
      <w:r w:rsidR="002E2E29" w:rsidRPr="003274DA">
        <w:rPr>
          <w:rFonts w:ascii="Cambria" w:eastAsia="Calibri" w:hAnsi="Cambria" w:cs="Arial"/>
          <w:b/>
          <w:bCs/>
          <w:iCs/>
          <w:kern w:val="2"/>
          <w:sz w:val="20"/>
          <w:szCs w:val="20"/>
          <w:lang w:val="en-GB"/>
          <w14:ligatures w14:val="standardContextual"/>
        </w:rPr>
        <w:t>s</w:t>
      </w:r>
      <w:r w:rsidRPr="003274DA">
        <w:rPr>
          <w:rFonts w:ascii="Cambria" w:eastAsia="Calibri" w:hAnsi="Cambria" w:cs="Arial"/>
          <w:b/>
          <w:bCs/>
          <w:iCs/>
          <w:kern w:val="2"/>
          <w:sz w:val="20"/>
          <w:szCs w:val="20"/>
          <w:lang w:val="en-GB"/>
          <w14:ligatures w14:val="standardContextual"/>
        </w:rPr>
        <w:t>eine</w:t>
      </w:r>
    </w:p>
    <w:p w14:paraId="054DA121" w14:textId="77777777" w:rsidR="00AA683F" w:rsidRPr="003274DA" w:rsidRDefault="00AA683F" w:rsidP="0032311F">
      <w:pPr>
        <w:jc w:val="both"/>
        <w:rPr>
          <w:rFonts w:ascii="Cambria" w:eastAsia="Calibri" w:hAnsi="Cambria" w:cs="Arial"/>
          <w:b/>
          <w:bCs/>
          <w:i/>
          <w:kern w:val="2"/>
          <w:sz w:val="20"/>
          <w:szCs w:val="20"/>
          <w:lang w:val="en-GB"/>
          <w14:ligatures w14:val="standardContextual"/>
        </w:rPr>
      </w:pPr>
    </w:p>
    <w:p w14:paraId="1F37B227" w14:textId="77777777" w:rsidR="00BB2A74" w:rsidRPr="003274DA" w:rsidRDefault="00BB2A74" w:rsidP="0032311F">
      <w:pPr>
        <w:jc w:val="both"/>
        <w:rPr>
          <w:rFonts w:ascii="Cambria" w:eastAsia="Calibri" w:hAnsi="Cambria" w:cs="Arial"/>
          <w:i/>
          <w:iCs/>
          <w:kern w:val="2"/>
          <w:sz w:val="20"/>
          <w:szCs w:val="20"/>
          <w:lang w:val="en-GB"/>
          <w14:ligatures w14:val="standardContextual"/>
        </w:rPr>
      </w:pPr>
      <w:r w:rsidRPr="003274DA">
        <w:rPr>
          <w:rFonts w:ascii="Cambria" w:eastAsia="Calibri" w:hAnsi="Cambria" w:cs="Arial"/>
          <w:b/>
          <w:i/>
          <w:iCs/>
          <w:kern w:val="2"/>
          <w:sz w:val="20"/>
          <w:szCs w:val="20"/>
          <w:lang w:val="en-GB"/>
          <w14:ligatures w14:val="standardContextual"/>
        </w:rPr>
        <w:t>Do’s:</w:t>
      </w:r>
      <w:r w:rsidRPr="003274DA">
        <w:rPr>
          <w:rFonts w:ascii="Cambria" w:eastAsia="Calibri" w:hAnsi="Cambria" w:cs="Arial"/>
          <w:i/>
          <w:iCs/>
          <w:kern w:val="2"/>
          <w:sz w:val="20"/>
          <w:szCs w:val="20"/>
          <w:lang w:val="en-GB"/>
          <w14:ligatures w14:val="standardContextual"/>
        </w:rPr>
        <w:t xml:space="preserve"> </w:t>
      </w:r>
    </w:p>
    <w:p w14:paraId="731FB9CA" w14:textId="77777777" w:rsidR="005E5D88" w:rsidRPr="003274DA" w:rsidRDefault="005E5D88" w:rsidP="0032311F">
      <w:pPr>
        <w:jc w:val="both"/>
        <w:rPr>
          <w:rFonts w:ascii="Cambria" w:eastAsia="Calibri" w:hAnsi="Cambria" w:cs="Arial"/>
          <w:i/>
          <w:iCs/>
          <w:kern w:val="2"/>
          <w:sz w:val="20"/>
          <w:szCs w:val="20"/>
          <w:lang w:val="en-GB"/>
          <w14:ligatures w14:val="standardContextual"/>
        </w:rPr>
      </w:pPr>
    </w:p>
    <w:p w14:paraId="36BA3EB6" w14:textId="2571247C" w:rsidR="00BB2A74" w:rsidRPr="003274DA" w:rsidRDefault="00BB2A74"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lang w:val="en-GB"/>
          <w14:ligatures w14:val="standardContextual"/>
        </w:rPr>
      </w:pPr>
      <w:r w:rsidRPr="003274DA">
        <w:rPr>
          <w:rFonts w:ascii="Cambria" w:eastAsia="Calibri" w:hAnsi="Cambria" w:cs="Arial"/>
          <w:kern w:val="2"/>
          <w:sz w:val="20"/>
          <w:szCs w:val="20"/>
          <w:lang w:val="en-GB"/>
          <w14:ligatures w14:val="standardContextual"/>
        </w:rPr>
        <w:t xml:space="preserve">Release rays while they are still free-swimming whenever possible (e.g., back down procedure, submerging corks, cutting net). </w:t>
      </w:r>
    </w:p>
    <w:p w14:paraId="06F9BB49" w14:textId="77777777" w:rsidR="00CB150F" w:rsidRPr="003274DA" w:rsidRDefault="00CB150F" w:rsidP="0032311F">
      <w:pPr>
        <w:pStyle w:val="ListParagraph"/>
        <w:tabs>
          <w:tab w:val="num" w:pos="360"/>
        </w:tabs>
        <w:ind w:left="851"/>
        <w:contextualSpacing/>
        <w:jc w:val="both"/>
        <w:rPr>
          <w:rFonts w:ascii="Cambria" w:eastAsia="Calibri" w:hAnsi="Cambria" w:cs="Arial"/>
          <w:kern w:val="2"/>
          <w:sz w:val="20"/>
          <w:szCs w:val="20"/>
          <w:lang w:val="en-GB"/>
          <w14:ligatures w14:val="standardContextual"/>
        </w:rPr>
      </w:pPr>
    </w:p>
    <w:p w14:paraId="22049CF8" w14:textId="681A073D" w:rsidR="00BB2A74" w:rsidRPr="003274DA" w:rsidRDefault="00BB2A74"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lang w:val="en-GB"/>
          <w14:ligatures w14:val="standardContextual"/>
        </w:rPr>
      </w:pPr>
      <w:r w:rsidRPr="003274DA">
        <w:rPr>
          <w:rFonts w:ascii="Cambria" w:eastAsia="Calibri" w:hAnsi="Cambria" w:cs="Arial"/>
          <w:kern w:val="2"/>
          <w:sz w:val="20"/>
          <w:szCs w:val="20"/>
          <w:lang w:val="en-GB"/>
          <w14:ligatures w14:val="standardContextual"/>
        </w:rPr>
        <w:t xml:space="preserve">It is preferable that larger rays (&gt;60 kg), that are too large to be lifted safely by hand are brailed out of the net and released using a purpose built large-mesh cargo net or canvas sling or similar device as recommended in document SC08-EB-IP-12 (Poisson </w:t>
      </w:r>
      <w:r w:rsidRPr="003274DA">
        <w:rPr>
          <w:rFonts w:ascii="Cambria" w:eastAsia="Calibri" w:hAnsi="Cambria" w:cs="Arial"/>
          <w:i/>
          <w:iCs/>
          <w:kern w:val="2"/>
          <w:sz w:val="20"/>
          <w:szCs w:val="20"/>
          <w:lang w:val="en-GB"/>
          <w14:ligatures w14:val="standardContextual"/>
        </w:rPr>
        <w:t>et al</w:t>
      </w:r>
      <w:r w:rsidRPr="003274DA">
        <w:rPr>
          <w:rFonts w:ascii="Cambria" w:eastAsia="Calibri" w:hAnsi="Cambria" w:cs="Arial"/>
          <w:kern w:val="2"/>
          <w:sz w:val="20"/>
          <w:szCs w:val="20"/>
          <w:lang w:val="en-GB"/>
          <w14:ligatures w14:val="standardContextual"/>
        </w:rPr>
        <w:t>.</w:t>
      </w:r>
      <w:r w:rsidR="003E7EA8" w:rsidRPr="003274DA">
        <w:rPr>
          <w:rFonts w:ascii="Cambria" w:eastAsia="Calibri" w:hAnsi="Cambria" w:cs="Arial"/>
          <w:kern w:val="2"/>
          <w:sz w:val="20"/>
          <w:szCs w:val="20"/>
          <w:lang w:val="en-GB"/>
          <w14:ligatures w14:val="standardContextual"/>
        </w:rPr>
        <w:t>,</w:t>
      </w:r>
      <w:r w:rsidRPr="003274DA">
        <w:rPr>
          <w:rFonts w:ascii="Cambria" w:eastAsia="Calibri" w:hAnsi="Cambria" w:cs="Arial"/>
          <w:kern w:val="2"/>
          <w:sz w:val="20"/>
          <w:szCs w:val="20"/>
          <w:lang w:val="en-GB"/>
          <w14:ligatures w14:val="standardContextual"/>
        </w:rPr>
        <w:t xml:space="preserve"> 2012, Good practices to reduce the mortality of sharks and rays caught incidentally by the tropical tuna purse seiners). It is preferable that release nets or devices are prepared prior to each set. </w:t>
      </w:r>
    </w:p>
    <w:p w14:paraId="186E591F" w14:textId="77777777" w:rsidR="00D734B7" w:rsidRPr="003274DA" w:rsidRDefault="00D734B7" w:rsidP="0032311F">
      <w:pPr>
        <w:pStyle w:val="ListParagraph"/>
        <w:jc w:val="both"/>
        <w:rPr>
          <w:rFonts w:ascii="Cambria" w:eastAsia="Calibri" w:hAnsi="Cambria" w:cs="Arial"/>
          <w:kern w:val="2"/>
          <w:sz w:val="20"/>
          <w:szCs w:val="20"/>
          <w:lang w:val="en-GB"/>
          <w14:ligatures w14:val="standardContextual"/>
        </w:rPr>
      </w:pPr>
    </w:p>
    <w:p w14:paraId="26068932" w14:textId="77777777" w:rsidR="00BB2A74" w:rsidRPr="003274DA" w:rsidRDefault="00BB2A74"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lang w:val="en-GB"/>
          <w14:ligatures w14:val="standardContextual"/>
        </w:rPr>
      </w:pPr>
      <w:r w:rsidRPr="003274DA">
        <w:rPr>
          <w:rFonts w:ascii="Cambria" w:eastAsia="Calibri" w:hAnsi="Cambria" w:cs="Arial"/>
          <w:kern w:val="2"/>
          <w:sz w:val="20"/>
          <w:szCs w:val="20"/>
          <w:lang w:val="en-GB"/>
          <w14:ligatures w14:val="standardContextual"/>
        </w:rPr>
        <w:t xml:space="preserve">It is preferable that small (&lt;30 kg) and medium rays (30-60 kg) are handled by 2 or 3 people and carried by the sides of its wings or preferably using a purpose-built cradle/stretcher while ensuring the safety of the crew. </w:t>
      </w:r>
    </w:p>
    <w:p w14:paraId="738DB4D3" w14:textId="77777777" w:rsidR="0032311F" w:rsidRPr="003274DA" w:rsidRDefault="0032311F" w:rsidP="0032311F">
      <w:pPr>
        <w:pStyle w:val="ListParagraph"/>
        <w:jc w:val="both"/>
        <w:rPr>
          <w:rFonts w:ascii="Cambria" w:eastAsia="Calibri" w:hAnsi="Cambria" w:cs="Arial"/>
          <w:kern w:val="2"/>
          <w:sz w:val="20"/>
          <w:szCs w:val="20"/>
          <w:lang w:val="en-GB"/>
          <w14:ligatures w14:val="standardContextual"/>
        </w:rPr>
      </w:pPr>
    </w:p>
    <w:p w14:paraId="63CA185B" w14:textId="77777777" w:rsidR="00BB2A74" w:rsidRPr="003274DA" w:rsidRDefault="00BB2A74"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lang w:val="en-GB"/>
          <w14:ligatures w14:val="standardContextual"/>
        </w:rPr>
      </w:pPr>
      <w:r w:rsidRPr="003274DA">
        <w:rPr>
          <w:rFonts w:ascii="Cambria" w:eastAsia="Calibri" w:hAnsi="Cambria" w:cs="Arial"/>
          <w:kern w:val="2"/>
          <w:sz w:val="20"/>
          <w:szCs w:val="20"/>
          <w:lang w:val="en-GB"/>
          <w14:ligatures w14:val="standardContextual"/>
        </w:rPr>
        <w:t>When entangled in netting, carefully cut the net away from the animal and release to the sea as quickly as possible while ensuring the safety of the crew.</w:t>
      </w:r>
    </w:p>
    <w:p w14:paraId="25801BCE" w14:textId="77777777" w:rsidR="00AA683F" w:rsidRPr="003274DA" w:rsidRDefault="00AA683F" w:rsidP="0032311F">
      <w:pPr>
        <w:tabs>
          <w:tab w:val="num" w:pos="360"/>
        </w:tabs>
        <w:ind w:left="360" w:hanging="360"/>
        <w:contextualSpacing/>
        <w:jc w:val="both"/>
        <w:rPr>
          <w:rFonts w:ascii="Cambria" w:eastAsia="Calibri" w:hAnsi="Cambria" w:cs="Arial"/>
          <w:kern w:val="2"/>
          <w:sz w:val="20"/>
          <w:szCs w:val="20"/>
          <w:lang w:val="en-GB"/>
          <w14:ligatures w14:val="standardContextual"/>
        </w:rPr>
      </w:pPr>
    </w:p>
    <w:p w14:paraId="5B15490D" w14:textId="02A57BBE" w:rsidR="00BB2A74" w:rsidRPr="003274DA" w:rsidRDefault="00BB2A74" w:rsidP="0032311F">
      <w:pPr>
        <w:jc w:val="both"/>
        <w:rPr>
          <w:rFonts w:ascii="Cambria" w:eastAsia="Calibri" w:hAnsi="Cambria" w:cs="Arial"/>
          <w:i/>
          <w:iCs/>
          <w:kern w:val="2"/>
          <w:sz w:val="20"/>
          <w:szCs w:val="20"/>
          <w:lang w:val="en-GB"/>
          <w14:ligatures w14:val="standardContextual"/>
        </w:rPr>
      </w:pPr>
      <w:r w:rsidRPr="003274DA">
        <w:rPr>
          <w:rFonts w:ascii="Cambria" w:eastAsia="Calibri" w:hAnsi="Cambria" w:cs="Arial"/>
          <w:b/>
          <w:i/>
          <w:iCs/>
          <w:kern w:val="2"/>
          <w:sz w:val="20"/>
          <w:szCs w:val="20"/>
          <w:lang w:val="en-GB"/>
          <w14:ligatures w14:val="standardContextual"/>
        </w:rPr>
        <w:t>Do</w:t>
      </w:r>
      <w:r w:rsidR="00774772" w:rsidRPr="003274DA">
        <w:rPr>
          <w:rFonts w:ascii="Cambria" w:eastAsia="Calibri" w:hAnsi="Cambria" w:cs="Arial"/>
          <w:b/>
          <w:i/>
          <w:iCs/>
          <w:kern w:val="2"/>
          <w:sz w:val="20"/>
          <w:szCs w:val="20"/>
          <w:lang w:val="en-GB"/>
          <w14:ligatures w14:val="standardContextual"/>
        </w:rPr>
        <w:t xml:space="preserve"> </w:t>
      </w:r>
      <w:r w:rsidRPr="003274DA">
        <w:rPr>
          <w:rFonts w:ascii="Cambria" w:eastAsia="Calibri" w:hAnsi="Cambria" w:cs="Arial"/>
          <w:b/>
          <w:i/>
          <w:iCs/>
          <w:kern w:val="2"/>
          <w:sz w:val="20"/>
          <w:szCs w:val="20"/>
          <w:lang w:val="en-GB"/>
          <w14:ligatures w14:val="standardContextual"/>
        </w:rPr>
        <w:t>n</w:t>
      </w:r>
      <w:r w:rsidR="00774772" w:rsidRPr="003274DA">
        <w:rPr>
          <w:rFonts w:ascii="Cambria" w:eastAsia="Calibri" w:hAnsi="Cambria" w:cs="Arial"/>
          <w:b/>
          <w:i/>
          <w:iCs/>
          <w:kern w:val="2"/>
          <w:sz w:val="20"/>
          <w:szCs w:val="20"/>
          <w:lang w:val="en-GB"/>
          <w14:ligatures w14:val="standardContextual"/>
        </w:rPr>
        <w:t>ot</w:t>
      </w:r>
      <w:r w:rsidRPr="003274DA">
        <w:rPr>
          <w:rFonts w:ascii="Cambria" w:eastAsia="Calibri" w:hAnsi="Cambria" w:cs="Arial"/>
          <w:b/>
          <w:i/>
          <w:iCs/>
          <w:kern w:val="2"/>
          <w:sz w:val="20"/>
          <w:szCs w:val="20"/>
          <w:lang w:val="en-GB"/>
          <w14:ligatures w14:val="standardContextual"/>
        </w:rPr>
        <w:t>’s:</w:t>
      </w:r>
      <w:r w:rsidRPr="003274DA">
        <w:rPr>
          <w:rFonts w:ascii="Cambria" w:eastAsia="Calibri" w:hAnsi="Cambria" w:cs="Arial"/>
          <w:i/>
          <w:iCs/>
          <w:kern w:val="2"/>
          <w:sz w:val="20"/>
          <w:szCs w:val="20"/>
          <w:lang w:val="en-GB"/>
          <w14:ligatures w14:val="standardContextual"/>
        </w:rPr>
        <w:t xml:space="preserve"> </w:t>
      </w:r>
    </w:p>
    <w:p w14:paraId="3C09C4A7" w14:textId="77777777" w:rsidR="005E5D88" w:rsidRPr="003274DA" w:rsidRDefault="005E5D88" w:rsidP="0032311F">
      <w:pPr>
        <w:jc w:val="both"/>
        <w:rPr>
          <w:rFonts w:ascii="Cambria" w:eastAsia="Calibri" w:hAnsi="Cambria" w:cs="Arial"/>
          <w:i/>
          <w:iCs/>
          <w:kern w:val="2"/>
          <w:sz w:val="20"/>
          <w:szCs w:val="20"/>
          <w:lang w:val="en-GB"/>
          <w14:ligatures w14:val="standardContextual"/>
        </w:rPr>
      </w:pPr>
    </w:p>
    <w:p w14:paraId="5AA06A70" w14:textId="2AF61AFA" w:rsidR="00BB2A74" w:rsidRPr="003274DA" w:rsidRDefault="00774772"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lang w:val="en-GB"/>
          <w14:ligatures w14:val="standardContextual"/>
        </w:rPr>
      </w:pPr>
      <w:r w:rsidRPr="003274DA">
        <w:rPr>
          <w:rFonts w:ascii="Cambria" w:eastAsia="Calibri" w:hAnsi="Cambria" w:cs="Arial"/>
          <w:kern w:val="2"/>
          <w:sz w:val="20"/>
          <w:szCs w:val="20"/>
          <w:lang w:val="en-GB"/>
          <w14:ligatures w14:val="standardContextual"/>
        </w:rPr>
        <w:t>L</w:t>
      </w:r>
      <w:r w:rsidR="00BB2A74" w:rsidRPr="003274DA">
        <w:rPr>
          <w:rFonts w:ascii="Cambria" w:eastAsia="Calibri" w:hAnsi="Cambria" w:cs="Arial"/>
          <w:kern w:val="2"/>
          <w:sz w:val="20"/>
          <w:szCs w:val="20"/>
          <w:lang w:val="en-GB"/>
          <w14:ligatures w14:val="standardContextual"/>
        </w:rPr>
        <w:t xml:space="preserve">eave a ray on deck until hauling is finished before returning it to the sea. </w:t>
      </w:r>
    </w:p>
    <w:p w14:paraId="49A6391D" w14:textId="77777777" w:rsidR="0032311F" w:rsidRPr="003274DA" w:rsidRDefault="0032311F" w:rsidP="0032311F">
      <w:pPr>
        <w:pStyle w:val="ListParagraph"/>
        <w:ind w:left="851"/>
        <w:contextualSpacing/>
        <w:jc w:val="both"/>
        <w:rPr>
          <w:rFonts w:ascii="Cambria" w:eastAsia="Calibri" w:hAnsi="Cambria" w:cs="Arial"/>
          <w:kern w:val="2"/>
          <w:sz w:val="20"/>
          <w:szCs w:val="20"/>
          <w:lang w:val="en-GB"/>
          <w14:ligatures w14:val="standardContextual"/>
        </w:rPr>
      </w:pPr>
    </w:p>
    <w:p w14:paraId="5720280C" w14:textId="533E30E1" w:rsidR="00BB2A74" w:rsidRPr="003274DA" w:rsidRDefault="00774772"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lang w:val="en-GB"/>
          <w14:ligatures w14:val="standardContextual"/>
        </w:rPr>
      </w:pPr>
      <w:r w:rsidRPr="003274DA">
        <w:rPr>
          <w:rFonts w:ascii="Cambria" w:eastAsia="Calibri" w:hAnsi="Cambria" w:cs="Arial"/>
          <w:kern w:val="2"/>
          <w:sz w:val="20"/>
          <w:szCs w:val="20"/>
          <w:lang w:val="en-GB"/>
          <w14:ligatures w14:val="standardContextual"/>
        </w:rPr>
        <w:t>P</w:t>
      </w:r>
      <w:r w:rsidR="00BB2A74" w:rsidRPr="003274DA">
        <w:rPr>
          <w:rFonts w:ascii="Cambria" w:eastAsia="Calibri" w:hAnsi="Cambria" w:cs="Arial"/>
          <w:kern w:val="2"/>
          <w:sz w:val="20"/>
          <w:szCs w:val="20"/>
          <w:lang w:val="en-GB"/>
          <w14:ligatures w14:val="standardContextual"/>
        </w:rPr>
        <w:t xml:space="preserve">unch holes through the bodies of rays (e.g., to pass a cable or line through for lifting the ray). </w:t>
      </w:r>
    </w:p>
    <w:p w14:paraId="79C91039" w14:textId="77777777" w:rsidR="0032311F" w:rsidRPr="003274DA" w:rsidRDefault="0032311F" w:rsidP="0032311F">
      <w:pPr>
        <w:pStyle w:val="ListParagraph"/>
        <w:jc w:val="both"/>
        <w:rPr>
          <w:rFonts w:ascii="Cambria" w:eastAsia="Calibri" w:hAnsi="Cambria" w:cs="Arial"/>
          <w:kern w:val="2"/>
          <w:sz w:val="20"/>
          <w:szCs w:val="20"/>
          <w:lang w:val="en-GB"/>
          <w14:ligatures w14:val="standardContextual"/>
        </w:rPr>
      </w:pPr>
    </w:p>
    <w:p w14:paraId="07AD3AA4" w14:textId="7C21C20D" w:rsidR="00BB2A74" w:rsidRPr="003274DA" w:rsidRDefault="00774772"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lang w:val="en-GB"/>
          <w14:ligatures w14:val="standardContextual"/>
        </w:rPr>
      </w:pPr>
      <w:r w:rsidRPr="003274DA">
        <w:rPr>
          <w:rFonts w:ascii="Cambria" w:eastAsia="Calibri" w:hAnsi="Cambria" w:cs="Arial"/>
          <w:kern w:val="2"/>
          <w:sz w:val="20"/>
          <w:szCs w:val="20"/>
          <w:lang w:val="en-GB"/>
          <w14:ligatures w14:val="standardContextual"/>
        </w:rPr>
        <w:t>G</w:t>
      </w:r>
      <w:r w:rsidR="00BB2A74" w:rsidRPr="003274DA">
        <w:rPr>
          <w:rFonts w:ascii="Cambria" w:eastAsia="Calibri" w:hAnsi="Cambria" w:cs="Arial"/>
          <w:kern w:val="2"/>
          <w:sz w:val="20"/>
          <w:szCs w:val="20"/>
          <w:lang w:val="en-GB"/>
          <w14:ligatures w14:val="standardContextual"/>
        </w:rPr>
        <w:t xml:space="preserve">aff, drag, carry, lift or pull a ray by its “cephalic lobes” or tail or by inserting hooks or hands into the gill slits or the spiracles. </w:t>
      </w:r>
    </w:p>
    <w:p w14:paraId="1E05B5C0" w14:textId="77777777" w:rsidR="00AA683F" w:rsidRPr="003274DA" w:rsidRDefault="00AA683F" w:rsidP="0032311F">
      <w:pPr>
        <w:tabs>
          <w:tab w:val="num" w:pos="360"/>
        </w:tabs>
        <w:ind w:left="360" w:hanging="360"/>
        <w:contextualSpacing/>
        <w:jc w:val="both"/>
        <w:rPr>
          <w:rFonts w:ascii="Cambria" w:eastAsia="Calibri" w:hAnsi="Cambria" w:cs="Arial"/>
          <w:kern w:val="2"/>
          <w:sz w:val="20"/>
          <w:szCs w:val="20"/>
          <w:lang w:val="en-GB"/>
          <w14:ligatures w14:val="standardContextual"/>
        </w:rPr>
      </w:pPr>
    </w:p>
    <w:p w14:paraId="1BAF56BC" w14:textId="77777777" w:rsidR="00BB2A74" w:rsidRPr="003274DA" w:rsidRDefault="00BB2A74" w:rsidP="0032311F">
      <w:pPr>
        <w:jc w:val="both"/>
        <w:rPr>
          <w:rFonts w:ascii="Cambria" w:eastAsia="Calibri" w:hAnsi="Cambria" w:cs="Arial"/>
          <w:b/>
          <w:bCs/>
          <w:iCs/>
          <w:kern w:val="2"/>
          <w:sz w:val="20"/>
          <w:szCs w:val="20"/>
          <w:lang w:val="en-GB"/>
          <w14:ligatures w14:val="standardContextual"/>
        </w:rPr>
      </w:pPr>
      <w:r w:rsidRPr="003274DA">
        <w:rPr>
          <w:rFonts w:ascii="Cambria" w:eastAsia="Calibri" w:hAnsi="Cambria" w:cs="Arial"/>
          <w:b/>
          <w:bCs/>
          <w:iCs/>
          <w:kern w:val="2"/>
          <w:sz w:val="20"/>
          <w:szCs w:val="20"/>
          <w:lang w:val="en-GB"/>
          <w14:ligatures w14:val="standardContextual"/>
        </w:rPr>
        <w:t>Longline</w:t>
      </w:r>
    </w:p>
    <w:p w14:paraId="7965E4A1" w14:textId="77777777" w:rsidR="00AA683F" w:rsidRPr="003274DA" w:rsidRDefault="00AA683F" w:rsidP="0032311F">
      <w:pPr>
        <w:jc w:val="both"/>
        <w:rPr>
          <w:rFonts w:ascii="Cambria" w:eastAsia="Calibri" w:hAnsi="Cambria" w:cs="Arial"/>
          <w:b/>
          <w:bCs/>
          <w:i/>
          <w:kern w:val="2"/>
          <w:sz w:val="20"/>
          <w:szCs w:val="20"/>
          <w:lang w:val="en-GB"/>
          <w14:ligatures w14:val="standardContextual"/>
        </w:rPr>
      </w:pPr>
    </w:p>
    <w:p w14:paraId="309F23C5" w14:textId="77777777" w:rsidR="00BB2A74" w:rsidRPr="003274DA" w:rsidRDefault="00BB2A74" w:rsidP="0032311F">
      <w:pPr>
        <w:jc w:val="both"/>
        <w:rPr>
          <w:rFonts w:ascii="Cambria" w:eastAsia="Calibri" w:hAnsi="Cambria" w:cs="Arial"/>
          <w:b/>
          <w:i/>
          <w:iCs/>
          <w:kern w:val="2"/>
          <w:sz w:val="20"/>
          <w:szCs w:val="20"/>
          <w:lang w:val="en-GB"/>
          <w14:ligatures w14:val="standardContextual"/>
        </w:rPr>
      </w:pPr>
      <w:r w:rsidRPr="003274DA">
        <w:rPr>
          <w:rFonts w:ascii="Cambria" w:eastAsia="Calibri" w:hAnsi="Cambria" w:cs="Arial"/>
          <w:b/>
          <w:i/>
          <w:iCs/>
          <w:kern w:val="2"/>
          <w:sz w:val="20"/>
          <w:szCs w:val="20"/>
          <w:lang w:val="en-GB"/>
          <w14:ligatures w14:val="standardContextual"/>
        </w:rPr>
        <w:t xml:space="preserve">Do’s: </w:t>
      </w:r>
    </w:p>
    <w:p w14:paraId="20E03A3D" w14:textId="77777777" w:rsidR="00AA683F" w:rsidRPr="003274DA" w:rsidRDefault="00AA683F" w:rsidP="0032311F">
      <w:pPr>
        <w:jc w:val="both"/>
        <w:rPr>
          <w:rFonts w:ascii="Cambria" w:eastAsia="Calibri" w:hAnsi="Cambria" w:cs="Arial"/>
          <w:kern w:val="2"/>
          <w:sz w:val="20"/>
          <w:szCs w:val="20"/>
          <w:lang w:val="en-GB"/>
          <w14:ligatures w14:val="standardContextual"/>
        </w:rPr>
      </w:pPr>
    </w:p>
    <w:p w14:paraId="642BFC41" w14:textId="77777777" w:rsidR="00BB2A74" w:rsidRPr="003274DA" w:rsidRDefault="00BB2A74"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lang w:val="en-GB"/>
          <w14:ligatures w14:val="standardContextual"/>
        </w:rPr>
      </w:pPr>
      <w:r w:rsidRPr="003274DA">
        <w:rPr>
          <w:rFonts w:ascii="Cambria" w:eastAsia="Calibri" w:hAnsi="Cambria" w:cs="Arial"/>
          <w:kern w:val="2"/>
          <w:sz w:val="20"/>
          <w:szCs w:val="20"/>
          <w:lang w:val="en-GB"/>
          <w14:ligatures w14:val="standardContextual"/>
        </w:rPr>
        <w:t xml:space="preserve">For small rays, gently bring on board and remove as much gear as possible by backing the hook out. If hooks are embedded, either cut the hook with bolt cutters or cut the line at the hook and gently return the animal to the sea. </w:t>
      </w:r>
    </w:p>
    <w:p w14:paraId="4A0571C8" w14:textId="77777777" w:rsidR="0032311F" w:rsidRPr="003274DA" w:rsidRDefault="0032311F" w:rsidP="0032311F">
      <w:pPr>
        <w:pStyle w:val="ListParagraph"/>
        <w:ind w:left="851"/>
        <w:contextualSpacing/>
        <w:jc w:val="both"/>
        <w:rPr>
          <w:rFonts w:ascii="Cambria" w:eastAsia="Calibri" w:hAnsi="Cambria" w:cs="Arial"/>
          <w:kern w:val="2"/>
          <w:sz w:val="20"/>
          <w:szCs w:val="20"/>
          <w:lang w:val="en-GB"/>
          <w14:ligatures w14:val="standardContextual"/>
        </w:rPr>
      </w:pPr>
    </w:p>
    <w:p w14:paraId="06793297" w14:textId="7A106F74" w:rsidR="00BB2A74" w:rsidRPr="003274DA" w:rsidRDefault="00BB2A74"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lang w:val="en-GB"/>
          <w14:ligatures w14:val="standardContextual"/>
        </w:rPr>
      </w:pPr>
      <w:r w:rsidRPr="003274DA">
        <w:rPr>
          <w:rFonts w:ascii="Cambria" w:eastAsia="Calibri" w:hAnsi="Cambria" w:cs="Arial"/>
          <w:kern w:val="2"/>
          <w:sz w:val="20"/>
          <w:szCs w:val="20"/>
          <w:lang w:val="en-GB"/>
          <w14:ligatures w14:val="standardContextual"/>
        </w:rPr>
        <w:t>For medium to large rays (&gt;30 kg), leave the animal in the water and use a de</w:t>
      </w:r>
      <w:r w:rsidR="00D70DC9" w:rsidRPr="003274DA">
        <w:rPr>
          <w:rFonts w:ascii="Cambria" w:eastAsia="Calibri" w:hAnsi="Cambria" w:cs="Arial"/>
          <w:kern w:val="2"/>
          <w:sz w:val="20"/>
          <w:szCs w:val="20"/>
          <w:lang w:val="en-GB"/>
          <w14:ligatures w14:val="standardContextual"/>
        </w:rPr>
        <w:t>-</w:t>
      </w:r>
      <w:r w:rsidRPr="003274DA">
        <w:rPr>
          <w:rFonts w:ascii="Cambria" w:eastAsia="Calibri" w:hAnsi="Cambria" w:cs="Arial"/>
          <w:kern w:val="2"/>
          <w:sz w:val="20"/>
          <w:szCs w:val="20"/>
          <w:lang w:val="en-GB"/>
          <w14:ligatures w14:val="standardContextual"/>
        </w:rPr>
        <w:t xml:space="preserve">hooker to remove the hook or a long-handled line cutter to cut the gear as close to the hook as possible (ideally leaving &lt;0.5 meters of line attached to the animal). </w:t>
      </w:r>
    </w:p>
    <w:p w14:paraId="199F5EDD" w14:textId="77777777" w:rsidR="002E2E29" w:rsidRPr="003274DA" w:rsidRDefault="002E2E29" w:rsidP="0032311F">
      <w:pPr>
        <w:tabs>
          <w:tab w:val="num" w:pos="360"/>
        </w:tabs>
        <w:ind w:left="360" w:hanging="360"/>
        <w:contextualSpacing/>
        <w:jc w:val="both"/>
        <w:rPr>
          <w:rFonts w:ascii="Cambria" w:eastAsia="Calibri" w:hAnsi="Cambria" w:cs="Arial"/>
          <w:kern w:val="2"/>
          <w:sz w:val="20"/>
          <w:szCs w:val="20"/>
          <w:lang w:val="en-GB"/>
          <w14:ligatures w14:val="standardContextual"/>
        </w:rPr>
      </w:pPr>
    </w:p>
    <w:p w14:paraId="729690B0" w14:textId="78CFD5D2" w:rsidR="00BB2A74" w:rsidRPr="003274DA" w:rsidRDefault="00BB2A74" w:rsidP="0032311F">
      <w:pPr>
        <w:jc w:val="both"/>
        <w:rPr>
          <w:rFonts w:ascii="Cambria" w:eastAsia="Calibri" w:hAnsi="Cambria" w:cs="Arial"/>
          <w:b/>
          <w:i/>
          <w:iCs/>
          <w:kern w:val="2"/>
          <w:sz w:val="20"/>
          <w:szCs w:val="20"/>
          <w:lang w:val="en-GB"/>
          <w14:ligatures w14:val="standardContextual"/>
        </w:rPr>
      </w:pPr>
      <w:r w:rsidRPr="003274DA">
        <w:rPr>
          <w:rFonts w:ascii="Cambria" w:eastAsia="Calibri" w:hAnsi="Cambria" w:cs="Arial"/>
          <w:b/>
          <w:i/>
          <w:iCs/>
          <w:kern w:val="2"/>
          <w:sz w:val="20"/>
          <w:szCs w:val="20"/>
          <w:lang w:val="en-GB"/>
          <w14:ligatures w14:val="standardContextual"/>
        </w:rPr>
        <w:t>Do</w:t>
      </w:r>
      <w:r w:rsidR="00774772" w:rsidRPr="003274DA">
        <w:rPr>
          <w:rFonts w:ascii="Cambria" w:eastAsia="Calibri" w:hAnsi="Cambria" w:cs="Arial"/>
          <w:b/>
          <w:i/>
          <w:iCs/>
          <w:kern w:val="2"/>
          <w:sz w:val="20"/>
          <w:szCs w:val="20"/>
          <w:lang w:val="en-GB"/>
          <w14:ligatures w14:val="standardContextual"/>
        </w:rPr>
        <w:t xml:space="preserve"> </w:t>
      </w:r>
      <w:r w:rsidRPr="003274DA">
        <w:rPr>
          <w:rFonts w:ascii="Cambria" w:eastAsia="Calibri" w:hAnsi="Cambria" w:cs="Arial"/>
          <w:b/>
          <w:i/>
          <w:iCs/>
          <w:kern w:val="2"/>
          <w:sz w:val="20"/>
          <w:szCs w:val="20"/>
          <w:lang w:val="en-GB"/>
          <w14:ligatures w14:val="standardContextual"/>
        </w:rPr>
        <w:t>n</w:t>
      </w:r>
      <w:r w:rsidR="00774772" w:rsidRPr="003274DA">
        <w:rPr>
          <w:rFonts w:ascii="Cambria" w:eastAsia="Calibri" w:hAnsi="Cambria" w:cs="Arial"/>
          <w:b/>
          <w:i/>
          <w:iCs/>
          <w:kern w:val="2"/>
          <w:sz w:val="20"/>
          <w:szCs w:val="20"/>
          <w:lang w:val="en-GB"/>
          <w14:ligatures w14:val="standardContextual"/>
        </w:rPr>
        <w:t>ot</w:t>
      </w:r>
      <w:r w:rsidRPr="003274DA">
        <w:rPr>
          <w:rFonts w:ascii="Cambria" w:eastAsia="Calibri" w:hAnsi="Cambria" w:cs="Arial"/>
          <w:b/>
          <w:i/>
          <w:iCs/>
          <w:kern w:val="2"/>
          <w:sz w:val="20"/>
          <w:szCs w:val="20"/>
          <w:lang w:val="en-GB"/>
          <w14:ligatures w14:val="standardContextual"/>
        </w:rPr>
        <w:t xml:space="preserve">’s: </w:t>
      </w:r>
    </w:p>
    <w:p w14:paraId="54B217C9" w14:textId="77777777" w:rsidR="00AA683F" w:rsidRPr="003274DA" w:rsidRDefault="00AA683F" w:rsidP="0032311F">
      <w:pPr>
        <w:jc w:val="both"/>
        <w:rPr>
          <w:rFonts w:ascii="Cambria" w:eastAsia="Calibri" w:hAnsi="Cambria" w:cs="Arial"/>
          <w:kern w:val="2"/>
          <w:sz w:val="20"/>
          <w:szCs w:val="20"/>
          <w:lang w:val="en-GB"/>
          <w14:ligatures w14:val="standardContextual"/>
        </w:rPr>
      </w:pPr>
    </w:p>
    <w:p w14:paraId="153994DE" w14:textId="4B699E61" w:rsidR="00BB2A74" w:rsidRPr="003274DA" w:rsidRDefault="00774772"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lang w:val="en-GB"/>
          <w14:ligatures w14:val="standardContextual"/>
        </w:rPr>
      </w:pPr>
      <w:r w:rsidRPr="003274DA">
        <w:rPr>
          <w:rFonts w:ascii="Cambria" w:eastAsia="Calibri" w:hAnsi="Cambria" w:cs="Arial"/>
          <w:kern w:val="2"/>
          <w:sz w:val="20"/>
          <w:szCs w:val="20"/>
          <w:lang w:val="en-GB"/>
          <w14:ligatures w14:val="standardContextual"/>
        </w:rPr>
        <w:t>H</w:t>
      </w:r>
      <w:r w:rsidR="00BB2A74" w:rsidRPr="003274DA">
        <w:rPr>
          <w:rFonts w:ascii="Cambria" w:eastAsia="Calibri" w:hAnsi="Cambria" w:cs="Arial"/>
          <w:kern w:val="2"/>
          <w:sz w:val="20"/>
          <w:szCs w:val="20"/>
          <w:lang w:val="en-GB"/>
          <w14:ligatures w14:val="standardContextual"/>
        </w:rPr>
        <w:t xml:space="preserve">it or slam a ray against any surface to remove the animal from the line. </w:t>
      </w:r>
    </w:p>
    <w:p w14:paraId="40B958D5" w14:textId="77777777" w:rsidR="0032311F" w:rsidRPr="003274DA" w:rsidRDefault="0032311F" w:rsidP="0032311F">
      <w:pPr>
        <w:pStyle w:val="ListParagraph"/>
        <w:ind w:left="851"/>
        <w:contextualSpacing/>
        <w:jc w:val="both"/>
        <w:rPr>
          <w:rFonts w:ascii="Cambria" w:eastAsia="Calibri" w:hAnsi="Cambria" w:cs="Arial"/>
          <w:kern w:val="2"/>
          <w:sz w:val="20"/>
          <w:szCs w:val="20"/>
          <w:lang w:val="en-GB"/>
          <w14:ligatures w14:val="standardContextual"/>
        </w:rPr>
      </w:pPr>
    </w:p>
    <w:p w14:paraId="5D10D5E6" w14:textId="5E3388B5" w:rsidR="00BB2A74" w:rsidRPr="003274DA" w:rsidRDefault="00774772"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lang w:val="en-GB"/>
          <w14:ligatures w14:val="standardContextual"/>
        </w:rPr>
      </w:pPr>
      <w:r w:rsidRPr="003274DA">
        <w:rPr>
          <w:rFonts w:ascii="Cambria" w:eastAsia="Calibri" w:hAnsi="Cambria" w:cs="Arial"/>
          <w:kern w:val="2"/>
          <w:sz w:val="20"/>
          <w:szCs w:val="20"/>
          <w:lang w:val="en-GB"/>
          <w14:ligatures w14:val="standardContextual"/>
        </w:rPr>
        <w:t>A</w:t>
      </w:r>
      <w:r w:rsidR="00BB2A74" w:rsidRPr="003274DA">
        <w:rPr>
          <w:rFonts w:ascii="Cambria" w:eastAsia="Calibri" w:hAnsi="Cambria" w:cs="Arial"/>
          <w:kern w:val="2"/>
          <w:sz w:val="20"/>
          <w:szCs w:val="20"/>
          <w:lang w:val="en-GB"/>
          <w14:ligatures w14:val="standardContextual"/>
        </w:rPr>
        <w:t xml:space="preserve">ttempt to dislodge a deeply hooked or ingested hook by pulling on the branch line or using a </w:t>
      </w:r>
      <w:r w:rsidR="00D70DC9" w:rsidRPr="003274DA">
        <w:rPr>
          <w:rFonts w:ascii="Cambria" w:eastAsia="Calibri" w:hAnsi="Cambria" w:cs="Arial"/>
          <w:kern w:val="2"/>
          <w:sz w:val="20"/>
          <w:szCs w:val="20"/>
          <w:lang w:val="en-GB"/>
          <w14:ligatures w14:val="standardContextual"/>
        </w:rPr>
        <w:t xml:space="preserve">               </w:t>
      </w:r>
      <w:r w:rsidR="00BB2A74" w:rsidRPr="003274DA">
        <w:rPr>
          <w:rFonts w:ascii="Cambria" w:eastAsia="Calibri" w:hAnsi="Cambria" w:cs="Arial"/>
          <w:kern w:val="2"/>
          <w:sz w:val="20"/>
          <w:szCs w:val="20"/>
          <w:lang w:val="en-GB"/>
          <w14:ligatures w14:val="standardContextual"/>
        </w:rPr>
        <w:t>de</w:t>
      </w:r>
      <w:r w:rsidR="00D70DC9" w:rsidRPr="003274DA">
        <w:rPr>
          <w:rFonts w:ascii="Cambria" w:eastAsia="Calibri" w:hAnsi="Cambria" w:cs="Arial"/>
          <w:kern w:val="2"/>
          <w:sz w:val="20"/>
          <w:szCs w:val="20"/>
          <w:lang w:val="en-GB"/>
          <w14:ligatures w14:val="standardContextual"/>
        </w:rPr>
        <w:t>-</w:t>
      </w:r>
      <w:r w:rsidR="00BB2A74" w:rsidRPr="003274DA">
        <w:rPr>
          <w:rFonts w:ascii="Cambria" w:eastAsia="Calibri" w:hAnsi="Cambria" w:cs="Arial"/>
          <w:kern w:val="2"/>
          <w:sz w:val="20"/>
          <w:szCs w:val="20"/>
          <w:lang w:val="en-GB"/>
          <w14:ligatures w14:val="standardContextual"/>
        </w:rPr>
        <w:t xml:space="preserve">hooker. </w:t>
      </w:r>
    </w:p>
    <w:p w14:paraId="165A0D97" w14:textId="77777777" w:rsidR="0032311F" w:rsidRPr="003274DA" w:rsidRDefault="0032311F" w:rsidP="0032311F">
      <w:pPr>
        <w:pStyle w:val="ListParagraph"/>
        <w:jc w:val="both"/>
        <w:rPr>
          <w:rFonts w:ascii="Cambria" w:eastAsia="Calibri" w:hAnsi="Cambria" w:cs="Arial"/>
          <w:kern w:val="2"/>
          <w:sz w:val="20"/>
          <w:szCs w:val="20"/>
          <w:lang w:val="en-GB"/>
          <w14:ligatures w14:val="standardContextual"/>
        </w:rPr>
      </w:pPr>
    </w:p>
    <w:p w14:paraId="69EABCCE" w14:textId="48D42B00" w:rsidR="00BB2A74" w:rsidRPr="003274DA" w:rsidRDefault="00774772"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lang w:val="en-GB"/>
          <w14:ligatures w14:val="standardContextual"/>
        </w:rPr>
      </w:pPr>
      <w:r w:rsidRPr="003274DA">
        <w:rPr>
          <w:rFonts w:ascii="Cambria" w:eastAsia="Calibri" w:hAnsi="Cambria" w:cs="Arial"/>
          <w:kern w:val="2"/>
          <w:sz w:val="20"/>
          <w:szCs w:val="20"/>
          <w:lang w:val="en-GB"/>
          <w14:ligatures w14:val="standardContextual"/>
        </w:rPr>
        <w:t>A</w:t>
      </w:r>
      <w:r w:rsidR="00BB2A74" w:rsidRPr="003274DA">
        <w:rPr>
          <w:rFonts w:ascii="Cambria" w:eastAsia="Calibri" w:hAnsi="Cambria" w:cs="Arial"/>
          <w:kern w:val="2"/>
          <w:sz w:val="20"/>
          <w:szCs w:val="20"/>
          <w:lang w:val="en-GB"/>
          <w14:ligatures w14:val="standardContextual"/>
        </w:rPr>
        <w:t xml:space="preserve">ttempt to lift medium to large (&gt;30 kg) rays aboard vessel. </w:t>
      </w:r>
    </w:p>
    <w:p w14:paraId="5CD73488" w14:textId="77777777" w:rsidR="0032311F" w:rsidRPr="003274DA" w:rsidRDefault="0032311F" w:rsidP="0032311F">
      <w:pPr>
        <w:pStyle w:val="ListParagraph"/>
        <w:jc w:val="both"/>
        <w:rPr>
          <w:rFonts w:ascii="Cambria" w:eastAsia="Calibri" w:hAnsi="Cambria" w:cs="Arial"/>
          <w:kern w:val="2"/>
          <w:sz w:val="20"/>
          <w:szCs w:val="20"/>
          <w:lang w:val="en-GB"/>
          <w14:ligatures w14:val="standardContextual"/>
        </w:rPr>
      </w:pPr>
    </w:p>
    <w:p w14:paraId="6D5A2C62" w14:textId="3E31C3FA" w:rsidR="00BB2A74" w:rsidRPr="003274DA" w:rsidRDefault="00774772"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lang w:val="en-GB"/>
          <w14:ligatures w14:val="standardContextual"/>
        </w:rPr>
      </w:pPr>
      <w:r w:rsidRPr="003274DA">
        <w:rPr>
          <w:rFonts w:ascii="Cambria" w:eastAsia="Calibri" w:hAnsi="Cambria" w:cs="Arial"/>
          <w:kern w:val="2"/>
          <w:sz w:val="20"/>
          <w:szCs w:val="20"/>
          <w:lang w:val="en-GB"/>
          <w14:ligatures w14:val="standardContextual"/>
        </w:rPr>
        <w:t>C</w:t>
      </w:r>
      <w:r w:rsidR="00BB2A74" w:rsidRPr="003274DA">
        <w:rPr>
          <w:rFonts w:ascii="Cambria" w:eastAsia="Calibri" w:hAnsi="Cambria" w:cs="Arial"/>
          <w:kern w:val="2"/>
          <w:sz w:val="20"/>
          <w:szCs w:val="20"/>
          <w:lang w:val="en-GB"/>
          <w14:ligatures w14:val="standardContextual"/>
        </w:rPr>
        <w:t xml:space="preserve">ut the tail. </w:t>
      </w:r>
    </w:p>
    <w:p w14:paraId="1E878719" w14:textId="77777777" w:rsidR="0032311F" w:rsidRPr="003274DA" w:rsidRDefault="0032311F" w:rsidP="0032311F">
      <w:pPr>
        <w:pStyle w:val="ListParagraph"/>
        <w:ind w:left="851"/>
        <w:contextualSpacing/>
        <w:jc w:val="both"/>
        <w:rPr>
          <w:rFonts w:ascii="Cambria" w:eastAsia="Calibri" w:hAnsi="Cambria" w:cs="Arial"/>
          <w:kern w:val="2"/>
          <w:sz w:val="20"/>
          <w:szCs w:val="20"/>
          <w:lang w:val="en-GB"/>
          <w14:ligatures w14:val="standardContextual"/>
        </w:rPr>
      </w:pPr>
    </w:p>
    <w:p w14:paraId="3765ADFA" w14:textId="02453C5B" w:rsidR="00BB2A74" w:rsidRPr="003274DA" w:rsidRDefault="00774772"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lang w:val="en-GB"/>
          <w14:ligatures w14:val="standardContextual"/>
        </w:rPr>
      </w:pPr>
      <w:r w:rsidRPr="003274DA">
        <w:rPr>
          <w:rFonts w:ascii="Cambria" w:eastAsia="Calibri" w:hAnsi="Cambria" w:cs="Arial"/>
          <w:kern w:val="2"/>
          <w:sz w:val="20"/>
          <w:szCs w:val="20"/>
          <w:lang w:val="en-GB"/>
          <w14:ligatures w14:val="standardContextual"/>
        </w:rPr>
        <w:lastRenderedPageBreak/>
        <w:t>G</w:t>
      </w:r>
      <w:r w:rsidR="00BB2A74" w:rsidRPr="003274DA">
        <w:rPr>
          <w:rFonts w:ascii="Cambria" w:eastAsia="Calibri" w:hAnsi="Cambria" w:cs="Arial"/>
          <w:kern w:val="2"/>
          <w:sz w:val="20"/>
          <w:szCs w:val="20"/>
          <w:lang w:val="en-GB"/>
          <w14:ligatures w14:val="standardContextual"/>
        </w:rPr>
        <w:t>aff, drag, carry, lift or pull a ray by its “cephalic lobes” or tail or by inserting hooks or hands into the gill slits or the spiracles.</w:t>
      </w:r>
    </w:p>
    <w:p w14:paraId="0076F8EE" w14:textId="77777777" w:rsidR="00AA683F" w:rsidRPr="003274DA" w:rsidRDefault="00AA683F" w:rsidP="0032311F">
      <w:pPr>
        <w:tabs>
          <w:tab w:val="num" w:pos="360"/>
        </w:tabs>
        <w:ind w:left="360" w:hanging="360"/>
        <w:contextualSpacing/>
        <w:jc w:val="both"/>
        <w:rPr>
          <w:rFonts w:ascii="Cambria" w:eastAsia="Calibri" w:hAnsi="Cambria" w:cs="Arial"/>
          <w:kern w:val="2"/>
          <w:sz w:val="20"/>
          <w:szCs w:val="20"/>
          <w:lang w:val="en-GB"/>
          <w14:ligatures w14:val="standardContextual"/>
        </w:rPr>
      </w:pPr>
    </w:p>
    <w:p w14:paraId="52D02BC2" w14:textId="7C077207" w:rsidR="00BB2A74" w:rsidRPr="003274DA" w:rsidRDefault="00BB2A74" w:rsidP="0032311F">
      <w:pPr>
        <w:jc w:val="both"/>
        <w:rPr>
          <w:rFonts w:ascii="Cambria" w:eastAsia="Calibri" w:hAnsi="Cambria" w:cs="Arial"/>
          <w:b/>
          <w:bCs/>
          <w:iCs/>
          <w:kern w:val="2"/>
          <w:sz w:val="20"/>
          <w:szCs w:val="20"/>
          <w:lang w:val="en-GB"/>
          <w14:ligatures w14:val="standardContextual"/>
        </w:rPr>
      </w:pPr>
      <w:r w:rsidRPr="003274DA">
        <w:rPr>
          <w:rFonts w:ascii="Cambria" w:eastAsia="Calibri" w:hAnsi="Cambria" w:cs="Arial"/>
          <w:b/>
          <w:bCs/>
          <w:iCs/>
          <w:kern w:val="2"/>
          <w:sz w:val="20"/>
          <w:szCs w:val="20"/>
          <w:lang w:val="en-GB"/>
          <w14:ligatures w14:val="standardContextual"/>
        </w:rPr>
        <w:t>Additional recommendation</w:t>
      </w:r>
    </w:p>
    <w:p w14:paraId="65F71401" w14:textId="77777777" w:rsidR="00AA683F" w:rsidRPr="003274DA" w:rsidRDefault="00AA683F" w:rsidP="0032311F">
      <w:pPr>
        <w:jc w:val="both"/>
        <w:rPr>
          <w:rFonts w:ascii="Cambria" w:eastAsia="Calibri" w:hAnsi="Cambria" w:cs="Arial"/>
          <w:b/>
          <w:bCs/>
          <w:iCs/>
          <w:kern w:val="2"/>
          <w:sz w:val="20"/>
          <w:szCs w:val="20"/>
          <w:lang w:val="en-GB"/>
          <w14:ligatures w14:val="standardContextual"/>
        </w:rPr>
      </w:pPr>
    </w:p>
    <w:p w14:paraId="172B8673" w14:textId="122DD4C2" w:rsidR="00BB2A74" w:rsidRPr="003274DA" w:rsidRDefault="00BB2A74" w:rsidP="0032311F">
      <w:pPr>
        <w:jc w:val="both"/>
        <w:rPr>
          <w:rFonts w:ascii="Cambria" w:eastAsia="Calibri" w:hAnsi="Cambria" w:cs="Arial"/>
          <w:kern w:val="2"/>
          <w:sz w:val="20"/>
          <w:szCs w:val="20"/>
          <w:lang w:val="en-GB"/>
          <w14:ligatures w14:val="standardContextual"/>
        </w:rPr>
      </w:pPr>
      <w:r w:rsidRPr="003274DA">
        <w:rPr>
          <w:rFonts w:ascii="Cambria" w:eastAsia="Calibri" w:hAnsi="Cambria" w:cs="Arial"/>
          <w:kern w:val="2"/>
          <w:sz w:val="20"/>
          <w:szCs w:val="20"/>
          <w:lang w:val="en-GB"/>
          <w14:ligatures w14:val="standardContextual"/>
        </w:rPr>
        <w:t>Knowing that any fishing operation may catch rays, several tools can be prepared in advance (e.g., canvas or net slings or stretchers for carrying or lifting, large mesh net or grid to cover hatches/hoppers in purse seine fisheries, long handled cutters and de-hookers in longline fisheries</w:t>
      </w:r>
      <w:r w:rsidR="004F41BC" w:rsidRPr="003274DA">
        <w:rPr>
          <w:rFonts w:ascii="Cambria" w:eastAsia="Calibri" w:hAnsi="Cambria" w:cs="Arial"/>
          <w:kern w:val="2"/>
          <w:sz w:val="20"/>
          <w:szCs w:val="20"/>
          <w:lang w:val="en-GB"/>
          <w14:ligatures w14:val="standardContextual"/>
        </w:rPr>
        <w:t>)</w:t>
      </w:r>
      <w:r w:rsidRPr="003274DA">
        <w:rPr>
          <w:rFonts w:ascii="Cambria" w:eastAsia="Calibri" w:hAnsi="Cambria" w:cs="Arial"/>
          <w:kern w:val="2"/>
          <w:sz w:val="20"/>
          <w:szCs w:val="20"/>
          <w:lang w:val="en-GB"/>
          <w14:ligatures w14:val="standardContextual"/>
        </w:rPr>
        <w:t>.</w:t>
      </w:r>
    </w:p>
    <w:p w14:paraId="7BD19C80" w14:textId="77777777" w:rsidR="00BB2A74" w:rsidRPr="003274DA" w:rsidRDefault="00BB2A74" w:rsidP="00AA683F">
      <w:pPr>
        <w:rPr>
          <w:rFonts w:ascii="Cambria" w:eastAsia="Calibri" w:hAnsi="Cambria" w:cs="Arial"/>
          <w:b/>
          <w:kern w:val="2"/>
          <w:sz w:val="20"/>
          <w:szCs w:val="20"/>
          <w:lang w:val="en-GB"/>
          <w14:ligatures w14:val="standardContextual"/>
        </w:rPr>
      </w:pPr>
    </w:p>
    <w:p w14:paraId="336DD994" w14:textId="77777777" w:rsidR="00BB2A74" w:rsidRPr="003274DA" w:rsidRDefault="00BB2A74" w:rsidP="00AA683F">
      <w:pPr>
        <w:rPr>
          <w:rFonts w:ascii="Cambria" w:eastAsia="Calibri" w:hAnsi="Cambria" w:cs="Arial"/>
          <w:kern w:val="2"/>
          <w:sz w:val="20"/>
          <w:szCs w:val="20"/>
          <w:lang w:val="en-GB"/>
          <w14:ligatures w14:val="standardContextual"/>
        </w:rPr>
      </w:pPr>
    </w:p>
    <w:p w14:paraId="6F51C8CB" w14:textId="77777777" w:rsidR="00886576" w:rsidRPr="003274DA" w:rsidRDefault="00886576" w:rsidP="00AA683F">
      <w:pPr>
        <w:jc w:val="both"/>
        <w:rPr>
          <w:rFonts w:ascii="Cambria" w:eastAsia="Cambria" w:hAnsi="Cambria" w:cs="Cambria"/>
          <w:sz w:val="20"/>
          <w:szCs w:val="20"/>
          <w:lang w:val="en-AU"/>
        </w:rPr>
      </w:pPr>
    </w:p>
    <w:p w14:paraId="3AA88BEB" w14:textId="77777777" w:rsidR="00727746" w:rsidRPr="003274DA" w:rsidRDefault="00727746" w:rsidP="00AA683F">
      <w:pPr>
        <w:tabs>
          <w:tab w:val="left" w:pos="8520"/>
        </w:tabs>
        <w:ind w:left="284" w:hanging="284"/>
        <w:jc w:val="both"/>
        <w:rPr>
          <w:rFonts w:ascii="Cambria" w:eastAsia="Cambria" w:hAnsi="Cambria" w:cs="Cambria"/>
          <w:sz w:val="20"/>
          <w:szCs w:val="20"/>
          <w:lang w:val="en-AU"/>
        </w:rPr>
      </w:pPr>
    </w:p>
    <w:p w14:paraId="6F0C9288" w14:textId="77777777" w:rsidR="00727746" w:rsidRPr="003274DA" w:rsidRDefault="00727746" w:rsidP="00AA683F">
      <w:pPr>
        <w:tabs>
          <w:tab w:val="left" w:pos="8520"/>
        </w:tabs>
        <w:ind w:left="284" w:hanging="284"/>
        <w:jc w:val="both"/>
        <w:rPr>
          <w:rFonts w:ascii="Cambria" w:eastAsia="Cambria" w:hAnsi="Cambria" w:cs="Cambria"/>
          <w:sz w:val="20"/>
          <w:szCs w:val="20"/>
          <w:lang w:val="en-AU"/>
        </w:rPr>
      </w:pPr>
    </w:p>
    <w:p w14:paraId="4CF1D77A" w14:textId="77777777" w:rsidR="00F312ED" w:rsidRPr="003274DA" w:rsidRDefault="00F312ED" w:rsidP="00EE6DB7">
      <w:pPr>
        <w:widowControl w:val="0"/>
        <w:ind w:left="426" w:hanging="426"/>
        <w:jc w:val="right"/>
        <w:rPr>
          <w:rFonts w:ascii="Cambria" w:eastAsia="Calibri" w:hAnsi="Cambria" w:cs="Calibri"/>
          <w:b/>
          <w:bCs/>
          <w:sz w:val="20"/>
          <w:szCs w:val="20"/>
          <w:lang w:val="en-AU"/>
        </w:rPr>
      </w:pPr>
    </w:p>
    <w:sectPr w:rsidR="00F312ED" w:rsidRPr="003274DA" w:rsidSect="003F18CD">
      <w:footerReference w:type="default" r:id="rId13"/>
      <w:headerReference w:type="first" r:id="rId14"/>
      <w:footerReference w:type="first" r:id="rId15"/>
      <w:type w:val="continuous"/>
      <w:pgSz w:w="11906" w:h="16838" w:code="9"/>
      <w:pgMar w:top="1418" w:right="1418" w:bottom="1418" w:left="1418"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465B4" w14:textId="77777777" w:rsidR="00741740" w:rsidRDefault="00741740">
      <w:r>
        <w:separator/>
      </w:r>
    </w:p>
  </w:endnote>
  <w:endnote w:type="continuationSeparator" w:id="0">
    <w:p w14:paraId="695724DD" w14:textId="77777777" w:rsidR="00741740" w:rsidRDefault="00741740">
      <w:r>
        <w:continuationSeparator/>
      </w:r>
    </w:p>
  </w:endnote>
  <w:endnote w:type="continuationNotice" w:id="1">
    <w:p w14:paraId="37121C96" w14:textId="77777777" w:rsidR="00741740" w:rsidRDefault="00741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895302"/>
      <w:docPartObj>
        <w:docPartGallery w:val="Page Numbers (Bottom of Page)"/>
        <w:docPartUnique/>
      </w:docPartObj>
    </w:sdtPr>
    <w:sdtEndPr>
      <w:rPr>
        <w:noProof/>
      </w:rPr>
    </w:sdtEndPr>
    <w:sdtContent>
      <w:p w14:paraId="796290A9" w14:textId="1F145189" w:rsidR="003F18CD" w:rsidRDefault="003F18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F5F9E" w14:textId="77777777" w:rsidR="00DD683F" w:rsidRPr="001F5D7D" w:rsidRDefault="00E46661" w:rsidP="001F5D7D">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1907024537"/>
        <w:docPartObj>
          <w:docPartGallery w:val="Page Numbers (Top of Page)"/>
          <w:docPartUnique/>
        </w:docPartObj>
      </w:sdtPr>
      <w:sdtEndPr/>
      <w:sdtContent>
        <w:r w:rsidR="00DD683F" w:rsidRPr="00713AD4">
          <w:rPr>
            <w:rFonts w:ascii="Cambria" w:eastAsia="Calibri" w:hAnsi="Cambria" w:cs="Calibri"/>
            <w:sz w:val="20"/>
            <w:szCs w:val="20"/>
          </w:rPr>
          <w:fldChar w:fldCharType="begin"/>
        </w:r>
        <w:r w:rsidR="00DD683F" w:rsidRPr="00713AD4">
          <w:rPr>
            <w:rFonts w:ascii="Cambria" w:eastAsia="Calibri" w:hAnsi="Cambria" w:cs="Calibri"/>
            <w:sz w:val="20"/>
            <w:szCs w:val="20"/>
          </w:rPr>
          <w:instrText xml:space="preserve"> PAGE </w:instrText>
        </w:r>
        <w:r w:rsidR="00DD683F" w:rsidRPr="00713AD4">
          <w:rPr>
            <w:rFonts w:ascii="Cambria" w:eastAsia="Calibri" w:hAnsi="Cambria" w:cs="Calibri"/>
            <w:sz w:val="20"/>
            <w:szCs w:val="20"/>
          </w:rPr>
          <w:fldChar w:fldCharType="separate"/>
        </w:r>
        <w:r w:rsidR="00DD683F">
          <w:rPr>
            <w:rFonts w:eastAsia="Calibri" w:cs="Calibri"/>
            <w:szCs w:val="20"/>
          </w:rPr>
          <w:t>1</w:t>
        </w:r>
        <w:r w:rsidR="00DD683F" w:rsidRPr="00713AD4">
          <w:rPr>
            <w:rFonts w:ascii="Cambria" w:eastAsia="Calibri" w:hAnsi="Cambria" w:cs="Calibri"/>
            <w:sz w:val="20"/>
            <w:szCs w:val="20"/>
          </w:rPr>
          <w:fldChar w:fldCharType="end"/>
        </w:r>
        <w:r w:rsidR="00DD683F" w:rsidRPr="00713AD4">
          <w:rPr>
            <w:rFonts w:ascii="Cambria" w:eastAsia="Calibri" w:hAnsi="Cambria" w:cs="Calibri"/>
            <w:sz w:val="20"/>
            <w:szCs w:val="20"/>
          </w:rPr>
          <w:t xml:space="preserve"> / </w:t>
        </w:r>
        <w:r w:rsidR="00DD683F" w:rsidRPr="00713AD4">
          <w:rPr>
            <w:rFonts w:ascii="Cambria" w:eastAsia="Calibri" w:hAnsi="Cambria" w:cs="Calibri"/>
            <w:sz w:val="20"/>
            <w:szCs w:val="20"/>
          </w:rPr>
          <w:fldChar w:fldCharType="begin"/>
        </w:r>
        <w:r w:rsidR="00DD683F" w:rsidRPr="00713AD4">
          <w:rPr>
            <w:rFonts w:ascii="Cambria" w:eastAsia="Calibri" w:hAnsi="Cambria" w:cs="Calibri"/>
            <w:sz w:val="20"/>
            <w:szCs w:val="20"/>
          </w:rPr>
          <w:instrText xml:space="preserve"> NUMPAGES  </w:instrText>
        </w:r>
        <w:r w:rsidR="00DD683F" w:rsidRPr="00713AD4">
          <w:rPr>
            <w:rFonts w:ascii="Cambria" w:eastAsia="Calibri" w:hAnsi="Cambria" w:cs="Calibri"/>
            <w:sz w:val="20"/>
            <w:szCs w:val="20"/>
          </w:rPr>
          <w:fldChar w:fldCharType="separate"/>
        </w:r>
        <w:r w:rsidR="00DD683F">
          <w:rPr>
            <w:rFonts w:eastAsia="Calibri" w:cs="Calibri"/>
            <w:szCs w:val="20"/>
          </w:rPr>
          <w:t>1</w:t>
        </w:r>
        <w:r w:rsidR="00DD683F" w:rsidRPr="00713AD4">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41B17" w14:textId="77777777" w:rsidR="00741740" w:rsidRDefault="00741740">
      <w:r>
        <w:separator/>
      </w:r>
    </w:p>
  </w:footnote>
  <w:footnote w:type="continuationSeparator" w:id="0">
    <w:p w14:paraId="587A7A0D" w14:textId="77777777" w:rsidR="00741740" w:rsidRDefault="00741740">
      <w:r>
        <w:continuationSeparator/>
      </w:r>
    </w:p>
  </w:footnote>
  <w:footnote w:type="continuationNotice" w:id="1">
    <w:p w14:paraId="0C1A6B15" w14:textId="77777777" w:rsidR="00741740" w:rsidRDefault="00741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A687D" w14:textId="77777777" w:rsidR="00DD683F" w:rsidRPr="001F5D7D" w:rsidRDefault="00DD683F" w:rsidP="001F5D7D">
    <w:pPr>
      <w:pStyle w:val="Header"/>
      <w:jc w:val="right"/>
      <w:rPr>
        <w:rFonts w:asciiTheme="majorHAnsi" w:eastAsia="Calibri" w:hAnsiTheme="majorHAnsi"/>
        <w:b/>
        <w:bCs/>
        <w:sz w:val="20"/>
        <w:szCs w:val="20"/>
      </w:rPr>
    </w:pPr>
    <w:r>
      <w:rPr>
        <w:rFonts w:asciiTheme="majorHAnsi" w:eastAsia="Calibri" w:hAnsiTheme="majorHAnsi"/>
        <w:b/>
        <w:bCs/>
        <w:sz w:val="20"/>
        <w:szCs w:val="20"/>
      </w:rPr>
      <w:t>TÜRKIYE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Arial Unicode MS" w:hAnsi="Arial Unicode MS" w:cs="Arial Unicode MS"/>
      </w:rPr>
    </w:lvl>
  </w:abstractNum>
  <w:abstractNum w:abstractNumId="1" w15:restartNumberingAfterBreak="0">
    <w:nsid w:val="046B2DB9"/>
    <w:multiLevelType w:val="multilevel"/>
    <w:tmpl w:val="675A56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EF06D6"/>
    <w:multiLevelType w:val="multilevel"/>
    <w:tmpl w:val="F8C64D72"/>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3" w15:restartNumberingAfterBreak="0">
    <w:nsid w:val="13A01938"/>
    <w:multiLevelType w:val="hybridMultilevel"/>
    <w:tmpl w:val="74D0E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81557"/>
    <w:multiLevelType w:val="hybridMultilevel"/>
    <w:tmpl w:val="6046FABC"/>
    <w:lvl w:ilvl="0" w:tplc="E3D05F10">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15:restartNumberingAfterBreak="0">
    <w:nsid w:val="18D13E7F"/>
    <w:multiLevelType w:val="hybridMultilevel"/>
    <w:tmpl w:val="CB8A1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94FF1"/>
    <w:multiLevelType w:val="hybridMultilevel"/>
    <w:tmpl w:val="2B9C53FC"/>
    <w:lvl w:ilvl="0" w:tplc="CA7A4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547C2"/>
    <w:multiLevelType w:val="hybridMultilevel"/>
    <w:tmpl w:val="882EBD1C"/>
    <w:lvl w:ilvl="0" w:tplc="054CADEA">
      <w:start w:val="1"/>
      <w:numFmt w:val="lowerLetter"/>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55E85"/>
    <w:multiLevelType w:val="hybridMultilevel"/>
    <w:tmpl w:val="E4923E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DE73BC"/>
    <w:multiLevelType w:val="hybridMultilevel"/>
    <w:tmpl w:val="6C961DCE"/>
    <w:lvl w:ilvl="0" w:tplc="78001EA8">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8E621E"/>
    <w:multiLevelType w:val="hybridMultilevel"/>
    <w:tmpl w:val="71E2489C"/>
    <w:lvl w:ilvl="0" w:tplc="BA3ABCE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E05283D"/>
    <w:multiLevelType w:val="hybridMultilevel"/>
    <w:tmpl w:val="29D2B948"/>
    <w:lvl w:ilvl="0" w:tplc="C0E81940">
      <w:start w:val="3"/>
      <w:numFmt w:val="bullet"/>
      <w:lvlText w:val="-"/>
      <w:lvlJc w:val="left"/>
      <w:pPr>
        <w:ind w:left="720" w:hanging="360"/>
      </w:pPr>
      <w:rPr>
        <w:rFonts w:ascii="TimesNewRomanPSMT" w:eastAsia="Times New Roman" w:hAnsi="TimesNewRomanPSMT" w:cs="TimesNewRomanPS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A80817"/>
    <w:multiLevelType w:val="multilevel"/>
    <w:tmpl w:val="32AA02E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046EB7"/>
    <w:multiLevelType w:val="hybridMultilevel"/>
    <w:tmpl w:val="85BA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5" w15:restartNumberingAfterBreak="0">
    <w:nsid w:val="36FC2383"/>
    <w:multiLevelType w:val="hybridMultilevel"/>
    <w:tmpl w:val="8D5C9E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F735191"/>
    <w:multiLevelType w:val="hybridMultilevel"/>
    <w:tmpl w:val="F3DA7574"/>
    <w:lvl w:ilvl="0" w:tplc="5CE06418">
      <w:numFmt w:val="bullet"/>
      <w:lvlText w:val="-"/>
      <w:lvlJc w:val="left"/>
      <w:pPr>
        <w:ind w:left="745" w:hanging="360"/>
      </w:pPr>
      <w:rPr>
        <w:rFonts w:ascii="Cambria" w:eastAsia="MS Gothic" w:hAnsi="Cambria" w:cs="Times New Roman" w:hint="default"/>
      </w:rPr>
    </w:lvl>
    <w:lvl w:ilvl="1" w:tplc="040C0003" w:tentative="1">
      <w:start w:val="1"/>
      <w:numFmt w:val="bullet"/>
      <w:lvlText w:val="o"/>
      <w:lvlJc w:val="left"/>
      <w:pPr>
        <w:ind w:left="1465" w:hanging="360"/>
      </w:pPr>
      <w:rPr>
        <w:rFonts w:ascii="Courier New" w:hAnsi="Courier New" w:cs="Courier New" w:hint="default"/>
      </w:rPr>
    </w:lvl>
    <w:lvl w:ilvl="2" w:tplc="040C0005" w:tentative="1">
      <w:start w:val="1"/>
      <w:numFmt w:val="bullet"/>
      <w:lvlText w:val=""/>
      <w:lvlJc w:val="left"/>
      <w:pPr>
        <w:ind w:left="2185" w:hanging="360"/>
      </w:pPr>
      <w:rPr>
        <w:rFonts w:ascii="Wingdings" w:hAnsi="Wingdings" w:hint="default"/>
      </w:rPr>
    </w:lvl>
    <w:lvl w:ilvl="3" w:tplc="040C0001" w:tentative="1">
      <w:start w:val="1"/>
      <w:numFmt w:val="bullet"/>
      <w:lvlText w:val=""/>
      <w:lvlJc w:val="left"/>
      <w:pPr>
        <w:ind w:left="2905" w:hanging="360"/>
      </w:pPr>
      <w:rPr>
        <w:rFonts w:ascii="Symbol" w:hAnsi="Symbol" w:hint="default"/>
      </w:rPr>
    </w:lvl>
    <w:lvl w:ilvl="4" w:tplc="040C0003" w:tentative="1">
      <w:start w:val="1"/>
      <w:numFmt w:val="bullet"/>
      <w:lvlText w:val="o"/>
      <w:lvlJc w:val="left"/>
      <w:pPr>
        <w:ind w:left="3625" w:hanging="360"/>
      </w:pPr>
      <w:rPr>
        <w:rFonts w:ascii="Courier New" w:hAnsi="Courier New" w:cs="Courier New" w:hint="default"/>
      </w:rPr>
    </w:lvl>
    <w:lvl w:ilvl="5" w:tplc="040C0005" w:tentative="1">
      <w:start w:val="1"/>
      <w:numFmt w:val="bullet"/>
      <w:lvlText w:val=""/>
      <w:lvlJc w:val="left"/>
      <w:pPr>
        <w:ind w:left="4345" w:hanging="360"/>
      </w:pPr>
      <w:rPr>
        <w:rFonts w:ascii="Wingdings" w:hAnsi="Wingdings" w:hint="default"/>
      </w:rPr>
    </w:lvl>
    <w:lvl w:ilvl="6" w:tplc="040C0001" w:tentative="1">
      <w:start w:val="1"/>
      <w:numFmt w:val="bullet"/>
      <w:lvlText w:val=""/>
      <w:lvlJc w:val="left"/>
      <w:pPr>
        <w:ind w:left="5065" w:hanging="360"/>
      </w:pPr>
      <w:rPr>
        <w:rFonts w:ascii="Symbol" w:hAnsi="Symbol" w:hint="default"/>
      </w:rPr>
    </w:lvl>
    <w:lvl w:ilvl="7" w:tplc="040C0003" w:tentative="1">
      <w:start w:val="1"/>
      <w:numFmt w:val="bullet"/>
      <w:lvlText w:val="o"/>
      <w:lvlJc w:val="left"/>
      <w:pPr>
        <w:ind w:left="5785" w:hanging="360"/>
      </w:pPr>
      <w:rPr>
        <w:rFonts w:ascii="Courier New" w:hAnsi="Courier New" w:cs="Courier New" w:hint="default"/>
      </w:rPr>
    </w:lvl>
    <w:lvl w:ilvl="8" w:tplc="040C0005" w:tentative="1">
      <w:start w:val="1"/>
      <w:numFmt w:val="bullet"/>
      <w:lvlText w:val=""/>
      <w:lvlJc w:val="left"/>
      <w:pPr>
        <w:ind w:left="6505" w:hanging="360"/>
      </w:pPr>
      <w:rPr>
        <w:rFonts w:ascii="Wingdings" w:hAnsi="Wingdings" w:hint="default"/>
      </w:rPr>
    </w:lvl>
  </w:abstractNum>
  <w:abstractNum w:abstractNumId="17"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9" w15:restartNumberingAfterBreak="0">
    <w:nsid w:val="4413568B"/>
    <w:multiLevelType w:val="hybridMultilevel"/>
    <w:tmpl w:val="12CCA29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6EE6CA0"/>
    <w:multiLevelType w:val="multilevel"/>
    <w:tmpl w:val="EEFCEB42"/>
    <w:lvl w:ilvl="0">
      <w:start w:val="3"/>
      <w:numFmt w:val="bullet"/>
      <w:lvlText w:val="-"/>
      <w:lvlJc w:val="left"/>
      <w:pPr>
        <w:ind w:left="720" w:hanging="360"/>
      </w:pPr>
      <w:rPr>
        <w:rFonts w:ascii="Times New Roman" w:eastAsiaTheme="minorHAnsi" w:hAnsi="Times New Roman" w:cs="Times New Roman"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1"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EF593E"/>
    <w:multiLevelType w:val="hybridMultilevel"/>
    <w:tmpl w:val="BD0E78CE"/>
    <w:lvl w:ilvl="0" w:tplc="1688ACA4">
      <w:start w:val="1"/>
      <w:numFmt w:val="decimal"/>
      <w:lvlText w:val="%1."/>
      <w:lvlJc w:val="left"/>
      <w:pPr>
        <w:ind w:left="720" w:hanging="360"/>
      </w:pPr>
      <w:rPr>
        <w:rFonts w:ascii="Cambria" w:eastAsia="Calibri" w:hAnsi="Cambria" w:cs="Calibri"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39A1050"/>
    <w:multiLevelType w:val="hybridMultilevel"/>
    <w:tmpl w:val="2BC0EEA0"/>
    <w:lvl w:ilvl="0" w:tplc="2586E85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767C6"/>
    <w:multiLevelType w:val="hybridMultilevel"/>
    <w:tmpl w:val="9078D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F3BF2"/>
    <w:multiLevelType w:val="hybridMultilevel"/>
    <w:tmpl w:val="D91EE2A8"/>
    <w:lvl w:ilvl="0" w:tplc="23E6BA84">
      <w:start w:val="1"/>
      <w:numFmt w:val="decimal"/>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FE5658"/>
    <w:multiLevelType w:val="hybridMultilevel"/>
    <w:tmpl w:val="A49C68B8"/>
    <w:lvl w:ilvl="0" w:tplc="55AACD3A">
      <w:start w:val="894"/>
      <w:numFmt w:val="bullet"/>
      <w:lvlText w:val="-"/>
      <w:lvlJc w:val="left"/>
      <w:pPr>
        <w:ind w:left="720" w:hanging="360"/>
      </w:pPr>
      <w:rPr>
        <w:rFonts w:ascii="Cambria" w:eastAsia="MS Gothic"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B1DE3"/>
    <w:multiLevelType w:val="hybridMultilevel"/>
    <w:tmpl w:val="44803C62"/>
    <w:lvl w:ilvl="0" w:tplc="DDB88928">
      <w:start w:val="1"/>
      <w:numFmt w:val="lowerLetter"/>
      <w:lvlText w:val="%1)"/>
      <w:lvlJc w:val="left"/>
      <w:pPr>
        <w:ind w:left="786" w:hanging="360"/>
      </w:pPr>
      <w:rPr>
        <w:rFonts w:eastAsia="Cambria" w:cs="Cambria"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9" w15:restartNumberingAfterBreak="0">
    <w:nsid w:val="63CF4E81"/>
    <w:multiLevelType w:val="hybridMultilevel"/>
    <w:tmpl w:val="6BD65A4C"/>
    <w:lvl w:ilvl="0" w:tplc="5ADE6AAA">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542AA5"/>
    <w:multiLevelType w:val="hybridMultilevel"/>
    <w:tmpl w:val="897AB7D4"/>
    <w:lvl w:ilvl="0" w:tplc="E10E5C72">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890340"/>
    <w:multiLevelType w:val="multilevel"/>
    <w:tmpl w:val="1734922E"/>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A592E"/>
    <w:multiLevelType w:val="hybridMultilevel"/>
    <w:tmpl w:val="C4F4382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15176E6"/>
    <w:multiLevelType w:val="hybridMultilevel"/>
    <w:tmpl w:val="0B669CF6"/>
    <w:lvl w:ilvl="0" w:tplc="C0EA68F6">
      <w:start w:val="3"/>
      <w:numFmt w:val="decimal"/>
      <w:lvlText w:val="%1.1."/>
      <w:lvlJc w:val="left"/>
      <w:pPr>
        <w:ind w:left="1125" w:hanging="360"/>
      </w:pPr>
      <w:rPr>
        <w:rFonts w:hint="default"/>
      </w:rPr>
    </w:lvl>
    <w:lvl w:ilvl="1" w:tplc="04090017">
      <w:start w:val="1"/>
      <w:numFmt w:val="lowerLetter"/>
      <w:lvlText w:val="%2)"/>
      <w:lvlJc w:val="left"/>
      <w:pPr>
        <w:ind w:left="1845" w:hanging="360"/>
      </w:pPr>
      <w:rPr>
        <w:sz w:val="20"/>
        <w:szCs w:val="20"/>
      </w:r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36" w15:restartNumberingAfterBreak="0">
    <w:nsid w:val="75784A6B"/>
    <w:multiLevelType w:val="hybridMultilevel"/>
    <w:tmpl w:val="77021172"/>
    <w:lvl w:ilvl="0" w:tplc="2D9E64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9EA54F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FD6A2B"/>
    <w:multiLevelType w:val="hybridMultilevel"/>
    <w:tmpl w:val="760E8204"/>
    <w:lvl w:ilvl="0" w:tplc="C0F02CEE">
      <w:start w:val="1"/>
      <w:numFmt w:val="decimal"/>
      <w:pStyle w:val="Heading2bis"/>
      <w:lvlText w:val="%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EB35CEF"/>
    <w:multiLevelType w:val="hybridMultilevel"/>
    <w:tmpl w:val="549AFA36"/>
    <w:lvl w:ilvl="0" w:tplc="3DECE2F4">
      <w:start w:val="1"/>
      <w:numFmt w:val="bullet"/>
      <w:lvlText w:val="-"/>
      <w:lvlJc w:val="left"/>
      <w:pPr>
        <w:ind w:left="720" w:hanging="360"/>
      </w:pPr>
      <w:rPr>
        <w:rFonts w:ascii="Cambria" w:hAnsi="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25459198">
    <w:abstractNumId w:val="2"/>
  </w:num>
  <w:num w:numId="2" w16cid:durableId="969243541">
    <w:abstractNumId w:val="18"/>
  </w:num>
  <w:num w:numId="3" w16cid:durableId="281420095">
    <w:abstractNumId w:val="14"/>
  </w:num>
  <w:num w:numId="4" w16cid:durableId="1718355350">
    <w:abstractNumId w:val="28"/>
  </w:num>
  <w:num w:numId="5" w16cid:durableId="652563746">
    <w:abstractNumId w:val="30"/>
  </w:num>
  <w:num w:numId="6" w16cid:durableId="761608996">
    <w:abstractNumId w:val="32"/>
  </w:num>
  <w:num w:numId="7" w16cid:durableId="885606142">
    <w:abstractNumId w:val="21"/>
  </w:num>
  <w:num w:numId="8" w16cid:durableId="1589343147">
    <w:abstractNumId w:val="17"/>
  </w:num>
  <w:num w:numId="9" w16cid:durableId="1571690860">
    <w:abstractNumId w:val="29"/>
  </w:num>
  <w:num w:numId="10" w16cid:durableId="1261177337">
    <w:abstractNumId w:val="15"/>
  </w:num>
  <w:num w:numId="11" w16cid:durableId="1000086672">
    <w:abstractNumId w:val="11"/>
  </w:num>
  <w:num w:numId="12" w16cid:durableId="977567308">
    <w:abstractNumId w:val="10"/>
  </w:num>
  <w:num w:numId="13" w16cid:durableId="768507898">
    <w:abstractNumId w:val="31"/>
  </w:num>
  <w:num w:numId="14" w16cid:durableId="1744794520">
    <w:abstractNumId w:val="9"/>
  </w:num>
  <w:num w:numId="15" w16cid:durableId="1814902774">
    <w:abstractNumId w:val="8"/>
  </w:num>
  <w:num w:numId="16" w16cid:durableId="181365519">
    <w:abstractNumId w:val="1"/>
  </w:num>
  <w:num w:numId="17" w16cid:durableId="444733533">
    <w:abstractNumId w:val="38"/>
  </w:num>
  <w:num w:numId="18" w16cid:durableId="1494298917">
    <w:abstractNumId w:val="33"/>
  </w:num>
  <w:num w:numId="19" w16cid:durableId="1940521658">
    <w:abstractNumId w:val="35"/>
  </w:num>
  <w:num w:numId="20" w16cid:durableId="386295866">
    <w:abstractNumId w:val="37"/>
  </w:num>
  <w:num w:numId="21" w16cid:durableId="515968076">
    <w:abstractNumId w:val="0"/>
  </w:num>
  <w:num w:numId="22" w16cid:durableId="1848518106">
    <w:abstractNumId w:val="19"/>
  </w:num>
  <w:num w:numId="23" w16cid:durableId="1399085797">
    <w:abstractNumId w:val="20"/>
  </w:num>
  <w:num w:numId="24" w16cid:durableId="77946646">
    <w:abstractNumId w:val="16"/>
  </w:num>
  <w:num w:numId="25" w16cid:durableId="2073656799">
    <w:abstractNumId w:val="36"/>
  </w:num>
  <w:num w:numId="26" w16cid:durableId="1746953051">
    <w:abstractNumId w:val="12"/>
  </w:num>
  <w:num w:numId="27" w16cid:durableId="1757048435">
    <w:abstractNumId w:val="3"/>
  </w:num>
  <w:num w:numId="28" w16cid:durableId="1989628210">
    <w:abstractNumId w:val="7"/>
  </w:num>
  <w:num w:numId="29" w16cid:durableId="1381855288">
    <w:abstractNumId w:val="26"/>
  </w:num>
  <w:num w:numId="30" w16cid:durableId="1713336763">
    <w:abstractNumId w:val="24"/>
  </w:num>
  <w:num w:numId="31" w16cid:durableId="1704937103">
    <w:abstractNumId w:val="6"/>
  </w:num>
  <w:num w:numId="32" w16cid:durableId="263417512">
    <w:abstractNumId w:val="25"/>
  </w:num>
  <w:num w:numId="33" w16cid:durableId="1787046451">
    <w:abstractNumId w:val="5"/>
  </w:num>
  <w:num w:numId="34" w16cid:durableId="479927431">
    <w:abstractNumId w:val="22"/>
  </w:num>
  <w:num w:numId="35" w16cid:durableId="664556749">
    <w:abstractNumId w:val="34"/>
  </w:num>
  <w:num w:numId="36" w16cid:durableId="1729381995">
    <w:abstractNumId w:val="4"/>
  </w:num>
  <w:num w:numId="37" w16cid:durableId="3838679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5590413">
    <w:abstractNumId w:val="39"/>
  </w:num>
  <w:num w:numId="39" w16cid:durableId="694186944">
    <w:abstractNumId w:val="27"/>
  </w:num>
  <w:num w:numId="40" w16cid:durableId="1400445411">
    <w:abstractNumId w:val="13"/>
  </w:num>
  <w:num w:numId="41" w16cid:durableId="17883066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DF"/>
    <w:rsid w:val="00003386"/>
    <w:rsid w:val="00005D37"/>
    <w:rsid w:val="000101FF"/>
    <w:rsid w:val="00010A3D"/>
    <w:rsid w:val="00011D80"/>
    <w:rsid w:val="00016A69"/>
    <w:rsid w:val="00017316"/>
    <w:rsid w:val="0001745F"/>
    <w:rsid w:val="000217D6"/>
    <w:rsid w:val="00021FCD"/>
    <w:rsid w:val="000238E4"/>
    <w:rsid w:val="000275AD"/>
    <w:rsid w:val="000279EF"/>
    <w:rsid w:val="00030091"/>
    <w:rsid w:val="0004012A"/>
    <w:rsid w:val="00046010"/>
    <w:rsid w:val="00050080"/>
    <w:rsid w:val="00050EE8"/>
    <w:rsid w:val="000527EE"/>
    <w:rsid w:val="00056C0F"/>
    <w:rsid w:val="000620AB"/>
    <w:rsid w:val="00066450"/>
    <w:rsid w:val="00066566"/>
    <w:rsid w:val="000744FE"/>
    <w:rsid w:val="00075A84"/>
    <w:rsid w:val="0007730F"/>
    <w:rsid w:val="000802FA"/>
    <w:rsid w:val="000839C3"/>
    <w:rsid w:val="00083BAF"/>
    <w:rsid w:val="00090FA8"/>
    <w:rsid w:val="000946E2"/>
    <w:rsid w:val="00094E9E"/>
    <w:rsid w:val="00096896"/>
    <w:rsid w:val="000976D0"/>
    <w:rsid w:val="00097772"/>
    <w:rsid w:val="000A2CC5"/>
    <w:rsid w:val="000B1FFC"/>
    <w:rsid w:val="000C04E5"/>
    <w:rsid w:val="000C1D19"/>
    <w:rsid w:val="000C7470"/>
    <w:rsid w:val="000D1E9A"/>
    <w:rsid w:val="000D7D66"/>
    <w:rsid w:val="000E41CE"/>
    <w:rsid w:val="000E46D2"/>
    <w:rsid w:val="000E586A"/>
    <w:rsid w:val="000E7538"/>
    <w:rsid w:val="000F30DE"/>
    <w:rsid w:val="000F6CD1"/>
    <w:rsid w:val="001000B4"/>
    <w:rsid w:val="00102322"/>
    <w:rsid w:val="00102CFF"/>
    <w:rsid w:val="0010479F"/>
    <w:rsid w:val="0010776A"/>
    <w:rsid w:val="0011435C"/>
    <w:rsid w:val="00117E53"/>
    <w:rsid w:val="00122303"/>
    <w:rsid w:val="001243E5"/>
    <w:rsid w:val="001262C7"/>
    <w:rsid w:val="00127B5B"/>
    <w:rsid w:val="001305BB"/>
    <w:rsid w:val="00132EF8"/>
    <w:rsid w:val="0013413A"/>
    <w:rsid w:val="00135546"/>
    <w:rsid w:val="001363C4"/>
    <w:rsid w:val="001422A4"/>
    <w:rsid w:val="00143F2E"/>
    <w:rsid w:val="001465EC"/>
    <w:rsid w:val="00146CED"/>
    <w:rsid w:val="00150459"/>
    <w:rsid w:val="001556A1"/>
    <w:rsid w:val="001605DF"/>
    <w:rsid w:val="00162CA4"/>
    <w:rsid w:val="00171373"/>
    <w:rsid w:val="00172CCC"/>
    <w:rsid w:val="00175890"/>
    <w:rsid w:val="00176FBA"/>
    <w:rsid w:val="001774E0"/>
    <w:rsid w:val="0018733C"/>
    <w:rsid w:val="00193086"/>
    <w:rsid w:val="00197B49"/>
    <w:rsid w:val="001A01E0"/>
    <w:rsid w:val="001A2BB0"/>
    <w:rsid w:val="001A6FA2"/>
    <w:rsid w:val="001B0EE5"/>
    <w:rsid w:val="001C1E31"/>
    <w:rsid w:val="001C2334"/>
    <w:rsid w:val="001C2A23"/>
    <w:rsid w:val="001C5105"/>
    <w:rsid w:val="001D271A"/>
    <w:rsid w:val="001D73A1"/>
    <w:rsid w:val="001E71C3"/>
    <w:rsid w:val="001E79DD"/>
    <w:rsid w:val="001F2C28"/>
    <w:rsid w:val="001F37E5"/>
    <w:rsid w:val="001F5D7D"/>
    <w:rsid w:val="00207B4D"/>
    <w:rsid w:val="002114C1"/>
    <w:rsid w:val="00211570"/>
    <w:rsid w:val="00212A99"/>
    <w:rsid w:val="0022239F"/>
    <w:rsid w:val="002307C3"/>
    <w:rsid w:val="00235D99"/>
    <w:rsid w:val="00236B44"/>
    <w:rsid w:val="0024145E"/>
    <w:rsid w:val="00243354"/>
    <w:rsid w:val="00244EA0"/>
    <w:rsid w:val="00244FE8"/>
    <w:rsid w:val="00251BE5"/>
    <w:rsid w:val="00252FE4"/>
    <w:rsid w:val="002540AB"/>
    <w:rsid w:val="00257173"/>
    <w:rsid w:val="00257A11"/>
    <w:rsid w:val="00261675"/>
    <w:rsid w:val="00262B97"/>
    <w:rsid w:val="002636A1"/>
    <w:rsid w:val="0026432B"/>
    <w:rsid w:val="00266F24"/>
    <w:rsid w:val="0027071D"/>
    <w:rsid w:val="00271B3B"/>
    <w:rsid w:val="00272E33"/>
    <w:rsid w:val="002740D0"/>
    <w:rsid w:val="00274BCB"/>
    <w:rsid w:val="00277637"/>
    <w:rsid w:val="0028201F"/>
    <w:rsid w:val="00282C36"/>
    <w:rsid w:val="002838EF"/>
    <w:rsid w:val="00287EF3"/>
    <w:rsid w:val="0029116B"/>
    <w:rsid w:val="0029281A"/>
    <w:rsid w:val="00293BBF"/>
    <w:rsid w:val="002966F7"/>
    <w:rsid w:val="002A0F51"/>
    <w:rsid w:val="002B3AD5"/>
    <w:rsid w:val="002B67DA"/>
    <w:rsid w:val="002C0FBC"/>
    <w:rsid w:val="002C1810"/>
    <w:rsid w:val="002C2548"/>
    <w:rsid w:val="002C383E"/>
    <w:rsid w:val="002D0081"/>
    <w:rsid w:val="002D0928"/>
    <w:rsid w:val="002D3A31"/>
    <w:rsid w:val="002E0A33"/>
    <w:rsid w:val="002E10C8"/>
    <w:rsid w:val="002E2E29"/>
    <w:rsid w:val="002E58C9"/>
    <w:rsid w:val="002E63EE"/>
    <w:rsid w:val="002E79D8"/>
    <w:rsid w:val="002F03BC"/>
    <w:rsid w:val="002F0A6E"/>
    <w:rsid w:val="002F1DAA"/>
    <w:rsid w:val="002F6734"/>
    <w:rsid w:val="00302D17"/>
    <w:rsid w:val="003045DE"/>
    <w:rsid w:val="003069F8"/>
    <w:rsid w:val="003139EA"/>
    <w:rsid w:val="00313F99"/>
    <w:rsid w:val="00314E34"/>
    <w:rsid w:val="00315BCB"/>
    <w:rsid w:val="003209E2"/>
    <w:rsid w:val="003213AC"/>
    <w:rsid w:val="00323003"/>
    <w:rsid w:val="0032311F"/>
    <w:rsid w:val="00323D65"/>
    <w:rsid w:val="0032541D"/>
    <w:rsid w:val="003254C7"/>
    <w:rsid w:val="003274DA"/>
    <w:rsid w:val="003279FC"/>
    <w:rsid w:val="00334EBC"/>
    <w:rsid w:val="00336E73"/>
    <w:rsid w:val="00342F3A"/>
    <w:rsid w:val="003441BF"/>
    <w:rsid w:val="0036246E"/>
    <w:rsid w:val="00365E4B"/>
    <w:rsid w:val="003729A4"/>
    <w:rsid w:val="003732F6"/>
    <w:rsid w:val="00373B35"/>
    <w:rsid w:val="003749E2"/>
    <w:rsid w:val="00393F3A"/>
    <w:rsid w:val="00395DFF"/>
    <w:rsid w:val="00395E0B"/>
    <w:rsid w:val="00395F7B"/>
    <w:rsid w:val="003A3605"/>
    <w:rsid w:val="003A7777"/>
    <w:rsid w:val="003A7B1F"/>
    <w:rsid w:val="003B34DC"/>
    <w:rsid w:val="003B574B"/>
    <w:rsid w:val="003C030B"/>
    <w:rsid w:val="003C37A2"/>
    <w:rsid w:val="003D009B"/>
    <w:rsid w:val="003D0EB4"/>
    <w:rsid w:val="003D10F2"/>
    <w:rsid w:val="003D114C"/>
    <w:rsid w:val="003D366E"/>
    <w:rsid w:val="003D3E40"/>
    <w:rsid w:val="003D76AF"/>
    <w:rsid w:val="003E07C4"/>
    <w:rsid w:val="003E23E6"/>
    <w:rsid w:val="003E2838"/>
    <w:rsid w:val="003E61A5"/>
    <w:rsid w:val="003E7EA8"/>
    <w:rsid w:val="003F1881"/>
    <w:rsid w:val="003F18CD"/>
    <w:rsid w:val="003F214C"/>
    <w:rsid w:val="003F26A2"/>
    <w:rsid w:val="003F2C53"/>
    <w:rsid w:val="003F3047"/>
    <w:rsid w:val="003F37C7"/>
    <w:rsid w:val="004014CF"/>
    <w:rsid w:val="00401DB1"/>
    <w:rsid w:val="0040462A"/>
    <w:rsid w:val="00405E99"/>
    <w:rsid w:val="004062C0"/>
    <w:rsid w:val="0040734B"/>
    <w:rsid w:val="0041115F"/>
    <w:rsid w:val="00411D41"/>
    <w:rsid w:val="00413F16"/>
    <w:rsid w:val="004141C9"/>
    <w:rsid w:val="00426D02"/>
    <w:rsid w:val="004277B4"/>
    <w:rsid w:val="0043194D"/>
    <w:rsid w:val="0043508E"/>
    <w:rsid w:val="0044147E"/>
    <w:rsid w:val="00442162"/>
    <w:rsid w:val="0044441F"/>
    <w:rsid w:val="00444C34"/>
    <w:rsid w:val="00444D8B"/>
    <w:rsid w:val="004516ED"/>
    <w:rsid w:val="0045229C"/>
    <w:rsid w:val="00453C62"/>
    <w:rsid w:val="0045587E"/>
    <w:rsid w:val="00462935"/>
    <w:rsid w:val="00465F3D"/>
    <w:rsid w:val="00467A57"/>
    <w:rsid w:val="00467E7E"/>
    <w:rsid w:val="00481153"/>
    <w:rsid w:val="00483DAE"/>
    <w:rsid w:val="004854D7"/>
    <w:rsid w:val="00486C9F"/>
    <w:rsid w:val="00490505"/>
    <w:rsid w:val="00494E89"/>
    <w:rsid w:val="004A18EB"/>
    <w:rsid w:val="004A1C39"/>
    <w:rsid w:val="004A7061"/>
    <w:rsid w:val="004B1C8F"/>
    <w:rsid w:val="004B5128"/>
    <w:rsid w:val="004D10CF"/>
    <w:rsid w:val="004D358B"/>
    <w:rsid w:val="004D60D3"/>
    <w:rsid w:val="004D6373"/>
    <w:rsid w:val="004E1D1B"/>
    <w:rsid w:val="004E2692"/>
    <w:rsid w:val="004F32F3"/>
    <w:rsid w:val="004F41BC"/>
    <w:rsid w:val="005009F1"/>
    <w:rsid w:val="00506BB5"/>
    <w:rsid w:val="00507AAD"/>
    <w:rsid w:val="00511952"/>
    <w:rsid w:val="00513B89"/>
    <w:rsid w:val="00515317"/>
    <w:rsid w:val="005160FB"/>
    <w:rsid w:val="00521309"/>
    <w:rsid w:val="00522C94"/>
    <w:rsid w:val="005252A2"/>
    <w:rsid w:val="005269D1"/>
    <w:rsid w:val="00527A49"/>
    <w:rsid w:val="00535519"/>
    <w:rsid w:val="00537C7C"/>
    <w:rsid w:val="00544D0D"/>
    <w:rsid w:val="00545F3E"/>
    <w:rsid w:val="0054663A"/>
    <w:rsid w:val="00550435"/>
    <w:rsid w:val="00555584"/>
    <w:rsid w:val="00566C7B"/>
    <w:rsid w:val="00573614"/>
    <w:rsid w:val="00576147"/>
    <w:rsid w:val="00576B45"/>
    <w:rsid w:val="00580795"/>
    <w:rsid w:val="00584F89"/>
    <w:rsid w:val="00586351"/>
    <w:rsid w:val="0059082D"/>
    <w:rsid w:val="0059394E"/>
    <w:rsid w:val="00593B86"/>
    <w:rsid w:val="00594344"/>
    <w:rsid w:val="005951A2"/>
    <w:rsid w:val="005955CD"/>
    <w:rsid w:val="005A2D39"/>
    <w:rsid w:val="005A4608"/>
    <w:rsid w:val="005A4B7B"/>
    <w:rsid w:val="005A5198"/>
    <w:rsid w:val="005B4235"/>
    <w:rsid w:val="005B4E93"/>
    <w:rsid w:val="005C03C9"/>
    <w:rsid w:val="005C15A8"/>
    <w:rsid w:val="005C2E77"/>
    <w:rsid w:val="005C36E0"/>
    <w:rsid w:val="005C3B6A"/>
    <w:rsid w:val="005C79BA"/>
    <w:rsid w:val="005D4006"/>
    <w:rsid w:val="005D5D7D"/>
    <w:rsid w:val="005D630D"/>
    <w:rsid w:val="005D6884"/>
    <w:rsid w:val="005D7B4D"/>
    <w:rsid w:val="005E0FBF"/>
    <w:rsid w:val="005E4981"/>
    <w:rsid w:val="005E5D88"/>
    <w:rsid w:val="005F3785"/>
    <w:rsid w:val="005F4BA5"/>
    <w:rsid w:val="005F52EA"/>
    <w:rsid w:val="005F5EE1"/>
    <w:rsid w:val="005F6224"/>
    <w:rsid w:val="00601067"/>
    <w:rsid w:val="00602CD6"/>
    <w:rsid w:val="00607ED0"/>
    <w:rsid w:val="00611FC6"/>
    <w:rsid w:val="006133AB"/>
    <w:rsid w:val="0061655F"/>
    <w:rsid w:val="00624A90"/>
    <w:rsid w:val="00625B0E"/>
    <w:rsid w:val="0062749E"/>
    <w:rsid w:val="00627C48"/>
    <w:rsid w:val="00632023"/>
    <w:rsid w:val="00634073"/>
    <w:rsid w:val="00643280"/>
    <w:rsid w:val="00645659"/>
    <w:rsid w:val="00650884"/>
    <w:rsid w:val="00655A6C"/>
    <w:rsid w:val="006639B5"/>
    <w:rsid w:val="00663F8B"/>
    <w:rsid w:val="00664A1A"/>
    <w:rsid w:val="0066538B"/>
    <w:rsid w:val="00667751"/>
    <w:rsid w:val="00670385"/>
    <w:rsid w:val="006722A5"/>
    <w:rsid w:val="00675EFE"/>
    <w:rsid w:val="006812D9"/>
    <w:rsid w:val="00682843"/>
    <w:rsid w:val="00684C04"/>
    <w:rsid w:val="006854A3"/>
    <w:rsid w:val="006879C2"/>
    <w:rsid w:val="00687C1E"/>
    <w:rsid w:val="006926F9"/>
    <w:rsid w:val="00692B04"/>
    <w:rsid w:val="0069496A"/>
    <w:rsid w:val="006953CF"/>
    <w:rsid w:val="006A3998"/>
    <w:rsid w:val="006A3BFF"/>
    <w:rsid w:val="006A7463"/>
    <w:rsid w:val="006B337C"/>
    <w:rsid w:val="006B5EC3"/>
    <w:rsid w:val="006C6999"/>
    <w:rsid w:val="006D19B1"/>
    <w:rsid w:val="006D1F41"/>
    <w:rsid w:val="006D569A"/>
    <w:rsid w:val="006D5DA3"/>
    <w:rsid w:val="006E0694"/>
    <w:rsid w:val="006E22AF"/>
    <w:rsid w:val="006E4C9C"/>
    <w:rsid w:val="006E7798"/>
    <w:rsid w:val="006E7B20"/>
    <w:rsid w:val="006F1521"/>
    <w:rsid w:val="006F2322"/>
    <w:rsid w:val="00703BC7"/>
    <w:rsid w:val="00706945"/>
    <w:rsid w:val="00707D87"/>
    <w:rsid w:val="00712C5D"/>
    <w:rsid w:val="007142DA"/>
    <w:rsid w:val="0071684F"/>
    <w:rsid w:val="00720ACE"/>
    <w:rsid w:val="00721E93"/>
    <w:rsid w:val="00722073"/>
    <w:rsid w:val="007230AC"/>
    <w:rsid w:val="00725680"/>
    <w:rsid w:val="00725948"/>
    <w:rsid w:val="00727746"/>
    <w:rsid w:val="00730B00"/>
    <w:rsid w:val="0073708D"/>
    <w:rsid w:val="00741284"/>
    <w:rsid w:val="00741740"/>
    <w:rsid w:val="007421F2"/>
    <w:rsid w:val="00744002"/>
    <w:rsid w:val="00747E73"/>
    <w:rsid w:val="007578E5"/>
    <w:rsid w:val="00757B74"/>
    <w:rsid w:val="007604B2"/>
    <w:rsid w:val="00761ED3"/>
    <w:rsid w:val="0076211F"/>
    <w:rsid w:val="007647A5"/>
    <w:rsid w:val="007716A8"/>
    <w:rsid w:val="00774772"/>
    <w:rsid w:val="00777DCD"/>
    <w:rsid w:val="00780762"/>
    <w:rsid w:val="00787AD8"/>
    <w:rsid w:val="0079518A"/>
    <w:rsid w:val="0079691F"/>
    <w:rsid w:val="007970E2"/>
    <w:rsid w:val="007A30F9"/>
    <w:rsid w:val="007A56CF"/>
    <w:rsid w:val="007A73AE"/>
    <w:rsid w:val="007B002B"/>
    <w:rsid w:val="007B21AF"/>
    <w:rsid w:val="007B49B9"/>
    <w:rsid w:val="007B53AF"/>
    <w:rsid w:val="007B5818"/>
    <w:rsid w:val="007B6383"/>
    <w:rsid w:val="007B7308"/>
    <w:rsid w:val="007C2AFC"/>
    <w:rsid w:val="007C540B"/>
    <w:rsid w:val="007C7313"/>
    <w:rsid w:val="007D2262"/>
    <w:rsid w:val="007D354D"/>
    <w:rsid w:val="007D6D1B"/>
    <w:rsid w:val="007E004D"/>
    <w:rsid w:val="007E126F"/>
    <w:rsid w:val="007E3547"/>
    <w:rsid w:val="007E70E5"/>
    <w:rsid w:val="007E7E03"/>
    <w:rsid w:val="007F13F0"/>
    <w:rsid w:val="007F3B50"/>
    <w:rsid w:val="007F47A4"/>
    <w:rsid w:val="007F647E"/>
    <w:rsid w:val="007F754C"/>
    <w:rsid w:val="00800003"/>
    <w:rsid w:val="0080056F"/>
    <w:rsid w:val="00802374"/>
    <w:rsid w:val="00804C8D"/>
    <w:rsid w:val="008065B2"/>
    <w:rsid w:val="008130E6"/>
    <w:rsid w:val="00814B3B"/>
    <w:rsid w:val="00825D00"/>
    <w:rsid w:val="00832023"/>
    <w:rsid w:val="00832DB4"/>
    <w:rsid w:val="008330E8"/>
    <w:rsid w:val="0083325D"/>
    <w:rsid w:val="00840246"/>
    <w:rsid w:val="00841E4F"/>
    <w:rsid w:val="008429FF"/>
    <w:rsid w:val="008430D7"/>
    <w:rsid w:val="008511D1"/>
    <w:rsid w:val="00854BCC"/>
    <w:rsid w:val="00873843"/>
    <w:rsid w:val="0087760F"/>
    <w:rsid w:val="00881C73"/>
    <w:rsid w:val="00882059"/>
    <w:rsid w:val="0088307C"/>
    <w:rsid w:val="00884874"/>
    <w:rsid w:val="00885980"/>
    <w:rsid w:val="00886576"/>
    <w:rsid w:val="00891457"/>
    <w:rsid w:val="008B25CF"/>
    <w:rsid w:val="008B3507"/>
    <w:rsid w:val="008B3F62"/>
    <w:rsid w:val="008B4255"/>
    <w:rsid w:val="008B4993"/>
    <w:rsid w:val="008B7D7A"/>
    <w:rsid w:val="008C0D51"/>
    <w:rsid w:val="008C28C6"/>
    <w:rsid w:val="008C45E4"/>
    <w:rsid w:val="008C4ABB"/>
    <w:rsid w:val="008C57E6"/>
    <w:rsid w:val="008D6921"/>
    <w:rsid w:val="008E05F4"/>
    <w:rsid w:val="008E0F5A"/>
    <w:rsid w:val="008E10B5"/>
    <w:rsid w:val="008E61CA"/>
    <w:rsid w:val="008F0F7F"/>
    <w:rsid w:val="008F1A74"/>
    <w:rsid w:val="008F3D51"/>
    <w:rsid w:val="00900DB3"/>
    <w:rsid w:val="009115D9"/>
    <w:rsid w:val="00911AF6"/>
    <w:rsid w:val="00914C0C"/>
    <w:rsid w:val="00915745"/>
    <w:rsid w:val="00917922"/>
    <w:rsid w:val="009200C2"/>
    <w:rsid w:val="009204F2"/>
    <w:rsid w:val="009204F4"/>
    <w:rsid w:val="0092115B"/>
    <w:rsid w:val="0092214B"/>
    <w:rsid w:val="00923066"/>
    <w:rsid w:val="00931E0C"/>
    <w:rsid w:val="00933464"/>
    <w:rsid w:val="00936448"/>
    <w:rsid w:val="00937F28"/>
    <w:rsid w:val="00944405"/>
    <w:rsid w:val="0094547A"/>
    <w:rsid w:val="00945DCF"/>
    <w:rsid w:val="0095326D"/>
    <w:rsid w:val="00954414"/>
    <w:rsid w:val="00956543"/>
    <w:rsid w:val="009605DC"/>
    <w:rsid w:val="0096093E"/>
    <w:rsid w:val="00963DD8"/>
    <w:rsid w:val="00965376"/>
    <w:rsid w:val="00970592"/>
    <w:rsid w:val="009741F6"/>
    <w:rsid w:val="00982437"/>
    <w:rsid w:val="00982BE9"/>
    <w:rsid w:val="0098570D"/>
    <w:rsid w:val="00987DEB"/>
    <w:rsid w:val="00992E06"/>
    <w:rsid w:val="00995619"/>
    <w:rsid w:val="00997DAF"/>
    <w:rsid w:val="009A4ACB"/>
    <w:rsid w:val="009A5089"/>
    <w:rsid w:val="009C0BA7"/>
    <w:rsid w:val="009C3329"/>
    <w:rsid w:val="009C7F23"/>
    <w:rsid w:val="009D2245"/>
    <w:rsid w:val="009D6D96"/>
    <w:rsid w:val="009D78EE"/>
    <w:rsid w:val="009E014C"/>
    <w:rsid w:val="009E01B8"/>
    <w:rsid w:val="009F07D2"/>
    <w:rsid w:val="009F4245"/>
    <w:rsid w:val="00A00883"/>
    <w:rsid w:val="00A06864"/>
    <w:rsid w:val="00A13C3F"/>
    <w:rsid w:val="00A13EE9"/>
    <w:rsid w:val="00A14F2C"/>
    <w:rsid w:val="00A30936"/>
    <w:rsid w:val="00A3780A"/>
    <w:rsid w:val="00A41C78"/>
    <w:rsid w:val="00A50B81"/>
    <w:rsid w:val="00A60AED"/>
    <w:rsid w:val="00A61472"/>
    <w:rsid w:val="00A617AB"/>
    <w:rsid w:val="00A6259A"/>
    <w:rsid w:val="00A730EF"/>
    <w:rsid w:val="00A7420D"/>
    <w:rsid w:val="00A776D4"/>
    <w:rsid w:val="00A801B1"/>
    <w:rsid w:val="00A81FA7"/>
    <w:rsid w:val="00A823A7"/>
    <w:rsid w:val="00A83FF1"/>
    <w:rsid w:val="00A92945"/>
    <w:rsid w:val="00A92CDE"/>
    <w:rsid w:val="00A93727"/>
    <w:rsid w:val="00A96730"/>
    <w:rsid w:val="00A97741"/>
    <w:rsid w:val="00AA082C"/>
    <w:rsid w:val="00AA3C75"/>
    <w:rsid w:val="00AA5300"/>
    <w:rsid w:val="00AA655F"/>
    <w:rsid w:val="00AA672C"/>
    <w:rsid w:val="00AA683F"/>
    <w:rsid w:val="00AB2B3F"/>
    <w:rsid w:val="00AC056D"/>
    <w:rsid w:val="00AC247A"/>
    <w:rsid w:val="00AC7929"/>
    <w:rsid w:val="00AD3DB5"/>
    <w:rsid w:val="00AE182C"/>
    <w:rsid w:val="00AE33C1"/>
    <w:rsid w:val="00AE3970"/>
    <w:rsid w:val="00AF7A80"/>
    <w:rsid w:val="00B01901"/>
    <w:rsid w:val="00B03057"/>
    <w:rsid w:val="00B050D8"/>
    <w:rsid w:val="00B108D9"/>
    <w:rsid w:val="00B112E8"/>
    <w:rsid w:val="00B14C62"/>
    <w:rsid w:val="00B1730D"/>
    <w:rsid w:val="00B178FE"/>
    <w:rsid w:val="00B2084C"/>
    <w:rsid w:val="00B219EE"/>
    <w:rsid w:val="00B23938"/>
    <w:rsid w:val="00B25090"/>
    <w:rsid w:val="00B258A4"/>
    <w:rsid w:val="00B32B91"/>
    <w:rsid w:val="00B33C68"/>
    <w:rsid w:val="00B37F3D"/>
    <w:rsid w:val="00B42993"/>
    <w:rsid w:val="00B46F4F"/>
    <w:rsid w:val="00B47137"/>
    <w:rsid w:val="00B50C33"/>
    <w:rsid w:val="00B51211"/>
    <w:rsid w:val="00B5188F"/>
    <w:rsid w:val="00B527DF"/>
    <w:rsid w:val="00B54D03"/>
    <w:rsid w:val="00B55087"/>
    <w:rsid w:val="00B614B7"/>
    <w:rsid w:val="00B62A14"/>
    <w:rsid w:val="00B6420A"/>
    <w:rsid w:val="00B75954"/>
    <w:rsid w:val="00B8038B"/>
    <w:rsid w:val="00B8388F"/>
    <w:rsid w:val="00B8649A"/>
    <w:rsid w:val="00B87440"/>
    <w:rsid w:val="00B875E2"/>
    <w:rsid w:val="00B94230"/>
    <w:rsid w:val="00B9591F"/>
    <w:rsid w:val="00B973A4"/>
    <w:rsid w:val="00B977D4"/>
    <w:rsid w:val="00BA56C1"/>
    <w:rsid w:val="00BA588E"/>
    <w:rsid w:val="00BB0424"/>
    <w:rsid w:val="00BB2A74"/>
    <w:rsid w:val="00BB32C8"/>
    <w:rsid w:val="00BB569C"/>
    <w:rsid w:val="00BB6DCF"/>
    <w:rsid w:val="00BC245E"/>
    <w:rsid w:val="00BC297A"/>
    <w:rsid w:val="00BC2FCF"/>
    <w:rsid w:val="00BC450B"/>
    <w:rsid w:val="00BC46AA"/>
    <w:rsid w:val="00BC7D25"/>
    <w:rsid w:val="00BD0528"/>
    <w:rsid w:val="00BD084E"/>
    <w:rsid w:val="00BD368D"/>
    <w:rsid w:val="00BD5A8C"/>
    <w:rsid w:val="00BD63E9"/>
    <w:rsid w:val="00BE49E8"/>
    <w:rsid w:val="00BE586E"/>
    <w:rsid w:val="00BE6209"/>
    <w:rsid w:val="00BF1DBE"/>
    <w:rsid w:val="00BF37E2"/>
    <w:rsid w:val="00C00B1E"/>
    <w:rsid w:val="00C017EB"/>
    <w:rsid w:val="00C03872"/>
    <w:rsid w:val="00C04123"/>
    <w:rsid w:val="00C051C5"/>
    <w:rsid w:val="00C16C63"/>
    <w:rsid w:val="00C179D5"/>
    <w:rsid w:val="00C2103E"/>
    <w:rsid w:val="00C22925"/>
    <w:rsid w:val="00C23D0D"/>
    <w:rsid w:val="00C24512"/>
    <w:rsid w:val="00C31926"/>
    <w:rsid w:val="00C32359"/>
    <w:rsid w:val="00C32F23"/>
    <w:rsid w:val="00C41D72"/>
    <w:rsid w:val="00C50D25"/>
    <w:rsid w:val="00C56CDC"/>
    <w:rsid w:val="00C57BAD"/>
    <w:rsid w:val="00C64EE4"/>
    <w:rsid w:val="00C6581F"/>
    <w:rsid w:val="00C70D68"/>
    <w:rsid w:val="00C71247"/>
    <w:rsid w:val="00C714C8"/>
    <w:rsid w:val="00C7412D"/>
    <w:rsid w:val="00C8149F"/>
    <w:rsid w:val="00C81836"/>
    <w:rsid w:val="00C876B7"/>
    <w:rsid w:val="00C87ABE"/>
    <w:rsid w:val="00C90FC7"/>
    <w:rsid w:val="00C95189"/>
    <w:rsid w:val="00C96552"/>
    <w:rsid w:val="00CA26F3"/>
    <w:rsid w:val="00CA3B3F"/>
    <w:rsid w:val="00CA5A6D"/>
    <w:rsid w:val="00CA664C"/>
    <w:rsid w:val="00CB150F"/>
    <w:rsid w:val="00CB6BCB"/>
    <w:rsid w:val="00CC4157"/>
    <w:rsid w:val="00CD06B8"/>
    <w:rsid w:val="00CD0F7A"/>
    <w:rsid w:val="00CD2AD8"/>
    <w:rsid w:val="00CD3780"/>
    <w:rsid w:val="00CE21FC"/>
    <w:rsid w:val="00CE5B89"/>
    <w:rsid w:val="00D034FA"/>
    <w:rsid w:val="00D06022"/>
    <w:rsid w:val="00D07FB9"/>
    <w:rsid w:val="00D10326"/>
    <w:rsid w:val="00D11EE3"/>
    <w:rsid w:val="00D129C0"/>
    <w:rsid w:val="00D16BEE"/>
    <w:rsid w:val="00D26F8A"/>
    <w:rsid w:val="00D32508"/>
    <w:rsid w:val="00D34176"/>
    <w:rsid w:val="00D35204"/>
    <w:rsid w:val="00D35739"/>
    <w:rsid w:val="00D36798"/>
    <w:rsid w:val="00D36887"/>
    <w:rsid w:val="00D37708"/>
    <w:rsid w:val="00D44B87"/>
    <w:rsid w:val="00D468F8"/>
    <w:rsid w:val="00D50CEA"/>
    <w:rsid w:val="00D53F35"/>
    <w:rsid w:val="00D57EA7"/>
    <w:rsid w:val="00D60370"/>
    <w:rsid w:val="00D611BE"/>
    <w:rsid w:val="00D63E9B"/>
    <w:rsid w:val="00D649AF"/>
    <w:rsid w:val="00D70DC9"/>
    <w:rsid w:val="00D734B7"/>
    <w:rsid w:val="00D7477E"/>
    <w:rsid w:val="00D864E2"/>
    <w:rsid w:val="00D907E8"/>
    <w:rsid w:val="00D91A2E"/>
    <w:rsid w:val="00D9224A"/>
    <w:rsid w:val="00D929A0"/>
    <w:rsid w:val="00D974DF"/>
    <w:rsid w:val="00DA5A68"/>
    <w:rsid w:val="00DA6472"/>
    <w:rsid w:val="00DB0457"/>
    <w:rsid w:val="00DB09C5"/>
    <w:rsid w:val="00DB6BDD"/>
    <w:rsid w:val="00DB7847"/>
    <w:rsid w:val="00DC4285"/>
    <w:rsid w:val="00DC76BB"/>
    <w:rsid w:val="00DD01C1"/>
    <w:rsid w:val="00DD17A3"/>
    <w:rsid w:val="00DD2D5D"/>
    <w:rsid w:val="00DD3F18"/>
    <w:rsid w:val="00DD47CA"/>
    <w:rsid w:val="00DD51BC"/>
    <w:rsid w:val="00DD5EFC"/>
    <w:rsid w:val="00DD683F"/>
    <w:rsid w:val="00DE0C4A"/>
    <w:rsid w:val="00DE11A2"/>
    <w:rsid w:val="00DE5289"/>
    <w:rsid w:val="00DE5EA6"/>
    <w:rsid w:val="00DF2703"/>
    <w:rsid w:val="00DF451D"/>
    <w:rsid w:val="00DF4974"/>
    <w:rsid w:val="00DF5E46"/>
    <w:rsid w:val="00E02FDE"/>
    <w:rsid w:val="00E0511A"/>
    <w:rsid w:val="00E11174"/>
    <w:rsid w:val="00E130BA"/>
    <w:rsid w:val="00E17998"/>
    <w:rsid w:val="00E27F52"/>
    <w:rsid w:val="00E32E71"/>
    <w:rsid w:val="00E36970"/>
    <w:rsid w:val="00E432A9"/>
    <w:rsid w:val="00E4337D"/>
    <w:rsid w:val="00E45E4D"/>
    <w:rsid w:val="00E46661"/>
    <w:rsid w:val="00E508BE"/>
    <w:rsid w:val="00E5254C"/>
    <w:rsid w:val="00E5400F"/>
    <w:rsid w:val="00E62203"/>
    <w:rsid w:val="00E63B67"/>
    <w:rsid w:val="00E73852"/>
    <w:rsid w:val="00E809A8"/>
    <w:rsid w:val="00E828F5"/>
    <w:rsid w:val="00E82E69"/>
    <w:rsid w:val="00E90218"/>
    <w:rsid w:val="00E94201"/>
    <w:rsid w:val="00E95F62"/>
    <w:rsid w:val="00EA2454"/>
    <w:rsid w:val="00EA24E2"/>
    <w:rsid w:val="00EA69F7"/>
    <w:rsid w:val="00EB021D"/>
    <w:rsid w:val="00EB0CC7"/>
    <w:rsid w:val="00EB14C3"/>
    <w:rsid w:val="00EB2839"/>
    <w:rsid w:val="00EC33E6"/>
    <w:rsid w:val="00EC4FA2"/>
    <w:rsid w:val="00EC53C5"/>
    <w:rsid w:val="00EC5D00"/>
    <w:rsid w:val="00ED050B"/>
    <w:rsid w:val="00ED1D8B"/>
    <w:rsid w:val="00ED5C1F"/>
    <w:rsid w:val="00EE1723"/>
    <w:rsid w:val="00EE430E"/>
    <w:rsid w:val="00EE574B"/>
    <w:rsid w:val="00EE6DB7"/>
    <w:rsid w:val="00EE73F0"/>
    <w:rsid w:val="00EE7763"/>
    <w:rsid w:val="00EF1CA1"/>
    <w:rsid w:val="00EF5ED1"/>
    <w:rsid w:val="00F00D0B"/>
    <w:rsid w:val="00F016F7"/>
    <w:rsid w:val="00F02D38"/>
    <w:rsid w:val="00F06F4B"/>
    <w:rsid w:val="00F13907"/>
    <w:rsid w:val="00F22306"/>
    <w:rsid w:val="00F24F7A"/>
    <w:rsid w:val="00F26048"/>
    <w:rsid w:val="00F312ED"/>
    <w:rsid w:val="00F34231"/>
    <w:rsid w:val="00F40218"/>
    <w:rsid w:val="00F40699"/>
    <w:rsid w:val="00F41BB4"/>
    <w:rsid w:val="00F41D4C"/>
    <w:rsid w:val="00F4232F"/>
    <w:rsid w:val="00F4268B"/>
    <w:rsid w:val="00F43015"/>
    <w:rsid w:val="00F430F2"/>
    <w:rsid w:val="00F442FC"/>
    <w:rsid w:val="00F44712"/>
    <w:rsid w:val="00F45215"/>
    <w:rsid w:val="00F51B9B"/>
    <w:rsid w:val="00F5641D"/>
    <w:rsid w:val="00F56A40"/>
    <w:rsid w:val="00F56F16"/>
    <w:rsid w:val="00F57C15"/>
    <w:rsid w:val="00F6229F"/>
    <w:rsid w:val="00F64814"/>
    <w:rsid w:val="00F71D95"/>
    <w:rsid w:val="00F7486A"/>
    <w:rsid w:val="00F77823"/>
    <w:rsid w:val="00F80FD4"/>
    <w:rsid w:val="00F833DB"/>
    <w:rsid w:val="00F8442D"/>
    <w:rsid w:val="00F87490"/>
    <w:rsid w:val="00F90D31"/>
    <w:rsid w:val="00F93087"/>
    <w:rsid w:val="00F9390A"/>
    <w:rsid w:val="00F939F5"/>
    <w:rsid w:val="00F9423D"/>
    <w:rsid w:val="00FA2774"/>
    <w:rsid w:val="00FA3E00"/>
    <w:rsid w:val="00FA6617"/>
    <w:rsid w:val="00FA678E"/>
    <w:rsid w:val="00FB0F3F"/>
    <w:rsid w:val="00FB195C"/>
    <w:rsid w:val="00FD0A2F"/>
    <w:rsid w:val="00FD2E4E"/>
    <w:rsid w:val="00FD38DA"/>
    <w:rsid w:val="00FD45BA"/>
    <w:rsid w:val="00FE27BB"/>
    <w:rsid w:val="00FE41FF"/>
    <w:rsid w:val="00FE4982"/>
    <w:rsid w:val="00FE55BA"/>
    <w:rsid w:val="00FF0374"/>
    <w:rsid w:val="00FF0794"/>
    <w:rsid w:val="00FF3F57"/>
    <w:rsid w:val="00FF45AE"/>
    <w:rsid w:val="05E9AC31"/>
    <w:rsid w:val="19D198A6"/>
    <w:rsid w:val="4DF39632"/>
    <w:rsid w:val="506F1B0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43050"/>
  <w15:docId w15:val="{8BF6DD09-127C-4080-9B0D-1EDECBDC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3D"/>
    <w:rPr>
      <w:sz w:val="24"/>
      <w:szCs w:val="24"/>
      <w:lang w:val="en-US" w:eastAsia="en-US"/>
    </w:rPr>
  </w:style>
  <w:style w:type="paragraph" w:styleId="Heading1">
    <w:name w:val="heading 1"/>
    <w:basedOn w:val="Normal"/>
    <w:next w:val="Normal"/>
    <w:link w:val="Heading1Char1"/>
    <w:qFormat/>
    <w:rsid w:val="00CD378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7F3D"/>
    <w:pPr>
      <w:jc w:val="center"/>
    </w:pPr>
    <w:rPr>
      <w:b/>
      <w:bCs/>
      <w:lang w:eastAsia="es-ES"/>
    </w:rPr>
  </w:style>
  <w:style w:type="paragraph" w:styleId="Header">
    <w:name w:val="header"/>
    <w:basedOn w:val="Normal"/>
    <w:link w:val="HeaderChar"/>
    <w:uiPriority w:val="99"/>
    <w:rsid w:val="00B37F3D"/>
    <w:pPr>
      <w:tabs>
        <w:tab w:val="center" w:pos="4153"/>
        <w:tab w:val="right" w:pos="8306"/>
      </w:tabs>
    </w:pPr>
    <w:rPr>
      <w:lang w:eastAsia="es-ES"/>
    </w:rPr>
  </w:style>
  <w:style w:type="paragraph" w:styleId="BodyText3">
    <w:name w:val="Body Text 3"/>
    <w:basedOn w:val="Normal"/>
    <w:rsid w:val="00B37F3D"/>
    <w:pPr>
      <w:tabs>
        <w:tab w:val="left" w:pos="300"/>
      </w:tabs>
    </w:pPr>
    <w:rPr>
      <w:sz w:val="22"/>
    </w:rPr>
  </w:style>
  <w:style w:type="paragraph" w:styleId="Footer">
    <w:name w:val="footer"/>
    <w:basedOn w:val="Normal"/>
    <w:link w:val="FooterChar"/>
    <w:uiPriority w:val="99"/>
    <w:rsid w:val="00B37F3D"/>
    <w:pPr>
      <w:tabs>
        <w:tab w:val="center" w:pos="4153"/>
        <w:tab w:val="right" w:pos="8306"/>
      </w:tabs>
    </w:pPr>
    <w:rPr>
      <w:sz w:val="20"/>
    </w:rPr>
  </w:style>
  <w:style w:type="character" w:styleId="PageNumber">
    <w:name w:val="page number"/>
    <w:basedOn w:val="DefaultParagraphFont"/>
    <w:rsid w:val="00B37F3D"/>
  </w:style>
  <w:style w:type="paragraph" w:styleId="BodyTextIndent">
    <w:name w:val="Body Text Indent"/>
    <w:basedOn w:val="Normal"/>
    <w:rsid w:val="00B37F3D"/>
    <w:pPr>
      <w:spacing w:after="120"/>
      <w:ind w:left="360"/>
    </w:pPr>
  </w:style>
  <w:style w:type="paragraph" w:styleId="BalloonText">
    <w:name w:val="Balloon Text"/>
    <w:basedOn w:val="Normal"/>
    <w:link w:val="BalloonTextChar"/>
    <w:uiPriority w:val="99"/>
    <w:semiHidden/>
    <w:rsid w:val="00B37F3D"/>
    <w:rPr>
      <w:rFonts w:ascii="Tahoma" w:hAnsi="Tahoma" w:cs="Tahoma"/>
      <w:sz w:val="16"/>
      <w:szCs w:val="16"/>
    </w:rPr>
  </w:style>
  <w:style w:type="paragraph" w:styleId="Title">
    <w:name w:val="Title"/>
    <w:basedOn w:val="Normal"/>
    <w:link w:val="TitleChar"/>
    <w:qFormat/>
    <w:rsid w:val="00E828F5"/>
    <w:pPr>
      <w:jc w:val="center"/>
    </w:pPr>
    <w:rPr>
      <w:rFonts w:eastAsia="MS Mincho"/>
      <w:b/>
      <w:caps/>
      <w:sz w:val="20"/>
      <w:lang w:eastAsia="ja-JP"/>
    </w:rPr>
  </w:style>
  <w:style w:type="character" w:customStyle="1" w:styleId="TitleChar">
    <w:name w:val="Title Char"/>
    <w:basedOn w:val="DefaultParagraphFont"/>
    <w:link w:val="Title"/>
    <w:rsid w:val="00E828F5"/>
    <w:rPr>
      <w:rFonts w:eastAsia="MS Mincho"/>
      <w:b/>
      <w:caps/>
      <w:szCs w:val="24"/>
      <w:lang w:val="en-US" w:eastAsia="ja-JP"/>
    </w:rPr>
  </w:style>
  <w:style w:type="paragraph" w:styleId="ListParagraph">
    <w:name w:val="List Paragraph"/>
    <w:basedOn w:val="Normal"/>
    <w:qFormat/>
    <w:rsid w:val="00B977D4"/>
    <w:pPr>
      <w:ind w:left="720"/>
    </w:pPr>
    <w:rPr>
      <w:rFonts w:ascii="Calibri" w:eastAsiaTheme="minorHAnsi" w:hAnsi="Calibri" w:cs="Calibri"/>
      <w:sz w:val="22"/>
      <w:szCs w:val="22"/>
      <w:lang w:val="es-ES" w:eastAsia="es-ES"/>
    </w:rPr>
  </w:style>
  <w:style w:type="character" w:customStyle="1" w:styleId="hps">
    <w:name w:val="hps"/>
    <w:basedOn w:val="DefaultParagraphFont"/>
    <w:rsid w:val="00634073"/>
  </w:style>
  <w:style w:type="character" w:styleId="Emphasis">
    <w:name w:val="Emphasis"/>
    <w:basedOn w:val="DefaultParagraphFont"/>
    <w:uiPriority w:val="20"/>
    <w:qFormat/>
    <w:rsid w:val="00634073"/>
    <w:rPr>
      <w:i/>
      <w:iCs/>
    </w:rPr>
  </w:style>
  <w:style w:type="paragraph" w:styleId="NoSpacing">
    <w:name w:val="No Spacing"/>
    <w:uiPriority w:val="1"/>
    <w:qFormat/>
    <w:rsid w:val="000D1E9A"/>
    <w:rPr>
      <w:szCs w:val="24"/>
      <w:lang w:eastAsia="en-US"/>
    </w:rPr>
  </w:style>
  <w:style w:type="character" w:styleId="CommentReference">
    <w:name w:val="annotation reference"/>
    <w:basedOn w:val="DefaultParagraphFont"/>
    <w:uiPriority w:val="99"/>
    <w:rsid w:val="0092214B"/>
    <w:rPr>
      <w:sz w:val="16"/>
      <w:szCs w:val="16"/>
    </w:rPr>
  </w:style>
  <w:style w:type="paragraph" w:styleId="CommentText">
    <w:name w:val="annotation text"/>
    <w:basedOn w:val="Normal"/>
    <w:link w:val="CommentTextChar"/>
    <w:uiPriority w:val="99"/>
    <w:rsid w:val="0092214B"/>
    <w:rPr>
      <w:sz w:val="20"/>
      <w:szCs w:val="20"/>
    </w:rPr>
  </w:style>
  <w:style w:type="character" w:customStyle="1" w:styleId="CommentTextChar">
    <w:name w:val="Comment Text Char"/>
    <w:basedOn w:val="DefaultParagraphFont"/>
    <w:link w:val="CommentText"/>
    <w:uiPriority w:val="99"/>
    <w:rsid w:val="0092214B"/>
    <w:rPr>
      <w:lang w:val="en-US" w:eastAsia="en-US"/>
    </w:rPr>
  </w:style>
  <w:style w:type="paragraph" w:styleId="CommentSubject">
    <w:name w:val="annotation subject"/>
    <w:basedOn w:val="CommentText"/>
    <w:next w:val="CommentText"/>
    <w:link w:val="CommentSubjectChar"/>
    <w:uiPriority w:val="99"/>
    <w:rsid w:val="0092214B"/>
    <w:rPr>
      <w:b/>
      <w:bCs/>
    </w:rPr>
  </w:style>
  <w:style w:type="character" w:customStyle="1" w:styleId="CommentSubjectChar">
    <w:name w:val="Comment Subject Char"/>
    <w:basedOn w:val="CommentTextChar"/>
    <w:link w:val="CommentSubject"/>
    <w:uiPriority w:val="99"/>
    <w:rsid w:val="0092214B"/>
    <w:rPr>
      <w:b/>
      <w:bCs/>
      <w:lang w:val="en-US" w:eastAsia="en-US"/>
    </w:rPr>
  </w:style>
  <w:style w:type="character" w:customStyle="1" w:styleId="FooterChar">
    <w:name w:val="Footer Char"/>
    <w:basedOn w:val="DefaultParagraphFont"/>
    <w:link w:val="Footer"/>
    <w:uiPriority w:val="99"/>
    <w:rsid w:val="001605DF"/>
    <w:rPr>
      <w:szCs w:val="24"/>
      <w:lang w:val="en-US" w:eastAsia="en-US"/>
    </w:rPr>
  </w:style>
  <w:style w:type="paragraph" w:customStyle="1" w:styleId="Normal1">
    <w:name w:val="Normal1"/>
    <w:link w:val="normalChar"/>
    <w:qFormat/>
    <w:rsid w:val="00D649AF"/>
    <w:pPr>
      <w:widowControl w:val="0"/>
      <w:suppressAutoHyphens/>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649AF"/>
    <w:rPr>
      <w:rFonts w:ascii="Courier" w:eastAsia="SimSun" w:hAnsi="Courier" w:cs="Courier"/>
      <w:sz w:val="24"/>
      <w:szCs w:val="24"/>
      <w:lang w:eastAsia="zh-CN"/>
    </w:rPr>
  </w:style>
  <w:style w:type="character" w:customStyle="1" w:styleId="HeaderChar">
    <w:name w:val="Header Char"/>
    <w:basedOn w:val="DefaultParagraphFont"/>
    <w:link w:val="Header"/>
    <w:uiPriority w:val="99"/>
    <w:rsid w:val="00937F28"/>
    <w:rPr>
      <w:sz w:val="24"/>
      <w:szCs w:val="24"/>
      <w:lang w:val="en-US" w:eastAsia="es-ES"/>
    </w:rPr>
  </w:style>
  <w:style w:type="character" w:styleId="Hyperlink">
    <w:name w:val="Hyperlink"/>
    <w:basedOn w:val="DefaultParagraphFont"/>
    <w:uiPriority w:val="99"/>
    <w:unhideWhenUsed/>
    <w:rsid w:val="00481153"/>
    <w:rPr>
      <w:color w:val="0000FF" w:themeColor="hyperlink"/>
      <w:u w:val="single"/>
    </w:rPr>
  </w:style>
  <w:style w:type="character" w:styleId="UnresolvedMention">
    <w:name w:val="Unresolved Mention"/>
    <w:basedOn w:val="DefaultParagraphFont"/>
    <w:uiPriority w:val="99"/>
    <w:semiHidden/>
    <w:unhideWhenUsed/>
    <w:rsid w:val="00481153"/>
    <w:rPr>
      <w:color w:val="605E5C"/>
      <w:shd w:val="clear" w:color="auto" w:fill="E1DFDD"/>
    </w:rPr>
  </w:style>
  <w:style w:type="paragraph" w:customStyle="1" w:styleId="Heading11">
    <w:name w:val="Heading 11"/>
    <w:basedOn w:val="Normal"/>
    <w:next w:val="Normal"/>
    <w:link w:val="Heading1Char"/>
    <w:uiPriority w:val="9"/>
    <w:qFormat/>
    <w:rsid w:val="00CD3780"/>
    <w:pPr>
      <w:keepNext/>
      <w:keepLines/>
      <w:spacing w:before="240" w:line="276" w:lineRule="auto"/>
      <w:outlineLvl w:val="0"/>
    </w:pPr>
    <w:rPr>
      <w:rFonts w:ascii="Cambria" w:hAnsi="Cambria"/>
      <w:color w:val="365F91"/>
      <w:sz w:val="32"/>
      <w:szCs w:val="32"/>
      <w:lang w:val="en-GB" w:eastAsia="en-GB"/>
    </w:rPr>
  </w:style>
  <w:style w:type="table" w:customStyle="1" w:styleId="TableGrid1">
    <w:name w:val="Table Grid1"/>
    <w:basedOn w:val="TableNormal"/>
    <w:next w:val="TableGrid"/>
    <w:uiPriority w:val="39"/>
    <w:rsid w:val="004D60D3"/>
    <w:rPr>
      <w:rFonts w:eastAsia="MS Gothic"/>
      <w:color w:val="000000"/>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3780"/>
    <w:rPr>
      <w:rFonts w:eastAsia="MS Gothic"/>
      <w:color w:val="000000"/>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CD3780"/>
    <w:rPr>
      <w:rFonts w:ascii="Tahoma" w:hAnsi="Tahoma" w:cs="Tahoma"/>
      <w:sz w:val="16"/>
      <w:szCs w:val="16"/>
      <w:lang w:val="en-US" w:eastAsia="en-US"/>
    </w:rPr>
  </w:style>
  <w:style w:type="paragraph" w:customStyle="1" w:styleId="Default">
    <w:name w:val="Default"/>
    <w:rsid w:val="00CD3780"/>
    <w:pPr>
      <w:autoSpaceDE w:val="0"/>
      <w:autoSpaceDN w:val="0"/>
      <w:adjustRightInd w:val="0"/>
    </w:pPr>
    <w:rPr>
      <w:rFonts w:ascii="Cambria" w:eastAsia="Calibri" w:hAnsi="Cambria" w:cs="Cambria"/>
      <w:color w:val="000000"/>
      <w:sz w:val="24"/>
      <w:szCs w:val="24"/>
      <w:lang w:eastAsia="en-US"/>
    </w:rPr>
  </w:style>
  <w:style w:type="paragraph" w:styleId="FootnoteText">
    <w:name w:val="footnote text"/>
    <w:basedOn w:val="Normal"/>
    <w:link w:val="FootnoteTextChar"/>
    <w:uiPriority w:val="99"/>
    <w:unhideWhenUsed/>
    <w:rsid w:val="00CD3780"/>
    <w:rPr>
      <w:rFonts w:ascii="Cambria" w:eastAsia="Calibri" w:hAnsi="Cambria" w:cs="Arial"/>
      <w:sz w:val="20"/>
      <w:szCs w:val="20"/>
      <w:lang w:val="es-ES"/>
    </w:rPr>
  </w:style>
  <w:style w:type="character" w:customStyle="1" w:styleId="FootnoteTextChar">
    <w:name w:val="Footnote Text Char"/>
    <w:basedOn w:val="DefaultParagraphFont"/>
    <w:link w:val="FootnoteText"/>
    <w:uiPriority w:val="99"/>
    <w:rsid w:val="00CD3780"/>
    <w:rPr>
      <w:rFonts w:ascii="Cambria" w:eastAsia="Calibri" w:hAnsi="Cambria" w:cs="Arial"/>
      <w:lang w:val="es-ES" w:eastAsia="en-US"/>
    </w:rPr>
  </w:style>
  <w:style w:type="character" w:styleId="FootnoteReference">
    <w:name w:val="footnote reference"/>
    <w:basedOn w:val="DefaultParagraphFont"/>
    <w:uiPriority w:val="99"/>
    <w:semiHidden/>
    <w:unhideWhenUsed/>
    <w:rsid w:val="00CD3780"/>
    <w:rPr>
      <w:vertAlign w:val="superscript"/>
    </w:rPr>
  </w:style>
  <w:style w:type="paragraph" w:customStyle="1" w:styleId="Heading1bis">
    <w:name w:val="Heading 1 bis"/>
    <w:basedOn w:val="Heading1"/>
    <w:link w:val="Heading1bisChar"/>
    <w:qFormat/>
    <w:rsid w:val="00CD3780"/>
    <w:pPr>
      <w:spacing w:line="276" w:lineRule="auto"/>
      <w:outlineLvl w:val="9"/>
    </w:pPr>
    <w:rPr>
      <w:rFonts w:ascii="Cambria" w:hAnsi="Cambria"/>
      <w:b/>
      <w:smallCaps/>
      <w:sz w:val="24"/>
      <w:lang w:val="en-IE"/>
    </w:rPr>
  </w:style>
  <w:style w:type="paragraph" w:customStyle="1" w:styleId="Heading2bis">
    <w:name w:val="Heading 2 bis"/>
    <w:basedOn w:val="Heading1bis"/>
    <w:link w:val="Heading2bisChar"/>
    <w:qFormat/>
    <w:rsid w:val="00CD3780"/>
    <w:pPr>
      <w:numPr>
        <w:numId w:val="17"/>
      </w:numPr>
    </w:pPr>
    <w:rPr>
      <w:smallCaps w:val="0"/>
    </w:rPr>
  </w:style>
  <w:style w:type="character" w:customStyle="1" w:styleId="Heading1bisChar">
    <w:name w:val="Heading 1 bis Char"/>
    <w:basedOn w:val="Heading1Char"/>
    <w:link w:val="Heading1bis"/>
    <w:rsid w:val="00CD3780"/>
    <w:rPr>
      <w:rFonts w:ascii="Cambria" w:eastAsiaTheme="majorEastAsia" w:hAnsi="Cambria" w:cstheme="majorBidi"/>
      <w:b/>
      <w:smallCaps/>
      <w:color w:val="365F91" w:themeColor="accent1" w:themeShade="BF"/>
      <w:sz w:val="24"/>
      <w:szCs w:val="32"/>
      <w:lang w:val="en-IE" w:eastAsia="en-US"/>
    </w:rPr>
  </w:style>
  <w:style w:type="character" w:customStyle="1" w:styleId="Heading2bisChar">
    <w:name w:val="Heading 2 bis Char"/>
    <w:basedOn w:val="Heading1bisChar"/>
    <w:link w:val="Heading2bis"/>
    <w:rsid w:val="00CD3780"/>
    <w:rPr>
      <w:rFonts w:ascii="Cambria" w:eastAsiaTheme="majorEastAsia" w:hAnsi="Cambria" w:cstheme="majorBidi"/>
      <w:b/>
      <w:smallCaps w:val="0"/>
      <w:color w:val="365F91" w:themeColor="accent1" w:themeShade="BF"/>
      <w:sz w:val="24"/>
      <w:szCs w:val="32"/>
      <w:lang w:val="en-IE" w:eastAsia="en-US"/>
    </w:rPr>
  </w:style>
  <w:style w:type="character" w:customStyle="1" w:styleId="Heading1Char">
    <w:name w:val="Heading 1 Char"/>
    <w:basedOn w:val="DefaultParagraphFont"/>
    <w:link w:val="Heading11"/>
    <w:uiPriority w:val="9"/>
    <w:rsid w:val="00CD3780"/>
    <w:rPr>
      <w:rFonts w:ascii="Cambria" w:eastAsia="Times New Roman" w:hAnsi="Cambria" w:cs="Times New Roman"/>
      <w:color w:val="365F91"/>
      <w:sz w:val="32"/>
      <w:szCs w:val="32"/>
    </w:rPr>
  </w:style>
  <w:style w:type="character" w:customStyle="1" w:styleId="Heading1Char1">
    <w:name w:val="Heading 1 Char1"/>
    <w:basedOn w:val="DefaultParagraphFont"/>
    <w:link w:val="Heading1"/>
    <w:rsid w:val="00CD3780"/>
    <w:rPr>
      <w:rFonts w:asciiTheme="majorHAnsi" w:eastAsiaTheme="majorEastAsia" w:hAnsiTheme="majorHAnsi" w:cstheme="majorBidi"/>
      <w:color w:val="365F91" w:themeColor="accent1" w:themeShade="BF"/>
      <w:sz w:val="32"/>
      <w:szCs w:val="32"/>
      <w:lang w:val="en-US" w:eastAsia="en-US"/>
    </w:rPr>
  </w:style>
  <w:style w:type="table" w:customStyle="1" w:styleId="TableGrid2">
    <w:name w:val="Table Grid2"/>
    <w:basedOn w:val="TableNormal"/>
    <w:next w:val="TableGrid"/>
    <w:uiPriority w:val="39"/>
    <w:rsid w:val="00313F99"/>
    <w:rPr>
      <w:rFonts w:eastAsia="MS Gothic"/>
      <w:color w:val="000000"/>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2B04"/>
    <w:rPr>
      <w:sz w:val="24"/>
      <w:szCs w:val="24"/>
      <w:lang w:val="en-US" w:eastAsia="en-US"/>
    </w:rPr>
  </w:style>
  <w:style w:type="character" w:styleId="FollowedHyperlink">
    <w:name w:val="FollowedHyperlink"/>
    <w:basedOn w:val="DefaultParagraphFont"/>
    <w:semiHidden/>
    <w:unhideWhenUsed/>
    <w:rsid w:val="005E0F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257381">
      <w:bodyDiv w:val="1"/>
      <w:marLeft w:val="0"/>
      <w:marRight w:val="0"/>
      <w:marTop w:val="0"/>
      <w:marBottom w:val="0"/>
      <w:divBdr>
        <w:top w:val="none" w:sz="0" w:space="0" w:color="auto"/>
        <w:left w:val="none" w:sz="0" w:space="0" w:color="auto"/>
        <w:bottom w:val="none" w:sz="0" w:space="0" w:color="auto"/>
        <w:right w:val="none" w:sz="0" w:space="0" w:color="auto"/>
      </w:divBdr>
    </w:div>
    <w:div w:id="876937846">
      <w:bodyDiv w:val="1"/>
      <w:marLeft w:val="0"/>
      <w:marRight w:val="0"/>
      <w:marTop w:val="0"/>
      <w:marBottom w:val="0"/>
      <w:divBdr>
        <w:top w:val="none" w:sz="0" w:space="0" w:color="auto"/>
        <w:left w:val="none" w:sz="0" w:space="0" w:color="auto"/>
        <w:bottom w:val="none" w:sz="0" w:space="0" w:color="auto"/>
        <w:right w:val="none" w:sz="0" w:space="0" w:color="auto"/>
      </w:divBdr>
    </w:div>
    <w:div w:id="1532038583">
      <w:bodyDiv w:val="1"/>
      <w:marLeft w:val="0"/>
      <w:marRight w:val="0"/>
      <w:marTop w:val="0"/>
      <w:marBottom w:val="0"/>
      <w:divBdr>
        <w:top w:val="none" w:sz="0" w:space="0" w:color="auto"/>
        <w:left w:val="none" w:sz="0" w:space="0" w:color="auto"/>
        <w:bottom w:val="none" w:sz="0" w:space="0" w:color="auto"/>
        <w:right w:val="none" w:sz="0" w:space="0" w:color="auto"/>
      </w:divBdr>
    </w:div>
    <w:div w:id="166731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ccat.int/documents/meetings/docs/2009-scrs_eng.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bcb1675984d34ae3a1ed6b6e433c98de xmlns="01f5ea41-7e48-4e68-91b3-675ca7359689">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Subject xmlns="01f5ea41-7e48-4e68-91b3-675ca7359689" xsi:nil="true"/>
    <dlc_EmailFrom xmlns="01f5ea41-7e48-4e68-91b3-675ca7359689" xsi:nil="true"/>
    <k85d23755b3a46b5a51451cf336b2e9b xmlns="662745e8-e224-48e8-a2e3-254862b8c2f5">
      <Terms xmlns="http://schemas.microsoft.com/office/infopath/2007/PartnerControls"/>
    </k85d23755b3a46b5a51451cf336b2e9b>
    <dlc_EmailReceivedUTC xmlns="01f5ea41-7e48-4e68-91b3-675ca7359689" xsi:nil="true"/>
    <dlc_EmailSentUTC xmlns="01f5ea41-7e48-4e68-91b3-675ca7359689" xsi:nil="true"/>
    <dlc_EmailTo xmlns="01f5ea41-7e48-4e68-91b3-675ca7359689" xsi:nil="true"/>
    <Topic xmlns="662745e8-e224-48e8-a2e3-254862b8c2f5">International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lc_EmailCC xmlns="01f5ea41-7e48-4e68-91b3-675ca7359689" xsi:nil="true"/>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Fisheries and Conservation</Team>
    <peb8f3fab875401ca34a9f28cac46400 xmlns="01f5ea41-7e48-4e68-91b3-675ca7359689">
      <Terms xmlns="http://schemas.microsoft.com/office/infopath/2007/PartnerControls"/>
    </peb8f3fab875401ca34a9f28cac46400>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4299E21EBF62F448DC83FD420F9676A" ma:contentTypeVersion="45" ma:contentTypeDescription="new Document or upload" ma:contentTypeScope="" ma:versionID="903b63272e97da203f2fcd690aac49ef">
  <xsd:schema xmlns:xsd="http://www.w3.org/2001/XMLSchema" xmlns:xs="http://www.w3.org/2001/XMLSchema" xmlns:p="http://schemas.microsoft.com/office/2006/metadata/properties" xmlns:ns2="01f5ea41-7e48-4e68-91b3-675ca7359689" xmlns:ns3="662745e8-e224-48e8-a2e3-254862b8c2f5" xmlns:ns4="c1484481-a663-41ff-ae1f-a8f48ff0cf2e" targetNamespace="http://schemas.microsoft.com/office/2006/metadata/properties" ma:root="true" ma:fieldsID="c92c2f4c74fde64eabd0baa5ac464dd2" ns2:_="" ns3:_="" ns4:_="">
    <xsd:import namespace="01f5ea41-7e48-4e68-91b3-675ca7359689"/>
    <xsd:import namespace="662745e8-e224-48e8-a2e3-254862b8c2f5"/>
    <xsd:import namespace="c1484481-a663-41ff-ae1f-a8f48ff0cf2e"/>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3:HOMigrated" minOccurs="0"/>
                <xsd:element ref="ns3:Team" minOccurs="0"/>
                <xsd:element ref="ns3:Topic" minOccurs="0"/>
                <xsd:element ref="ns3:cf401361b24e474cb011be6eb76c0e76" minOccurs="0"/>
                <xsd:element ref="ns3:TaxCatchAllLabel" minOccurs="0"/>
                <xsd:element ref="ns3:ddeb1fd0a9ad4436a96525d34737dc44" minOccurs="0"/>
                <xsd:element ref="ns3:k85d23755b3a46b5a51451cf336b2e9b" minOccurs="0"/>
                <xsd:element ref="ns3:fe59e9859d6a491389c5b03567f5dda5" minOccurs="0"/>
                <xsd:element ref="ns3:n7493b4506bf40e28c373b1e51a33445" minOccurs="0"/>
                <xsd:element ref="ns4:MediaServiceMetadata" minOccurs="0"/>
                <xsd:element ref="ns4:MediaServiceFastMetadata" minOccurs="0"/>
                <xsd:element ref="ns4:MediaServiceAutoKeyPoints" minOccurs="0"/>
                <xsd:element ref="ns4:MediaServiceKeyPoints" minOccurs="0"/>
                <xsd:element ref="ns2:peb8f3fab875401ca34a9f28cac46400" minOccurs="0"/>
                <xsd:element ref="ns3:TaxCatchAll" minOccurs="0"/>
                <xsd:element ref="ns2:bcb1675984d34ae3a1ed6b6e433c98de" minOccurs="0"/>
                <xsd:element ref="ns3:lae2bfa7b6474897ab4a53f76ea236c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5ea41-7e48-4e68-91b3-675ca7359689" elementFormDefault="qualified">
    <xsd:import namespace="http://schemas.microsoft.com/office/2006/documentManagement/types"/>
    <xsd:import namespace="http://schemas.microsoft.com/office/infopath/2007/PartnerControls"/>
    <xsd:element name="dlc_EmailSubject" ma:index="2" nillable="true" ma:displayName="Subject" ma:internalName="dlc_EmailSubject" ma:readOnly="false">
      <xsd:simpleType>
        <xsd:restriction base="dms:Note"/>
      </xsd:simpleType>
    </xsd:element>
    <xsd:element name="dlc_EmailTo" ma:index="3" nillable="true" ma:displayName="To" ma:internalName="dlc_EmailTo" ma:readOnly="false">
      <xsd:simpleType>
        <xsd:restriction base="dms:Note"/>
      </xsd:simpleType>
    </xsd:element>
    <xsd:element name="dlc_EmailFrom" ma:index="4" nillable="true" ma:displayName="From" ma:internalName="dlc_EmailFrom" ma:readOnly="false">
      <xsd:simpleType>
        <xsd:restriction base="dms:Text">
          <xsd:maxLength value="255"/>
        </xsd:restriction>
      </xsd:simpleType>
    </xsd:element>
    <xsd:element name="dlc_EmailCC" ma:index="5" nillable="true" ma:displayName="CC" ma:internalName="dlc_EmailCC" ma:readOnly="false">
      <xsd:simpleType>
        <xsd:restriction base="dms:Note">
          <xsd:maxLength value="255"/>
        </xsd:restriction>
      </xsd:simpleType>
    </xsd:element>
    <xsd:element name="dlc_EmailSentUTC" ma:index="6" nillable="true" ma:displayName="Date Sent" ma:format="DateTime" ma:internalName="dlc_EmailSentUTC" ma:readOnly="false">
      <xsd:simpleType>
        <xsd:restriction base="dms:DateTime"/>
      </xsd:simpleType>
    </xsd:element>
    <xsd:element name="dlc_EmailReceivedUTC" ma:index="7" nillable="true" ma:displayName="Date Received" ma:format="DateTime" ma:internalName="dlc_EmailReceivedUTC" ma:readOnly="false">
      <xsd:simpleType>
        <xsd:restriction base="dms:DateTime"/>
      </xsd:simpleType>
    </xsd:element>
    <xsd:element name="peb8f3fab875401ca34a9f28cac46400" ma:index="32"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bcb1675984d34ae3a1ed6b6e433c98de" ma:index="34"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HOMigrated" ma:index="13" nillable="true" ma:displayName="Migrated" ma:default="0" ma:internalName="HOMigrated">
      <xsd:simpleType>
        <xsd:restriction base="dms:Boolean"/>
      </xsd:simpleType>
    </xsd:element>
    <xsd:element name="Team" ma:index="15" nillable="true" ma:displayName="Team" ma:default="Fisheries and Conservation" ma:internalName="Team">
      <xsd:simpleType>
        <xsd:restriction base="dms:Text"/>
      </xsd:simpleType>
    </xsd:element>
    <xsd:element name="Topic" ma:index="16" nillable="true" ma:displayName="Topic" ma:default="International" ma:internalName="Topic">
      <xsd:simpleType>
        <xsd:restriction base="dms:Text"/>
      </xsd:simpleType>
    </xsd:element>
    <xsd:element name="cf401361b24e474cb011be6eb76c0e76" ma:index="19"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TaxCatchAllLabel" ma:index="20" nillable="true" ma:displayName="Taxonomy Catch All Column1" ma:hidden="true" ma:list="{f0eac532-c293-4f0f-a2b7-60359143522f}" ma:internalName="TaxCatchAllLabel" ma:readOnly="true" ma:showField="CatchAllDataLabel"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k85d23755b3a46b5a51451cf336b2e9b" ma:index="22"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2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f0eac532-c293-4f0f-a2b7-60359143522f}" ma:internalName="TaxCatchAll" ma:showField="CatchAllData"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35"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484481-a663-41ff-ae1f-a8f48ff0cf2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57837-C093-48BD-A0C0-38751F7314CD}">
  <ds:schemaRefs>
    <ds:schemaRef ds:uri="http://schemas.microsoft.com/sharepoint/v3/contenttype/forms"/>
  </ds:schemaRefs>
</ds:datastoreItem>
</file>

<file path=customXml/itemProps2.xml><?xml version="1.0" encoding="utf-8"?>
<ds:datastoreItem xmlns:ds="http://schemas.openxmlformats.org/officeDocument/2006/customXml" ds:itemID="{6E263C3C-847A-46C2-ABBC-3A37DA453802}">
  <ds:schemaRefs>
    <ds:schemaRef ds:uri="http://schemas.openxmlformats.org/officeDocument/2006/bibliography"/>
  </ds:schemaRefs>
</ds:datastoreItem>
</file>

<file path=customXml/itemProps3.xml><?xml version="1.0" encoding="utf-8"?>
<ds:datastoreItem xmlns:ds="http://schemas.openxmlformats.org/officeDocument/2006/customXml" ds:itemID="{1C2A06BC-E4D2-4E6B-90E8-D1B6F6FA4B8D}">
  <ds:schemaRefs>
    <ds:schemaRef ds:uri="Microsoft.SharePoint.Taxonomy.ContentTypeSync"/>
  </ds:schemaRefs>
</ds:datastoreItem>
</file>

<file path=customXml/itemProps4.xml><?xml version="1.0" encoding="utf-8"?>
<ds:datastoreItem xmlns:ds="http://schemas.openxmlformats.org/officeDocument/2006/customXml" ds:itemID="{50FD5C74-F485-4CD9-AA78-9D3D876D15BE}">
  <ds:schemaRefs>
    <ds:schemaRef ds:uri="http://schemas.microsoft.com/office/2006/metadata/properties"/>
    <ds:schemaRef ds:uri="http://schemas.microsoft.com/office/infopath/2007/PartnerControls"/>
    <ds:schemaRef ds:uri="01f5ea41-7e48-4e68-91b3-675ca7359689"/>
    <ds:schemaRef ds:uri="662745e8-e224-48e8-a2e3-254862b8c2f5"/>
  </ds:schemaRefs>
</ds:datastoreItem>
</file>

<file path=customXml/itemProps5.xml><?xml version="1.0" encoding="utf-8"?>
<ds:datastoreItem xmlns:ds="http://schemas.openxmlformats.org/officeDocument/2006/customXml" ds:itemID="{7871F32C-A51B-47B4-9EBC-357EAD6E0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5ea41-7e48-4e68-91b3-675ca7359689"/>
    <ds:schemaRef ds:uri="662745e8-e224-48e8-a2e3-254862b8c2f5"/>
    <ds:schemaRef ds:uri="c1484481-a663-41ff-ae1f-a8f48ff0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1504</Words>
  <Characters>8059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19th Regular Meeting</vt:lpstr>
    </vt:vector>
  </TitlesOfParts>
  <Company>ICCAT</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19th Regular Meeting</dc:title>
  <dc:subject/>
  <dc:creator>vrestrepo</dc:creator>
  <cp:keywords/>
  <cp:lastModifiedBy>Rebecca Campoy</cp:lastModifiedBy>
  <cp:revision>6</cp:revision>
  <cp:lastPrinted>2024-11-16T17:17:00Z</cp:lastPrinted>
  <dcterms:created xsi:type="dcterms:W3CDTF">2024-11-13T08:25:00Z</dcterms:created>
  <dcterms:modified xsi:type="dcterms:W3CDTF">2024-11-16T17:32:00Z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0x010100A5BF1C78D9F64B679A5EBDE1C6598EBC010054299E21EBF62F448DC83FD420F9676A</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MediaServiceImageTags">
    <vt:lpwstr/>
  </property>
  <property fmtid="{D5CDD505-2E9C-101B-9397-08002B2CF9AE}" pid="6" name="SecurityClassification">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OrganisationalUnit">
    <vt:lpwstr>8;#Core Defra|026223dd-2e56-4615-868d-7c5bfd566810</vt:lpwstr>
  </property>
  <property fmtid="{D5CDD505-2E9C-101B-9397-08002B2CF9AE}" pid="10" name="Directorate">
    <vt:lpwstr/>
  </property>
  <property fmtid="{D5CDD505-2E9C-101B-9397-08002B2CF9AE}" pid="11" name="lcf76f155ced4ddcb4097134ff3c332f">
    <vt:lpwstr/>
  </property>
  <property fmtid="{D5CDD505-2E9C-101B-9397-08002B2CF9AE}" pid="12" name="HOSiteType">
    <vt:lpwstr>10;#Team|ff0485df-0575-416f-802f-e999165821b7</vt:lpwstr>
  </property>
</Properties>
</file>