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D36DF" w:rsidRDefault="0074113F" w:rsidP="00D51B76">
      <w:pPr>
        <w:pBdr>
          <w:top w:val="double" w:sz="4" w:space="1" w:color="000000"/>
          <w:left w:val="double" w:sz="4" w:space="4" w:color="000000"/>
          <w:bottom w:val="double" w:sz="4" w:space="1" w:color="000000"/>
          <w:right w:val="double" w:sz="4" w:space="4" w:color="000000"/>
        </w:pBdr>
        <w:spacing w:line="259" w:lineRule="auto"/>
        <w:ind w:left="8222" w:hanging="8222"/>
        <w:jc w:val="center"/>
        <w:rPr>
          <w:b/>
          <w:sz w:val="20"/>
          <w:szCs w:val="20"/>
        </w:rPr>
      </w:pPr>
      <w:r>
        <w:rPr>
          <w:b/>
          <w:sz w:val="20"/>
          <w:szCs w:val="20"/>
        </w:rPr>
        <w:t>23-01</w:t>
      </w:r>
      <w:r>
        <w:rPr>
          <w:b/>
          <w:sz w:val="20"/>
          <w:szCs w:val="20"/>
        </w:rPr>
        <w:tab/>
        <w:t xml:space="preserve">        TRO</w:t>
      </w:r>
    </w:p>
    <w:p w14:paraId="00000002" w14:textId="77777777" w:rsidR="001D36DF" w:rsidRDefault="0074113F" w:rsidP="00D51B76">
      <w:pPr>
        <w:pBdr>
          <w:top w:val="double" w:sz="4" w:space="1" w:color="000000"/>
          <w:left w:val="double" w:sz="4" w:space="4" w:color="000000"/>
          <w:bottom w:val="double" w:sz="4" w:space="1" w:color="000000"/>
          <w:right w:val="double" w:sz="4" w:space="4" w:color="000000"/>
        </w:pBdr>
        <w:spacing w:line="259" w:lineRule="auto"/>
        <w:ind w:left="8222" w:hanging="8222"/>
        <w:jc w:val="center"/>
        <w:rPr>
          <w:b/>
          <w:sz w:val="20"/>
          <w:szCs w:val="20"/>
        </w:rPr>
      </w:pPr>
      <w:r>
        <w:rPr>
          <w:b/>
          <w:sz w:val="20"/>
          <w:szCs w:val="20"/>
        </w:rPr>
        <w:t xml:space="preserve">RECOMMENDATION BY ICCAT EXTENDING AND AMENDING RECOMMENDATION 22-01 </w:t>
      </w:r>
    </w:p>
    <w:p w14:paraId="00000003" w14:textId="77777777" w:rsidR="001D36DF" w:rsidRDefault="0074113F" w:rsidP="00D51B76">
      <w:pPr>
        <w:pBdr>
          <w:top w:val="double" w:sz="4" w:space="1" w:color="000000"/>
          <w:left w:val="double" w:sz="4" w:space="4" w:color="000000"/>
          <w:bottom w:val="double" w:sz="4" w:space="1" w:color="000000"/>
          <w:right w:val="double" w:sz="4" w:space="4" w:color="000000"/>
        </w:pBdr>
        <w:spacing w:line="259" w:lineRule="auto"/>
        <w:ind w:left="8222" w:hanging="8222"/>
        <w:jc w:val="center"/>
        <w:rPr>
          <w:b/>
          <w:sz w:val="20"/>
          <w:szCs w:val="20"/>
        </w:rPr>
      </w:pPr>
      <w:r>
        <w:rPr>
          <w:b/>
          <w:sz w:val="20"/>
          <w:szCs w:val="20"/>
        </w:rPr>
        <w:t>ON A MULTI-ANNUAL CONSERVATION AND MANAGEMENT PROGRAMME FOR TROPICAL TUNAS</w:t>
      </w:r>
    </w:p>
    <w:p w14:paraId="00000004" w14:textId="77777777" w:rsidR="001D36DF" w:rsidRDefault="001D36DF">
      <w:pPr>
        <w:jc w:val="both"/>
        <w:rPr>
          <w:b/>
          <w:sz w:val="20"/>
          <w:szCs w:val="20"/>
        </w:rPr>
      </w:pPr>
    </w:p>
    <w:p w14:paraId="00000005" w14:textId="77777777" w:rsidR="001D36DF" w:rsidRDefault="001D36DF">
      <w:pPr>
        <w:pBdr>
          <w:top w:val="nil"/>
          <w:left w:val="nil"/>
          <w:bottom w:val="nil"/>
          <w:right w:val="nil"/>
          <w:between w:val="nil"/>
        </w:pBdr>
        <w:ind w:left="645"/>
        <w:rPr>
          <w:i/>
        </w:rPr>
      </w:pPr>
    </w:p>
    <w:p w14:paraId="00000006" w14:textId="77777777" w:rsidR="001D36DF" w:rsidRDefault="0074113F">
      <w:pPr>
        <w:pBdr>
          <w:top w:val="nil"/>
          <w:left w:val="nil"/>
          <w:bottom w:val="nil"/>
          <w:right w:val="nil"/>
          <w:between w:val="nil"/>
        </w:pBdr>
        <w:ind w:firstLine="426"/>
        <w:jc w:val="both"/>
        <w:rPr>
          <w:sz w:val="20"/>
          <w:szCs w:val="20"/>
        </w:rPr>
      </w:pPr>
      <w:r>
        <w:rPr>
          <w:i/>
          <w:sz w:val="20"/>
          <w:szCs w:val="20"/>
        </w:rPr>
        <w:t xml:space="preserve">RECOGNIZING </w:t>
      </w:r>
      <w:r>
        <w:rPr>
          <w:sz w:val="20"/>
          <w:szCs w:val="20"/>
        </w:rPr>
        <w:t xml:space="preserve">that </w:t>
      </w:r>
      <w:hyperlink r:id="rId8">
        <w:r>
          <w:rPr>
            <w:i/>
            <w:sz w:val="20"/>
            <w:szCs w:val="20"/>
          </w:rPr>
          <w:t>Recommendation by ICCAT replacing Recommendation 21-01 on a Multi-annual Conservation and Management Programme for tropical tunas</w:t>
        </w:r>
      </w:hyperlink>
      <w:r>
        <w:rPr>
          <w:sz w:val="20"/>
          <w:szCs w:val="20"/>
        </w:rPr>
        <w:t xml:space="preserve"> (Rec. 22-01), applies in 2023 and subsequent years, but that certain provisions expire in 2023 or otherwise need to be updated for appropriate application in 2024;</w:t>
      </w:r>
    </w:p>
    <w:p w14:paraId="00000007" w14:textId="77777777" w:rsidR="001D36DF" w:rsidRDefault="001D36DF">
      <w:pPr>
        <w:rPr>
          <w:sz w:val="20"/>
          <w:szCs w:val="20"/>
        </w:rPr>
      </w:pPr>
    </w:p>
    <w:p w14:paraId="00000008" w14:textId="77777777" w:rsidR="001D36DF" w:rsidRDefault="001D36DF">
      <w:pPr>
        <w:rPr>
          <w:sz w:val="20"/>
          <w:szCs w:val="20"/>
        </w:rPr>
      </w:pPr>
    </w:p>
    <w:p w14:paraId="00000009" w14:textId="77777777" w:rsidR="001D36DF" w:rsidRDefault="0074113F">
      <w:pPr>
        <w:pBdr>
          <w:top w:val="nil"/>
          <w:left w:val="nil"/>
          <w:bottom w:val="nil"/>
          <w:right w:val="nil"/>
          <w:between w:val="nil"/>
        </w:pBdr>
        <w:jc w:val="center"/>
        <w:rPr>
          <w:sz w:val="20"/>
          <w:szCs w:val="20"/>
        </w:rPr>
      </w:pPr>
      <w:r>
        <w:rPr>
          <w:sz w:val="20"/>
          <w:szCs w:val="20"/>
        </w:rPr>
        <w:t>THE INTERNATIONAL COMMISSION FOR THE CONSERVATION</w:t>
      </w:r>
    </w:p>
    <w:p w14:paraId="0000000A" w14:textId="77777777" w:rsidR="001D36DF" w:rsidRDefault="0074113F">
      <w:pPr>
        <w:pBdr>
          <w:top w:val="nil"/>
          <w:left w:val="nil"/>
          <w:bottom w:val="nil"/>
          <w:right w:val="nil"/>
          <w:between w:val="nil"/>
        </w:pBdr>
        <w:jc w:val="center"/>
        <w:rPr>
          <w:sz w:val="20"/>
          <w:szCs w:val="20"/>
        </w:rPr>
      </w:pPr>
      <w:r>
        <w:rPr>
          <w:sz w:val="20"/>
          <w:szCs w:val="20"/>
        </w:rPr>
        <w:t>OF ATLANTIC TUNAS (ICCAT) RECOMMENDS THAT:</w:t>
      </w:r>
      <w:bookmarkStart w:id="0" w:name="bookmark=id.gjdgxs" w:colFirst="0" w:colLast="0"/>
      <w:bookmarkEnd w:id="0"/>
    </w:p>
    <w:p w14:paraId="0000000B" w14:textId="77777777" w:rsidR="001D36DF" w:rsidRDefault="001D36DF">
      <w:pPr>
        <w:pBdr>
          <w:top w:val="nil"/>
          <w:left w:val="nil"/>
          <w:bottom w:val="nil"/>
          <w:right w:val="nil"/>
          <w:between w:val="nil"/>
        </w:pBdr>
        <w:jc w:val="center"/>
        <w:rPr>
          <w:b/>
          <w:sz w:val="20"/>
          <w:szCs w:val="20"/>
        </w:rPr>
      </w:pPr>
    </w:p>
    <w:p w14:paraId="0000000C" w14:textId="77777777" w:rsidR="001D36DF" w:rsidRDefault="0074113F">
      <w:pPr>
        <w:numPr>
          <w:ilvl w:val="0"/>
          <w:numId w:val="1"/>
        </w:numPr>
        <w:pBdr>
          <w:top w:val="nil"/>
          <w:left w:val="nil"/>
          <w:bottom w:val="nil"/>
          <w:right w:val="nil"/>
          <w:between w:val="nil"/>
        </w:pBdr>
        <w:tabs>
          <w:tab w:val="left" w:pos="142"/>
        </w:tabs>
        <w:spacing w:before="1"/>
        <w:ind w:left="426" w:hanging="426"/>
        <w:jc w:val="both"/>
        <w:rPr>
          <w:sz w:val="20"/>
          <w:szCs w:val="20"/>
        </w:rPr>
      </w:pPr>
      <w:r>
        <w:rPr>
          <w:sz w:val="20"/>
          <w:szCs w:val="20"/>
        </w:rPr>
        <w:t xml:space="preserve">The </w:t>
      </w:r>
      <w:hyperlink r:id="rId9">
        <w:r>
          <w:rPr>
            <w:i/>
            <w:sz w:val="20"/>
            <w:szCs w:val="20"/>
          </w:rPr>
          <w:t>Recommendation by ICCAT replacing Recommendation 21-01 on a Multi-annual Conservation and Management Programme for tropical tunas</w:t>
        </w:r>
      </w:hyperlink>
      <w:r>
        <w:rPr>
          <w:sz w:val="20"/>
          <w:szCs w:val="20"/>
        </w:rPr>
        <w:t xml:space="preserve"> (Rec. 22-01) is extended with the following amendments:</w:t>
      </w:r>
    </w:p>
    <w:p w14:paraId="0000000D" w14:textId="77777777" w:rsidR="001D36DF" w:rsidRDefault="001D36DF" w:rsidP="00FB33F9">
      <w:pPr>
        <w:pBdr>
          <w:top w:val="nil"/>
          <w:left w:val="nil"/>
          <w:bottom w:val="nil"/>
          <w:right w:val="nil"/>
          <w:between w:val="nil"/>
        </w:pBdr>
        <w:tabs>
          <w:tab w:val="left" w:pos="142"/>
        </w:tabs>
        <w:spacing w:before="1"/>
        <w:ind w:left="720"/>
        <w:jc w:val="both"/>
        <w:rPr>
          <w:sz w:val="20"/>
          <w:szCs w:val="20"/>
        </w:rPr>
      </w:pPr>
    </w:p>
    <w:p w14:paraId="0000000E" w14:textId="68A8F771" w:rsidR="001D36DF" w:rsidRDefault="0074113F">
      <w:pPr>
        <w:numPr>
          <w:ilvl w:val="0"/>
          <w:numId w:val="2"/>
        </w:numPr>
        <w:pBdr>
          <w:top w:val="nil"/>
          <w:left w:val="nil"/>
          <w:bottom w:val="nil"/>
          <w:right w:val="nil"/>
          <w:between w:val="nil"/>
        </w:pBdr>
        <w:tabs>
          <w:tab w:val="left" w:pos="142"/>
        </w:tabs>
        <w:spacing w:before="1"/>
        <w:ind w:left="851" w:hanging="425"/>
        <w:jc w:val="both"/>
        <w:rPr>
          <w:sz w:val="20"/>
          <w:szCs w:val="20"/>
        </w:rPr>
      </w:pPr>
      <w:r>
        <w:rPr>
          <w:sz w:val="20"/>
          <w:szCs w:val="20"/>
        </w:rPr>
        <w:t xml:space="preserve">The provisions of paragraphs 1, 3, 4, 8, 18, 22(b), 27, 28, 30, 31, </w:t>
      </w:r>
      <w:r w:rsidRPr="00FC75EA">
        <w:rPr>
          <w:sz w:val="20"/>
          <w:szCs w:val="20"/>
        </w:rPr>
        <w:t>33, 55</w:t>
      </w:r>
      <w:r w:rsidRPr="00FC75EA">
        <w:rPr>
          <w:sz w:val="20"/>
          <w:szCs w:val="20"/>
          <w:vertAlign w:val="superscript"/>
        </w:rPr>
        <w:footnoteReference w:id="1"/>
      </w:r>
      <w:r w:rsidRPr="00FC75EA">
        <w:rPr>
          <w:sz w:val="20"/>
          <w:szCs w:val="20"/>
        </w:rPr>
        <w:t>, 56</w:t>
      </w:r>
      <w:r>
        <w:rPr>
          <w:sz w:val="20"/>
          <w:szCs w:val="20"/>
        </w:rPr>
        <w:t>, 60, 67, 68 and 69 shall continue and apply through 2024.</w:t>
      </w:r>
    </w:p>
    <w:p w14:paraId="0000000F" w14:textId="77777777" w:rsidR="001D36DF" w:rsidRDefault="001D36DF">
      <w:pPr>
        <w:pBdr>
          <w:top w:val="nil"/>
          <w:left w:val="nil"/>
          <w:bottom w:val="nil"/>
          <w:right w:val="nil"/>
          <w:between w:val="nil"/>
        </w:pBdr>
        <w:tabs>
          <w:tab w:val="left" w:pos="142"/>
        </w:tabs>
        <w:spacing w:before="1"/>
        <w:jc w:val="both"/>
        <w:rPr>
          <w:sz w:val="20"/>
          <w:szCs w:val="20"/>
        </w:rPr>
      </w:pPr>
    </w:p>
    <w:p w14:paraId="00000010" w14:textId="77777777" w:rsidR="001D36DF" w:rsidRDefault="0074113F">
      <w:pPr>
        <w:numPr>
          <w:ilvl w:val="0"/>
          <w:numId w:val="2"/>
        </w:numPr>
        <w:pBdr>
          <w:top w:val="nil"/>
          <w:left w:val="nil"/>
          <w:bottom w:val="nil"/>
          <w:right w:val="nil"/>
          <w:between w:val="nil"/>
        </w:pBdr>
        <w:tabs>
          <w:tab w:val="left" w:pos="142"/>
        </w:tabs>
        <w:spacing w:before="1"/>
        <w:ind w:left="851" w:hanging="425"/>
        <w:jc w:val="both"/>
        <w:rPr>
          <w:sz w:val="20"/>
          <w:szCs w:val="20"/>
        </w:rPr>
      </w:pPr>
      <w:r>
        <w:rPr>
          <w:sz w:val="20"/>
          <w:szCs w:val="20"/>
        </w:rPr>
        <w:t xml:space="preserve">The catch limit overage payback table in paragraph 10 shall be extended to include 2024 in the “Year of Catch” column and 2026 in the “Adjustment Year” column. </w:t>
      </w:r>
    </w:p>
    <w:p w14:paraId="00000011" w14:textId="77777777" w:rsidR="001D36DF" w:rsidRDefault="001D36DF">
      <w:pPr>
        <w:pBdr>
          <w:top w:val="nil"/>
          <w:left w:val="nil"/>
          <w:bottom w:val="nil"/>
          <w:right w:val="nil"/>
          <w:between w:val="nil"/>
        </w:pBdr>
        <w:ind w:left="645" w:hanging="428"/>
        <w:rPr>
          <w:color w:val="000000"/>
          <w:sz w:val="20"/>
          <w:szCs w:val="20"/>
        </w:rPr>
      </w:pPr>
    </w:p>
    <w:p w14:paraId="00000012" w14:textId="77777777" w:rsidR="001D36DF" w:rsidRDefault="0074113F">
      <w:pPr>
        <w:numPr>
          <w:ilvl w:val="0"/>
          <w:numId w:val="2"/>
        </w:numPr>
        <w:pBdr>
          <w:top w:val="nil"/>
          <w:left w:val="nil"/>
          <w:bottom w:val="nil"/>
          <w:right w:val="nil"/>
          <w:between w:val="nil"/>
        </w:pBdr>
        <w:tabs>
          <w:tab w:val="left" w:pos="142"/>
        </w:tabs>
        <w:spacing w:before="1"/>
        <w:ind w:left="851" w:hanging="425"/>
        <w:jc w:val="both"/>
        <w:rPr>
          <w:sz w:val="20"/>
          <w:szCs w:val="20"/>
        </w:rPr>
      </w:pPr>
      <w:r>
        <w:rPr>
          <w:sz w:val="20"/>
          <w:szCs w:val="20"/>
        </w:rPr>
        <w:t>Paragraph 12 shall be replaced by the following “For CPCs listed in paragraph 3 of Rec. 16-01, underage or overage of an annual catch limit in 2022 shall be added to/or deducted from their 2024 annual catch limit, subject to 10% of initial quota restrictions noted in paragraphs 9 a) and 10 of Rec. 16-01”.</w:t>
      </w:r>
    </w:p>
    <w:p w14:paraId="00000013" w14:textId="77777777" w:rsidR="001D36DF" w:rsidRDefault="001D36DF">
      <w:pPr>
        <w:pBdr>
          <w:top w:val="nil"/>
          <w:left w:val="nil"/>
          <w:bottom w:val="nil"/>
          <w:right w:val="nil"/>
          <w:between w:val="nil"/>
        </w:pBdr>
        <w:ind w:left="645" w:hanging="428"/>
        <w:rPr>
          <w:color w:val="000000"/>
          <w:sz w:val="20"/>
          <w:szCs w:val="20"/>
        </w:rPr>
      </w:pPr>
    </w:p>
    <w:p w14:paraId="00000014" w14:textId="77777777" w:rsidR="001D36DF" w:rsidRDefault="0074113F">
      <w:pPr>
        <w:numPr>
          <w:ilvl w:val="0"/>
          <w:numId w:val="2"/>
        </w:numPr>
        <w:pBdr>
          <w:top w:val="nil"/>
          <w:left w:val="nil"/>
          <w:bottom w:val="nil"/>
          <w:right w:val="nil"/>
          <w:between w:val="nil"/>
        </w:pBdr>
        <w:tabs>
          <w:tab w:val="left" w:pos="142"/>
        </w:tabs>
        <w:spacing w:before="1"/>
        <w:ind w:left="851" w:hanging="425"/>
        <w:jc w:val="both"/>
        <w:rPr>
          <w:sz w:val="20"/>
          <w:szCs w:val="20"/>
        </w:rPr>
      </w:pPr>
      <w:r>
        <w:rPr>
          <w:sz w:val="20"/>
          <w:szCs w:val="20"/>
        </w:rPr>
        <w:t>Paragraph 28 shall be replaced by the following “1 January to 12 March 2024, throughout the Convention area. This should be reviewed and, if necessary, revised based on advice by the SCRS taking into account monthly trends in free school and FAD-associated catches and the monthly variability in the proportion of juvenile tuna in catches. The SCRS should provide this advice to the Commission in 2024”.</w:t>
      </w:r>
    </w:p>
    <w:p w14:paraId="00000015" w14:textId="77777777" w:rsidR="001D36DF" w:rsidRDefault="001D36DF">
      <w:pPr>
        <w:pBdr>
          <w:top w:val="nil"/>
          <w:left w:val="nil"/>
          <w:bottom w:val="nil"/>
          <w:right w:val="nil"/>
          <w:between w:val="nil"/>
        </w:pBdr>
        <w:tabs>
          <w:tab w:val="left" w:pos="142"/>
        </w:tabs>
        <w:spacing w:before="1"/>
        <w:ind w:left="1440"/>
        <w:jc w:val="both"/>
        <w:rPr>
          <w:sz w:val="20"/>
          <w:szCs w:val="20"/>
        </w:rPr>
      </w:pPr>
    </w:p>
    <w:p w14:paraId="00000016" w14:textId="77777777" w:rsidR="001D36DF" w:rsidRDefault="0074113F">
      <w:pPr>
        <w:numPr>
          <w:ilvl w:val="0"/>
          <w:numId w:val="2"/>
        </w:numPr>
        <w:pBdr>
          <w:top w:val="nil"/>
          <w:left w:val="nil"/>
          <w:bottom w:val="nil"/>
          <w:right w:val="nil"/>
          <w:between w:val="nil"/>
        </w:pBdr>
        <w:tabs>
          <w:tab w:val="left" w:pos="142"/>
        </w:tabs>
        <w:spacing w:before="1"/>
        <w:ind w:left="851" w:hanging="425"/>
        <w:jc w:val="both"/>
        <w:rPr>
          <w:sz w:val="20"/>
          <w:szCs w:val="20"/>
        </w:rPr>
      </w:pPr>
      <w:r>
        <w:rPr>
          <w:sz w:val="20"/>
          <w:szCs w:val="20"/>
        </w:rPr>
        <w:t xml:space="preserve">The Commission shall review relevant tropical </w:t>
      </w:r>
      <w:proofErr w:type="gramStart"/>
      <w:r>
        <w:rPr>
          <w:sz w:val="20"/>
          <w:szCs w:val="20"/>
        </w:rPr>
        <w:t>tunas</w:t>
      </w:r>
      <w:proofErr w:type="gramEnd"/>
      <w:r>
        <w:rPr>
          <w:sz w:val="20"/>
          <w:szCs w:val="20"/>
        </w:rPr>
        <w:t xml:space="preserve"> conservation and management measures in place in 2024. </w:t>
      </w:r>
    </w:p>
    <w:p w14:paraId="00000017" w14:textId="77777777" w:rsidR="001D36DF" w:rsidRDefault="001D36DF">
      <w:pPr>
        <w:pBdr>
          <w:top w:val="nil"/>
          <w:left w:val="nil"/>
          <w:bottom w:val="nil"/>
          <w:right w:val="nil"/>
          <w:between w:val="nil"/>
        </w:pBdr>
        <w:ind w:left="645" w:hanging="428"/>
        <w:rPr>
          <w:color w:val="000000"/>
          <w:sz w:val="20"/>
          <w:szCs w:val="20"/>
        </w:rPr>
      </w:pPr>
    </w:p>
    <w:p w14:paraId="00000018" w14:textId="77777777" w:rsidR="001D36DF" w:rsidRDefault="0074113F">
      <w:pPr>
        <w:pBdr>
          <w:top w:val="nil"/>
          <w:left w:val="nil"/>
          <w:bottom w:val="nil"/>
          <w:right w:val="nil"/>
          <w:between w:val="nil"/>
        </w:pBdr>
        <w:tabs>
          <w:tab w:val="left" w:pos="142"/>
        </w:tabs>
        <w:spacing w:before="1"/>
        <w:ind w:left="851"/>
        <w:jc w:val="both"/>
        <w:rPr>
          <w:sz w:val="20"/>
          <w:szCs w:val="20"/>
        </w:rPr>
      </w:pPr>
      <w:r>
        <w:rPr>
          <w:sz w:val="20"/>
          <w:szCs w:val="20"/>
        </w:rPr>
        <w:br/>
      </w:r>
    </w:p>
    <w:p w14:paraId="00000019" w14:textId="77777777" w:rsidR="001D36DF" w:rsidRDefault="001D36DF">
      <w:pPr>
        <w:pBdr>
          <w:top w:val="nil"/>
          <w:left w:val="nil"/>
          <w:bottom w:val="nil"/>
          <w:right w:val="nil"/>
          <w:between w:val="nil"/>
        </w:pBdr>
        <w:tabs>
          <w:tab w:val="left" w:pos="142"/>
        </w:tabs>
        <w:spacing w:before="1"/>
        <w:jc w:val="both"/>
        <w:rPr>
          <w:sz w:val="20"/>
          <w:szCs w:val="20"/>
        </w:rPr>
      </w:pPr>
      <w:bookmarkStart w:id="1" w:name="_heading=h.zhxwf8ajt6r" w:colFirst="0" w:colLast="0"/>
      <w:bookmarkEnd w:id="1"/>
    </w:p>
    <w:p w14:paraId="0000001A" w14:textId="77777777" w:rsidR="001D36DF" w:rsidRDefault="001D36DF">
      <w:pPr>
        <w:pBdr>
          <w:top w:val="nil"/>
          <w:left w:val="nil"/>
          <w:bottom w:val="nil"/>
          <w:right w:val="nil"/>
          <w:between w:val="nil"/>
        </w:pBdr>
        <w:spacing w:before="8"/>
      </w:pPr>
    </w:p>
    <w:p w14:paraId="0000001B" w14:textId="77777777" w:rsidR="001D36DF" w:rsidRDefault="001D36DF">
      <w:pPr>
        <w:tabs>
          <w:tab w:val="left" w:pos="135"/>
        </w:tabs>
        <w:spacing w:before="1"/>
        <w:ind w:left="8083"/>
        <w:jc w:val="both"/>
      </w:pPr>
      <w:bookmarkStart w:id="2" w:name="_heading=h.lq0eo9wp5ub9" w:colFirst="0" w:colLast="0"/>
      <w:bookmarkEnd w:id="2"/>
    </w:p>
    <w:sectPr w:rsidR="001D36DF">
      <w:headerReference w:type="even" r:id="rId10"/>
      <w:headerReference w:type="default" r:id="rId11"/>
      <w:footerReference w:type="even" r:id="rId12"/>
      <w:footerReference w:type="default" r:id="rId13"/>
      <w:headerReference w:type="first" r:id="rId14"/>
      <w:footerReference w:type="first" r:id="rId15"/>
      <w:pgSz w:w="11907" w:h="16840"/>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CE459" w14:textId="77777777" w:rsidR="009C01E8" w:rsidRDefault="009C01E8">
      <w:r>
        <w:separator/>
      </w:r>
    </w:p>
  </w:endnote>
  <w:endnote w:type="continuationSeparator" w:id="0">
    <w:p w14:paraId="4027CCEF" w14:textId="77777777" w:rsidR="009C01E8" w:rsidRDefault="009C0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A9657" w14:textId="77777777" w:rsidR="00BB2292" w:rsidRDefault="00BB2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2133FB71" w:rsidR="001D36DF" w:rsidRDefault="0074113F">
    <w:pPr>
      <w:tabs>
        <w:tab w:val="center" w:pos="4252"/>
        <w:tab w:val="right" w:pos="8504"/>
      </w:tabs>
      <w:jc w:val="center"/>
      <w:rPr>
        <w:rFonts w:ascii="Times New Roman" w:eastAsia="Times New Roman" w:hAnsi="Times New Roman" w:cs="Times New Roman"/>
        <w:sz w:val="20"/>
        <w:szCs w:val="20"/>
      </w:rPr>
    </w:pPr>
    <w:r>
      <w:rPr>
        <w:sz w:val="20"/>
        <w:szCs w:val="20"/>
      </w:rPr>
      <w:fldChar w:fldCharType="begin"/>
    </w:r>
    <w:r>
      <w:rPr>
        <w:sz w:val="20"/>
        <w:szCs w:val="20"/>
      </w:rPr>
      <w:instrText>PAGE</w:instrText>
    </w:r>
    <w:r>
      <w:rPr>
        <w:sz w:val="20"/>
        <w:szCs w:val="20"/>
      </w:rPr>
      <w:fldChar w:fldCharType="separate"/>
    </w:r>
    <w:r w:rsidR="0044666D">
      <w:rPr>
        <w:noProof/>
        <w:sz w:val="20"/>
        <w:szCs w:val="20"/>
      </w:rPr>
      <w:t>1</w:t>
    </w:r>
    <w:r>
      <w:rPr>
        <w:sz w:val="20"/>
        <w:szCs w:val="20"/>
      </w:rPr>
      <w:fldChar w:fldCharType="end"/>
    </w:r>
  </w:p>
  <w:p w14:paraId="0000001D" w14:textId="77777777" w:rsidR="001D36DF" w:rsidRDefault="001D36DF">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D357C" w14:textId="77777777" w:rsidR="00BB2292" w:rsidRDefault="00BB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B7651" w14:textId="77777777" w:rsidR="009C01E8" w:rsidRDefault="009C01E8">
      <w:r>
        <w:separator/>
      </w:r>
    </w:p>
  </w:footnote>
  <w:footnote w:type="continuationSeparator" w:id="0">
    <w:p w14:paraId="7453CEA8" w14:textId="77777777" w:rsidR="009C01E8" w:rsidRDefault="009C01E8">
      <w:r>
        <w:continuationSeparator/>
      </w:r>
    </w:p>
  </w:footnote>
  <w:footnote w:id="1">
    <w:p w14:paraId="0000001E" w14:textId="3BFD81EE" w:rsidR="001D36DF" w:rsidRPr="00FC75EA" w:rsidRDefault="0074113F" w:rsidP="00626924">
      <w:pPr>
        <w:jc w:val="both"/>
        <w:rPr>
          <w:color w:val="000000"/>
          <w:sz w:val="16"/>
          <w:szCs w:val="16"/>
        </w:rPr>
      </w:pPr>
      <w:r w:rsidRPr="00FC75EA">
        <w:rPr>
          <w:sz w:val="16"/>
          <w:szCs w:val="16"/>
          <w:vertAlign w:val="superscript"/>
        </w:rPr>
        <w:footnoteRef/>
      </w:r>
      <w:r w:rsidRPr="00FC75EA">
        <w:rPr>
          <w:color w:val="000000"/>
          <w:sz w:val="16"/>
          <w:szCs w:val="16"/>
        </w:rPr>
        <w:t xml:space="preserve"> The penultimate sentence of paragraph 55 of Rec. 22-01 is amended as follows: "In 2024 CPCs are encouraged to conduct trials on electronic monitoring and report the results back to the EMS Working Group and the SCRS in 2024 for their review." The remainder of paragraph 55 as reflected in Rec. 22-01 remains unchanged.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AD05" w14:textId="77777777" w:rsidR="00BB2292" w:rsidRDefault="00BB2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EA8E7" w14:textId="77777777" w:rsidR="00BB2292" w:rsidRDefault="00BB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420EE" w14:textId="77777777" w:rsidR="00BB2292" w:rsidRDefault="00BB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7130C"/>
    <w:multiLevelType w:val="multilevel"/>
    <w:tmpl w:val="D8C0CE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A11698B"/>
    <w:multiLevelType w:val="multilevel"/>
    <w:tmpl w:val="9F96EB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977149242">
    <w:abstractNumId w:val="0"/>
  </w:num>
  <w:num w:numId="2" w16cid:durableId="778647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6DF"/>
    <w:rsid w:val="001D36DF"/>
    <w:rsid w:val="002D2511"/>
    <w:rsid w:val="0044666D"/>
    <w:rsid w:val="00594228"/>
    <w:rsid w:val="00626924"/>
    <w:rsid w:val="0074113F"/>
    <w:rsid w:val="007F00F3"/>
    <w:rsid w:val="009C01E8"/>
    <w:rsid w:val="009F0BC7"/>
    <w:rsid w:val="00B82B30"/>
    <w:rsid w:val="00BB2292"/>
    <w:rsid w:val="00C47F44"/>
    <w:rsid w:val="00D51B76"/>
    <w:rsid w:val="00D53476"/>
    <w:rsid w:val="00FB33F9"/>
    <w:rsid w:val="00FC0B67"/>
    <w:rsid w:val="00FC7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0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line="234" w:lineRule="auto"/>
      <w:ind w:left="199" w:right="2080"/>
      <w:jc w:val="center"/>
      <w:outlineLvl w:val="0"/>
    </w:pPr>
    <w:rPr>
      <w:b/>
      <w:sz w:val="20"/>
      <w:szCs w:val="20"/>
    </w:rPr>
  </w:style>
  <w:style w:type="paragraph" w:styleId="Heading2">
    <w:name w:val="heading 2"/>
    <w:basedOn w:val="Normal"/>
    <w:next w:val="Normal"/>
    <w:pPr>
      <w:ind w:left="118"/>
      <w:outlineLvl w:val="1"/>
    </w:pPr>
    <w:rPr>
      <w:b/>
      <w:sz w:val="20"/>
      <w:szCs w:val="20"/>
    </w:rPr>
  </w:style>
  <w:style w:type="paragraph" w:styleId="Heading3">
    <w:name w:val="heading 3"/>
    <w:basedOn w:val="Normal"/>
    <w:next w:val="Normal"/>
    <w:pPr>
      <w:ind w:left="218"/>
      <w:outlineLvl w:val="2"/>
    </w:pPr>
    <w:rPr>
      <w:b/>
      <w:i/>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F0B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BC7"/>
    <w:rPr>
      <w:rFonts w:ascii="Segoe UI" w:hAnsi="Segoe UI" w:cs="Segoe UI"/>
      <w:sz w:val="18"/>
      <w:szCs w:val="18"/>
    </w:rPr>
  </w:style>
  <w:style w:type="paragraph" w:styleId="Header">
    <w:name w:val="header"/>
    <w:basedOn w:val="Normal"/>
    <w:link w:val="HeaderChar"/>
    <w:uiPriority w:val="99"/>
    <w:unhideWhenUsed/>
    <w:rsid w:val="00BB2292"/>
    <w:pPr>
      <w:tabs>
        <w:tab w:val="center" w:pos="4680"/>
        <w:tab w:val="right" w:pos="9360"/>
      </w:tabs>
    </w:pPr>
  </w:style>
  <w:style w:type="character" w:customStyle="1" w:styleId="HeaderChar">
    <w:name w:val="Header Char"/>
    <w:basedOn w:val="DefaultParagraphFont"/>
    <w:link w:val="Header"/>
    <w:uiPriority w:val="99"/>
    <w:rsid w:val="00BB2292"/>
  </w:style>
  <w:style w:type="paragraph" w:styleId="Footer">
    <w:name w:val="footer"/>
    <w:basedOn w:val="Normal"/>
    <w:link w:val="FooterChar"/>
    <w:uiPriority w:val="99"/>
    <w:unhideWhenUsed/>
    <w:rsid w:val="00BB2292"/>
    <w:pPr>
      <w:tabs>
        <w:tab w:val="center" w:pos="4680"/>
        <w:tab w:val="right" w:pos="9360"/>
      </w:tabs>
    </w:pPr>
  </w:style>
  <w:style w:type="character" w:customStyle="1" w:styleId="FooterChar">
    <w:name w:val="Footer Char"/>
    <w:basedOn w:val="DefaultParagraphFont"/>
    <w:link w:val="Footer"/>
    <w:uiPriority w:val="99"/>
    <w:rsid w:val="00BB2292"/>
  </w:style>
  <w:style w:type="paragraph" w:styleId="Revision">
    <w:name w:val="Revision"/>
    <w:hidden/>
    <w:uiPriority w:val="99"/>
    <w:semiHidden/>
    <w:rsid w:val="00626924"/>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22-01-e.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cat.int/Documents/Recs/compendiopdf-e/2022-01-e.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twvKaTRVcxujMUYVL4mzanTsUw==">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2023-12-13T21:25:00Z</dcterms:created>
  <dcterms:modified xsi:type="dcterms:W3CDTF">2023-12-15T08:55:00Z</dcterms:modified>
</cp:coreProperties>
</file>