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5032" w14:textId="05CACFA6" w:rsidR="00000ABE" w:rsidRPr="0007670A" w:rsidRDefault="001E3DD4" w:rsidP="001E3DD4">
      <w:pPr>
        <w:widowControl w:val="0"/>
        <w:pBdr>
          <w:top w:val="double" w:sz="4" w:space="1" w:color="auto"/>
          <w:left w:val="double" w:sz="4" w:space="4" w:color="auto"/>
          <w:bottom w:val="double" w:sz="4" w:space="1" w:color="auto"/>
          <w:right w:val="double" w:sz="4" w:space="4" w:color="auto"/>
        </w:pBdr>
        <w:spacing w:line="240" w:lineRule="auto"/>
        <w:contextualSpacing/>
        <w:rPr>
          <w:rFonts w:asciiTheme="minorHAnsi" w:hAnsiTheme="minorHAnsi"/>
          <w:b/>
          <w:sz w:val="20"/>
          <w:szCs w:val="20"/>
        </w:rPr>
      </w:pPr>
      <w:r w:rsidRPr="0007670A">
        <w:rPr>
          <w:rFonts w:asciiTheme="minorHAnsi" w:hAnsiTheme="minorHAnsi"/>
          <w:b/>
          <w:sz w:val="20"/>
          <w:szCs w:val="20"/>
        </w:rPr>
        <w:t>22-</w:t>
      </w:r>
      <w:r w:rsidR="00AE1A9F" w:rsidRPr="0007670A">
        <w:rPr>
          <w:rFonts w:asciiTheme="minorHAnsi" w:hAnsiTheme="minorHAnsi"/>
          <w:b/>
          <w:sz w:val="20"/>
          <w:szCs w:val="20"/>
        </w:rPr>
        <w:t>17</w:t>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Pr="0007670A">
        <w:rPr>
          <w:rFonts w:asciiTheme="minorHAnsi" w:hAnsiTheme="minorHAnsi"/>
          <w:b/>
          <w:sz w:val="20"/>
          <w:szCs w:val="20"/>
        </w:rPr>
        <w:tab/>
      </w:r>
      <w:r w:rsidR="00AE1A9F" w:rsidRPr="0007670A">
        <w:rPr>
          <w:rFonts w:asciiTheme="minorHAnsi" w:hAnsiTheme="minorHAnsi"/>
          <w:b/>
          <w:sz w:val="20"/>
          <w:szCs w:val="20"/>
        </w:rPr>
        <w:t>TOR</w:t>
      </w:r>
    </w:p>
    <w:p w14:paraId="1898240A" w14:textId="77777777" w:rsidR="00A043BA" w:rsidRPr="0007670A" w:rsidRDefault="00A043BA" w:rsidP="002C035B">
      <w:pPr>
        <w:widowControl w:val="0"/>
        <w:pBdr>
          <w:top w:val="double" w:sz="4" w:space="1" w:color="auto"/>
          <w:left w:val="double" w:sz="4" w:space="4" w:color="auto"/>
          <w:bottom w:val="double" w:sz="4" w:space="1" w:color="auto"/>
          <w:right w:val="double" w:sz="4" w:space="4" w:color="auto"/>
        </w:pBdr>
        <w:spacing w:line="240" w:lineRule="auto"/>
        <w:contextualSpacing/>
        <w:jc w:val="center"/>
        <w:rPr>
          <w:rFonts w:asciiTheme="minorHAnsi" w:hAnsiTheme="minorHAnsi"/>
          <w:b/>
          <w:sz w:val="20"/>
          <w:szCs w:val="20"/>
        </w:rPr>
      </w:pPr>
    </w:p>
    <w:p w14:paraId="00000004" w14:textId="0429908D" w:rsidR="008E1473" w:rsidRPr="0007670A" w:rsidRDefault="00EC1EB7" w:rsidP="002C035B">
      <w:pPr>
        <w:widowControl w:val="0"/>
        <w:pBdr>
          <w:top w:val="double" w:sz="4" w:space="1" w:color="auto"/>
          <w:left w:val="double" w:sz="4" w:space="4" w:color="auto"/>
          <w:bottom w:val="double" w:sz="4" w:space="1" w:color="auto"/>
          <w:right w:val="double" w:sz="4" w:space="4" w:color="auto"/>
        </w:pBdr>
        <w:spacing w:line="240" w:lineRule="auto"/>
        <w:contextualSpacing/>
        <w:jc w:val="center"/>
        <w:rPr>
          <w:rFonts w:asciiTheme="minorHAnsi" w:hAnsiTheme="minorHAnsi"/>
          <w:b/>
          <w:sz w:val="20"/>
          <w:szCs w:val="20"/>
        </w:rPr>
      </w:pPr>
      <w:r w:rsidRPr="0007670A">
        <w:rPr>
          <w:rFonts w:asciiTheme="minorHAnsi" w:hAnsiTheme="minorHAnsi"/>
          <w:b/>
          <w:sz w:val="20"/>
          <w:szCs w:val="20"/>
        </w:rPr>
        <w:t xml:space="preserve">RECOMMANDATION DE L'ICCAT SUR L'APPLICATION </w:t>
      </w:r>
      <w:r w:rsidR="00C4088C" w:rsidRPr="0007670A">
        <w:rPr>
          <w:rFonts w:asciiTheme="minorHAnsi" w:hAnsiTheme="minorHAnsi"/>
          <w:b/>
          <w:sz w:val="20"/>
          <w:szCs w:val="20"/>
        </w:rPr>
        <w:t>DU</w:t>
      </w:r>
      <w:r w:rsidRPr="0007670A">
        <w:rPr>
          <w:rFonts w:asciiTheme="minorHAnsi" w:hAnsiTheme="minorHAnsi"/>
          <w:b/>
          <w:sz w:val="20"/>
          <w:szCs w:val="20"/>
        </w:rPr>
        <w:t xml:space="preserve"> SYSTÈME INTÉGRÉ DE GESTION EN LIGNE</w:t>
      </w:r>
    </w:p>
    <w:p w14:paraId="5AEE7C9B" w14:textId="77777777" w:rsidR="00000ABE" w:rsidRPr="0007670A" w:rsidRDefault="00000ABE" w:rsidP="002C035B">
      <w:pPr>
        <w:widowControl w:val="0"/>
        <w:pBdr>
          <w:top w:val="double" w:sz="4" w:space="1" w:color="auto"/>
          <w:left w:val="double" w:sz="4" w:space="4" w:color="auto"/>
          <w:bottom w:val="double" w:sz="4" w:space="1" w:color="auto"/>
          <w:right w:val="double" w:sz="4" w:space="4" w:color="auto"/>
        </w:pBdr>
        <w:spacing w:line="240" w:lineRule="auto"/>
        <w:contextualSpacing/>
        <w:jc w:val="center"/>
        <w:rPr>
          <w:rFonts w:asciiTheme="minorHAnsi" w:eastAsia="Times New Roman" w:hAnsiTheme="minorHAnsi" w:cs="Times New Roman"/>
          <w:b/>
          <w:sz w:val="20"/>
          <w:szCs w:val="20"/>
        </w:rPr>
      </w:pPr>
    </w:p>
    <w:p w14:paraId="38A50A26" w14:textId="77777777" w:rsidR="002F376E" w:rsidRPr="0007670A" w:rsidRDefault="002F376E" w:rsidP="002C035B">
      <w:pPr>
        <w:widowControl w:val="0"/>
        <w:spacing w:line="240" w:lineRule="auto"/>
        <w:contextualSpacing/>
        <w:jc w:val="center"/>
        <w:rPr>
          <w:rFonts w:asciiTheme="minorHAnsi" w:hAnsiTheme="minorHAnsi"/>
          <w:i/>
          <w:sz w:val="20"/>
          <w:szCs w:val="20"/>
        </w:rPr>
      </w:pPr>
    </w:p>
    <w:p w14:paraId="00000006" w14:textId="77777777" w:rsidR="008E1473" w:rsidRPr="0007670A" w:rsidRDefault="008E1473" w:rsidP="002C035B">
      <w:pPr>
        <w:widowControl w:val="0"/>
        <w:spacing w:line="240" w:lineRule="auto"/>
        <w:contextualSpacing/>
        <w:jc w:val="center"/>
        <w:rPr>
          <w:rFonts w:asciiTheme="minorHAnsi" w:eastAsia="Times New Roman" w:hAnsiTheme="minorHAnsi" w:cs="Times New Roman"/>
          <w:i/>
          <w:sz w:val="20"/>
          <w:szCs w:val="20"/>
        </w:rPr>
      </w:pPr>
    </w:p>
    <w:p w14:paraId="00000007" w14:textId="4E8C3DB7" w:rsidR="008E1473" w:rsidRPr="0007670A" w:rsidRDefault="00C92E5C" w:rsidP="002C035B">
      <w:pPr>
        <w:widowControl w:val="0"/>
        <w:spacing w:line="240" w:lineRule="auto"/>
        <w:ind w:firstLine="425"/>
        <w:contextualSpacing/>
        <w:jc w:val="both"/>
        <w:rPr>
          <w:rFonts w:asciiTheme="minorHAnsi" w:eastAsia="Times New Roman" w:hAnsiTheme="minorHAnsi" w:cs="Times New Roman"/>
          <w:sz w:val="20"/>
          <w:szCs w:val="20"/>
        </w:rPr>
      </w:pPr>
      <w:r w:rsidRPr="0007670A">
        <w:rPr>
          <w:rFonts w:asciiTheme="minorHAnsi" w:hAnsiTheme="minorHAnsi"/>
          <w:i/>
          <w:iCs/>
          <w:sz w:val="20"/>
          <w:szCs w:val="20"/>
        </w:rPr>
        <w:t>RAPPELANT</w:t>
      </w:r>
      <w:r w:rsidRPr="0007670A">
        <w:rPr>
          <w:rFonts w:asciiTheme="minorHAnsi" w:hAnsiTheme="minorHAnsi"/>
          <w:sz w:val="20"/>
          <w:szCs w:val="20"/>
        </w:rPr>
        <w:t xml:space="preserve"> la </w:t>
      </w:r>
      <w:r w:rsidRPr="0007670A">
        <w:rPr>
          <w:rFonts w:asciiTheme="minorHAnsi" w:hAnsiTheme="minorHAnsi"/>
          <w:i/>
          <w:iCs/>
          <w:sz w:val="20"/>
          <w:szCs w:val="20"/>
        </w:rPr>
        <w:t>Recommandation de l’ICCAT concernant l'élaboration d'un système de déclaration en ligne</w:t>
      </w:r>
      <w:r w:rsidRPr="0007670A">
        <w:rPr>
          <w:rFonts w:asciiTheme="minorHAnsi" w:hAnsiTheme="minorHAnsi"/>
          <w:sz w:val="20"/>
          <w:szCs w:val="20"/>
        </w:rPr>
        <w:t xml:space="preserve"> (Rec. 16-19) adoptée par la Commission en 2016, et tous les avantages du développement d'un système intégré de déclaration en ligne qui y sont mentionnés</w:t>
      </w:r>
      <w:r w:rsidR="009A5578" w:rsidRPr="0007670A">
        <w:rPr>
          <w:rFonts w:asciiTheme="minorHAnsi" w:hAnsiTheme="minorHAnsi"/>
          <w:sz w:val="20"/>
          <w:szCs w:val="20"/>
        </w:rPr>
        <w:t> </w:t>
      </w:r>
      <w:r w:rsidRPr="0007670A">
        <w:rPr>
          <w:rFonts w:asciiTheme="minorHAnsi" w:hAnsiTheme="minorHAnsi"/>
          <w:sz w:val="20"/>
          <w:szCs w:val="20"/>
        </w:rPr>
        <w:t xml:space="preserve">; </w:t>
      </w:r>
    </w:p>
    <w:p w14:paraId="00000008" w14:textId="77777777" w:rsidR="008E1473" w:rsidRPr="0007670A" w:rsidRDefault="008E1473" w:rsidP="002C035B">
      <w:pPr>
        <w:widowControl w:val="0"/>
        <w:spacing w:line="240" w:lineRule="auto"/>
        <w:ind w:firstLine="425"/>
        <w:contextualSpacing/>
        <w:jc w:val="both"/>
        <w:rPr>
          <w:rFonts w:asciiTheme="minorHAnsi" w:eastAsia="Times New Roman" w:hAnsiTheme="minorHAnsi" w:cs="Times New Roman"/>
          <w:sz w:val="20"/>
          <w:szCs w:val="20"/>
        </w:rPr>
      </w:pPr>
    </w:p>
    <w:p w14:paraId="00000009" w14:textId="282474D3" w:rsidR="008E1473" w:rsidRPr="0007670A" w:rsidRDefault="00C92E5C" w:rsidP="002C035B">
      <w:pPr>
        <w:widowControl w:val="0"/>
        <w:spacing w:line="240" w:lineRule="auto"/>
        <w:ind w:firstLine="425"/>
        <w:contextualSpacing/>
        <w:jc w:val="both"/>
        <w:rPr>
          <w:rFonts w:asciiTheme="minorHAnsi" w:hAnsiTheme="minorHAnsi"/>
          <w:sz w:val="20"/>
          <w:szCs w:val="20"/>
        </w:rPr>
      </w:pPr>
      <w:r w:rsidRPr="0007670A">
        <w:rPr>
          <w:rFonts w:asciiTheme="minorHAnsi" w:hAnsiTheme="minorHAnsi"/>
          <w:i/>
          <w:iCs/>
          <w:sz w:val="20"/>
          <w:szCs w:val="20"/>
        </w:rPr>
        <w:t>RAPPELANT EN OUTRE</w:t>
      </w:r>
      <w:r w:rsidRPr="0007670A">
        <w:rPr>
          <w:rFonts w:asciiTheme="minorHAnsi" w:hAnsiTheme="minorHAnsi"/>
          <w:sz w:val="20"/>
          <w:szCs w:val="20"/>
        </w:rPr>
        <w:t xml:space="preserve"> la </w:t>
      </w:r>
      <w:r w:rsidRPr="0007670A">
        <w:rPr>
          <w:rFonts w:asciiTheme="minorHAnsi" w:hAnsiTheme="minorHAnsi"/>
          <w:i/>
          <w:iCs/>
          <w:sz w:val="20"/>
          <w:szCs w:val="20"/>
        </w:rPr>
        <w:t>Recommandation de l’ICCAT visant à poursuivre l'élaboration d'un système de déclaration en ligne intégré</w:t>
      </w:r>
      <w:r w:rsidRPr="0007670A">
        <w:rPr>
          <w:rFonts w:asciiTheme="minorHAnsi" w:hAnsiTheme="minorHAnsi"/>
          <w:sz w:val="20"/>
          <w:szCs w:val="20"/>
        </w:rPr>
        <w:t xml:space="preserve"> (Rec. 21-20) adoptée par la Commission en 2021 ;</w:t>
      </w:r>
    </w:p>
    <w:p w14:paraId="19A28FD5" w14:textId="77777777" w:rsidR="002F376E" w:rsidRPr="0007670A" w:rsidRDefault="002F376E" w:rsidP="002C035B">
      <w:pPr>
        <w:widowControl w:val="0"/>
        <w:spacing w:line="240" w:lineRule="auto"/>
        <w:ind w:firstLine="425"/>
        <w:contextualSpacing/>
        <w:jc w:val="both"/>
        <w:rPr>
          <w:rFonts w:asciiTheme="minorHAnsi" w:eastAsia="Times New Roman" w:hAnsiTheme="minorHAnsi" w:cs="Times New Roman"/>
          <w:i/>
          <w:sz w:val="20"/>
          <w:szCs w:val="20"/>
        </w:rPr>
      </w:pPr>
    </w:p>
    <w:p w14:paraId="0000000F" w14:textId="54D63127" w:rsidR="008E1473" w:rsidRPr="0007670A" w:rsidRDefault="00C92E5C" w:rsidP="002C035B">
      <w:pPr>
        <w:widowControl w:val="0"/>
        <w:spacing w:line="240" w:lineRule="auto"/>
        <w:ind w:firstLine="425"/>
        <w:contextualSpacing/>
        <w:jc w:val="both"/>
        <w:rPr>
          <w:rFonts w:asciiTheme="minorHAnsi" w:hAnsiTheme="minorHAnsi"/>
          <w:sz w:val="20"/>
          <w:szCs w:val="20"/>
        </w:rPr>
      </w:pPr>
      <w:r w:rsidRPr="0007670A">
        <w:rPr>
          <w:rFonts w:asciiTheme="minorHAnsi" w:hAnsiTheme="minorHAnsi"/>
          <w:i/>
          <w:iCs/>
          <w:sz w:val="20"/>
          <w:szCs w:val="20"/>
        </w:rPr>
        <w:t>CONSIDÉRANT</w:t>
      </w:r>
      <w:r w:rsidRPr="0007670A">
        <w:rPr>
          <w:rFonts w:asciiTheme="minorHAnsi" w:hAnsiTheme="minorHAnsi"/>
          <w:sz w:val="20"/>
          <w:szCs w:val="20"/>
        </w:rPr>
        <w:t xml:space="preserve"> les progrès réalisés à ce jour par le Groupe de travail sur la technologie de déclaration en ligne (WG-</w:t>
      </w:r>
      <w:r w:rsidR="00C4088C" w:rsidRPr="0007670A">
        <w:rPr>
          <w:rFonts w:asciiTheme="minorHAnsi" w:hAnsiTheme="minorHAnsi"/>
          <w:sz w:val="20"/>
          <w:szCs w:val="20"/>
        </w:rPr>
        <w:t>ORT</w:t>
      </w:r>
      <w:r w:rsidRPr="0007670A">
        <w:rPr>
          <w:rFonts w:asciiTheme="minorHAnsi" w:hAnsiTheme="minorHAnsi"/>
          <w:sz w:val="20"/>
          <w:szCs w:val="20"/>
        </w:rPr>
        <w:t xml:space="preserve">) et le Secrétariat pour développer le système de gestion intégré en ligne (IOMS) et l'utilité du système pour améliorer le respect des exigences de déclaration de l'ICCAT ; </w:t>
      </w:r>
    </w:p>
    <w:p w14:paraId="1E7C86DD" w14:textId="0D5F0AFF" w:rsidR="002F376E" w:rsidRPr="0007670A" w:rsidRDefault="002F376E" w:rsidP="002C035B">
      <w:pPr>
        <w:widowControl w:val="0"/>
        <w:spacing w:line="240" w:lineRule="auto"/>
        <w:ind w:firstLine="425"/>
        <w:contextualSpacing/>
        <w:jc w:val="both"/>
        <w:rPr>
          <w:rFonts w:asciiTheme="minorHAnsi" w:eastAsia="Times New Roman" w:hAnsiTheme="minorHAnsi" w:cs="Times New Roman"/>
          <w:sz w:val="20"/>
          <w:szCs w:val="20"/>
        </w:rPr>
      </w:pPr>
    </w:p>
    <w:p w14:paraId="331655A0" w14:textId="09E07142" w:rsidR="00D124B1" w:rsidRPr="0007670A" w:rsidRDefault="00D124B1" w:rsidP="002C035B">
      <w:pPr>
        <w:widowControl w:val="0"/>
        <w:spacing w:line="240" w:lineRule="auto"/>
        <w:ind w:firstLine="425"/>
        <w:contextualSpacing/>
        <w:jc w:val="both"/>
        <w:rPr>
          <w:rFonts w:asciiTheme="minorHAnsi" w:hAnsiTheme="minorHAnsi"/>
          <w:sz w:val="20"/>
          <w:szCs w:val="20"/>
        </w:rPr>
      </w:pPr>
      <w:r w:rsidRPr="0007670A">
        <w:rPr>
          <w:rFonts w:asciiTheme="minorHAnsi" w:hAnsiTheme="minorHAnsi"/>
          <w:i/>
          <w:iCs/>
          <w:sz w:val="20"/>
          <w:szCs w:val="20"/>
        </w:rPr>
        <w:t>NOTANT</w:t>
      </w:r>
      <w:r w:rsidRPr="0007670A">
        <w:rPr>
          <w:rFonts w:asciiTheme="minorHAnsi" w:hAnsiTheme="minorHAnsi"/>
          <w:sz w:val="20"/>
          <w:szCs w:val="20"/>
        </w:rPr>
        <w:t xml:space="preserve"> que le Comité permanent pour la recherche et les statistiques (SCRS) de l'ICCAT a reconnu, dans son rapport 2022, l'importance du projet IOMS pour l'avenir de l'ICCAT et a recommandé que la Commission continue à soutenir son développement ;</w:t>
      </w:r>
    </w:p>
    <w:p w14:paraId="00000011" w14:textId="7D77F430" w:rsidR="008E1473" w:rsidRPr="0007670A" w:rsidRDefault="008E1473" w:rsidP="002C035B">
      <w:pPr>
        <w:spacing w:line="240" w:lineRule="auto"/>
        <w:ind w:firstLine="425"/>
        <w:contextualSpacing/>
        <w:jc w:val="both"/>
        <w:rPr>
          <w:rFonts w:asciiTheme="minorHAnsi" w:eastAsia="Times New Roman" w:hAnsiTheme="minorHAnsi" w:cs="Times New Roman"/>
          <w:sz w:val="20"/>
          <w:szCs w:val="20"/>
        </w:rPr>
      </w:pPr>
    </w:p>
    <w:p w14:paraId="00000012" w14:textId="22888A08" w:rsidR="008E1473" w:rsidRPr="0007670A" w:rsidRDefault="00C92E5C" w:rsidP="002C035B">
      <w:pPr>
        <w:widowControl w:val="0"/>
        <w:spacing w:line="240" w:lineRule="auto"/>
        <w:ind w:firstLine="425"/>
        <w:contextualSpacing/>
        <w:jc w:val="both"/>
        <w:rPr>
          <w:rFonts w:asciiTheme="minorHAnsi" w:eastAsia="Times New Roman" w:hAnsiTheme="minorHAnsi" w:cs="Times New Roman"/>
          <w:sz w:val="20"/>
          <w:szCs w:val="20"/>
        </w:rPr>
      </w:pPr>
      <w:r w:rsidRPr="0007670A">
        <w:rPr>
          <w:rFonts w:asciiTheme="minorHAnsi" w:hAnsiTheme="minorHAnsi"/>
          <w:i/>
          <w:sz w:val="20"/>
          <w:szCs w:val="20"/>
        </w:rPr>
        <w:t>DÉSIREUSE</w:t>
      </w:r>
      <w:r w:rsidRPr="0007670A">
        <w:rPr>
          <w:rFonts w:asciiTheme="minorHAnsi" w:hAnsiTheme="minorHAnsi"/>
          <w:sz w:val="20"/>
          <w:szCs w:val="20"/>
        </w:rPr>
        <w:t xml:space="preserve"> de continuer à trouver des moyens d'améliorer le fonctionnement efficace de la Commission, notamment en réduisant la charge de travail liée aux exigences de déclaration de l'ICCAT pour le Secrétariat et les CPC et en améliorant l'accès aux informations utiles ; </w:t>
      </w:r>
    </w:p>
    <w:p w14:paraId="00000013" w14:textId="0F0CB735" w:rsidR="008E1473" w:rsidRPr="0007670A" w:rsidRDefault="008E1473" w:rsidP="002C035B">
      <w:pPr>
        <w:widowControl w:val="0"/>
        <w:spacing w:line="240" w:lineRule="auto"/>
        <w:ind w:firstLine="425"/>
        <w:contextualSpacing/>
        <w:jc w:val="both"/>
        <w:rPr>
          <w:rFonts w:asciiTheme="minorHAnsi" w:eastAsia="Times New Roman" w:hAnsiTheme="minorHAnsi" w:cs="Times New Roman"/>
          <w:i/>
          <w:sz w:val="20"/>
          <w:szCs w:val="20"/>
        </w:rPr>
      </w:pPr>
    </w:p>
    <w:p w14:paraId="0BFA46F7" w14:textId="77777777" w:rsidR="00D124B1" w:rsidRPr="0007670A" w:rsidRDefault="00D124B1" w:rsidP="002C035B">
      <w:pPr>
        <w:spacing w:line="240" w:lineRule="auto"/>
        <w:ind w:firstLine="425"/>
        <w:contextualSpacing/>
        <w:jc w:val="both"/>
        <w:rPr>
          <w:rFonts w:asciiTheme="minorHAnsi" w:eastAsia="Times New Roman" w:hAnsiTheme="minorHAnsi" w:cs="Times New Roman"/>
          <w:sz w:val="20"/>
          <w:szCs w:val="20"/>
        </w:rPr>
      </w:pPr>
      <w:r w:rsidRPr="0007670A">
        <w:rPr>
          <w:rFonts w:asciiTheme="minorHAnsi" w:hAnsiTheme="minorHAnsi"/>
          <w:i/>
          <w:iCs/>
          <w:sz w:val="20"/>
          <w:szCs w:val="20"/>
        </w:rPr>
        <w:t>CONSCIENTE</w:t>
      </w:r>
      <w:r w:rsidRPr="0007670A">
        <w:rPr>
          <w:rFonts w:asciiTheme="minorHAnsi" w:hAnsiTheme="minorHAnsi"/>
          <w:sz w:val="20"/>
          <w:szCs w:val="20"/>
        </w:rPr>
        <w:t xml:space="preserve"> que l’IOMS a été mis en production en août 2021, et que les CPC ont été encouragées à soumettre diverses sections de leurs rapports annuels de 2021 et 2022 en utilisant l’IOMS ;  </w:t>
      </w:r>
    </w:p>
    <w:p w14:paraId="11A898CA" w14:textId="77777777" w:rsidR="00D124B1" w:rsidRPr="0007670A" w:rsidRDefault="00D124B1" w:rsidP="002C035B">
      <w:pPr>
        <w:widowControl w:val="0"/>
        <w:spacing w:line="240" w:lineRule="auto"/>
        <w:ind w:firstLine="425"/>
        <w:contextualSpacing/>
        <w:jc w:val="both"/>
        <w:rPr>
          <w:rFonts w:asciiTheme="minorHAnsi" w:eastAsia="Times New Roman" w:hAnsiTheme="minorHAnsi" w:cs="Times New Roman"/>
          <w:i/>
          <w:sz w:val="20"/>
          <w:szCs w:val="20"/>
        </w:rPr>
      </w:pPr>
    </w:p>
    <w:p w14:paraId="00000014" w14:textId="0EF3D422" w:rsidR="008E1473" w:rsidRPr="0007670A" w:rsidRDefault="00EC1EB7" w:rsidP="002C035B">
      <w:pPr>
        <w:spacing w:line="240" w:lineRule="auto"/>
        <w:ind w:firstLine="425"/>
        <w:contextualSpacing/>
        <w:jc w:val="both"/>
        <w:rPr>
          <w:rFonts w:asciiTheme="minorHAnsi" w:eastAsia="Times New Roman" w:hAnsiTheme="minorHAnsi" w:cs="Times New Roman"/>
          <w:sz w:val="20"/>
          <w:szCs w:val="20"/>
        </w:rPr>
      </w:pPr>
      <w:r w:rsidRPr="0007670A">
        <w:rPr>
          <w:rFonts w:asciiTheme="minorHAnsi" w:hAnsiTheme="minorHAnsi"/>
          <w:i/>
          <w:iCs/>
          <w:sz w:val="20"/>
          <w:szCs w:val="20"/>
        </w:rPr>
        <w:t>SOULIGNANT</w:t>
      </w:r>
      <w:r w:rsidRPr="0007670A">
        <w:rPr>
          <w:rFonts w:asciiTheme="minorHAnsi" w:hAnsiTheme="minorHAnsi"/>
          <w:sz w:val="20"/>
          <w:szCs w:val="20"/>
        </w:rPr>
        <w:t xml:space="preserve"> que le Secrétariat a proposé de </w:t>
      </w:r>
      <w:r w:rsidR="00D124B1" w:rsidRPr="0007670A">
        <w:rPr>
          <w:rFonts w:asciiTheme="minorHAnsi" w:hAnsiTheme="minorHAnsi"/>
          <w:sz w:val="20"/>
          <w:szCs w:val="20"/>
        </w:rPr>
        <w:t>multiples</w:t>
      </w:r>
      <w:r w:rsidRPr="0007670A">
        <w:rPr>
          <w:rFonts w:asciiTheme="minorHAnsi" w:hAnsiTheme="minorHAnsi"/>
          <w:sz w:val="20"/>
          <w:szCs w:val="20"/>
        </w:rPr>
        <w:t xml:space="preserve"> formations </w:t>
      </w:r>
      <w:r w:rsidR="00D124B1" w:rsidRPr="0007670A">
        <w:rPr>
          <w:rFonts w:asciiTheme="minorHAnsi" w:hAnsiTheme="minorHAnsi"/>
          <w:sz w:val="20"/>
          <w:szCs w:val="20"/>
        </w:rPr>
        <w:t xml:space="preserve">et une assistance supplémentaire </w:t>
      </w:r>
      <w:r w:rsidRPr="0007670A">
        <w:rPr>
          <w:rFonts w:asciiTheme="minorHAnsi" w:hAnsiTheme="minorHAnsi"/>
          <w:sz w:val="20"/>
          <w:szCs w:val="20"/>
        </w:rPr>
        <w:t>pour faciliter l'utilisation de l'IOMS</w:t>
      </w:r>
      <w:r w:rsidR="002F376E" w:rsidRPr="0007670A">
        <w:rPr>
          <w:rFonts w:asciiTheme="minorHAnsi" w:hAnsiTheme="minorHAnsi"/>
          <w:sz w:val="20"/>
          <w:szCs w:val="20"/>
        </w:rPr>
        <w:t> ;</w:t>
      </w:r>
    </w:p>
    <w:p w14:paraId="43F6B9B8" w14:textId="77777777" w:rsidR="00C92E5C" w:rsidRPr="0007670A" w:rsidRDefault="00C92E5C" w:rsidP="002C035B">
      <w:pPr>
        <w:spacing w:line="240" w:lineRule="auto"/>
        <w:ind w:firstLine="720"/>
        <w:contextualSpacing/>
        <w:jc w:val="both"/>
        <w:rPr>
          <w:rFonts w:asciiTheme="minorHAnsi" w:eastAsia="Times New Roman" w:hAnsiTheme="minorHAnsi" w:cs="Times New Roman"/>
          <w:sz w:val="20"/>
          <w:szCs w:val="20"/>
        </w:rPr>
      </w:pPr>
    </w:p>
    <w:p w14:paraId="67422BC1" w14:textId="77777777" w:rsidR="004C1E47" w:rsidRPr="0007670A" w:rsidRDefault="004C1E47" w:rsidP="002C035B">
      <w:pPr>
        <w:spacing w:line="240" w:lineRule="auto"/>
        <w:ind w:firstLine="720"/>
        <w:contextualSpacing/>
        <w:jc w:val="both"/>
        <w:rPr>
          <w:rFonts w:asciiTheme="minorHAnsi" w:eastAsia="Times New Roman" w:hAnsiTheme="minorHAnsi" w:cs="Times New Roman"/>
          <w:sz w:val="20"/>
          <w:szCs w:val="20"/>
        </w:rPr>
      </w:pPr>
    </w:p>
    <w:p w14:paraId="0EAC8699" w14:textId="77777777" w:rsidR="006C1FC3" w:rsidRPr="0007670A" w:rsidRDefault="00EC1EB7" w:rsidP="002C035B">
      <w:pPr>
        <w:spacing w:line="240" w:lineRule="auto"/>
        <w:contextualSpacing/>
        <w:jc w:val="center"/>
        <w:rPr>
          <w:rFonts w:asciiTheme="minorHAnsi" w:hAnsiTheme="minorHAnsi"/>
          <w:sz w:val="20"/>
          <w:szCs w:val="20"/>
        </w:rPr>
      </w:pPr>
      <w:r w:rsidRPr="0007670A">
        <w:rPr>
          <w:rFonts w:asciiTheme="minorHAnsi" w:hAnsiTheme="minorHAnsi"/>
          <w:sz w:val="20"/>
          <w:szCs w:val="20"/>
        </w:rPr>
        <w:t>LA COMMISSION INTERNATIONALE POUR LA CONSERVATION</w:t>
      </w:r>
    </w:p>
    <w:p w14:paraId="0598ECCC" w14:textId="25B5BA7C" w:rsidR="00C92E5C" w:rsidRPr="0007670A" w:rsidRDefault="00EC1EB7" w:rsidP="002C035B">
      <w:pPr>
        <w:spacing w:line="240" w:lineRule="auto"/>
        <w:contextualSpacing/>
        <w:jc w:val="center"/>
        <w:rPr>
          <w:rFonts w:asciiTheme="minorHAnsi" w:eastAsia="Times New Roman" w:hAnsiTheme="minorHAnsi" w:cs="Times New Roman"/>
          <w:sz w:val="20"/>
          <w:szCs w:val="20"/>
        </w:rPr>
      </w:pPr>
      <w:r w:rsidRPr="0007670A">
        <w:rPr>
          <w:rFonts w:asciiTheme="minorHAnsi" w:hAnsiTheme="minorHAnsi"/>
          <w:sz w:val="20"/>
          <w:szCs w:val="20"/>
        </w:rPr>
        <w:t xml:space="preserve">DES THONIDÉS DE L’ATLANTIQUE (ICCAT) RECOMMANDE CE QUI SUIT : </w:t>
      </w:r>
    </w:p>
    <w:p w14:paraId="00000015" w14:textId="0CC1E5C8" w:rsidR="008E1473" w:rsidRPr="0007670A" w:rsidRDefault="008E1473" w:rsidP="002C035B">
      <w:pPr>
        <w:spacing w:line="240" w:lineRule="auto"/>
        <w:contextualSpacing/>
        <w:jc w:val="center"/>
        <w:rPr>
          <w:rFonts w:asciiTheme="minorHAnsi" w:eastAsia="Times New Roman" w:hAnsiTheme="minorHAnsi" w:cs="Times New Roman"/>
          <w:sz w:val="20"/>
          <w:szCs w:val="20"/>
        </w:rPr>
      </w:pPr>
    </w:p>
    <w:p w14:paraId="70957CB4" w14:textId="77777777" w:rsidR="004C1E47" w:rsidRPr="0007670A" w:rsidRDefault="004C1E47" w:rsidP="002C035B">
      <w:pPr>
        <w:spacing w:line="240" w:lineRule="auto"/>
        <w:contextualSpacing/>
        <w:jc w:val="center"/>
        <w:rPr>
          <w:rFonts w:asciiTheme="minorHAnsi" w:eastAsia="Times New Roman" w:hAnsiTheme="minorHAnsi" w:cs="Times New Roman"/>
          <w:sz w:val="20"/>
          <w:szCs w:val="20"/>
        </w:rPr>
      </w:pPr>
    </w:p>
    <w:p w14:paraId="00000016" w14:textId="46685A46" w:rsidR="008E1473" w:rsidRPr="0007670A" w:rsidRDefault="00EC1EB7" w:rsidP="00926BA8">
      <w:pPr>
        <w:numPr>
          <w:ilvl w:val="0"/>
          <w:numId w:val="1"/>
        </w:numPr>
        <w:spacing w:line="240" w:lineRule="auto"/>
        <w:ind w:left="425" w:hanging="425"/>
        <w:contextualSpacing/>
        <w:jc w:val="both"/>
        <w:rPr>
          <w:rFonts w:asciiTheme="minorHAnsi" w:eastAsia="Times New Roman" w:hAnsiTheme="minorHAnsi" w:cs="Times New Roman"/>
          <w:sz w:val="20"/>
          <w:szCs w:val="20"/>
        </w:rPr>
      </w:pPr>
      <w:r w:rsidRPr="0007670A">
        <w:rPr>
          <w:rFonts w:asciiTheme="minorHAnsi" w:hAnsiTheme="minorHAnsi"/>
          <w:sz w:val="20"/>
          <w:szCs w:val="20"/>
        </w:rPr>
        <w:t xml:space="preserve">Toutes les CPC devront, dès que possible, soumettre au Secrétariat les informations nécessaires pour assurer l'enregistrement </w:t>
      </w:r>
      <w:r w:rsidR="00D124B1" w:rsidRPr="0007670A">
        <w:rPr>
          <w:rFonts w:asciiTheme="minorHAnsi" w:hAnsiTheme="minorHAnsi"/>
          <w:sz w:val="20"/>
          <w:szCs w:val="20"/>
        </w:rPr>
        <w:t>des utilisateurs ayant des droits d’a</w:t>
      </w:r>
      <w:r w:rsidRPr="0007670A">
        <w:rPr>
          <w:rFonts w:asciiTheme="minorHAnsi" w:hAnsiTheme="minorHAnsi"/>
          <w:sz w:val="20"/>
          <w:szCs w:val="20"/>
        </w:rPr>
        <w:t>dministrateur</w:t>
      </w:r>
      <w:r w:rsidR="00D124B1" w:rsidRPr="0007670A">
        <w:rPr>
          <w:rFonts w:asciiTheme="minorHAnsi" w:hAnsiTheme="minorHAnsi"/>
          <w:sz w:val="20"/>
          <w:szCs w:val="20"/>
        </w:rPr>
        <w:t xml:space="preserve"> (rôle d’administrateur de la CPC)</w:t>
      </w:r>
      <w:r w:rsidR="00E2257B" w:rsidRPr="0007670A">
        <w:rPr>
          <w:rFonts w:asciiTheme="minorHAnsi" w:hAnsiTheme="minorHAnsi"/>
          <w:sz w:val="20"/>
          <w:szCs w:val="20"/>
        </w:rPr>
        <w:t xml:space="preserve"> dans l’</w:t>
      </w:r>
      <w:r w:rsidRPr="0007670A">
        <w:rPr>
          <w:rFonts w:asciiTheme="minorHAnsi" w:hAnsiTheme="minorHAnsi"/>
          <w:sz w:val="20"/>
          <w:szCs w:val="20"/>
        </w:rPr>
        <w:t xml:space="preserve">IOMS. </w:t>
      </w:r>
      <w:r w:rsidR="00D124B1" w:rsidRPr="0007670A">
        <w:rPr>
          <w:rFonts w:asciiTheme="minorHAnsi" w:hAnsiTheme="minorHAnsi"/>
          <w:sz w:val="20"/>
          <w:szCs w:val="20"/>
        </w:rPr>
        <w:t>Les CPC</w:t>
      </w:r>
      <w:r w:rsidRPr="0007670A">
        <w:rPr>
          <w:rFonts w:asciiTheme="minorHAnsi" w:hAnsiTheme="minorHAnsi"/>
          <w:sz w:val="20"/>
          <w:szCs w:val="20"/>
        </w:rPr>
        <w:t xml:space="preserve"> qui n</w:t>
      </w:r>
      <w:r w:rsidR="00D124B1" w:rsidRPr="0007670A">
        <w:rPr>
          <w:rFonts w:asciiTheme="minorHAnsi" w:hAnsiTheme="minorHAnsi"/>
          <w:sz w:val="20"/>
          <w:szCs w:val="20"/>
        </w:rPr>
        <w:t>’</w:t>
      </w:r>
      <w:r w:rsidRPr="0007670A">
        <w:rPr>
          <w:rFonts w:asciiTheme="minorHAnsi" w:hAnsiTheme="minorHAnsi"/>
          <w:sz w:val="20"/>
          <w:szCs w:val="20"/>
        </w:rPr>
        <w:t>enregistrent pas</w:t>
      </w:r>
      <w:r w:rsidR="00D124B1" w:rsidRPr="0007670A">
        <w:rPr>
          <w:rFonts w:asciiTheme="minorHAnsi" w:hAnsiTheme="minorHAnsi"/>
          <w:sz w:val="20"/>
          <w:szCs w:val="20"/>
        </w:rPr>
        <w:t xml:space="preserve"> au moins un administrateur</w:t>
      </w:r>
      <w:r w:rsidR="008C022D" w:rsidRPr="0007670A">
        <w:rPr>
          <w:rFonts w:asciiTheme="minorHAnsi" w:hAnsiTheme="minorHAnsi"/>
          <w:sz w:val="20"/>
          <w:szCs w:val="20"/>
        </w:rPr>
        <w:t xml:space="preserve"> </w:t>
      </w:r>
      <w:r w:rsidRPr="0007670A">
        <w:rPr>
          <w:rFonts w:asciiTheme="minorHAnsi" w:hAnsiTheme="minorHAnsi"/>
          <w:sz w:val="20"/>
          <w:szCs w:val="20"/>
        </w:rPr>
        <w:t xml:space="preserve">ne pourront pas accéder </w:t>
      </w:r>
      <w:r w:rsidR="00D124B1" w:rsidRPr="0007670A">
        <w:rPr>
          <w:rFonts w:asciiTheme="minorHAnsi" w:hAnsiTheme="minorHAnsi"/>
          <w:sz w:val="20"/>
          <w:szCs w:val="20"/>
        </w:rPr>
        <w:t>à l’IOMS</w:t>
      </w:r>
      <w:r w:rsidRPr="0007670A">
        <w:rPr>
          <w:rFonts w:asciiTheme="minorHAnsi" w:hAnsiTheme="minorHAnsi"/>
          <w:sz w:val="20"/>
          <w:szCs w:val="20"/>
        </w:rPr>
        <w:t xml:space="preserve"> </w:t>
      </w:r>
      <w:r w:rsidR="008C022D" w:rsidRPr="0007670A">
        <w:rPr>
          <w:rFonts w:asciiTheme="minorHAnsi" w:hAnsiTheme="minorHAnsi"/>
          <w:sz w:val="20"/>
          <w:szCs w:val="20"/>
        </w:rPr>
        <w:t>ni</w:t>
      </w:r>
      <w:r w:rsidRPr="0007670A">
        <w:rPr>
          <w:rFonts w:asciiTheme="minorHAnsi" w:hAnsiTheme="minorHAnsi"/>
          <w:sz w:val="20"/>
          <w:szCs w:val="20"/>
        </w:rPr>
        <w:t xml:space="preserve"> l'utiliser.</w:t>
      </w:r>
    </w:p>
    <w:p w14:paraId="2D48CE5B" w14:textId="77777777" w:rsidR="002F376E" w:rsidRPr="0007670A" w:rsidRDefault="002F376E" w:rsidP="00926BA8">
      <w:pPr>
        <w:spacing w:line="240" w:lineRule="auto"/>
        <w:ind w:left="425" w:hanging="425"/>
        <w:contextualSpacing/>
        <w:jc w:val="both"/>
        <w:rPr>
          <w:rFonts w:asciiTheme="minorHAnsi" w:eastAsia="Times New Roman" w:hAnsiTheme="minorHAnsi" w:cs="Times New Roman"/>
          <w:sz w:val="20"/>
          <w:szCs w:val="20"/>
        </w:rPr>
      </w:pPr>
    </w:p>
    <w:p w14:paraId="00000017" w14:textId="5F1BBC47" w:rsidR="008E1473" w:rsidRPr="0007670A" w:rsidRDefault="00EC1EB7" w:rsidP="00926BA8">
      <w:pPr>
        <w:numPr>
          <w:ilvl w:val="0"/>
          <w:numId w:val="1"/>
        </w:numPr>
        <w:spacing w:line="240" w:lineRule="auto"/>
        <w:ind w:left="425" w:hanging="425"/>
        <w:contextualSpacing/>
        <w:jc w:val="both"/>
        <w:rPr>
          <w:rFonts w:asciiTheme="minorHAnsi" w:eastAsia="Times New Roman" w:hAnsiTheme="minorHAnsi" w:cs="Times New Roman"/>
          <w:sz w:val="20"/>
          <w:szCs w:val="20"/>
        </w:rPr>
      </w:pPr>
      <w:r w:rsidRPr="0007670A">
        <w:rPr>
          <w:rFonts w:asciiTheme="minorHAnsi" w:hAnsiTheme="minorHAnsi"/>
          <w:sz w:val="20"/>
          <w:szCs w:val="20"/>
        </w:rPr>
        <w:t xml:space="preserve">À partir de 2023, les CPC devront soumettre les parties pertinentes de leur Rapport annuel (Partie I, Annexe 1 ; Partie II, </w:t>
      </w:r>
      <w:r w:rsidR="009801B5" w:rsidRPr="0007670A">
        <w:rPr>
          <w:rFonts w:asciiTheme="minorHAnsi" w:hAnsiTheme="minorHAnsi"/>
          <w:sz w:val="20"/>
          <w:szCs w:val="20"/>
        </w:rPr>
        <w:t>Chapitre</w:t>
      </w:r>
      <w:r w:rsidRPr="0007670A">
        <w:rPr>
          <w:rFonts w:asciiTheme="minorHAnsi" w:hAnsiTheme="minorHAnsi"/>
          <w:sz w:val="20"/>
          <w:szCs w:val="20"/>
        </w:rPr>
        <w:t xml:space="preserve"> 3) directement dans le système IOMS. La soumission de ces parties du Rapport annuel dans d'autres formats ne sera plus acceptée par le Secrétariat.</w:t>
      </w:r>
    </w:p>
    <w:p w14:paraId="5F683667" w14:textId="59335D32" w:rsidR="002F376E" w:rsidRPr="0007670A" w:rsidRDefault="002F376E" w:rsidP="00926BA8">
      <w:pPr>
        <w:ind w:left="425" w:hanging="425"/>
        <w:rPr>
          <w:rFonts w:asciiTheme="minorHAnsi" w:eastAsia="Times New Roman" w:hAnsiTheme="minorHAnsi" w:cs="Times New Roman"/>
          <w:sz w:val="20"/>
          <w:szCs w:val="20"/>
        </w:rPr>
      </w:pPr>
    </w:p>
    <w:p w14:paraId="2A3A3B3C" w14:textId="77777777" w:rsidR="00E355BE" w:rsidRPr="0007670A" w:rsidRDefault="00E355BE" w:rsidP="00E355BE">
      <w:pPr>
        <w:numPr>
          <w:ilvl w:val="0"/>
          <w:numId w:val="1"/>
        </w:numPr>
        <w:spacing w:line="240" w:lineRule="auto"/>
        <w:ind w:left="426" w:hanging="426"/>
        <w:contextualSpacing/>
        <w:jc w:val="both"/>
        <w:rPr>
          <w:rFonts w:asciiTheme="minorHAnsi" w:eastAsia="Times New Roman" w:hAnsiTheme="minorHAnsi" w:cs="Times New Roman"/>
          <w:sz w:val="20"/>
          <w:szCs w:val="20"/>
        </w:rPr>
      </w:pPr>
      <w:r w:rsidRPr="0007670A">
        <w:rPr>
          <w:rFonts w:asciiTheme="minorHAnsi" w:hAnsiTheme="minorHAnsi"/>
          <w:sz w:val="20"/>
          <w:szCs w:val="20"/>
        </w:rPr>
        <w:t>Nonobstant le paragraphe 2, sur exception accordée par le Président du Comité d’application, en consultation avec le Président du WG-ORT et le Secrétariat, les CPC peuvent demander l'assistance du Secrétariat pour remplir les exigences de déclaration hors ligne à télécharger dans le système IOMS</w:t>
      </w:r>
      <w:r w:rsidRPr="0007670A">
        <w:t xml:space="preserve"> </w:t>
      </w:r>
      <w:r w:rsidRPr="0007670A">
        <w:rPr>
          <w:rFonts w:asciiTheme="minorHAnsi" w:hAnsiTheme="minorHAnsi"/>
          <w:sz w:val="20"/>
          <w:szCs w:val="20"/>
        </w:rPr>
        <w:t>par le Secrétariat. Ces demandes d'exception doivent être soumises au moins deux semaines avant la date limite respective de déclaration, les CPC devant indiquer les difficultés rencontrées dans l'utilisation de l'IOMS. Ces demandes d'exception, y compris les difficultés rencontrées par les CPC, devront être diffusées à la Commission. Le Secrétariat devra inclure dans son rapport au Comité d’application à la réunion annuelle un résumé des demandes et des exceptions conformément au présent paragraphe.</w:t>
      </w:r>
    </w:p>
    <w:p w14:paraId="392D397B" w14:textId="77777777" w:rsidR="000D09A5" w:rsidRPr="0007670A" w:rsidRDefault="000D09A5" w:rsidP="00926BA8">
      <w:pPr>
        <w:spacing w:line="240" w:lineRule="auto"/>
        <w:ind w:left="425" w:hanging="425"/>
        <w:contextualSpacing/>
        <w:jc w:val="both"/>
        <w:rPr>
          <w:rFonts w:asciiTheme="minorHAnsi" w:eastAsia="Times New Roman" w:hAnsiTheme="minorHAnsi" w:cs="Times New Roman"/>
          <w:sz w:val="20"/>
          <w:szCs w:val="20"/>
        </w:rPr>
      </w:pPr>
    </w:p>
    <w:p w14:paraId="2A85625B" w14:textId="77777777" w:rsidR="00CF4601" w:rsidRPr="0007670A" w:rsidRDefault="00CF4601">
      <w:pPr>
        <w:rPr>
          <w:rFonts w:asciiTheme="minorHAnsi" w:hAnsiTheme="minorHAnsi"/>
          <w:sz w:val="20"/>
          <w:szCs w:val="20"/>
        </w:rPr>
      </w:pPr>
      <w:r w:rsidRPr="0007670A">
        <w:rPr>
          <w:rFonts w:asciiTheme="minorHAnsi" w:hAnsiTheme="minorHAnsi"/>
          <w:sz w:val="20"/>
          <w:szCs w:val="20"/>
        </w:rPr>
        <w:br w:type="page"/>
      </w:r>
    </w:p>
    <w:p w14:paraId="00000019" w14:textId="67D67CFA" w:rsidR="008E1473" w:rsidRPr="0007670A" w:rsidRDefault="00EC1EB7" w:rsidP="00926BA8">
      <w:pPr>
        <w:numPr>
          <w:ilvl w:val="0"/>
          <w:numId w:val="1"/>
        </w:numPr>
        <w:spacing w:line="240" w:lineRule="auto"/>
        <w:ind w:left="425" w:hanging="425"/>
        <w:contextualSpacing/>
        <w:jc w:val="both"/>
        <w:rPr>
          <w:rFonts w:asciiTheme="minorHAnsi" w:eastAsia="Times New Roman" w:hAnsiTheme="minorHAnsi" w:cs="Times New Roman"/>
          <w:sz w:val="20"/>
          <w:szCs w:val="20"/>
        </w:rPr>
      </w:pPr>
      <w:r w:rsidRPr="0007670A">
        <w:rPr>
          <w:rFonts w:asciiTheme="minorHAnsi" w:hAnsiTheme="minorHAnsi"/>
          <w:sz w:val="20"/>
          <w:szCs w:val="20"/>
        </w:rPr>
        <w:lastRenderedPageBreak/>
        <w:t>Les CPC peuvent communiquer au Secrétariat et au WG-OR</w:t>
      </w:r>
      <w:r w:rsidR="00030C22" w:rsidRPr="0007670A">
        <w:rPr>
          <w:rFonts w:asciiTheme="minorHAnsi" w:hAnsiTheme="minorHAnsi"/>
          <w:sz w:val="20"/>
          <w:szCs w:val="20"/>
        </w:rPr>
        <w:t>T</w:t>
      </w:r>
      <w:r w:rsidRPr="0007670A">
        <w:rPr>
          <w:rFonts w:asciiTheme="minorHAnsi" w:hAnsiTheme="minorHAnsi"/>
          <w:sz w:val="20"/>
          <w:szCs w:val="20"/>
        </w:rPr>
        <w:t xml:space="preserve"> leurs expériences sur les aspects techniques de la mise en œuvre du système, incluant les éventuelles difficultés rencontrées et l'identification des améliorations </w:t>
      </w:r>
      <w:r w:rsidR="00D124B1" w:rsidRPr="0007670A">
        <w:rPr>
          <w:rFonts w:asciiTheme="minorHAnsi" w:hAnsiTheme="minorHAnsi"/>
          <w:sz w:val="20"/>
          <w:szCs w:val="20"/>
        </w:rPr>
        <w:t xml:space="preserve">potentielles </w:t>
      </w:r>
      <w:r w:rsidRPr="0007670A">
        <w:rPr>
          <w:rFonts w:asciiTheme="minorHAnsi" w:hAnsiTheme="minorHAnsi"/>
          <w:sz w:val="20"/>
          <w:szCs w:val="20"/>
        </w:rPr>
        <w:t>à apporter aux fonctionnalités, dans le but de renforcer la mise en œuvre de l'IOMS et son efficacité. La Commission pourrait prendre ces recommandations en considération en vue de développer davantage le système.</w:t>
      </w:r>
    </w:p>
    <w:p w14:paraId="223A9944" w14:textId="77777777" w:rsidR="00A75E15" w:rsidRPr="0007670A" w:rsidRDefault="00A75E15" w:rsidP="00A75E15">
      <w:pPr>
        <w:pStyle w:val="ListParagraph"/>
        <w:rPr>
          <w:rFonts w:asciiTheme="minorHAnsi" w:eastAsia="Times New Roman" w:hAnsiTheme="minorHAnsi" w:cs="Times New Roman"/>
          <w:sz w:val="20"/>
          <w:szCs w:val="20"/>
        </w:rPr>
      </w:pPr>
    </w:p>
    <w:p w14:paraId="0000001A" w14:textId="631D959A" w:rsidR="008E1473" w:rsidRPr="0007670A" w:rsidRDefault="00EC1EB7" w:rsidP="00926BA8">
      <w:pPr>
        <w:numPr>
          <w:ilvl w:val="0"/>
          <w:numId w:val="1"/>
        </w:numPr>
        <w:spacing w:line="240" w:lineRule="auto"/>
        <w:ind w:left="425" w:hanging="425"/>
        <w:contextualSpacing/>
        <w:jc w:val="both"/>
        <w:rPr>
          <w:rFonts w:asciiTheme="minorHAnsi" w:eastAsia="Times New Roman" w:hAnsiTheme="minorHAnsi" w:cs="Times New Roman"/>
          <w:sz w:val="20"/>
          <w:szCs w:val="20"/>
        </w:rPr>
      </w:pPr>
      <w:r w:rsidRPr="0007670A">
        <w:rPr>
          <w:rFonts w:asciiTheme="minorHAnsi" w:hAnsiTheme="minorHAnsi"/>
          <w:sz w:val="20"/>
          <w:szCs w:val="20"/>
        </w:rPr>
        <w:t xml:space="preserve">Comme indiqué dans la </w:t>
      </w:r>
      <w:r w:rsidRPr="0007670A">
        <w:rPr>
          <w:rFonts w:asciiTheme="minorHAnsi" w:hAnsiTheme="minorHAnsi"/>
          <w:i/>
          <w:iCs/>
          <w:sz w:val="20"/>
          <w:szCs w:val="20"/>
        </w:rPr>
        <w:t>Recommandation de l’ICCAT visant à poursuivre l'élaboration d'un système de déclaration en ligne intégré</w:t>
      </w:r>
      <w:r w:rsidRPr="0007670A">
        <w:rPr>
          <w:rFonts w:asciiTheme="minorHAnsi" w:hAnsiTheme="minorHAnsi"/>
          <w:sz w:val="20"/>
          <w:szCs w:val="20"/>
        </w:rPr>
        <w:t xml:space="preserve"> (Rec. 21-20), le WG-</w:t>
      </w:r>
      <w:r w:rsidR="00C4088C" w:rsidRPr="0007670A">
        <w:rPr>
          <w:rFonts w:asciiTheme="minorHAnsi" w:hAnsiTheme="minorHAnsi"/>
          <w:sz w:val="20"/>
          <w:szCs w:val="20"/>
        </w:rPr>
        <w:t>ORT</w:t>
      </w:r>
      <w:r w:rsidRPr="0007670A">
        <w:rPr>
          <w:rFonts w:asciiTheme="minorHAnsi" w:hAnsiTheme="minorHAnsi"/>
          <w:sz w:val="20"/>
          <w:szCs w:val="20"/>
        </w:rPr>
        <w:t xml:space="preserve"> devra poursuivre ses travaux et, au fur et à mesure que de nouveaux modules seront développés dans le système IOMS, les CPC devront soumettre les documents d’application pertinents à l’IOMS, le c</w:t>
      </w:r>
      <w:r w:rsidR="00E0724B" w:rsidRPr="0007670A">
        <w:rPr>
          <w:rFonts w:asciiTheme="minorHAnsi" w:hAnsiTheme="minorHAnsi"/>
          <w:sz w:val="20"/>
          <w:szCs w:val="20"/>
        </w:rPr>
        <w:t>as échéant.</w:t>
      </w:r>
    </w:p>
    <w:p w14:paraId="75C61A4B" w14:textId="77777777" w:rsidR="002F376E" w:rsidRPr="0007670A" w:rsidRDefault="002F376E" w:rsidP="00926BA8">
      <w:pPr>
        <w:spacing w:line="240" w:lineRule="auto"/>
        <w:ind w:left="425" w:hanging="425"/>
        <w:contextualSpacing/>
        <w:jc w:val="both"/>
        <w:rPr>
          <w:rFonts w:asciiTheme="minorHAnsi" w:eastAsia="Times New Roman" w:hAnsiTheme="minorHAnsi" w:cs="Times New Roman"/>
          <w:sz w:val="20"/>
          <w:szCs w:val="20"/>
        </w:rPr>
      </w:pPr>
    </w:p>
    <w:p w14:paraId="0000001B" w14:textId="24AD9003" w:rsidR="008E1473" w:rsidRPr="0007670A" w:rsidRDefault="00EC1EB7" w:rsidP="00926BA8">
      <w:pPr>
        <w:numPr>
          <w:ilvl w:val="0"/>
          <w:numId w:val="1"/>
        </w:numPr>
        <w:spacing w:line="240" w:lineRule="auto"/>
        <w:ind w:left="425" w:hanging="425"/>
        <w:contextualSpacing/>
        <w:jc w:val="both"/>
        <w:rPr>
          <w:rFonts w:asciiTheme="minorHAnsi" w:eastAsia="Times New Roman" w:hAnsiTheme="minorHAnsi" w:cs="Times New Roman"/>
          <w:sz w:val="20"/>
          <w:szCs w:val="20"/>
        </w:rPr>
      </w:pPr>
      <w:r w:rsidRPr="0007670A">
        <w:rPr>
          <w:rFonts w:asciiTheme="minorHAnsi" w:hAnsiTheme="minorHAnsi"/>
          <w:sz w:val="20"/>
          <w:szCs w:val="20"/>
        </w:rPr>
        <w:t xml:space="preserve">La présente Recommandation complète et amende les </w:t>
      </w:r>
      <w:r w:rsidRPr="0007670A">
        <w:rPr>
          <w:rFonts w:asciiTheme="minorHAnsi" w:hAnsiTheme="minorHAnsi"/>
          <w:i/>
          <w:iCs/>
          <w:sz w:val="20"/>
          <w:szCs w:val="20"/>
        </w:rPr>
        <w:t xml:space="preserve">Directives révisées concernant la préparation et présentation des Rapports annuels </w:t>
      </w:r>
      <w:r w:rsidRPr="0007670A">
        <w:rPr>
          <w:rFonts w:asciiTheme="minorHAnsi" w:hAnsiTheme="minorHAnsi"/>
          <w:sz w:val="20"/>
          <w:szCs w:val="20"/>
        </w:rPr>
        <w:t>(</w:t>
      </w:r>
      <w:r w:rsidR="00DA57DA" w:rsidRPr="0007670A">
        <w:rPr>
          <w:rFonts w:asciiTheme="minorHAnsi" w:hAnsiTheme="minorHAnsi"/>
          <w:sz w:val="20"/>
          <w:szCs w:val="20"/>
        </w:rPr>
        <w:t>Réf.</w:t>
      </w:r>
      <w:r w:rsidRPr="0007670A">
        <w:rPr>
          <w:rFonts w:asciiTheme="minorHAnsi" w:hAnsiTheme="minorHAnsi"/>
          <w:sz w:val="20"/>
          <w:szCs w:val="20"/>
        </w:rPr>
        <w:t xml:space="preserve"> 12-13)</w:t>
      </w:r>
      <w:r w:rsidRPr="0007670A">
        <w:rPr>
          <w:rFonts w:asciiTheme="minorHAnsi" w:hAnsiTheme="minorHAnsi"/>
          <w:i/>
          <w:iCs/>
          <w:sz w:val="20"/>
          <w:szCs w:val="20"/>
        </w:rPr>
        <w:t>.</w:t>
      </w:r>
    </w:p>
    <w:sectPr w:rsidR="008E1473" w:rsidRPr="0007670A" w:rsidSect="00C92E5C">
      <w:footerReference w:type="default" r:id="rId7"/>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F26B" w14:textId="77777777" w:rsidR="00637F37" w:rsidRDefault="00637F37">
      <w:pPr>
        <w:spacing w:line="240" w:lineRule="auto"/>
      </w:pPr>
      <w:r>
        <w:separator/>
      </w:r>
    </w:p>
  </w:endnote>
  <w:endnote w:type="continuationSeparator" w:id="0">
    <w:p w14:paraId="402A5B1B" w14:textId="77777777" w:rsidR="00637F37" w:rsidRDefault="00637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D9AB" w14:textId="160B028E" w:rsidR="00C92E5C" w:rsidRPr="00C92E5C" w:rsidRDefault="00000000" w:rsidP="00C92E5C">
    <w:pPr>
      <w:pStyle w:val="Footer"/>
      <w:jc w:val="center"/>
      <w:rPr>
        <w:sz w:val="20"/>
        <w:szCs w:val="20"/>
      </w:rPr>
    </w:pPr>
    <w:sdt>
      <w:sdtPr>
        <w:rPr>
          <w:rFonts w:ascii="Calibri" w:eastAsia="Calibri" w:hAnsi="Calibri" w:cs="Calibri"/>
          <w:sz w:val="20"/>
          <w:szCs w:val="20"/>
        </w:rPr>
        <w:id w:val="810910487"/>
        <w:docPartObj>
          <w:docPartGallery w:val="Page Numbers (Top of Page)"/>
          <w:docPartUnique/>
        </w:docPartObj>
      </w:sdtPr>
      <w:sdtContent>
        <w:r w:rsidR="00C92E5C" w:rsidRPr="00C92E5C">
          <w:rPr>
            <w:rFonts w:ascii="Cambria" w:eastAsia="Calibri" w:hAnsi="Cambria" w:cs="Calibri"/>
            <w:sz w:val="20"/>
            <w:szCs w:val="20"/>
          </w:rPr>
          <w:fldChar w:fldCharType="begin"/>
        </w:r>
        <w:r w:rsidR="00C92E5C" w:rsidRPr="00C92E5C">
          <w:rPr>
            <w:rFonts w:ascii="Cambria" w:eastAsia="Calibri" w:hAnsi="Cambria" w:cs="Calibri"/>
            <w:sz w:val="20"/>
            <w:szCs w:val="20"/>
          </w:rPr>
          <w:instrText xml:space="preserve"> PAGE </w:instrText>
        </w:r>
        <w:r w:rsidR="00C92E5C" w:rsidRPr="00C92E5C">
          <w:rPr>
            <w:rFonts w:ascii="Cambria" w:eastAsia="Calibri" w:hAnsi="Cambria" w:cs="Calibri"/>
            <w:sz w:val="20"/>
            <w:szCs w:val="20"/>
          </w:rPr>
          <w:fldChar w:fldCharType="separate"/>
        </w:r>
        <w:r w:rsidR="00A75E15">
          <w:rPr>
            <w:rFonts w:ascii="Cambria" w:eastAsia="Calibri" w:hAnsi="Cambria" w:cs="Calibri"/>
            <w:noProof/>
            <w:sz w:val="20"/>
            <w:szCs w:val="20"/>
          </w:rPr>
          <w:t>1</w:t>
        </w:r>
        <w:r w:rsidR="00C92E5C" w:rsidRPr="00C92E5C">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48D9" w14:textId="77777777" w:rsidR="00637F37" w:rsidRDefault="00637F37">
      <w:pPr>
        <w:spacing w:line="240" w:lineRule="auto"/>
      </w:pPr>
      <w:r>
        <w:separator/>
      </w:r>
    </w:p>
  </w:footnote>
  <w:footnote w:type="continuationSeparator" w:id="0">
    <w:p w14:paraId="249ECCE2" w14:textId="77777777" w:rsidR="00637F37" w:rsidRDefault="00637F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7571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473"/>
    <w:rsid w:val="00000ABE"/>
    <w:rsid w:val="000108CD"/>
    <w:rsid w:val="000247DA"/>
    <w:rsid w:val="00030C22"/>
    <w:rsid w:val="0007670A"/>
    <w:rsid w:val="000C1441"/>
    <w:rsid w:val="000D09A5"/>
    <w:rsid w:val="001E3DD4"/>
    <w:rsid w:val="00262670"/>
    <w:rsid w:val="00295650"/>
    <w:rsid w:val="002C035B"/>
    <w:rsid w:val="002F376E"/>
    <w:rsid w:val="003B1B4F"/>
    <w:rsid w:val="003B5E37"/>
    <w:rsid w:val="004C1E47"/>
    <w:rsid w:val="00515560"/>
    <w:rsid w:val="00603A20"/>
    <w:rsid w:val="00637F37"/>
    <w:rsid w:val="006C1FC3"/>
    <w:rsid w:val="006C71CA"/>
    <w:rsid w:val="0071569A"/>
    <w:rsid w:val="00792085"/>
    <w:rsid w:val="00885277"/>
    <w:rsid w:val="008C022D"/>
    <w:rsid w:val="008C45C8"/>
    <w:rsid w:val="008E0F84"/>
    <w:rsid w:val="008E1473"/>
    <w:rsid w:val="008E1A4A"/>
    <w:rsid w:val="008E2EAA"/>
    <w:rsid w:val="00925E89"/>
    <w:rsid w:val="00926BA8"/>
    <w:rsid w:val="009801B5"/>
    <w:rsid w:val="009A431E"/>
    <w:rsid w:val="009A5578"/>
    <w:rsid w:val="009D0B14"/>
    <w:rsid w:val="009F1B6D"/>
    <w:rsid w:val="009F7C52"/>
    <w:rsid w:val="00A043BA"/>
    <w:rsid w:val="00A75E15"/>
    <w:rsid w:val="00AE1A9F"/>
    <w:rsid w:val="00AE3FA6"/>
    <w:rsid w:val="00B04195"/>
    <w:rsid w:val="00B117A9"/>
    <w:rsid w:val="00BA56CE"/>
    <w:rsid w:val="00C37152"/>
    <w:rsid w:val="00C4088C"/>
    <w:rsid w:val="00C92E5C"/>
    <w:rsid w:val="00C96F56"/>
    <w:rsid w:val="00CF4601"/>
    <w:rsid w:val="00D04C2C"/>
    <w:rsid w:val="00D124B1"/>
    <w:rsid w:val="00D75C5E"/>
    <w:rsid w:val="00DA57DA"/>
    <w:rsid w:val="00E0724B"/>
    <w:rsid w:val="00E2257B"/>
    <w:rsid w:val="00E355BE"/>
    <w:rsid w:val="00E75E11"/>
    <w:rsid w:val="00E81B40"/>
    <w:rsid w:val="00EC1EB7"/>
    <w:rsid w:val="00F3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C55A"/>
  <w15:docId w15:val="{321728E7-C894-4A94-991D-848BBBBE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92E5C"/>
    <w:pPr>
      <w:tabs>
        <w:tab w:val="center" w:pos="4680"/>
        <w:tab w:val="right" w:pos="9360"/>
      </w:tabs>
      <w:spacing w:line="240" w:lineRule="auto"/>
    </w:pPr>
  </w:style>
  <w:style w:type="character" w:customStyle="1" w:styleId="HeaderChar">
    <w:name w:val="Header Char"/>
    <w:basedOn w:val="DefaultParagraphFont"/>
    <w:link w:val="Header"/>
    <w:uiPriority w:val="99"/>
    <w:rsid w:val="00C92E5C"/>
  </w:style>
  <w:style w:type="paragraph" w:styleId="Footer">
    <w:name w:val="footer"/>
    <w:basedOn w:val="Normal"/>
    <w:link w:val="FooterChar"/>
    <w:uiPriority w:val="99"/>
    <w:unhideWhenUsed/>
    <w:rsid w:val="00C92E5C"/>
    <w:pPr>
      <w:tabs>
        <w:tab w:val="center" w:pos="4680"/>
        <w:tab w:val="right" w:pos="9360"/>
      </w:tabs>
      <w:spacing w:line="240" w:lineRule="auto"/>
    </w:pPr>
  </w:style>
  <w:style w:type="character" w:customStyle="1" w:styleId="FooterChar">
    <w:name w:val="Footer Char"/>
    <w:basedOn w:val="DefaultParagraphFont"/>
    <w:link w:val="Footer"/>
    <w:uiPriority w:val="99"/>
    <w:rsid w:val="00C92E5C"/>
  </w:style>
  <w:style w:type="paragraph" w:styleId="ListParagraph">
    <w:name w:val="List Paragraph"/>
    <w:basedOn w:val="Normal"/>
    <w:uiPriority w:val="34"/>
    <w:qFormat/>
    <w:rsid w:val="002F3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624</Words>
  <Characters>3557</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Dorothee Pinet</dc:creator>
  <cp:lastModifiedBy>Dorothee Pinet</cp:lastModifiedBy>
  <cp:revision>31</cp:revision>
  <cp:lastPrinted>2022-11-13T19:29:00Z</cp:lastPrinted>
  <dcterms:created xsi:type="dcterms:W3CDTF">2022-11-12T19:22:00Z</dcterms:created>
  <dcterms:modified xsi:type="dcterms:W3CDTF">2022-12-19T13:16:00Z</dcterms:modified>
</cp:coreProperties>
</file>