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B305" w14:textId="626E3CD1" w:rsidR="00245152" w:rsidRPr="000E2AB4" w:rsidRDefault="003A3ED9" w:rsidP="003A3ED9">
      <w:pPr>
        <w:widowControl w:val="0"/>
        <w:pBdr>
          <w:top w:val="double" w:sz="4" w:space="1" w:color="auto"/>
          <w:left w:val="double" w:sz="4" w:space="4" w:color="auto"/>
          <w:bottom w:val="double" w:sz="4" w:space="1" w:color="auto"/>
          <w:right w:val="double" w:sz="4" w:space="4" w:color="auto"/>
        </w:pBdr>
        <w:shd w:val="clear" w:color="auto" w:fill="FFFFFF"/>
        <w:contextualSpacing/>
        <w:rPr>
          <w:rFonts w:eastAsia="Calibri" w:cs="Times New Roman"/>
          <w:b/>
          <w:color w:val="000000"/>
          <w:lang w:val="fr-FR" w:eastAsia="en-US"/>
        </w:rPr>
      </w:pPr>
      <w:bookmarkStart w:id="0" w:name="_Hlk116632821"/>
      <w:r w:rsidRPr="000E2AB4">
        <w:rPr>
          <w:rFonts w:eastAsia="Calibri" w:cs="Times New Roman"/>
          <w:b/>
          <w:color w:val="000000"/>
          <w:lang w:val="fr-FR" w:eastAsia="en-US"/>
        </w:rPr>
        <w:t>22-</w:t>
      </w:r>
      <w:r w:rsidR="00207C14" w:rsidRPr="000E2AB4">
        <w:rPr>
          <w:rFonts w:eastAsia="Calibri" w:cs="Times New Roman"/>
          <w:b/>
          <w:color w:val="000000"/>
          <w:lang w:val="fr-FR" w:eastAsia="en-US"/>
        </w:rPr>
        <w:t>15</w:t>
      </w:r>
      <w:r w:rsidRPr="000E2AB4">
        <w:rPr>
          <w:rFonts w:eastAsia="Calibri" w:cs="Times New Roman"/>
          <w:b/>
          <w:color w:val="000000"/>
          <w:lang w:val="fr-FR" w:eastAsia="en-US"/>
        </w:rPr>
        <w:tab/>
      </w:r>
      <w:r w:rsidRPr="000E2AB4">
        <w:rPr>
          <w:rFonts w:eastAsia="Calibri" w:cs="Times New Roman"/>
          <w:b/>
          <w:color w:val="000000"/>
          <w:lang w:val="fr-FR" w:eastAsia="en-US"/>
        </w:rPr>
        <w:tab/>
      </w:r>
      <w:r w:rsidRPr="000E2AB4">
        <w:rPr>
          <w:rFonts w:eastAsia="Calibri" w:cs="Times New Roman"/>
          <w:b/>
          <w:color w:val="000000"/>
          <w:lang w:val="fr-FR" w:eastAsia="en-US"/>
        </w:rPr>
        <w:tab/>
      </w:r>
      <w:r w:rsidRPr="000E2AB4">
        <w:rPr>
          <w:rFonts w:eastAsia="Calibri" w:cs="Times New Roman"/>
          <w:b/>
          <w:color w:val="000000"/>
          <w:lang w:val="fr-FR" w:eastAsia="en-US"/>
        </w:rPr>
        <w:tab/>
      </w:r>
      <w:r w:rsidRPr="000E2AB4">
        <w:rPr>
          <w:rFonts w:eastAsia="Calibri" w:cs="Times New Roman"/>
          <w:b/>
          <w:color w:val="000000"/>
          <w:lang w:val="fr-FR" w:eastAsia="en-US"/>
        </w:rPr>
        <w:tab/>
      </w:r>
      <w:r w:rsidRPr="000E2AB4">
        <w:rPr>
          <w:rFonts w:eastAsia="Calibri" w:cs="Times New Roman"/>
          <w:b/>
          <w:color w:val="000000"/>
          <w:lang w:val="fr-FR" w:eastAsia="en-US"/>
        </w:rPr>
        <w:tab/>
      </w:r>
      <w:r w:rsidRPr="000E2AB4">
        <w:rPr>
          <w:rFonts w:eastAsia="Calibri" w:cs="Times New Roman"/>
          <w:b/>
          <w:color w:val="000000"/>
          <w:lang w:val="fr-FR" w:eastAsia="en-US"/>
        </w:rPr>
        <w:tab/>
      </w:r>
      <w:r w:rsidRPr="000E2AB4">
        <w:rPr>
          <w:rFonts w:eastAsia="Calibri" w:cs="Times New Roman"/>
          <w:b/>
          <w:color w:val="000000"/>
          <w:lang w:val="fr-FR" w:eastAsia="en-US"/>
        </w:rPr>
        <w:tab/>
      </w:r>
      <w:r w:rsidRPr="000E2AB4">
        <w:rPr>
          <w:rFonts w:eastAsia="Calibri" w:cs="Times New Roman"/>
          <w:b/>
          <w:color w:val="000000"/>
          <w:lang w:val="fr-FR" w:eastAsia="en-US"/>
        </w:rPr>
        <w:tab/>
      </w:r>
      <w:r w:rsidRPr="000E2AB4">
        <w:rPr>
          <w:rFonts w:eastAsia="Calibri" w:cs="Times New Roman"/>
          <w:b/>
          <w:color w:val="000000"/>
          <w:lang w:val="fr-FR" w:eastAsia="en-US"/>
        </w:rPr>
        <w:tab/>
      </w:r>
      <w:r w:rsidRPr="000E2AB4">
        <w:rPr>
          <w:rFonts w:eastAsia="Calibri" w:cs="Times New Roman"/>
          <w:b/>
          <w:color w:val="000000"/>
          <w:lang w:val="fr-FR" w:eastAsia="en-US"/>
        </w:rPr>
        <w:tab/>
      </w:r>
      <w:r w:rsidR="005E3227" w:rsidRPr="000E2AB4">
        <w:rPr>
          <w:rFonts w:eastAsia="Calibri" w:cs="Times New Roman"/>
          <w:b/>
          <w:color w:val="000000"/>
          <w:lang w:val="fr-FR" w:eastAsia="en-US"/>
        </w:rPr>
        <w:tab/>
      </w:r>
      <w:r w:rsidR="00DF04BD">
        <w:rPr>
          <w:rFonts w:eastAsia="Calibri" w:cs="Times New Roman"/>
          <w:b/>
          <w:color w:val="000000"/>
          <w:lang w:val="fr-FR" w:eastAsia="en-US"/>
        </w:rPr>
        <w:t>BFT</w:t>
      </w:r>
    </w:p>
    <w:p w14:paraId="582455A4" w14:textId="77777777" w:rsidR="001C25A4" w:rsidRPr="000E2AB4" w:rsidRDefault="001C25A4" w:rsidP="00245152">
      <w:pPr>
        <w:widowControl w:val="0"/>
        <w:pBdr>
          <w:top w:val="double" w:sz="4" w:space="1" w:color="auto"/>
          <w:left w:val="double" w:sz="4" w:space="4" w:color="auto"/>
          <w:bottom w:val="double" w:sz="4" w:space="1" w:color="auto"/>
          <w:right w:val="double" w:sz="4" w:space="4" w:color="auto"/>
        </w:pBdr>
        <w:shd w:val="clear" w:color="auto" w:fill="FFFFFF"/>
        <w:ind w:firstLine="460"/>
        <w:contextualSpacing/>
        <w:jc w:val="center"/>
        <w:rPr>
          <w:rFonts w:eastAsia="Calibri" w:cs="Times New Roman"/>
          <w:b/>
          <w:color w:val="000000"/>
          <w:lang w:val="fr-FR" w:eastAsia="en-US"/>
        </w:rPr>
      </w:pPr>
    </w:p>
    <w:p w14:paraId="08F3D82F" w14:textId="01B175F0" w:rsidR="00B95E21" w:rsidRPr="000E2AB4" w:rsidRDefault="00065DE4" w:rsidP="00245152">
      <w:pPr>
        <w:widowControl w:val="0"/>
        <w:pBdr>
          <w:top w:val="double" w:sz="4" w:space="1" w:color="auto"/>
          <w:left w:val="double" w:sz="4" w:space="4" w:color="auto"/>
          <w:bottom w:val="double" w:sz="4" w:space="1" w:color="auto"/>
          <w:right w:val="double" w:sz="4" w:space="4" w:color="auto"/>
        </w:pBdr>
        <w:shd w:val="clear" w:color="auto" w:fill="FFFFFF"/>
        <w:ind w:firstLine="460"/>
        <w:contextualSpacing/>
        <w:jc w:val="center"/>
        <w:rPr>
          <w:rFonts w:eastAsia="Calibri" w:cs="Times New Roman"/>
          <w:b/>
          <w:color w:val="000000"/>
          <w:lang w:val="fr-FR" w:eastAsia="en-US"/>
        </w:rPr>
      </w:pPr>
      <w:r w:rsidRPr="000E2AB4">
        <w:rPr>
          <w:rFonts w:eastAsia="Calibri" w:cs="Times New Roman"/>
          <w:b/>
          <w:color w:val="000000"/>
          <w:lang w:val="fr-FR" w:eastAsia="en-US"/>
        </w:rPr>
        <w:t>RÉSOLUTION DE L’ICCAT ÉTABLISSANT UN PROJET PILOTE VISANT À TESTER L'UTILISATION D</w:t>
      </w:r>
      <w:r w:rsidR="002745E9" w:rsidRPr="000E2AB4">
        <w:rPr>
          <w:rFonts w:eastAsia="Calibri" w:cs="Times New Roman"/>
          <w:b/>
          <w:color w:val="000000"/>
          <w:lang w:val="fr-FR" w:eastAsia="en-US"/>
        </w:rPr>
        <w:t>E</w:t>
      </w:r>
      <w:r w:rsidRPr="000E2AB4">
        <w:rPr>
          <w:rFonts w:eastAsia="Calibri" w:cs="Times New Roman"/>
          <w:b/>
          <w:color w:val="000000"/>
          <w:lang w:val="fr-FR" w:eastAsia="en-US"/>
        </w:rPr>
        <w:t xml:space="preserve"> CAMÉRA</w:t>
      </w:r>
      <w:r w:rsidR="002745E9" w:rsidRPr="000E2AB4">
        <w:rPr>
          <w:rFonts w:eastAsia="Calibri" w:cs="Times New Roman"/>
          <w:b/>
          <w:color w:val="000000"/>
          <w:lang w:val="fr-FR" w:eastAsia="en-US"/>
        </w:rPr>
        <w:t>S</w:t>
      </w:r>
      <w:r w:rsidRPr="000E2AB4">
        <w:rPr>
          <w:rFonts w:eastAsia="Calibri" w:cs="Times New Roman"/>
          <w:b/>
          <w:color w:val="000000"/>
          <w:lang w:val="fr-FR" w:eastAsia="en-US"/>
        </w:rPr>
        <w:t xml:space="preserve"> STÉRÉOSCOPIQUE</w:t>
      </w:r>
      <w:r w:rsidR="002745E9" w:rsidRPr="000E2AB4">
        <w:rPr>
          <w:rFonts w:eastAsia="Calibri" w:cs="Times New Roman"/>
          <w:b/>
          <w:color w:val="000000"/>
          <w:lang w:val="fr-FR" w:eastAsia="en-US"/>
        </w:rPr>
        <w:t>S</w:t>
      </w:r>
      <w:r w:rsidRPr="000E2AB4">
        <w:rPr>
          <w:rFonts w:eastAsia="Calibri" w:cs="Times New Roman"/>
          <w:b/>
          <w:color w:val="000000"/>
          <w:lang w:val="fr-FR" w:eastAsia="en-US"/>
        </w:rPr>
        <w:t xml:space="preserve"> LORS DU PREMIER TRANSFERT ET L'AUTOMATISATION DE L'ANALYSE DES ENREGISTREMENTS VIDÉO</w:t>
      </w:r>
    </w:p>
    <w:p w14:paraId="250992A5" w14:textId="77777777" w:rsidR="00245152" w:rsidRPr="000E2AB4" w:rsidRDefault="00245152" w:rsidP="00245152">
      <w:pPr>
        <w:widowControl w:val="0"/>
        <w:pBdr>
          <w:top w:val="double" w:sz="4" w:space="1" w:color="auto"/>
          <w:left w:val="double" w:sz="4" w:space="4" w:color="auto"/>
          <w:bottom w:val="double" w:sz="4" w:space="1" w:color="auto"/>
          <w:right w:val="double" w:sz="4" w:space="4" w:color="auto"/>
        </w:pBdr>
        <w:shd w:val="clear" w:color="auto" w:fill="FFFFFF"/>
        <w:ind w:firstLine="460"/>
        <w:contextualSpacing/>
        <w:jc w:val="center"/>
        <w:rPr>
          <w:rFonts w:cs="Times New Roman"/>
          <w:color w:val="000000"/>
          <w:shd w:val="clear" w:color="auto" w:fill="FFFFFF"/>
          <w:lang w:val="fr-FR" w:eastAsia="en-US"/>
        </w:rPr>
      </w:pPr>
    </w:p>
    <w:bookmarkEnd w:id="0"/>
    <w:p w14:paraId="1E5B57B8" w14:textId="77777777" w:rsidR="00B95E21" w:rsidRPr="000E2AB4" w:rsidRDefault="00B95E21" w:rsidP="00B95E21">
      <w:pPr>
        <w:widowControl w:val="0"/>
        <w:shd w:val="clear" w:color="auto" w:fill="FFFFFF"/>
        <w:ind w:firstLine="460"/>
        <w:contextualSpacing/>
        <w:jc w:val="both"/>
        <w:rPr>
          <w:lang w:val="fr-FR"/>
        </w:rPr>
      </w:pPr>
    </w:p>
    <w:p w14:paraId="7B4B96E2" w14:textId="77777777" w:rsidR="00245152" w:rsidRPr="000E2AB4" w:rsidRDefault="00245152" w:rsidP="00B95E21">
      <w:pPr>
        <w:widowControl w:val="0"/>
        <w:shd w:val="clear" w:color="auto" w:fill="FFFFFF"/>
        <w:ind w:firstLine="460"/>
        <w:contextualSpacing/>
        <w:jc w:val="both"/>
        <w:rPr>
          <w:rFonts w:cs="Times New Roman"/>
          <w:color w:val="000000"/>
          <w:shd w:val="clear" w:color="auto" w:fill="FFFFFF"/>
          <w:lang w:val="fr-FR" w:eastAsia="en-US" w:bidi="en-US"/>
        </w:rPr>
      </w:pPr>
    </w:p>
    <w:p w14:paraId="3140F7B9" w14:textId="2E4F3751" w:rsidR="00B95E21" w:rsidRPr="000E2AB4" w:rsidRDefault="00B95E21" w:rsidP="00EB0FCD">
      <w:pPr>
        <w:widowControl w:val="0"/>
        <w:shd w:val="clear" w:color="auto" w:fill="FFFFFF"/>
        <w:ind w:firstLine="425"/>
        <w:contextualSpacing/>
        <w:jc w:val="both"/>
        <w:rPr>
          <w:rFonts w:cs="Times New Roman"/>
          <w:color w:val="000000"/>
          <w:shd w:val="clear" w:color="auto" w:fill="FFFFFF"/>
          <w:lang w:val="fr-FR" w:eastAsia="en-US"/>
        </w:rPr>
      </w:pPr>
      <w:r w:rsidRPr="000E2AB4">
        <w:rPr>
          <w:rFonts w:eastAsia="Calibri" w:cs="Times New Roman"/>
          <w:i/>
          <w:iCs/>
          <w:color w:val="000000"/>
          <w:shd w:val="clear" w:color="auto" w:fill="FFFFFF"/>
          <w:lang w:val="fr-FR" w:eastAsia="en-US"/>
        </w:rPr>
        <w:t xml:space="preserve">COMPTE TENU </w:t>
      </w:r>
      <w:r w:rsidRPr="000E2AB4">
        <w:rPr>
          <w:rFonts w:eastAsia="Calibri" w:cs="Times New Roman"/>
          <w:color w:val="000000"/>
          <w:shd w:val="clear" w:color="auto" w:fill="FFFFFF"/>
          <w:lang w:val="fr-FR" w:eastAsia="en-US"/>
        </w:rPr>
        <w:t xml:space="preserve">que l’ICCAT a adopté la </w:t>
      </w:r>
      <w:r w:rsidR="00181924" w:rsidRPr="000E2AB4">
        <w:rPr>
          <w:i/>
          <w:lang w:val="fr-FR"/>
        </w:rPr>
        <w:t>Recommandation de l’ICCAT amendant la Recommandation 18-02 établissant un plan pluriannuel de gestion du thon rouge dans l’Atlantique Est et la mer Méditerranée</w:t>
      </w:r>
      <w:r w:rsidRPr="000E2AB4">
        <w:rPr>
          <w:rFonts w:eastAsia="Calibri" w:cs="Times New Roman"/>
          <w:color w:val="000000"/>
          <w:shd w:val="clear" w:color="auto" w:fill="FFFFFF"/>
          <w:lang w:val="fr-FR" w:eastAsia="en-US"/>
        </w:rPr>
        <w:t xml:space="preserve"> </w:t>
      </w:r>
      <w:r w:rsidR="002C28A6" w:rsidRPr="000E2AB4">
        <w:rPr>
          <w:rFonts w:eastAsia="Calibri" w:cs="Times New Roman"/>
          <w:color w:val="000000"/>
          <w:shd w:val="clear" w:color="auto" w:fill="FFFFFF"/>
          <w:lang w:val="fr-FR" w:eastAsia="en-US"/>
        </w:rPr>
        <w:t xml:space="preserve">(Rec. 19-04) </w:t>
      </w:r>
      <w:r w:rsidRPr="000E2AB4">
        <w:rPr>
          <w:rFonts w:eastAsia="Calibri" w:cs="Times New Roman"/>
          <w:color w:val="000000"/>
          <w:shd w:val="clear" w:color="auto" w:fill="FFFFFF"/>
          <w:lang w:val="fr-FR" w:eastAsia="en-US"/>
        </w:rPr>
        <w:t xml:space="preserve">; </w:t>
      </w:r>
    </w:p>
    <w:p w14:paraId="246C51CB" w14:textId="77777777" w:rsidR="00B95E21" w:rsidRPr="000E2AB4" w:rsidRDefault="00B95E21" w:rsidP="00EB0FCD">
      <w:pPr>
        <w:widowControl w:val="0"/>
        <w:shd w:val="clear" w:color="auto" w:fill="FFFFFF"/>
        <w:ind w:firstLine="425"/>
        <w:contextualSpacing/>
        <w:jc w:val="both"/>
        <w:rPr>
          <w:rFonts w:cs="Times New Roman"/>
          <w:color w:val="000000"/>
          <w:shd w:val="clear" w:color="auto" w:fill="FFFFFF"/>
          <w:lang w:val="fr-FR" w:eastAsia="en-US" w:bidi="en-US"/>
        </w:rPr>
      </w:pPr>
    </w:p>
    <w:p w14:paraId="6A8AAD90" w14:textId="77777777" w:rsidR="00B95E21" w:rsidRPr="000E2AB4" w:rsidRDefault="00B95E21" w:rsidP="00EB0FCD">
      <w:pPr>
        <w:widowControl w:val="0"/>
        <w:shd w:val="clear" w:color="auto" w:fill="FFFFFF"/>
        <w:ind w:firstLine="425"/>
        <w:contextualSpacing/>
        <w:jc w:val="both"/>
        <w:rPr>
          <w:rFonts w:cs="Times New Roman"/>
          <w:color w:val="000000"/>
          <w:shd w:val="clear" w:color="auto" w:fill="FFFFFF"/>
          <w:lang w:val="fr-FR" w:eastAsia="en-US" w:bidi="en-US"/>
        </w:rPr>
      </w:pPr>
      <w:r w:rsidRPr="000E2AB4">
        <w:rPr>
          <w:i/>
          <w:iCs/>
          <w:color w:val="000000"/>
          <w:shd w:val="clear" w:color="auto" w:fill="FFFFFF"/>
          <w:lang w:val="fr-FR" w:eastAsia="en-US" w:bidi="en-US"/>
        </w:rPr>
        <w:t>NOTANT</w:t>
      </w:r>
      <w:r w:rsidRPr="000E2AB4">
        <w:rPr>
          <w:iCs/>
          <w:color w:val="000000"/>
          <w:shd w:val="clear" w:color="auto" w:fill="FFFFFF"/>
          <w:lang w:val="fr-FR" w:eastAsia="en-US" w:bidi="en-US"/>
        </w:rPr>
        <w:t xml:space="preserve"> que lors de la réunion du Groupe de travail de l'ICCAT sur les mesures de contrôle et de traçabilité du thon rouge, qui s'est tenue en mars 2020, le Groupe de travail a identifié plusieurs aspects du contrôle du thon rouge vivant qui gagneraient à être renforcés ; </w:t>
      </w:r>
    </w:p>
    <w:p w14:paraId="65315ED4" w14:textId="04F65132" w:rsidR="00B95E21" w:rsidRPr="000E2AB4" w:rsidRDefault="001C25A4" w:rsidP="00EB0FCD">
      <w:pPr>
        <w:widowControl w:val="0"/>
        <w:shd w:val="clear" w:color="auto" w:fill="FFFFFF"/>
        <w:tabs>
          <w:tab w:val="left" w:pos="3894"/>
        </w:tabs>
        <w:ind w:firstLine="425"/>
        <w:contextualSpacing/>
        <w:jc w:val="both"/>
        <w:rPr>
          <w:rFonts w:cs="Times New Roman"/>
          <w:color w:val="000000"/>
          <w:shd w:val="clear" w:color="auto" w:fill="FFFFFF"/>
          <w:lang w:val="fr-FR" w:eastAsia="en-US" w:bidi="en-US"/>
        </w:rPr>
      </w:pPr>
      <w:r w:rsidRPr="000E2AB4">
        <w:rPr>
          <w:rFonts w:cs="Times New Roman"/>
          <w:color w:val="000000"/>
          <w:shd w:val="clear" w:color="auto" w:fill="FFFFFF"/>
          <w:lang w:val="fr-FR" w:eastAsia="en-US" w:bidi="en-US"/>
        </w:rPr>
        <w:tab/>
      </w:r>
    </w:p>
    <w:p w14:paraId="320FCBF9" w14:textId="77777777" w:rsidR="00B95E21" w:rsidRPr="000E2AB4" w:rsidRDefault="00B95E21" w:rsidP="00EB0FCD">
      <w:pPr>
        <w:widowControl w:val="0"/>
        <w:shd w:val="clear" w:color="auto" w:fill="FFFFFF"/>
        <w:ind w:firstLine="425"/>
        <w:contextualSpacing/>
        <w:jc w:val="both"/>
        <w:rPr>
          <w:rFonts w:cs="Times New Roman"/>
          <w:color w:val="000000"/>
          <w:shd w:val="clear" w:color="auto" w:fill="FFFFFF"/>
          <w:lang w:val="fr-FR" w:eastAsia="en-US" w:bidi="en-US"/>
        </w:rPr>
      </w:pPr>
      <w:r w:rsidRPr="000E2AB4">
        <w:rPr>
          <w:i/>
          <w:iCs/>
          <w:color w:val="000000"/>
          <w:shd w:val="clear" w:color="auto" w:fill="FFFFFF"/>
          <w:lang w:val="fr-FR" w:eastAsia="en-US" w:bidi="en-US"/>
        </w:rPr>
        <w:t>NOTANT</w:t>
      </w:r>
      <w:r w:rsidRPr="000E2AB4">
        <w:rPr>
          <w:iCs/>
          <w:color w:val="000000"/>
          <w:shd w:val="clear" w:color="auto" w:fill="FFFFFF"/>
          <w:lang w:val="fr-FR" w:eastAsia="en-US" w:bidi="en-US"/>
        </w:rPr>
        <w:t xml:space="preserve"> que la surveillance et le contrôle de la pêcherie de thon rouge vivant reposent en grande partie sur des enregistrements vidéo des diverses opérations de transfert et de mise en cage du thon rouge vivant qui ont lieu sous l'eau et qu'un meilleur contrôle de cet aspect pourrait avoir un impact important sur le contrôle global de la pêcherie ;</w:t>
      </w:r>
    </w:p>
    <w:p w14:paraId="2310EAF2" w14:textId="77777777" w:rsidR="00B95E21" w:rsidRPr="000E2AB4" w:rsidRDefault="00B95E21" w:rsidP="00EB0FCD">
      <w:pPr>
        <w:widowControl w:val="0"/>
        <w:shd w:val="clear" w:color="auto" w:fill="FFFFFF"/>
        <w:ind w:firstLine="425"/>
        <w:contextualSpacing/>
        <w:jc w:val="both"/>
        <w:rPr>
          <w:rFonts w:cs="Times New Roman"/>
          <w:color w:val="000000"/>
          <w:shd w:val="clear" w:color="auto" w:fill="FFFFFF"/>
          <w:lang w:val="fr-FR" w:eastAsia="en-US" w:bidi="en-US"/>
        </w:rPr>
      </w:pPr>
    </w:p>
    <w:p w14:paraId="5B12176F" w14:textId="78B20B33" w:rsidR="00B95E21" w:rsidRPr="000E2AB4" w:rsidRDefault="00B95E21" w:rsidP="00EB0FCD">
      <w:pPr>
        <w:widowControl w:val="0"/>
        <w:shd w:val="clear" w:color="auto" w:fill="FFFFFF"/>
        <w:ind w:firstLine="425"/>
        <w:contextualSpacing/>
        <w:jc w:val="both"/>
        <w:rPr>
          <w:rFonts w:cs="Times New Roman"/>
          <w:color w:val="000000"/>
          <w:shd w:val="clear" w:color="auto" w:fill="FFFFFF"/>
          <w:lang w:val="fr-FR" w:eastAsia="en-US" w:bidi="en-US"/>
        </w:rPr>
      </w:pPr>
      <w:r w:rsidRPr="000E2AB4">
        <w:rPr>
          <w:i/>
          <w:iCs/>
          <w:color w:val="000000"/>
          <w:shd w:val="clear" w:color="auto" w:fill="FFFFFF"/>
          <w:lang w:val="fr-FR" w:eastAsia="en-US" w:bidi="en-US"/>
        </w:rPr>
        <w:t>RAPPELANT</w:t>
      </w:r>
      <w:r w:rsidRPr="000E2AB4">
        <w:rPr>
          <w:iCs/>
          <w:color w:val="000000"/>
          <w:shd w:val="clear" w:color="auto" w:fill="FFFFFF"/>
          <w:lang w:val="fr-FR" w:eastAsia="en-US" w:bidi="en-US"/>
        </w:rPr>
        <w:t xml:space="preserve"> que les nouvelles technologies ont beaucoup progressé au cours des dernières années et que ces technologies peuvent rendre la surveillance plus efficace et </w:t>
      </w:r>
      <w:r w:rsidR="00595240" w:rsidRPr="000E2AB4">
        <w:rPr>
          <w:iCs/>
          <w:color w:val="000000"/>
          <w:shd w:val="clear" w:color="auto" w:fill="FFFFFF"/>
          <w:lang w:val="fr-FR" w:eastAsia="en-US" w:bidi="en-US"/>
        </w:rPr>
        <w:t>efficiente ;</w:t>
      </w:r>
    </w:p>
    <w:p w14:paraId="6019EF23" w14:textId="77777777" w:rsidR="00B95E21" w:rsidRPr="000E2AB4" w:rsidRDefault="00B95E21" w:rsidP="00EB0FCD">
      <w:pPr>
        <w:widowControl w:val="0"/>
        <w:shd w:val="clear" w:color="auto" w:fill="FFFFFF"/>
        <w:ind w:firstLine="425"/>
        <w:contextualSpacing/>
        <w:jc w:val="both"/>
        <w:rPr>
          <w:rFonts w:cs="Times New Roman"/>
          <w:color w:val="000000"/>
          <w:shd w:val="clear" w:color="auto" w:fill="FFFFFF"/>
          <w:lang w:val="fr-FR" w:eastAsia="en-US" w:bidi="en-US"/>
        </w:rPr>
      </w:pPr>
    </w:p>
    <w:p w14:paraId="5DF80E8B" w14:textId="4059DB4F" w:rsidR="00B95E21" w:rsidRPr="000E2AB4" w:rsidRDefault="00B95E21" w:rsidP="00EB0FCD">
      <w:pPr>
        <w:widowControl w:val="0"/>
        <w:shd w:val="clear" w:color="auto" w:fill="FFFFFF"/>
        <w:ind w:firstLine="425"/>
        <w:contextualSpacing/>
        <w:jc w:val="both"/>
        <w:rPr>
          <w:rFonts w:cs="Times New Roman"/>
          <w:color w:val="000000"/>
          <w:shd w:val="clear" w:color="auto" w:fill="FFFFFF"/>
          <w:lang w:val="fr-FR" w:eastAsia="en-US" w:bidi="en-US"/>
        </w:rPr>
      </w:pPr>
      <w:r w:rsidRPr="000E2AB4">
        <w:rPr>
          <w:i/>
          <w:iCs/>
          <w:color w:val="000000"/>
          <w:shd w:val="clear" w:color="auto" w:fill="FFFFFF"/>
          <w:lang w:val="fr-FR" w:eastAsia="en-US" w:bidi="en-US"/>
        </w:rPr>
        <w:t>CONSID</w:t>
      </w:r>
      <w:r w:rsidR="001D4E7F" w:rsidRPr="000E2AB4">
        <w:rPr>
          <w:i/>
          <w:iCs/>
          <w:color w:val="000000"/>
          <w:shd w:val="clear" w:color="auto" w:fill="FFFFFF"/>
          <w:lang w:val="fr-FR" w:eastAsia="en-US" w:bidi="en-US"/>
        </w:rPr>
        <w:t>É</w:t>
      </w:r>
      <w:r w:rsidRPr="000E2AB4">
        <w:rPr>
          <w:i/>
          <w:iCs/>
          <w:color w:val="000000"/>
          <w:shd w:val="clear" w:color="auto" w:fill="FFFFFF"/>
          <w:lang w:val="fr-FR" w:eastAsia="en-US" w:bidi="en-US"/>
        </w:rPr>
        <w:t>RANT</w:t>
      </w:r>
      <w:r w:rsidRPr="000E2AB4">
        <w:rPr>
          <w:iCs/>
          <w:color w:val="000000"/>
          <w:shd w:val="clear" w:color="auto" w:fill="FFFFFF"/>
          <w:lang w:val="fr-FR" w:eastAsia="en-US" w:bidi="en-US"/>
        </w:rPr>
        <w:t xml:space="preserve"> que l’établissement d’un projet pilote visant à tester l’utilisation de caméras stéréoscopiques lors des premiers transferts et l'automatisation de l'analyse des enregistrements vidéo pourraient contribuer à résoudre les problèmes importants rencontrés par le contrôle de cette pêcherie, à améliorer la précision des estimations des poissons capturés et à réduire considérablement la charge de travail et les coûts pour les autorit</w:t>
      </w:r>
      <w:r w:rsidR="00AC64E1" w:rsidRPr="000E2AB4">
        <w:rPr>
          <w:iCs/>
          <w:color w:val="000000"/>
          <w:shd w:val="clear" w:color="auto" w:fill="FFFFFF"/>
          <w:lang w:val="fr-FR" w:eastAsia="en-US" w:bidi="en-US"/>
        </w:rPr>
        <w:t>és impliquées dans son contrôle ;</w:t>
      </w:r>
    </w:p>
    <w:p w14:paraId="1052DBDE" w14:textId="77777777" w:rsidR="00B95E21" w:rsidRPr="000E2AB4" w:rsidRDefault="00B95E21" w:rsidP="00B95E21">
      <w:pPr>
        <w:autoSpaceDE w:val="0"/>
        <w:autoSpaceDN w:val="0"/>
        <w:adjustRightInd w:val="0"/>
        <w:contextualSpacing/>
        <w:rPr>
          <w:rFonts w:eastAsia="Calibri" w:cs="Times New Roman"/>
          <w:color w:val="000000"/>
          <w:lang w:val="fr-FR" w:eastAsia="en-US"/>
        </w:rPr>
      </w:pPr>
    </w:p>
    <w:p w14:paraId="5B7B5575" w14:textId="77777777" w:rsidR="00336F8F" w:rsidRPr="000E2AB4" w:rsidRDefault="00336F8F" w:rsidP="00B95E21">
      <w:pPr>
        <w:autoSpaceDE w:val="0"/>
        <w:autoSpaceDN w:val="0"/>
        <w:adjustRightInd w:val="0"/>
        <w:contextualSpacing/>
        <w:rPr>
          <w:rFonts w:eastAsia="Calibri" w:cs="Times New Roman"/>
          <w:color w:val="000000"/>
          <w:lang w:val="fr-FR" w:eastAsia="en-US"/>
        </w:rPr>
      </w:pPr>
    </w:p>
    <w:p w14:paraId="2E4C1411" w14:textId="77777777" w:rsidR="00B95E21" w:rsidRPr="000E2AB4" w:rsidRDefault="00B95E21" w:rsidP="00B95E21">
      <w:pPr>
        <w:autoSpaceDE w:val="0"/>
        <w:autoSpaceDN w:val="0"/>
        <w:adjustRightInd w:val="0"/>
        <w:contextualSpacing/>
        <w:jc w:val="center"/>
        <w:rPr>
          <w:rFonts w:eastAsia="Calibri" w:cs="Times New Roman"/>
          <w:color w:val="000000"/>
          <w:lang w:val="fr-FR" w:eastAsia="en-US"/>
        </w:rPr>
      </w:pPr>
      <w:r w:rsidRPr="000E2AB4">
        <w:rPr>
          <w:rFonts w:eastAsia="Calibri"/>
          <w:color w:val="000000"/>
          <w:lang w:val="fr-FR" w:eastAsia="en-US"/>
        </w:rPr>
        <w:t>LA COMMISSION INTERNATIONALE POUR LA CONSERVATION</w:t>
      </w:r>
    </w:p>
    <w:p w14:paraId="37AAA0F3" w14:textId="77777777" w:rsidR="00B95E21" w:rsidRPr="000E2AB4" w:rsidRDefault="00B95E21" w:rsidP="00B95E21">
      <w:pPr>
        <w:autoSpaceDE w:val="0"/>
        <w:autoSpaceDN w:val="0"/>
        <w:adjustRightInd w:val="0"/>
        <w:contextualSpacing/>
        <w:jc w:val="center"/>
        <w:rPr>
          <w:rFonts w:eastAsia="Calibri" w:cs="Times New Roman"/>
          <w:color w:val="000000"/>
          <w:lang w:val="fr-FR" w:eastAsia="en-US" w:bidi="en-US"/>
        </w:rPr>
      </w:pPr>
      <w:r w:rsidRPr="000E2AB4">
        <w:rPr>
          <w:rFonts w:eastAsia="Calibri"/>
          <w:color w:val="000000"/>
          <w:lang w:val="fr-FR" w:eastAsia="en-US"/>
        </w:rPr>
        <w:t>DES THONIDÉS DE L’ATLANTIQUE (ICCAT) DÉCIDE CE QUI SUIT :</w:t>
      </w:r>
    </w:p>
    <w:p w14:paraId="580CF13E" w14:textId="77777777" w:rsidR="00B95E21" w:rsidRPr="000E2AB4" w:rsidRDefault="00B95E21" w:rsidP="00B95E21">
      <w:pPr>
        <w:autoSpaceDE w:val="0"/>
        <w:autoSpaceDN w:val="0"/>
        <w:adjustRightInd w:val="0"/>
        <w:contextualSpacing/>
        <w:rPr>
          <w:rFonts w:eastAsia="Calibri" w:cs="Times New Roman"/>
          <w:color w:val="000000"/>
          <w:lang w:val="fr-FR" w:eastAsia="en-US"/>
        </w:rPr>
      </w:pPr>
    </w:p>
    <w:p w14:paraId="258A4DD6" w14:textId="77777777" w:rsidR="00336F8F" w:rsidRPr="000E2AB4" w:rsidRDefault="00336F8F" w:rsidP="00B95E21">
      <w:pPr>
        <w:autoSpaceDE w:val="0"/>
        <w:autoSpaceDN w:val="0"/>
        <w:adjustRightInd w:val="0"/>
        <w:contextualSpacing/>
        <w:rPr>
          <w:rFonts w:eastAsia="Calibri" w:cs="Times New Roman"/>
          <w:color w:val="000000"/>
          <w:lang w:val="fr-FR" w:eastAsia="en-US"/>
        </w:rPr>
      </w:pPr>
    </w:p>
    <w:p w14:paraId="038FC526" w14:textId="77777777" w:rsidR="00B95E21" w:rsidRPr="000E2AB4" w:rsidRDefault="00B95E21" w:rsidP="00B95E21">
      <w:pPr>
        <w:autoSpaceDE w:val="0"/>
        <w:autoSpaceDN w:val="0"/>
        <w:adjustRightInd w:val="0"/>
        <w:contextualSpacing/>
        <w:rPr>
          <w:rFonts w:eastAsia="Calibri" w:cs="Times New Roman"/>
          <w:b/>
          <w:bCs/>
          <w:color w:val="000000"/>
          <w:lang w:val="fr-FR" w:eastAsia="en-US"/>
        </w:rPr>
      </w:pPr>
      <w:r w:rsidRPr="000E2AB4">
        <w:rPr>
          <w:rFonts w:eastAsia="Calibri"/>
          <w:b/>
          <w:color w:val="000000"/>
          <w:lang w:val="fr-FR" w:eastAsia="en-US"/>
        </w:rPr>
        <w:t xml:space="preserve">Objectif du projet pilote </w:t>
      </w:r>
    </w:p>
    <w:p w14:paraId="3D8AEC51" w14:textId="77777777" w:rsidR="00B95E21" w:rsidRPr="000E2AB4" w:rsidRDefault="00B95E21" w:rsidP="00B95E21">
      <w:pPr>
        <w:autoSpaceDE w:val="0"/>
        <w:autoSpaceDN w:val="0"/>
        <w:adjustRightInd w:val="0"/>
        <w:ind w:left="540" w:hanging="540"/>
        <w:contextualSpacing/>
        <w:rPr>
          <w:rFonts w:eastAsia="Calibri" w:cs="Times New Roman"/>
          <w:color w:val="000000"/>
          <w:lang w:val="fr-FR" w:eastAsia="en-US"/>
        </w:rPr>
      </w:pPr>
    </w:p>
    <w:p w14:paraId="1598AB08" w14:textId="77777777" w:rsidR="00B95E21" w:rsidRPr="000E2AB4" w:rsidRDefault="00B95E21" w:rsidP="0039546A">
      <w:pPr>
        <w:autoSpaceDE w:val="0"/>
        <w:autoSpaceDN w:val="0"/>
        <w:adjustRightInd w:val="0"/>
        <w:ind w:left="425" w:hanging="425"/>
        <w:contextualSpacing/>
        <w:jc w:val="both"/>
        <w:rPr>
          <w:rFonts w:eastAsia="Calibri" w:cs="Times New Roman"/>
          <w:color w:val="000000"/>
          <w:lang w:val="fr-FR" w:eastAsia="en-US"/>
        </w:rPr>
      </w:pPr>
      <w:r w:rsidRPr="000E2AB4">
        <w:rPr>
          <w:rFonts w:eastAsia="Calibri"/>
          <w:color w:val="000000"/>
          <w:lang w:val="fr-FR" w:eastAsia="en-US"/>
        </w:rPr>
        <w:t>1.</w:t>
      </w:r>
      <w:r w:rsidRPr="000E2AB4">
        <w:rPr>
          <w:rFonts w:eastAsia="Calibri"/>
          <w:color w:val="000000"/>
          <w:lang w:val="fr-FR" w:eastAsia="en-US"/>
        </w:rPr>
        <w:tab/>
        <w:t>L'objectif général du projet pilote est de tester la technologie disponible et d'évaluer sa valeur ajoutée pour améliorer le suivi et le contrôle de l'enregistrement et de l'analyse des vidéos des opérations de transfert et de mise en cage qui ont lieu dans la pêcherie du thon rouge destiné aux fermes d'engraissement.</w:t>
      </w:r>
    </w:p>
    <w:p w14:paraId="1CE60FF3" w14:textId="77777777" w:rsidR="00B95E21" w:rsidRPr="000E2AB4" w:rsidRDefault="00B95E21" w:rsidP="00B95E21">
      <w:pPr>
        <w:autoSpaceDE w:val="0"/>
        <w:autoSpaceDN w:val="0"/>
        <w:adjustRightInd w:val="0"/>
        <w:ind w:left="426" w:hanging="426"/>
        <w:contextualSpacing/>
        <w:rPr>
          <w:rFonts w:eastAsia="Calibri" w:cs="Times New Roman"/>
          <w:color w:val="000000"/>
          <w:lang w:val="fr-FR" w:eastAsia="en-US"/>
        </w:rPr>
      </w:pPr>
    </w:p>
    <w:p w14:paraId="40FEA00A" w14:textId="77777777" w:rsidR="00B95E21" w:rsidRPr="000E2AB4" w:rsidRDefault="00B95E21" w:rsidP="0039546A">
      <w:pPr>
        <w:autoSpaceDE w:val="0"/>
        <w:autoSpaceDN w:val="0"/>
        <w:adjustRightInd w:val="0"/>
        <w:ind w:left="425" w:hanging="425"/>
        <w:contextualSpacing/>
        <w:rPr>
          <w:rFonts w:eastAsia="Calibri" w:cs="Times New Roman"/>
          <w:color w:val="000000"/>
          <w:lang w:val="fr-FR" w:eastAsia="en-US"/>
        </w:rPr>
      </w:pPr>
      <w:r w:rsidRPr="000E2AB4">
        <w:rPr>
          <w:rFonts w:eastAsia="Calibri"/>
          <w:color w:val="000000"/>
          <w:lang w:val="fr-FR" w:eastAsia="en-US"/>
        </w:rPr>
        <w:t>2.</w:t>
      </w:r>
      <w:r w:rsidRPr="000E2AB4">
        <w:rPr>
          <w:rFonts w:eastAsia="Calibri"/>
          <w:color w:val="000000"/>
          <w:lang w:val="fr-FR" w:eastAsia="en-US"/>
        </w:rPr>
        <w:tab/>
        <w:t xml:space="preserve">En </w:t>
      </w:r>
      <w:r w:rsidRPr="000E2AB4">
        <w:rPr>
          <w:rFonts w:eastAsia="Calibri" w:cs="Times New Roman"/>
          <w:color w:val="000000"/>
          <w:lang w:val="fr-FR" w:eastAsia="en-US"/>
        </w:rPr>
        <w:t>particulier</w:t>
      </w:r>
      <w:r w:rsidRPr="000E2AB4">
        <w:rPr>
          <w:rFonts w:eastAsia="Calibri"/>
          <w:color w:val="000000"/>
          <w:lang w:val="fr-FR" w:eastAsia="en-US"/>
        </w:rPr>
        <w:t>, le projet pilote aurait un double objectif :</w:t>
      </w:r>
    </w:p>
    <w:p w14:paraId="034E7368"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73AE131A" w14:textId="67556170" w:rsidR="00B95E21" w:rsidRPr="000E2AB4" w:rsidRDefault="00B95E21" w:rsidP="00B95E21">
      <w:pPr>
        <w:numPr>
          <w:ilvl w:val="0"/>
          <w:numId w:val="8"/>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olor w:val="000000"/>
          <w:lang w:val="fr-FR" w:eastAsia="en-US"/>
        </w:rPr>
        <w:t>tester si les caméras stéréoscopiques disponibles</w:t>
      </w:r>
      <w:r w:rsidR="00065DE4" w:rsidRPr="000E2AB4">
        <w:rPr>
          <w:rFonts w:eastAsia="Calibri"/>
          <w:color w:val="000000"/>
          <w:lang w:val="fr-FR" w:eastAsia="en-US"/>
        </w:rPr>
        <w:t>, combinées aux caméras traditionnelles</w:t>
      </w:r>
      <w:r w:rsidR="00F72FB5" w:rsidRPr="000E2AB4">
        <w:rPr>
          <w:rFonts w:eastAsia="Calibri"/>
          <w:color w:val="000000"/>
          <w:lang w:val="fr-FR" w:eastAsia="en-US"/>
        </w:rPr>
        <w:t>,</w:t>
      </w:r>
      <w:r w:rsidR="00065DE4" w:rsidRPr="000E2AB4">
        <w:rPr>
          <w:rFonts w:eastAsia="Calibri"/>
          <w:color w:val="000000"/>
          <w:lang w:val="fr-FR" w:eastAsia="en-US"/>
        </w:rPr>
        <w:t xml:space="preserve"> </w:t>
      </w:r>
      <w:r w:rsidR="004968CC" w:rsidRPr="000E2AB4">
        <w:rPr>
          <w:rFonts w:eastAsia="Calibri"/>
          <w:color w:val="000000"/>
          <w:lang w:val="fr-FR" w:eastAsia="en-US"/>
        </w:rPr>
        <w:t>le cas échéant</w:t>
      </w:r>
      <w:r w:rsidR="00065DE4" w:rsidRPr="000E2AB4">
        <w:rPr>
          <w:rFonts w:eastAsia="Calibri"/>
          <w:color w:val="000000"/>
          <w:lang w:val="fr-FR" w:eastAsia="en-US"/>
        </w:rPr>
        <w:t>,</w:t>
      </w:r>
      <w:r w:rsidRPr="000E2AB4">
        <w:rPr>
          <w:rFonts w:eastAsia="Calibri"/>
          <w:color w:val="000000"/>
          <w:lang w:val="fr-FR" w:eastAsia="en-US"/>
        </w:rPr>
        <w:t xml:space="preserve"> peuvent être utilisées lors des premiers transferts des senneurs ou des madragues vers les cages de remorquage ;</w:t>
      </w:r>
    </w:p>
    <w:p w14:paraId="724075B8" w14:textId="77777777" w:rsidR="00C069AD" w:rsidRPr="000E2AB4" w:rsidRDefault="00C069AD" w:rsidP="00C069AD">
      <w:pPr>
        <w:autoSpaceDE w:val="0"/>
        <w:autoSpaceDN w:val="0"/>
        <w:adjustRightInd w:val="0"/>
        <w:ind w:left="851"/>
        <w:contextualSpacing/>
        <w:jc w:val="both"/>
        <w:rPr>
          <w:rFonts w:eastAsia="Calibri" w:cs="Times New Roman"/>
          <w:color w:val="000000"/>
          <w:lang w:val="fr-FR" w:eastAsia="en-US"/>
        </w:rPr>
      </w:pPr>
    </w:p>
    <w:p w14:paraId="781FC0BC" w14:textId="77777777" w:rsidR="00B95E21" w:rsidRPr="000E2AB4" w:rsidRDefault="00B95E21" w:rsidP="00B95E21">
      <w:pPr>
        <w:numPr>
          <w:ilvl w:val="0"/>
          <w:numId w:val="8"/>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olor w:val="000000"/>
          <w:lang w:val="fr-FR" w:eastAsia="en-US"/>
        </w:rPr>
        <w:t>tester l'utilisation des logiciels et de l'intelligence artificielle disponibles pour l'analyse automatique des enregistrements vidéo, afin de déterminer automatiquement le nombre de spécimens et leur poids.</w:t>
      </w:r>
    </w:p>
    <w:p w14:paraId="7531D99D"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14765CD7" w14:textId="1A4D936F"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3.</w:t>
      </w:r>
      <w:r w:rsidRPr="000E2AB4">
        <w:rPr>
          <w:rFonts w:eastAsia="Calibri"/>
          <w:color w:val="000000"/>
          <w:lang w:val="fr-FR" w:eastAsia="en-US"/>
        </w:rPr>
        <w:tab/>
        <w:t>La durée du projet pilote devra</w:t>
      </w:r>
      <w:r w:rsidR="00D34DDB" w:rsidRPr="000E2AB4">
        <w:rPr>
          <w:rFonts w:eastAsia="Calibri"/>
          <w:color w:val="000000"/>
          <w:lang w:val="fr-FR" w:eastAsia="en-US"/>
        </w:rPr>
        <w:t>it</w:t>
      </w:r>
      <w:r w:rsidRPr="000E2AB4">
        <w:rPr>
          <w:rFonts w:eastAsia="Calibri"/>
          <w:color w:val="000000"/>
          <w:lang w:val="fr-FR" w:eastAsia="en-US"/>
        </w:rPr>
        <w:t xml:space="preserve"> être d'un an, avec la possibilité de le prolonger d'une année supplémentaire. </w:t>
      </w:r>
    </w:p>
    <w:p w14:paraId="1BD460E0"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3D9530C4" w14:textId="185BAD9D" w:rsidR="00B95E21" w:rsidRPr="000E2AB4" w:rsidRDefault="00F834CC"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4.</w:t>
      </w:r>
      <w:r w:rsidR="00B95E21" w:rsidRPr="000E2AB4">
        <w:rPr>
          <w:rFonts w:eastAsia="Calibri"/>
          <w:color w:val="000000"/>
          <w:lang w:val="fr-FR" w:eastAsia="en-US"/>
        </w:rPr>
        <w:tab/>
        <w:t>Le projet pilote serait considéré comme une phase expérimentale et les informations collectées dans ce contexte ne pourraient être utilisées que pour atteindre les objectifs du projet mais en aucun cas à des fins de contrôle ou d’exécution.</w:t>
      </w:r>
    </w:p>
    <w:p w14:paraId="4A19B2EF" w14:textId="77777777" w:rsidR="00474003" w:rsidRPr="000E2AB4" w:rsidRDefault="00474003">
      <w:pPr>
        <w:rPr>
          <w:rFonts w:eastAsia="Calibri" w:cs="Times New Roman"/>
          <w:b/>
          <w:color w:val="000000"/>
          <w:lang w:val="fr-FR" w:eastAsia="en-US"/>
        </w:rPr>
      </w:pPr>
      <w:r w:rsidRPr="000E2AB4">
        <w:rPr>
          <w:rFonts w:eastAsia="Calibri" w:cs="Times New Roman"/>
          <w:b/>
          <w:color w:val="000000"/>
          <w:lang w:val="fr-FR" w:eastAsia="en-US"/>
        </w:rPr>
        <w:br w:type="page"/>
      </w:r>
    </w:p>
    <w:p w14:paraId="32F51419" w14:textId="6E90F526" w:rsidR="00B95E21" w:rsidRPr="000E2AB4" w:rsidRDefault="00B95E21" w:rsidP="00B95E21">
      <w:pPr>
        <w:autoSpaceDE w:val="0"/>
        <w:autoSpaceDN w:val="0"/>
        <w:adjustRightInd w:val="0"/>
        <w:contextualSpacing/>
        <w:rPr>
          <w:rFonts w:eastAsia="Calibri" w:cs="Times New Roman"/>
          <w:b/>
          <w:bCs/>
          <w:color w:val="000000"/>
          <w:lang w:val="fr-FR" w:eastAsia="en-US"/>
        </w:rPr>
      </w:pPr>
      <w:r w:rsidRPr="000E2AB4">
        <w:rPr>
          <w:rFonts w:eastAsia="Calibri" w:cs="Times New Roman"/>
          <w:b/>
          <w:color w:val="000000"/>
          <w:lang w:val="fr-FR" w:eastAsia="en-US"/>
        </w:rPr>
        <w:lastRenderedPageBreak/>
        <w:t>Participation et points de contact</w:t>
      </w:r>
    </w:p>
    <w:p w14:paraId="7F10DE57" w14:textId="77777777" w:rsidR="00B95E21" w:rsidRPr="000E2AB4" w:rsidRDefault="00B95E21" w:rsidP="00B95E21">
      <w:pPr>
        <w:autoSpaceDE w:val="0"/>
        <w:autoSpaceDN w:val="0"/>
        <w:adjustRightInd w:val="0"/>
        <w:contextualSpacing/>
        <w:rPr>
          <w:rFonts w:eastAsia="Calibri" w:cs="Times New Roman"/>
          <w:color w:val="000000"/>
          <w:lang w:val="fr-FR" w:eastAsia="en-US"/>
        </w:rPr>
      </w:pPr>
    </w:p>
    <w:p w14:paraId="452EB8F3" w14:textId="77777777"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5.</w:t>
      </w:r>
      <w:r w:rsidRPr="000E2AB4">
        <w:rPr>
          <w:rFonts w:eastAsia="Calibri"/>
          <w:color w:val="000000"/>
          <w:lang w:val="fr-FR" w:eastAsia="en-US"/>
        </w:rPr>
        <w:tab/>
        <w:t>Les Parties contractantes ayant des senneurs ou des madragues opérant sous leur pavillon sont encouragées à participer au projet pilote et à faciliter sa mise en œuvre sur des madragues ou des navires sous leur pavillon sélectionnés. Toute autre Partie contractante ayant un intérêt dans la pêcherie est également invitée à participer au projet pilote.</w:t>
      </w:r>
    </w:p>
    <w:p w14:paraId="2C7A1A2B" w14:textId="77777777"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p>
    <w:p w14:paraId="634ABFEE" w14:textId="77777777"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6.</w:t>
      </w:r>
      <w:r w:rsidRPr="000E2AB4">
        <w:rPr>
          <w:rFonts w:eastAsia="Calibri"/>
          <w:color w:val="000000"/>
          <w:lang w:val="fr-FR" w:eastAsia="en-US"/>
        </w:rPr>
        <w:tab/>
        <w:t xml:space="preserve">Les Parties contractantes participant au projet pilote devraient soumettre au Secrétaire exécutif les informations suivantes : </w:t>
      </w:r>
    </w:p>
    <w:p w14:paraId="45B20545"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598112EA" w14:textId="77777777" w:rsidR="00B95E21" w:rsidRPr="000E2AB4" w:rsidRDefault="00B95E21" w:rsidP="00B95E21">
      <w:pPr>
        <w:numPr>
          <w:ilvl w:val="0"/>
          <w:numId w:val="6"/>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Autorité nationale responsable du senneur ou de la madrague et de sa surveillance et de son contrôle, et</w:t>
      </w:r>
    </w:p>
    <w:p w14:paraId="47BF7599" w14:textId="77777777" w:rsidR="00B95E21" w:rsidRPr="000E2AB4" w:rsidRDefault="00B95E21" w:rsidP="00B95E21">
      <w:pPr>
        <w:autoSpaceDE w:val="0"/>
        <w:autoSpaceDN w:val="0"/>
        <w:adjustRightInd w:val="0"/>
        <w:ind w:left="851" w:hanging="425"/>
        <w:contextualSpacing/>
        <w:jc w:val="both"/>
        <w:rPr>
          <w:rFonts w:eastAsia="Calibri" w:cs="Times New Roman"/>
          <w:color w:val="000000"/>
          <w:lang w:val="fr-FR" w:eastAsia="en-US"/>
        </w:rPr>
      </w:pPr>
    </w:p>
    <w:p w14:paraId="170F3937" w14:textId="77777777" w:rsidR="00B95E21" w:rsidRPr="000E2AB4" w:rsidRDefault="00B95E21" w:rsidP="00B95E21">
      <w:pPr>
        <w:numPr>
          <w:ilvl w:val="0"/>
          <w:numId w:val="6"/>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Point(s) de contact désigné(s) au sein de cette autorité avec des responsabilités de contrôle pour la liaison sur le projet, y compris le nom, les numéros de téléphone et de télécopieur et l'adresse électronique.</w:t>
      </w:r>
    </w:p>
    <w:p w14:paraId="3E12A329"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6C0A2DDD" w14:textId="79BD3E80"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7.</w:t>
      </w:r>
      <w:r w:rsidRPr="000E2AB4">
        <w:rPr>
          <w:rFonts w:eastAsia="Calibri"/>
          <w:color w:val="000000"/>
          <w:lang w:val="fr-FR" w:eastAsia="en-US"/>
        </w:rPr>
        <w:tab/>
        <w:t xml:space="preserve">Un groupe de pilotage technique devrait être mis en place pour superviser la mise en œuvre du projet pilote. Le groupe de pilotage technique devrait être composé au moins d'un ou de plusieurs représentants du Secrétariat de l'ICCAT et des Parties contractantes du pavillon des navires de capture et des madragues inclus dans le projet pilote. Toute autre Partie contractante ayant un intérêt dans la pêcherie peut également participer au groupe de pilotage. Le groupe de pilotage devrait être coordonné par la Présidente du Groupe de travail sur les mesures de contrôle et de traçabilité du thon rouge, créé par </w:t>
      </w:r>
      <w:r w:rsidR="003F36A3" w:rsidRPr="000E2AB4">
        <w:rPr>
          <w:rFonts w:eastAsia="Calibri"/>
          <w:color w:val="000000"/>
          <w:lang w:val="fr-FR" w:eastAsia="en-US"/>
        </w:rPr>
        <w:t>la Résolution 19-15 de l’ICCAT.</w:t>
      </w:r>
    </w:p>
    <w:p w14:paraId="5D8E6C8C"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3BE71B0A" w14:textId="37B97BD3"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8.</w:t>
      </w:r>
      <w:r w:rsidRPr="000E2AB4">
        <w:rPr>
          <w:rFonts w:eastAsia="Calibri"/>
          <w:color w:val="000000"/>
          <w:lang w:val="fr-FR" w:eastAsia="en-US"/>
        </w:rPr>
        <w:tab/>
        <w:t>Le groupe de pilotage technique devra</w:t>
      </w:r>
      <w:r w:rsidR="006442AB" w:rsidRPr="000E2AB4">
        <w:rPr>
          <w:rFonts w:eastAsia="Calibri"/>
          <w:color w:val="000000"/>
          <w:lang w:val="fr-FR" w:eastAsia="en-US"/>
        </w:rPr>
        <w:t>it</w:t>
      </w:r>
      <w:r w:rsidRPr="000E2AB4">
        <w:rPr>
          <w:rFonts w:eastAsia="Calibri"/>
          <w:color w:val="000000"/>
          <w:lang w:val="fr-FR" w:eastAsia="en-US"/>
        </w:rPr>
        <w:t xml:space="preserve"> suivre l'évolution du projet et la réalisation de ses objectifs, exposer les conclusions du projet et formuler des recommandations sur la base de ces conclusions. Il devra</w:t>
      </w:r>
      <w:r w:rsidR="00BE4E89" w:rsidRPr="000E2AB4">
        <w:rPr>
          <w:rFonts w:eastAsia="Calibri"/>
          <w:color w:val="000000"/>
          <w:lang w:val="fr-FR" w:eastAsia="en-US"/>
        </w:rPr>
        <w:t>it</w:t>
      </w:r>
      <w:r w:rsidRPr="000E2AB4">
        <w:rPr>
          <w:rFonts w:eastAsia="Calibri"/>
          <w:color w:val="000000"/>
          <w:lang w:val="fr-FR" w:eastAsia="en-US"/>
        </w:rPr>
        <w:t xml:space="preserve"> être disponible pour des consultations et des réunions en ligne. Le groupe de pilotage devra</w:t>
      </w:r>
      <w:r w:rsidR="00BE4E89" w:rsidRPr="000E2AB4">
        <w:rPr>
          <w:rFonts w:eastAsia="Calibri"/>
          <w:color w:val="000000"/>
          <w:lang w:val="fr-FR" w:eastAsia="en-US"/>
        </w:rPr>
        <w:t>it</w:t>
      </w:r>
      <w:r w:rsidRPr="000E2AB4">
        <w:rPr>
          <w:rFonts w:eastAsia="Calibri"/>
          <w:color w:val="000000"/>
          <w:lang w:val="fr-FR" w:eastAsia="en-US"/>
        </w:rPr>
        <w:t xml:space="preserve"> réglementer ses propres procédures.</w:t>
      </w:r>
    </w:p>
    <w:p w14:paraId="2C0522DB"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5C16E554" w14:textId="77777777"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9.</w:t>
      </w:r>
      <w:r w:rsidRPr="000E2AB4">
        <w:rPr>
          <w:rFonts w:eastAsia="Calibri"/>
          <w:color w:val="000000"/>
          <w:lang w:val="fr-FR" w:eastAsia="en-US"/>
        </w:rPr>
        <w:tab/>
        <w:t>Les Parties contractantes participant au projet pilote devraient communiquer et collaborer entre elles et avec la ou les sociétés sélectionnées afin de faciliter la mise en œuvre du projet pilote.</w:t>
      </w:r>
    </w:p>
    <w:p w14:paraId="7568A313"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4A450EC1" w14:textId="77777777" w:rsidR="00B95E21" w:rsidRPr="000E2AB4" w:rsidRDefault="00B95E21" w:rsidP="00B95E21">
      <w:pPr>
        <w:autoSpaceDE w:val="0"/>
        <w:autoSpaceDN w:val="0"/>
        <w:adjustRightInd w:val="0"/>
        <w:contextualSpacing/>
        <w:jc w:val="both"/>
        <w:rPr>
          <w:rFonts w:eastAsia="Calibri" w:cs="Times New Roman"/>
          <w:b/>
          <w:bCs/>
          <w:color w:val="000000"/>
          <w:lang w:val="fr-FR" w:eastAsia="en-US"/>
        </w:rPr>
      </w:pPr>
      <w:r w:rsidRPr="000E2AB4">
        <w:rPr>
          <w:rFonts w:eastAsia="Calibri" w:cs="Times New Roman"/>
          <w:b/>
          <w:color w:val="000000"/>
          <w:lang w:val="fr-FR" w:eastAsia="en-US"/>
        </w:rPr>
        <w:t>Mise en œuvre du projet pilote</w:t>
      </w:r>
    </w:p>
    <w:p w14:paraId="5653EFE2"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6D268EE9" w14:textId="03065B80"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10.</w:t>
      </w:r>
      <w:r w:rsidRPr="000E2AB4">
        <w:rPr>
          <w:rFonts w:eastAsia="Calibri"/>
          <w:color w:val="000000"/>
          <w:lang w:val="fr-FR" w:eastAsia="en-US"/>
        </w:rPr>
        <w:tab/>
        <w:t>Le Secrétariat de l’ICCAT, avec l'aide du groupe de pilotage technique, devrait identifier une ou plusieurs sociétés chargées de rendre la technologie disponible et de la tester sur le terrain. Deux sociétés différentes pourront être identifiées pour répondre à chacun des deux objectifs mentionnés au point 2 ci-dessus. Les normes techniques minimales de l'</w:t>
      </w:r>
      <w:r w:rsidR="000A3F2F" w:rsidRPr="000E2AB4">
        <w:rPr>
          <w:rFonts w:eastAsia="Calibri"/>
          <w:b/>
          <w:bCs/>
          <w:color w:val="000000"/>
          <w:lang w:val="fr-FR" w:eastAsia="en-US"/>
        </w:rPr>
        <w:t>appendice 1</w:t>
      </w:r>
      <w:r w:rsidRPr="000E2AB4">
        <w:rPr>
          <w:rFonts w:eastAsia="Calibri"/>
          <w:color w:val="000000"/>
          <w:lang w:val="fr-FR" w:eastAsia="en-US"/>
        </w:rPr>
        <w:t xml:space="preserve"> devraient être incluses dans les spécifications de l'offre lors de la sélection de la ou des sociétés.</w:t>
      </w:r>
    </w:p>
    <w:p w14:paraId="7B456A5D" w14:textId="77777777" w:rsidR="00B95E21" w:rsidRPr="000E2AB4" w:rsidRDefault="00B95E21" w:rsidP="00B95E21">
      <w:pPr>
        <w:autoSpaceDE w:val="0"/>
        <w:autoSpaceDN w:val="0"/>
        <w:adjustRightInd w:val="0"/>
        <w:contextualSpacing/>
        <w:jc w:val="both"/>
        <w:rPr>
          <w:rFonts w:eastAsia="Calibri" w:cs="Times New Roman"/>
          <w:lang w:val="fr-FR" w:eastAsia="en-US"/>
        </w:rPr>
      </w:pPr>
    </w:p>
    <w:p w14:paraId="310E7D61" w14:textId="77777777"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11.</w:t>
      </w:r>
      <w:r w:rsidRPr="000E2AB4">
        <w:rPr>
          <w:rFonts w:eastAsia="Calibri"/>
          <w:color w:val="000000"/>
          <w:lang w:val="fr-FR" w:eastAsia="en-US"/>
        </w:rPr>
        <w:tab/>
        <w:t xml:space="preserve">Lors de la sélection de la (des) société(s), il sera tenu compte au moins du fait que : </w:t>
      </w:r>
    </w:p>
    <w:p w14:paraId="13ECB501" w14:textId="77777777" w:rsidR="00B95E21" w:rsidRPr="000E2AB4" w:rsidRDefault="00B95E21" w:rsidP="00B95E21">
      <w:pPr>
        <w:autoSpaceDE w:val="0"/>
        <w:autoSpaceDN w:val="0"/>
        <w:adjustRightInd w:val="0"/>
        <w:contextualSpacing/>
        <w:jc w:val="both"/>
        <w:rPr>
          <w:rFonts w:eastAsia="Calibri" w:cs="Times New Roman"/>
          <w:lang w:val="fr-FR" w:eastAsia="en-US"/>
        </w:rPr>
      </w:pPr>
    </w:p>
    <w:p w14:paraId="7AE894C4" w14:textId="77777777" w:rsidR="00B95E21" w:rsidRPr="000E2AB4" w:rsidRDefault="00B95E21" w:rsidP="00B95E21">
      <w:pPr>
        <w:numPr>
          <w:ilvl w:val="0"/>
          <w:numId w:val="11"/>
        </w:numPr>
        <w:autoSpaceDE w:val="0"/>
        <w:autoSpaceDN w:val="0"/>
        <w:adjustRightInd w:val="0"/>
        <w:ind w:left="851" w:hanging="425"/>
        <w:contextualSpacing/>
        <w:jc w:val="both"/>
        <w:rPr>
          <w:rFonts w:eastAsia="Calibri" w:cs="Times New Roman"/>
          <w:lang w:val="fr-FR" w:eastAsia="en-US"/>
        </w:rPr>
      </w:pPr>
      <w:r w:rsidRPr="000E2AB4">
        <w:rPr>
          <w:rFonts w:eastAsia="Calibri" w:cs="Times New Roman"/>
          <w:lang w:val="fr-FR" w:eastAsia="en-US"/>
        </w:rPr>
        <w:t>la ou les sociétés possèdent ou ont accès à la technologie permettant de réaliser le ou les objectifs assignés ;</w:t>
      </w:r>
    </w:p>
    <w:p w14:paraId="47A02641" w14:textId="77777777" w:rsidR="00B95E21" w:rsidRPr="000E2AB4" w:rsidRDefault="00B95E21" w:rsidP="00B95E21">
      <w:pPr>
        <w:autoSpaceDE w:val="0"/>
        <w:autoSpaceDN w:val="0"/>
        <w:adjustRightInd w:val="0"/>
        <w:ind w:left="851" w:hanging="425"/>
        <w:contextualSpacing/>
        <w:jc w:val="both"/>
        <w:rPr>
          <w:rFonts w:eastAsia="Calibri" w:cs="Times New Roman"/>
          <w:lang w:val="fr-FR" w:eastAsia="en-US"/>
        </w:rPr>
      </w:pPr>
    </w:p>
    <w:p w14:paraId="65E8599D" w14:textId="77777777" w:rsidR="00B95E21" w:rsidRPr="000E2AB4" w:rsidRDefault="00B95E21" w:rsidP="00B95E21">
      <w:pPr>
        <w:numPr>
          <w:ilvl w:val="0"/>
          <w:numId w:val="11"/>
        </w:numPr>
        <w:autoSpaceDE w:val="0"/>
        <w:autoSpaceDN w:val="0"/>
        <w:adjustRightInd w:val="0"/>
        <w:ind w:left="851" w:hanging="425"/>
        <w:contextualSpacing/>
        <w:jc w:val="both"/>
        <w:rPr>
          <w:rFonts w:eastAsia="Calibri" w:cs="Times New Roman"/>
          <w:lang w:val="fr-FR" w:eastAsia="en-US"/>
        </w:rPr>
      </w:pPr>
      <w:r w:rsidRPr="000E2AB4">
        <w:rPr>
          <w:rFonts w:eastAsia="Calibri" w:cs="Times New Roman"/>
          <w:lang w:val="fr-FR" w:eastAsia="en-US"/>
        </w:rPr>
        <w:t>l'expérience de la société dans le développement et l'utilisation de ces technologies, de préférence dans la pêcherie du thon rouge ;</w:t>
      </w:r>
    </w:p>
    <w:p w14:paraId="1DC2B940" w14:textId="77777777" w:rsidR="00B95E21" w:rsidRPr="000E2AB4" w:rsidRDefault="00B95E21" w:rsidP="00B95E21">
      <w:pPr>
        <w:ind w:left="851" w:hanging="425"/>
        <w:contextualSpacing/>
        <w:rPr>
          <w:rFonts w:eastAsia="Calibri" w:cs="Times New Roman"/>
          <w:lang w:val="fr-FR" w:eastAsia="en-US"/>
        </w:rPr>
      </w:pPr>
    </w:p>
    <w:p w14:paraId="52497E3A" w14:textId="77777777" w:rsidR="00B95E21" w:rsidRPr="000E2AB4" w:rsidRDefault="00B95E21" w:rsidP="00B95E21">
      <w:pPr>
        <w:numPr>
          <w:ilvl w:val="0"/>
          <w:numId w:val="11"/>
        </w:numPr>
        <w:autoSpaceDE w:val="0"/>
        <w:autoSpaceDN w:val="0"/>
        <w:adjustRightInd w:val="0"/>
        <w:ind w:left="851" w:hanging="425"/>
        <w:contextualSpacing/>
        <w:jc w:val="both"/>
        <w:rPr>
          <w:rFonts w:eastAsia="Calibri" w:cs="Times New Roman"/>
          <w:lang w:val="fr-FR" w:eastAsia="en-US"/>
        </w:rPr>
      </w:pPr>
      <w:r w:rsidRPr="000E2AB4">
        <w:rPr>
          <w:rFonts w:eastAsia="Calibri" w:cs="Times New Roman"/>
          <w:lang w:val="fr-FR" w:eastAsia="en-US"/>
        </w:rPr>
        <w:t>la convivialité du matériel et du logiciel proposés, leur exploitabilité dans des conditions réelles, leur précision ou les fonctionnalités offertes par le logiciel qui peuvent faciliter et améliorer les tâches requises.</w:t>
      </w:r>
    </w:p>
    <w:p w14:paraId="687C56D4" w14:textId="77777777" w:rsidR="00B95E21" w:rsidRPr="000E2AB4" w:rsidRDefault="00B95E21" w:rsidP="00B95E21">
      <w:pPr>
        <w:autoSpaceDE w:val="0"/>
        <w:autoSpaceDN w:val="0"/>
        <w:adjustRightInd w:val="0"/>
        <w:contextualSpacing/>
        <w:jc w:val="both"/>
        <w:rPr>
          <w:rFonts w:eastAsia="Calibri" w:cs="Times New Roman"/>
          <w:lang w:val="fr-FR" w:eastAsia="en-US"/>
        </w:rPr>
      </w:pPr>
    </w:p>
    <w:p w14:paraId="051BE21B" w14:textId="47AFAFC4"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12.</w:t>
      </w:r>
      <w:r w:rsidRPr="000E2AB4">
        <w:rPr>
          <w:rFonts w:eastAsia="Calibri"/>
          <w:color w:val="000000"/>
          <w:lang w:val="fr-FR" w:eastAsia="en-US"/>
        </w:rPr>
        <w:tab/>
        <w:t>Les CPC de pavillon des navires de capture et des madragues devr</w:t>
      </w:r>
      <w:r w:rsidR="00A43AD6" w:rsidRPr="000E2AB4">
        <w:rPr>
          <w:rFonts w:eastAsia="Calibri"/>
          <w:color w:val="000000"/>
          <w:lang w:val="fr-FR" w:eastAsia="en-US"/>
        </w:rPr>
        <w:t xml:space="preserve">aient </w:t>
      </w:r>
      <w:r w:rsidRPr="000E2AB4">
        <w:rPr>
          <w:rFonts w:eastAsia="Calibri"/>
          <w:color w:val="000000"/>
          <w:lang w:val="fr-FR" w:eastAsia="en-US"/>
        </w:rPr>
        <w:t xml:space="preserve">identifier les senneurs et les madragues qui pourraient participer au projet pilote et s'assurer qu'ils coopèrent pendant le projet. </w:t>
      </w:r>
    </w:p>
    <w:p w14:paraId="19BDC62E" w14:textId="77777777" w:rsidR="00B95E21" w:rsidRPr="000E2AB4" w:rsidRDefault="00B95E21" w:rsidP="00B95E21">
      <w:pPr>
        <w:autoSpaceDE w:val="0"/>
        <w:autoSpaceDN w:val="0"/>
        <w:adjustRightInd w:val="0"/>
        <w:contextualSpacing/>
        <w:jc w:val="both"/>
        <w:rPr>
          <w:rFonts w:eastAsia="Calibri" w:cs="Times New Roman"/>
          <w:lang w:val="fr-FR" w:eastAsia="en-US"/>
        </w:rPr>
      </w:pPr>
    </w:p>
    <w:p w14:paraId="7690320E" w14:textId="77777777" w:rsidR="00806AFB" w:rsidRPr="000E2AB4" w:rsidRDefault="00806AFB">
      <w:pPr>
        <w:rPr>
          <w:rFonts w:eastAsia="Calibri"/>
          <w:color w:val="000000"/>
          <w:lang w:val="fr-FR" w:eastAsia="en-US"/>
        </w:rPr>
      </w:pPr>
      <w:r w:rsidRPr="000E2AB4">
        <w:rPr>
          <w:rFonts w:eastAsia="Calibri"/>
          <w:color w:val="000000"/>
          <w:lang w:val="fr-FR" w:eastAsia="en-US"/>
        </w:rPr>
        <w:br w:type="page"/>
      </w:r>
    </w:p>
    <w:p w14:paraId="67A29212" w14:textId="38CEF4C0"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lastRenderedPageBreak/>
        <w:t>13.</w:t>
      </w:r>
      <w:r w:rsidRPr="000E2AB4">
        <w:rPr>
          <w:rFonts w:eastAsia="Calibri"/>
          <w:color w:val="000000"/>
          <w:lang w:val="fr-FR" w:eastAsia="en-US"/>
        </w:rPr>
        <w:tab/>
        <w:t>Aux fins de l'</w:t>
      </w:r>
      <w:r w:rsidR="00460AC2" w:rsidRPr="000E2AB4">
        <w:rPr>
          <w:rFonts w:eastAsia="Calibri"/>
          <w:color w:val="000000"/>
          <w:lang w:val="fr-FR" w:eastAsia="en-US"/>
        </w:rPr>
        <w:t>objectif mentionné au point 2</w:t>
      </w:r>
      <w:r w:rsidR="00190264" w:rsidRPr="000E2AB4">
        <w:rPr>
          <w:rFonts w:eastAsia="Calibri"/>
          <w:color w:val="000000"/>
          <w:lang w:val="fr-FR" w:eastAsia="en-US"/>
        </w:rPr>
        <w:t>.</w:t>
      </w:r>
      <w:r w:rsidR="00460AC2" w:rsidRPr="000E2AB4">
        <w:rPr>
          <w:rFonts w:eastAsia="Calibri"/>
          <w:color w:val="000000"/>
          <w:lang w:val="fr-FR" w:eastAsia="en-US"/>
        </w:rPr>
        <w:t>a.</w:t>
      </w:r>
      <w:r w:rsidRPr="000E2AB4">
        <w:rPr>
          <w:rFonts w:eastAsia="Calibri"/>
          <w:color w:val="000000"/>
          <w:lang w:val="fr-FR" w:eastAsia="en-US"/>
        </w:rPr>
        <w:t>, la société sélectionnée devrait veiller à ce que le système soit testé dans des conditions réelles. À cette fin, la société doit avoir la disponibilité et la capacité d'embarquer sur certains des patrouilleurs qui sont déployés pour le contrôle de la campagne de pêche de thon rouge.</w:t>
      </w:r>
    </w:p>
    <w:p w14:paraId="62CA9E52" w14:textId="77777777" w:rsidR="00B95E21" w:rsidRPr="000E2AB4" w:rsidRDefault="00B95E21" w:rsidP="00B95E21">
      <w:pPr>
        <w:autoSpaceDE w:val="0"/>
        <w:autoSpaceDN w:val="0"/>
        <w:adjustRightInd w:val="0"/>
        <w:ind w:left="426" w:hanging="426"/>
        <w:contextualSpacing/>
        <w:jc w:val="both"/>
        <w:rPr>
          <w:rFonts w:eastAsia="Calibri"/>
          <w:color w:val="000000"/>
          <w:lang w:val="fr-FR" w:eastAsia="en-US"/>
        </w:rPr>
      </w:pPr>
    </w:p>
    <w:p w14:paraId="12288B34" w14:textId="34A01FA9"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14.</w:t>
      </w:r>
      <w:r w:rsidRPr="000E2AB4">
        <w:rPr>
          <w:rFonts w:eastAsia="Calibri"/>
          <w:color w:val="000000"/>
          <w:lang w:val="fr-FR" w:eastAsia="en-US"/>
        </w:rPr>
        <w:tab/>
        <w:t>Lors de la mise en œuvre du projet pilote, la ou les sociétés sélectionnées devr</w:t>
      </w:r>
      <w:r w:rsidR="006A35E5" w:rsidRPr="000E2AB4">
        <w:rPr>
          <w:rFonts w:eastAsia="Calibri"/>
          <w:color w:val="000000"/>
          <w:lang w:val="fr-FR" w:eastAsia="en-US"/>
        </w:rPr>
        <w:t>aie</w:t>
      </w:r>
      <w:r w:rsidRPr="000E2AB4">
        <w:rPr>
          <w:rFonts w:eastAsia="Calibri"/>
          <w:color w:val="000000"/>
          <w:lang w:val="fr-FR" w:eastAsia="en-US"/>
        </w:rPr>
        <w:t xml:space="preserve">nt veiller à respecter les exigences et les normes techniques minimales énoncées à </w:t>
      </w:r>
      <w:r w:rsidR="00D177CB" w:rsidRPr="000E2AB4">
        <w:rPr>
          <w:rFonts w:eastAsia="Calibri"/>
          <w:b/>
          <w:bCs/>
          <w:color w:val="000000"/>
          <w:lang w:val="fr-FR" w:eastAsia="en-US"/>
        </w:rPr>
        <w:t xml:space="preserve">l’appendice </w:t>
      </w:r>
      <w:r w:rsidR="000A3F2F" w:rsidRPr="000E2AB4">
        <w:rPr>
          <w:rFonts w:eastAsia="Calibri"/>
          <w:b/>
          <w:bCs/>
          <w:color w:val="000000"/>
          <w:lang w:val="fr-FR" w:eastAsia="en-US"/>
        </w:rPr>
        <w:t>1</w:t>
      </w:r>
      <w:r w:rsidR="00D177CB" w:rsidRPr="000E2AB4">
        <w:rPr>
          <w:rFonts w:eastAsia="Calibri"/>
          <w:b/>
          <w:bCs/>
          <w:color w:val="000000"/>
          <w:lang w:val="fr-FR" w:eastAsia="en-US"/>
        </w:rPr>
        <w:t>.</w:t>
      </w:r>
    </w:p>
    <w:p w14:paraId="4D0160D4" w14:textId="77777777" w:rsidR="006A35E5" w:rsidRPr="000E2AB4" w:rsidRDefault="006A35E5" w:rsidP="00B95E21">
      <w:pPr>
        <w:autoSpaceDE w:val="0"/>
        <w:autoSpaceDN w:val="0"/>
        <w:adjustRightInd w:val="0"/>
        <w:contextualSpacing/>
        <w:jc w:val="both"/>
        <w:rPr>
          <w:rFonts w:eastAsia="Calibri" w:cs="Times New Roman"/>
          <w:b/>
          <w:color w:val="000000"/>
          <w:lang w:val="fr-FR" w:eastAsia="en-US"/>
        </w:rPr>
      </w:pPr>
    </w:p>
    <w:p w14:paraId="652A28FC"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r w:rsidRPr="000E2AB4">
        <w:rPr>
          <w:rFonts w:eastAsia="Calibri" w:cs="Times New Roman"/>
          <w:b/>
          <w:color w:val="000000"/>
          <w:lang w:val="fr-FR" w:eastAsia="en-US"/>
        </w:rPr>
        <w:t>Rapports</w:t>
      </w:r>
    </w:p>
    <w:p w14:paraId="1D734801"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6A9E1CE3" w14:textId="13497FEE"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15.</w:t>
      </w:r>
      <w:r w:rsidRPr="000E2AB4">
        <w:rPr>
          <w:rFonts w:eastAsia="Calibri"/>
          <w:color w:val="000000"/>
          <w:lang w:val="fr-FR" w:eastAsia="en-US"/>
        </w:rPr>
        <w:tab/>
        <w:t>La société chargée de la mise en œuvre de l'objectif du projet mentionné au point 2</w:t>
      </w:r>
      <w:r w:rsidR="00190264" w:rsidRPr="000E2AB4">
        <w:rPr>
          <w:rFonts w:eastAsia="Calibri"/>
          <w:color w:val="000000"/>
          <w:lang w:val="fr-FR" w:eastAsia="en-US"/>
        </w:rPr>
        <w:t>.</w:t>
      </w:r>
      <w:r w:rsidRPr="000E2AB4">
        <w:rPr>
          <w:rFonts w:eastAsia="Calibri"/>
          <w:color w:val="000000"/>
          <w:lang w:val="fr-FR" w:eastAsia="en-US"/>
        </w:rPr>
        <w:t>a</w:t>
      </w:r>
      <w:r w:rsidR="009A51BF" w:rsidRPr="000E2AB4">
        <w:rPr>
          <w:rFonts w:eastAsia="Calibri"/>
          <w:color w:val="000000"/>
          <w:lang w:val="fr-FR" w:eastAsia="en-US"/>
        </w:rPr>
        <w:t>.</w:t>
      </w:r>
      <w:r w:rsidRPr="000E2AB4">
        <w:rPr>
          <w:rFonts w:eastAsia="Calibri"/>
          <w:color w:val="000000"/>
          <w:lang w:val="fr-FR" w:eastAsia="en-US"/>
        </w:rPr>
        <w:t xml:space="preserve"> devrait rédiger un rapport sur les tests avec des caméras stéréoscopiques, comprenant les résultats détaillés des tests effectués, les éventuels problèmes rencontrés et les conclusions. La société chargée de la mise en œuvre de l'objectif</w:t>
      </w:r>
      <w:r w:rsidR="009A51BF" w:rsidRPr="000E2AB4">
        <w:rPr>
          <w:rFonts w:eastAsia="Calibri"/>
          <w:color w:val="000000"/>
          <w:lang w:val="fr-FR" w:eastAsia="en-US"/>
        </w:rPr>
        <w:t xml:space="preserve"> du projet mentionné au point 2</w:t>
      </w:r>
      <w:r w:rsidR="00190264" w:rsidRPr="000E2AB4">
        <w:rPr>
          <w:rFonts w:eastAsia="Calibri"/>
          <w:color w:val="000000"/>
          <w:lang w:val="fr-FR" w:eastAsia="en-US"/>
        </w:rPr>
        <w:t>.</w:t>
      </w:r>
      <w:r w:rsidRPr="000E2AB4">
        <w:rPr>
          <w:rFonts w:eastAsia="Calibri"/>
          <w:color w:val="000000"/>
          <w:lang w:val="fr-FR" w:eastAsia="en-US"/>
        </w:rPr>
        <w:t>b</w:t>
      </w:r>
      <w:r w:rsidR="009A51BF" w:rsidRPr="000E2AB4">
        <w:rPr>
          <w:rFonts w:eastAsia="Calibri"/>
          <w:color w:val="000000"/>
          <w:lang w:val="fr-FR" w:eastAsia="en-US"/>
        </w:rPr>
        <w:t>.</w:t>
      </w:r>
      <w:r w:rsidRPr="000E2AB4">
        <w:rPr>
          <w:rFonts w:eastAsia="Calibri"/>
          <w:color w:val="000000"/>
          <w:lang w:val="fr-FR" w:eastAsia="en-US"/>
        </w:rPr>
        <w:t xml:space="preserve"> devrait rédiger un rapport sur les séquences vidéo analysées, comprenant des comparaisons de l'analyse vidéo par des méthodes manuelles et automatiques, et des conclusions. Le contenu détaillé des rapports et la période de soumission des rapports seront élaborés par le groupe de pilotage technique.</w:t>
      </w:r>
    </w:p>
    <w:p w14:paraId="4EC71817"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46F40C36" w14:textId="3923D13C"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16.</w:t>
      </w:r>
      <w:r w:rsidRPr="000E2AB4">
        <w:rPr>
          <w:rFonts w:eastAsia="Calibri"/>
          <w:color w:val="000000"/>
          <w:lang w:val="fr-FR" w:eastAsia="en-US"/>
        </w:rPr>
        <w:tab/>
        <w:t>Le Secrétariat de l'ICCAT devrait tenir toutes les Parties contractantes informées de l'avancement du projet et distribuer les rapports d'avancement rédigés par le contractant et l'analyste ainsi que les évaluations éventuelles du groupe de pilotage.</w:t>
      </w:r>
    </w:p>
    <w:p w14:paraId="1B855600"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6541046E" w14:textId="77777777" w:rsidR="00B95E21" w:rsidRPr="000E2AB4" w:rsidRDefault="00B95E21" w:rsidP="00B95E21">
      <w:pPr>
        <w:autoSpaceDE w:val="0"/>
        <w:autoSpaceDN w:val="0"/>
        <w:adjustRightInd w:val="0"/>
        <w:ind w:left="426" w:hanging="426"/>
        <w:contextualSpacing/>
        <w:jc w:val="both"/>
        <w:rPr>
          <w:rFonts w:eastAsia="Calibri" w:cs="Times New Roman"/>
          <w:color w:val="000000"/>
          <w:lang w:val="fr-FR" w:eastAsia="en-US"/>
        </w:rPr>
      </w:pPr>
      <w:r w:rsidRPr="000E2AB4">
        <w:rPr>
          <w:rFonts w:eastAsia="Calibri"/>
          <w:color w:val="000000"/>
          <w:lang w:val="fr-FR" w:eastAsia="en-US"/>
        </w:rPr>
        <w:t>17.</w:t>
      </w:r>
      <w:r w:rsidRPr="000E2AB4">
        <w:rPr>
          <w:rFonts w:eastAsia="Calibri"/>
          <w:color w:val="000000"/>
          <w:lang w:val="fr-FR" w:eastAsia="en-US"/>
        </w:rPr>
        <w:tab/>
        <w:t>Le groupe de pilotage technique devrait rédiger un rapport final contenant les conclusions sur le fonctionnement du projet pilote, son efficacité et sa précision.</w:t>
      </w:r>
    </w:p>
    <w:p w14:paraId="0A53E647" w14:textId="3FBE3C2B" w:rsidR="00B95E21" w:rsidRPr="000E2AB4" w:rsidRDefault="00B95E21" w:rsidP="00B95E21">
      <w:pPr>
        <w:contextualSpacing/>
        <w:jc w:val="right"/>
        <w:rPr>
          <w:rFonts w:eastAsia="Calibri" w:cs="Times New Roman"/>
          <w:b/>
          <w:lang w:val="fr-FR" w:eastAsia="en-US"/>
        </w:rPr>
      </w:pPr>
      <w:r w:rsidRPr="000E2AB4">
        <w:rPr>
          <w:rFonts w:eastAsia="Calibri" w:cs="Times New Roman"/>
          <w:lang w:val="fr-FR" w:eastAsia="en-US"/>
        </w:rPr>
        <w:br w:type="page"/>
      </w:r>
      <w:r w:rsidR="000A3F2F" w:rsidRPr="000E2AB4">
        <w:rPr>
          <w:rFonts w:eastAsia="Calibri" w:cs="Times New Roman"/>
          <w:b/>
          <w:lang w:val="fr-FR" w:eastAsia="en-US"/>
        </w:rPr>
        <w:lastRenderedPageBreak/>
        <w:t>Appendice 1</w:t>
      </w:r>
    </w:p>
    <w:p w14:paraId="4FB5DE00" w14:textId="77777777" w:rsidR="00B95E21" w:rsidRPr="000E2AB4" w:rsidRDefault="00B95E21" w:rsidP="00B95E21">
      <w:pPr>
        <w:autoSpaceDE w:val="0"/>
        <w:autoSpaceDN w:val="0"/>
        <w:adjustRightInd w:val="0"/>
        <w:contextualSpacing/>
        <w:jc w:val="center"/>
        <w:rPr>
          <w:rFonts w:eastAsia="Calibri" w:cs="Times New Roman"/>
          <w:b/>
          <w:bCs/>
          <w:lang w:val="fr-FR" w:eastAsia="en-US"/>
        </w:rPr>
      </w:pPr>
    </w:p>
    <w:p w14:paraId="0F128649" w14:textId="77777777" w:rsidR="00B95E21" w:rsidRPr="000E2AB4" w:rsidRDefault="00B95E21" w:rsidP="00B95E21">
      <w:pPr>
        <w:autoSpaceDE w:val="0"/>
        <w:autoSpaceDN w:val="0"/>
        <w:adjustRightInd w:val="0"/>
        <w:contextualSpacing/>
        <w:jc w:val="center"/>
        <w:rPr>
          <w:rFonts w:eastAsia="Calibri" w:cs="Times New Roman"/>
          <w:b/>
          <w:bCs/>
          <w:lang w:val="fr-FR" w:eastAsia="en-US"/>
        </w:rPr>
      </w:pPr>
      <w:r w:rsidRPr="000E2AB4">
        <w:rPr>
          <w:rFonts w:eastAsia="Calibri" w:cs="Times New Roman"/>
          <w:b/>
          <w:lang w:val="fr-FR" w:eastAsia="en-US"/>
        </w:rPr>
        <w:t xml:space="preserve">Normes techniques minimales pour la mise en œuvre du projet pilote </w:t>
      </w:r>
    </w:p>
    <w:p w14:paraId="73CD3A47" w14:textId="77777777" w:rsidR="00B95E21" w:rsidRPr="000E2AB4" w:rsidRDefault="00B95E21" w:rsidP="00B95E21">
      <w:pPr>
        <w:contextualSpacing/>
        <w:jc w:val="right"/>
        <w:rPr>
          <w:rFonts w:eastAsia="Calibri" w:cs="Times New Roman"/>
          <w:lang w:val="fr-FR" w:eastAsia="en-US"/>
        </w:rPr>
      </w:pPr>
    </w:p>
    <w:p w14:paraId="2341A43D" w14:textId="77777777" w:rsidR="00B95E21" w:rsidRPr="000E2AB4" w:rsidRDefault="00B95E21" w:rsidP="00B95E21">
      <w:pPr>
        <w:numPr>
          <w:ilvl w:val="0"/>
          <w:numId w:val="7"/>
        </w:numPr>
        <w:autoSpaceDE w:val="0"/>
        <w:autoSpaceDN w:val="0"/>
        <w:adjustRightInd w:val="0"/>
        <w:ind w:left="426"/>
        <w:contextualSpacing/>
        <w:rPr>
          <w:rFonts w:eastAsia="Calibri" w:cs="Times New Roman"/>
          <w:b/>
          <w:color w:val="000000"/>
          <w:lang w:val="fr-FR" w:eastAsia="en-US"/>
        </w:rPr>
      </w:pPr>
      <w:r w:rsidRPr="000E2AB4">
        <w:rPr>
          <w:rFonts w:eastAsia="Calibri" w:cs="Times New Roman"/>
          <w:b/>
          <w:color w:val="000000"/>
          <w:lang w:val="fr-FR" w:eastAsia="en-US"/>
        </w:rPr>
        <w:t>Liste des tâches et conditions minimales pour la mise en œuvre du projet pilote</w:t>
      </w:r>
    </w:p>
    <w:p w14:paraId="2846881C" w14:textId="77777777" w:rsidR="00B95E21" w:rsidRPr="000E2AB4" w:rsidRDefault="00B95E21" w:rsidP="00B95E21">
      <w:pPr>
        <w:autoSpaceDE w:val="0"/>
        <w:autoSpaceDN w:val="0"/>
        <w:adjustRightInd w:val="0"/>
        <w:ind w:left="426"/>
        <w:contextualSpacing/>
        <w:rPr>
          <w:rFonts w:eastAsia="Calibri" w:cs="Times New Roman"/>
          <w:b/>
          <w:color w:val="000000"/>
          <w:lang w:val="fr-FR" w:eastAsia="en-US"/>
        </w:rPr>
      </w:pPr>
    </w:p>
    <w:p w14:paraId="34E06CBE" w14:textId="77777777" w:rsidR="00B95E21" w:rsidRPr="000E2AB4" w:rsidRDefault="00B95E21" w:rsidP="00B95E21">
      <w:pPr>
        <w:autoSpaceDE w:val="0"/>
        <w:autoSpaceDN w:val="0"/>
        <w:adjustRightInd w:val="0"/>
        <w:contextualSpacing/>
        <w:rPr>
          <w:rFonts w:eastAsia="Calibri" w:cs="Times New Roman"/>
          <w:b/>
          <w:i/>
          <w:iCs/>
          <w:color w:val="000000"/>
          <w:lang w:val="fr-FR" w:eastAsia="en-US"/>
        </w:rPr>
      </w:pPr>
      <w:r w:rsidRPr="000E2AB4">
        <w:rPr>
          <w:rFonts w:eastAsia="Calibri" w:cs="Times New Roman"/>
          <w:b/>
          <w:i/>
          <w:iCs/>
          <w:color w:val="000000"/>
          <w:lang w:val="fr-FR" w:eastAsia="en-US"/>
        </w:rPr>
        <w:t>1.1 Objectif 1. Utilisation de caméras stéréoscopiques lors des premiers transferts</w:t>
      </w:r>
    </w:p>
    <w:p w14:paraId="20B8954F" w14:textId="77777777" w:rsidR="00B95E21" w:rsidRPr="000E2AB4" w:rsidRDefault="00B95E21" w:rsidP="00B95E21">
      <w:pPr>
        <w:autoSpaceDE w:val="0"/>
        <w:autoSpaceDN w:val="0"/>
        <w:adjustRightInd w:val="0"/>
        <w:ind w:left="360"/>
        <w:contextualSpacing/>
        <w:jc w:val="both"/>
        <w:rPr>
          <w:rFonts w:eastAsia="Calibri" w:cs="Times New Roman"/>
          <w:color w:val="000000"/>
          <w:lang w:val="fr-FR" w:eastAsia="en-US"/>
        </w:rPr>
      </w:pPr>
    </w:p>
    <w:p w14:paraId="6444BAD5" w14:textId="7C3A9516" w:rsidR="00B95E21" w:rsidRPr="000E2AB4" w:rsidRDefault="00B95E21" w:rsidP="00B95E21">
      <w:pPr>
        <w:autoSpaceDE w:val="0"/>
        <w:autoSpaceDN w:val="0"/>
        <w:adjustRightInd w:val="0"/>
        <w:contextualSpacing/>
        <w:jc w:val="both"/>
        <w:rPr>
          <w:rFonts w:eastAsia="Calibri" w:cs="Times New Roman"/>
          <w:color w:val="000000"/>
          <w:lang w:val="fr-FR" w:eastAsia="en-US"/>
        </w:rPr>
      </w:pPr>
      <w:r w:rsidRPr="000E2AB4">
        <w:rPr>
          <w:rFonts w:eastAsia="Calibri" w:cs="Times New Roman"/>
          <w:color w:val="000000"/>
          <w:lang w:val="fr-FR" w:eastAsia="en-US"/>
        </w:rPr>
        <w:t>Les tâches à réaliser pour la mise en œuvre de l'objectif fixé au point 2.a</w:t>
      </w:r>
      <w:r w:rsidR="00E255CE" w:rsidRPr="000E2AB4">
        <w:rPr>
          <w:rFonts w:eastAsia="Calibri" w:cs="Times New Roman"/>
          <w:color w:val="000000"/>
          <w:lang w:val="fr-FR" w:eastAsia="en-US"/>
        </w:rPr>
        <w:t>.</w:t>
      </w:r>
      <w:r w:rsidRPr="000E2AB4">
        <w:rPr>
          <w:rFonts w:eastAsia="Calibri" w:cs="Times New Roman"/>
          <w:color w:val="000000"/>
          <w:lang w:val="fr-FR" w:eastAsia="en-US"/>
        </w:rPr>
        <w:t xml:space="preserve"> de la Résolution auront pour mission principale de :</w:t>
      </w:r>
    </w:p>
    <w:p w14:paraId="3BC073FE"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612E9F5A" w14:textId="352764FE" w:rsidR="00B95E21" w:rsidRPr="000E2AB4" w:rsidRDefault="00B95E21" w:rsidP="00EF1163">
      <w:pPr>
        <w:numPr>
          <w:ilvl w:val="0"/>
          <w:numId w:val="10"/>
        </w:numPr>
        <w:autoSpaceDE w:val="0"/>
        <w:autoSpaceDN w:val="0"/>
        <w:adjustRightInd w:val="0"/>
        <w:ind w:left="850" w:hanging="425"/>
        <w:contextualSpacing/>
        <w:jc w:val="both"/>
        <w:rPr>
          <w:rFonts w:eastAsia="Calibri" w:cs="Times New Roman"/>
          <w:color w:val="000000"/>
          <w:lang w:val="fr-FR" w:eastAsia="en-US"/>
        </w:rPr>
      </w:pPr>
      <w:r w:rsidRPr="000E2AB4">
        <w:rPr>
          <w:rFonts w:eastAsia="Calibri" w:cs="Times New Roman"/>
          <w:color w:val="000000"/>
          <w:lang w:val="fr-FR" w:eastAsia="en-US"/>
        </w:rPr>
        <w:t>vérifier si les caméras stéréoscopiques disponibles</w:t>
      </w:r>
      <w:r w:rsidR="00065DE4" w:rsidRPr="000E2AB4">
        <w:rPr>
          <w:rFonts w:eastAsia="Calibri"/>
          <w:color w:val="000000"/>
          <w:lang w:val="fr-FR" w:eastAsia="en-US"/>
        </w:rPr>
        <w:t>, combinées aux caméras traditionnelles</w:t>
      </w:r>
      <w:r w:rsidR="00EF1163" w:rsidRPr="000E2AB4">
        <w:rPr>
          <w:rFonts w:eastAsia="Calibri"/>
          <w:color w:val="000000"/>
          <w:lang w:val="fr-FR" w:eastAsia="en-US"/>
        </w:rPr>
        <w:t>,</w:t>
      </w:r>
      <w:r w:rsidR="00065DE4" w:rsidRPr="000E2AB4">
        <w:rPr>
          <w:rFonts w:eastAsia="Calibri"/>
          <w:color w:val="000000"/>
          <w:lang w:val="fr-FR" w:eastAsia="en-US"/>
        </w:rPr>
        <w:t xml:space="preserve"> </w:t>
      </w:r>
      <w:r w:rsidR="004968CC" w:rsidRPr="000E2AB4">
        <w:rPr>
          <w:rFonts w:eastAsia="Calibri"/>
          <w:color w:val="000000"/>
          <w:lang w:val="fr-FR" w:eastAsia="en-US"/>
        </w:rPr>
        <w:t>le cas échéant</w:t>
      </w:r>
      <w:r w:rsidR="00065DE4" w:rsidRPr="000E2AB4">
        <w:rPr>
          <w:rFonts w:eastAsia="Calibri"/>
          <w:color w:val="000000"/>
          <w:lang w:val="fr-FR" w:eastAsia="en-US"/>
        </w:rPr>
        <w:t>,</w:t>
      </w:r>
      <w:r w:rsidRPr="000E2AB4">
        <w:rPr>
          <w:rFonts w:eastAsia="Calibri" w:cs="Times New Roman"/>
          <w:color w:val="000000"/>
          <w:lang w:val="fr-FR" w:eastAsia="en-US"/>
        </w:rPr>
        <w:t xml:space="preserve"> permettent d'enregistrer avec succès les vidéos des premiers transferts en conditions réelles ;</w:t>
      </w:r>
    </w:p>
    <w:p w14:paraId="54A435DB" w14:textId="77777777" w:rsidR="00B95E21" w:rsidRPr="000E2AB4" w:rsidRDefault="00B95E21" w:rsidP="00B95E21">
      <w:pPr>
        <w:autoSpaceDE w:val="0"/>
        <w:autoSpaceDN w:val="0"/>
        <w:adjustRightInd w:val="0"/>
        <w:ind w:left="851" w:hanging="425"/>
        <w:contextualSpacing/>
        <w:jc w:val="both"/>
        <w:rPr>
          <w:rFonts w:eastAsia="Calibri" w:cs="Times New Roman"/>
          <w:color w:val="000000"/>
          <w:lang w:val="fr-FR" w:eastAsia="en-US"/>
        </w:rPr>
      </w:pPr>
    </w:p>
    <w:p w14:paraId="3AB2FD8F" w14:textId="77777777" w:rsidR="00B95E21" w:rsidRPr="000E2AB4" w:rsidRDefault="00B95E21" w:rsidP="00B95E21">
      <w:pPr>
        <w:numPr>
          <w:ilvl w:val="0"/>
          <w:numId w:val="10"/>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tester la précision de la détermination du nombre de spécimens et de leur taille moyenne et la comparer à celle obtenue par les moyens actuels.</w:t>
      </w:r>
    </w:p>
    <w:p w14:paraId="7FB6191B" w14:textId="77777777" w:rsidR="00B95E21" w:rsidRPr="000E2AB4" w:rsidRDefault="00B95E21" w:rsidP="00B95E21">
      <w:pPr>
        <w:autoSpaceDE w:val="0"/>
        <w:autoSpaceDN w:val="0"/>
        <w:adjustRightInd w:val="0"/>
        <w:ind w:left="360"/>
        <w:contextualSpacing/>
        <w:jc w:val="both"/>
        <w:rPr>
          <w:rFonts w:eastAsia="Calibri" w:cs="Times New Roman"/>
          <w:color w:val="000000"/>
          <w:lang w:val="fr-FR" w:eastAsia="en-US"/>
        </w:rPr>
      </w:pPr>
    </w:p>
    <w:p w14:paraId="07EE2FED" w14:textId="211A60C9" w:rsidR="00B95E21" w:rsidRPr="000E2AB4" w:rsidRDefault="00B95E21" w:rsidP="00B95E21">
      <w:pPr>
        <w:autoSpaceDE w:val="0"/>
        <w:autoSpaceDN w:val="0"/>
        <w:adjustRightInd w:val="0"/>
        <w:contextualSpacing/>
        <w:jc w:val="both"/>
        <w:rPr>
          <w:rFonts w:eastAsia="Calibri" w:cs="Times New Roman"/>
          <w:color w:val="000000"/>
          <w:lang w:val="fr-FR" w:eastAsia="en-US"/>
        </w:rPr>
      </w:pPr>
      <w:r w:rsidRPr="000E2AB4">
        <w:rPr>
          <w:rFonts w:eastAsia="Calibri" w:cs="Times New Roman"/>
          <w:color w:val="000000"/>
          <w:lang w:val="fr-FR" w:eastAsia="en-US"/>
        </w:rPr>
        <w:t>Dans la mise en œuvre de l'objectif défini au point 2.a</w:t>
      </w:r>
      <w:r w:rsidR="004970F9" w:rsidRPr="000E2AB4">
        <w:rPr>
          <w:rFonts w:eastAsia="Calibri" w:cs="Times New Roman"/>
          <w:color w:val="000000"/>
          <w:lang w:val="fr-FR" w:eastAsia="en-US"/>
        </w:rPr>
        <w:t>.</w:t>
      </w:r>
      <w:r w:rsidRPr="000E2AB4">
        <w:rPr>
          <w:rFonts w:eastAsia="Calibri" w:cs="Times New Roman"/>
          <w:color w:val="000000"/>
          <w:lang w:val="fr-FR" w:eastAsia="en-US"/>
        </w:rPr>
        <w:t xml:space="preserve"> de la Résolution, les conditions minimales suivantes devr</w:t>
      </w:r>
      <w:r w:rsidR="00A768D9" w:rsidRPr="000E2AB4">
        <w:rPr>
          <w:rFonts w:eastAsia="Calibri" w:cs="Times New Roman"/>
          <w:color w:val="000000"/>
          <w:lang w:val="fr-FR" w:eastAsia="en-US"/>
        </w:rPr>
        <w:t>aient</w:t>
      </w:r>
      <w:r w:rsidRPr="000E2AB4">
        <w:rPr>
          <w:rFonts w:eastAsia="Calibri" w:cs="Times New Roman"/>
          <w:color w:val="000000"/>
          <w:lang w:val="fr-FR" w:eastAsia="en-US"/>
        </w:rPr>
        <w:t xml:space="preserve"> être couvertes par la société chargée de la mise en œuvre du projet :</w:t>
      </w:r>
    </w:p>
    <w:p w14:paraId="57B1482D" w14:textId="77777777" w:rsidR="00B95E21" w:rsidRPr="000E2AB4" w:rsidRDefault="00B95E21" w:rsidP="00B95E21">
      <w:pPr>
        <w:autoSpaceDE w:val="0"/>
        <w:autoSpaceDN w:val="0"/>
        <w:adjustRightInd w:val="0"/>
        <w:ind w:left="360"/>
        <w:contextualSpacing/>
        <w:jc w:val="both"/>
        <w:rPr>
          <w:rFonts w:eastAsia="Calibri" w:cs="Times New Roman"/>
          <w:color w:val="000000"/>
          <w:lang w:val="fr-FR" w:eastAsia="en-US"/>
        </w:rPr>
      </w:pPr>
    </w:p>
    <w:p w14:paraId="472ABF36" w14:textId="77777777" w:rsidR="00B95E21" w:rsidRPr="000E2AB4" w:rsidRDefault="00B95E21" w:rsidP="00B95E21">
      <w:pPr>
        <w:numPr>
          <w:ilvl w:val="0"/>
          <w:numId w:val="9"/>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être en possession du matériel et des logiciels nécessaires pour pouvoir enregistrer des vidéos de transferts de thon rouge et déterminer le nombre de spécimens et leur taille moyenne ;</w:t>
      </w:r>
    </w:p>
    <w:p w14:paraId="4DF664CA" w14:textId="77777777" w:rsidR="00B95E21" w:rsidRPr="000E2AB4" w:rsidRDefault="00B95E21" w:rsidP="00B95E21">
      <w:pPr>
        <w:autoSpaceDE w:val="0"/>
        <w:autoSpaceDN w:val="0"/>
        <w:adjustRightInd w:val="0"/>
        <w:ind w:left="851" w:hanging="425"/>
        <w:contextualSpacing/>
        <w:jc w:val="both"/>
        <w:rPr>
          <w:rFonts w:eastAsia="Calibri" w:cs="Times New Roman"/>
          <w:color w:val="000000"/>
          <w:lang w:val="fr-FR" w:eastAsia="en-US"/>
        </w:rPr>
      </w:pPr>
    </w:p>
    <w:p w14:paraId="008581FD" w14:textId="77777777" w:rsidR="00B95E21" w:rsidRPr="000E2AB4" w:rsidRDefault="00B95E21" w:rsidP="00B95E21">
      <w:pPr>
        <w:numPr>
          <w:ilvl w:val="0"/>
          <w:numId w:val="9"/>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disposer de la technologie (caméra stéréoscopique) qui réponde aux conditions de fonctionnement nécessaires pour enregistrer les vidéos des premiers transferts en conditions réelles.</w:t>
      </w:r>
    </w:p>
    <w:p w14:paraId="1CD869E7"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35639617"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r w:rsidRPr="000E2AB4">
        <w:rPr>
          <w:rFonts w:eastAsia="Calibri" w:cs="Times New Roman"/>
          <w:color w:val="000000"/>
          <w:lang w:val="fr-FR" w:eastAsia="en-US"/>
        </w:rPr>
        <w:t>Les tâches à accomplir comprendraient au moins :</w:t>
      </w:r>
    </w:p>
    <w:p w14:paraId="4881C729"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35C2471D" w14:textId="77777777" w:rsidR="00B95E21" w:rsidRPr="000E2AB4" w:rsidRDefault="00B95E21" w:rsidP="00B95E21">
      <w:pPr>
        <w:numPr>
          <w:ilvl w:val="0"/>
          <w:numId w:val="9"/>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tester le système sur au moins deux transferts dans chacun des scénarios suivants :</w:t>
      </w:r>
    </w:p>
    <w:p w14:paraId="792EE77E" w14:textId="77777777" w:rsidR="00B95E21" w:rsidRPr="000E2AB4" w:rsidRDefault="00B95E21" w:rsidP="00B95E21">
      <w:pPr>
        <w:autoSpaceDE w:val="0"/>
        <w:autoSpaceDN w:val="0"/>
        <w:adjustRightInd w:val="0"/>
        <w:ind w:left="720"/>
        <w:contextualSpacing/>
        <w:jc w:val="both"/>
        <w:rPr>
          <w:rFonts w:eastAsia="Calibri" w:cs="Times New Roman"/>
          <w:color w:val="000000"/>
          <w:lang w:val="fr-FR" w:eastAsia="en-US"/>
        </w:rPr>
      </w:pPr>
    </w:p>
    <w:p w14:paraId="1773C350" w14:textId="77777777" w:rsidR="00B95E21" w:rsidRPr="000E2AB4" w:rsidRDefault="00B95E21" w:rsidP="006E6F9C">
      <w:pPr>
        <w:numPr>
          <w:ilvl w:val="1"/>
          <w:numId w:val="43"/>
        </w:numPr>
        <w:autoSpaceDE w:val="0"/>
        <w:autoSpaceDN w:val="0"/>
        <w:adjustRightInd w:val="0"/>
        <w:spacing w:after="120"/>
        <w:ind w:left="1276" w:hanging="425"/>
        <w:jc w:val="both"/>
        <w:rPr>
          <w:rFonts w:eastAsia="Calibri" w:cs="Times New Roman"/>
          <w:color w:val="000000"/>
          <w:lang w:val="fr-FR" w:eastAsia="en-US"/>
        </w:rPr>
      </w:pPr>
      <w:r w:rsidRPr="000E2AB4">
        <w:rPr>
          <w:rFonts w:eastAsia="Calibri" w:cs="Times New Roman"/>
          <w:color w:val="000000"/>
          <w:lang w:val="fr-FR" w:eastAsia="en-US"/>
        </w:rPr>
        <w:t>premier transfert d'un senneur à une cage de transport en Méditerranée ;</w:t>
      </w:r>
    </w:p>
    <w:p w14:paraId="4F189553" w14:textId="77777777" w:rsidR="00B95E21" w:rsidRPr="000E2AB4" w:rsidRDefault="00B95E21" w:rsidP="006E6F9C">
      <w:pPr>
        <w:numPr>
          <w:ilvl w:val="1"/>
          <w:numId w:val="43"/>
        </w:numPr>
        <w:autoSpaceDE w:val="0"/>
        <w:autoSpaceDN w:val="0"/>
        <w:adjustRightInd w:val="0"/>
        <w:spacing w:after="120"/>
        <w:ind w:left="1276" w:hanging="425"/>
        <w:jc w:val="both"/>
        <w:rPr>
          <w:rFonts w:eastAsia="Calibri" w:cs="Times New Roman"/>
          <w:color w:val="000000"/>
          <w:lang w:val="fr-FR" w:eastAsia="en-US"/>
        </w:rPr>
      </w:pPr>
      <w:r w:rsidRPr="000E2AB4">
        <w:rPr>
          <w:rFonts w:eastAsia="Calibri" w:cs="Times New Roman"/>
          <w:color w:val="000000"/>
          <w:lang w:val="fr-FR" w:eastAsia="en-US"/>
        </w:rPr>
        <w:t>premier transfert d'une madrague à une cage de transport ;</w:t>
      </w:r>
    </w:p>
    <w:p w14:paraId="7D257301" w14:textId="77777777" w:rsidR="00B95E21" w:rsidRPr="000E2AB4" w:rsidRDefault="00B95E21" w:rsidP="006E6F9C">
      <w:pPr>
        <w:numPr>
          <w:ilvl w:val="1"/>
          <w:numId w:val="43"/>
        </w:numPr>
        <w:autoSpaceDE w:val="0"/>
        <w:autoSpaceDN w:val="0"/>
        <w:adjustRightInd w:val="0"/>
        <w:spacing w:after="120"/>
        <w:ind w:left="1276" w:hanging="425"/>
        <w:jc w:val="both"/>
        <w:rPr>
          <w:rFonts w:eastAsia="Calibri" w:cs="Times New Roman"/>
          <w:color w:val="000000"/>
          <w:lang w:val="fr-FR" w:eastAsia="en-US"/>
        </w:rPr>
      </w:pPr>
      <w:r w:rsidRPr="000E2AB4">
        <w:rPr>
          <w:rFonts w:eastAsia="Calibri" w:cs="Times New Roman"/>
          <w:color w:val="000000"/>
          <w:lang w:val="fr-FR" w:eastAsia="en-US"/>
        </w:rPr>
        <w:t>premier transfert d'un senneur à une cage de transport dans l'Adriatique ;</w:t>
      </w:r>
    </w:p>
    <w:p w14:paraId="20B9F61C" w14:textId="77777777" w:rsidR="00B95E21" w:rsidRPr="000E2AB4" w:rsidRDefault="00B95E21" w:rsidP="006E6F9C">
      <w:pPr>
        <w:numPr>
          <w:ilvl w:val="1"/>
          <w:numId w:val="43"/>
        </w:numPr>
        <w:autoSpaceDE w:val="0"/>
        <w:autoSpaceDN w:val="0"/>
        <w:adjustRightInd w:val="0"/>
        <w:spacing w:after="120"/>
        <w:ind w:left="1276" w:hanging="425"/>
        <w:jc w:val="both"/>
        <w:rPr>
          <w:rFonts w:eastAsia="Calibri" w:cs="Times New Roman"/>
          <w:color w:val="000000"/>
          <w:lang w:val="fr-FR" w:eastAsia="en-US"/>
        </w:rPr>
      </w:pPr>
      <w:r w:rsidRPr="000E2AB4">
        <w:rPr>
          <w:rFonts w:eastAsia="Calibri" w:cs="Times New Roman"/>
          <w:color w:val="000000"/>
          <w:lang w:val="fr-FR" w:eastAsia="en-US"/>
        </w:rPr>
        <w:t>le transfert entre deux cages d'une ferme ou de transport dans des conditions contrôlées (c'est-à-dire que le nombre de spécimens et leur taille moyenne sont connus, l'opération peut être répétée si nécessaire, le transfert est enregistré avec les trois types de caméra, caméra conventionnelle, caméra stéréoscopique actuellement utilisée lors de la mise en cage et, le cas échéant, la nouvelle caméra stéréoscopique en cours de test, etc.).</w:t>
      </w:r>
    </w:p>
    <w:p w14:paraId="192356AF" w14:textId="77777777" w:rsidR="00B95E21" w:rsidRPr="000E2AB4" w:rsidRDefault="00B95E21" w:rsidP="00B95E21">
      <w:pPr>
        <w:autoSpaceDE w:val="0"/>
        <w:autoSpaceDN w:val="0"/>
        <w:adjustRightInd w:val="0"/>
        <w:ind w:left="1440"/>
        <w:contextualSpacing/>
        <w:jc w:val="both"/>
        <w:rPr>
          <w:rFonts w:eastAsia="Calibri" w:cs="Times New Roman"/>
          <w:color w:val="000000"/>
          <w:lang w:val="fr-FR" w:eastAsia="en-US"/>
        </w:rPr>
      </w:pPr>
    </w:p>
    <w:p w14:paraId="7BC12820" w14:textId="77777777" w:rsidR="00B95E21" w:rsidRPr="000E2AB4" w:rsidRDefault="00B95E21" w:rsidP="00B95E21">
      <w:pPr>
        <w:numPr>
          <w:ilvl w:val="0"/>
          <w:numId w:val="9"/>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comparer les résultats du nombre de spécimens avec ceux obtenus en enregistrant le transfert avec une caméra conventionnelle, notamment en évaluant le temps investi, la facilité et la précision du comptage du nombre de spécimens ;</w:t>
      </w:r>
    </w:p>
    <w:p w14:paraId="3C2D4870" w14:textId="77777777" w:rsidR="00B95E21" w:rsidRPr="000E2AB4" w:rsidRDefault="00B95E21" w:rsidP="00B95E21">
      <w:pPr>
        <w:autoSpaceDE w:val="0"/>
        <w:autoSpaceDN w:val="0"/>
        <w:adjustRightInd w:val="0"/>
        <w:ind w:left="720"/>
        <w:contextualSpacing/>
        <w:jc w:val="both"/>
        <w:rPr>
          <w:rFonts w:eastAsia="Calibri" w:cs="Times New Roman"/>
          <w:color w:val="000000"/>
          <w:lang w:val="fr-FR" w:eastAsia="en-US"/>
        </w:rPr>
      </w:pPr>
    </w:p>
    <w:p w14:paraId="3040D16C" w14:textId="77777777" w:rsidR="00B95E21" w:rsidRPr="000E2AB4" w:rsidRDefault="00B95E21" w:rsidP="00B95E21">
      <w:pPr>
        <w:numPr>
          <w:ilvl w:val="0"/>
          <w:numId w:val="9"/>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comparer les résultats de la longueur moyenne des spécimens transférés avec ceux obtenus après l'analyse de la vidéo de la caméra stéréoscopique des poissons mis en cage (pour les cas où il n'y a pas de transferts supplémentaires après le premier transfert), notamment en évaluant le temps investi, la facilité et la précision de la mesure des spécimens de thon rouge.</w:t>
      </w:r>
    </w:p>
    <w:p w14:paraId="41AEE2D1" w14:textId="77777777" w:rsidR="00B95E21" w:rsidRPr="000E2AB4" w:rsidRDefault="00B95E21" w:rsidP="00B95E21">
      <w:pPr>
        <w:autoSpaceDE w:val="0"/>
        <w:autoSpaceDN w:val="0"/>
        <w:adjustRightInd w:val="0"/>
        <w:contextualSpacing/>
        <w:rPr>
          <w:rFonts w:eastAsia="Calibri" w:cs="Times New Roman"/>
          <w:color w:val="000000"/>
          <w:lang w:val="fr-FR" w:eastAsia="en-US"/>
        </w:rPr>
      </w:pPr>
    </w:p>
    <w:p w14:paraId="6D4049CF" w14:textId="05B3118B" w:rsidR="00B95E21" w:rsidRPr="000E2AB4" w:rsidRDefault="00B95E21" w:rsidP="00B95E21">
      <w:pPr>
        <w:autoSpaceDE w:val="0"/>
        <w:autoSpaceDN w:val="0"/>
        <w:adjustRightInd w:val="0"/>
        <w:contextualSpacing/>
        <w:jc w:val="both"/>
        <w:rPr>
          <w:rFonts w:eastAsia="Calibri" w:cs="Times New Roman"/>
          <w:color w:val="000000"/>
          <w:lang w:val="fr-FR" w:eastAsia="en-US"/>
        </w:rPr>
      </w:pPr>
      <w:bookmarkStart w:id="1" w:name="_Hlk120796894"/>
      <w:r w:rsidRPr="000E2AB4">
        <w:rPr>
          <w:rFonts w:eastAsia="Calibri" w:cs="Times New Roman"/>
          <w:color w:val="000000"/>
          <w:lang w:val="fr-FR" w:eastAsia="en-US"/>
        </w:rPr>
        <w:t xml:space="preserve">Durant l'enregistrement vidéo des transferts, la société devrait tenir compte des normes minimales définies à l'annexe 8 de la </w:t>
      </w:r>
      <w:r w:rsidR="00475F50" w:rsidRPr="000E2AB4">
        <w:rPr>
          <w:rFonts w:eastAsia="Times New Roman"/>
          <w:i/>
          <w:iCs/>
          <w:lang w:val="fr-FR"/>
        </w:rPr>
        <w:t>Recommandation de l’ICCAT amendant la Recommandation 21-08 établissant un plan pluriannuel de gestion du thon rouge dans l’Atlantique Est et la Méditerranée</w:t>
      </w:r>
      <w:r w:rsidR="00475F50" w:rsidRPr="000E2AB4">
        <w:rPr>
          <w:rFonts w:eastAsia="Calibri" w:cs="Times New Roman"/>
          <w:color w:val="000000"/>
          <w:lang w:val="fr-FR" w:eastAsia="en-US"/>
        </w:rPr>
        <w:t xml:space="preserve"> </w:t>
      </w:r>
      <w:r w:rsidR="005D6085" w:rsidRPr="000E2AB4">
        <w:rPr>
          <w:rFonts w:eastAsia="Calibri" w:cs="Times New Roman"/>
          <w:color w:val="000000"/>
          <w:lang w:val="fr-FR" w:eastAsia="en-US"/>
        </w:rPr>
        <w:t xml:space="preserve">(Rec. </w:t>
      </w:r>
      <w:r w:rsidR="00475F50" w:rsidRPr="000E2AB4">
        <w:rPr>
          <w:rFonts w:eastAsia="Calibri" w:cs="Times New Roman"/>
          <w:color w:val="000000"/>
          <w:lang w:val="fr-FR" w:eastAsia="en-US"/>
        </w:rPr>
        <w:t>22</w:t>
      </w:r>
      <w:r w:rsidR="005D6085" w:rsidRPr="000E2AB4">
        <w:rPr>
          <w:rFonts w:eastAsia="Calibri" w:cs="Times New Roman"/>
          <w:color w:val="000000"/>
          <w:lang w:val="fr-FR" w:eastAsia="en-US"/>
        </w:rPr>
        <w:t>-08)</w:t>
      </w:r>
      <w:r w:rsidRPr="000E2AB4">
        <w:rPr>
          <w:rFonts w:eastAsia="Calibri" w:cs="Times New Roman"/>
          <w:color w:val="000000"/>
          <w:lang w:val="fr-FR" w:eastAsia="en-US"/>
        </w:rPr>
        <w:t xml:space="preserve">. Pour la détermination de la taille moyenne des spécimens de thon rouge transférés, le système doit offrir au moins la même précision que le système actuellement utilisé conformément aux spécifications de l'annexe 9 de la Recommandation </w:t>
      </w:r>
      <w:r w:rsidR="00475F50" w:rsidRPr="000E2AB4">
        <w:rPr>
          <w:rFonts w:eastAsia="Calibri" w:cs="Times New Roman"/>
          <w:color w:val="000000"/>
          <w:lang w:val="fr-FR" w:eastAsia="en-US"/>
        </w:rPr>
        <w:t>22</w:t>
      </w:r>
      <w:r w:rsidRPr="000E2AB4">
        <w:rPr>
          <w:rFonts w:eastAsia="Calibri" w:cs="Times New Roman"/>
          <w:color w:val="000000"/>
          <w:lang w:val="fr-FR" w:eastAsia="en-US"/>
        </w:rPr>
        <w:t>-08 de l’ICCAT</w:t>
      </w:r>
      <w:r w:rsidR="00A00AFA" w:rsidRPr="000E2AB4">
        <w:rPr>
          <w:rFonts w:eastAsia="Calibri" w:cs="Times New Roman"/>
          <w:color w:val="000000"/>
          <w:lang w:val="fr-FR" w:eastAsia="en-US"/>
        </w:rPr>
        <w:t>.</w:t>
      </w:r>
    </w:p>
    <w:bookmarkEnd w:id="1"/>
    <w:p w14:paraId="565C7AE4" w14:textId="77777777" w:rsidR="00B95E21" w:rsidRPr="000E2AB4" w:rsidRDefault="00B95E21" w:rsidP="00B95E21">
      <w:pPr>
        <w:contextualSpacing/>
        <w:rPr>
          <w:rFonts w:eastAsia="Calibri" w:cs="Times New Roman"/>
          <w:color w:val="000000"/>
          <w:lang w:val="fr-FR" w:eastAsia="en-US"/>
        </w:rPr>
      </w:pPr>
      <w:r w:rsidRPr="000E2AB4">
        <w:rPr>
          <w:rFonts w:eastAsia="Calibri" w:cs="Times New Roman"/>
          <w:color w:val="000000"/>
          <w:lang w:val="fr-FR" w:eastAsia="en-US"/>
        </w:rPr>
        <w:br w:type="page"/>
      </w:r>
    </w:p>
    <w:p w14:paraId="34E35DDC"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r w:rsidRPr="000E2AB4">
        <w:rPr>
          <w:rFonts w:eastAsia="Calibri" w:cs="Times New Roman"/>
          <w:color w:val="000000"/>
          <w:lang w:val="fr-FR" w:eastAsia="en-US"/>
        </w:rPr>
        <w:lastRenderedPageBreak/>
        <w:t>La liste des tâches mentionnées ci-dessus ne préjuge pas des modifications éventuelles qui pourraient être introduites à la suite des discussions techniques entre le groupe de pilotage technique et la société chargée de la mise en œuvre du projet, et à condition que ces modifications n'entraînent pas une augmentation significative du temps ou des ressources à assumer par la société.</w:t>
      </w:r>
    </w:p>
    <w:p w14:paraId="1194A361" w14:textId="77777777" w:rsidR="00B95E21" w:rsidRPr="000E2AB4" w:rsidRDefault="00B95E21" w:rsidP="00B95E21">
      <w:pPr>
        <w:autoSpaceDE w:val="0"/>
        <w:autoSpaceDN w:val="0"/>
        <w:adjustRightInd w:val="0"/>
        <w:ind w:left="360"/>
        <w:contextualSpacing/>
        <w:jc w:val="both"/>
        <w:rPr>
          <w:rFonts w:eastAsia="Calibri" w:cs="Times New Roman"/>
          <w:color w:val="000000"/>
          <w:lang w:val="fr-FR" w:eastAsia="en-US"/>
        </w:rPr>
      </w:pPr>
    </w:p>
    <w:p w14:paraId="0E4C8DA4" w14:textId="7F96B43D" w:rsidR="00B95E21" w:rsidRPr="000E2AB4" w:rsidRDefault="00B95E21" w:rsidP="00B95E21">
      <w:pPr>
        <w:autoSpaceDE w:val="0"/>
        <w:autoSpaceDN w:val="0"/>
        <w:adjustRightInd w:val="0"/>
        <w:contextualSpacing/>
        <w:jc w:val="both"/>
        <w:rPr>
          <w:rFonts w:eastAsia="Calibri" w:cs="Times New Roman"/>
          <w:b/>
          <w:i/>
          <w:iCs/>
          <w:color w:val="000000"/>
          <w:lang w:val="fr-FR" w:eastAsia="en-US"/>
        </w:rPr>
      </w:pPr>
      <w:r w:rsidRPr="000E2AB4">
        <w:rPr>
          <w:rFonts w:eastAsia="Calibri" w:cs="Times New Roman"/>
          <w:b/>
          <w:i/>
          <w:iCs/>
          <w:color w:val="000000"/>
          <w:lang w:val="fr-FR" w:eastAsia="en-US"/>
        </w:rPr>
        <w:t>1.2 Objectif 2. Analyse automa</w:t>
      </w:r>
      <w:r w:rsidR="00CD58E0" w:rsidRPr="000E2AB4">
        <w:rPr>
          <w:rFonts w:eastAsia="Calibri" w:cs="Times New Roman"/>
          <w:b/>
          <w:i/>
          <w:iCs/>
          <w:color w:val="000000"/>
          <w:lang w:val="fr-FR" w:eastAsia="en-US"/>
        </w:rPr>
        <w:t>tique des enregistrements vidéo</w:t>
      </w:r>
      <w:r w:rsidRPr="000E2AB4">
        <w:rPr>
          <w:rFonts w:eastAsia="Calibri" w:cs="Times New Roman"/>
          <w:b/>
          <w:i/>
          <w:iCs/>
          <w:color w:val="000000"/>
          <w:lang w:val="fr-FR" w:eastAsia="en-US"/>
        </w:rPr>
        <w:t xml:space="preserve"> afin de déterminer automatiquement le nombre de spécimens et leur poids</w:t>
      </w:r>
    </w:p>
    <w:p w14:paraId="29E29868" w14:textId="77777777" w:rsidR="00B95E21" w:rsidRPr="000E2AB4" w:rsidRDefault="00B95E21" w:rsidP="00B95E21">
      <w:pPr>
        <w:autoSpaceDE w:val="0"/>
        <w:autoSpaceDN w:val="0"/>
        <w:adjustRightInd w:val="0"/>
        <w:ind w:left="360"/>
        <w:contextualSpacing/>
        <w:rPr>
          <w:rFonts w:eastAsia="Calibri" w:cs="Times New Roman"/>
          <w:b/>
          <w:color w:val="000000"/>
          <w:lang w:val="fr-FR" w:eastAsia="en-US"/>
        </w:rPr>
      </w:pPr>
    </w:p>
    <w:p w14:paraId="74FDA0B9" w14:textId="538D9074" w:rsidR="00B95E21" w:rsidRPr="000E2AB4" w:rsidRDefault="00B95E21" w:rsidP="00B95E21">
      <w:pPr>
        <w:autoSpaceDE w:val="0"/>
        <w:autoSpaceDN w:val="0"/>
        <w:adjustRightInd w:val="0"/>
        <w:contextualSpacing/>
        <w:jc w:val="both"/>
        <w:rPr>
          <w:rFonts w:eastAsia="Calibri" w:cs="Times New Roman"/>
          <w:color w:val="000000"/>
          <w:lang w:val="fr-FR" w:eastAsia="en-US"/>
        </w:rPr>
      </w:pPr>
      <w:r w:rsidRPr="000E2AB4">
        <w:rPr>
          <w:rFonts w:eastAsia="Calibri" w:cs="Times New Roman"/>
          <w:color w:val="000000"/>
          <w:lang w:val="fr-FR" w:eastAsia="en-US"/>
        </w:rPr>
        <w:t>Les tâches à réaliser pour la mise en œuvre de l'objectif fixé au point 2.b</w:t>
      </w:r>
      <w:r w:rsidR="00CD58E0" w:rsidRPr="000E2AB4">
        <w:rPr>
          <w:rFonts w:eastAsia="Calibri" w:cs="Times New Roman"/>
          <w:color w:val="000000"/>
          <w:lang w:val="fr-FR" w:eastAsia="en-US"/>
        </w:rPr>
        <w:t>.</w:t>
      </w:r>
      <w:r w:rsidRPr="000E2AB4">
        <w:rPr>
          <w:rFonts w:eastAsia="Calibri" w:cs="Times New Roman"/>
          <w:color w:val="000000"/>
          <w:lang w:val="fr-FR" w:eastAsia="en-US"/>
        </w:rPr>
        <w:t xml:space="preserve"> de la Résolution auront pour mission principale de :</w:t>
      </w:r>
    </w:p>
    <w:p w14:paraId="410BDC55"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7F107DEB" w14:textId="278862D2" w:rsidR="00B95E21" w:rsidRPr="000E2AB4" w:rsidRDefault="00B95E21" w:rsidP="00B95E21">
      <w:pPr>
        <w:numPr>
          <w:ilvl w:val="0"/>
          <w:numId w:val="12"/>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fournir le logiciel nécessaire pour effectuer une analyse automatique (comptage du nombre de spécimens et estimation de la taille moyenne) des enregistrements vidéo des caméras conventionnelles et</w:t>
      </w:r>
      <w:r w:rsidR="001D4E7F" w:rsidRPr="000E2AB4">
        <w:rPr>
          <w:rFonts w:eastAsia="Calibri" w:cs="Times New Roman"/>
          <w:color w:val="000000"/>
          <w:lang w:val="fr-FR" w:eastAsia="en-US"/>
        </w:rPr>
        <w:t>/ou</w:t>
      </w:r>
      <w:r w:rsidRPr="000E2AB4">
        <w:rPr>
          <w:rFonts w:eastAsia="Calibri" w:cs="Times New Roman"/>
          <w:color w:val="000000"/>
          <w:lang w:val="fr-FR" w:eastAsia="en-US"/>
        </w:rPr>
        <w:t xml:space="preserve"> stéréoscopiques ;</w:t>
      </w:r>
    </w:p>
    <w:p w14:paraId="7CEA6EFD" w14:textId="77777777" w:rsidR="0039546A" w:rsidRPr="000E2AB4" w:rsidRDefault="0039546A" w:rsidP="0039546A">
      <w:pPr>
        <w:autoSpaceDE w:val="0"/>
        <w:autoSpaceDN w:val="0"/>
        <w:adjustRightInd w:val="0"/>
        <w:ind w:left="851"/>
        <w:contextualSpacing/>
        <w:jc w:val="both"/>
        <w:rPr>
          <w:rFonts w:eastAsia="Calibri" w:cs="Times New Roman"/>
          <w:color w:val="000000"/>
          <w:lang w:val="fr-FR" w:eastAsia="en-US"/>
        </w:rPr>
      </w:pPr>
    </w:p>
    <w:p w14:paraId="57FA8E7D" w14:textId="77777777" w:rsidR="00B95E21" w:rsidRPr="000E2AB4" w:rsidRDefault="00B95E21" w:rsidP="00B95E21">
      <w:pPr>
        <w:numPr>
          <w:ilvl w:val="0"/>
          <w:numId w:val="12"/>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atteindre une précision dans le comptage du nombre de spécimens et l'estimation de la taille moyenne qui soit au moins aussi élevée que celle obtenue avec les moyens actuels.</w:t>
      </w:r>
    </w:p>
    <w:p w14:paraId="42393BF5" w14:textId="77777777" w:rsidR="00B95E21" w:rsidRPr="000E2AB4" w:rsidRDefault="00B95E21" w:rsidP="00B95E21">
      <w:pPr>
        <w:autoSpaceDE w:val="0"/>
        <w:autoSpaceDN w:val="0"/>
        <w:adjustRightInd w:val="0"/>
        <w:ind w:left="360"/>
        <w:contextualSpacing/>
        <w:jc w:val="both"/>
        <w:rPr>
          <w:rFonts w:eastAsia="Calibri" w:cs="Times New Roman"/>
          <w:color w:val="000000"/>
          <w:lang w:val="fr-FR" w:eastAsia="en-US"/>
        </w:rPr>
      </w:pPr>
    </w:p>
    <w:p w14:paraId="28BE0B15" w14:textId="662E1E50" w:rsidR="00B95E21" w:rsidRPr="000E2AB4" w:rsidRDefault="00B95E21" w:rsidP="00B95E21">
      <w:pPr>
        <w:autoSpaceDE w:val="0"/>
        <w:autoSpaceDN w:val="0"/>
        <w:adjustRightInd w:val="0"/>
        <w:contextualSpacing/>
        <w:jc w:val="both"/>
        <w:rPr>
          <w:rFonts w:eastAsia="Calibri" w:cs="Times New Roman"/>
          <w:color w:val="000000"/>
          <w:lang w:val="fr-FR" w:eastAsia="en-US"/>
        </w:rPr>
      </w:pPr>
      <w:r w:rsidRPr="000E2AB4">
        <w:rPr>
          <w:rFonts w:eastAsia="Calibri" w:cs="Times New Roman"/>
          <w:color w:val="000000"/>
          <w:lang w:val="fr-FR" w:eastAsia="en-US"/>
        </w:rPr>
        <w:t>En ce qui concerne la mise en œuvre de l'objectif énoncé au point 2.b</w:t>
      </w:r>
      <w:r w:rsidR="00FA09DB" w:rsidRPr="000E2AB4">
        <w:rPr>
          <w:rFonts w:eastAsia="Calibri" w:cs="Times New Roman"/>
          <w:color w:val="000000"/>
          <w:lang w:val="fr-FR" w:eastAsia="en-US"/>
        </w:rPr>
        <w:t>.</w:t>
      </w:r>
      <w:r w:rsidRPr="000E2AB4">
        <w:rPr>
          <w:rFonts w:eastAsia="Calibri" w:cs="Times New Roman"/>
          <w:color w:val="000000"/>
          <w:lang w:val="fr-FR" w:eastAsia="en-US"/>
        </w:rPr>
        <w:t xml:space="preserve"> de la Résolution, les conditions minimales suivantes devr</w:t>
      </w:r>
      <w:r w:rsidR="00FA09DB" w:rsidRPr="000E2AB4">
        <w:rPr>
          <w:rFonts w:eastAsia="Calibri" w:cs="Times New Roman"/>
          <w:color w:val="000000"/>
          <w:lang w:val="fr-FR" w:eastAsia="en-US"/>
        </w:rPr>
        <w:t>aie</w:t>
      </w:r>
      <w:r w:rsidRPr="000E2AB4">
        <w:rPr>
          <w:rFonts w:eastAsia="Calibri" w:cs="Times New Roman"/>
          <w:color w:val="000000"/>
          <w:lang w:val="fr-FR" w:eastAsia="en-US"/>
        </w:rPr>
        <w:t>nt être couvertes par la société chargée de la mise en œuvre du projet :</w:t>
      </w:r>
    </w:p>
    <w:p w14:paraId="1DBBFFBE" w14:textId="77777777" w:rsidR="00B95E21" w:rsidRPr="000E2AB4" w:rsidRDefault="00B95E21" w:rsidP="00B95E21">
      <w:pPr>
        <w:autoSpaceDE w:val="0"/>
        <w:autoSpaceDN w:val="0"/>
        <w:adjustRightInd w:val="0"/>
        <w:ind w:left="360"/>
        <w:contextualSpacing/>
        <w:jc w:val="both"/>
        <w:rPr>
          <w:rFonts w:eastAsia="Calibri" w:cs="Times New Roman"/>
          <w:color w:val="000000"/>
          <w:lang w:val="fr-FR" w:eastAsia="en-US"/>
        </w:rPr>
      </w:pPr>
    </w:p>
    <w:p w14:paraId="504EF111" w14:textId="165EB126" w:rsidR="00B95E21" w:rsidRPr="000E2AB4" w:rsidRDefault="00B95E21" w:rsidP="00F73FCD">
      <w:pPr>
        <w:numPr>
          <w:ilvl w:val="0"/>
          <w:numId w:val="9"/>
        </w:numPr>
        <w:autoSpaceDE w:val="0"/>
        <w:autoSpaceDN w:val="0"/>
        <w:adjustRightInd w:val="0"/>
        <w:spacing w:after="120"/>
        <w:ind w:left="850" w:hanging="425"/>
        <w:jc w:val="both"/>
        <w:rPr>
          <w:rFonts w:eastAsia="Calibri" w:cs="Times New Roman"/>
          <w:color w:val="000000"/>
          <w:lang w:val="fr-FR" w:eastAsia="en-US"/>
        </w:rPr>
      </w:pPr>
      <w:r w:rsidRPr="000E2AB4">
        <w:rPr>
          <w:rFonts w:eastAsia="Calibri" w:cs="Times New Roman"/>
          <w:color w:val="000000"/>
          <w:lang w:val="fr-FR" w:eastAsia="en-US"/>
        </w:rPr>
        <w:t>être en possession du logiciel nécessaire pour pouvoir déterminer automatiquement le nombre de spécimens de thon rouge et leur taille moyenne lors des opérations de transfert et de mise en cage enregistrées avec une caméra conventionnelle et</w:t>
      </w:r>
      <w:r w:rsidR="001D4E7F" w:rsidRPr="000E2AB4">
        <w:rPr>
          <w:rFonts w:eastAsia="Calibri" w:cs="Times New Roman"/>
          <w:color w:val="000000"/>
          <w:lang w:val="fr-FR" w:eastAsia="en-US"/>
        </w:rPr>
        <w:t>/ou</w:t>
      </w:r>
      <w:r w:rsidRPr="000E2AB4">
        <w:rPr>
          <w:rFonts w:eastAsia="Calibri" w:cs="Times New Roman"/>
          <w:color w:val="000000"/>
          <w:lang w:val="fr-FR" w:eastAsia="en-US"/>
        </w:rPr>
        <w:t xml:space="preserve"> stéréoscopique ;</w:t>
      </w:r>
    </w:p>
    <w:p w14:paraId="5EA04764" w14:textId="77777777" w:rsidR="00B95E21" w:rsidRPr="000E2AB4" w:rsidRDefault="00B95E21" w:rsidP="00F73FCD">
      <w:pPr>
        <w:numPr>
          <w:ilvl w:val="0"/>
          <w:numId w:val="9"/>
        </w:numPr>
        <w:autoSpaceDE w:val="0"/>
        <w:autoSpaceDN w:val="0"/>
        <w:adjustRightInd w:val="0"/>
        <w:spacing w:after="120"/>
        <w:ind w:left="850" w:hanging="425"/>
        <w:jc w:val="both"/>
        <w:rPr>
          <w:rFonts w:eastAsia="Calibri" w:cs="Times New Roman"/>
          <w:color w:val="000000"/>
          <w:lang w:val="fr-FR" w:eastAsia="en-US"/>
        </w:rPr>
      </w:pPr>
      <w:r w:rsidRPr="000E2AB4">
        <w:rPr>
          <w:rFonts w:eastAsia="Calibri" w:cs="Times New Roman"/>
          <w:color w:val="000000"/>
          <w:lang w:val="fr-FR" w:eastAsia="en-US"/>
        </w:rPr>
        <w:t>dans la mesure du possible, veiller à ce que le logiciel fourni puisse être utilisé in situ (c'est-à-dire en mer) et sans avoir besoin d'une connexion internet ;</w:t>
      </w:r>
    </w:p>
    <w:p w14:paraId="2FA3FB61" w14:textId="77777777" w:rsidR="00B95E21" w:rsidRPr="000E2AB4" w:rsidRDefault="00B95E21" w:rsidP="00F73FCD">
      <w:pPr>
        <w:numPr>
          <w:ilvl w:val="0"/>
          <w:numId w:val="9"/>
        </w:numPr>
        <w:autoSpaceDE w:val="0"/>
        <w:autoSpaceDN w:val="0"/>
        <w:adjustRightInd w:val="0"/>
        <w:spacing w:after="120"/>
        <w:ind w:left="850" w:hanging="425"/>
        <w:jc w:val="both"/>
        <w:rPr>
          <w:rFonts w:eastAsia="Calibri" w:cs="Times New Roman"/>
          <w:color w:val="000000"/>
          <w:lang w:val="fr-FR" w:eastAsia="en-US"/>
        </w:rPr>
      </w:pPr>
      <w:r w:rsidRPr="000E2AB4">
        <w:rPr>
          <w:rFonts w:eastAsia="Calibri" w:cs="Times New Roman"/>
          <w:color w:val="000000"/>
          <w:lang w:val="fr-FR" w:eastAsia="en-US"/>
        </w:rPr>
        <w:t>s'assurer que le résultat de l'analyse vidéo automatique offre une précision au moins aussi bonne que celle obtenue avec les moyens actuels.</w:t>
      </w:r>
    </w:p>
    <w:p w14:paraId="40EF8E7B"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4139E125"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r w:rsidRPr="000E2AB4">
        <w:rPr>
          <w:rFonts w:eastAsia="Calibri" w:cs="Times New Roman"/>
          <w:color w:val="000000"/>
          <w:lang w:val="fr-FR" w:eastAsia="en-US"/>
        </w:rPr>
        <w:t xml:space="preserve">Pour tester le logiciel proposé, trois sources de données différentes devraient être utilisées : </w:t>
      </w:r>
    </w:p>
    <w:p w14:paraId="647F27D3"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7D27AC41" w14:textId="1CFC3C7D" w:rsidR="00B95E21" w:rsidRPr="000E2AB4" w:rsidRDefault="00B95E21" w:rsidP="0096702E">
      <w:pPr>
        <w:numPr>
          <w:ilvl w:val="0"/>
          <w:numId w:val="13"/>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les résultats obtenu</w:t>
      </w:r>
      <w:r w:rsidR="00096CC6" w:rsidRPr="000E2AB4">
        <w:rPr>
          <w:rFonts w:eastAsia="Calibri" w:cs="Times New Roman"/>
          <w:color w:val="000000"/>
          <w:lang w:val="fr-FR" w:eastAsia="en-US"/>
        </w:rPr>
        <w:t>s à l'aide du logiciel proposé ;</w:t>
      </w:r>
    </w:p>
    <w:p w14:paraId="48B0EBA7" w14:textId="77777777" w:rsidR="0039546A" w:rsidRPr="000E2AB4" w:rsidRDefault="0039546A" w:rsidP="0039546A">
      <w:pPr>
        <w:autoSpaceDE w:val="0"/>
        <w:autoSpaceDN w:val="0"/>
        <w:adjustRightInd w:val="0"/>
        <w:ind w:left="851"/>
        <w:contextualSpacing/>
        <w:jc w:val="both"/>
        <w:rPr>
          <w:rFonts w:eastAsia="Calibri" w:cs="Times New Roman"/>
          <w:color w:val="000000"/>
          <w:lang w:val="fr-FR" w:eastAsia="en-US"/>
        </w:rPr>
      </w:pPr>
    </w:p>
    <w:p w14:paraId="76083B50" w14:textId="4DD11ACD" w:rsidR="00B95E21" w:rsidRPr="000E2AB4" w:rsidRDefault="00B95E21" w:rsidP="0096702E">
      <w:pPr>
        <w:numPr>
          <w:ilvl w:val="0"/>
          <w:numId w:val="13"/>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les résultats obtenus</w:t>
      </w:r>
      <w:r w:rsidR="00096CC6" w:rsidRPr="000E2AB4">
        <w:rPr>
          <w:rFonts w:eastAsia="Calibri" w:cs="Times New Roman"/>
          <w:color w:val="000000"/>
          <w:lang w:val="fr-FR" w:eastAsia="en-US"/>
        </w:rPr>
        <w:t xml:space="preserve"> par des moyens conventionnels ;</w:t>
      </w:r>
    </w:p>
    <w:p w14:paraId="464D365E" w14:textId="77777777" w:rsidR="0039546A" w:rsidRPr="000E2AB4" w:rsidRDefault="0039546A" w:rsidP="0039546A">
      <w:pPr>
        <w:autoSpaceDE w:val="0"/>
        <w:autoSpaceDN w:val="0"/>
        <w:adjustRightInd w:val="0"/>
        <w:contextualSpacing/>
        <w:jc w:val="both"/>
        <w:rPr>
          <w:rFonts w:eastAsia="Calibri" w:cs="Times New Roman"/>
          <w:color w:val="000000"/>
          <w:lang w:val="fr-FR" w:eastAsia="en-US"/>
        </w:rPr>
      </w:pPr>
    </w:p>
    <w:p w14:paraId="34D85616" w14:textId="77777777" w:rsidR="00B95E21" w:rsidRPr="000E2AB4" w:rsidRDefault="00B95E21" w:rsidP="0096702E">
      <w:pPr>
        <w:numPr>
          <w:ilvl w:val="0"/>
          <w:numId w:val="13"/>
        </w:numPr>
        <w:autoSpaceDE w:val="0"/>
        <w:autoSpaceDN w:val="0"/>
        <w:adjustRightInd w:val="0"/>
        <w:ind w:left="851" w:hanging="425"/>
        <w:contextualSpacing/>
        <w:jc w:val="both"/>
        <w:rPr>
          <w:rFonts w:eastAsia="Calibri" w:cs="Times New Roman"/>
          <w:color w:val="000000"/>
          <w:lang w:val="fr-FR" w:eastAsia="en-US"/>
        </w:rPr>
      </w:pPr>
      <w:r w:rsidRPr="000E2AB4">
        <w:rPr>
          <w:rFonts w:eastAsia="Calibri" w:cs="Times New Roman"/>
          <w:color w:val="000000"/>
          <w:lang w:val="fr-FR" w:eastAsia="en-US"/>
        </w:rPr>
        <w:t>les résultats obtenus par les autorités lorsqu'ils sont disponibles.</w:t>
      </w:r>
    </w:p>
    <w:p w14:paraId="6A6B64BA"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35043280"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r w:rsidRPr="000E2AB4">
        <w:rPr>
          <w:rFonts w:eastAsia="Calibri" w:cs="Times New Roman"/>
          <w:color w:val="000000"/>
          <w:lang w:val="fr-FR" w:eastAsia="en-US"/>
        </w:rPr>
        <w:t>Les tâches à accomplir consisteraient au moins à :</w:t>
      </w:r>
    </w:p>
    <w:p w14:paraId="7D1226CC" w14:textId="77777777" w:rsidR="00B95E21" w:rsidRPr="000E2AB4" w:rsidRDefault="00B95E21" w:rsidP="00B95E21">
      <w:pPr>
        <w:autoSpaceDE w:val="0"/>
        <w:autoSpaceDN w:val="0"/>
        <w:adjustRightInd w:val="0"/>
        <w:contextualSpacing/>
        <w:jc w:val="both"/>
        <w:rPr>
          <w:rFonts w:eastAsia="Calibri" w:cs="Times New Roman"/>
          <w:color w:val="000000"/>
          <w:lang w:val="fr-FR" w:eastAsia="en-US"/>
        </w:rPr>
      </w:pPr>
    </w:p>
    <w:p w14:paraId="3C675932" w14:textId="77777777" w:rsidR="00B95E21" w:rsidRPr="000E2AB4" w:rsidRDefault="00B95E21" w:rsidP="00CC114A">
      <w:pPr>
        <w:numPr>
          <w:ilvl w:val="0"/>
          <w:numId w:val="9"/>
        </w:numPr>
        <w:autoSpaceDE w:val="0"/>
        <w:autoSpaceDN w:val="0"/>
        <w:adjustRightInd w:val="0"/>
        <w:spacing w:after="120"/>
        <w:ind w:left="714" w:hanging="357"/>
        <w:jc w:val="both"/>
        <w:rPr>
          <w:rFonts w:eastAsia="Calibri" w:cs="Times New Roman"/>
          <w:color w:val="000000"/>
          <w:lang w:val="fr-FR" w:eastAsia="en-US"/>
        </w:rPr>
      </w:pPr>
      <w:r w:rsidRPr="000E2AB4">
        <w:rPr>
          <w:rFonts w:eastAsia="Calibri" w:cs="Times New Roman"/>
          <w:color w:val="000000"/>
          <w:lang w:val="fr-FR" w:eastAsia="en-US"/>
        </w:rPr>
        <w:t>analyser, à l'aide du logiciel proposé pour le comptage automatique, au moins quatre vidéos de transferts en Méditerranée enregistrées avec une caméra conventionnelle ;</w:t>
      </w:r>
    </w:p>
    <w:p w14:paraId="63D59B05" w14:textId="77777777" w:rsidR="00B95E21" w:rsidRPr="000E2AB4" w:rsidRDefault="00B95E21" w:rsidP="00CC114A">
      <w:pPr>
        <w:numPr>
          <w:ilvl w:val="0"/>
          <w:numId w:val="9"/>
        </w:numPr>
        <w:autoSpaceDE w:val="0"/>
        <w:autoSpaceDN w:val="0"/>
        <w:adjustRightInd w:val="0"/>
        <w:spacing w:after="120"/>
        <w:ind w:left="714" w:hanging="357"/>
        <w:jc w:val="both"/>
        <w:rPr>
          <w:rFonts w:eastAsia="Calibri" w:cs="Times New Roman"/>
          <w:color w:val="000000"/>
          <w:lang w:val="fr-FR" w:eastAsia="en-US"/>
        </w:rPr>
      </w:pPr>
      <w:r w:rsidRPr="000E2AB4">
        <w:rPr>
          <w:rFonts w:eastAsia="Calibri" w:cs="Times New Roman"/>
          <w:color w:val="000000"/>
          <w:lang w:val="fr-FR" w:eastAsia="en-US"/>
        </w:rPr>
        <w:t>analyser, à l'aide du logiciel proposé pour le comptage automatique, au moins quatre vidéos de transferts dans l'Adriatique enregistrées avec une caméra conventionnelle ;</w:t>
      </w:r>
    </w:p>
    <w:p w14:paraId="14A8F014" w14:textId="3BAFE27C" w:rsidR="00B95E21" w:rsidRPr="000E2AB4" w:rsidRDefault="00B95E21" w:rsidP="00CC114A">
      <w:pPr>
        <w:numPr>
          <w:ilvl w:val="0"/>
          <w:numId w:val="9"/>
        </w:numPr>
        <w:autoSpaceDE w:val="0"/>
        <w:autoSpaceDN w:val="0"/>
        <w:adjustRightInd w:val="0"/>
        <w:spacing w:after="120"/>
        <w:ind w:left="714" w:hanging="357"/>
        <w:jc w:val="both"/>
        <w:rPr>
          <w:rFonts w:eastAsia="Calibri" w:cs="Times New Roman"/>
          <w:color w:val="000000"/>
          <w:lang w:val="fr-FR" w:eastAsia="en-US"/>
        </w:rPr>
      </w:pPr>
      <w:r w:rsidRPr="000E2AB4">
        <w:rPr>
          <w:rFonts w:eastAsia="Calibri" w:cs="Times New Roman"/>
          <w:color w:val="000000"/>
          <w:lang w:val="fr-FR" w:eastAsia="en-US"/>
        </w:rPr>
        <w:t>analyser (déterminer le nombre de spécimens et leur taille moyenne), en utilisant le logiciel proposé pour le comptage et la mesure automatiques, au moins quatre vidéos d'opérations de mise en cage en Méditerranée enregistrées avec une caméra stéréoscopique</w:t>
      </w:r>
      <w:r w:rsidR="001D4E7F" w:rsidRPr="000E2AB4">
        <w:rPr>
          <w:rFonts w:eastAsia="Calibri" w:cs="Times New Roman"/>
          <w:color w:val="000000"/>
          <w:lang w:val="fr-FR" w:eastAsia="en-US"/>
        </w:rPr>
        <w:t>, en combinaison avec des caméras conventionnelles le cas échéant ;</w:t>
      </w:r>
    </w:p>
    <w:p w14:paraId="300ED9E7" w14:textId="1909555A" w:rsidR="00B95E21" w:rsidRPr="000E2AB4" w:rsidRDefault="00B95E21" w:rsidP="00F5135E">
      <w:pPr>
        <w:numPr>
          <w:ilvl w:val="0"/>
          <w:numId w:val="9"/>
        </w:numPr>
        <w:autoSpaceDE w:val="0"/>
        <w:autoSpaceDN w:val="0"/>
        <w:adjustRightInd w:val="0"/>
        <w:spacing w:after="120"/>
        <w:ind w:left="714" w:hanging="357"/>
        <w:jc w:val="both"/>
        <w:rPr>
          <w:rFonts w:eastAsia="Calibri" w:cs="Times New Roman"/>
          <w:color w:val="000000"/>
          <w:lang w:val="fr-FR" w:eastAsia="en-US"/>
        </w:rPr>
      </w:pPr>
      <w:r w:rsidRPr="000E2AB4">
        <w:rPr>
          <w:rFonts w:eastAsia="Calibri" w:cs="Times New Roman"/>
          <w:color w:val="000000"/>
          <w:lang w:val="fr-FR" w:eastAsia="en-US"/>
        </w:rPr>
        <w:t>analyser (déterminer le nombre de spécimens et leur taille moyenne), en utilisant le logiciel proposé pour le comptage automatique, au moins quatre vidéos d'opération de mise en cage dans l'Adriatique enregistrées avec une caméra stéréoscopique</w:t>
      </w:r>
      <w:r w:rsidR="001D4E7F" w:rsidRPr="000E2AB4">
        <w:rPr>
          <w:rFonts w:eastAsia="Calibri" w:cs="Times New Roman"/>
          <w:color w:val="000000"/>
          <w:lang w:val="fr-FR" w:eastAsia="en-US"/>
        </w:rPr>
        <w:t>, en combinaison avec des caméras conventionnelles le cas échéant ;</w:t>
      </w:r>
    </w:p>
    <w:p w14:paraId="44CA33F5" w14:textId="77777777" w:rsidR="00B95E21" w:rsidRPr="000E2AB4" w:rsidRDefault="00B95E21" w:rsidP="00F5135E">
      <w:pPr>
        <w:numPr>
          <w:ilvl w:val="0"/>
          <w:numId w:val="9"/>
        </w:numPr>
        <w:autoSpaceDE w:val="0"/>
        <w:autoSpaceDN w:val="0"/>
        <w:adjustRightInd w:val="0"/>
        <w:spacing w:after="120"/>
        <w:ind w:left="714" w:hanging="357"/>
        <w:jc w:val="both"/>
        <w:rPr>
          <w:rFonts w:eastAsia="Calibri" w:cs="Times New Roman"/>
          <w:color w:val="000000"/>
          <w:lang w:val="fr-FR" w:eastAsia="en-US"/>
        </w:rPr>
      </w:pPr>
      <w:r w:rsidRPr="000E2AB4">
        <w:rPr>
          <w:rFonts w:eastAsia="Calibri" w:cs="Times New Roman"/>
          <w:color w:val="000000"/>
          <w:lang w:val="fr-FR" w:eastAsia="en-US"/>
        </w:rPr>
        <w:t>déterminer, par des moyens conventionnels, le nombre de spécimens et, dans le cas de vidéos avec caméra stéréoscopique, la taille moyenne, des transferts et des opérations de mise en cage analysées dans les cas précédents ;</w:t>
      </w:r>
    </w:p>
    <w:p w14:paraId="1C380AF5" w14:textId="4E838E61" w:rsidR="00B95E21" w:rsidRPr="000E2AB4" w:rsidRDefault="001D4E7F" w:rsidP="00F5135E">
      <w:pPr>
        <w:numPr>
          <w:ilvl w:val="0"/>
          <w:numId w:val="9"/>
        </w:numPr>
        <w:autoSpaceDE w:val="0"/>
        <w:autoSpaceDN w:val="0"/>
        <w:adjustRightInd w:val="0"/>
        <w:spacing w:after="120"/>
        <w:ind w:left="714" w:hanging="357"/>
        <w:jc w:val="both"/>
        <w:rPr>
          <w:rFonts w:eastAsia="Calibri" w:cs="Times New Roman"/>
          <w:color w:val="000000"/>
          <w:lang w:val="fr-FR" w:eastAsia="en-US"/>
        </w:rPr>
      </w:pPr>
      <w:r w:rsidRPr="000E2AB4">
        <w:rPr>
          <w:rFonts w:eastAsia="Calibri" w:cs="Times New Roman"/>
          <w:color w:val="000000"/>
          <w:lang w:val="fr-FR" w:eastAsia="en-US"/>
        </w:rPr>
        <w:lastRenderedPageBreak/>
        <w:t>u</w:t>
      </w:r>
      <w:r w:rsidR="00B95E21" w:rsidRPr="000E2AB4">
        <w:rPr>
          <w:rFonts w:eastAsia="Calibri" w:cs="Times New Roman"/>
          <w:color w:val="000000"/>
          <w:lang w:val="fr-FR" w:eastAsia="en-US"/>
        </w:rPr>
        <w:t>tiliser les résultats obtenus par les autorités de contrôle, dans le cas de vidéos de caméras stéréoscopiques et dans le cas de transferts lorsque ceux-ci sont disponibles ;</w:t>
      </w:r>
    </w:p>
    <w:p w14:paraId="2D092163" w14:textId="3C7BFE70" w:rsidR="00B95E21" w:rsidRPr="000E2AB4" w:rsidRDefault="001D4E7F" w:rsidP="00B95E21">
      <w:pPr>
        <w:numPr>
          <w:ilvl w:val="0"/>
          <w:numId w:val="9"/>
        </w:numPr>
        <w:autoSpaceDE w:val="0"/>
        <w:autoSpaceDN w:val="0"/>
        <w:adjustRightInd w:val="0"/>
        <w:contextualSpacing/>
        <w:jc w:val="both"/>
        <w:rPr>
          <w:rFonts w:eastAsia="Calibri" w:cs="Times New Roman"/>
          <w:color w:val="000000"/>
          <w:lang w:val="fr-FR" w:eastAsia="en-US"/>
        </w:rPr>
      </w:pPr>
      <w:r w:rsidRPr="000E2AB4">
        <w:rPr>
          <w:rFonts w:eastAsia="Calibri" w:cs="Times New Roman"/>
          <w:color w:val="000000"/>
          <w:lang w:val="fr-FR" w:eastAsia="en-US"/>
        </w:rPr>
        <w:t>c</w:t>
      </w:r>
      <w:r w:rsidR="00B95E21" w:rsidRPr="000E2AB4">
        <w:rPr>
          <w:rFonts w:eastAsia="Calibri" w:cs="Times New Roman"/>
          <w:color w:val="000000"/>
          <w:lang w:val="fr-FR" w:eastAsia="en-US"/>
        </w:rPr>
        <w:t>omparer les résultats obtenus à l'aide des trois sources différentes, présenter les résultats détaillés et tirer des conclusions.</w:t>
      </w:r>
    </w:p>
    <w:p w14:paraId="52529846" w14:textId="77777777" w:rsidR="00B95E21" w:rsidRPr="000E2AB4" w:rsidRDefault="00B95E21" w:rsidP="00B95E21">
      <w:pPr>
        <w:autoSpaceDE w:val="0"/>
        <w:autoSpaceDN w:val="0"/>
        <w:adjustRightInd w:val="0"/>
        <w:contextualSpacing/>
        <w:rPr>
          <w:rFonts w:eastAsia="Calibri" w:cs="Times New Roman"/>
          <w:b/>
          <w:color w:val="000000"/>
          <w:lang w:val="fr-FR" w:eastAsia="en-US"/>
        </w:rPr>
      </w:pPr>
    </w:p>
    <w:p w14:paraId="72F298C4" w14:textId="7BDCDF3B" w:rsidR="00F17C25" w:rsidRPr="000E2AB4" w:rsidRDefault="00B95E21" w:rsidP="0017772F">
      <w:pPr>
        <w:autoSpaceDE w:val="0"/>
        <w:autoSpaceDN w:val="0"/>
        <w:adjustRightInd w:val="0"/>
        <w:contextualSpacing/>
        <w:jc w:val="both"/>
        <w:rPr>
          <w:lang w:val="fr-FR"/>
        </w:rPr>
      </w:pPr>
      <w:r w:rsidRPr="000E2AB4">
        <w:rPr>
          <w:rFonts w:eastAsia="Calibri" w:cs="Times New Roman"/>
          <w:color w:val="000000"/>
          <w:lang w:val="fr-FR" w:eastAsia="en-US"/>
        </w:rPr>
        <w:t>La liste des tâches mentionnées ci-dessus ne préjuge pas des modifications éventuelles qui pourraient être introduites à la suite des discussions techniques entre le groupe de pilotage technique et la société chargée de la mise en œuvre du projet, et à condition que ces modifications n'entraînent pas une augmentation significative du temps ou des ressources à assumer par la société.</w:t>
      </w:r>
    </w:p>
    <w:sectPr w:rsidR="00F17C25" w:rsidRPr="000E2AB4" w:rsidSect="0017772F">
      <w:footerReference w:type="default" r:id="rId8"/>
      <w:footnotePr>
        <w:numFmt w:val="chicago"/>
      </w:footnotePr>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4B70" w14:textId="77777777" w:rsidR="0015303D" w:rsidRDefault="0015303D">
      <w:r>
        <w:separator/>
      </w:r>
    </w:p>
  </w:endnote>
  <w:endnote w:type="continuationSeparator" w:id="0">
    <w:p w14:paraId="7AFC8C72" w14:textId="77777777" w:rsidR="0015303D" w:rsidRDefault="0015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34307807"/>
      <w:docPartObj>
        <w:docPartGallery w:val="Page Numbers (Bottom of Page)"/>
        <w:docPartUnique/>
      </w:docPartObj>
    </w:sdtPr>
    <w:sdtEndPr>
      <w:rPr>
        <w:rFonts w:ascii="Cambria" w:hAnsi="Cambria"/>
      </w:rPr>
    </w:sdtEndPr>
    <w:sdtContent>
      <w:p w14:paraId="5498F8CD" w14:textId="523777FF" w:rsidR="00D6564E" w:rsidRPr="00D6564E" w:rsidRDefault="00D6564E" w:rsidP="00D6564E">
        <w:pPr>
          <w:pStyle w:val="Footer"/>
          <w:jc w:val="center"/>
        </w:pPr>
        <w:r w:rsidRPr="00D6564E">
          <w:fldChar w:fldCharType="begin"/>
        </w:r>
        <w:r w:rsidRPr="00D6564E">
          <w:instrText xml:space="preserve"> PAGE </w:instrText>
        </w:r>
        <w:r w:rsidRPr="00D6564E">
          <w:fldChar w:fldCharType="separate"/>
        </w:r>
        <w:r w:rsidR="005E3227">
          <w:rPr>
            <w:noProof/>
          </w:rPr>
          <w:t>6</w:t>
        </w:r>
        <w:r w:rsidRPr="00D656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FAB9" w14:textId="77777777" w:rsidR="0015303D" w:rsidRDefault="0015303D">
      <w:r>
        <w:separator/>
      </w:r>
    </w:p>
  </w:footnote>
  <w:footnote w:type="continuationSeparator" w:id="0">
    <w:p w14:paraId="2A445655" w14:textId="77777777" w:rsidR="0015303D" w:rsidRDefault="00153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E430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start w:val="1"/>
      <w:numFmt w:val="decimal"/>
      <w:lvlText w:val="%1"/>
      <w:lvlJc w:val="left"/>
      <w:pPr>
        <w:ind w:left="117" w:hanging="864"/>
      </w:pPr>
      <w:rPr>
        <w:rFonts w:ascii="Arial" w:hAnsi="Arial" w:cs="Arial"/>
        <w:b w:val="0"/>
        <w:bCs w:val="0"/>
        <w:sz w:val="22"/>
        <w:szCs w:val="22"/>
      </w:rPr>
    </w:lvl>
    <w:lvl w:ilvl="1">
      <w:numFmt w:val="bullet"/>
      <w:lvlText w:val="•"/>
      <w:lvlJc w:val="left"/>
      <w:pPr>
        <w:ind w:left="1040" w:hanging="864"/>
      </w:pPr>
    </w:lvl>
    <w:lvl w:ilvl="2">
      <w:numFmt w:val="bullet"/>
      <w:lvlText w:val="•"/>
      <w:lvlJc w:val="left"/>
      <w:pPr>
        <w:ind w:left="1963" w:hanging="864"/>
      </w:pPr>
    </w:lvl>
    <w:lvl w:ilvl="3">
      <w:numFmt w:val="bullet"/>
      <w:lvlText w:val="•"/>
      <w:lvlJc w:val="left"/>
      <w:pPr>
        <w:ind w:left="2886" w:hanging="864"/>
      </w:pPr>
    </w:lvl>
    <w:lvl w:ilvl="4">
      <w:numFmt w:val="bullet"/>
      <w:lvlText w:val="•"/>
      <w:lvlJc w:val="left"/>
      <w:pPr>
        <w:ind w:left="3809" w:hanging="864"/>
      </w:pPr>
    </w:lvl>
    <w:lvl w:ilvl="5">
      <w:numFmt w:val="bullet"/>
      <w:lvlText w:val="•"/>
      <w:lvlJc w:val="left"/>
      <w:pPr>
        <w:ind w:left="4732" w:hanging="864"/>
      </w:pPr>
    </w:lvl>
    <w:lvl w:ilvl="6">
      <w:numFmt w:val="bullet"/>
      <w:lvlText w:val="•"/>
      <w:lvlJc w:val="left"/>
      <w:pPr>
        <w:ind w:left="5654" w:hanging="864"/>
      </w:pPr>
    </w:lvl>
    <w:lvl w:ilvl="7">
      <w:numFmt w:val="bullet"/>
      <w:lvlText w:val="•"/>
      <w:lvlJc w:val="left"/>
      <w:pPr>
        <w:ind w:left="6577" w:hanging="864"/>
      </w:pPr>
    </w:lvl>
    <w:lvl w:ilvl="8">
      <w:numFmt w:val="bullet"/>
      <w:lvlText w:val="•"/>
      <w:lvlJc w:val="left"/>
      <w:pPr>
        <w:ind w:left="7500" w:hanging="864"/>
      </w:pPr>
    </w:lvl>
  </w:abstractNum>
  <w:abstractNum w:abstractNumId="2" w15:restartNumberingAfterBreak="0">
    <w:nsid w:val="00000403"/>
    <w:multiLevelType w:val="multilevel"/>
    <w:tmpl w:val="C6402984"/>
    <w:lvl w:ilvl="0">
      <w:start w:val="7"/>
      <w:numFmt w:val="decimal"/>
      <w:lvlText w:val="%1"/>
      <w:lvlJc w:val="left"/>
      <w:pPr>
        <w:ind w:left="118" w:hanging="864"/>
      </w:pPr>
    </w:lvl>
    <w:lvl w:ilvl="1">
      <w:start w:val="1"/>
      <w:numFmt w:val="decimal"/>
      <w:lvlText w:val="%1.%2"/>
      <w:lvlJc w:val="left"/>
      <w:pPr>
        <w:ind w:left="118" w:hanging="864"/>
      </w:pPr>
      <w:rPr>
        <w:rFonts w:ascii="Cambria" w:hAnsi="Cambria" w:cs="Calibri" w:hint="default"/>
        <w:b w:val="0"/>
        <w:bCs w:val="0"/>
        <w:sz w:val="20"/>
        <w:szCs w:val="20"/>
      </w:rPr>
    </w:lvl>
    <w:lvl w:ilvl="2">
      <w:numFmt w:val="bullet"/>
      <w:lvlText w:val="•"/>
      <w:lvlJc w:val="left"/>
      <w:pPr>
        <w:ind w:left="1944" w:hanging="864"/>
      </w:pPr>
    </w:lvl>
    <w:lvl w:ilvl="3">
      <w:numFmt w:val="bullet"/>
      <w:lvlText w:val="•"/>
      <w:lvlJc w:val="left"/>
      <w:pPr>
        <w:ind w:left="2857" w:hanging="864"/>
      </w:pPr>
    </w:lvl>
    <w:lvl w:ilvl="4">
      <w:numFmt w:val="bullet"/>
      <w:lvlText w:val="•"/>
      <w:lvlJc w:val="left"/>
      <w:pPr>
        <w:ind w:left="3769" w:hanging="864"/>
      </w:pPr>
    </w:lvl>
    <w:lvl w:ilvl="5">
      <w:numFmt w:val="bullet"/>
      <w:lvlText w:val="•"/>
      <w:lvlJc w:val="left"/>
      <w:pPr>
        <w:ind w:left="4682" w:hanging="864"/>
      </w:pPr>
    </w:lvl>
    <w:lvl w:ilvl="6">
      <w:numFmt w:val="bullet"/>
      <w:lvlText w:val="•"/>
      <w:lvlJc w:val="left"/>
      <w:pPr>
        <w:ind w:left="5595" w:hanging="864"/>
      </w:pPr>
    </w:lvl>
    <w:lvl w:ilvl="7">
      <w:numFmt w:val="bullet"/>
      <w:lvlText w:val="•"/>
      <w:lvlJc w:val="left"/>
      <w:pPr>
        <w:ind w:left="6508" w:hanging="864"/>
      </w:pPr>
    </w:lvl>
    <w:lvl w:ilvl="8">
      <w:numFmt w:val="bullet"/>
      <w:lvlText w:val="•"/>
      <w:lvlJc w:val="left"/>
      <w:pPr>
        <w:ind w:left="7420" w:hanging="864"/>
      </w:pPr>
    </w:lvl>
  </w:abstractNum>
  <w:abstractNum w:abstractNumId="3" w15:restartNumberingAfterBreak="0">
    <w:nsid w:val="026A4707"/>
    <w:multiLevelType w:val="hybridMultilevel"/>
    <w:tmpl w:val="E5BE4FA6"/>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E51D7"/>
    <w:multiLevelType w:val="hybridMultilevel"/>
    <w:tmpl w:val="E79AAE96"/>
    <w:lvl w:ilvl="0" w:tplc="E1CAC2C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81821"/>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0A713169"/>
    <w:multiLevelType w:val="hybridMultilevel"/>
    <w:tmpl w:val="846EE0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64AED"/>
    <w:multiLevelType w:val="hybridMultilevel"/>
    <w:tmpl w:val="0018FC96"/>
    <w:lvl w:ilvl="0" w:tplc="04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EE11366"/>
    <w:multiLevelType w:val="multilevel"/>
    <w:tmpl w:val="FFFFFFFF"/>
    <w:lvl w:ilvl="0">
      <w:start w:val="1"/>
      <w:numFmt w:val="decimal"/>
      <w:lvlText w:val="%1"/>
      <w:lvlJc w:val="left"/>
      <w:pPr>
        <w:ind w:left="117" w:hanging="864"/>
      </w:pPr>
      <w:rPr>
        <w:rFonts w:ascii="Arial" w:hAnsi="Arial" w:cs="Arial"/>
        <w:b w:val="0"/>
        <w:bCs w:val="0"/>
        <w:sz w:val="22"/>
        <w:szCs w:val="22"/>
      </w:rPr>
    </w:lvl>
    <w:lvl w:ilvl="1">
      <w:numFmt w:val="bullet"/>
      <w:lvlText w:val="•"/>
      <w:lvlJc w:val="left"/>
      <w:pPr>
        <w:ind w:left="1040" w:hanging="864"/>
      </w:pPr>
    </w:lvl>
    <w:lvl w:ilvl="2">
      <w:numFmt w:val="bullet"/>
      <w:lvlText w:val="•"/>
      <w:lvlJc w:val="left"/>
      <w:pPr>
        <w:ind w:left="1963" w:hanging="864"/>
      </w:pPr>
    </w:lvl>
    <w:lvl w:ilvl="3">
      <w:numFmt w:val="bullet"/>
      <w:lvlText w:val="•"/>
      <w:lvlJc w:val="left"/>
      <w:pPr>
        <w:ind w:left="2886" w:hanging="864"/>
      </w:pPr>
    </w:lvl>
    <w:lvl w:ilvl="4">
      <w:numFmt w:val="bullet"/>
      <w:lvlText w:val="•"/>
      <w:lvlJc w:val="left"/>
      <w:pPr>
        <w:ind w:left="3809" w:hanging="864"/>
      </w:pPr>
    </w:lvl>
    <w:lvl w:ilvl="5">
      <w:numFmt w:val="bullet"/>
      <w:lvlText w:val="•"/>
      <w:lvlJc w:val="left"/>
      <w:pPr>
        <w:ind w:left="4732" w:hanging="864"/>
      </w:pPr>
    </w:lvl>
    <w:lvl w:ilvl="6">
      <w:numFmt w:val="bullet"/>
      <w:lvlText w:val="•"/>
      <w:lvlJc w:val="left"/>
      <w:pPr>
        <w:ind w:left="5654" w:hanging="864"/>
      </w:pPr>
    </w:lvl>
    <w:lvl w:ilvl="7">
      <w:numFmt w:val="bullet"/>
      <w:lvlText w:val="•"/>
      <w:lvlJc w:val="left"/>
      <w:pPr>
        <w:ind w:left="6577" w:hanging="864"/>
      </w:pPr>
    </w:lvl>
    <w:lvl w:ilvl="8">
      <w:numFmt w:val="bullet"/>
      <w:lvlText w:val="•"/>
      <w:lvlJc w:val="left"/>
      <w:pPr>
        <w:ind w:left="7500" w:hanging="864"/>
      </w:pPr>
    </w:lvl>
  </w:abstractNum>
  <w:abstractNum w:abstractNumId="9" w15:restartNumberingAfterBreak="0">
    <w:nsid w:val="19731612"/>
    <w:multiLevelType w:val="hybridMultilevel"/>
    <w:tmpl w:val="9338384C"/>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625D6"/>
    <w:multiLevelType w:val="hybridMultilevel"/>
    <w:tmpl w:val="72689620"/>
    <w:lvl w:ilvl="0" w:tplc="FFFFFFFF">
      <w:start w:val="9"/>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307547"/>
    <w:multiLevelType w:val="hybridMultilevel"/>
    <w:tmpl w:val="B6EC076A"/>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E5646"/>
    <w:multiLevelType w:val="multilevel"/>
    <w:tmpl w:val="11ECF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B46F9"/>
    <w:multiLevelType w:val="hybridMultilevel"/>
    <w:tmpl w:val="4D8C5A30"/>
    <w:lvl w:ilvl="0" w:tplc="040C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963CC9"/>
    <w:multiLevelType w:val="multilevel"/>
    <w:tmpl w:val="4D9E029C"/>
    <w:lvl w:ilvl="0">
      <w:start w:val="6"/>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15" w15:restartNumberingAfterBreak="0">
    <w:nsid w:val="2CC40D44"/>
    <w:multiLevelType w:val="hybridMultilevel"/>
    <w:tmpl w:val="131C61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0F72F9F"/>
    <w:multiLevelType w:val="hybridMultilevel"/>
    <w:tmpl w:val="38F2F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6F1217"/>
    <w:multiLevelType w:val="hybridMultilevel"/>
    <w:tmpl w:val="E086FEA8"/>
    <w:lvl w:ilvl="0" w:tplc="224AE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24492"/>
    <w:multiLevelType w:val="hybridMultilevel"/>
    <w:tmpl w:val="97B691F8"/>
    <w:lvl w:ilvl="0" w:tplc="44F624F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5B111C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21"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5C0E3E"/>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3"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51403"/>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453C49A6"/>
    <w:multiLevelType w:val="hybridMultilevel"/>
    <w:tmpl w:val="7AB854C4"/>
    <w:lvl w:ilvl="0" w:tplc="CB8E865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B02481"/>
    <w:multiLevelType w:val="multilevel"/>
    <w:tmpl w:val="3CFA8E36"/>
    <w:lvl w:ilvl="0">
      <w:start w:val="1"/>
      <w:numFmt w:val="decimal"/>
      <w:lvlText w:val="%1."/>
      <w:lvlJc w:val="left"/>
      <w:pPr>
        <w:ind w:left="544" w:hanging="427"/>
      </w:pPr>
      <w:rPr>
        <w:rFonts w:ascii="Cambria" w:eastAsia="Cambria" w:hAnsi="Cambria" w:cs="Cambria"/>
        <w:sz w:val="20"/>
        <w:szCs w:val="20"/>
      </w:rPr>
    </w:lvl>
    <w:lvl w:ilvl="1">
      <w:start w:val="1"/>
      <w:numFmt w:val="decimal"/>
      <w:lvlText w:val="%1.%2"/>
      <w:lvlJc w:val="left"/>
      <w:pPr>
        <w:ind w:left="708" w:hanging="425"/>
      </w:pPr>
      <w:rPr>
        <w:rFonts w:ascii="Cambria" w:eastAsia="Cambria" w:hAnsi="Cambria" w:cs="Cambria"/>
        <w:sz w:val="20"/>
        <w:szCs w:val="20"/>
      </w:rPr>
    </w:lvl>
    <w:lvl w:ilvl="2">
      <w:start w:val="1"/>
      <w:numFmt w:val="lowerLetter"/>
      <w:lvlText w:val="%3)"/>
      <w:lvlJc w:val="left"/>
      <w:pPr>
        <w:ind w:left="1558" w:hanging="539"/>
      </w:pPr>
      <w:rPr>
        <w:rFonts w:ascii="Cambria" w:eastAsia="Cambria" w:hAnsi="Cambria" w:cs="Cambria"/>
        <w:sz w:val="20"/>
        <w:szCs w:val="20"/>
      </w:rPr>
    </w:lvl>
    <w:lvl w:ilvl="3">
      <w:numFmt w:val="bullet"/>
      <w:lvlText w:val="-"/>
      <w:lvlJc w:val="left"/>
      <w:pPr>
        <w:ind w:left="1713" w:hanging="155"/>
      </w:pPr>
      <w:rPr>
        <w:rFonts w:ascii="Cambria" w:eastAsia="Cambria" w:hAnsi="Cambria" w:cs="Cambria"/>
        <w:sz w:val="20"/>
        <w:szCs w:val="20"/>
      </w:rPr>
    </w:lvl>
    <w:lvl w:ilvl="4">
      <w:numFmt w:val="bullet"/>
      <w:lvlText w:val="•"/>
      <w:lvlJc w:val="left"/>
      <w:pPr>
        <w:ind w:left="1720" w:hanging="155"/>
      </w:pPr>
    </w:lvl>
    <w:lvl w:ilvl="5">
      <w:numFmt w:val="bullet"/>
      <w:lvlText w:val="•"/>
      <w:lvlJc w:val="left"/>
      <w:pPr>
        <w:ind w:left="2984" w:hanging="155"/>
      </w:pPr>
    </w:lvl>
    <w:lvl w:ilvl="6">
      <w:numFmt w:val="bullet"/>
      <w:lvlText w:val="•"/>
      <w:lvlJc w:val="left"/>
      <w:pPr>
        <w:ind w:left="4248" w:hanging="155"/>
      </w:pPr>
    </w:lvl>
    <w:lvl w:ilvl="7">
      <w:numFmt w:val="bullet"/>
      <w:lvlText w:val="•"/>
      <w:lvlJc w:val="left"/>
      <w:pPr>
        <w:ind w:left="5513" w:hanging="155"/>
      </w:pPr>
    </w:lvl>
    <w:lvl w:ilvl="8">
      <w:numFmt w:val="bullet"/>
      <w:lvlText w:val="•"/>
      <w:lvlJc w:val="left"/>
      <w:pPr>
        <w:ind w:left="6777" w:hanging="155"/>
      </w:pPr>
    </w:lvl>
  </w:abstractNum>
  <w:abstractNum w:abstractNumId="27" w15:restartNumberingAfterBreak="0">
    <w:nsid w:val="4E764DD7"/>
    <w:multiLevelType w:val="hybridMultilevel"/>
    <w:tmpl w:val="E4DC55A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49B0C4B"/>
    <w:multiLevelType w:val="hybridMultilevel"/>
    <w:tmpl w:val="A094E050"/>
    <w:lvl w:ilvl="0" w:tplc="E9703572">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2359C"/>
    <w:multiLevelType w:val="hybridMultilevel"/>
    <w:tmpl w:val="D7C0791E"/>
    <w:lvl w:ilvl="0" w:tplc="5D748F60">
      <w:start w:val="5"/>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7022D4"/>
    <w:multiLevelType w:val="hybridMultilevel"/>
    <w:tmpl w:val="D33652C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A0826BD"/>
    <w:multiLevelType w:val="hybridMultilevel"/>
    <w:tmpl w:val="DDDAA914"/>
    <w:lvl w:ilvl="0" w:tplc="BE3CA29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D82B83"/>
    <w:multiLevelType w:val="hybridMultilevel"/>
    <w:tmpl w:val="7DD48DFC"/>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2F469A"/>
    <w:multiLevelType w:val="hybridMultilevel"/>
    <w:tmpl w:val="35B6E2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51E7B66"/>
    <w:multiLevelType w:val="hybridMultilevel"/>
    <w:tmpl w:val="1442ABC0"/>
    <w:lvl w:ilvl="0" w:tplc="FFFFFFFF">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AA252C"/>
    <w:multiLevelType w:val="multilevel"/>
    <w:tmpl w:val="7D6E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A26F61"/>
    <w:multiLevelType w:val="hybridMultilevel"/>
    <w:tmpl w:val="D400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F746F"/>
    <w:multiLevelType w:val="hybridMultilevel"/>
    <w:tmpl w:val="D33C33CE"/>
    <w:lvl w:ilvl="0" w:tplc="144891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0000760">
    <w:abstractNumId w:val="26"/>
  </w:num>
  <w:num w:numId="2" w16cid:durableId="522129805">
    <w:abstractNumId w:val="6"/>
  </w:num>
  <w:num w:numId="3" w16cid:durableId="1124735596">
    <w:abstractNumId w:val="16"/>
  </w:num>
  <w:num w:numId="4" w16cid:durableId="1981837520">
    <w:abstractNumId w:val="4"/>
  </w:num>
  <w:num w:numId="5" w16cid:durableId="125246405">
    <w:abstractNumId w:val="25"/>
  </w:num>
  <w:num w:numId="6" w16cid:durableId="1236163289">
    <w:abstractNumId w:val="11"/>
  </w:num>
  <w:num w:numId="7" w16cid:durableId="1282541668">
    <w:abstractNumId w:val="19"/>
  </w:num>
  <w:num w:numId="8" w16cid:durableId="1674143853">
    <w:abstractNumId w:val="32"/>
  </w:num>
  <w:num w:numId="9" w16cid:durableId="1285847313">
    <w:abstractNumId w:val="28"/>
  </w:num>
  <w:num w:numId="10" w16cid:durableId="1537236412">
    <w:abstractNumId w:val="7"/>
  </w:num>
  <w:num w:numId="11" w16cid:durableId="29695746">
    <w:abstractNumId w:val="9"/>
  </w:num>
  <w:num w:numId="12" w16cid:durableId="281227194">
    <w:abstractNumId w:val="13"/>
  </w:num>
  <w:num w:numId="13" w16cid:durableId="1247959833">
    <w:abstractNumId w:val="3"/>
  </w:num>
  <w:num w:numId="14" w16cid:durableId="1173955381">
    <w:abstractNumId w:val="10"/>
  </w:num>
  <w:num w:numId="15" w16cid:durableId="643658849">
    <w:abstractNumId w:val="5"/>
  </w:num>
  <w:num w:numId="16" w16cid:durableId="1511799541">
    <w:abstractNumId w:val="24"/>
  </w:num>
  <w:num w:numId="17" w16cid:durableId="1584871665">
    <w:abstractNumId w:val="22"/>
  </w:num>
  <w:num w:numId="18" w16cid:durableId="1151210122">
    <w:abstractNumId w:val="20"/>
  </w:num>
  <w:num w:numId="19" w16cid:durableId="54940974">
    <w:abstractNumId w:val="0"/>
  </w:num>
  <w:num w:numId="20" w16cid:durableId="315883554">
    <w:abstractNumId w:val="15"/>
  </w:num>
  <w:num w:numId="21" w16cid:durableId="632834119">
    <w:abstractNumId w:val="33"/>
  </w:num>
  <w:num w:numId="22" w16cid:durableId="3285731">
    <w:abstractNumId w:val="27"/>
  </w:num>
  <w:num w:numId="23" w16cid:durableId="1699235403">
    <w:abstractNumId w:val="30"/>
  </w:num>
  <w:num w:numId="24" w16cid:durableId="246307716">
    <w:abstractNumId w:val="37"/>
  </w:num>
  <w:num w:numId="25" w16cid:durableId="1648632665">
    <w:abstractNumId w:val="18"/>
  </w:num>
  <w:num w:numId="26" w16cid:durableId="363675994">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224185">
    <w:abstractNumId w:val="36"/>
  </w:num>
  <w:num w:numId="28" w16cid:durableId="2139909595">
    <w:abstractNumId w:val="31"/>
  </w:num>
  <w:num w:numId="29" w16cid:durableId="243538467">
    <w:abstractNumId w:val="35"/>
  </w:num>
  <w:num w:numId="30" w16cid:durableId="1925994345">
    <w:abstractNumId w:val="17"/>
  </w:num>
  <w:num w:numId="31" w16cid:durableId="489637001">
    <w:abstractNumId w:val="12"/>
  </w:num>
  <w:num w:numId="32" w16cid:durableId="1779178938">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3" w16cid:durableId="1763184875">
    <w:abstractNumId w:val="29"/>
  </w:num>
  <w:num w:numId="34" w16cid:durableId="21144763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3460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45903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950753">
    <w:abstractNumId w:val="23"/>
  </w:num>
  <w:num w:numId="38" w16cid:durableId="2125538491">
    <w:abstractNumId w:val="21"/>
  </w:num>
  <w:num w:numId="39" w16cid:durableId="1629242304">
    <w:abstractNumId w:val="1"/>
  </w:num>
  <w:num w:numId="40" w16cid:durableId="400635434">
    <w:abstractNumId w:val="8"/>
  </w:num>
  <w:num w:numId="41" w16cid:durableId="57484058">
    <w:abstractNumId w:val="2"/>
  </w:num>
  <w:num w:numId="42" w16cid:durableId="502819578">
    <w:abstractNumId w:val="14"/>
  </w:num>
  <w:num w:numId="43" w16cid:durableId="7142774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D2B"/>
    <w:rsid w:val="00061F0F"/>
    <w:rsid w:val="00065DE4"/>
    <w:rsid w:val="000719CC"/>
    <w:rsid w:val="000721FA"/>
    <w:rsid w:val="00096CC6"/>
    <w:rsid w:val="000A01E5"/>
    <w:rsid w:val="000A3F2F"/>
    <w:rsid w:val="000C2DB7"/>
    <w:rsid w:val="000C51DC"/>
    <w:rsid w:val="000D7B24"/>
    <w:rsid w:val="000E2AB4"/>
    <w:rsid w:val="000E647C"/>
    <w:rsid w:val="0011265B"/>
    <w:rsid w:val="00145FFC"/>
    <w:rsid w:val="00150B64"/>
    <w:rsid w:val="001512C5"/>
    <w:rsid w:val="0015303D"/>
    <w:rsid w:val="00155282"/>
    <w:rsid w:val="0017772F"/>
    <w:rsid w:val="00181924"/>
    <w:rsid w:val="00182A1C"/>
    <w:rsid w:val="00190264"/>
    <w:rsid w:val="00191C56"/>
    <w:rsid w:val="00195D24"/>
    <w:rsid w:val="001B4FD7"/>
    <w:rsid w:val="001C25A4"/>
    <w:rsid w:val="001C5987"/>
    <w:rsid w:val="001C5B06"/>
    <w:rsid w:val="001D4E7F"/>
    <w:rsid w:val="001E47D6"/>
    <w:rsid w:val="0020402D"/>
    <w:rsid w:val="00205DA9"/>
    <w:rsid w:val="00207C14"/>
    <w:rsid w:val="002210BD"/>
    <w:rsid w:val="00245152"/>
    <w:rsid w:val="00250D61"/>
    <w:rsid w:val="002745E9"/>
    <w:rsid w:val="002957B6"/>
    <w:rsid w:val="00295B37"/>
    <w:rsid w:val="002C28A6"/>
    <w:rsid w:val="002D3745"/>
    <w:rsid w:val="002F3BE4"/>
    <w:rsid w:val="00331D2B"/>
    <w:rsid w:val="00335B36"/>
    <w:rsid w:val="00336F8F"/>
    <w:rsid w:val="00386D4E"/>
    <w:rsid w:val="00392641"/>
    <w:rsid w:val="003938E1"/>
    <w:rsid w:val="0039546A"/>
    <w:rsid w:val="003A3ED9"/>
    <w:rsid w:val="003C462D"/>
    <w:rsid w:val="003C744E"/>
    <w:rsid w:val="003E1DE0"/>
    <w:rsid w:val="003E5871"/>
    <w:rsid w:val="003F36A3"/>
    <w:rsid w:val="00424792"/>
    <w:rsid w:val="004268EF"/>
    <w:rsid w:val="00442A2D"/>
    <w:rsid w:val="00450167"/>
    <w:rsid w:val="00460AC2"/>
    <w:rsid w:val="004664A1"/>
    <w:rsid w:val="00474003"/>
    <w:rsid w:val="00474D11"/>
    <w:rsid w:val="00475F50"/>
    <w:rsid w:val="004968CC"/>
    <w:rsid w:val="004970F9"/>
    <w:rsid w:val="004E01AF"/>
    <w:rsid w:val="0051608C"/>
    <w:rsid w:val="005335EE"/>
    <w:rsid w:val="00554789"/>
    <w:rsid w:val="00562491"/>
    <w:rsid w:val="00562DE4"/>
    <w:rsid w:val="00581924"/>
    <w:rsid w:val="00595240"/>
    <w:rsid w:val="005C76BA"/>
    <w:rsid w:val="005D6085"/>
    <w:rsid w:val="005E206C"/>
    <w:rsid w:val="005E3227"/>
    <w:rsid w:val="005F798F"/>
    <w:rsid w:val="00631B6B"/>
    <w:rsid w:val="00633DAE"/>
    <w:rsid w:val="006442AB"/>
    <w:rsid w:val="00645CAA"/>
    <w:rsid w:val="00646739"/>
    <w:rsid w:val="0068134A"/>
    <w:rsid w:val="006A35E5"/>
    <w:rsid w:val="006C1F2B"/>
    <w:rsid w:val="006D0655"/>
    <w:rsid w:val="006E6F9C"/>
    <w:rsid w:val="007204CC"/>
    <w:rsid w:val="0072090C"/>
    <w:rsid w:val="00727F9E"/>
    <w:rsid w:val="0076668D"/>
    <w:rsid w:val="00770FDC"/>
    <w:rsid w:val="00774FCE"/>
    <w:rsid w:val="00775252"/>
    <w:rsid w:val="00777D86"/>
    <w:rsid w:val="00781678"/>
    <w:rsid w:val="00782B3C"/>
    <w:rsid w:val="0078376C"/>
    <w:rsid w:val="007A6A8A"/>
    <w:rsid w:val="007B4126"/>
    <w:rsid w:val="00806AFB"/>
    <w:rsid w:val="00814376"/>
    <w:rsid w:val="00843FCE"/>
    <w:rsid w:val="00877194"/>
    <w:rsid w:val="008B1849"/>
    <w:rsid w:val="008C3378"/>
    <w:rsid w:val="008C7B60"/>
    <w:rsid w:val="008D576F"/>
    <w:rsid w:val="008E3FB7"/>
    <w:rsid w:val="008E6505"/>
    <w:rsid w:val="00906682"/>
    <w:rsid w:val="00951350"/>
    <w:rsid w:val="009650DF"/>
    <w:rsid w:val="0096702E"/>
    <w:rsid w:val="00972377"/>
    <w:rsid w:val="00994597"/>
    <w:rsid w:val="009A51BF"/>
    <w:rsid w:val="009C50A0"/>
    <w:rsid w:val="009D412C"/>
    <w:rsid w:val="009E3151"/>
    <w:rsid w:val="009F04E7"/>
    <w:rsid w:val="00A00AFA"/>
    <w:rsid w:val="00A26C93"/>
    <w:rsid w:val="00A43AD6"/>
    <w:rsid w:val="00A728EF"/>
    <w:rsid w:val="00A768D9"/>
    <w:rsid w:val="00A92680"/>
    <w:rsid w:val="00A92D31"/>
    <w:rsid w:val="00A967A5"/>
    <w:rsid w:val="00AA3EEB"/>
    <w:rsid w:val="00AC64E1"/>
    <w:rsid w:val="00AD354F"/>
    <w:rsid w:val="00AD7ED7"/>
    <w:rsid w:val="00B0301E"/>
    <w:rsid w:val="00B26768"/>
    <w:rsid w:val="00B27E6B"/>
    <w:rsid w:val="00B31D24"/>
    <w:rsid w:val="00B45016"/>
    <w:rsid w:val="00B664E1"/>
    <w:rsid w:val="00B92BCD"/>
    <w:rsid w:val="00B95E21"/>
    <w:rsid w:val="00BB669D"/>
    <w:rsid w:val="00BC770A"/>
    <w:rsid w:val="00BE4E89"/>
    <w:rsid w:val="00C004F1"/>
    <w:rsid w:val="00C069AD"/>
    <w:rsid w:val="00C07BE9"/>
    <w:rsid w:val="00C42F90"/>
    <w:rsid w:val="00C549AA"/>
    <w:rsid w:val="00C72098"/>
    <w:rsid w:val="00C73A4B"/>
    <w:rsid w:val="00C90BA4"/>
    <w:rsid w:val="00CB780D"/>
    <w:rsid w:val="00CC114A"/>
    <w:rsid w:val="00CD4620"/>
    <w:rsid w:val="00CD58E0"/>
    <w:rsid w:val="00CF64E9"/>
    <w:rsid w:val="00D05D2B"/>
    <w:rsid w:val="00D177CB"/>
    <w:rsid w:val="00D34DDB"/>
    <w:rsid w:val="00D34EBB"/>
    <w:rsid w:val="00D41689"/>
    <w:rsid w:val="00D53F8B"/>
    <w:rsid w:val="00D6564E"/>
    <w:rsid w:val="00D919FB"/>
    <w:rsid w:val="00DB1600"/>
    <w:rsid w:val="00DC744F"/>
    <w:rsid w:val="00DD454C"/>
    <w:rsid w:val="00DD5F13"/>
    <w:rsid w:val="00DF04BD"/>
    <w:rsid w:val="00E255CE"/>
    <w:rsid w:val="00E262CE"/>
    <w:rsid w:val="00E30A59"/>
    <w:rsid w:val="00E405C8"/>
    <w:rsid w:val="00E50528"/>
    <w:rsid w:val="00E643DC"/>
    <w:rsid w:val="00E70469"/>
    <w:rsid w:val="00E80843"/>
    <w:rsid w:val="00E92DD7"/>
    <w:rsid w:val="00EA63F6"/>
    <w:rsid w:val="00EB0FCD"/>
    <w:rsid w:val="00EB3C74"/>
    <w:rsid w:val="00ED142C"/>
    <w:rsid w:val="00EE28A3"/>
    <w:rsid w:val="00EE468C"/>
    <w:rsid w:val="00EF1163"/>
    <w:rsid w:val="00EF354C"/>
    <w:rsid w:val="00F0632C"/>
    <w:rsid w:val="00F17C25"/>
    <w:rsid w:val="00F227DB"/>
    <w:rsid w:val="00F31BBE"/>
    <w:rsid w:val="00F5135E"/>
    <w:rsid w:val="00F72FB5"/>
    <w:rsid w:val="00F73818"/>
    <w:rsid w:val="00F73FCD"/>
    <w:rsid w:val="00F834CC"/>
    <w:rsid w:val="00F922E6"/>
    <w:rsid w:val="00FA09DB"/>
    <w:rsid w:val="00FC2314"/>
    <w:rsid w:val="00FD5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1ED7"/>
  <w15:docId w15:val="{A6CDCA51-A6F6-4B18-9C32-E4F1090B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90BA4"/>
    <w:pPr>
      <w:keepNext/>
      <w:outlineLvl w:val="0"/>
    </w:pPr>
    <w:rPr>
      <w:rFonts w:ascii="Times New Roman" w:eastAsia="Times New Roman" w:hAnsi="Times New Roman" w:cs="Times New Roman"/>
      <w:b/>
      <w:bCs/>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35EE"/>
  </w:style>
  <w:style w:type="character" w:customStyle="1" w:styleId="FootnoteTextChar">
    <w:name w:val="Footnote Text Char"/>
    <w:basedOn w:val="DefaultParagraphFont"/>
    <w:link w:val="FootnoteText"/>
    <w:uiPriority w:val="99"/>
    <w:semiHidden/>
    <w:rsid w:val="005335EE"/>
  </w:style>
  <w:style w:type="character" w:styleId="FootnoteReference">
    <w:name w:val="footnote reference"/>
    <w:basedOn w:val="DefaultParagraphFont"/>
    <w:uiPriority w:val="99"/>
    <w:semiHidden/>
    <w:unhideWhenUsed/>
    <w:rsid w:val="005335EE"/>
    <w:rPr>
      <w:vertAlign w:val="superscript"/>
    </w:rPr>
  </w:style>
  <w:style w:type="paragraph" w:customStyle="1" w:styleId="Default">
    <w:name w:val="Default"/>
    <w:rsid w:val="005335EE"/>
    <w:pPr>
      <w:autoSpaceDE w:val="0"/>
      <w:autoSpaceDN w:val="0"/>
      <w:adjustRightInd w:val="0"/>
    </w:pPr>
    <w:rPr>
      <w:color w:val="000000"/>
      <w:sz w:val="24"/>
      <w:szCs w:val="24"/>
    </w:rPr>
  </w:style>
  <w:style w:type="paragraph" w:styleId="Header">
    <w:name w:val="header"/>
    <w:basedOn w:val="Normal"/>
    <w:link w:val="HeaderChar"/>
    <w:uiPriority w:val="99"/>
    <w:unhideWhenUsed/>
    <w:rsid w:val="00B27E6B"/>
    <w:pPr>
      <w:tabs>
        <w:tab w:val="center" w:pos="4680"/>
        <w:tab w:val="right" w:pos="9360"/>
      </w:tabs>
    </w:pPr>
  </w:style>
  <w:style w:type="character" w:customStyle="1" w:styleId="HeaderChar">
    <w:name w:val="Header Char"/>
    <w:basedOn w:val="DefaultParagraphFont"/>
    <w:link w:val="Header"/>
    <w:uiPriority w:val="99"/>
    <w:rsid w:val="00B27E6B"/>
  </w:style>
  <w:style w:type="paragraph" w:styleId="Footer">
    <w:name w:val="footer"/>
    <w:basedOn w:val="Normal"/>
    <w:link w:val="FooterChar"/>
    <w:uiPriority w:val="99"/>
    <w:unhideWhenUsed/>
    <w:rsid w:val="00B27E6B"/>
    <w:pPr>
      <w:tabs>
        <w:tab w:val="center" w:pos="4680"/>
        <w:tab w:val="right" w:pos="9360"/>
      </w:tabs>
    </w:pPr>
  </w:style>
  <w:style w:type="character" w:customStyle="1" w:styleId="FooterChar">
    <w:name w:val="Footer Char"/>
    <w:basedOn w:val="DefaultParagraphFont"/>
    <w:link w:val="Footer"/>
    <w:uiPriority w:val="99"/>
    <w:rsid w:val="00B27E6B"/>
  </w:style>
  <w:style w:type="paragraph" w:styleId="ListParagraph">
    <w:name w:val="List Paragraph"/>
    <w:basedOn w:val="Normal"/>
    <w:uiPriority w:val="34"/>
    <w:qFormat/>
    <w:rsid w:val="00155282"/>
    <w:pPr>
      <w:spacing w:after="160" w:line="259" w:lineRule="auto"/>
      <w:ind w:left="720"/>
      <w:contextualSpacing/>
    </w:pPr>
    <w:rPr>
      <w:rFonts w:asciiTheme="minorHAnsi" w:eastAsiaTheme="minorEastAsia" w:hAnsiTheme="minorHAnsi" w:cstheme="minorBidi"/>
      <w:sz w:val="22"/>
      <w:szCs w:val="22"/>
      <w:lang w:val="en-US" w:eastAsia="ja-JP"/>
    </w:rPr>
  </w:style>
  <w:style w:type="character" w:styleId="Hyperlink">
    <w:name w:val="Hyperlink"/>
    <w:basedOn w:val="DefaultParagraphFont"/>
    <w:uiPriority w:val="99"/>
    <w:unhideWhenUsed/>
    <w:rsid w:val="0051608C"/>
    <w:rPr>
      <w:color w:val="0563C1" w:themeColor="hyperlink"/>
      <w:u w:val="single"/>
    </w:rPr>
  </w:style>
  <w:style w:type="character" w:customStyle="1" w:styleId="Heading1Char">
    <w:name w:val="Heading 1 Char"/>
    <w:basedOn w:val="DefaultParagraphFont"/>
    <w:link w:val="Heading1"/>
    <w:rsid w:val="00C90BA4"/>
    <w:rPr>
      <w:rFonts w:ascii="Times New Roman" w:eastAsia="Times New Roman" w:hAnsi="Times New Roman" w:cs="Times New Roman"/>
      <w:b/>
      <w:bCs/>
      <w:szCs w:val="24"/>
      <w:lang w:val="fr-FR" w:eastAsia="en-US"/>
    </w:rPr>
  </w:style>
  <w:style w:type="paragraph" w:customStyle="1" w:styleId="1Paragraph">
    <w:name w:val="1Paragraph"/>
    <w:rsid w:val="00C90BA4"/>
    <w:pPr>
      <w:tabs>
        <w:tab w:val="left" w:pos="720"/>
      </w:tabs>
      <w:autoSpaceDE w:val="0"/>
      <w:autoSpaceDN w:val="0"/>
      <w:adjustRightInd w:val="0"/>
      <w:ind w:left="720" w:hanging="720"/>
    </w:pPr>
    <w:rPr>
      <w:rFonts w:ascii="Courier 10cpi" w:eastAsia="Times New Roman" w:hAnsi="Courier 10cpi" w:cs="Times New Roman"/>
      <w:szCs w:val="24"/>
      <w:lang w:val="fr-FR" w:eastAsia="en-US"/>
    </w:rPr>
  </w:style>
  <w:style w:type="paragraph" w:styleId="BodyTextIndent">
    <w:name w:val="Body Text Indent"/>
    <w:basedOn w:val="Normal"/>
    <w:link w:val="BodyTextIndentChar"/>
    <w:rsid w:val="00C90BA4"/>
    <w:pPr>
      <w:tabs>
        <w:tab w:val="left" w:pos="-720"/>
        <w:tab w:val="left" w:pos="180"/>
        <w:tab w:val="left" w:pos="720"/>
        <w:tab w:val="left" w:pos="817"/>
        <w:tab w:val="left" w:pos="1152"/>
      </w:tabs>
      <w:spacing w:line="287" w:lineRule="atLeast"/>
      <w:ind w:left="180"/>
    </w:pPr>
    <w:rPr>
      <w:rFonts w:ascii="Times New Roman" w:eastAsia="Times New Roman" w:hAnsi="Times New Roman" w:cs="Times New Roman"/>
      <w:sz w:val="22"/>
      <w:szCs w:val="22"/>
      <w:lang w:val="fr-FR" w:eastAsia="en-US"/>
    </w:rPr>
  </w:style>
  <w:style w:type="character" w:customStyle="1" w:styleId="BodyTextIndentChar">
    <w:name w:val="Body Text Indent Char"/>
    <w:basedOn w:val="DefaultParagraphFont"/>
    <w:link w:val="BodyTextIndent"/>
    <w:rsid w:val="00C90BA4"/>
    <w:rPr>
      <w:rFonts w:ascii="Times New Roman" w:eastAsia="Times New Roman" w:hAnsi="Times New Roman" w:cs="Times New Roman"/>
      <w:sz w:val="22"/>
      <w:szCs w:val="22"/>
      <w:lang w:val="fr-FR" w:eastAsia="en-US"/>
    </w:rPr>
  </w:style>
  <w:style w:type="character" w:styleId="PageNumber">
    <w:name w:val="page number"/>
    <w:basedOn w:val="DefaultParagraphFont"/>
    <w:rsid w:val="00C90BA4"/>
  </w:style>
  <w:style w:type="paragraph" w:styleId="BodyText">
    <w:name w:val="Body Text"/>
    <w:basedOn w:val="Normal"/>
    <w:link w:val="BodyTextChar"/>
    <w:uiPriority w:val="99"/>
    <w:rsid w:val="00C90BA4"/>
    <w:pPr>
      <w:jc w:val="center"/>
    </w:pPr>
    <w:rPr>
      <w:rFonts w:ascii="Times New Roman" w:eastAsia="Times New Roman" w:hAnsi="Times New Roman" w:cs="Times New Roman"/>
      <w:b/>
      <w:bCs/>
      <w:sz w:val="24"/>
      <w:szCs w:val="24"/>
      <w:lang w:val="fr-FR" w:eastAsia="es-ES"/>
    </w:rPr>
  </w:style>
  <w:style w:type="character" w:customStyle="1" w:styleId="BodyTextChar">
    <w:name w:val="Body Text Char"/>
    <w:basedOn w:val="DefaultParagraphFont"/>
    <w:link w:val="BodyText"/>
    <w:uiPriority w:val="99"/>
    <w:rsid w:val="00C90BA4"/>
    <w:rPr>
      <w:rFonts w:ascii="Times New Roman" w:eastAsia="Times New Roman" w:hAnsi="Times New Roman" w:cs="Times New Roman"/>
      <w:b/>
      <w:bCs/>
      <w:sz w:val="24"/>
      <w:szCs w:val="24"/>
      <w:lang w:val="fr-FR" w:eastAsia="es-ES"/>
    </w:rPr>
  </w:style>
  <w:style w:type="paragraph" w:styleId="BodyText3">
    <w:name w:val="Body Text 3"/>
    <w:basedOn w:val="Normal"/>
    <w:link w:val="BodyText3Char"/>
    <w:rsid w:val="00C90BA4"/>
    <w:pPr>
      <w:tabs>
        <w:tab w:val="left" w:pos="300"/>
      </w:tabs>
    </w:pPr>
    <w:rPr>
      <w:rFonts w:ascii="Times New Roman" w:eastAsia="Times New Roman" w:hAnsi="Times New Roman" w:cs="Times New Roman"/>
      <w:sz w:val="22"/>
      <w:szCs w:val="24"/>
      <w:lang w:val="fr-FR" w:eastAsia="en-US"/>
    </w:rPr>
  </w:style>
  <w:style w:type="character" w:customStyle="1" w:styleId="BodyText3Char">
    <w:name w:val="Body Text 3 Char"/>
    <w:basedOn w:val="DefaultParagraphFont"/>
    <w:link w:val="BodyText3"/>
    <w:rsid w:val="00C90BA4"/>
    <w:rPr>
      <w:rFonts w:ascii="Times New Roman" w:eastAsia="Times New Roman" w:hAnsi="Times New Roman" w:cs="Times New Roman"/>
      <w:sz w:val="22"/>
      <w:szCs w:val="24"/>
      <w:lang w:val="fr-FR" w:eastAsia="en-US"/>
    </w:rPr>
  </w:style>
  <w:style w:type="paragraph" w:styleId="ListBullet">
    <w:name w:val="List Bullet"/>
    <w:basedOn w:val="Normal"/>
    <w:autoRedefine/>
    <w:rsid w:val="00C90BA4"/>
    <w:pPr>
      <w:numPr>
        <w:numId w:val="19"/>
      </w:numPr>
    </w:pPr>
    <w:rPr>
      <w:rFonts w:ascii="Times New Roman" w:eastAsia="Times New Roman" w:hAnsi="Times New Roman" w:cs="Times New Roman"/>
      <w:sz w:val="24"/>
      <w:szCs w:val="24"/>
      <w:lang w:val="fr-FR" w:eastAsia="en-US"/>
    </w:rPr>
  </w:style>
  <w:style w:type="table" w:styleId="TableGrid">
    <w:name w:val="Table Grid"/>
    <w:basedOn w:val="TableNormal"/>
    <w:rsid w:val="00C90BA4"/>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90BA4"/>
    <w:rPr>
      <w:rFonts w:ascii="Segoe UI" w:eastAsia="Times New Roman" w:hAnsi="Segoe UI" w:cs="Times New Roman"/>
      <w:sz w:val="18"/>
      <w:szCs w:val="18"/>
      <w:lang w:val="fr-FR" w:eastAsia="en-US"/>
    </w:rPr>
  </w:style>
  <w:style w:type="character" w:customStyle="1" w:styleId="BalloonTextChar">
    <w:name w:val="Balloon Text Char"/>
    <w:basedOn w:val="DefaultParagraphFont"/>
    <w:link w:val="BalloonText"/>
    <w:uiPriority w:val="99"/>
    <w:rsid w:val="00C90BA4"/>
    <w:rPr>
      <w:rFonts w:ascii="Segoe UI" w:eastAsia="Times New Roman" w:hAnsi="Segoe UI" w:cs="Times New Roman"/>
      <w:sz w:val="18"/>
      <w:szCs w:val="18"/>
      <w:lang w:val="fr-FR" w:eastAsia="en-US"/>
    </w:rPr>
  </w:style>
  <w:style w:type="paragraph" w:styleId="NormalWeb">
    <w:name w:val="Normal (Web)"/>
    <w:basedOn w:val="Normal"/>
    <w:uiPriority w:val="99"/>
    <w:semiHidden/>
    <w:unhideWhenUsed/>
    <w:rsid w:val="003C744E"/>
    <w:pPr>
      <w:spacing w:before="100" w:beforeAutospacing="1" w:after="100" w:afterAutospacing="1"/>
    </w:pPr>
    <w:rPr>
      <w:rFonts w:ascii="Times New Roman" w:eastAsia="Times New Roman" w:hAnsi="Times New Roman" w:cs="Times New Roman"/>
      <w:sz w:val="24"/>
      <w:szCs w:val="24"/>
      <w:lang w:val="fr-FR" w:eastAsia="ja-JP"/>
    </w:rPr>
  </w:style>
  <w:style w:type="numbering" w:customStyle="1" w:styleId="NoList1">
    <w:name w:val="No List1"/>
    <w:next w:val="NoList"/>
    <w:uiPriority w:val="99"/>
    <w:semiHidden/>
    <w:unhideWhenUsed/>
    <w:rsid w:val="00646739"/>
  </w:style>
  <w:style w:type="character" w:styleId="CommentReference">
    <w:name w:val="annotation reference"/>
    <w:basedOn w:val="DefaultParagraphFont"/>
    <w:uiPriority w:val="99"/>
    <w:semiHidden/>
    <w:unhideWhenUsed/>
    <w:rsid w:val="00646739"/>
    <w:rPr>
      <w:sz w:val="16"/>
      <w:szCs w:val="16"/>
    </w:rPr>
  </w:style>
  <w:style w:type="paragraph" w:styleId="CommentText">
    <w:name w:val="annotation text"/>
    <w:basedOn w:val="Normal"/>
    <w:link w:val="CommentTextChar"/>
    <w:uiPriority w:val="99"/>
    <w:unhideWhenUsed/>
    <w:rsid w:val="00646739"/>
    <w:pPr>
      <w:spacing w:after="160"/>
    </w:pPr>
    <w:rPr>
      <w:rFonts w:ascii="Calibri" w:eastAsia="Yu Mincho" w:hAnsi="Calibri" w:cs="Times New Roman"/>
      <w:lang w:val="en-US" w:eastAsia="ja-JP"/>
    </w:rPr>
  </w:style>
  <w:style w:type="character" w:customStyle="1" w:styleId="CommentTextChar">
    <w:name w:val="Comment Text Char"/>
    <w:basedOn w:val="DefaultParagraphFont"/>
    <w:link w:val="CommentText"/>
    <w:uiPriority w:val="99"/>
    <w:rsid w:val="00646739"/>
    <w:rPr>
      <w:rFonts w:ascii="Calibri" w:eastAsia="Yu Mincho" w:hAnsi="Calibri" w:cs="Times New Roman"/>
      <w:lang w:val="en-US" w:eastAsia="ja-JP"/>
    </w:rPr>
  </w:style>
  <w:style w:type="paragraph" w:styleId="CommentSubject">
    <w:name w:val="annotation subject"/>
    <w:basedOn w:val="CommentText"/>
    <w:next w:val="CommentText"/>
    <w:link w:val="CommentSubjectChar"/>
    <w:uiPriority w:val="99"/>
    <w:semiHidden/>
    <w:unhideWhenUsed/>
    <w:rsid w:val="00646739"/>
    <w:rPr>
      <w:b/>
      <w:bCs/>
    </w:rPr>
  </w:style>
  <w:style w:type="character" w:customStyle="1" w:styleId="CommentSubjectChar">
    <w:name w:val="Comment Subject Char"/>
    <w:basedOn w:val="CommentTextChar"/>
    <w:link w:val="CommentSubject"/>
    <w:uiPriority w:val="99"/>
    <w:semiHidden/>
    <w:rsid w:val="00646739"/>
    <w:rPr>
      <w:rFonts w:ascii="Calibri" w:eastAsia="Yu Mincho" w:hAnsi="Calibri" w:cs="Times New Roman"/>
      <w:b/>
      <w:bCs/>
      <w:lang w:val="en-US" w:eastAsia="ja-JP"/>
    </w:rPr>
  </w:style>
  <w:style w:type="paragraph" w:styleId="Revision">
    <w:name w:val="Revision"/>
    <w:hidden/>
    <w:uiPriority w:val="99"/>
    <w:semiHidden/>
    <w:rsid w:val="00646739"/>
    <w:rPr>
      <w:rFonts w:ascii="Calibri" w:eastAsia="Yu Mincho" w:hAnsi="Calibri" w:cs="Times New Roman"/>
      <w:sz w:val="22"/>
      <w:szCs w:val="22"/>
      <w:lang w:val="en-US" w:eastAsia="ja-JP"/>
    </w:rPr>
  </w:style>
  <w:style w:type="character" w:customStyle="1" w:styleId="UnresolvedMention1">
    <w:name w:val="Unresolved Mention1"/>
    <w:basedOn w:val="DefaultParagraphFont"/>
    <w:uiPriority w:val="99"/>
    <w:semiHidden/>
    <w:unhideWhenUsed/>
    <w:rsid w:val="00646739"/>
    <w:rPr>
      <w:color w:val="605E5C"/>
      <w:shd w:val="clear" w:color="auto" w:fill="E1DFDD"/>
    </w:rPr>
  </w:style>
  <w:style w:type="character" w:customStyle="1" w:styleId="SubtleReference1">
    <w:name w:val="Subtle Reference1"/>
    <w:basedOn w:val="DefaultParagraphFont"/>
    <w:uiPriority w:val="31"/>
    <w:qFormat/>
    <w:rsid w:val="00646739"/>
    <w:rPr>
      <w:smallCaps/>
      <w:color w:val="5A5A5A"/>
    </w:rPr>
  </w:style>
  <w:style w:type="character" w:styleId="SubtleReference">
    <w:name w:val="Subtle Reference"/>
    <w:basedOn w:val="DefaultParagraphFont"/>
    <w:uiPriority w:val="31"/>
    <w:qFormat/>
    <w:rsid w:val="0064673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F5C2-E495-44EF-AD2A-6823A462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6</Pages>
  <Words>2411</Words>
  <Characters>12852</Characters>
  <Application>Microsoft Office Word</Application>
  <DocSecurity>0</DocSecurity>
  <Lines>292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Marisa de Andrés</cp:lastModifiedBy>
  <cp:revision>131</cp:revision>
  <dcterms:created xsi:type="dcterms:W3CDTF">2022-06-10T09:51:00Z</dcterms:created>
  <dcterms:modified xsi:type="dcterms:W3CDTF">2023-03-20T09:18:00Z</dcterms:modified>
</cp:coreProperties>
</file>