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EF7C" w14:textId="77777777" w:rsidR="00C65329" w:rsidRPr="0051514C" w:rsidRDefault="00C65329" w:rsidP="00915DF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rPr>
          <w:rFonts w:ascii="Cambria" w:hAnsi="Cambria"/>
          <w:b/>
          <w:sz w:val="6"/>
          <w:szCs w:val="8"/>
        </w:rPr>
      </w:pPr>
    </w:p>
    <w:p w14:paraId="06C0FC52" w14:textId="7AFD17AB" w:rsidR="007E6807" w:rsidRPr="0051514C" w:rsidRDefault="00A206FB" w:rsidP="00915DF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rPr>
          <w:rFonts w:ascii="Cambria" w:hAnsi="Cambria"/>
          <w:b/>
          <w:sz w:val="20"/>
        </w:rPr>
      </w:pPr>
      <w:r w:rsidRPr="0051514C">
        <w:rPr>
          <w:rFonts w:ascii="Cambria" w:hAnsi="Cambria"/>
          <w:b/>
          <w:sz w:val="20"/>
        </w:rPr>
        <w:t>21-</w:t>
      </w:r>
      <w:r w:rsidR="00915DF7" w:rsidRPr="0051514C">
        <w:rPr>
          <w:rFonts w:ascii="Cambria" w:hAnsi="Cambria"/>
          <w:b/>
          <w:sz w:val="20"/>
        </w:rPr>
        <w:t>23</w:t>
      </w:r>
      <w:r w:rsidR="00915DF7" w:rsidRPr="0051514C">
        <w:rPr>
          <w:rFonts w:ascii="Cambria" w:hAnsi="Cambria"/>
          <w:b/>
          <w:sz w:val="20"/>
        </w:rPr>
        <w:tab/>
        <w:t>TOR</w:t>
      </w:r>
    </w:p>
    <w:p w14:paraId="19ACA974" w14:textId="77777777" w:rsidR="00A206FB" w:rsidRPr="0051514C" w:rsidRDefault="00D93C3D" w:rsidP="007E68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="Cambria" w:hAnsi="Cambria"/>
          <w:b/>
          <w:sz w:val="20"/>
        </w:rPr>
      </w:pPr>
      <w:r w:rsidRPr="0051514C">
        <w:rPr>
          <w:rFonts w:ascii="Cambria" w:hAnsi="Cambria"/>
          <w:b/>
          <w:sz w:val="20"/>
        </w:rPr>
        <w:t xml:space="preserve">RESOLUCIÓN </w:t>
      </w:r>
      <w:r w:rsidR="00A206FB" w:rsidRPr="0051514C">
        <w:rPr>
          <w:rFonts w:ascii="Cambria" w:hAnsi="Cambria"/>
          <w:b/>
          <w:sz w:val="20"/>
        </w:rPr>
        <w:t xml:space="preserve">DE ICCAT </w:t>
      </w:r>
      <w:r w:rsidRPr="0051514C">
        <w:rPr>
          <w:rFonts w:ascii="Cambria" w:hAnsi="Cambria"/>
          <w:b/>
          <w:sz w:val="20"/>
        </w:rPr>
        <w:t xml:space="preserve">PARA ESTABLECER UN PROCESO PARA </w:t>
      </w:r>
      <w:r w:rsidR="00DD7F69" w:rsidRPr="0051514C">
        <w:rPr>
          <w:rFonts w:ascii="Cambria" w:hAnsi="Cambria"/>
          <w:b/>
          <w:sz w:val="20"/>
        </w:rPr>
        <w:t>ABORDAR</w:t>
      </w:r>
      <w:r w:rsidRPr="0051514C">
        <w:rPr>
          <w:rFonts w:ascii="Cambria" w:hAnsi="Cambria"/>
          <w:b/>
          <w:sz w:val="20"/>
        </w:rPr>
        <w:t xml:space="preserve"> </w:t>
      </w:r>
    </w:p>
    <w:p w14:paraId="728D0590" w14:textId="18784670" w:rsidR="00A206FB" w:rsidRPr="0051514C" w:rsidRDefault="0044710C" w:rsidP="00022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="Cambria" w:hAnsi="Cambria"/>
          <w:b/>
          <w:sz w:val="20"/>
        </w:rPr>
      </w:pPr>
      <w:r w:rsidRPr="0051514C">
        <w:rPr>
          <w:rFonts w:ascii="Cambria" w:hAnsi="Cambria"/>
          <w:b/>
          <w:sz w:val="20"/>
        </w:rPr>
        <w:t xml:space="preserve">LAS NORMAS </w:t>
      </w:r>
      <w:r w:rsidR="0032215A" w:rsidRPr="0051514C">
        <w:rPr>
          <w:rFonts w:ascii="Cambria" w:hAnsi="Cambria"/>
          <w:b/>
          <w:sz w:val="20"/>
        </w:rPr>
        <w:t xml:space="preserve">LABORALES </w:t>
      </w:r>
      <w:r w:rsidR="00D93C3D" w:rsidRPr="0051514C">
        <w:rPr>
          <w:rFonts w:ascii="Cambria" w:hAnsi="Cambria"/>
          <w:b/>
          <w:sz w:val="20"/>
        </w:rPr>
        <w:t xml:space="preserve">EN LAS PESQUERÍAS DE ICCAT </w:t>
      </w:r>
    </w:p>
    <w:p w14:paraId="593300DE" w14:textId="77777777" w:rsidR="00C65329" w:rsidRPr="0051514C" w:rsidRDefault="00C65329" w:rsidP="000229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="Cambria" w:hAnsi="Cambria"/>
          <w:b/>
          <w:sz w:val="8"/>
          <w:szCs w:val="10"/>
        </w:rPr>
      </w:pPr>
    </w:p>
    <w:p w14:paraId="0000000D" w14:textId="54736A27" w:rsidR="008B76E1" w:rsidRPr="0051514C" w:rsidRDefault="008B76E1" w:rsidP="00707937">
      <w:pPr>
        <w:spacing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6ABC4D2E" w14:textId="77777777" w:rsidR="00EC024C" w:rsidRPr="0051514C" w:rsidRDefault="00EC024C" w:rsidP="00707937">
      <w:pPr>
        <w:spacing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0000000E" w14:textId="75B88F49" w:rsidR="008B76E1" w:rsidRPr="0051514C" w:rsidRDefault="005F4A6A" w:rsidP="009A4FD8">
      <w:pPr>
        <w:spacing w:line="240" w:lineRule="auto"/>
        <w:ind w:firstLine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i/>
          <w:iCs/>
          <w:sz w:val="20"/>
        </w:rPr>
        <w:t>RECONOCIENDO</w:t>
      </w:r>
      <w:r w:rsidRPr="0051514C">
        <w:rPr>
          <w:rFonts w:ascii="Cambria" w:hAnsi="Cambria"/>
          <w:sz w:val="20"/>
        </w:rPr>
        <w:t xml:space="preserve"> que diversos instrumentos internacionales tratan el </w:t>
      </w:r>
      <w:r w:rsidR="00DD09BE" w:rsidRPr="0051514C">
        <w:rPr>
          <w:rFonts w:ascii="Cambria" w:hAnsi="Cambria"/>
          <w:sz w:val="20"/>
        </w:rPr>
        <w:t xml:space="preserve">tema de algunas </w:t>
      </w:r>
      <w:proofErr w:type="gramStart"/>
      <w:r w:rsidR="00DD09BE" w:rsidRPr="0051514C">
        <w:rPr>
          <w:rFonts w:ascii="Cambria" w:hAnsi="Cambria"/>
          <w:sz w:val="20"/>
        </w:rPr>
        <w:t xml:space="preserve">normas </w:t>
      </w:r>
      <w:r w:rsidR="0032215A" w:rsidRPr="0051514C">
        <w:rPr>
          <w:rFonts w:ascii="Cambria" w:hAnsi="Cambria"/>
          <w:sz w:val="20"/>
        </w:rPr>
        <w:t>laborales</w:t>
      </w:r>
      <w:r w:rsidRPr="0051514C">
        <w:rPr>
          <w:rFonts w:ascii="Cambria" w:hAnsi="Cambria"/>
          <w:sz w:val="20"/>
        </w:rPr>
        <w:t xml:space="preserve"> y abusos laborales</w:t>
      </w:r>
      <w:proofErr w:type="gramEnd"/>
      <w:r w:rsidRPr="0051514C">
        <w:rPr>
          <w:rFonts w:ascii="Cambria" w:hAnsi="Cambria"/>
          <w:sz w:val="20"/>
        </w:rPr>
        <w:t>;</w:t>
      </w:r>
    </w:p>
    <w:p w14:paraId="0000000F" w14:textId="77777777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00000010" w14:textId="6959429A" w:rsidR="008B76E1" w:rsidRPr="0051514C" w:rsidRDefault="005F4A6A" w:rsidP="009A4FD8">
      <w:pPr>
        <w:spacing w:line="240" w:lineRule="auto"/>
        <w:ind w:firstLine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i/>
          <w:iCs/>
          <w:sz w:val="20"/>
        </w:rPr>
        <w:t>RECORDANDO</w:t>
      </w:r>
      <w:r w:rsidRPr="0051514C">
        <w:rPr>
          <w:rFonts w:ascii="Cambria" w:hAnsi="Cambria"/>
          <w:sz w:val="20"/>
        </w:rPr>
        <w:t xml:space="preserve"> que el Código de conducta para la pesca responsable de la Organización de las Naciones Unidas para la Alimentación y la Agricultura (FAO) establece que «Los Estados deberían velar por que las instalaciones y equipos de pesca, así como todas las actividades pesqueras, ofrezcan condiciones de trabajo y de vida seguras, sanas y justas y cumplan las normas internacionalmente acordadas adoptadas por las organizaciones internacionales pertinentes».</w:t>
      </w:r>
    </w:p>
    <w:p w14:paraId="00000011" w14:textId="77777777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00000012" w14:textId="5A1E8F65" w:rsidR="008B76E1" w:rsidRPr="0051514C" w:rsidRDefault="005F4A6A" w:rsidP="009A4FD8">
      <w:pPr>
        <w:spacing w:line="240" w:lineRule="auto"/>
        <w:ind w:firstLine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i/>
          <w:iCs/>
          <w:sz w:val="20"/>
        </w:rPr>
        <w:t xml:space="preserve">CONSCIENTES </w:t>
      </w:r>
      <w:r w:rsidR="007E6807" w:rsidRPr="0051514C">
        <w:rPr>
          <w:rFonts w:ascii="Cambria" w:hAnsi="Cambria"/>
          <w:sz w:val="20"/>
        </w:rPr>
        <w:t xml:space="preserve">del </w:t>
      </w:r>
      <w:r w:rsidRPr="0051514C">
        <w:rPr>
          <w:rFonts w:ascii="Cambria" w:hAnsi="Cambria"/>
          <w:sz w:val="20"/>
        </w:rPr>
        <w:t xml:space="preserve">trabajo que se está realizando para solucionar el tema </w:t>
      </w:r>
      <w:r w:rsidR="00D45A1D" w:rsidRPr="0051514C">
        <w:rPr>
          <w:rFonts w:ascii="Cambria" w:hAnsi="Cambria"/>
          <w:sz w:val="20"/>
        </w:rPr>
        <w:t xml:space="preserve">de las normas </w:t>
      </w:r>
      <w:r w:rsidR="001A53BB" w:rsidRPr="0051514C">
        <w:rPr>
          <w:rFonts w:ascii="Cambria" w:hAnsi="Cambria"/>
          <w:sz w:val="20"/>
        </w:rPr>
        <w:t xml:space="preserve">laborales </w:t>
      </w:r>
      <w:r w:rsidRPr="0051514C">
        <w:rPr>
          <w:rFonts w:ascii="Cambria" w:hAnsi="Cambria"/>
          <w:sz w:val="20"/>
        </w:rPr>
        <w:t>en el sector de los productos del mar en otros foros y organizaciones internacionales pertinentes, como la Organización Internacional del Trabajo (OIT), la Comisión Pesquera del Pacífico central y occidental (WCPFC)</w:t>
      </w:r>
      <w:r w:rsidR="00DB442E" w:rsidRPr="0051514C">
        <w:rPr>
          <w:rFonts w:ascii="Cambria" w:hAnsi="Cambria"/>
          <w:sz w:val="20"/>
        </w:rPr>
        <w:t>, la Oficina de las Naciones Unidas contra la Droga y el Delito</w:t>
      </w:r>
      <w:r w:rsidR="007502D2" w:rsidRPr="0051514C">
        <w:rPr>
          <w:rFonts w:ascii="Cambria" w:hAnsi="Cambria"/>
          <w:sz w:val="20"/>
        </w:rPr>
        <w:t xml:space="preserve"> (UNODC)</w:t>
      </w:r>
      <w:r w:rsidRPr="0051514C">
        <w:rPr>
          <w:rFonts w:ascii="Cambria" w:hAnsi="Cambria"/>
          <w:sz w:val="20"/>
        </w:rPr>
        <w:t>,</w:t>
      </w:r>
      <w:r w:rsidR="00B42C35" w:rsidRPr="0051514C">
        <w:rPr>
          <w:rFonts w:ascii="Cambria" w:hAnsi="Cambria"/>
          <w:sz w:val="20"/>
        </w:rPr>
        <w:t xml:space="preserve"> la Organización Internacional para las Migraciones (</w:t>
      </w:r>
      <w:r w:rsidR="00593971" w:rsidRPr="0051514C">
        <w:rPr>
          <w:rFonts w:ascii="Cambria" w:hAnsi="Cambria"/>
          <w:sz w:val="20"/>
        </w:rPr>
        <w:t>OIM</w:t>
      </w:r>
      <w:r w:rsidR="00B42C35" w:rsidRPr="0051514C">
        <w:rPr>
          <w:rFonts w:ascii="Cambria" w:hAnsi="Cambria"/>
          <w:sz w:val="20"/>
        </w:rPr>
        <w:t>)</w:t>
      </w:r>
      <w:r w:rsidRPr="0051514C">
        <w:rPr>
          <w:rFonts w:ascii="Cambria" w:hAnsi="Cambria"/>
          <w:sz w:val="20"/>
        </w:rPr>
        <w:t xml:space="preserve"> y las recomendaciones de la cuarta reunión del Grupo de trabajo conjunto </w:t>
      </w:r>
      <w:r w:rsidRPr="0051514C">
        <w:rPr>
          <w:rFonts w:ascii="Cambria" w:hAnsi="Cambria"/>
          <w:i/>
          <w:iCs/>
          <w:sz w:val="20"/>
        </w:rPr>
        <w:t>ad hoc</w:t>
      </w:r>
      <w:r w:rsidRPr="0051514C">
        <w:rPr>
          <w:rFonts w:ascii="Cambria" w:hAnsi="Cambria"/>
          <w:sz w:val="20"/>
        </w:rPr>
        <w:t xml:space="preserve"> sobre pesca ilegal, no declarada y no reglamentada (IUU) y asuntos relacionados de la Organización Marítima Internacional (OMI)/OIT/FAO; </w:t>
      </w:r>
    </w:p>
    <w:p w14:paraId="66FE3A7A" w14:textId="77777777" w:rsidR="006D2989" w:rsidRPr="0051514C" w:rsidRDefault="006D2989" w:rsidP="00450B4F">
      <w:pPr>
        <w:spacing w:line="240" w:lineRule="auto"/>
        <w:jc w:val="both"/>
        <w:rPr>
          <w:rFonts w:ascii="Cambria" w:eastAsia="Times New Roman" w:hAnsi="Cambria" w:cs="Times New Roman"/>
          <w:i/>
          <w:sz w:val="20"/>
          <w:szCs w:val="20"/>
        </w:rPr>
      </w:pPr>
    </w:p>
    <w:p w14:paraId="00000015" w14:textId="65535250" w:rsidR="008B76E1" w:rsidRPr="0051514C" w:rsidRDefault="009A4FD8" w:rsidP="009A4FD8">
      <w:pPr>
        <w:spacing w:line="240" w:lineRule="auto"/>
        <w:ind w:firstLine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i/>
          <w:iCs/>
          <w:sz w:val="20"/>
        </w:rPr>
        <w:t xml:space="preserve">ACOGIENDO CON SATISFACCIÓN </w:t>
      </w:r>
      <w:r w:rsidRPr="0051514C">
        <w:rPr>
          <w:rFonts w:ascii="Cambria" w:hAnsi="Cambria"/>
          <w:sz w:val="20"/>
        </w:rPr>
        <w:t xml:space="preserve">el intercambio inicial sobre </w:t>
      </w:r>
      <w:r w:rsidR="0039600A" w:rsidRPr="0051514C">
        <w:rPr>
          <w:rFonts w:ascii="Cambria" w:hAnsi="Cambria"/>
          <w:sz w:val="20"/>
        </w:rPr>
        <w:t xml:space="preserve">las prácticas laborales y </w:t>
      </w:r>
      <w:r w:rsidR="001A53BB" w:rsidRPr="0051514C">
        <w:rPr>
          <w:rFonts w:ascii="Cambria" w:hAnsi="Cambria"/>
          <w:sz w:val="20"/>
        </w:rPr>
        <w:t xml:space="preserve">los </w:t>
      </w:r>
      <w:r w:rsidR="0039600A" w:rsidRPr="0051514C">
        <w:rPr>
          <w:rFonts w:ascii="Cambria" w:hAnsi="Cambria"/>
          <w:sz w:val="20"/>
        </w:rPr>
        <w:t xml:space="preserve">posibles abusos laborales </w:t>
      </w:r>
      <w:r w:rsidRPr="0051514C">
        <w:rPr>
          <w:rFonts w:ascii="Cambria" w:hAnsi="Cambria"/>
          <w:sz w:val="20"/>
        </w:rPr>
        <w:t xml:space="preserve">mantenido durante la reunión del Grupo de trabajo sobre medidas de seguimiento integradas (IMM) de 2021, durante la cual </w:t>
      </w:r>
      <w:r w:rsidR="00293447" w:rsidRPr="0051514C">
        <w:rPr>
          <w:rFonts w:ascii="Cambria" w:hAnsi="Cambria"/>
          <w:sz w:val="20"/>
        </w:rPr>
        <w:t>algunas</w:t>
      </w:r>
      <w:r w:rsidRPr="0051514C">
        <w:rPr>
          <w:rFonts w:ascii="Cambria" w:hAnsi="Cambria"/>
          <w:sz w:val="20"/>
        </w:rPr>
        <w:t xml:space="preserve"> CPC expresaron su inquietud respecto a esta práctica y resaltaron la urgencia de solucionarla;</w:t>
      </w:r>
    </w:p>
    <w:p w14:paraId="00000016" w14:textId="77777777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17" w14:textId="4FB633BC" w:rsidR="008B76E1" w:rsidRPr="0051514C" w:rsidRDefault="009A4FD8" w:rsidP="009A4FD8">
      <w:pPr>
        <w:spacing w:line="240" w:lineRule="auto"/>
        <w:ind w:firstLine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i/>
          <w:iCs/>
          <w:sz w:val="20"/>
        </w:rPr>
        <w:t>RECONOCIENDO TAMBIÉN</w:t>
      </w:r>
      <w:r w:rsidRPr="0051514C">
        <w:rPr>
          <w:rFonts w:ascii="Cambria" w:hAnsi="Cambria"/>
          <w:sz w:val="20"/>
        </w:rPr>
        <w:t xml:space="preserve"> que </w:t>
      </w:r>
      <w:r w:rsidR="00632DA0" w:rsidRPr="0051514C">
        <w:rPr>
          <w:rFonts w:ascii="Cambria" w:hAnsi="Cambria"/>
          <w:sz w:val="20"/>
        </w:rPr>
        <w:t>las prácticas laborales</w:t>
      </w:r>
      <w:r w:rsidRPr="0051514C">
        <w:rPr>
          <w:rFonts w:ascii="Cambria" w:hAnsi="Cambria"/>
          <w:sz w:val="20"/>
        </w:rPr>
        <w:t xml:space="preserve"> </w:t>
      </w:r>
      <w:r w:rsidR="00632DA0" w:rsidRPr="0051514C">
        <w:rPr>
          <w:rFonts w:ascii="Cambria" w:hAnsi="Cambria"/>
          <w:sz w:val="20"/>
        </w:rPr>
        <w:t xml:space="preserve">injustas y abusivas y las condiciones laborales </w:t>
      </w:r>
      <w:r w:rsidR="00091A94" w:rsidRPr="0051514C">
        <w:rPr>
          <w:rFonts w:ascii="Cambria" w:hAnsi="Cambria"/>
          <w:sz w:val="20"/>
        </w:rPr>
        <w:t xml:space="preserve">poco seguras son </w:t>
      </w:r>
      <w:r w:rsidRPr="0051514C">
        <w:rPr>
          <w:rFonts w:ascii="Cambria" w:hAnsi="Cambria"/>
          <w:sz w:val="20"/>
        </w:rPr>
        <w:t>problema</w:t>
      </w:r>
      <w:r w:rsidR="00091A94" w:rsidRPr="0051514C">
        <w:rPr>
          <w:rFonts w:ascii="Cambria" w:hAnsi="Cambria"/>
          <w:sz w:val="20"/>
        </w:rPr>
        <w:t>s</w:t>
      </w:r>
      <w:r w:rsidRPr="0051514C">
        <w:rPr>
          <w:rFonts w:ascii="Cambria" w:hAnsi="Cambria"/>
          <w:sz w:val="20"/>
        </w:rPr>
        <w:t xml:space="preserve"> lamentable</w:t>
      </w:r>
      <w:r w:rsidR="00594A21" w:rsidRPr="0051514C">
        <w:rPr>
          <w:rFonts w:ascii="Cambria" w:hAnsi="Cambria"/>
          <w:sz w:val="20"/>
        </w:rPr>
        <w:t>s</w:t>
      </w:r>
      <w:r w:rsidRPr="0051514C">
        <w:rPr>
          <w:rFonts w:ascii="Cambria" w:hAnsi="Cambria"/>
          <w:sz w:val="20"/>
        </w:rPr>
        <w:t xml:space="preserve"> en las pesquerías internacionales que debe</w:t>
      </w:r>
      <w:r w:rsidR="001E7EDA" w:rsidRPr="0051514C">
        <w:rPr>
          <w:rFonts w:ascii="Cambria" w:hAnsi="Cambria"/>
          <w:sz w:val="20"/>
        </w:rPr>
        <w:t>n</w:t>
      </w:r>
      <w:r w:rsidRPr="0051514C">
        <w:rPr>
          <w:rFonts w:ascii="Cambria" w:hAnsi="Cambria"/>
          <w:sz w:val="20"/>
        </w:rPr>
        <w:t xml:space="preserve"> ser a la vez condenad</w:t>
      </w:r>
      <w:r w:rsidR="00D83649" w:rsidRPr="0051514C">
        <w:rPr>
          <w:rFonts w:ascii="Cambria" w:hAnsi="Cambria"/>
          <w:sz w:val="20"/>
        </w:rPr>
        <w:t>os</w:t>
      </w:r>
      <w:r w:rsidRPr="0051514C">
        <w:rPr>
          <w:rFonts w:ascii="Cambria" w:hAnsi="Cambria"/>
          <w:sz w:val="20"/>
        </w:rPr>
        <w:t xml:space="preserve"> de la forma más enérgica posible y eliminado</w:t>
      </w:r>
      <w:r w:rsidR="00D83649" w:rsidRPr="0051514C">
        <w:rPr>
          <w:rFonts w:ascii="Cambria" w:hAnsi="Cambria"/>
          <w:sz w:val="20"/>
        </w:rPr>
        <w:t>s</w:t>
      </w:r>
      <w:r w:rsidRPr="0051514C">
        <w:rPr>
          <w:rFonts w:ascii="Cambria" w:hAnsi="Cambria"/>
          <w:sz w:val="20"/>
        </w:rPr>
        <w:t xml:space="preserve"> mediante acciones eficaces de las CPC, abordado</w:t>
      </w:r>
      <w:r w:rsidR="00D83649" w:rsidRPr="0051514C">
        <w:rPr>
          <w:rFonts w:ascii="Cambria" w:hAnsi="Cambria"/>
          <w:sz w:val="20"/>
        </w:rPr>
        <w:t>s</w:t>
      </w:r>
      <w:r w:rsidRPr="0051514C">
        <w:rPr>
          <w:rFonts w:ascii="Cambria" w:hAnsi="Cambria"/>
          <w:sz w:val="20"/>
        </w:rPr>
        <w:t xml:space="preserve"> de manera colectiva e individual;</w:t>
      </w:r>
    </w:p>
    <w:p w14:paraId="00000018" w14:textId="4D4A69AF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3AC54527" w14:textId="77777777" w:rsidR="00915DF7" w:rsidRPr="0051514C" w:rsidRDefault="00915DF7" w:rsidP="00450B4F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5178582F" w14:textId="77777777" w:rsidR="00571232" w:rsidRPr="0051514C" w:rsidRDefault="00D93C3D" w:rsidP="00571232">
      <w:pPr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sz w:val="20"/>
        </w:rPr>
        <w:t>LA COMISIÓN INTERNACIONAL PARA LA CONSERVACIÓN DEL ATÚN ATLANTICO (ICCAT)</w:t>
      </w:r>
    </w:p>
    <w:p w14:paraId="00000019" w14:textId="10DBDB31" w:rsidR="008B76E1" w:rsidRPr="0051514C" w:rsidRDefault="00D93C3D" w:rsidP="00571232">
      <w:pPr>
        <w:spacing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sz w:val="20"/>
        </w:rPr>
        <w:t>RESUELVE LO SIGUIENTE:</w:t>
      </w:r>
    </w:p>
    <w:p w14:paraId="0000001A" w14:textId="77777777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1B" w14:textId="3E827F51" w:rsidR="008B76E1" w:rsidRPr="0051514C" w:rsidRDefault="00D93C3D" w:rsidP="0057123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sz w:val="20"/>
        </w:rPr>
        <w:t xml:space="preserve">Se establecerá un Grupo de trabajo </w:t>
      </w:r>
      <w:r w:rsidRPr="0051514C">
        <w:rPr>
          <w:rFonts w:ascii="Cambria" w:hAnsi="Cambria"/>
          <w:i/>
          <w:iCs/>
          <w:sz w:val="20"/>
        </w:rPr>
        <w:t>ad hoc</w:t>
      </w:r>
      <w:r w:rsidRPr="0051514C">
        <w:rPr>
          <w:rFonts w:ascii="Cambria" w:hAnsi="Cambria"/>
          <w:sz w:val="20"/>
        </w:rPr>
        <w:t xml:space="preserve"> sobre </w:t>
      </w:r>
      <w:r w:rsidR="00D43E01" w:rsidRPr="0051514C">
        <w:rPr>
          <w:rFonts w:ascii="Cambria" w:hAnsi="Cambria"/>
          <w:sz w:val="20"/>
        </w:rPr>
        <w:t xml:space="preserve">normas </w:t>
      </w:r>
      <w:r w:rsidR="001A53BB" w:rsidRPr="0051514C">
        <w:rPr>
          <w:rFonts w:ascii="Cambria" w:hAnsi="Cambria"/>
          <w:sz w:val="20"/>
        </w:rPr>
        <w:t xml:space="preserve">laborales </w:t>
      </w:r>
      <w:r w:rsidRPr="0051514C">
        <w:rPr>
          <w:rFonts w:ascii="Cambria" w:hAnsi="Cambria"/>
          <w:sz w:val="20"/>
        </w:rPr>
        <w:t xml:space="preserve">para identificar las acciones que pueden emprender las CPC, individual y colectivamente, para </w:t>
      </w:r>
      <w:r w:rsidR="002915E3" w:rsidRPr="0051514C">
        <w:rPr>
          <w:rFonts w:ascii="Cambria" w:hAnsi="Cambria"/>
          <w:sz w:val="20"/>
        </w:rPr>
        <w:t xml:space="preserve">mejorar las normas </w:t>
      </w:r>
      <w:r w:rsidR="001068C7" w:rsidRPr="0051514C">
        <w:rPr>
          <w:rFonts w:ascii="Cambria" w:hAnsi="Cambria"/>
          <w:sz w:val="20"/>
        </w:rPr>
        <w:t xml:space="preserve">laborales </w:t>
      </w:r>
      <w:r w:rsidRPr="0051514C">
        <w:rPr>
          <w:rFonts w:ascii="Cambria" w:hAnsi="Cambria"/>
          <w:sz w:val="20"/>
        </w:rPr>
        <w:t>en las pesquerías de ICCAT, lo que incluye mediante la cooperación con otras organizaciones internacionales pertinentes</w:t>
      </w:r>
      <w:r w:rsidR="002B06A5" w:rsidRPr="0051514C">
        <w:rPr>
          <w:rFonts w:ascii="Cambria" w:hAnsi="Cambria"/>
          <w:sz w:val="20"/>
        </w:rPr>
        <w:t xml:space="preserve"> y la asistencia a las CPC en desarrollo en </w:t>
      </w:r>
      <w:r w:rsidR="000060E3" w:rsidRPr="0051514C">
        <w:rPr>
          <w:rFonts w:ascii="Cambria" w:hAnsi="Cambria"/>
          <w:sz w:val="20"/>
        </w:rPr>
        <w:t xml:space="preserve">la elaboración </w:t>
      </w:r>
      <w:r w:rsidR="002B06A5" w:rsidRPr="0051514C">
        <w:rPr>
          <w:rFonts w:ascii="Cambria" w:hAnsi="Cambria"/>
          <w:sz w:val="20"/>
        </w:rPr>
        <w:t xml:space="preserve">y refuerzo de la legislación interna pertinente sobre normas laborales y en la </w:t>
      </w:r>
      <w:r w:rsidR="009D6979" w:rsidRPr="0051514C">
        <w:rPr>
          <w:rFonts w:ascii="Cambria" w:hAnsi="Cambria"/>
          <w:sz w:val="20"/>
        </w:rPr>
        <w:t xml:space="preserve">ejecución </w:t>
      </w:r>
      <w:r w:rsidR="002B06A5" w:rsidRPr="0051514C">
        <w:rPr>
          <w:rFonts w:ascii="Cambria" w:hAnsi="Cambria"/>
          <w:sz w:val="20"/>
        </w:rPr>
        <w:t>de dicha legislación.</w:t>
      </w:r>
    </w:p>
    <w:p w14:paraId="53515DE5" w14:textId="77777777" w:rsidR="002B35F5" w:rsidRPr="0051514C" w:rsidRDefault="002B35F5" w:rsidP="00450B4F">
      <w:pPr>
        <w:spacing w:line="240" w:lineRule="auto"/>
        <w:ind w:left="540" w:hanging="360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6041EAEF" w14:textId="39E36413" w:rsidR="000D32EE" w:rsidRPr="0051514C" w:rsidRDefault="003B7B18" w:rsidP="0057123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sz w:val="20"/>
        </w:rPr>
        <w:t xml:space="preserve">El Grupo de trabajo </w:t>
      </w:r>
      <w:r w:rsidRPr="0051514C">
        <w:rPr>
          <w:rFonts w:ascii="Cambria" w:hAnsi="Cambria"/>
          <w:i/>
          <w:iCs/>
          <w:sz w:val="20"/>
        </w:rPr>
        <w:t>ad hoc</w:t>
      </w:r>
      <w:r w:rsidRPr="0051514C">
        <w:rPr>
          <w:rFonts w:ascii="Cambria" w:hAnsi="Cambria"/>
          <w:sz w:val="20"/>
        </w:rPr>
        <w:t xml:space="preserve"> se reunirá en el periodo intersesiones a partir de 2022, preferiblemente al mismo tiempo que otra reunión intersesiones de ICCAT. Se insta a todas las CPC a participar en el Grupo de trabajo. En su primera reunión, el Grupo de trabajo elegirá a su presidente.</w:t>
      </w:r>
      <w:r w:rsidR="00CA768E" w:rsidRPr="0051514C">
        <w:rPr>
          <w:rFonts w:ascii="Cambria" w:hAnsi="Cambria"/>
          <w:sz w:val="20"/>
        </w:rPr>
        <w:t xml:space="preserve"> El Grupo de trabajo </w:t>
      </w:r>
      <w:r w:rsidR="00084F20" w:rsidRPr="0051514C">
        <w:rPr>
          <w:rFonts w:ascii="Cambria" w:hAnsi="Cambria"/>
          <w:sz w:val="20"/>
        </w:rPr>
        <w:t>podrá</w:t>
      </w:r>
      <w:r w:rsidR="00CA768E" w:rsidRPr="0051514C">
        <w:rPr>
          <w:rFonts w:ascii="Cambria" w:hAnsi="Cambria"/>
          <w:sz w:val="20"/>
        </w:rPr>
        <w:t xml:space="preserve"> invitar a expertos externos para </w:t>
      </w:r>
      <w:r w:rsidR="005B73C9" w:rsidRPr="0051514C">
        <w:rPr>
          <w:rFonts w:ascii="Cambria" w:hAnsi="Cambria"/>
          <w:sz w:val="20"/>
        </w:rPr>
        <w:t>que apoyen</w:t>
      </w:r>
      <w:r w:rsidR="00CA768E" w:rsidRPr="0051514C">
        <w:rPr>
          <w:rFonts w:ascii="Cambria" w:hAnsi="Cambria"/>
          <w:sz w:val="20"/>
        </w:rPr>
        <w:t xml:space="preserve"> su trabajo, </w:t>
      </w:r>
      <w:r w:rsidR="00084F20" w:rsidRPr="0051514C">
        <w:rPr>
          <w:rFonts w:ascii="Cambria" w:hAnsi="Cambria"/>
          <w:sz w:val="20"/>
        </w:rPr>
        <w:t>según</w:t>
      </w:r>
      <w:r w:rsidR="00011165" w:rsidRPr="0051514C">
        <w:rPr>
          <w:rFonts w:ascii="Cambria" w:hAnsi="Cambria"/>
          <w:sz w:val="20"/>
        </w:rPr>
        <w:t xml:space="preserve"> sea</w:t>
      </w:r>
      <w:r w:rsidR="00084F20" w:rsidRPr="0051514C">
        <w:rPr>
          <w:rFonts w:ascii="Cambria" w:hAnsi="Cambria"/>
          <w:sz w:val="20"/>
        </w:rPr>
        <w:t xml:space="preserve"> </w:t>
      </w:r>
      <w:r w:rsidR="00CA768E" w:rsidRPr="0051514C">
        <w:rPr>
          <w:rFonts w:ascii="Cambria" w:hAnsi="Cambria"/>
          <w:sz w:val="20"/>
        </w:rPr>
        <w:t>necesario.</w:t>
      </w:r>
      <w:r w:rsidR="005B73C9" w:rsidRPr="0051514C">
        <w:t xml:space="preserve"> </w:t>
      </w:r>
    </w:p>
    <w:p w14:paraId="0DBD22F2" w14:textId="6CA9185A" w:rsidR="000D32EE" w:rsidRPr="0051514C" w:rsidRDefault="000D32EE" w:rsidP="00450B4F">
      <w:pPr>
        <w:spacing w:line="240" w:lineRule="auto"/>
        <w:ind w:left="540" w:hanging="360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20322EE0" w14:textId="5F7E496C" w:rsidR="002B35F5" w:rsidRPr="0051514C" w:rsidRDefault="002B35F5" w:rsidP="00571232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51514C">
        <w:rPr>
          <w:rFonts w:ascii="Cambria" w:hAnsi="Cambria"/>
          <w:sz w:val="20"/>
        </w:rPr>
        <w:t xml:space="preserve">El Grupo de trabajo </w:t>
      </w:r>
      <w:r w:rsidRPr="0051514C">
        <w:rPr>
          <w:rFonts w:ascii="Cambria" w:hAnsi="Cambria"/>
          <w:i/>
          <w:iCs/>
          <w:sz w:val="20"/>
        </w:rPr>
        <w:t>ad hoc</w:t>
      </w:r>
      <w:r w:rsidRPr="0051514C">
        <w:rPr>
          <w:rFonts w:ascii="Cambria" w:hAnsi="Cambria"/>
          <w:sz w:val="20"/>
        </w:rPr>
        <w:t xml:space="preserve"> informará sobre los progresos de sus deliberaciones en la reunión anual de ICCAT de 2022, y formulará sus recomendaciones sobre la necesidad de celebrar reuniones intersesiones adicionales. La Comisión considerará dicho informe y decidirá los siguientes pasos.</w:t>
      </w:r>
    </w:p>
    <w:p w14:paraId="0000001E" w14:textId="77777777" w:rsidR="008B76E1" w:rsidRPr="0051514C" w:rsidRDefault="008B76E1" w:rsidP="00450B4F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2C0A3E5B" w14:textId="76B8E775" w:rsidR="00BB5F1B" w:rsidRPr="0051514C" w:rsidRDefault="00D93C3D" w:rsidP="004E18FA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Cambria" w:hAnsi="Cambria"/>
          <w:sz w:val="20"/>
        </w:rPr>
      </w:pPr>
      <w:r w:rsidRPr="0051514C">
        <w:rPr>
          <w:rFonts w:ascii="Cambria" w:hAnsi="Cambria"/>
          <w:sz w:val="20"/>
        </w:rPr>
        <w:t xml:space="preserve">Se insta encarecidamente a las CPC a emprender inmediatamente todas las acciones adecuadas en el marco de la legislación internacional y nacional para </w:t>
      </w:r>
      <w:r w:rsidR="00197A22" w:rsidRPr="0051514C">
        <w:rPr>
          <w:rFonts w:ascii="Cambria" w:eastAsia="Times New Roman" w:hAnsi="Cambria" w:cs="Times New Roman"/>
          <w:sz w:val="20"/>
          <w:szCs w:val="20"/>
        </w:rPr>
        <w:t xml:space="preserve">la mejora y </w:t>
      </w:r>
      <w:r w:rsidR="009D6979" w:rsidRPr="0051514C">
        <w:rPr>
          <w:rFonts w:ascii="Cambria" w:eastAsia="Times New Roman" w:hAnsi="Cambria" w:cs="Times New Roman"/>
          <w:sz w:val="20"/>
          <w:szCs w:val="20"/>
        </w:rPr>
        <w:t xml:space="preserve">la ejecución de </w:t>
      </w:r>
      <w:r w:rsidR="00BB5F1B" w:rsidRPr="0051514C">
        <w:rPr>
          <w:rFonts w:ascii="Cambria" w:eastAsia="Times New Roman" w:hAnsi="Cambria" w:cs="Times New Roman"/>
          <w:sz w:val="20"/>
          <w:szCs w:val="20"/>
        </w:rPr>
        <w:t>los requisitos relativos a las normas laborales y a la prohibición de los abusos laborales, lo que incluye, cuando proceda, el refuerzo de est</w:t>
      </w:r>
      <w:r w:rsidR="00783B77" w:rsidRPr="0051514C">
        <w:rPr>
          <w:rFonts w:ascii="Cambria" w:eastAsia="Times New Roman" w:hAnsi="Cambria" w:cs="Times New Roman"/>
          <w:sz w:val="20"/>
          <w:szCs w:val="20"/>
        </w:rPr>
        <w:t>os</w:t>
      </w:r>
      <w:r w:rsidR="00BB5F1B" w:rsidRPr="0051514C">
        <w:rPr>
          <w:rFonts w:ascii="Cambria" w:eastAsia="Times New Roman" w:hAnsi="Cambria" w:cs="Times New Roman"/>
          <w:sz w:val="20"/>
          <w:szCs w:val="20"/>
        </w:rPr>
        <w:t xml:space="preserve"> control</w:t>
      </w:r>
      <w:r w:rsidR="00783B77" w:rsidRPr="0051514C">
        <w:rPr>
          <w:rFonts w:ascii="Cambria" w:eastAsia="Times New Roman" w:hAnsi="Cambria" w:cs="Times New Roman"/>
          <w:sz w:val="20"/>
          <w:szCs w:val="20"/>
        </w:rPr>
        <w:t>es</w:t>
      </w:r>
      <w:r w:rsidR="00BB5F1B" w:rsidRPr="0051514C">
        <w:rPr>
          <w:rFonts w:ascii="Cambria" w:eastAsia="Times New Roman" w:hAnsi="Cambria" w:cs="Times New Roman"/>
          <w:sz w:val="20"/>
          <w:szCs w:val="20"/>
        </w:rPr>
        <w:t xml:space="preserve"> efectivo</w:t>
      </w:r>
      <w:r w:rsidR="00783B77" w:rsidRPr="0051514C">
        <w:rPr>
          <w:rFonts w:ascii="Cambria" w:eastAsia="Times New Roman" w:hAnsi="Cambria" w:cs="Times New Roman"/>
          <w:sz w:val="20"/>
          <w:szCs w:val="20"/>
        </w:rPr>
        <w:t>s</w:t>
      </w:r>
      <w:r w:rsidR="00BB5F1B" w:rsidRPr="0051514C">
        <w:rPr>
          <w:rFonts w:ascii="Cambria" w:eastAsia="Times New Roman" w:hAnsi="Cambria" w:cs="Times New Roman"/>
          <w:sz w:val="20"/>
          <w:szCs w:val="20"/>
        </w:rPr>
        <w:t xml:space="preserve"> sobre los buques que enarbolan su pabellón</w:t>
      </w:r>
      <w:r w:rsidR="00BD2BB8" w:rsidRPr="0051514C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35456" w:rsidRPr="0051514C">
        <w:rPr>
          <w:rFonts w:ascii="Cambria" w:eastAsia="Times New Roman" w:hAnsi="Cambria" w:cs="Times New Roman"/>
          <w:sz w:val="20"/>
          <w:szCs w:val="20"/>
        </w:rPr>
        <w:t xml:space="preserve">y </w:t>
      </w:r>
      <w:r w:rsidR="00BD2BB8" w:rsidRPr="0051514C">
        <w:rPr>
          <w:rFonts w:ascii="Cambria" w:hAnsi="Cambria"/>
          <w:sz w:val="20"/>
        </w:rPr>
        <w:t>que participan en las pesquerías de ICCAT o en actividades relacionadas con la pesca que respaldan dicha pesca.</w:t>
      </w:r>
    </w:p>
    <w:sectPr w:rsidR="00BB5F1B" w:rsidRPr="0051514C" w:rsidSect="00944FB6">
      <w:footerReference w:type="default" r:id="rId7"/>
      <w:pgSz w:w="11907" w:h="16840" w:code="9"/>
      <w:pgMar w:top="1440" w:right="1440" w:bottom="1440" w:left="1440" w:header="851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56FF" w14:textId="77777777" w:rsidR="008708FA" w:rsidRDefault="008708FA" w:rsidP="00BB6FCF">
      <w:pPr>
        <w:spacing w:line="240" w:lineRule="auto"/>
      </w:pPr>
      <w:r>
        <w:separator/>
      </w:r>
    </w:p>
  </w:endnote>
  <w:endnote w:type="continuationSeparator" w:id="0">
    <w:p w14:paraId="2756E5FF" w14:textId="77777777" w:rsidR="008708FA" w:rsidRDefault="008708FA" w:rsidP="00BB6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00310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3AB62DA4" w14:textId="42380C4F" w:rsidR="00167A88" w:rsidRPr="007E6807" w:rsidRDefault="007E6807" w:rsidP="007E6807">
        <w:pPr>
          <w:pStyle w:val="Footer"/>
          <w:jc w:val="center"/>
          <w:rPr>
            <w:rFonts w:asciiTheme="minorHAnsi" w:hAnsiTheme="minorHAnsi"/>
            <w:sz w:val="20"/>
            <w:szCs w:val="20"/>
          </w:rPr>
        </w:pPr>
        <w:r w:rsidRPr="007E6807">
          <w:rPr>
            <w:rFonts w:asciiTheme="minorHAnsi" w:hAnsiTheme="minorHAnsi"/>
            <w:sz w:val="20"/>
            <w:szCs w:val="20"/>
          </w:rPr>
          <w:fldChar w:fldCharType="begin"/>
        </w:r>
        <w:r w:rsidRPr="007E6807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7E6807">
          <w:rPr>
            <w:rFonts w:asciiTheme="minorHAnsi" w:hAnsiTheme="minorHAnsi"/>
            <w:sz w:val="20"/>
            <w:szCs w:val="20"/>
          </w:rPr>
          <w:fldChar w:fldCharType="separate"/>
        </w:r>
        <w:r w:rsidRPr="007E6807">
          <w:rPr>
            <w:rFonts w:asciiTheme="minorHAnsi" w:hAnsiTheme="minorHAnsi"/>
            <w:noProof/>
            <w:sz w:val="20"/>
            <w:szCs w:val="20"/>
          </w:rPr>
          <w:t>2</w:t>
        </w:r>
        <w:r w:rsidRPr="007E6807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866F" w14:textId="77777777" w:rsidR="008708FA" w:rsidRDefault="008708FA" w:rsidP="00BB6FCF">
      <w:pPr>
        <w:spacing w:line="240" w:lineRule="auto"/>
      </w:pPr>
      <w:r>
        <w:separator/>
      </w:r>
    </w:p>
  </w:footnote>
  <w:footnote w:type="continuationSeparator" w:id="0">
    <w:p w14:paraId="1C0A4B1B" w14:textId="77777777" w:rsidR="008708FA" w:rsidRDefault="008708FA" w:rsidP="00BB6F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0E68"/>
    <w:multiLevelType w:val="hybridMultilevel"/>
    <w:tmpl w:val="7F3E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E1"/>
    <w:rsid w:val="000060E3"/>
    <w:rsid w:val="00011165"/>
    <w:rsid w:val="000229C4"/>
    <w:rsid w:val="000377E5"/>
    <w:rsid w:val="00084F20"/>
    <w:rsid w:val="00091A94"/>
    <w:rsid w:val="000A2B3C"/>
    <w:rsid w:val="000D32EE"/>
    <w:rsid w:val="000E5037"/>
    <w:rsid w:val="001068C7"/>
    <w:rsid w:val="00167A88"/>
    <w:rsid w:val="001708F9"/>
    <w:rsid w:val="00197A22"/>
    <w:rsid w:val="001A53BB"/>
    <w:rsid w:val="001E7EDA"/>
    <w:rsid w:val="00202530"/>
    <w:rsid w:val="00234C2C"/>
    <w:rsid w:val="00241703"/>
    <w:rsid w:val="002915E3"/>
    <w:rsid w:val="00293447"/>
    <w:rsid w:val="002B06A5"/>
    <w:rsid w:val="002B35F5"/>
    <w:rsid w:val="00320401"/>
    <w:rsid w:val="0032215A"/>
    <w:rsid w:val="00352BCA"/>
    <w:rsid w:val="0039600A"/>
    <w:rsid w:val="003B0F55"/>
    <w:rsid w:val="003B58DF"/>
    <w:rsid w:val="003B7B18"/>
    <w:rsid w:val="003E720D"/>
    <w:rsid w:val="0044710C"/>
    <w:rsid w:val="00450B4F"/>
    <w:rsid w:val="0051514C"/>
    <w:rsid w:val="00530C31"/>
    <w:rsid w:val="00571232"/>
    <w:rsid w:val="0057509D"/>
    <w:rsid w:val="00593971"/>
    <w:rsid w:val="00594A21"/>
    <w:rsid w:val="005A6D44"/>
    <w:rsid w:val="005B3A4F"/>
    <w:rsid w:val="005B4512"/>
    <w:rsid w:val="005B73C9"/>
    <w:rsid w:val="005F3AB7"/>
    <w:rsid w:val="005F4A6A"/>
    <w:rsid w:val="006004D6"/>
    <w:rsid w:val="00607D6F"/>
    <w:rsid w:val="00632DA0"/>
    <w:rsid w:val="006C4267"/>
    <w:rsid w:val="006D2989"/>
    <w:rsid w:val="00707937"/>
    <w:rsid w:val="00710D12"/>
    <w:rsid w:val="007430F5"/>
    <w:rsid w:val="007502D2"/>
    <w:rsid w:val="007822C4"/>
    <w:rsid w:val="00783B77"/>
    <w:rsid w:val="007E6807"/>
    <w:rsid w:val="007F06AD"/>
    <w:rsid w:val="00805AD8"/>
    <w:rsid w:val="008708FA"/>
    <w:rsid w:val="008A527B"/>
    <w:rsid w:val="008B76E1"/>
    <w:rsid w:val="008F500C"/>
    <w:rsid w:val="00915DF7"/>
    <w:rsid w:val="00926F97"/>
    <w:rsid w:val="00940A4A"/>
    <w:rsid w:val="00944FB6"/>
    <w:rsid w:val="00974452"/>
    <w:rsid w:val="009851AF"/>
    <w:rsid w:val="00985C84"/>
    <w:rsid w:val="009A4FD8"/>
    <w:rsid w:val="009D0321"/>
    <w:rsid w:val="009D6979"/>
    <w:rsid w:val="00A206FB"/>
    <w:rsid w:val="00A5451F"/>
    <w:rsid w:val="00A919A8"/>
    <w:rsid w:val="00B107C0"/>
    <w:rsid w:val="00B13083"/>
    <w:rsid w:val="00B35456"/>
    <w:rsid w:val="00B42C35"/>
    <w:rsid w:val="00BB5F1B"/>
    <w:rsid w:val="00BB6FCF"/>
    <w:rsid w:val="00BC50D1"/>
    <w:rsid w:val="00BD2BB8"/>
    <w:rsid w:val="00BD3007"/>
    <w:rsid w:val="00C65329"/>
    <w:rsid w:val="00C72C7E"/>
    <w:rsid w:val="00CA768E"/>
    <w:rsid w:val="00D24A4A"/>
    <w:rsid w:val="00D43E01"/>
    <w:rsid w:val="00D45A1D"/>
    <w:rsid w:val="00D76ADF"/>
    <w:rsid w:val="00D83649"/>
    <w:rsid w:val="00D93C3D"/>
    <w:rsid w:val="00DB442E"/>
    <w:rsid w:val="00DD09BE"/>
    <w:rsid w:val="00DD7F69"/>
    <w:rsid w:val="00E55C37"/>
    <w:rsid w:val="00E933A8"/>
    <w:rsid w:val="00EC024C"/>
    <w:rsid w:val="00F0741C"/>
    <w:rsid w:val="00F773A1"/>
    <w:rsid w:val="00F86B72"/>
    <w:rsid w:val="00FC3F2B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AD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CF"/>
  </w:style>
  <w:style w:type="paragraph" w:styleId="Footer">
    <w:name w:val="footer"/>
    <w:basedOn w:val="Normal"/>
    <w:link w:val="FooterChar"/>
    <w:uiPriority w:val="99"/>
    <w:unhideWhenUsed/>
    <w:rsid w:val="00BB6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CF"/>
  </w:style>
  <w:style w:type="paragraph" w:styleId="ListParagraph">
    <w:name w:val="List Paragraph"/>
    <w:basedOn w:val="Normal"/>
    <w:uiPriority w:val="34"/>
    <w:qFormat/>
    <w:rsid w:val="0057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3198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2021-11-29T08:35:00Z</dcterms:created>
  <dcterms:modified xsi:type="dcterms:W3CDTF">2021-12-16T09:53:00Z</dcterms:modified>
</cp:coreProperties>
</file>