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FEDB9" w14:textId="0F0D35E1" w:rsidR="00D94D34" w:rsidRPr="004748F0" w:rsidRDefault="00D94D34" w:rsidP="00D94D34">
      <w:pPr>
        <w:pStyle w:val="Heading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0" w:right="-45"/>
      </w:pPr>
      <w:r w:rsidRPr="004748F0">
        <w:t>21-21</w:t>
      </w:r>
      <w:r w:rsidRPr="004748F0">
        <w:tab/>
      </w:r>
      <w:r w:rsidRPr="004748F0">
        <w:tab/>
      </w:r>
      <w:r w:rsidRPr="004748F0">
        <w:tab/>
      </w:r>
      <w:r w:rsidRPr="004748F0">
        <w:tab/>
      </w:r>
      <w:r w:rsidRPr="004748F0">
        <w:tab/>
      </w:r>
      <w:r w:rsidRPr="004748F0">
        <w:tab/>
      </w:r>
      <w:r w:rsidRPr="004748F0">
        <w:tab/>
      </w:r>
      <w:r w:rsidRPr="004748F0">
        <w:tab/>
      </w:r>
      <w:r w:rsidRPr="004748F0">
        <w:tab/>
      </w:r>
      <w:r w:rsidRPr="004748F0">
        <w:tab/>
      </w:r>
      <w:r w:rsidRPr="004748F0">
        <w:tab/>
      </w:r>
      <w:r w:rsidRPr="004748F0">
        <w:tab/>
        <w:t>TOR</w:t>
      </w:r>
    </w:p>
    <w:p w14:paraId="4584D23A" w14:textId="20099B85" w:rsidR="00D94D34" w:rsidRPr="004748F0" w:rsidRDefault="002722AA" w:rsidP="00D94D34">
      <w:pPr>
        <w:pStyle w:val="Heading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0" w:right="-45"/>
      </w:pPr>
      <w:r w:rsidRPr="004748F0">
        <w:t>RESOLUTION</w:t>
      </w:r>
      <w:r w:rsidRPr="004748F0">
        <w:rPr>
          <w:spacing w:val="-2"/>
        </w:rPr>
        <w:t xml:space="preserve"> </w:t>
      </w:r>
      <w:r w:rsidRPr="004748F0">
        <w:t>BY</w:t>
      </w:r>
      <w:r w:rsidRPr="004748F0">
        <w:rPr>
          <w:spacing w:val="-2"/>
        </w:rPr>
        <w:t xml:space="preserve"> </w:t>
      </w:r>
      <w:r w:rsidRPr="004748F0">
        <w:t>ICCAT</w:t>
      </w:r>
      <w:r w:rsidRPr="004748F0">
        <w:rPr>
          <w:spacing w:val="-2"/>
        </w:rPr>
        <w:t xml:space="preserve"> </w:t>
      </w:r>
      <w:r w:rsidRPr="004748F0">
        <w:t>ESTABLISHING</w:t>
      </w:r>
      <w:r w:rsidR="0073328D" w:rsidRPr="004748F0">
        <w:t xml:space="preserve"> AN ICCAT WORKING GROUP </w:t>
      </w:r>
    </w:p>
    <w:p w14:paraId="6CDBAD4B" w14:textId="2AE8F17B" w:rsidR="0073328D" w:rsidRPr="004748F0" w:rsidRDefault="0073328D" w:rsidP="00D94D34">
      <w:pPr>
        <w:pStyle w:val="Heading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0" w:right="-45"/>
      </w:pPr>
      <w:r w:rsidRPr="004748F0">
        <w:t xml:space="preserve">ON </w:t>
      </w:r>
      <w:r w:rsidR="008E5E2B" w:rsidRPr="004748F0">
        <w:t xml:space="preserve">A </w:t>
      </w:r>
      <w:r w:rsidRPr="004748F0">
        <w:t>CATCH DOCUMENT SCHEME</w:t>
      </w:r>
    </w:p>
    <w:p w14:paraId="64F00EF9" w14:textId="6D81F860" w:rsidR="001A5A1F" w:rsidRPr="004748F0" w:rsidRDefault="001A5A1F">
      <w:pPr>
        <w:pStyle w:val="BodyText"/>
        <w:spacing w:before="8"/>
        <w:rPr>
          <w:i/>
        </w:rPr>
      </w:pPr>
    </w:p>
    <w:p w14:paraId="2E2264AD" w14:textId="77777777" w:rsidR="003D67A9" w:rsidRPr="004748F0" w:rsidRDefault="003D67A9">
      <w:pPr>
        <w:pStyle w:val="BodyText"/>
        <w:spacing w:before="8"/>
        <w:rPr>
          <w:i/>
        </w:rPr>
      </w:pPr>
    </w:p>
    <w:p w14:paraId="020754B6" w14:textId="77777777" w:rsidR="0073328D" w:rsidRPr="004748F0" w:rsidRDefault="0073328D" w:rsidP="00F72D11">
      <w:pPr>
        <w:pStyle w:val="BodyText"/>
        <w:tabs>
          <w:tab w:val="left" w:pos="284"/>
        </w:tabs>
        <w:spacing w:before="8"/>
        <w:rPr>
          <w:i/>
        </w:rPr>
      </w:pPr>
    </w:p>
    <w:p w14:paraId="687B5294" w14:textId="2E428686" w:rsidR="001A5A1F" w:rsidRPr="004748F0" w:rsidRDefault="00F72D11" w:rsidP="00F72D11">
      <w:pPr>
        <w:pStyle w:val="BodyText"/>
        <w:tabs>
          <w:tab w:val="left" w:pos="284"/>
        </w:tabs>
        <w:ind w:right="-46"/>
        <w:jc w:val="both"/>
      </w:pPr>
      <w:r w:rsidRPr="004748F0">
        <w:rPr>
          <w:i/>
        </w:rPr>
        <w:tab/>
      </w:r>
      <w:r w:rsidR="002722AA" w:rsidRPr="004748F0">
        <w:rPr>
          <w:i/>
        </w:rPr>
        <w:t>RECALLING</w:t>
      </w:r>
      <w:r w:rsidR="002722AA" w:rsidRPr="004748F0">
        <w:rPr>
          <w:i/>
          <w:spacing w:val="-5"/>
        </w:rPr>
        <w:t xml:space="preserve"> </w:t>
      </w:r>
      <w:r w:rsidR="002722AA" w:rsidRPr="004748F0">
        <w:t>that</w:t>
      </w:r>
      <w:r w:rsidR="002722AA" w:rsidRPr="004748F0">
        <w:rPr>
          <w:spacing w:val="-3"/>
        </w:rPr>
        <w:t xml:space="preserve"> </w:t>
      </w:r>
      <w:r w:rsidR="002722AA" w:rsidRPr="004748F0">
        <w:t>ICCAT</w:t>
      </w:r>
      <w:r w:rsidR="002722AA" w:rsidRPr="004748F0">
        <w:rPr>
          <w:spacing w:val="-6"/>
        </w:rPr>
        <w:t xml:space="preserve"> </w:t>
      </w:r>
      <w:r w:rsidR="002722AA" w:rsidRPr="004748F0">
        <w:t>agreed</w:t>
      </w:r>
      <w:r w:rsidR="002722AA" w:rsidRPr="004748F0">
        <w:rPr>
          <w:spacing w:val="-4"/>
        </w:rPr>
        <w:t xml:space="preserve"> </w:t>
      </w:r>
      <w:r w:rsidR="002722AA" w:rsidRPr="004748F0">
        <w:t>at</w:t>
      </w:r>
      <w:r w:rsidR="002722AA" w:rsidRPr="004748F0">
        <w:rPr>
          <w:spacing w:val="-5"/>
        </w:rPr>
        <w:t xml:space="preserve"> </w:t>
      </w:r>
      <w:r w:rsidR="002722AA" w:rsidRPr="004748F0">
        <w:t>the</w:t>
      </w:r>
      <w:r w:rsidR="002722AA" w:rsidRPr="004748F0">
        <w:rPr>
          <w:spacing w:val="-4"/>
        </w:rPr>
        <w:t xml:space="preserve"> </w:t>
      </w:r>
      <w:r w:rsidR="002722AA" w:rsidRPr="004748F0">
        <w:t>2019</w:t>
      </w:r>
      <w:r w:rsidR="002722AA" w:rsidRPr="004748F0">
        <w:rPr>
          <w:spacing w:val="-5"/>
        </w:rPr>
        <w:t xml:space="preserve"> </w:t>
      </w:r>
      <w:r w:rsidR="002722AA" w:rsidRPr="004748F0">
        <w:t>annual</w:t>
      </w:r>
      <w:r w:rsidR="002722AA" w:rsidRPr="004748F0">
        <w:rPr>
          <w:spacing w:val="-4"/>
        </w:rPr>
        <w:t xml:space="preserve"> </w:t>
      </w:r>
      <w:r w:rsidR="002722AA" w:rsidRPr="004748F0">
        <w:t>Commission</w:t>
      </w:r>
      <w:r w:rsidR="002722AA" w:rsidRPr="004748F0">
        <w:rPr>
          <w:spacing w:val="-5"/>
        </w:rPr>
        <w:t xml:space="preserve"> </w:t>
      </w:r>
      <w:r w:rsidR="002722AA" w:rsidRPr="004748F0">
        <w:t>meeting</w:t>
      </w:r>
      <w:r w:rsidR="002722AA" w:rsidRPr="004748F0">
        <w:rPr>
          <w:spacing w:val="-3"/>
        </w:rPr>
        <w:t xml:space="preserve"> </w:t>
      </w:r>
      <w:r w:rsidR="002722AA" w:rsidRPr="004748F0">
        <w:t>that</w:t>
      </w:r>
      <w:r w:rsidR="002722AA" w:rsidRPr="004748F0">
        <w:rPr>
          <w:spacing w:val="-5"/>
        </w:rPr>
        <w:t xml:space="preserve"> </w:t>
      </w:r>
      <w:r w:rsidR="002722AA" w:rsidRPr="004748F0">
        <w:t>detailed</w:t>
      </w:r>
      <w:r w:rsidR="002722AA" w:rsidRPr="004748F0">
        <w:rPr>
          <w:spacing w:val="-5"/>
        </w:rPr>
        <w:t xml:space="preserve"> </w:t>
      </w:r>
      <w:r w:rsidR="002722AA" w:rsidRPr="004748F0">
        <w:t>discussion</w:t>
      </w:r>
      <w:r w:rsidR="002722AA" w:rsidRPr="004748F0">
        <w:rPr>
          <w:spacing w:val="-6"/>
        </w:rPr>
        <w:t xml:space="preserve"> </w:t>
      </w:r>
      <w:r w:rsidR="002722AA" w:rsidRPr="004748F0">
        <w:t>should</w:t>
      </w:r>
      <w:r w:rsidR="002722AA" w:rsidRPr="004748F0">
        <w:rPr>
          <w:spacing w:val="-41"/>
        </w:rPr>
        <w:t xml:space="preserve"> </w:t>
      </w:r>
      <w:r w:rsidRPr="004748F0">
        <w:rPr>
          <w:spacing w:val="-41"/>
        </w:rPr>
        <w:t xml:space="preserve">   </w:t>
      </w:r>
      <w:r w:rsidR="002722AA" w:rsidRPr="004748F0">
        <w:t>be</w:t>
      </w:r>
      <w:r w:rsidR="002722AA" w:rsidRPr="004748F0">
        <w:rPr>
          <w:spacing w:val="-2"/>
        </w:rPr>
        <w:t xml:space="preserve"> </w:t>
      </w:r>
      <w:r w:rsidR="002722AA" w:rsidRPr="004748F0">
        <w:t>continued</w:t>
      </w:r>
      <w:r w:rsidR="002722AA" w:rsidRPr="004748F0">
        <w:rPr>
          <w:spacing w:val="-3"/>
        </w:rPr>
        <w:t xml:space="preserve"> </w:t>
      </w:r>
      <w:r w:rsidR="002722AA" w:rsidRPr="004748F0">
        <w:t>without</w:t>
      </w:r>
      <w:r w:rsidR="002722AA" w:rsidRPr="004748F0">
        <w:rPr>
          <w:spacing w:val="-1"/>
        </w:rPr>
        <w:t xml:space="preserve"> </w:t>
      </w:r>
      <w:r w:rsidR="002722AA" w:rsidRPr="004748F0">
        <w:t>prejudging</w:t>
      </w:r>
      <w:r w:rsidR="002722AA" w:rsidRPr="004748F0">
        <w:rPr>
          <w:spacing w:val="-1"/>
        </w:rPr>
        <w:t xml:space="preserve"> </w:t>
      </w:r>
      <w:r w:rsidR="002722AA" w:rsidRPr="004748F0">
        <w:t>the</w:t>
      </w:r>
      <w:r w:rsidR="002722AA" w:rsidRPr="004748F0">
        <w:rPr>
          <w:spacing w:val="-2"/>
        </w:rPr>
        <w:t xml:space="preserve"> </w:t>
      </w:r>
      <w:r w:rsidR="002722AA" w:rsidRPr="004748F0">
        <w:t>future course</w:t>
      </w:r>
      <w:r w:rsidR="002722AA" w:rsidRPr="004748F0">
        <w:rPr>
          <w:spacing w:val="-1"/>
        </w:rPr>
        <w:t xml:space="preserve"> </w:t>
      </w:r>
      <w:r w:rsidR="002722AA" w:rsidRPr="004748F0">
        <w:t>of</w:t>
      </w:r>
      <w:r w:rsidR="002722AA" w:rsidRPr="004748F0">
        <w:rPr>
          <w:spacing w:val="-1"/>
        </w:rPr>
        <w:t xml:space="preserve"> </w:t>
      </w:r>
      <w:r w:rsidR="002722AA" w:rsidRPr="004748F0">
        <w:t>development</w:t>
      </w:r>
      <w:r w:rsidR="002722AA" w:rsidRPr="004748F0">
        <w:rPr>
          <w:spacing w:val="-2"/>
        </w:rPr>
        <w:t xml:space="preserve"> </w:t>
      </w:r>
      <w:r w:rsidR="002722AA" w:rsidRPr="004748F0">
        <w:t>of</w:t>
      </w:r>
      <w:r w:rsidR="002722AA" w:rsidRPr="004748F0">
        <w:rPr>
          <w:spacing w:val="-1"/>
        </w:rPr>
        <w:t xml:space="preserve"> </w:t>
      </w:r>
      <w:r w:rsidR="002722AA" w:rsidRPr="004748F0">
        <w:t>Catch</w:t>
      </w:r>
      <w:r w:rsidR="002722AA" w:rsidRPr="004748F0">
        <w:rPr>
          <w:spacing w:val="-1"/>
        </w:rPr>
        <w:t xml:space="preserve"> </w:t>
      </w:r>
      <w:r w:rsidR="002722AA" w:rsidRPr="004748F0">
        <w:t>Document</w:t>
      </w:r>
      <w:r w:rsidR="002722AA" w:rsidRPr="004748F0">
        <w:rPr>
          <w:spacing w:val="-2"/>
        </w:rPr>
        <w:t xml:space="preserve"> </w:t>
      </w:r>
      <w:r w:rsidR="002722AA" w:rsidRPr="004748F0">
        <w:t>Schemes</w:t>
      </w:r>
      <w:r w:rsidR="002722AA" w:rsidRPr="004748F0">
        <w:rPr>
          <w:spacing w:val="-1"/>
        </w:rPr>
        <w:t xml:space="preserve"> </w:t>
      </w:r>
      <w:r w:rsidR="002722AA" w:rsidRPr="004748F0">
        <w:t>(CDS</w:t>
      </w:r>
      <w:proofErr w:type="gramStart"/>
      <w:r w:rsidR="002722AA" w:rsidRPr="004748F0">
        <w:t>);</w:t>
      </w:r>
      <w:proofErr w:type="gramEnd"/>
    </w:p>
    <w:p w14:paraId="5E1BD5B9" w14:textId="77777777" w:rsidR="001A5A1F" w:rsidRPr="004748F0" w:rsidRDefault="001A5A1F" w:rsidP="00F72D11">
      <w:pPr>
        <w:pStyle w:val="BodyText"/>
        <w:tabs>
          <w:tab w:val="left" w:pos="284"/>
        </w:tabs>
      </w:pPr>
    </w:p>
    <w:p w14:paraId="6CE311DD" w14:textId="43C0B2EB" w:rsidR="001A5A1F" w:rsidRPr="004748F0" w:rsidRDefault="00F72D11" w:rsidP="00F72D11">
      <w:pPr>
        <w:pStyle w:val="BodyText"/>
        <w:tabs>
          <w:tab w:val="left" w:pos="284"/>
        </w:tabs>
      </w:pPr>
      <w:r w:rsidRPr="004748F0">
        <w:rPr>
          <w:i/>
        </w:rPr>
        <w:tab/>
      </w:r>
      <w:r w:rsidR="002722AA" w:rsidRPr="004748F0">
        <w:rPr>
          <w:i/>
        </w:rPr>
        <w:t>RECOGNIZING</w:t>
      </w:r>
      <w:r w:rsidR="002722AA" w:rsidRPr="004748F0">
        <w:rPr>
          <w:i/>
          <w:spacing w:val="-3"/>
        </w:rPr>
        <w:t xml:space="preserve"> </w:t>
      </w:r>
      <w:r w:rsidR="002722AA" w:rsidRPr="004748F0">
        <w:t>the</w:t>
      </w:r>
      <w:r w:rsidR="002722AA" w:rsidRPr="004748F0">
        <w:rPr>
          <w:spacing w:val="-4"/>
        </w:rPr>
        <w:t xml:space="preserve"> </w:t>
      </w:r>
      <w:r w:rsidR="002722AA" w:rsidRPr="004748F0">
        <w:t>ever-increasing</w:t>
      </w:r>
      <w:r w:rsidR="002722AA" w:rsidRPr="004748F0">
        <w:rPr>
          <w:spacing w:val="-2"/>
        </w:rPr>
        <w:t xml:space="preserve"> </w:t>
      </w:r>
      <w:r w:rsidR="002722AA" w:rsidRPr="004748F0">
        <w:t>market</w:t>
      </w:r>
      <w:r w:rsidR="002722AA" w:rsidRPr="004748F0">
        <w:rPr>
          <w:spacing w:val="-4"/>
        </w:rPr>
        <w:t xml:space="preserve"> </w:t>
      </w:r>
      <w:r w:rsidR="002722AA" w:rsidRPr="004748F0">
        <w:t>demand</w:t>
      </w:r>
      <w:r w:rsidR="002722AA" w:rsidRPr="004748F0">
        <w:rPr>
          <w:spacing w:val="-3"/>
        </w:rPr>
        <w:t xml:space="preserve"> </w:t>
      </w:r>
      <w:r w:rsidR="002722AA" w:rsidRPr="004748F0">
        <w:t>for</w:t>
      </w:r>
      <w:r w:rsidR="002722AA" w:rsidRPr="004748F0">
        <w:rPr>
          <w:spacing w:val="-3"/>
        </w:rPr>
        <w:t xml:space="preserve"> </w:t>
      </w:r>
      <w:r w:rsidR="002722AA" w:rsidRPr="004748F0">
        <w:t>fishery</w:t>
      </w:r>
      <w:r w:rsidR="002722AA" w:rsidRPr="004748F0">
        <w:rPr>
          <w:spacing w:val="-4"/>
        </w:rPr>
        <w:t xml:space="preserve"> </w:t>
      </w:r>
      <w:r w:rsidR="002722AA" w:rsidRPr="004748F0">
        <w:t>products</w:t>
      </w:r>
      <w:r w:rsidR="002722AA" w:rsidRPr="004748F0">
        <w:rPr>
          <w:spacing w:val="-4"/>
        </w:rPr>
        <w:t xml:space="preserve"> </w:t>
      </w:r>
      <w:r w:rsidR="002722AA" w:rsidRPr="004748F0">
        <w:t>whose</w:t>
      </w:r>
      <w:r w:rsidR="002722AA" w:rsidRPr="004748F0">
        <w:rPr>
          <w:spacing w:val="-2"/>
        </w:rPr>
        <w:t xml:space="preserve"> </w:t>
      </w:r>
      <w:r w:rsidR="002722AA" w:rsidRPr="004748F0">
        <w:t>legality</w:t>
      </w:r>
      <w:r w:rsidR="002722AA" w:rsidRPr="004748F0">
        <w:rPr>
          <w:spacing w:val="-4"/>
        </w:rPr>
        <w:t xml:space="preserve"> </w:t>
      </w:r>
      <w:r w:rsidR="002722AA" w:rsidRPr="004748F0">
        <w:t xml:space="preserve">are </w:t>
      </w:r>
      <w:proofErr w:type="gramStart"/>
      <w:r w:rsidR="002722AA" w:rsidRPr="004748F0">
        <w:t>verified;</w:t>
      </w:r>
      <w:proofErr w:type="gramEnd"/>
    </w:p>
    <w:p w14:paraId="5E314E8F" w14:textId="77777777" w:rsidR="001A5A1F" w:rsidRPr="004748F0" w:rsidRDefault="001A5A1F" w:rsidP="00F72D11">
      <w:pPr>
        <w:pStyle w:val="BodyText"/>
        <w:tabs>
          <w:tab w:val="left" w:pos="284"/>
        </w:tabs>
      </w:pPr>
    </w:p>
    <w:p w14:paraId="249FA6C8" w14:textId="4FF42207" w:rsidR="001A5A1F" w:rsidRPr="004748F0" w:rsidRDefault="00F72D11" w:rsidP="00F72D11">
      <w:pPr>
        <w:pStyle w:val="BodyText"/>
        <w:tabs>
          <w:tab w:val="left" w:pos="284"/>
        </w:tabs>
        <w:ind w:right="-46"/>
        <w:jc w:val="both"/>
      </w:pPr>
      <w:r w:rsidRPr="004748F0">
        <w:rPr>
          <w:i/>
        </w:rPr>
        <w:tab/>
      </w:r>
      <w:r w:rsidR="002722AA" w:rsidRPr="004748F0">
        <w:rPr>
          <w:i/>
        </w:rPr>
        <w:t>NOTING</w:t>
      </w:r>
      <w:r w:rsidR="002722AA" w:rsidRPr="004748F0">
        <w:rPr>
          <w:i/>
          <w:spacing w:val="1"/>
        </w:rPr>
        <w:t xml:space="preserve"> </w:t>
      </w:r>
      <w:r w:rsidR="002722AA" w:rsidRPr="004748F0">
        <w:t>the</w:t>
      </w:r>
      <w:r w:rsidR="002722AA" w:rsidRPr="004748F0">
        <w:rPr>
          <w:spacing w:val="1"/>
        </w:rPr>
        <w:t xml:space="preserve"> </w:t>
      </w:r>
      <w:r w:rsidR="002722AA" w:rsidRPr="004748F0">
        <w:t>successful</w:t>
      </w:r>
      <w:r w:rsidR="002722AA" w:rsidRPr="004748F0">
        <w:rPr>
          <w:spacing w:val="1"/>
        </w:rPr>
        <w:t xml:space="preserve"> </w:t>
      </w:r>
      <w:r w:rsidR="002722AA" w:rsidRPr="004748F0">
        <w:t>development</w:t>
      </w:r>
      <w:r w:rsidR="002722AA" w:rsidRPr="004748F0">
        <w:rPr>
          <w:spacing w:val="1"/>
        </w:rPr>
        <w:t xml:space="preserve"> </w:t>
      </w:r>
      <w:r w:rsidR="002722AA" w:rsidRPr="004748F0">
        <w:t>and</w:t>
      </w:r>
      <w:r w:rsidR="002722AA" w:rsidRPr="004748F0">
        <w:rPr>
          <w:spacing w:val="1"/>
        </w:rPr>
        <w:t xml:space="preserve"> </w:t>
      </w:r>
      <w:r w:rsidR="002722AA" w:rsidRPr="004748F0">
        <w:t>implementation</w:t>
      </w:r>
      <w:r w:rsidR="002722AA" w:rsidRPr="004748F0">
        <w:rPr>
          <w:spacing w:val="1"/>
        </w:rPr>
        <w:t xml:space="preserve"> </w:t>
      </w:r>
      <w:r w:rsidR="002722AA" w:rsidRPr="004748F0">
        <w:t>of</w:t>
      </w:r>
      <w:r w:rsidR="002722AA" w:rsidRPr="004748F0">
        <w:rPr>
          <w:spacing w:val="1"/>
        </w:rPr>
        <w:t xml:space="preserve"> </w:t>
      </w:r>
      <w:r w:rsidR="002722AA" w:rsidRPr="004748F0">
        <w:t>an</w:t>
      </w:r>
      <w:r w:rsidR="002722AA" w:rsidRPr="004748F0">
        <w:rPr>
          <w:spacing w:val="1"/>
        </w:rPr>
        <w:t xml:space="preserve"> </w:t>
      </w:r>
      <w:r w:rsidR="002722AA" w:rsidRPr="004748F0">
        <w:t>electronic</w:t>
      </w:r>
      <w:r w:rsidR="002722AA" w:rsidRPr="004748F0">
        <w:rPr>
          <w:spacing w:val="1"/>
        </w:rPr>
        <w:t xml:space="preserve"> </w:t>
      </w:r>
      <w:r w:rsidR="002722AA" w:rsidRPr="004748F0">
        <w:t>bluefin</w:t>
      </w:r>
      <w:r w:rsidR="002722AA" w:rsidRPr="004748F0">
        <w:rPr>
          <w:spacing w:val="1"/>
        </w:rPr>
        <w:t xml:space="preserve"> </w:t>
      </w:r>
      <w:r w:rsidR="002722AA" w:rsidRPr="004748F0">
        <w:t>tuna</w:t>
      </w:r>
      <w:r w:rsidR="002722AA" w:rsidRPr="004748F0">
        <w:rPr>
          <w:spacing w:val="1"/>
        </w:rPr>
        <w:t xml:space="preserve"> </w:t>
      </w:r>
      <w:r w:rsidRPr="004748F0">
        <w:t>C</w:t>
      </w:r>
      <w:r w:rsidR="002722AA" w:rsidRPr="004748F0">
        <w:t>atch</w:t>
      </w:r>
      <w:r w:rsidR="002722AA" w:rsidRPr="004748F0">
        <w:rPr>
          <w:spacing w:val="1"/>
        </w:rPr>
        <w:t xml:space="preserve"> </w:t>
      </w:r>
      <w:r w:rsidRPr="004748F0">
        <w:t>D</w:t>
      </w:r>
      <w:r w:rsidR="002722AA" w:rsidRPr="004748F0">
        <w:t>ocumentation</w:t>
      </w:r>
      <w:r w:rsidR="002722AA" w:rsidRPr="004748F0">
        <w:rPr>
          <w:spacing w:val="-1"/>
        </w:rPr>
        <w:t xml:space="preserve"> </w:t>
      </w:r>
      <w:r w:rsidRPr="004748F0">
        <w:t>S</w:t>
      </w:r>
      <w:r w:rsidR="002722AA" w:rsidRPr="004748F0">
        <w:t xml:space="preserve">cheme in </w:t>
      </w:r>
      <w:proofErr w:type="gramStart"/>
      <w:r w:rsidR="002722AA" w:rsidRPr="004748F0">
        <w:t>ICCAT;</w:t>
      </w:r>
      <w:proofErr w:type="gramEnd"/>
    </w:p>
    <w:p w14:paraId="1BCE108A" w14:textId="77777777" w:rsidR="001A5A1F" w:rsidRPr="004748F0" w:rsidRDefault="001A5A1F" w:rsidP="00F72D11">
      <w:pPr>
        <w:pStyle w:val="BodyText"/>
        <w:tabs>
          <w:tab w:val="left" w:pos="284"/>
        </w:tabs>
      </w:pPr>
    </w:p>
    <w:p w14:paraId="4B5D355B" w14:textId="6011EBF2" w:rsidR="001A5A1F" w:rsidRPr="004748F0" w:rsidRDefault="00F72D11" w:rsidP="00F72D11">
      <w:pPr>
        <w:pStyle w:val="BodyText"/>
        <w:tabs>
          <w:tab w:val="left" w:pos="284"/>
        </w:tabs>
        <w:ind w:right="-46"/>
        <w:jc w:val="both"/>
      </w:pPr>
      <w:r w:rsidRPr="004748F0">
        <w:rPr>
          <w:i/>
        </w:rPr>
        <w:tab/>
      </w:r>
      <w:r w:rsidR="002722AA" w:rsidRPr="004748F0">
        <w:rPr>
          <w:i/>
        </w:rPr>
        <w:t>RECALLING</w:t>
      </w:r>
      <w:r w:rsidR="002722AA" w:rsidRPr="004748F0">
        <w:rPr>
          <w:i/>
          <w:spacing w:val="1"/>
        </w:rPr>
        <w:t xml:space="preserve"> </w:t>
      </w:r>
      <w:r w:rsidR="002722AA" w:rsidRPr="004748F0">
        <w:t>the</w:t>
      </w:r>
      <w:r w:rsidR="002722AA" w:rsidRPr="004748F0">
        <w:rPr>
          <w:spacing w:val="1"/>
        </w:rPr>
        <w:t xml:space="preserve"> </w:t>
      </w:r>
      <w:r w:rsidR="002722AA" w:rsidRPr="004748F0">
        <w:rPr>
          <w:i/>
        </w:rPr>
        <w:t>Recommendation</w:t>
      </w:r>
      <w:r w:rsidR="002722AA" w:rsidRPr="004748F0">
        <w:rPr>
          <w:i/>
          <w:spacing w:val="1"/>
        </w:rPr>
        <w:t xml:space="preserve"> </w:t>
      </w:r>
      <w:r w:rsidR="002722AA" w:rsidRPr="004748F0">
        <w:rPr>
          <w:i/>
        </w:rPr>
        <w:t>by</w:t>
      </w:r>
      <w:r w:rsidR="002722AA" w:rsidRPr="004748F0">
        <w:rPr>
          <w:i/>
          <w:spacing w:val="1"/>
        </w:rPr>
        <w:t xml:space="preserve"> </w:t>
      </w:r>
      <w:r w:rsidR="002722AA" w:rsidRPr="004748F0">
        <w:rPr>
          <w:i/>
        </w:rPr>
        <w:t>ICCAT</w:t>
      </w:r>
      <w:r w:rsidR="002722AA" w:rsidRPr="004748F0">
        <w:rPr>
          <w:i/>
          <w:spacing w:val="1"/>
        </w:rPr>
        <w:t xml:space="preserve"> </w:t>
      </w:r>
      <w:r w:rsidR="002722AA" w:rsidRPr="004748F0">
        <w:rPr>
          <w:i/>
        </w:rPr>
        <w:t>on</w:t>
      </w:r>
      <w:r w:rsidR="002722AA" w:rsidRPr="004748F0">
        <w:rPr>
          <w:i/>
          <w:spacing w:val="1"/>
        </w:rPr>
        <w:t xml:space="preserve"> </w:t>
      </w:r>
      <w:r w:rsidR="002722AA" w:rsidRPr="004748F0">
        <w:rPr>
          <w:i/>
        </w:rPr>
        <w:t>a</w:t>
      </w:r>
      <w:r w:rsidR="002722AA" w:rsidRPr="004748F0">
        <w:rPr>
          <w:i/>
          <w:spacing w:val="1"/>
        </w:rPr>
        <w:t xml:space="preserve"> </w:t>
      </w:r>
      <w:r w:rsidR="002722AA" w:rsidRPr="004748F0">
        <w:rPr>
          <w:i/>
        </w:rPr>
        <w:t>Process</w:t>
      </w:r>
      <w:r w:rsidR="002722AA" w:rsidRPr="004748F0">
        <w:rPr>
          <w:i/>
          <w:spacing w:val="1"/>
        </w:rPr>
        <w:t xml:space="preserve"> </w:t>
      </w:r>
      <w:r w:rsidR="002722AA" w:rsidRPr="004748F0">
        <w:rPr>
          <w:i/>
        </w:rPr>
        <w:t>Towards</w:t>
      </w:r>
      <w:r w:rsidR="002722AA" w:rsidRPr="004748F0">
        <w:rPr>
          <w:i/>
          <w:spacing w:val="1"/>
        </w:rPr>
        <w:t xml:space="preserve"> </w:t>
      </w:r>
      <w:r w:rsidR="002722AA" w:rsidRPr="004748F0">
        <w:rPr>
          <w:i/>
        </w:rPr>
        <w:t>the</w:t>
      </w:r>
      <w:r w:rsidR="002722AA" w:rsidRPr="004748F0">
        <w:rPr>
          <w:i/>
          <w:spacing w:val="1"/>
        </w:rPr>
        <w:t xml:space="preserve"> </w:t>
      </w:r>
      <w:r w:rsidR="002722AA" w:rsidRPr="004748F0">
        <w:rPr>
          <w:i/>
        </w:rPr>
        <w:t>Establishment</w:t>
      </w:r>
      <w:r w:rsidR="002722AA" w:rsidRPr="004748F0">
        <w:rPr>
          <w:i/>
          <w:spacing w:val="1"/>
        </w:rPr>
        <w:t xml:space="preserve"> </w:t>
      </w:r>
      <w:r w:rsidR="002722AA" w:rsidRPr="004748F0">
        <w:rPr>
          <w:i/>
        </w:rPr>
        <w:t>of</w:t>
      </w:r>
      <w:r w:rsidR="002722AA" w:rsidRPr="004748F0">
        <w:rPr>
          <w:i/>
          <w:spacing w:val="1"/>
        </w:rPr>
        <w:t xml:space="preserve"> </w:t>
      </w:r>
      <w:r w:rsidR="002722AA" w:rsidRPr="004748F0">
        <w:rPr>
          <w:i/>
        </w:rPr>
        <w:t>a</w:t>
      </w:r>
      <w:r w:rsidR="002722AA" w:rsidRPr="004748F0">
        <w:rPr>
          <w:i/>
          <w:spacing w:val="1"/>
        </w:rPr>
        <w:t xml:space="preserve"> </w:t>
      </w:r>
      <w:r w:rsidR="002722AA" w:rsidRPr="004748F0">
        <w:rPr>
          <w:i/>
        </w:rPr>
        <w:t>Catch</w:t>
      </w:r>
      <w:r w:rsidR="002722AA" w:rsidRPr="004748F0">
        <w:rPr>
          <w:i/>
          <w:spacing w:val="1"/>
        </w:rPr>
        <w:t xml:space="preserve"> </w:t>
      </w:r>
      <w:r w:rsidR="002722AA" w:rsidRPr="004748F0">
        <w:rPr>
          <w:i/>
        </w:rPr>
        <w:t>Certification</w:t>
      </w:r>
      <w:r w:rsidR="002722AA" w:rsidRPr="004748F0">
        <w:rPr>
          <w:i/>
          <w:spacing w:val="-3"/>
        </w:rPr>
        <w:t xml:space="preserve"> </w:t>
      </w:r>
      <w:r w:rsidR="002722AA" w:rsidRPr="004748F0">
        <w:rPr>
          <w:i/>
        </w:rPr>
        <w:t>Scheme for</w:t>
      </w:r>
      <w:r w:rsidR="002722AA" w:rsidRPr="004748F0">
        <w:rPr>
          <w:i/>
          <w:spacing w:val="-1"/>
        </w:rPr>
        <w:t xml:space="preserve"> </w:t>
      </w:r>
      <w:r w:rsidR="002722AA" w:rsidRPr="004748F0">
        <w:rPr>
          <w:i/>
        </w:rPr>
        <w:t>Tuna and Tuna-Like Species</w:t>
      </w:r>
      <w:r w:rsidR="002722AA" w:rsidRPr="004748F0">
        <w:rPr>
          <w:i/>
          <w:spacing w:val="-1"/>
        </w:rPr>
        <w:t xml:space="preserve"> </w:t>
      </w:r>
      <w:r w:rsidR="002722AA" w:rsidRPr="004748F0">
        <w:t>(Rec. 12-09</w:t>
      </w:r>
      <w:proofErr w:type="gramStart"/>
      <w:r w:rsidR="002722AA" w:rsidRPr="004748F0">
        <w:t>);</w:t>
      </w:r>
      <w:proofErr w:type="gramEnd"/>
    </w:p>
    <w:p w14:paraId="51D4B8E0" w14:textId="77777777" w:rsidR="001A5A1F" w:rsidRPr="004748F0" w:rsidRDefault="001A5A1F" w:rsidP="00F72D11">
      <w:pPr>
        <w:pStyle w:val="BodyText"/>
        <w:tabs>
          <w:tab w:val="left" w:pos="284"/>
        </w:tabs>
      </w:pPr>
    </w:p>
    <w:p w14:paraId="68C55AE4" w14:textId="2A9588E5" w:rsidR="001A5A1F" w:rsidRPr="004748F0" w:rsidRDefault="00F72D11" w:rsidP="00F72D11">
      <w:pPr>
        <w:pStyle w:val="BodyText"/>
        <w:tabs>
          <w:tab w:val="left" w:pos="284"/>
        </w:tabs>
      </w:pPr>
      <w:r w:rsidRPr="004748F0">
        <w:rPr>
          <w:i/>
        </w:rPr>
        <w:tab/>
      </w:r>
      <w:r w:rsidR="002722AA" w:rsidRPr="004748F0">
        <w:rPr>
          <w:i/>
        </w:rPr>
        <w:t>EMPHASIZING</w:t>
      </w:r>
      <w:r w:rsidR="002722AA" w:rsidRPr="004748F0">
        <w:rPr>
          <w:i/>
          <w:spacing w:val="-2"/>
        </w:rPr>
        <w:t xml:space="preserve"> </w:t>
      </w:r>
      <w:r w:rsidR="002722AA" w:rsidRPr="004748F0">
        <w:t>the</w:t>
      </w:r>
      <w:r w:rsidR="002722AA" w:rsidRPr="004748F0">
        <w:rPr>
          <w:spacing w:val="-2"/>
        </w:rPr>
        <w:t xml:space="preserve"> </w:t>
      </w:r>
      <w:r w:rsidR="002722AA" w:rsidRPr="004748F0">
        <w:t>need</w:t>
      </w:r>
      <w:r w:rsidR="002722AA" w:rsidRPr="004748F0">
        <w:rPr>
          <w:spacing w:val="-4"/>
        </w:rPr>
        <w:t xml:space="preserve"> </w:t>
      </w:r>
      <w:r w:rsidR="002722AA" w:rsidRPr="004748F0">
        <w:t>to</w:t>
      </w:r>
      <w:r w:rsidR="002722AA" w:rsidRPr="004748F0">
        <w:rPr>
          <w:spacing w:val="-3"/>
        </w:rPr>
        <w:t xml:space="preserve"> </w:t>
      </w:r>
      <w:r w:rsidR="002722AA" w:rsidRPr="004748F0">
        <w:t>implement</w:t>
      </w:r>
      <w:r w:rsidR="002722AA" w:rsidRPr="004748F0">
        <w:rPr>
          <w:spacing w:val="-2"/>
        </w:rPr>
        <w:t xml:space="preserve"> </w:t>
      </w:r>
      <w:r w:rsidR="002722AA" w:rsidRPr="004748F0">
        <w:t>a</w:t>
      </w:r>
      <w:r w:rsidR="002722AA" w:rsidRPr="004748F0">
        <w:rPr>
          <w:spacing w:val="-2"/>
        </w:rPr>
        <w:t xml:space="preserve"> </w:t>
      </w:r>
      <w:r w:rsidR="002722AA" w:rsidRPr="004748F0">
        <w:t>risk-based</w:t>
      </w:r>
      <w:r w:rsidR="002722AA" w:rsidRPr="004748F0">
        <w:rPr>
          <w:spacing w:val="-4"/>
        </w:rPr>
        <w:t xml:space="preserve"> </w:t>
      </w:r>
      <w:r w:rsidR="002722AA" w:rsidRPr="004748F0">
        <w:t>approach</w:t>
      </w:r>
      <w:r w:rsidR="002722AA" w:rsidRPr="004748F0">
        <w:rPr>
          <w:spacing w:val="-2"/>
        </w:rPr>
        <w:t xml:space="preserve"> </w:t>
      </w:r>
      <w:r w:rsidR="002722AA" w:rsidRPr="004748F0">
        <w:t>with</w:t>
      </w:r>
      <w:r w:rsidR="002722AA" w:rsidRPr="004748F0">
        <w:rPr>
          <w:spacing w:val="-3"/>
        </w:rPr>
        <w:t xml:space="preserve"> </w:t>
      </w:r>
      <w:r w:rsidR="002722AA" w:rsidRPr="004748F0">
        <w:t>respect</w:t>
      </w:r>
      <w:r w:rsidR="002722AA" w:rsidRPr="004748F0">
        <w:rPr>
          <w:spacing w:val="-3"/>
        </w:rPr>
        <w:t xml:space="preserve"> </w:t>
      </w:r>
      <w:r w:rsidR="002722AA" w:rsidRPr="004748F0">
        <w:t>to</w:t>
      </w:r>
      <w:r w:rsidR="002722AA" w:rsidRPr="004748F0">
        <w:rPr>
          <w:spacing w:val="-3"/>
        </w:rPr>
        <w:t xml:space="preserve"> </w:t>
      </w:r>
      <w:proofErr w:type="gramStart"/>
      <w:r w:rsidR="002722AA" w:rsidRPr="004748F0">
        <w:t>CDS;</w:t>
      </w:r>
      <w:proofErr w:type="gramEnd"/>
    </w:p>
    <w:p w14:paraId="763CBDC8" w14:textId="77777777" w:rsidR="001A5A1F" w:rsidRPr="004748F0" w:rsidRDefault="001A5A1F" w:rsidP="00F72D11">
      <w:pPr>
        <w:pStyle w:val="BodyText"/>
        <w:tabs>
          <w:tab w:val="left" w:pos="284"/>
        </w:tabs>
      </w:pPr>
    </w:p>
    <w:p w14:paraId="1349A383" w14:textId="45B174D6" w:rsidR="001A5A1F" w:rsidRPr="004748F0" w:rsidRDefault="00F72D11" w:rsidP="00F72D11">
      <w:pPr>
        <w:pStyle w:val="BodyText"/>
        <w:tabs>
          <w:tab w:val="left" w:pos="284"/>
        </w:tabs>
        <w:ind w:right="-46"/>
        <w:jc w:val="both"/>
      </w:pPr>
      <w:r w:rsidRPr="004748F0">
        <w:rPr>
          <w:i/>
        </w:rPr>
        <w:tab/>
      </w:r>
      <w:r w:rsidR="002722AA" w:rsidRPr="004748F0">
        <w:rPr>
          <w:i/>
        </w:rPr>
        <w:t xml:space="preserve">MINDFUL </w:t>
      </w:r>
      <w:r w:rsidR="002722AA" w:rsidRPr="004748F0">
        <w:t>of the Voluntary Guidelines for Catch Documentation Schemes adopted by FAO in 2017,</w:t>
      </w:r>
      <w:r w:rsidR="002722AA" w:rsidRPr="004748F0">
        <w:rPr>
          <w:spacing w:val="1"/>
        </w:rPr>
        <w:t xml:space="preserve"> </w:t>
      </w:r>
      <w:r w:rsidR="002722AA" w:rsidRPr="004748F0">
        <w:t>which</w:t>
      </w:r>
      <w:r w:rsidR="002722AA" w:rsidRPr="004748F0">
        <w:rPr>
          <w:spacing w:val="1"/>
        </w:rPr>
        <w:t xml:space="preserve"> </w:t>
      </w:r>
      <w:r w:rsidR="002722AA" w:rsidRPr="004748F0">
        <w:t>set</w:t>
      </w:r>
      <w:r w:rsidR="002722AA" w:rsidRPr="004748F0">
        <w:rPr>
          <w:spacing w:val="1"/>
        </w:rPr>
        <w:t xml:space="preserve"> </w:t>
      </w:r>
      <w:r w:rsidR="002722AA" w:rsidRPr="004748F0">
        <w:t>out</w:t>
      </w:r>
      <w:r w:rsidR="002722AA" w:rsidRPr="004748F0">
        <w:rPr>
          <w:spacing w:val="1"/>
        </w:rPr>
        <w:t xml:space="preserve"> </w:t>
      </w:r>
      <w:r w:rsidR="002722AA" w:rsidRPr="004748F0">
        <w:t>guidance</w:t>
      </w:r>
      <w:r w:rsidR="002722AA" w:rsidRPr="004748F0">
        <w:rPr>
          <w:spacing w:val="1"/>
        </w:rPr>
        <w:t xml:space="preserve"> </w:t>
      </w:r>
      <w:r w:rsidR="002722AA" w:rsidRPr="004748F0">
        <w:t>to</w:t>
      </w:r>
      <w:r w:rsidR="002722AA" w:rsidRPr="004748F0">
        <w:rPr>
          <w:spacing w:val="1"/>
        </w:rPr>
        <w:t xml:space="preserve"> </w:t>
      </w:r>
      <w:r w:rsidR="002722AA" w:rsidRPr="004748F0">
        <w:t>States,</w:t>
      </w:r>
      <w:r w:rsidR="002722AA" w:rsidRPr="004748F0">
        <w:rPr>
          <w:spacing w:val="1"/>
        </w:rPr>
        <w:t xml:space="preserve"> </w:t>
      </w:r>
      <w:r w:rsidR="002722AA" w:rsidRPr="004748F0">
        <w:t>RFMOs,</w:t>
      </w:r>
      <w:r w:rsidR="002722AA" w:rsidRPr="004748F0">
        <w:rPr>
          <w:spacing w:val="1"/>
        </w:rPr>
        <w:t xml:space="preserve"> </w:t>
      </w:r>
      <w:r w:rsidR="002722AA" w:rsidRPr="004748F0">
        <w:t>regional</w:t>
      </w:r>
      <w:r w:rsidR="002722AA" w:rsidRPr="004748F0">
        <w:rPr>
          <w:spacing w:val="1"/>
        </w:rPr>
        <w:t xml:space="preserve"> </w:t>
      </w:r>
      <w:r w:rsidR="002722AA" w:rsidRPr="004748F0">
        <w:t>economic</w:t>
      </w:r>
      <w:r w:rsidR="002722AA" w:rsidRPr="004748F0">
        <w:rPr>
          <w:spacing w:val="1"/>
        </w:rPr>
        <w:t xml:space="preserve"> </w:t>
      </w:r>
      <w:r w:rsidR="002722AA" w:rsidRPr="004748F0">
        <w:t>integration</w:t>
      </w:r>
      <w:r w:rsidR="002722AA" w:rsidRPr="004748F0">
        <w:rPr>
          <w:spacing w:val="1"/>
        </w:rPr>
        <w:t xml:space="preserve"> </w:t>
      </w:r>
      <w:r w:rsidR="002722AA" w:rsidRPr="004748F0">
        <w:t>organizations,</w:t>
      </w:r>
      <w:r w:rsidR="002722AA" w:rsidRPr="004748F0">
        <w:rPr>
          <w:spacing w:val="1"/>
        </w:rPr>
        <w:t xml:space="preserve"> </w:t>
      </w:r>
      <w:r w:rsidR="002722AA" w:rsidRPr="004748F0">
        <w:t>and</w:t>
      </w:r>
      <w:r w:rsidR="002722AA" w:rsidRPr="004748F0">
        <w:rPr>
          <w:spacing w:val="1"/>
        </w:rPr>
        <w:t xml:space="preserve"> </w:t>
      </w:r>
      <w:r w:rsidR="002722AA" w:rsidRPr="004748F0">
        <w:t>other</w:t>
      </w:r>
      <w:r w:rsidR="002722AA" w:rsidRPr="004748F0">
        <w:rPr>
          <w:spacing w:val="1"/>
        </w:rPr>
        <w:t xml:space="preserve"> </w:t>
      </w:r>
      <w:r w:rsidR="002722AA" w:rsidRPr="004748F0">
        <w:t>intergovernmental</w:t>
      </w:r>
      <w:r w:rsidR="002722AA" w:rsidRPr="004748F0">
        <w:rPr>
          <w:spacing w:val="1"/>
        </w:rPr>
        <w:t xml:space="preserve"> </w:t>
      </w:r>
      <w:proofErr w:type="spellStart"/>
      <w:r w:rsidR="002722AA" w:rsidRPr="004748F0">
        <w:t>organisations</w:t>
      </w:r>
      <w:proofErr w:type="spellEnd"/>
      <w:r w:rsidR="002722AA" w:rsidRPr="004748F0">
        <w:rPr>
          <w:spacing w:val="1"/>
        </w:rPr>
        <w:t xml:space="preserve"> </w:t>
      </w:r>
      <w:r w:rsidR="002722AA" w:rsidRPr="004748F0">
        <w:t>when</w:t>
      </w:r>
      <w:r w:rsidR="002722AA" w:rsidRPr="004748F0">
        <w:rPr>
          <w:spacing w:val="1"/>
        </w:rPr>
        <w:t xml:space="preserve"> </w:t>
      </w:r>
      <w:r w:rsidR="002722AA" w:rsidRPr="004748F0">
        <w:t>developing</w:t>
      </w:r>
      <w:r w:rsidR="002722AA" w:rsidRPr="004748F0">
        <w:rPr>
          <w:spacing w:val="1"/>
        </w:rPr>
        <w:t xml:space="preserve"> </w:t>
      </w:r>
      <w:r w:rsidR="002722AA" w:rsidRPr="004748F0">
        <w:t>and</w:t>
      </w:r>
      <w:r w:rsidR="002722AA" w:rsidRPr="004748F0">
        <w:rPr>
          <w:spacing w:val="1"/>
        </w:rPr>
        <w:t xml:space="preserve"> </w:t>
      </w:r>
      <w:r w:rsidR="002722AA" w:rsidRPr="004748F0">
        <w:t>implementing</w:t>
      </w:r>
      <w:r w:rsidR="002722AA" w:rsidRPr="004748F0">
        <w:rPr>
          <w:spacing w:val="1"/>
        </w:rPr>
        <w:t xml:space="preserve"> </w:t>
      </w:r>
      <w:r w:rsidR="002722AA" w:rsidRPr="004748F0">
        <w:t>new</w:t>
      </w:r>
      <w:r w:rsidR="002722AA" w:rsidRPr="004748F0">
        <w:rPr>
          <w:spacing w:val="1"/>
        </w:rPr>
        <w:t xml:space="preserve"> </w:t>
      </w:r>
      <w:r w:rsidR="002722AA" w:rsidRPr="004748F0">
        <w:t>CDS,</w:t>
      </w:r>
      <w:r w:rsidR="002722AA" w:rsidRPr="004748F0">
        <w:rPr>
          <w:spacing w:val="1"/>
        </w:rPr>
        <w:t xml:space="preserve"> </w:t>
      </w:r>
      <w:r w:rsidR="002722AA" w:rsidRPr="004748F0">
        <w:t>or</w:t>
      </w:r>
      <w:r w:rsidR="002722AA" w:rsidRPr="004748F0">
        <w:rPr>
          <w:spacing w:val="1"/>
        </w:rPr>
        <w:t xml:space="preserve"> </w:t>
      </w:r>
      <w:r w:rsidR="002722AA" w:rsidRPr="004748F0">
        <w:t>harmonizing</w:t>
      </w:r>
      <w:r w:rsidR="002722AA" w:rsidRPr="004748F0">
        <w:rPr>
          <w:spacing w:val="1"/>
        </w:rPr>
        <w:t xml:space="preserve"> </w:t>
      </w:r>
      <w:r w:rsidR="002722AA" w:rsidRPr="004748F0">
        <w:t>or</w:t>
      </w:r>
      <w:r w:rsidR="002722AA" w:rsidRPr="004748F0">
        <w:rPr>
          <w:spacing w:val="1"/>
        </w:rPr>
        <w:t xml:space="preserve"> </w:t>
      </w:r>
      <w:r w:rsidR="002722AA" w:rsidRPr="004748F0">
        <w:t>reviewing</w:t>
      </w:r>
      <w:r w:rsidR="002722AA" w:rsidRPr="004748F0">
        <w:rPr>
          <w:spacing w:val="-2"/>
        </w:rPr>
        <w:t xml:space="preserve"> </w:t>
      </w:r>
      <w:r w:rsidR="002722AA" w:rsidRPr="004748F0">
        <w:t>existing</w:t>
      </w:r>
      <w:r w:rsidR="002722AA" w:rsidRPr="004748F0">
        <w:rPr>
          <w:spacing w:val="-1"/>
        </w:rPr>
        <w:t xml:space="preserve"> </w:t>
      </w:r>
      <w:proofErr w:type="gramStart"/>
      <w:r w:rsidR="002722AA" w:rsidRPr="004748F0">
        <w:t>CDS;</w:t>
      </w:r>
      <w:proofErr w:type="gramEnd"/>
    </w:p>
    <w:p w14:paraId="0B1283D4" w14:textId="77777777" w:rsidR="001A5A1F" w:rsidRPr="004748F0" w:rsidRDefault="001A5A1F" w:rsidP="00F72D11">
      <w:pPr>
        <w:pStyle w:val="BodyText"/>
        <w:tabs>
          <w:tab w:val="left" w:pos="284"/>
        </w:tabs>
        <w:spacing w:before="8"/>
      </w:pPr>
    </w:p>
    <w:p w14:paraId="60580812" w14:textId="43DBFFB2" w:rsidR="001A5A1F" w:rsidRPr="004748F0" w:rsidRDefault="00F72D11" w:rsidP="00F72D11">
      <w:pPr>
        <w:pStyle w:val="BodyText"/>
        <w:tabs>
          <w:tab w:val="left" w:pos="284"/>
        </w:tabs>
        <w:ind w:right="-46"/>
        <w:jc w:val="both"/>
      </w:pPr>
      <w:r w:rsidRPr="004748F0">
        <w:rPr>
          <w:i/>
        </w:rPr>
        <w:tab/>
      </w:r>
      <w:r w:rsidR="002722AA" w:rsidRPr="004748F0">
        <w:rPr>
          <w:i/>
        </w:rPr>
        <w:t xml:space="preserve">RECOGNISING </w:t>
      </w:r>
      <w:r w:rsidR="002722AA" w:rsidRPr="004748F0">
        <w:t>that the Convention amendment process consisted of two parts, i.e., the first part</w:t>
      </w:r>
      <w:r w:rsidR="002722AA" w:rsidRPr="004748F0">
        <w:rPr>
          <w:spacing w:val="1"/>
        </w:rPr>
        <w:t xml:space="preserve"> </w:t>
      </w:r>
      <w:r w:rsidR="002722AA" w:rsidRPr="004748F0">
        <w:t>focused on the review of the Convention and the second part focused on developing specific amendments,</w:t>
      </w:r>
      <w:r w:rsidR="002722AA" w:rsidRPr="004748F0">
        <w:rPr>
          <w:spacing w:val="1"/>
        </w:rPr>
        <w:t xml:space="preserve"> </w:t>
      </w:r>
      <w:r w:rsidR="002722AA" w:rsidRPr="004748F0">
        <w:t>and</w:t>
      </w:r>
      <w:r w:rsidR="002722AA" w:rsidRPr="004748F0">
        <w:rPr>
          <w:spacing w:val="-2"/>
        </w:rPr>
        <w:t xml:space="preserve"> </w:t>
      </w:r>
      <w:r w:rsidR="002722AA" w:rsidRPr="004748F0">
        <w:t>a</w:t>
      </w:r>
      <w:r w:rsidR="002722AA" w:rsidRPr="004748F0">
        <w:rPr>
          <w:spacing w:val="-1"/>
        </w:rPr>
        <w:t xml:space="preserve"> </w:t>
      </w:r>
      <w:r w:rsidR="002722AA" w:rsidRPr="004748F0">
        <w:t>similar</w:t>
      </w:r>
      <w:r w:rsidR="002722AA" w:rsidRPr="004748F0">
        <w:rPr>
          <w:spacing w:val="-2"/>
        </w:rPr>
        <w:t xml:space="preserve"> </w:t>
      </w:r>
      <w:r w:rsidR="002722AA" w:rsidRPr="004748F0">
        <w:t>two-step approach</w:t>
      </w:r>
      <w:r w:rsidR="002722AA" w:rsidRPr="004748F0">
        <w:rPr>
          <w:spacing w:val="-1"/>
        </w:rPr>
        <w:t xml:space="preserve"> </w:t>
      </w:r>
      <w:r w:rsidR="002722AA" w:rsidRPr="004748F0">
        <w:t>could</w:t>
      </w:r>
      <w:r w:rsidR="002722AA" w:rsidRPr="004748F0">
        <w:rPr>
          <w:spacing w:val="-3"/>
        </w:rPr>
        <w:t xml:space="preserve"> </w:t>
      </w:r>
      <w:r w:rsidR="002722AA" w:rsidRPr="004748F0">
        <w:t>be</w:t>
      </w:r>
      <w:r w:rsidR="002722AA" w:rsidRPr="004748F0">
        <w:rPr>
          <w:spacing w:val="-1"/>
        </w:rPr>
        <w:t xml:space="preserve"> </w:t>
      </w:r>
      <w:r w:rsidR="002722AA" w:rsidRPr="004748F0">
        <w:t>a</w:t>
      </w:r>
      <w:r w:rsidR="002722AA" w:rsidRPr="004748F0">
        <w:rPr>
          <w:spacing w:val="-1"/>
        </w:rPr>
        <w:t xml:space="preserve"> </w:t>
      </w:r>
      <w:r w:rsidR="002722AA" w:rsidRPr="004748F0">
        <w:t>good</w:t>
      </w:r>
      <w:r w:rsidR="002722AA" w:rsidRPr="004748F0">
        <w:rPr>
          <w:spacing w:val="-1"/>
        </w:rPr>
        <w:t xml:space="preserve"> </w:t>
      </w:r>
      <w:r w:rsidR="002722AA" w:rsidRPr="004748F0">
        <w:t>way</w:t>
      </w:r>
      <w:r w:rsidR="002722AA" w:rsidRPr="004748F0">
        <w:rPr>
          <w:spacing w:val="-2"/>
        </w:rPr>
        <w:t xml:space="preserve"> </w:t>
      </w:r>
      <w:r w:rsidR="002722AA" w:rsidRPr="004748F0">
        <w:t>to</w:t>
      </w:r>
      <w:r w:rsidR="002722AA" w:rsidRPr="004748F0">
        <w:rPr>
          <w:spacing w:val="-3"/>
        </w:rPr>
        <w:t xml:space="preserve"> </w:t>
      </w:r>
      <w:r w:rsidR="002722AA" w:rsidRPr="004748F0">
        <w:t>proceed</w:t>
      </w:r>
      <w:r w:rsidR="002722AA" w:rsidRPr="004748F0">
        <w:rPr>
          <w:spacing w:val="-1"/>
        </w:rPr>
        <w:t xml:space="preserve"> </w:t>
      </w:r>
      <w:r w:rsidR="002722AA" w:rsidRPr="004748F0">
        <w:t>with</w:t>
      </w:r>
      <w:r w:rsidR="002722AA" w:rsidRPr="004748F0">
        <w:rPr>
          <w:spacing w:val="-2"/>
        </w:rPr>
        <w:t xml:space="preserve"> </w:t>
      </w:r>
      <w:r w:rsidR="002722AA" w:rsidRPr="004748F0">
        <w:t>the</w:t>
      </w:r>
      <w:r w:rsidR="002722AA" w:rsidRPr="004748F0">
        <w:rPr>
          <w:spacing w:val="-2"/>
        </w:rPr>
        <w:t xml:space="preserve"> </w:t>
      </w:r>
      <w:r w:rsidR="002722AA" w:rsidRPr="004748F0">
        <w:t>discussion</w:t>
      </w:r>
      <w:r w:rsidR="002722AA" w:rsidRPr="004748F0">
        <w:rPr>
          <w:spacing w:val="-2"/>
        </w:rPr>
        <w:t xml:space="preserve"> </w:t>
      </w:r>
      <w:r w:rsidR="002722AA" w:rsidRPr="004748F0">
        <w:t>on</w:t>
      </w:r>
      <w:r w:rsidR="002722AA" w:rsidRPr="004748F0">
        <w:rPr>
          <w:spacing w:val="-2"/>
        </w:rPr>
        <w:t xml:space="preserve"> </w:t>
      </w:r>
      <w:r w:rsidR="002722AA" w:rsidRPr="004748F0">
        <w:t>this</w:t>
      </w:r>
      <w:r w:rsidR="002722AA" w:rsidRPr="004748F0">
        <w:rPr>
          <w:spacing w:val="-1"/>
        </w:rPr>
        <w:t xml:space="preserve"> </w:t>
      </w:r>
      <w:proofErr w:type="gramStart"/>
      <w:r w:rsidR="002722AA" w:rsidRPr="004748F0">
        <w:t>issue;</w:t>
      </w:r>
      <w:proofErr w:type="gramEnd"/>
    </w:p>
    <w:p w14:paraId="2C3A9340" w14:textId="0A2D2978" w:rsidR="001A5A1F" w:rsidRPr="004748F0" w:rsidRDefault="001A5A1F" w:rsidP="00F72D11">
      <w:pPr>
        <w:pStyle w:val="BodyText"/>
        <w:tabs>
          <w:tab w:val="left" w:pos="284"/>
        </w:tabs>
        <w:rPr>
          <w:sz w:val="22"/>
        </w:rPr>
      </w:pPr>
    </w:p>
    <w:p w14:paraId="019C8AB5" w14:textId="77777777" w:rsidR="003D67A9" w:rsidRPr="004748F0" w:rsidRDefault="003D67A9" w:rsidP="00F72D11">
      <w:pPr>
        <w:pStyle w:val="BodyText"/>
        <w:tabs>
          <w:tab w:val="left" w:pos="284"/>
        </w:tabs>
        <w:rPr>
          <w:sz w:val="22"/>
        </w:rPr>
      </w:pPr>
    </w:p>
    <w:p w14:paraId="6A56F4FC" w14:textId="4340AA07" w:rsidR="001A5A1F" w:rsidRPr="004748F0" w:rsidRDefault="002722AA">
      <w:pPr>
        <w:pStyle w:val="BodyText"/>
        <w:spacing w:line="244" w:lineRule="auto"/>
        <w:ind w:left="2662" w:right="1866" w:hanging="924"/>
      </w:pPr>
      <w:r w:rsidRPr="004748F0">
        <w:t xml:space="preserve">THE INTERNATIONAL COMMISSION FOR THE CONSERVATION </w:t>
      </w:r>
      <w:proofErr w:type="gramStart"/>
      <w:r w:rsidRPr="004748F0">
        <w:t>OF</w:t>
      </w:r>
      <w:r w:rsidR="00B64870" w:rsidRPr="004748F0">
        <w:t xml:space="preserve"> </w:t>
      </w:r>
      <w:r w:rsidRPr="004748F0">
        <w:rPr>
          <w:spacing w:val="-42"/>
        </w:rPr>
        <w:t xml:space="preserve"> </w:t>
      </w:r>
      <w:r w:rsidRPr="004748F0">
        <w:t>ATLANTIC</w:t>
      </w:r>
      <w:proofErr w:type="gramEnd"/>
      <w:r w:rsidRPr="004748F0">
        <w:rPr>
          <w:spacing w:val="-2"/>
        </w:rPr>
        <w:t xml:space="preserve"> </w:t>
      </w:r>
      <w:r w:rsidRPr="004748F0">
        <w:t>TUNAS (ICCAT)</w:t>
      </w:r>
      <w:r w:rsidRPr="004748F0">
        <w:rPr>
          <w:spacing w:val="-1"/>
        </w:rPr>
        <w:t xml:space="preserve"> </w:t>
      </w:r>
      <w:r w:rsidRPr="004748F0">
        <w:t>RESOLVES THAT:</w:t>
      </w:r>
    </w:p>
    <w:p w14:paraId="25015D09" w14:textId="77777777" w:rsidR="001A5A1F" w:rsidRPr="004748F0" w:rsidRDefault="001A5A1F">
      <w:pPr>
        <w:pStyle w:val="BodyText"/>
        <w:rPr>
          <w:sz w:val="22"/>
        </w:rPr>
      </w:pPr>
    </w:p>
    <w:p w14:paraId="7C729C41" w14:textId="77777777" w:rsidR="001A5A1F" w:rsidRPr="004748F0" w:rsidRDefault="002722AA" w:rsidP="00BB6E8D">
      <w:pPr>
        <w:pStyle w:val="ListParagraph"/>
        <w:numPr>
          <w:ilvl w:val="0"/>
          <w:numId w:val="1"/>
        </w:numPr>
        <w:spacing w:line="244" w:lineRule="auto"/>
        <w:ind w:left="426" w:right="118" w:hanging="426"/>
        <w:rPr>
          <w:sz w:val="20"/>
        </w:rPr>
      </w:pPr>
      <w:r w:rsidRPr="004748F0">
        <w:rPr>
          <w:sz w:val="20"/>
        </w:rPr>
        <w:t>An ad hoc Working Group (WG) on CDS is established with the objective of considering whether to</w:t>
      </w:r>
      <w:r w:rsidRPr="004748F0">
        <w:rPr>
          <w:spacing w:val="1"/>
          <w:sz w:val="20"/>
        </w:rPr>
        <w:t xml:space="preserve"> </w:t>
      </w:r>
      <w:r w:rsidRPr="004748F0">
        <w:rPr>
          <w:sz w:val="20"/>
        </w:rPr>
        <w:t>establish</w:t>
      </w:r>
      <w:r w:rsidRPr="004748F0">
        <w:rPr>
          <w:spacing w:val="-3"/>
          <w:sz w:val="20"/>
        </w:rPr>
        <w:t xml:space="preserve"> </w:t>
      </w:r>
      <w:r w:rsidRPr="004748F0">
        <w:rPr>
          <w:sz w:val="20"/>
        </w:rPr>
        <w:t>an</w:t>
      </w:r>
      <w:r w:rsidRPr="004748F0">
        <w:rPr>
          <w:spacing w:val="-2"/>
          <w:sz w:val="20"/>
        </w:rPr>
        <w:t xml:space="preserve"> </w:t>
      </w:r>
      <w:r w:rsidRPr="004748F0">
        <w:rPr>
          <w:sz w:val="20"/>
        </w:rPr>
        <w:t>electronic</w:t>
      </w:r>
      <w:r w:rsidRPr="004748F0">
        <w:rPr>
          <w:spacing w:val="2"/>
          <w:sz w:val="20"/>
        </w:rPr>
        <w:t xml:space="preserve"> </w:t>
      </w:r>
      <w:r w:rsidRPr="004748F0">
        <w:rPr>
          <w:sz w:val="20"/>
        </w:rPr>
        <w:t>CDS</w:t>
      </w:r>
      <w:r w:rsidRPr="004748F0">
        <w:rPr>
          <w:spacing w:val="-1"/>
          <w:sz w:val="20"/>
        </w:rPr>
        <w:t xml:space="preserve"> </w:t>
      </w:r>
      <w:r w:rsidRPr="004748F0">
        <w:rPr>
          <w:sz w:val="20"/>
        </w:rPr>
        <w:t>for</w:t>
      </w:r>
      <w:r w:rsidRPr="004748F0">
        <w:rPr>
          <w:spacing w:val="-1"/>
          <w:sz w:val="20"/>
        </w:rPr>
        <w:t xml:space="preserve"> </w:t>
      </w:r>
      <w:r w:rsidRPr="004748F0">
        <w:rPr>
          <w:sz w:val="20"/>
        </w:rPr>
        <w:t>any additional ICCAT</w:t>
      </w:r>
      <w:r w:rsidRPr="004748F0">
        <w:rPr>
          <w:spacing w:val="-1"/>
          <w:sz w:val="20"/>
        </w:rPr>
        <w:t xml:space="preserve"> </w:t>
      </w:r>
      <w:r w:rsidRPr="004748F0">
        <w:rPr>
          <w:sz w:val="20"/>
        </w:rPr>
        <w:t>stocks/species.</w:t>
      </w:r>
    </w:p>
    <w:p w14:paraId="53E1755B" w14:textId="77777777" w:rsidR="001A5A1F" w:rsidRPr="004748F0" w:rsidRDefault="001A5A1F">
      <w:pPr>
        <w:pStyle w:val="BodyText"/>
        <w:spacing w:before="7"/>
      </w:pPr>
    </w:p>
    <w:p w14:paraId="0B5FF4C3" w14:textId="63CA4FD1" w:rsidR="001A5A1F" w:rsidRPr="004748F0" w:rsidRDefault="002722AA" w:rsidP="00BB6E8D">
      <w:pPr>
        <w:pStyle w:val="ListParagraph"/>
        <w:numPr>
          <w:ilvl w:val="0"/>
          <w:numId w:val="1"/>
        </w:numPr>
        <w:spacing w:line="244" w:lineRule="auto"/>
        <w:ind w:left="426" w:right="118" w:hanging="426"/>
        <w:rPr>
          <w:sz w:val="20"/>
        </w:rPr>
      </w:pPr>
      <w:r w:rsidRPr="004748F0">
        <w:rPr>
          <w:sz w:val="20"/>
        </w:rPr>
        <w:t xml:space="preserve">In 2022 and 2023, the WG should hold a meeting at least once a year, preferably in conjunction </w:t>
      </w:r>
      <w:proofErr w:type="gramStart"/>
      <w:r w:rsidRPr="004748F0">
        <w:rPr>
          <w:sz w:val="20"/>
        </w:rPr>
        <w:t>with</w:t>
      </w:r>
      <w:r w:rsidR="002C590C" w:rsidRPr="004748F0">
        <w:rPr>
          <w:sz w:val="20"/>
        </w:rPr>
        <w:t xml:space="preserve"> </w:t>
      </w:r>
      <w:r w:rsidRPr="004748F0">
        <w:rPr>
          <w:spacing w:val="-42"/>
          <w:sz w:val="20"/>
        </w:rPr>
        <w:t xml:space="preserve"> </w:t>
      </w:r>
      <w:r w:rsidRPr="004748F0">
        <w:rPr>
          <w:sz w:val="20"/>
        </w:rPr>
        <w:t>a</w:t>
      </w:r>
      <w:r w:rsidR="00D13871" w:rsidRPr="004748F0">
        <w:rPr>
          <w:sz w:val="20"/>
        </w:rPr>
        <w:t>n</w:t>
      </w:r>
      <w:proofErr w:type="gramEnd"/>
      <w:r w:rsidRPr="004748F0">
        <w:rPr>
          <w:sz w:val="20"/>
        </w:rPr>
        <w:t xml:space="preserve"> intersessional meeting, particularly the IMM Working Group, so that the Meeting Participation Fund</w:t>
      </w:r>
      <w:r w:rsidR="00D13871" w:rsidRPr="004748F0">
        <w:rPr>
          <w:sz w:val="20"/>
        </w:rPr>
        <w:t xml:space="preserve"> </w:t>
      </w:r>
      <w:r w:rsidRPr="004748F0">
        <w:rPr>
          <w:spacing w:val="-42"/>
          <w:sz w:val="20"/>
        </w:rPr>
        <w:t xml:space="preserve"> </w:t>
      </w:r>
      <w:r w:rsidRPr="004748F0">
        <w:rPr>
          <w:sz w:val="20"/>
        </w:rPr>
        <w:t>can</w:t>
      </w:r>
      <w:r w:rsidRPr="004748F0">
        <w:rPr>
          <w:spacing w:val="1"/>
          <w:sz w:val="20"/>
        </w:rPr>
        <w:t xml:space="preserve"> </w:t>
      </w:r>
      <w:r w:rsidRPr="004748F0">
        <w:rPr>
          <w:sz w:val="20"/>
        </w:rPr>
        <w:t>be</w:t>
      </w:r>
      <w:r w:rsidRPr="004748F0">
        <w:rPr>
          <w:spacing w:val="1"/>
          <w:sz w:val="20"/>
        </w:rPr>
        <w:t xml:space="preserve"> </w:t>
      </w:r>
      <w:r w:rsidRPr="004748F0">
        <w:rPr>
          <w:sz w:val="20"/>
        </w:rPr>
        <w:t>efficiently</w:t>
      </w:r>
      <w:r w:rsidRPr="004748F0">
        <w:rPr>
          <w:spacing w:val="1"/>
          <w:sz w:val="20"/>
        </w:rPr>
        <w:t xml:space="preserve"> </w:t>
      </w:r>
      <w:r w:rsidRPr="004748F0">
        <w:rPr>
          <w:sz w:val="20"/>
        </w:rPr>
        <w:t>utilized</w:t>
      </w:r>
      <w:r w:rsidRPr="004748F0">
        <w:rPr>
          <w:spacing w:val="1"/>
          <w:sz w:val="20"/>
        </w:rPr>
        <w:t xml:space="preserve"> </w:t>
      </w:r>
      <w:r w:rsidRPr="004748F0">
        <w:rPr>
          <w:sz w:val="20"/>
        </w:rPr>
        <w:t>to</w:t>
      </w:r>
      <w:r w:rsidRPr="004748F0">
        <w:rPr>
          <w:spacing w:val="1"/>
          <w:sz w:val="20"/>
        </w:rPr>
        <w:t xml:space="preserve"> </w:t>
      </w:r>
      <w:r w:rsidRPr="004748F0">
        <w:rPr>
          <w:sz w:val="20"/>
        </w:rPr>
        <w:t>support</w:t>
      </w:r>
      <w:r w:rsidRPr="004748F0">
        <w:rPr>
          <w:spacing w:val="1"/>
          <w:sz w:val="20"/>
        </w:rPr>
        <w:t xml:space="preserve"> </w:t>
      </w:r>
      <w:r w:rsidRPr="004748F0">
        <w:rPr>
          <w:sz w:val="20"/>
        </w:rPr>
        <w:t>the</w:t>
      </w:r>
      <w:r w:rsidRPr="004748F0">
        <w:rPr>
          <w:spacing w:val="1"/>
          <w:sz w:val="20"/>
        </w:rPr>
        <w:t xml:space="preserve"> </w:t>
      </w:r>
      <w:r w:rsidRPr="004748F0">
        <w:rPr>
          <w:sz w:val="20"/>
        </w:rPr>
        <w:t>participation</w:t>
      </w:r>
      <w:r w:rsidRPr="004748F0">
        <w:rPr>
          <w:spacing w:val="1"/>
          <w:sz w:val="20"/>
        </w:rPr>
        <w:t xml:space="preserve"> </w:t>
      </w:r>
      <w:r w:rsidRPr="004748F0">
        <w:rPr>
          <w:sz w:val="20"/>
        </w:rPr>
        <w:t>of</w:t>
      </w:r>
      <w:r w:rsidRPr="004748F0">
        <w:rPr>
          <w:spacing w:val="1"/>
          <w:sz w:val="20"/>
        </w:rPr>
        <w:t xml:space="preserve"> </w:t>
      </w:r>
      <w:r w:rsidRPr="004748F0">
        <w:rPr>
          <w:sz w:val="20"/>
        </w:rPr>
        <w:t>developing</w:t>
      </w:r>
      <w:r w:rsidRPr="004748F0">
        <w:rPr>
          <w:spacing w:val="1"/>
          <w:sz w:val="20"/>
        </w:rPr>
        <w:t xml:space="preserve"> </w:t>
      </w:r>
      <w:r w:rsidRPr="004748F0">
        <w:rPr>
          <w:sz w:val="20"/>
        </w:rPr>
        <w:t>CPCs.</w:t>
      </w:r>
      <w:r w:rsidRPr="004748F0">
        <w:rPr>
          <w:spacing w:val="1"/>
          <w:sz w:val="20"/>
        </w:rPr>
        <w:t xml:space="preserve"> </w:t>
      </w:r>
      <w:r w:rsidRPr="004748F0">
        <w:rPr>
          <w:sz w:val="20"/>
        </w:rPr>
        <w:t>If</w:t>
      </w:r>
      <w:r w:rsidRPr="004748F0">
        <w:rPr>
          <w:spacing w:val="1"/>
          <w:sz w:val="20"/>
        </w:rPr>
        <w:t xml:space="preserve"> </w:t>
      </w:r>
      <w:r w:rsidRPr="004748F0">
        <w:rPr>
          <w:sz w:val="20"/>
        </w:rPr>
        <w:t>the</w:t>
      </w:r>
      <w:r w:rsidRPr="004748F0">
        <w:rPr>
          <w:spacing w:val="1"/>
          <w:sz w:val="20"/>
        </w:rPr>
        <w:t xml:space="preserve"> </w:t>
      </w:r>
      <w:r w:rsidRPr="004748F0">
        <w:rPr>
          <w:sz w:val="20"/>
        </w:rPr>
        <w:t>WG</w:t>
      </w:r>
      <w:r w:rsidRPr="004748F0">
        <w:rPr>
          <w:spacing w:val="1"/>
          <w:sz w:val="20"/>
        </w:rPr>
        <w:t xml:space="preserve"> </w:t>
      </w:r>
      <w:r w:rsidRPr="004748F0">
        <w:rPr>
          <w:sz w:val="20"/>
        </w:rPr>
        <w:t>is</w:t>
      </w:r>
      <w:r w:rsidRPr="004748F0">
        <w:rPr>
          <w:spacing w:val="1"/>
          <w:sz w:val="20"/>
        </w:rPr>
        <w:t xml:space="preserve"> </w:t>
      </w:r>
      <w:r w:rsidRPr="004748F0">
        <w:rPr>
          <w:sz w:val="20"/>
        </w:rPr>
        <w:t>held</w:t>
      </w:r>
      <w:r w:rsidRPr="004748F0">
        <w:rPr>
          <w:spacing w:val="1"/>
          <w:sz w:val="20"/>
        </w:rPr>
        <w:t xml:space="preserve"> </w:t>
      </w:r>
      <w:r w:rsidRPr="004748F0">
        <w:rPr>
          <w:sz w:val="20"/>
        </w:rPr>
        <w:t>in</w:t>
      </w:r>
      <w:r w:rsidRPr="004748F0">
        <w:rPr>
          <w:spacing w:val="-42"/>
          <w:sz w:val="20"/>
        </w:rPr>
        <w:t xml:space="preserve"> </w:t>
      </w:r>
      <w:r w:rsidR="00D13871" w:rsidRPr="004748F0">
        <w:rPr>
          <w:spacing w:val="-42"/>
          <w:sz w:val="20"/>
        </w:rPr>
        <w:t xml:space="preserve">     </w:t>
      </w:r>
      <w:r w:rsidRPr="004748F0">
        <w:rPr>
          <w:sz w:val="20"/>
        </w:rPr>
        <w:t>conjunction with an IMM Working Group meeting, the total duration of these two meetings should be</w:t>
      </w:r>
      <w:r w:rsidR="00F72D11" w:rsidRPr="004748F0">
        <w:rPr>
          <w:sz w:val="20"/>
        </w:rPr>
        <w:t xml:space="preserve"> </w:t>
      </w:r>
      <w:r w:rsidRPr="004748F0">
        <w:rPr>
          <w:spacing w:val="-42"/>
          <w:sz w:val="20"/>
        </w:rPr>
        <w:t xml:space="preserve"> </w:t>
      </w:r>
      <w:r w:rsidR="00D13871" w:rsidRPr="004748F0">
        <w:rPr>
          <w:spacing w:val="-42"/>
          <w:sz w:val="20"/>
        </w:rPr>
        <w:t xml:space="preserve"> </w:t>
      </w:r>
      <w:r w:rsidRPr="004748F0">
        <w:rPr>
          <w:sz w:val="20"/>
        </w:rPr>
        <w:t>no more</w:t>
      </w:r>
      <w:r w:rsidRPr="004748F0">
        <w:rPr>
          <w:spacing w:val="-1"/>
          <w:sz w:val="20"/>
        </w:rPr>
        <w:t xml:space="preserve"> </w:t>
      </w:r>
      <w:r w:rsidRPr="004748F0">
        <w:rPr>
          <w:sz w:val="20"/>
        </w:rPr>
        <w:t>than</w:t>
      </w:r>
      <w:r w:rsidRPr="004748F0">
        <w:rPr>
          <w:spacing w:val="-2"/>
          <w:sz w:val="20"/>
        </w:rPr>
        <w:t xml:space="preserve"> </w:t>
      </w:r>
      <w:r w:rsidRPr="004748F0">
        <w:rPr>
          <w:sz w:val="20"/>
        </w:rPr>
        <w:t>five days.</w:t>
      </w:r>
    </w:p>
    <w:p w14:paraId="7B3D8200" w14:textId="3D67A4FA" w:rsidR="001A5A1F" w:rsidRPr="004748F0" w:rsidRDefault="001A5A1F">
      <w:pPr>
        <w:pStyle w:val="BodyText"/>
        <w:spacing w:before="10"/>
      </w:pPr>
    </w:p>
    <w:p w14:paraId="30E335B6" w14:textId="1B9B9749" w:rsidR="00C3668F" w:rsidRPr="004748F0" w:rsidRDefault="00F72D11" w:rsidP="00BB6E8D">
      <w:pPr>
        <w:spacing w:line="244" w:lineRule="auto"/>
        <w:ind w:left="426" w:right="118" w:hanging="426"/>
        <w:rPr>
          <w:sz w:val="20"/>
          <w:szCs w:val="20"/>
        </w:rPr>
      </w:pPr>
      <w:r w:rsidRPr="004748F0">
        <w:rPr>
          <w:sz w:val="20"/>
          <w:szCs w:val="20"/>
        </w:rPr>
        <w:t>3.</w:t>
      </w:r>
      <w:r w:rsidR="00C3668F" w:rsidRPr="004748F0">
        <w:rPr>
          <w:sz w:val="20"/>
          <w:szCs w:val="20"/>
        </w:rPr>
        <w:tab/>
        <w:t>The ICCAT Secretariat will provide simultaneous interpretation in the three ICCAT languages (English, French</w:t>
      </w:r>
      <w:r w:rsidR="00EE3F35" w:rsidRPr="004748F0">
        <w:rPr>
          <w:sz w:val="20"/>
          <w:szCs w:val="20"/>
        </w:rPr>
        <w:t xml:space="preserve"> and Spanish</w:t>
      </w:r>
      <w:r w:rsidR="00C3668F" w:rsidRPr="004748F0">
        <w:rPr>
          <w:sz w:val="20"/>
          <w:szCs w:val="20"/>
        </w:rPr>
        <w:t>) during all Working Group meetings.</w:t>
      </w:r>
    </w:p>
    <w:p w14:paraId="0E0C0EEA" w14:textId="77777777" w:rsidR="00C3668F" w:rsidRPr="004748F0" w:rsidRDefault="00C3668F">
      <w:pPr>
        <w:pStyle w:val="BodyText"/>
        <w:spacing w:before="10"/>
      </w:pPr>
    </w:p>
    <w:p w14:paraId="01B13DCE" w14:textId="2DC75E76" w:rsidR="001A5A1F" w:rsidRPr="004748F0" w:rsidRDefault="00F72D11" w:rsidP="00BB6E8D">
      <w:pPr>
        <w:spacing w:line="244" w:lineRule="auto"/>
        <w:ind w:left="426" w:right="118" w:hanging="426"/>
        <w:rPr>
          <w:sz w:val="20"/>
          <w:szCs w:val="20"/>
        </w:rPr>
      </w:pPr>
      <w:r w:rsidRPr="004748F0">
        <w:rPr>
          <w:sz w:val="20"/>
          <w:szCs w:val="20"/>
        </w:rPr>
        <w:t>4</w:t>
      </w:r>
      <w:r w:rsidR="003C5BEE" w:rsidRPr="004748F0">
        <w:rPr>
          <w:sz w:val="20"/>
          <w:szCs w:val="20"/>
        </w:rPr>
        <w:t>.</w:t>
      </w:r>
      <w:r w:rsidR="00BB6E8D" w:rsidRPr="004748F0">
        <w:rPr>
          <w:sz w:val="20"/>
          <w:szCs w:val="20"/>
        </w:rPr>
        <w:tab/>
      </w:r>
      <w:r w:rsidR="002722AA" w:rsidRPr="004748F0">
        <w:rPr>
          <w:sz w:val="20"/>
          <w:szCs w:val="20"/>
        </w:rPr>
        <w:t>The WG is open to all CPCs and accredited observers.</w:t>
      </w:r>
      <w:r w:rsidR="003C5BEE" w:rsidRPr="004748F0">
        <w:rPr>
          <w:sz w:val="20"/>
          <w:szCs w:val="20"/>
        </w:rPr>
        <w:t xml:space="preserve"> </w:t>
      </w:r>
    </w:p>
    <w:p w14:paraId="079CA86F" w14:textId="77777777" w:rsidR="001A5A1F" w:rsidRPr="004748F0" w:rsidRDefault="001A5A1F">
      <w:pPr>
        <w:pStyle w:val="BodyText"/>
        <w:spacing w:before="11"/>
      </w:pPr>
    </w:p>
    <w:p w14:paraId="1FF65E54" w14:textId="3D02D99B" w:rsidR="001A5A1F" w:rsidRPr="004748F0" w:rsidRDefault="00F72D11" w:rsidP="00BB6E8D">
      <w:pPr>
        <w:spacing w:line="244" w:lineRule="auto"/>
        <w:ind w:left="426" w:right="118" w:hanging="426"/>
        <w:rPr>
          <w:sz w:val="20"/>
        </w:rPr>
      </w:pPr>
      <w:r w:rsidRPr="004748F0">
        <w:rPr>
          <w:sz w:val="20"/>
        </w:rPr>
        <w:t>5</w:t>
      </w:r>
      <w:r w:rsidR="00BB6E8D" w:rsidRPr="004748F0">
        <w:rPr>
          <w:sz w:val="20"/>
        </w:rPr>
        <w:t>.</w:t>
      </w:r>
      <w:r w:rsidR="00BB6E8D" w:rsidRPr="004748F0">
        <w:rPr>
          <w:sz w:val="20"/>
        </w:rPr>
        <w:tab/>
      </w:r>
      <w:r w:rsidR="002722AA" w:rsidRPr="004748F0">
        <w:rPr>
          <w:sz w:val="20"/>
        </w:rPr>
        <w:t>The</w:t>
      </w:r>
      <w:r w:rsidR="002722AA" w:rsidRPr="004748F0">
        <w:rPr>
          <w:spacing w:val="-1"/>
          <w:sz w:val="20"/>
        </w:rPr>
        <w:t xml:space="preserve"> </w:t>
      </w:r>
      <w:r w:rsidR="002722AA" w:rsidRPr="004748F0">
        <w:rPr>
          <w:sz w:val="20"/>
        </w:rPr>
        <w:t>WG</w:t>
      </w:r>
      <w:r w:rsidR="002722AA" w:rsidRPr="004748F0">
        <w:rPr>
          <w:spacing w:val="-1"/>
          <w:sz w:val="20"/>
        </w:rPr>
        <w:t xml:space="preserve"> </w:t>
      </w:r>
      <w:r w:rsidR="002722AA" w:rsidRPr="004748F0">
        <w:rPr>
          <w:sz w:val="20"/>
        </w:rPr>
        <w:t>will</w:t>
      </w:r>
      <w:r w:rsidR="002722AA" w:rsidRPr="004748F0">
        <w:rPr>
          <w:spacing w:val="-2"/>
          <w:sz w:val="20"/>
        </w:rPr>
        <w:t xml:space="preserve"> </w:t>
      </w:r>
      <w:r w:rsidR="002722AA" w:rsidRPr="004748F0">
        <w:rPr>
          <w:sz w:val="20"/>
        </w:rPr>
        <w:t>elect its</w:t>
      </w:r>
      <w:r w:rsidR="002722AA" w:rsidRPr="004748F0">
        <w:rPr>
          <w:spacing w:val="-1"/>
          <w:sz w:val="20"/>
        </w:rPr>
        <w:t xml:space="preserve"> </w:t>
      </w:r>
      <w:r w:rsidR="002722AA" w:rsidRPr="004748F0">
        <w:rPr>
          <w:sz w:val="20"/>
        </w:rPr>
        <w:t>own</w:t>
      </w:r>
      <w:r w:rsidR="002722AA" w:rsidRPr="004748F0">
        <w:rPr>
          <w:spacing w:val="-2"/>
          <w:sz w:val="20"/>
        </w:rPr>
        <w:t xml:space="preserve"> </w:t>
      </w:r>
      <w:r w:rsidR="002722AA" w:rsidRPr="004748F0">
        <w:rPr>
          <w:sz w:val="20"/>
        </w:rPr>
        <w:t>Chair.</w:t>
      </w:r>
    </w:p>
    <w:p w14:paraId="498D893C" w14:textId="77777777" w:rsidR="001A5A1F" w:rsidRPr="004748F0" w:rsidRDefault="001A5A1F" w:rsidP="002C590C">
      <w:pPr>
        <w:pStyle w:val="BodyText"/>
        <w:spacing w:before="11"/>
      </w:pPr>
    </w:p>
    <w:p w14:paraId="55D68D63" w14:textId="38AE7E76" w:rsidR="001A5A1F" w:rsidRPr="004748F0" w:rsidRDefault="00F72D11" w:rsidP="008100C8">
      <w:pPr>
        <w:spacing w:line="244" w:lineRule="auto"/>
        <w:ind w:left="426" w:right="118" w:hanging="426"/>
        <w:rPr>
          <w:sz w:val="20"/>
        </w:rPr>
      </w:pPr>
      <w:r w:rsidRPr="004748F0">
        <w:rPr>
          <w:sz w:val="20"/>
        </w:rPr>
        <w:t>6</w:t>
      </w:r>
      <w:r w:rsidR="00BB6E8D" w:rsidRPr="004748F0">
        <w:rPr>
          <w:sz w:val="20"/>
        </w:rPr>
        <w:t>.</w:t>
      </w:r>
      <w:r w:rsidR="00BB6E8D" w:rsidRPr="004748F0">
        <w:rPr>
          <w:sz w:val="20"/>
        </w:rPr>
        <w:tab/>
      </w:r>
      <w:r w:rsidR="002722AA" w:rsidRPr="004748F0">
        <w:rPr>
          <w:sz w:val="20"/>
        </w:rPr>
        <w:t xml:space="preserve">Without prejudging the conclusion on possible establishment of the CDS and </w:t>
      </w:r>
      <w:proofErr w:type="gramStart"/>
      <w:r w:rsidR="002722AA" w:rsidRPr="004748F0">
        <w:rPr>
          <w:sz w:val="20"/>
        </w:rPr>
        <w:t>taking into account</w:t>
      </w:r>
      <w:proofErr w:type="gramEnd"/>
      <w:r w:rsidR="002722AA" w:rsidRPr="004748F0">
        <w:rPr>
          <w:sz w:val="20"/>
        </w:rPr>
        <w:t xml:space="preserve"> the</w:t>
      </w:r>
      <w:r w:rsidR="002722AA" w:rsidRPr="004748F0">
        <w:rPr>
          <w:spacing w:val="1"/>
          <w:sz w:val="20"/>
        </w:rPr>
        <w:t xml:space="preserve"> </w:t>
      </w:r>
      <w:r w:rsidR="002722AA" w:rsidRPr="004748F0">
        <w:rPr>
          <w:sz w:val="20"/>
        </w:rPr>
        <w:t>factors specified in paragraph 1 of Rec. 12-09 and the provisions of the FAO Voluntary Guidelines on</w:t>
      </w:r>
      <w:r w:rsidR="002722AA" w:rsidRPr="004748F0">
        <w:rPr>
          <w:spacing w:val="1"/>
          <w:sz w:val="20"/>
        </w:rPr>
        <w:t xml:space="preserve"> </w:t>
      </w:r>
      <w:r w:rsidR="002722AA" w:rsidRPr="004748F0">
        <w:rPr>
          <w:sz w:val="20"/>
        </w:rPr>
        <w:t>Catch</w:t>
      </w:r>
      <w:r w:rsidR="002722AA" w:rsidRPr="004748F0">
        <w:rPr>
          <w:spacing w:val="-2"/>
          <w:sz w:val="20"/>
        </w:rPr>
        <w:t xml:space="preserve"> </w:t>
      </w:r>
      <w:r w:rsidR="002722AA" w:rsidRPr="004748F0">
        <w:rPr>
          <w:sz w:val="20"/>
        </w:rPr>
        <w:t>Documentation</w:t>
      </w:r>
      <w:r w:rsidR="002722AA" w:rsidRPr="004748F0">
        <w:rPr>
          <w:spacing w:val="-2"/>
          <w:sz w:val="20"/>
        </w:rPr>
        <w:t xml:space="preserve"> </w:t>
      </w:r>
      <w:r w:rsidR="002722AA" w:rsidRPr="004748F0">
        <w:rPr>
          <w:sz w:val="20"/>
        </w:rPr>
        <w:t>Schemes,</w:t>
      </w:r>
      <w:r w:rsidR="002722AA" w:rsidRPr="004748F0">
        <w:rPr>
          <w:spacing w:val="-1"/>
          <w:sz w:val="20"/>
        </w:rPr>
        <w:t xml:space="preserve"> </w:t>
      </w:r>
      <w:r w:rsidR="002722AA" w:rsidRPr="004748F0">
        <w:rPr>
          <w:sz w:val="20"/>
        </w:rPr>
        <w:t>the WG should</w:t>
      </w:r>
      <w:r w:rsidR="002722AA" w:rsidRPr="004748F0">
        <w:rPr>
          <w:spacing w:val="-2"/>
          <w:sz w:val="20"/>
        </w:rPr>
        <w:t xml:space="preserve"> </w:t>
      </w:r>
      <w:r w:rsidR="002722AA" w:rsidRPr="004748F0">
        <w:rPr>
          <w:sz w:val="20"/>
        </w:rPr>
        <w:t>discuss,</w:t>
      </w:r>
      <w:r w:rsidR="002722AA" w:rsidRPr="004748F0">
        <w:rPr>
          <w:spacing w:val="1"/>
          <w:sz w:val="20"/>
        </w:rPr>
        <w:t xml:space="preserve"> </w:t>
      </w:r>
      <w:r w:rsidR="002722AA" w:rsidRPr="004748F0">
        <w:rPr>
          <w:i/>
          <w:sz w:val="20"/>
        </w:rPr>
        <w:t>inter</w:t>
      </w:r>
      <w:r w:rsidR="002722AA" w:rsidRPr="004748F0">
        <w:rPr>
          <w:i/>
          <w:spacing w:val="-1"/>
          <w:sz w:val="20"/>
        </w:rPr>
        <w:t xml:space="preserve"> </w:t>
      </w:r>
      <w:r w:rsidR="002722AA" w:rsidRPr="004748F0">
        <w:rPr>
          <w:i/>
          <w:sz w:val="20"/>
        </w:rPr>
        <w:t>alia</w:t>
      </w:r>
      <w:r w:rsidR="002722AA" w:rsidRPr="004748F0">
        <w:rPr>
          <w:sz w:val="20"/>
        </w:rPr>
        <w:t>:</w:t>
      </w:r>
    </w:p>
    <w:p w14:paraId="22FAF52B" w14:textId="77777777" w:rsidR="001A5A1F" w:rsidRPr="004748F0" w:rsidRDefault="001A5A1F">
      <w:pPr>
        <w:pStyle w:val="BodyText"/>
        <w:spacing w:before="8"/>
      </w:pPr>
    </w:p>
    <w:p w14:paraId="109C432C" w14:textId="77777777" w:rsidR="001A5A1F" w:rsidRPr="004748F0" w:rsidRDefault="002722AA" w:rsidP="00BB6E8D">
      <w:pPr>
        <w:pStyle w:val="ListParagraph"/>
        <w:numPr>
          <w:ilvl w:val="1"/>
          <w:numId w:val="4"/>
        </w:numPr>
        <w:tabs>
          <w:tab w:val="left" w:pos="944"/>
          <w:tab w:val="left" w:pos="945"/>
        </w:tabs>
        <w:ind w:hanging="771"/>
        <w:rPr>
          <w:sz w:val="20"/>
        </w:rPr>
      </w:pPr>
      <w:r w:rsidRPr="004748F0">
        <w:rPr>
          <w:sz w:val="20"/>
        </w:rPr>
        <w:t>Which</w:t>
      </w:r>
      <w:r w:rsidRPr="004748F0">
        <w:rPr>
          <w:spacing w:val="-4"/>
          <w:sz w:val="20"/>
        </w:rPr>
        <w:t xml:space="preserve"> </w:t>
      </w:r>
      <w:r w:rsidRPr="004748F0">
        <w:rPr>
          <w:sz w:val="20"/>
        </w:rPr>
        <w:t>species</w:t>
      </w:r>
      <w:r w:rsidRPr="004748F0">
        <w:rPr>
          <w:spacing w:val="-2"/>
          <w:sz w:val="20"/>
        </w:rPr>
        <w:t xml:space="preserve"> </w:t>
      </w:r>
      <w:r w:rsidRPr="004748F0">
        <w:rPr>
          <w:sz w:val="20"/>
        </w:rPr>
        <w:t>might</w:t>
      </w:r>
      <w:r w:rsidRPr="004748F0">
        <w:rPr>
          <w:spacing w:val="-2"/>
          <w:sz w:val="20"/>
        </w:rPr>
        <w:t xml:space="preserve"> </w:t>
      </w:r>
      <w:r w:rsidRPr="004748F0">
        <w:rPr>
          <w:sz w:val="20"/>
        </w:rPr>
        <w:t>be</w:t>
      </w:r>
      <w:r w:rsidRPr="004748F0">
        <w:rPr>
          <w:spacing w:val="-4"/>
          <w:sz w:val="20"/>
        </w:rPr>
        <w:t xml:space="preserve"> </w:t>
      </w:r>
      <w:proofErr w:type="gramStart"/>
      <w:r w:rsidRPr="004748F0">
        <w:rPr>
          <w:sz w:val="20"/>
        </w:rPr>
        <w:t>covered.</w:t>
      </w:r>
      <w:proofErr w:type="gramEnd"/>
    </w:p>
    <w:p w14:paraId="55C9AC93" w14:textId="77777777" w:rsidR="001A5A1F" w:rsidRPr="004748F0" w:rsidRDefault="001A5A1F">
      <w:pPr>
        <w:pStyle w:val="BodyText"/>
        <w:spacing w:before="11"/>
      </w:pPr>
    </w:p>
    <w:p w14:paraId="34EE6915" w14:textId="787D1224" w:rsidR="001A5A1F" w:rsidRPr="004748F0" w:rsidRDefault="002722AA" w:rsidP="00BB6E8D">
      <w:pPr>
        <w:pStyle w:val="ListParagraph"/>
        <w:numPr>
          <w:ilvl w:val="1"/>
          <w:numId w:val="4"/>
        </w:numPr>
        <w:tabs>
          <w:tab w:val="left" w:pos="944"/>
          <w:tab w:val="left" w:pos="945"/>
        </w:tabs>
        <w:ind w:left="993" w:hanging="567"/>
        <w:rPr>
          <w:sz w:val="20"/>
        </w:rPr>
      </w:pPr>
      <w:r w:rsidRPr="004748F0">
        <w:rPr>
          <w:sz w:val="20"/>
        </w:rPr>
        <w:t>What</w:t>
      </w:r>
      <w:r w:rsidRPr="004748F0">
        <w:rPr>
          <w:spacing w:val="11"/>
          <w:sz w:val="20"/>
        </w:rPr>
        <w:t xml:space="preserve"> </w:t>
      </w:r>
      <w:r w:rsidRPr="004748F0">
        <w:rPr>
          <w:sz w:val="20"/>
        </w:rPr>
        <w:t>practical</w:t>
      </w:r>
      <w:r w:rsidRPr="004748F0">
        <w:rPr>
          <w:spacing w:val="11"/>
          <w:sz w:val="20"/>
        </w:rPr>
        <w:t xml:space="preserve"> </w:t>
      </w:r>
      <w:r w:rsidRPr="004748F0">
        <w:rPr>
          <w:sz w:val="20"/>
        </w:rPr>
        <w:t>and</w:t>
      </w:r>
      <w:r w:rsidRPr="004748F0">
        <w:rPr>
          <w:spacing w:val="12"/>
          <w:sz w:val="20"/>
        </w:rPr>
        <w:t xml:space="preserve"> </w:t>
      </w:r>
      <w:r w:rsidRPr="004748F0">
        <w:rPr>
          <w:sz w:val="20"/>
        </w:rPr>
        <w:t>technical</w:t>
      </w:r>
      <w:r w:rsidRPr="004748F0">
        <w:rPr>
          <w:spacing w:val="12"/>
          <w:sz w:val="20"/>
        </w:rPr>
        <w:t xml:space="preserve"> </w:t>
      </w:r>
      <w:r w:rsidRPr="004748F0">
        <w:rPr>
          <w:sz w:val="20"/>
        </w:rPr>
        <w:t>difficulties</w:t>
      </w:r>
      <w:r w:rsidRPr="004748F0">
        <w:rPr>
          <w:spacing w:val="12"/>
          <w:sz w:val="20"/>
        </w:rPr>
        <w:t xml:space="preserve"> </w:t>
      </w:r>
      <w:r w:rsidRPr="004748F0">
        <w:rPr>
          <w:sz w:val="20"/>
        </w:rPr>
        <w:t>exist</w:t>
      </w:r>
      <w:r w:rsidRPr="004748F0">
        <w:rPr>
          <w:spacing w:val="12"/>
          <w:sz w:val="20"/>
        </w:rPr>
        <w:t xml:space="preserve"> </w:t>
      </w:r>
      <w:r w:rsidRPr="004748F0">
        <w:rPr>
          <w:sz w:val="20"/>
        </w:rPr>
        <w:t>with</w:t>
      </w:r>
      <w:r w:rsidRPr="004748F0">
        <w:rPr>
          <w:spacing w:val="12"/>
          <w:sz w:val="20"/>
        </w:rPr>
        <w:t xml:space="preserve"> </w:t>
      </w:r>
      <w:r w:rsidRPr="004748F0">
        <w:rPr>
          <w:sz w:val="20"/>
        </w:rPr>
        <w:t>respect</w:t>
      </w:r>
      <w:r w:rsidRPr="004748F0">
        <w:rPr>
          <w:spacing w:val="11"/>
          <w:sz w:val="20"/>
        </w:rPr>
        <w:t xml:space="preserve"> </w:t>
      </w:r>
      <w:r w:rsidRPr="004748F0">
        <w:rPr>
          <w:sz w:val="20"/>
        </w:rPr>
        <w:t>to</w:t>
      </w:r>
      <w:r w:rsidRPr="004748F0">
        <w:rPr>
          <w:spacing w:val="11"/>
          <w:sz w:val="20"/>
        </w:rPr>
        <w:t xml:space="preserve"> </w:t>
      </w:r>
      <w:r w:rsidRPr="004748F0">
        <w:rPr>
          <w:sz w:val="20"/>
        </w:rPr>
        <w:t>the</w:t>
      </w:r>
      <w:r w:rsidRPr="004748F0">
        <w:rPr>
          <w:spacing w:val="11"/>
          <w:sz w:val="20"/>
        </w:rPr>
        <w:t xml:space="preserve"> </w:t>
      </w:r>
      <w:r w:rsidRPr="004748F0">
        <w:rPr>
          <w:sz w:val="20"/>
        </w:rPr>
        <w:t>design</w:t>
      </w:r>
      <w:r w:rsidRPr="004748F0">
        <w:rPr>
          <w:spacing w:val="11"/>
          <w:sz w:val="20"/>
        </w:rPr>
        <w:t xml:space="preserve"> </w:t>
      </w:r>
      <w:r w:rsidRPr="004748F0">
        <w:rPr>
          <w:sz w:val="20"/>
        </w:rPr>
        <w:t>and</w:t>
      </w:r>
      <w:r w:rsidRPr="004748F0">
        <w:rPr>
          <w:spacing w:val="13"/>
          <w:sz w:val="20"/>
        </w:rPr>
        <w:t xml:space="preserve"> </w:t>
      </w:r>
      <w:r w:rsidRPr="004748F0">
        <w:rPr>
          <w:sz w:val="20"/>
        </w:rPr>
        <w:t>implementation</w:t>
      </w:r>
      <w:r w:rsidRPr="004748F0">
        <w:rPr>
          <w:spacing w:val="10"/>
          <w:sz w:val="20"/>
        </w:rPr>
        <w:t xml:space="preserve"> </w:t>
      </w:r>
      <w:r w:rsidRPr="004748F0">
        <w:rPr>
          <w:sz w:val="20"/>
        </w:rPr>
        <w:t>of</w:t>
      </w:r>
      <w:r w:rsidRPr="004748F0">
        <w:rPr>
          <w:spacing w:val="-41"/>
          <w:sz w:val="20"/>
        </w:rPr>
        <w:t xml:space="preserve"> </w:t>
      </w:r>
      <w:r w:rsidR="00BB6E8D" w:rsidRPr="004748F0">
        <w:rPr>
          <w:spacing w:val="-41"/>
          <w:sz w:val="20"/>
        </w:rPr>
        <w:t xml:space="preserve">   </w:t>
      </w:r>
      <w:r w:rsidRPr="004748F0">
        <w:rPr>
          <w:sz w:val="20"/>
        </w:rPr>
        <w:t>CDS</w:t>
      </w:r>
      <w:r w:rsidRPr="004748F0">
        <w:rPr>
          <w:spacing w:val="-2"/>
          <w:sz w:val="20"/>
        </w:rPr>
        <w:t xml:space="preserve"> </w:t>
      </w:r>
      <w:r w:rsidRPr="004748F0">
        <w:rPr>
          <w:sz w:val="20"/>
        </w:rPr>
        <w:t>and how</w:t>
      </w:r>
      <w:r w:rsidRPr="004748F0">
        <w:rPr>
          <w:spacing w:val="-1"/>
          <w:sz w:val="20"/>
        </w:rPr>
        <w:t xml:space="preserve"> </w:t>
      </w:r>
      <w:r w:rsidRPr="004748F0">
        <w:rPr>
          <w:sz w:val="20"/>
        </w:rPr>
        <w:t>they</w:t>
      </w:r>
      <w:r w:rsidRPr="004748F0">
        <w:rPr>
          <w:spacing w:val="-1"/>
          <w:sz w:val="20"/>
        </w:rPr>
        <w:t xml:space="preserve"> </w:t>
      </w:r>
      <w:r w:rsidRPr="004748F0">
        <w:rPr>
          <w:sz w:val="20"/>
        </w:rPr>
        <w:t>may be</w:t>
      </w:r>
      <w:r w:rsidRPr="004748F0">
        <w:rPr>
          <w:spacing w:val="-1"/>
          <w:sz w:val="20"/>
        </w:rPr>
        <w:t xml:space="preserve"> </w:t>
      </w:r>
      <w:r w:rsidRPr="004748F0">
        <w:rPr>
          <w:sz w:val="20"/>
        </w:rPr>
        <w:t>overcome.</w:t>
      </w:r>
    </w:p>
    <w:p w14:paraId="712DF25A" w14:textId="77777777" w:rsidR="003D67A9" w:rsidRPr="004748F0" w:rsidRDefault="003D67A9" w:rsidP="003D67A9">
      <w:pPr>
        <w:pStyle w:val="ListParagraph"/>
        <w:tabs>
          <w:tab w:val="left" w:pos="944"/>
          <w:tab w:val="left" w:pos="945"/>
        </w:tabs>
        <w:ind w:left="993" w:firstLine="0"/>
        <w:rPr>
          <w:sz w:val="20"/>
        </w:rPr>
      </w:pPr>
    </w:p>
    <w:p w14:paraId="394210C3" w14:textId="77777777" w:rsidR="001A5A1F" w:rsidRPr="004748F0" w:rsidRDefault="001A5A1F">
      <w:pPr>
        <w:pStyle w:val="BodyText"/>
        <w:spacing w:before="7"/>
      </w:pPr>
    </w:p>
    <w:p w14:paraId="1994C22A" w14:textId="348C8A00" w:rsidR="001A5A1F" w:rsidRPr="004748F0" w:rsidRDefault="002722AA" w:rsidP="00FF204C">
      <w:pPr>
        <w:pStyle w:val="ListParagraph"/>
        <w:numPr>
          <w:ilvl w:val="1"/>
          <w:numId w:val="4"/>
        </w:numPr>
        <w:tabs>
          <w:tab w:val="left" w:pos="944"/>
          <w:tab w:val="left" w:pos="945"/>
        </w:tabs>
        <w:spacing w:line="244" w:lineRule="auto"/>
        <w:ind w:left="993" w:hanging="567"/>
        <w:rPr>
          <w:sz w:val="20"/>
        </w:rPr>
      </w:pPr>
      <w:r w:rsidRPr="004748F0">
        <w:rPr>
          <w:sz w:val="20"/>
        </w:rPr>
        <w:lastRenderedPageBreak/>
        <w:t>Whether</w:t>
      </w:r>
      <w:r w:rsidRPr="004748F0">
        <w:rPr>
          <w:spacing w:val="27"/>
          <w:sz w:val="20"/>
        </w:rPr>
        <w:t xml:space="preserve"> </w:t>
      </w:r>
      <w:r w:rsidRPr="004748F0">
        <w:rPr>
          <w:sz w:val="20"/>
        </w:rPr>
        <w:t>it</w:t>
      </w:r>
      <w:r w:rsidRPr="004748F0">
        <w:rPr>
          <w:spacing w:val="25"/>
          <w:sz w:val="20"/>
        </w:rPr>
        <w:t xml:space="preserve"> </w:t>
      </w:r>
      <w:r w:rsidRPr="004748F0">
        <w:rPr>
          <w:sz w:val="20"/>
        </w:rPr>
        <w:t>is</w:t>
      </w:r>
      <w:r w:rsidRPr="004748F0">
        <w:rPr>
          <w:spacing w:val="25"/>
          <w:sz w:val="20"/>
        </w:rPr>
        <w:t xml:space="preserve"> </w:t>
      </w:r>
      <w:r w:rsidRPr="004748F0">
        <w:rPr>
          <w:sz w:val="20"/>
        </w:rPr>
        <w:t>feasible</w:t>
      </w:r>
      <w:r w:rsidRPr="004748F0">
        <w:rPr>
          <w:spacing w:val="26"/>
          <w:sz w:val="20"/>
        </w:rPr>
        <w:t xml:space="preserve"> </w:t>
      </w:r>
      <w:r w:rsidRPr="004748F0">
        <w:rPr>
          <w:sz w:val="20"/>
        </w:rPr>
        <w:t>and</w:t>
      </w:r>
      <w:r w:rsidRPr="004748F0">
        <w:rPr>
          <w:spacing w:val="25"/>
          <w:sz w:val="20"/>
        </w:rPr>
        <w:t xml:space="preserve"> </w:t>
      </w:r>
      <w:r w:rsidRPr="004748F0">
        <w:rPr>
          <w:sz w:val="20"/>
        </w:rPr>
        <w:t>appropriate</w:t>
      </w:r>
      <w:r w:rsidRPr="004748F0">
        <w:rPr>
          <w:spacing w:val="25"/>
          <w:sz w:val="20"/>
        </w:rPr>
        <w:t xml:space="preserve"> </w:t>
      </w:r>
      <w:r w:rsidRPr="004748F0">
        <w:rPr>
          <w:sz w:val="20"/>
        </w:rPr>
        <w:t>to</w:t>
      </w:r>
      <w:r w:rsidRPr="004748F0">
        <w:rPr>
          <w:spacing w:val="27"/>
          <w:sz w:val="20"/>
        </w:rPr>
        <w:t xml:space="preserve"> </w:t>
      </w:r>
      <w:r w:rsidRPr="004748F0">
        <w:rPr>
          <w:sz w:val="20"/>
        </w:rPr>
        <w:t>utilize</w:t>
      </w:r>
      <w:r w:rsidRPr="004748F0">
        <w:rPr>
          <w:spacing w:val="30"/>
          <w:sz w:val="20"/>
        </w:rPr>
        <w:t xml:space="preserve"> </w:t>
      </w:r>
      <w:r w:rsidRPr="004748F0">
        <w:rPr>
          <w:sz w:val="20"/>
        </w:rPr>
        <w:t>the</w:t>
      </w:r>
      <w:r w:rsidRPr="004748F0">
        <w:rPr>
          <w:spacing w:val="24"/>
          <w:sz w:val="20"/>
        </w:rPr>
        <w:t xml:space="preserve"> </w:t>
      </w:r>
      <w:r w:rsidRPr="004748F0">
        <w:rPr>
          <w:sz w:val="20"/>
        </w:rPr>
        <w:t>eBCD</w:t>
      </w:r>
      <w:r w:rsidRPr="004748F0">
        <w:rPr>
          <w:spacing w:val="27"/>
          <w:sz w:val="20"/>
        </w:rPr>
        <w:t xml:space="preserve"> </w:t>
      </w:r>
      <w:r w:rsidRPr="004748F0">
        <w:rPr>
          <w:sz w:val="20"/>
        </w:rPr>
        <w:t>system</w:t>
      </w:r>
      <w:r w:rsidRPr="004748F0">
        <w:rPr>
          <w:spacing w:val="25"/>
          <w:sz w:val="20"/>
        </w:rPr>
        <w:t xml:space="preserve"> </w:t>
      </w:r>
      <w:r w:rsidRPr="004748F0">
        <w:rPr>
          <w:sz w:val="20"/>
        </w:rPr>
        <w:t>for</w:t>
      </w:r>
      <w:r w:rsidRPr="004748F0">
        <w:rPr>
          <w:spacing w:val="25"/>
          <w:sz w:val="20"/>
        </w:rPr>
        <w:t xml:space="preserve"> </w:t>
      </w:r>
      <w:r w:rsidRPr="004748F0">
        <w:rPr>
          <w:sz w:val="20"/>
        </w:rPr>
        <w:t>other</w:t>
      </w:r>
      <w:r w:rsidRPr="004748F0">
        <w:rPr>
          <w:spacing w:val="25"/>
          <w:sz w:val="20"/>
        </w:rPr>
        <w:t xml:space="preserve"> </w:t>
      </w:r>
      <w:r w:rsidRPr="004748F0">
        <w:rPr>
          <w:sz w:val="20"/>
        </w:rPr>
        <w:t>species</w:t>
      </w:r>
      <w:r w:rsidRPr="004748F0">
        <w:rPr>
          <w:spacing w:val="29"/>
          <w:sz w:val="20"/>
        </w:rPr>
        <w:t xml:space="preserve"> </w:t>
      </w:r>
      <w:r w:rsidRPr="004748F0">
        <w:rPr>
          <w:sz w:val="20"/>
        </w:rPr>
        <w:t>and</w:t>
      </w:r>
      <w:r w:rsidRPr="004748F0">
        <w:rPr>
          <w:spacing w:val="27"/>
          <w:sz w:val="20"/>
        </w:rPr>
        <w:t xml:space="preserve"> </w:t>
      </w:r>
      <w:r w:rsidRPr="004748F0">
        <w:rPr>
          <w:sz w:val="20"/>
        </w:rPr>
        <w:t>what</w:t>
      </w:r>
      <w:r w:rsidRPr="004748F0">
        <w:rPr>
          <w:spacing w:val="1"/>
          <w:sz w:val="20"/>
        </w:rPr>
        <w:t xml:space="preserve"> </w:t>
      </w:r>
      <w:r w:rsidRPr="004748F0">
        <w:rPr>
          <w:sz w:val="20"/>
        </w:rPr>
        <w:t>modifications</w:t>
      </w:r>
      <w:r w:rsidRPr="004748F0">
        <w:rPr>
          <w:spacing w:val="-1"/>
          <w:sz w:val="20"/>
        </w:rPr>
        <w:t xml:space="preserve"> </w:t>
      </w:r>
      <w:r w:rsidRPr="004748F0">
        <w:rPr>
          <w:sz w:val="20"/>
        </w:rPr>
        <w:t>would</w:t>
      </w:r>
      <w:r w:rsidRPr="004748F0">
        <w:rPr>
          <w:spacing w:val="-1"/>
          <w:sz w:val="20"/>
        </w:rPr>
        <w:t xml:space="preserve"> </w:t>
      </w:r>
      <w:r w:rsidRPr="004748F0">
        <w:rPr>
          <w:sz w:val="20"/>
        </w:rPr>
        <w:t>be needed.</w:t>
      </w:r>
    </w:p>
    <w:p w14:paraId="0E96E032" w14:textId="77777777" w:rsidR="003D67A9" w:rsidRPr="004748F0" w:rsidRDefault="003D67A9" w:rsidP="003D67A9">
      <w:pPr>
        <w:pStyle w:val="ListParagraph"/>
        <w:tabs>
          <w:tab w:val="left" w:pos="944"/>
          <w:tab w:val="left" w:pos="945"/>
        </w:tabs>
        <w:spacing w:line="244" w:lineRule="auto"/>
        <w:ind w:left="993" w:firstLine="0"/>
        <w:rPr>
          <w:sz w:val="20"/>
        </w:rPr>
      </w:pPr>
    </w:p>
    <w:p w14:paraId="6C774C9D" w14:textId="77777777" w:rsidR="001A5A1F" w:rsidRPr="004748F0" w:rsidRDefault="002722AA" w:rsidP="00BB6E8D">
      <w:pPr>
        <w:pStyle w:val="ListParagraph"/>
        <w:numPr>
          <w:ilvl w:val="1"/>
          <w:numId w:val="4"/>
        </w:numPr>
        <w:tabs>
          <w:tab w:val="left" w:pos="944"/>
          <w:tab w:val="left" w:pos="945"/>
        </w:tabs>
        <w:spacing w:line="244" w:lineRule="auto"/>
        <w:ind w:left="993" w:hanging="567"/>
        <w:rPr>
          <w:rFonts w:asciiTheme="majorHAnsi" w:hAnsiTheme="majorHAnsi"/>
          <w:sz w:val="20"/>
        </w:rPr>
      </w:pPr>
      <w:r w:rsidRPr="004748F0">
        <w:rPr>
          <w:rFonts w:asciiTheme="majorHAnsi" w:hAnsiTheme="majorHAnsi"/>
          <w:sz w:val="20"/>
        </w:rPr>
        <w:t>What</w:t>
      </w:r>
      <w:r w:rsidRPr="004748F0">
        <w:rPr>
          <w:rFonts w:asciiTheme="majorHAnsi" w:hAnsiTheme="majorHAnsi"/>
          <w:spacing w:val="28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enhancements</w:t>
      </w:r>
      <w:r w:rsidRPr="004748F0">
        <w:rPr>
          <w:rFonts w:asciiTheme="majorHAnsi" w:hAnsiTheme="majorHAnsi"/>
          <w:spacing w:val="29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to</w:t>
      </w:r>
      <w:r w:rsidRPr="004748F0">
        <w:rPr>
          <w:rFonts w:asciiTheme="majorHAnsi" w:hAnsiTheme="majorHAnsi"/>
          <w:spacing w:val="27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the</w:t>
      </w:r>
      <w:r w:rsidRPr="004748F0">
        <w:rPr>
          <w:rFonts w:asciiTheme="majorHAnsi" w:hAnsiTheme="majorHAnsi"/>
          <w:spacing w:val="29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capacity</w:t>
      </w:r>
      <w:r w:rsidRPr="004748F0">
        <w:rPr>
          <w:rFonts w:asciiTheme="majorHAnsi" w:hAnsiTheme="majorHAnsi"/>
          <w:spacing w:val="28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of</w:t>
      </w:r>
      <w:r w:rsidRPr="004748F0">
        <w:rPr>
          <w:rFonts w:asciiTheme="majorHAnsi" w:hAnsiTheme="majorHAnsi"/>
          <w:spacing w:val="28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developing</w:t>
      </w:r>
      <w:r w:rsidRPr="004748F0">
        <w:rPr>
          <w:rFonts w:asciiTheme="majorHAnsi" w:hAnsiTheme="majorHAnsi"/>
          <w:spacing w:val="28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CPCs</w:t>
      </w:r>
      <w:r w:rsidRPr="004748F0">
        <w:rPr>
          <w:rFonts w:asciiTheme="majorHAnsi" w:hAnsiTheme="majorHAnsi"/>
          <w:spacing w:val="29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may</w:t>
      </w:r>
      <w:r w:rsidRPr="004748F0">
        <w:rPr>
          <w:rFonts w:asciiTheme="majorHAnsi" w:hAnsiTheme="majorHAnsi"/>
          <w:spacing w:val="28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be</w:t>
      </w:r>
      <w:r w:rsidRPr="004748F0">
        <w:rPr>
          <w:rFonts w:asciiTheme="majorHAnsi" w:hAnsiTheme="majorHAnsi"/>
          <w:spacing w:val="29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needed</w:t>
      </w:r>
      <w:r w:rsidRPr="004748F0">
        <w:rPr>
          <w:rFonts w:asciiTheme="majorHAnsi" w:hAnsiTheme="majorHAnsi"/>
          <w:spacing w:val="27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to</w:t>
      </w:r>
      <w:r w:rsidRPr="004748F0">
        <w:rPr>
          <w:rFonts w:asciiTheme="majorHAnsi" w:hAnsiTheme="majorHAnsi"/>
          <w:spacing w:val="28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support</w:t>
      </w:r>
      <w:r w:rsidRPr="004748F0">
        <w:rPr>
          <w:rFonts w:asciiTheme="majorHAnsi" w:hAnsiTheme="majorHAnsi"/>
          <w:spacing w:val="28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their</w:t>
      </w:r>
      <w:r w:rsidRPr="004748F0">
        <w:rPr>
          <w:rFonts w:asciiTheme="majorHAnsi" w:hAnsiTheme="majorHAnsi"/>
          <w:spacing w:val="27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CDS</w:t>
      </w:r>
      <w:r w:rsidRPr="004748F0">
        <w:rPr>
          <w:rFonts w:asciiTheme="majorHAnsi" w:hAnsiTheme="majorHAnsi"/>
          <w:spacing w:val="-41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implementation</w:t>
      </w:r>
      <w:r w:rsidRPr="004748F0">
        <w:rPr>
          <w:rFonts w:asciiTheme="majorHAnsi" w:hAnsiTheme="majorHAnsi"/>
          <w:spacing w:val="-2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and how</w:t>
      </w:r>
      <w:r w:rsidRPr="004748F0">
        <w:rPr>
          <w:rFonts w:asciiTheme="majorHAnsi" w:hAnsiTheme="majorHAnsi"/>
          <w:spacing w:val="-1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to</w:t>
      </w:r>
      <w:r w:rsidRPr="004748F0">
        <w:rPr>
          <w:rFonts w:asciiTheme="majorHAnsi" w:hAnsiTheme="majorHAnsi"/>
          <w:spacing w:val="-1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meet</w:t>
      </w:r>
      <w:r w:rsidRPr="004748F0">
        <w:rPr>
          <w:rFonts w:asciiTheme="majorHAnsi" w:hAnsiTheme="majorHAnsi"/>
          <w:spacing w:val="-1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them.</w:t>
      </w:r>
    </w:p>
    <w:p w14:paraId="37C31A9F" w14:textId="77777777" w:rsidR="001A5A1F" w:rsidRPr="004748F0" w:rsidRDefault="001A5A1F">
      <w:pPr>
        <w:pStyle w:val="BodyText"/>
        <w:spacing w:before="8"/>
        <w:rPr>
          <w:rFonts w:asciiTheme="majorHAnsi" w:hAnsiTheme="majorHAnsi"/>
        </w:rPr>
      </w:pPr>
    </w:p>
    <w:p w14:paraId="52E11BB4" w14:textId="21B5933B" w:rsidR="001A5A1F" w:rsidRPr="004748F0" w:rsidRDefault="002722AA" w:rsidP="00BB6E8D">
      <w:pPr>
        <w:pStyle w:val="ListParagraph"/>
        <w:numPr>
          <w:ilvl w:val="1"/>
          <w:numId w:val="4"/>
        </w:numPr>
        <w:tabs>
          <w:tab w:val="left" w:pos="944"/>
          <w:tab w:val="left" w:pos="945"/>
        </w:tabs>
        <w:spacing w:line="244" w:lineRule="auto"/>
        <w:ind w:left="993" w:hanging="567"/>
        <w:rPr>
          <w:rFonts w:asciiTheme="majorHAnsi" w:hAnsiTheme="majorHAnsi"/>
          <w:sz w:val="20"/>
        </w:rPr>
      </w:pPr>
      <w:r w:rsidRPr="004748F0">
        <w:rPr>
          <w:rFonts w:asciiTheme="majorHAnsi" w:hAnsiTheme="majorHAnsi"/>
          <w:sz w:val="20"/>
        </w:rPr>
        <w:t>How</w:t>
      </w:r>
      <w:r w:rsidRPr="004748F0">
        <w:rPr>
          <w:rFonts w:asciiTheme="majorHAnsi" w:hAnsiTheme="majorHAnsi"/>
          <w:spacing w:val="21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to</w:t>
      </w:r>
      <w:r w:rsidRPr="004748F0">
        <w:rPr>
          <w:rFonts w:asciiTheme="majorHAnsi" w:hAnsiTheme="majorHAnsi"/>
          <w:spacing w:val="23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avoid</w:t>
      </w:r>
      <w:r w:rsidRPr="004748F0">
        <w:rPr>
          <w:rFonts w:asciiTheme="majorHAnsi" w:hAnsiTheme="majorHAnsi"/>
          <w:spacing w:val="22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duplication</w:t>
      </w:r>
      <w:r w:rsidRPr="004748F0">
        <w:rPr>
          <w:rFonts w:asciiTheme="majorHAnsi" w:hAnsiTheme="majorHAnsi"/>
          <w:spacing w:val="22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with</w:t>
      </w:r>
      <w:r w:rsidRPr="004748F0">
        <w:rPr>
          <w:rFonts w:asciiTheme="majorHAnsi" w:hAnsiTheme="majorHAnsi"/>
          <w:spacing w:val="23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existing</w:t>
      </w:r>
      <w:r w:rsidRPr="004748F0">
        <w:rPr>
          <w:rFonts w:asciiTheme="majorHAnsi" w:hAnsiTheme="majorHAnsi"/>
          <w:spacing w:val="22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schemes</w:t>
      </w:r>
      <w:r w:rsidRPr="004748F0">
        <w:rPr>
          <w:rFonts w:asciiTheme="majorHAnsi" w:hAnsiTheme="majorHAnsi"/>
          <w:spacing w:val="27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while</w:t>
      </w:r>
      <w:r w:rsidRPr="004748F0">
        <w:rPr>
          <w:rFonts w:asciiTheme="majorHAnsi" w:hAnsiTheme="majorHAnsi"/>
          <w:spacing w:val="24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possibly</w:t>
      </w:r>
      <w:r w:rsidRPr="004748F0">
        <w:rPr>
          <w:rFonts w:asciiTheme="majorHAnsi" w:hAnsiTheme="majorHAnsi"/>
          <w:spacing w:val="23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also</w:t>
      </w:r>
      <w:r w:rsidRPr="004748F0">
        <w:rPr>
          <w:rFonts w:asciiTheme="majorHAnsi" w:hAnsiTheme="majorHAnsi"/>
          <w:spacing w:val="24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reducing</w:t>
      </w:r>
      <w:r w:rsidRPr="004748F0">
        <w:rPr>
          <w:rFonts w:asciiTheme="majorHAnsi" w:hAnsiTheme="majorHAnsi"/>
          <w:spacing w:val="23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the</w:t>
      </w:r>
      <w:r w:rsidRPr="004748F0">
        <w:rPr>
          <w:rFonts w:asciiTheme="majorHAnsi" w:hAnsiTheme="majorHAnsi"/>
          <w:spacing w:val="23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workload</w:t>
      </w:r>
      <w:r w:rsidRPr="004748F0">
        <w:rPr>
          <w:rFonts w:asciiTheme="majorHAnsi" w:hAnsiTheme="majorHAnsi"/>
          <w:spacing w:val="21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of</w:t>
      </w:r>
      <w:r w:rsidRPr="004748F0">
        <w:rPr>
          <w:rFonts w:asciiTheme="majorHAnsi" w:hAnsiTheme="majorHAnsi"/>
          <w:spacing w:val="-41"/>
          <w:sz w:val="20"/>
        </w:rPr>
        <w:t xml:space="preserve"> </w:t>
      </w:r>
      <w:r w:rsidR="005B36DC" w:rsidRPr="004748F0">
        <w:rPr>
          <w:rFonts w:asciiTheme="majorHAnsi" w:hAnsiTheme="majorHAnsi"/>
          <w:spacing w:val="-41"/>
          <w:sz w:val="20"/>
        </w:rPr>
        <w:t xml:space="preserve">   </w:t>
      </w:r>
      <w:r w:rsidRPr="004748F0">
        <w:rPr>
          <w:rFonts w:asciiTheme="majorHAnsi" w:hAnsiTheme="majorHAnsi"/>
          <w:sz w:val="20"/>
        </w:rPr>
        <w:t>exporting</w:t>
      </w:r>
      <w:r w:rsidRPr="004748F0">
        <w:rPr>
          <w:rFonts w:asciiTheme="majorHAnsi" w:hAnsiTheme="majorHAnsi"/>
          <w:spacing w:val="-2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CPCs.</w:t>
      </w:r>
    </w:p>
    <w:p w14:paraId="20F0AF58" w14:textId="77777777" w:rsidR="001A5A1F" w:rsidRPr="004748F0" w:rsidRDefault="001A5A1F">
      <w:pPr>
        <w:pStyle w:val="BodyText"/>
        <w:spacing w:before="7"/>
        <w:rPr>
          <w:rFonts w:asciiTheme="majorHAnsi" w:hAnsiTheme="majorHAnsi"/>
        </w:rPr>
      </w:pPr>
    </w:p>
    <w:p w14:paraId="4C838C79" w14:textId="4261B996" w:rsidR="001A5A1F" w:rsidRPr="004748F0" w:rsidRDefault="002722AA" w:rsidP="00BB6E8D">
      <w:pPr>
        <w:pStyle w:val="ListParagraph"/>
        <w:numPr>
          <w:ilvl w:val="1"/>
          <w:numId w:val="4"/>
        </w:numPr>
        <w:tabs>
          <w:tab w:val="left" w:pos="944"/>
          <w:tab w:val="left" w:pos="945"/>
        </w:tabs>
        <w:spacing w:line="244" w:lineRule="auto"/>
        <w:ind w:left="993" w:hanging="567"/>
        <w:rPr>
          <w:rFonts w:asciiTheme="majorHAnsi" w:hAnsiTheme="majorHAnsi"/>
          <w:sz w:val="20"/>
        </w:rPr>
      </w:pPr>
      <w:r w:rsidRPr="004748F0">
        <w:rPr>
          <w:rFonts w:asciiTheme="majorHAnsi" w:hAnsiTheme="majorHAnsi"/>
          <w:sz w:val="20"/>
        </w:rPr>
        <w:t>How</w:t>
      </w:r>
      <w:r w:rsidRPr="004748F0">
        <w:rPr>
          <w:rFonts w:asciiTheme="majorHAnsi" w:hAnsiTheme="majorHAnsi"/>
          <w:spacing w:val="-6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to</w:t>
      </w:r>
      <w:r w:rsidRPr="004748F0">
        <w:rPr>
          <w:rFonts w:asciiTheme="majorHAnsi" w:hAnsiTheme="majorHAnsi"/>
          <w:spacing w:val="-6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ensure</w:t>
      </w:r>
      <w:r w:rsidRPr="004748F0">
        <w:rPr>
          <w:rFonts w:asciiTheme="majorHAnsi" w:hAnsiTheme="majorHAnsi"/>
          <w:spacing w:val="-5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compatibility</w:t>
      </w:r>
      <w:r w:rsidRPr="004748F0">
        <w:rPr>
          <w:rFonts w:asciiTheme="majorHAnsi" w:hAnsiTheme="majorHAnsi"/>
          <w:spacing w:val="-6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between</w:t>
      </w:r>
      <w:r w:rsidRPr="004748F0">
        <w:rPr>
          <w:rFonts w:asciiTheme="majorHAnsi" w:hAnsiTheme="majorHAnsi"/>
          <w:spacing w:val="-7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CDS</w:t>
      </w:r>
      <w:r w:rsidRPr="004748F0">
        <w:rPr>
          <w:rFonts w:asciiTheme="majorHAnsi" w:hAnsiTheme="majorHAnsi"/>
          <w:spacing w:val="-5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being</w:t>
      </w:r>
      <w:r w:rsidRPr="004748F0">
        <w:rPr>
          <w:rFonts w:asciiTheme="majorHAnsi" w:hAnsiTheme="majorHAnsi"/>
          <w:spacing w:val="-6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developed</w:t>
      </w:r>
      <w:r w:rsidRPr="004748F0">
        <w:rPr>
          <w:rFonts w:asciiTheme="majorHAnsi" w:hAnsiTheme="majorHAnsi"/>
          <w:spacing w:val="-6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or</w:t>
      </w:r>
      <w:r w:rsidRPr="004748F0">
        <w:rPr>
          <w:rFonts w:asciiTheme="majorHAnsi" w:hAnsiTheme="majorHAnsi"/>
          <w:spacing w:val="-5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implemented</w:t>
      </w:r>
      <w:r w:rsidRPr="004748F0">
        <w:rPr>
          <w:rFonts w:asciiTheme="majorHAnsi" w:hAnsiTheme="majorHAnsi"/>
          <w:spacing w:val="-6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in</w:t>
      </w:r>
      <w:r w:rsidRPr="004748F0">
        <w:rPr>
          <w:rFonts w:asciiTheme="majorHAnsi" w:hAnsiTheme="majorHAnsi"/>
          <w:spacing w:val="-3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other</w:t>
      </w:r>
      <w:r w:rsidRPr="004748F0">
        <w:rPr>
          <w:rFonts w:asciiTheme="majorHAnsi" w:hAnsiTheme="majorHAnsi"/>
          <w:spacing w:val="-6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tuna</w:t>
      </w:r>
      <w:r w:rsidRPr="004748F0">
        <w:rPr>
          <w:rFonts w:asciiTheme="majorHAnsi" w:hAnsiTheme="majorHAnsi"/>
          <w:spacing w:val="-4"/>
          <w:sz w:val="20"/>
        </w:rPr>
        <w:t xml:space="preserve"> </w:t>
      </w:r>
      <w:r w:rsidRPr="004748F0">
        <w:rPr>
          <w:rFonts w:asciiTheme="majorHAnsi" w:hAnsiTheme="majorHAnsi"/>
          <w:sz w:val="20"/>
        </w:rPr>
        <w:t>RFMOs.</w:t>
      </w:r>
    </w:p>
    <w:p w14:paraId="38A40084" w14:textId="6432B6D2" w:rsidR="00241280" w:rsidRPr="004748F0" w:rsidRDefault="00241280" w:rsidP="00241280">
      <w:pPr>
        <w:pStyle w:val="ListParagraph"/>
        <w:ind w:left="0" w:firstLine="0"/>
        <w:rPr>
          <w:rFonts w:eastAsiaTheme="minorEastAsia"/>
          <w:sz w:val="20"/>
          <w:lang w:eastAsia="ja-JP"/>
        </w:rPr>
      </w:pPr>
    </w:p>
    <w:p w14:paraId="089C70A8" w14:textId="77777777" w:rsidR="00BB6E8D" w:rsidRPr="004748F0" w:rsidRDefault="00BB6E8D" w:rsidP="00241280">
      <w:pPr>
        <w:pStyle w:val="ListParagraph"/>
        <w:ind w:left="0" w:firstLine="0"/>
        <w:rPr>
          <w:rFonts w:eastAsiaTheme="minorEastAsia"/>
          <w:sz w:val="20"/>
          <w:lang w:eastAsia="ja-JP"/>
        </w:rPr>
      </w:pPr>
    </w:p>
    <w:p w14:paraId="31C14E04" w14:textId="44D7F14F" w:rsidR="00241280" w:rsidRPr="004748F0" w:rsidRDefault="005B36DC" w:rsidP="00C84D81">
      <w:pPr>
        <w:spacing w:line="244" w:lineRule="auto"/>
        <w:ind w:left="426" w:right="2" w:hanging="426"/>
        <w:jc w:val="both"/>
        <w:rPr>
          <w:rFonts w:eastAsiaTheme="minorEastAsia"/>
          <w:sz w:val="20"/>
          <w:lang w:eastAsia="ja-JP"/>
        </w:rPr>
      </w:pPr>
      <w:r w:rsidRPr="004748F0">
        <w:rPr>
          <w:rFonts w:eastAsiaTheme="minorEastAsia"/>
          <w:sz w:val="20"/>
          <w:lang w:eastAsia="ja-JP"/>
        </w:rPr>
        <w:t>7</w:t>
      </w:r>
      <w:r w:rsidR="00BB6E8D" w:rsidRPr="004748F0">
        <w:rPr>
          <w:rFonts w:eastAsiaTheme="minorEastAsia"/>
          <w:sz w:val="20"/>
          <w:lang w:eastAsia="ja-JP"/>
        </w:rPr>
        <w:t>.</w:t>
      </w:r>
      <w:r w:rsidR="00BB6E8D" w:rsidRPr="004748F0">
        <w:rPr>
          <w:rFonts w:eastAsiaTheme="minorEastAsia"/>
          <w:sz w:val="20"/>
          <w:lang w:eastAsia="ja-JP"/>
        </w:rPr>
        <w:tab/>
      </w:r>
      <w:r w:rsidR="00241280" w:rsidRPr="004748F0">
        <w:rPr>
          <w:rFonts w:eastAsiaTheme="minorEastAsia"/>
          <w:sz w:val="20"/>
          <w:lang w:eastAsia="ja-JP"/>
        </w:rPr>
        <w:t xml:space="preserve">If the WG finds any possibility of improving the eBCD </w:t>
      </w:r>
      <w:proofErr w:type="gramStart"/>
      <w:r w:rsidR="00241280" w:rsidRPr="004748F0">
        <w:rPr>
          <w:rFonts w:eastAsiaTheme="minorEastAsia"/>
          <w:sz w:val="20"/>
          <w:lang w:eastAsia="ja-JP"/>
        </w:rPr>
        <w:t>in the course of</w:t>
      </w:r>
      <w:proofErr w:type="gramEnd"/>
      <w:r w:rsidR="00241280" w:rsidRPr="004748F0">
        <w:rPr>
          <w:rFonts w:eastAsiaTheme="minorEastAsia"/>
          <w:sz w:val="20"/>
          <w:lang w:eastAsia="ja-JP"/>
        </w:rPr>
        <w:t xml:space="preserve"> the discussion on the items listed in paragraph </w:t>
      </w:r>
      <w:r w:rsidRPr="004748F0">
        <w:rPr>
          <w:rFonts w:eastAsiaTheme="minorEastAsia"/>
          <w:sz w:val="20"/>
          <w:lang w:eastAsia="ja-JP"/>
        </w:rPr>
        <w:t>6</w:t>
      </w:r>
      <w:r w:rsidR="00241280" w:rsidRPr="004748F0">
        <w:rPr>
          <w:rFonts w:eastAsiaTheme="minorEastAsia"/>
          <w:sz w:val="20"/>
          <w:lang w:eastAsia="ja-JP"/>
        </w:rPr>
        <w:t xml:space="preserve"> above, it should send it to the eBCD WG for further consideration.</w:t>
      </w:r>
    </w:p>
    <w:p w14:paraId="258DE2BC" w14:textId="77777777" w:rsidR="003C5BEE" w:rsidRPr="004748F0" w:rsidRDefault="003C5BEE" w:rsidP="00BB6E8D">
      <w:pPr>
        <w:pStyle w:val="ListParagraph"/>
        <w:ind w:left="477" w:firstLine="0"/>
        <w:rPr>
          <w:rFonts w:eastAsiaTheme="minorEastAsia"/>
          <w:sz w:val="20"/>
          <w:lang w:eastAsia="ja-JP"/>
        </w:rPr>
      </w:pPr>
    </w:p>
    <w:p w14:paraId="356A523D" w14:textId="6639EE3C" w:rsidR="001A5A1F" w:rsidRPr="004748F0" w:rsidRDefault="005B36DC" w:rsidP="00826BF6">
      <w:pPr>
        <w:ind w:left="426" w:hanging="426"/>
        <w:jc w:val="both"/>
        <w:rPr>
          <w:sz w:val="20"/>
        </w:rPr>
      </w:pPr>
      <w:r w:rsidRPr="004748F0">
        <w:rPr>
          <w:sz w:val="20"/>
        </w:rPr>
        <w:t>8</w:t>
      </w:r>
      <w:r w:rsidR="00BB6E8D" w:rsidRPr="004748F0">
        <w:rPr>
          <w:sz w:val="20"/>
        </w:rPr>
        <w:t>.</w:t>
      </w:r>
      <w:r w:rsidR="00BB6E8D" w:rsidRPr="004748F0">
        <w:rPr>
          <w:sz w:val="20"/>
        </w:rPr>
        <w:tab/>
      </w:r>
      <w:r w:rsidR="002722AA" w:rsidRPr="004748F0">
        <w:rPr>
          <w:sz w:val="20"/>
        </w:rPr>
        <w:t>The Chair of the WG should report on the progress of its work to the PWG during the annual meetings</w:t>
      </w:r>
      <w:r w:rsidR="002722AA" w:rsidRPr="004748F0">
        <w:rPr>
          <w:spacing w:val="-42"/>
          <w:sz w:val="20"/>
        </w:rPr>
        <w:t xml:space="preserve"> </w:t>
      </w:r>
      <w:r w:rsidR="002722AA" w:rsidRPr="004748F0">
        <w:rPr>
          <w:sz w:val="20"/>
        </w:rPr>
        <w:t>of the Commission in 2022 and 2023. In 2023, or as soon as possible thereafter, the Commission</w:t>
      </w:r>
      <w:r w:rsidR="002722AA" w:rsidRPr="004748F0">
        <w:rPr>
          <w:spacing w:val="1"/>
          <w:sz w:val="20"/>
        </w:rPr>
        <w:t xml:space="preserve"> </w:t>
      </w:r>
      <w:r w:rsidR="002722AA" w:rsidRPr="004748F0">
        <w:rPr>
          <w:sz w:val="20"/>
        </w:rPr>
        <w:t>should</w:t>
      </w:r>
      <w:r w:rsidR="002722AA" w:rsidRPr="004748F0">
        <w:rPr>
          <w:spacing w:val="-2"/>
          <w:sz w:val="20"/>
        </w:rPr>
        <w:t xml:space="preserve"> </w:t>
      </w:r>
      <w:r w:rsidR="002722AA" w:rsidRPr="004748F0">
        <w:rPr>
          <w:sz w:val="20"/>
        </w:rPr>
        <w:t>decide</w:t>
      </w:r>
      <w:r w:rsidR="002722AA" w:rsidRPr="004748F0">
        <w:rPr>
          <w:spacing w:val="-3"/>
          <w:sz w:val="20"/>
        </w:rPr>
        <w:t xml:space="preserve"> </w:t>
      </w:r>
      <w:r w:rsidR="002722AA" w:rsidRPr="004748F0">
        <w:rPr>
          <w:sz w:val="20"/>
        </w:rPr>
        <w:t>on</w:t>
      </w:r>
      <w:r w:rsidR="002722AA" w:rsidRPr="004748F0">
        <w:rPr>
          <w:spacing w:val="-1"/>
          <w:sz w:val="20"/>
        </w:rPr>
        <w:t xml:space="preserve"> </w:t>
      </w:r>
      <w:r w:rsidR="002722AA" w:rsidRPr="004748F0">
        <w:rPr>
          <w:sz w:val="20"/>
        </w:rPr>
        <w:t>whether</w:t>
      </w:r>
      <w:r w:rsidR="002722AA" w:rsidRPr="004748F0">
        <w:rPr>
          <w:spacing w:val="-2"/>
          <w:sz w:val="20"/>
        </w:rPr>
        <w:t xml:space="preserve"> </w:t>
      </w:r>
      <w:r w:rsidR="002722AA" w:rsidRPr="004748F0">
        <w:rPr>
          <w:sz w:val="20"/>
        </w:rPr>
        <w:t>to</w:t>
      </w:r>
      <w:r w:rsidR="002722AA" w:rsidRPr="004748F0">
        <w:rPr>
          <w:spacing w:val="-1"/>
          <w:sz w:val="20"/>
        </w:rPr>
        <w:t xml:space="preserve"> </w:t>
      </w:r>
      <w:r w:rsidR="002722AA" w:rsidRPr="004748F0">
        <w:rPr>
          <w:sz w:val="20"/>
        </w:rPr>
        <w:t>start work</w:t>
      </w:r>
      <w:r w:rsidR="002722AA" w:rsidRPr="004748F0">
        <w:rPr>
          <w:spacing w:val="-2"/>
          <w:sz w:val="20"/>
        </w:rPr>
        <w:t xml:space="preserve"> </w:t>
      </w:r>
      <w:r w:rsidR="002722AA" w:rsidRPr="004748F0">
        <w:rPr>
          <w:sz w:val="20"/>
        </w:rPr>
        <w:t>on</w:t>
      </w:r>
      <w:r w:rsidR="002722AA" w:rsidRPr="004748F0">
        <w:rPr>
          <w:spacing w:val="-3"/>
          <w:sz w:val="20"/>
        </w:rPr>
        <w:t xml:space="preserve"> </w:t>
      </w:r>
      <w:r w:rsidR="002722AA" w:rsidRPr="004748F0">
        <w:rPr>
          <w:sz w:val="20"/>
        </w:rPr>
        <w:t>expansion</w:t>
      </w:r>
      <w:r w:rsidR="002722AA" w:rsidRPr="004748F0">
        <w:rPr>
          <w:spacing w:val="-1"/>
          <w:sz w:val="20"/>
        </w:rPr>
        <w:t xml:space="preserve"> </w:t>
      </w:r>
      <w:r w:rsidR="002722AA" w:rsidRPr="004748F0">
        <w:rPr>
          <w:sz w:val="20"/>
        </w:rPr>
        <w:t>of</w:t>
      </w:r>
      <w:r w:rsidR="002722AA" w:rsidRPr="004748F0">
        <w:rPr>
          <w:spacing w:val="-3"/>
          <w:sz w:val="20"/>
        </w:rPr>
        <w:t xml:space="preserve"> </w:t>
      </w:r>
      <w:r w:rsidR="002722AA" w:rsidRPr="004748F0">
        <w:rPr>
          <w:sz w:val="20"/>
        </w:rPr>
        <w:t>CDS</w:t>
      </w:r>
      <w:r w:rsidR="002722AA" w:rsidRPr="004748F0">
        <w:rPr>
          <w:spacing w:val="-1"/>
          <w:sz w:val="20"/>
        </w:rPr>
        <w:t xml:space="preserve"> </w:t>
      </w:r>
      <w:r w:rsidR="002722AA" w:rsidRPr="004748F0">
        <w:rPr>
          <w:sz w:val="20"/>
        </w:rPr>
        <w:t>to</w:t>
      </w:r>
      <w:r w:rsidR="002722AA" w:rsidRPr="004748F0">
        <w:rPr>
          <w:spacing w:val="-3"/>
          <w:sz w:val="20"/>
        </w:rPr>
        <w:t xml:space="preserve"> </w:t>
      </w:r>
      <w:r w:rsidR="002722AA" w:rsidRPr="004748F0">
        <w:rPr>
          <w:sz w:val="20"/>
        </w:rPr>
        <w:t>one or</w:t>
      </w:r>
      <w:r w:rsidR="002722AA" w:rsidRPr="004748F0">
        <w:rPr>
          <w:spacing w:val="-3"/>
          <w:sz w:val="20"/>
        </w:rPr>
        <w:t xml:space="preserve"> </w:t>
      </w:r>
      <w:r w:rsidR="002722AA" w:rsidRPr="004748F0">
        <w:rPr>
          <w:sz w:val="20"/>
        </w:rPr>
        <w:t>more</w:t>
      </w:r>
      <w:r w:rsidR="002722AA" w:rsidRPr="004748F0">
        <w:rPr>
          <w:spacing w:val="-1"/>
          <w:sz w:val="20"/>
        </w:rPr>
        <w:t xml:space="preserve"> </w:t>
      </w:r>
      <w:r w:rsidR="002722AA" w:rsidRPr="004748F0">
        <w:rPr>
          <w:sz w:val="20"/>
        </w:rPr>
        <w:t>ICCAT</w:t>
      </w:r>
      <w:r w:rsidR="002722AA" w:rsidRPr="004748F0">
        <w:rPr>
          <w:spacing w:val="-1"/>
          <w:sz w:val="20"/>
        </w:rPr>
        <w:t xml:space="preserve"> </w:t>
      </w:r>
      <w:r w:rsidR="002722AA" w:rsidRPr="004748F0">
        <w:rPr>
          <w:sz w:val="20"/>
        </w:rPr>
        <w:t>stocks/species.</w:t>
      </w:r>
    </w:p>
    <w:sectPr w:rsidR="001A5A1F" w:rsidRPr="004748F0" w:rsidSect="005B36DC">
      <w:headerReference w:type="default" r:id="rId8"/>
      <w:footerReference w:type="default" r:id="rId9"/>
      <w:pgSz w:w="11910" w:h="16840" w:code="9"/>
      <w:pgMar w:top="1418" w:right="1418" w:bottom="1418" w:left="1418" w:header="851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87931" w14:textId="77777777" w:rsidR="004579C8" w:rsidRDefault="004579C8">
      <w:r>
        <w:separator/>
      </w:r>
    </w:p>
  </w:endnote>
  <w:endnote w:type="continuationSeparator" w:id="0">
    <w:p w14:paraId="2DF77DEA" w14:textId="77777777" w:rsidR="004579C8" w:rsidRDefault="00457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609487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811B010" w14:textId="39A5F6C7" w:rsidR="0073328D" w:rsidRPr="0073328D" w:rsidRDefault="0073328D">
        <w:pPr>
          <w:pStyle w:val="Footer"/>
          <w:jc w:val="center"/>
          <w:rPr>
            <w:sz w:val="20"/>
            <w:szCs w:val="20"/>
          </w:rPr>
        </w:pPr>
        <w:r w:rsidRPr="0073328D">
          <w:rPr>
            <w:sz w:val="20"/>
            <w:szCs w:val="20"/>
          </w:rPr>
          <w:fldChar w:fldCharType="begin"/>
        </w:r>
        <w:r w:rsidRPr="0073328D">
          <w:rPr>
            <w:sz w:val="20"/>
            <w:szCs w:val="20"/>
          </w:rPr>
          <w:instrText xml:space="preserve"> PAGE   \* MERGEFORMAT </w:instrText>
        </w:r>
        <w:r w:rsidRPr="0073328D">
          <w:rPr>
            <w:sz w:val="20"/>
            <w:szCs w:val="20"/>
          </w:rPr>
          <w:fldChar w:fldCharType="separate"/>
        </w:r>
        <w:r w:rsidRPr="0073328D">
          <w:rPr>
            <w:noProof/>
            <w:sz w:val="20"/>
            <w:szCs w:val="20"/>
          </w:rPr>
          <w:t>2</w:t>
        </w:r>
        <w:r w:rsidRPr="0073328D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B23BC" w14:textId="77777777" w:rsidR="004579C8" w:rsidRDefault="004579C8">
      <w:r>
        <w:separator/>
      </w:r>
    </w:p>
  </w:footnote>
  <w:footnote w:type="continuationSeparator" w:id="0">
    <w:p w14:paraId="7F464125" w14:textId="77777777" w:rsidR="004579C8" w:rsidRDefault="00457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A2BAB" w14:textId="71495A41" w:rsidR="00BB6E8D" w:rsidRPr="0073328D" w:rsidRDefault="00BB6E8D" w:rsidP="0073328D">
    <w:pPr>
      <w:pStyle w:val="Header"/>
    </w:pPr>
    <w:r w:rsidRPr="0073328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00923"/>
    <w:multiLevelType w:val="hybridMultilevel"/>
    <w:tmpl w:val="8DEE5A66"/>
    <w:lvl w:ilvl="0" w:tplc="829636FE">
      <w:start w:val="1"/>
      <w:numFmt w:val="decimal"/>
      <w:lvlText w:val="%1."/>
      <w:lvlJc w:val="left"/>
      <w:pPr>
        <w:ind w:left="537" w:hanging="421"/>
      </w:pPr>
      <w:rPr>
        <w:rFonts w:ascii="Cambria" w:eastAsia="Cambria" w:hAnsi="Cambria" w:cs="Cambria" w:hint="default"/>
        <w:w w:val="100"/>
        <w:sz w:val="20"/>
        <w:szCs w:val="20"/>
        <w:lang w:val="en-US" w:eastAsia="en-US" w:bidi="ar-SA"/>
      </w:rPr>
    </w:lvl>
    <w:lvl w:ilvl="1" w:tplc="1B9CA7E8">
      <w:numFmt w:val="bullet"/>
      <w:lvlText w:val="•"/>
      <w:lvlJc w:val="left"/>
      <w:pPr>
        <w:ind w:left="1416" w:hanging="421"/>
      </w:pPr>
      <w:rPr>
        <w:rFonts w:hint="default"/>
        <w:lang w:val="en-US" w:eastAsia="en-US" w:bidi="ar-SA"/>
      </w:rPr>
    </w:lvl>
    <w:lvl w:ilvl="2" w:tplc="EF46DEC4">
      <w:numFmt w:val="bullet"/>
      <w:lvlText w:val="•"/>
      <w:lvlJc w:val="left"/>
      <w:pPr>
        <w:ind w:left="2293" w:hanging="421"/>
      </w:pPr>
      <w:rPr>
        <w:rFonts w:hint="default"/>
        <w:lang w:val="en-US" w:eastAsia="en-US" w:bidi="ar-SA"/>
      </w:rPr>
    </w:lvl>
    <w:lvl w:ilvl="3" w:tplc="B1628476">
      <w:numFmt w:val="bullet"/>
      <w:lvlText w:val="•"/>
      <w:lvlJc w:val="left"/>
      <w:pPr>
        <w:ind w:left="3169" w:hanging="421"/>
      </w:pPr>
      <w:rPr>
        <w:rFonts w:hint="default"/>
        <w:lang w:val="en-US" w:eastAsia="en-US" w:bidi="ar-SA"/>
      </w:rPr>
    </w:lvl>
    <w:lvl w:ilvl="4" w:tplc="2BE09CB2">
      <w:numFmt w:val="bullet"/>
      <w:lvlText w:val="•"/>
      <w:lvlJc w:val="left"/>
      <w:pPr>
        <w:ind w:left="4046" w:hanging="421"/>
      </w:pPr>
      <w:rPr>
        <w:rFonts w:hint="default"/>
        <w:lang w:val="en-US" w:eastAsia="en-US" w:bidi="ar-SA"/>
      </w:rPr>
    </w:lvl>
    <w:lvl w:ilvl="5" w:tplc="EF1A515E">
      <w:numFmt w:val="bullet"/>
      <w:lvlText w:val="•"/>
      <w:lvlJc w:val="left"/>
      <w:pPr>
        <w:ind w:left="4923" w:hanging="421"/>
      </w:pPr>
      <w:rPr>
        <w:rFonts w:hint="default"/>
        <w:lang w:val="en-US" w:eastAsia="en-US" w:bidi="ar-SA"/>
      </w:rPr>
    </w:lvl>
    <w:lvl w:ilvl="6" w:tplc="073CF7F8">
      <w:numFmt w:val="bullet"/>
      <w:lvlText w:val="•"/>
      <w:lvlJc w:val="left"/>
      <w:pPr>
        <w:ind w:left="5799" w:hanging="421"/>
      </w:pPr>
      <w:rPr>
        <w:rFonts w:hint="default"/>
        <w:lang w:val="en-US" w:eastAsia="en-US" w:bidi="ar-SA"/>
      </w:rPr>
    </w:lvl>
    <w:lvl w:ilvl="7" w:tplc="B04E2236">
      <w:numFmt w:val="bullet"/>
      <w:lvlText w:val="•"/>
      <w:lvlJc w:val="left"/>
      <w:pPr>
        <w:ind w:left="6676" w:hanging="421"/>
      </w:pPr>
      <w:rPr>
        <w:rFonts w:hint="default"/>
        <w:lang w:val="en-US" w:eastAsia="en-US" w:bidi="ar-SA"/>
      </w:rPr>
    </w:lvl>
    <w:lvl w:ilvl="8" w:tplc="E60039B8">
      <w:numFmt w:val="bullet"/>
      <w:lvlText w:val="•"/>
      <w:lvlJc w:val="left"/>
      <w:pPr>
        <w:ind w:left="7553" w:hanging="421"/>
      </w:pPr>
      <w:rPr>
        <w:rFonts w:hint="default"/>
        <w:lang w:val="en-US" w:eastAsia="en-US" w:bidi="ar-SA"/>
      </w:rPr>
    </w:lvl>
  </w:abstractNum>
  <w:abstractNum w:abstractNumId="1" w15:restartNumberingAfterBreak="0">
    <w:nsid w:val="3B020700"/>
    <w:multiLevelType w:val="hybridMultilevel"/>
    <w:tmpl w:val="1854D066"/>
    <w:lvl w:ilvl="0" w:tplc="F152A132">
      <w:start w:val="4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197" w:hanging="360"/>
      </w:pPr>
    </w:lvl>
    <w:lvl w:ilvl="2" w:tplc="0409001B">
      <w:start w:val="1"/>
      <w:numFmt w:val="lowerRoman"/>
      <w:lvlText w:val="%3."/>
      <w:lvlJc w:val="right"/>
      <w:pPr>
        <w:ind w:left="1917" w:hanging="180"/>
      </w:pPr>
    </w:lvl>
    <w:lvl w:ilvl="3" w:tplc="0409000F" w:tentative="1">
      <w:start w:val="1"/>
      <w:numFmt w:val="decimal"/>
      <w:lvlText w:val="%4."/>
      <w:lvlJc w:val="left"/>
      <w:pPr>
        <w:ind w:left="2637" w:hanging="360"/>
      </w:pPr>
    </w:lvl>
    <w:lvl w:ilvl="4" w:tplc="04090019" w:tentative="1">
      <w:start w:val="1"/>
      <w:numFmt w:val="lowerLetter"/>
      <w:lvlText w:val="%5."/>
      <w:lvlJc w:val="left"/>
      <w:pPr>
        <w:ind w:left="3357" w:hanging="360"/>
      </w:pPr>
    </w:lvl>
    <w:lvl w:ilvl="5" w:tplc="0409001B" w:tentative="1">
      <w:start w:val="1"/>
      <w:numFmt w:val="lowerRoman"/>
      <w:lvlText w:val="%6."/>
      <w:lvlJc w:val="right"/>
      <w:pPr>
        <w:ind w:left="4077" w:hanging="180"/>
      </w:pPr>
    </w:lvl>
    <w:lvl w:ilvl="6" w:tplc="0409000F" w:tentative="1">
      <w:start w:val="1"/>
      <w:numFmt w:val="decimal"/>
      <w:lvlText w:val="%7."/>
      <w:lvlJc w:val="left"/>
      <w:pPr>
        <w:ind w:left="4797" w:hanging="360"/>
      </w:pPr>
    </w:lvl>
    <w:lvl w:ilvl="7" w:tplc="04090019" w:tentative="1">
      <w:start w:val="1"/>
      <w:numFmt w:val="lowerLetter"/>
      <w:lvlText w:val="%8."/>
      <w:lvlJc w:val="left"/>
      <w:pPr>
        <w:ind w:left="5517" w:hanging="360"/>
      </w:pPr>
    </w:lvl>
    <w:lvl w:ilvl="8" w:tplc="040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4D2A07E4"/>
    <w:multiLevelType w:val="hybridMultilevel"/>
    <w:tmpl w:val="E1228D9E"/>
    <w:lvl w:ilvl="0" w:tplc="76DC6982">
      <w:start w:val="1"/>
      <w:numFmt w:val="decimal"/>
      <w:lvlText w:val="%1."/>
      <w:lvlJc w:val="left"/>
      <w:pPr>
        <w:ind w:left="537" w:hanging="420"/>
      </w:pPr>
      <w:rPr>
        <w:rFonts w:ascii="Cambria" w:eastAsia="Cambria" w:hAnsi="Cambria" w:cs="Cambria" w:hint="default"/>
        <w:spacing w:val="-2"/>
        <w:w w:val="96"/>
        <w:sz w:val="20"/>
        <w:szCs w:val="20"/>
        <w:lang w:val="en-US" w:eastAsia="en-US" w:bidi="ar-SA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3" w15:restartNumberingAfterBreak="0">
    <w:nsid w:val="5F453001"/>
    <w:multiLevelType w:val="hybridMultilevel"/>
    <w:tmpl w:val="5D82A6A0"/>
    <w:lvl w:ilvl="0" w:tplc="76DC6982">
      <w:start w:val="1"/>
      <w:numFmt w:val="decimal"/>
      <w:lvlText w:val="%1."/>
      <w:lvlJc w:val="left"/>
      <w:pPr>
        <w:ind w:left="544" w:hanging="427"/>
      </w:pPr>
      <w:rPr>
        <w:rFonts w:ascii="Cambria" w:eastAsia="Cambria" w:hAnsi="Cambria" w:cs="Cambria" w:hint="default"/>
        <w:spacing w:val="-2"/>
        <w:w w:val="96"/>
        <w:sz w:val="20"/>
        <w:szCs w:val="20"/>
        <w:lang w:val="en-US" w:eastAsia="en-US" w:bidi="ar-SA"/>
      </w:rPr>
    </w:lvl>
    <w:lvl w:ilvl="1" w:tplc="053C2EEA">
      <w:start w:val="1"/>
      <w:numFmt w:val="lowerLetter"/>
      <w:lvlText w:val="%2)"/>
      <w:lvlJc w:val="left"/>
      <w:pPr>
        <w:ind w:left="944" w:hanging="400"/>
      </w:pPr>
      <w:rPr>
        <w:rFonts w:ascii="Cambria" w:eastAsia="Cambria" w:hAnsi="Cambria" w:cs="Cambria" w:hint="default"/>
        <w:w w:val="96"/>
        <w:sz w:val="20"/>
        <w:szCs w:val="20"/>
        <w:lang w:val="en-US" w:eastAsia="en-US" w:bidi="ar-SA"/>
      </w:rPr>
    </w:lvl>
    <w:lvl w:ilvl="2" w:tplc="3042DB58">
      <w:numFmt w:val="bullet"/>
      <w:lvlText w:val="•"/>
      <w:lvlJc w:val="left"/>
      <w:pPr>
        <w:ind w:left="1869" w:hanging="400"/>
      </w:pPr>
      <w:rPr>
        <w:rFonts w:hint="default"/>
        <w:lang w:val="en-US" w:eastAsia="en-US" w:bidi="ar-SA"/>
      </w:rPr>
    </w:lvl>
    <w:lvl w:ilvl="3" w:tplc="611A926A">
      <w:numFmt w:val="bullet"/>
      <w:lvlText w:val="•"/>
      <w:lvlJc w:val="left"/>
      <w:pPr>
        <w:ind w:left="2799" w:hanging="400"/>
      </w:pPr>
      <w:rPr>
        <w:rFonts w:hint="default"/>
        <w:lang w:val="en-US" w:eastAsia="en-US" w:bidi="ar-SA"/>
      </w:rPr>
    </w:lvl>
    <w:lvl w:ilvl="4" w:tplc="5C00E52E">
      <w:numFmt w:val="bullet"/>
      <w:lvlText w:val="•"/>
      <w:lvlJc w:val="left"/>
      <w:pPr>
        <w:ind w:left="3728" w:hanging="400"/>
      </w:pPr>
      <w:rPr>
        <w:rFonts w:hint="default"/>
        <w:lang w:val="en-US" w:eastAsia="en-US" w:bidi="ar-SA"/>
      </w:rPr>
    </w:lvl>
    <w:lvl w:ilvl="5" w:tplc="C40A4A96">
      <w:numFmt w:val="bullet"/>
      <w:lvlText w:val="•"/>
      <w:lvlJc w:val="left"/>
      <w:pPr>
        <w:ind w:left="4658" w:hanging="400"/>
      </w:pPr>
      <w:rPr>
        <w:rFonts w:hint="default"/>
        <w:lang w:val="en-US" w:eastAsia="en-US" w:bidi="ar-SA"/>
      </w:rPr>
    </w:lvl>
    <w:lvl w:ilvl="6" w:tplc="B66E27BA">
      <w:numFmt w:val="bullet"/>
      <w:lvlText w:val="•"/>
      <w:lvlJc w:val="left"/>
      <w:pPr>
        <w:ind w:left="5588" w:hanging="400"/>
      </w:pPr>
      <w:rPr>
        <w:rFonts w:hint="default"/>
        <w:lang w:val="en-US" w:eastAsia="en-US" w:bidi="ar-SA"/>
      </w:rPr>
    </w:lvl>
    <w:lvl w:ilvl="7" w:tplc="70A2979E">
      <w:numFmt w:val="bullet"/>
      <w:lvlText w:val="•"/>
      <w:lvlJc w:val="left"/>
      <w:pPr>
        <w:ind w:left="6517" w:hanging="400"/>
      </w:pPr>
      <w:rPr>
        <w:rFonts w:hint="default"/>
        <w:lang w:val="en-US" w:eastAsia="en-US" w:bidi="ar-SA"/>
      </w:rPr>
    </w:lvl>
    <w:lvl w:ilvl="8" w:tplc="1ACC624C">
      <w:numFmt w:val="bullet"/>
      <w:lvlText w:val="•"/>
      <w:lvlJc w:val="left"/>
      <w:pPr>
        <w:ind w:left="7447" w:hanging="40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oNotTrackFormatting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1F"/>
    <w:rsid w:val="000F3944"/>
    <w:rsid w:val="00143D70"/>
    <w:rsid w:val="001A5A1F"/>
    <w:rsid w:val="001B4968"/>
    <w:rsid w:val="00241280"/>
    <w:rsid w:val="002722AA"/>
    <w:rsid w:val="002C590C"/>
    <w:rsid w:val="002E02B4"/>
    <w:rsid w:val="00300E27"/>
    <w:rsid w:val="00306073"/>
    <w:rsid w:val="0033727D"/>
    <w:rsid w:val="00353477"/>
    <w:rsid w:val="003C5BEE"/>
    <w:rsid w:val="003D67A9"/>
    <w:rsid w:val="003F4DCD"/>
    <w:rsid w:val="004579C8"/>
    <w:rsid w:val="004748F0"/>
    <w:rsid w:val="00475952"/>
    <w:rsid w:val="004D79E4"/>
    <w:rsid w:val="005B36DC"/>
    <w:rsid w:val="005D16F6"/>
    <w:rsid w:val="005D17E1"/>
    <w:rsid w:val="005E3370"/>
    <w:rsid w:val="0073328D"/>
    <w:rsid w:val="007F335D"/>
    <w:rsid w:val="008100C8"/>
    <w:rsid w:val="00826BF6"/>
    <w:rsid w:val="00841C00"/>
    <w:rsid w:val="008E5E2B"/>
    <w:rsid w:val="009D0479"/>
    <w:rsid w:val="00A55E75"/>
    <w:rsid w:val="00A941AC"/>
    <w:rsid w:val="00A954B8"/>
    <w:rsid w:val="00AC7C05"/>
    <w:rsid w:val="00B64870"/>
    <w:rsid w:val="00BB6E8D"/>
    <w:rsid w:val="00C3668F"/>
    <w:rsid w:val="00C84D81"/>
    <w:rsid w:val="00C96035"/>
    <w:rsid w:val="00D00700"/>
    <w:rsid w:val="00D118AA"/>
    <w:rsid w:val="00D13871"/>
    <w:rsid w:val="00D35B88"/>
    <w:rsid w:val="00D46A72"/>
    <w:rsid w:val="00D94D34"/>
    <w:rsid w:val="00DB2C19"/>
    <w:rsid w:val="00EE3F35"/>
    <w:rsid w:val="00F0794C"/>
    <w:rsid w:val="00F21014"/>
    <w:rsid w:val="00F7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2785A846"/>
  <w15:docId w15:val="{F6EE7DCF-8052-4877-B992-46C7426C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1908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9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44" w:hanging="42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55E7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55E75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A55E7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55E75"/>
    <w:rPr>
      <w:rFonts w:ascii="Cambria" w:eastAsia="Cambria" w:hAnsi="Cambria" w:cs="Cambria"/>
    </w:rPr>
  </w:style>
  <w:style w:type="paragraph" w:styleId="NormalWeb">
    <w:name w:val="Normal (Web)"/>
    <w:basedOn w:val="Normal"/>
    <w:uiPriority w:val="99"/>
    <w:semiHidden/>
    <w:unhideWhenUsed/>
    <w:rsid w:val="003C5BEE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en-GB" w:eastAsia="en-GB"/>
    </w:rPr>
  </w:style>
  <w:style w:type="paragraph" w:styleId="Revision">
    <w:name w:val="Revision"/>
    <w:hidden/>
    <w:uiPriority w:val="99"/>
    <w:semiHidden/>
    <w:rsid w:val="00C3668F"/>
    <w:pPr>
      <w:widowControl/>
      <w:autoSpaceDE/>
      <w:autoSpaceDN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F6B1C-AC22-4679-8244-D99BEEC18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sabbane</dc:creator>
  <cp:lastModifiedBy>Karen Donovan</cp:lastModifiedBy>
  <cp:revision>17</cp:revision>
  <cp:lastPrinted>2021-11-19T18:52:00Z</cp:lastPrinted>
  <dcterms:created xsi:type="dcterms:W3CDTF">2021-11-23T17:17:00Z</dcterms:created>
  <dcterms:modified xsi:type="dcterms:W3CDTF">2021-12-16T11:10:00Z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2021-11-17T00:00:00Z</vt:filetime>
  </property>
</Properties>
</file>