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1FC3A" w14:textId="42EEDEDB" w:rsidR="005A0274" w:rsidRPr="00DC548B" w:rsidRDefault="005A0274" w:rsidP="005A0274">
      <w:pPr>
        <w:pBdr>
          <w:top w:val="double" w:sz="4" w:space="1" w:color="auto"/>
          <w:left w:val="double" w:sz="4" w:space="4" w:color="auto"/>
          <w:bottom w:val="double" w:sz="4" w:space="1" w:color="auto"/>
          <w:right w:val="double" w:sz="4" w:space="4" w:color="auto"/>
        </w:pBdr>
        <w:tabs>
          <w:tab w:val="center" w:pos="575"/>
          <w:tab w:val="center" w:pos="8836"/>
        </w:tabs>
        <w:contextualSpacing/>
        <w:jc w:val="center"/>
        <w:rPr>
          <w:rFonts w:ascii="Cambria" w:eastAsia="Cambria" w:hAnsi="Cambria" w:cs="Cambria"/>
          <w:b/>
          <w:bCs/>
          <w:sz w:val="20"/>
          <w:szCs w:val="20"/>
        </w:rPr>
      </w:pPr>
      <w:bookmarkStart w:id="0" w:name="_Hlk62134315"/>
      <w:bookmarkStart w:id="1" w:name="_Hlk62137633"/>
      <w:bookmarkStart w:id="2" w:name="bookmark41"/>
      <w:r w:rsidRPr="00DC548B">
        <w:rPr>
          <w:rFonts w:ascii="Cambria" w:eastAsia="Cambria" w:hAnsi="Cambria" w:cs="Cambria"/>
          <w:b/>
          <w:bCs/>
          <w:sz w:val="20"/>
          <w:szCs w:val="20"/>
        </w:rPr>
        <w:t>21-</w:t>
      </w:r>
      <w:r w:rsidR="00A17E05" w:rsidRPr="00DC548B">
        <w:rPr>
          <w:rFonts w:ascii="Cambria" w:eastAsia="Cambria" w:hAnsi="Cambria" w:cs="Cambria"/>
          <w:b/>
          <w:bCs/>
          <w:sz w:val="20"/>
          <w:szCs w:val="20"/>
        </w:rPr>
        <w:t>08</w:t>
      </w:r>
      <w:r w:rsidRPr="00DC548B">
        <w:rPr>
          <w:rFonts w:ascii="Cambria" w:eastAsia="Cambria" w:hAnsi="Cambria" w:cs="Cambria"/>
          <w:b/>
          <w:bCs/>
          <w:sz w:val="20"/>
          <w:szCs w:val="20"/>
        </w:rPr>
        <w:tab/>
      </w:r>
      <w:r w:rsidRPr="00DC548B">
        <w:rPr>
          <w:rFonts w:ascii="Cambria" w:eastAsia="Cambria" w:hAnsi="Cambria" w:cs="Cambria"/>
          <w:b/>
          <w:bCs/>
          <w:sz w:val="20"/>
          <w:szCs w:val="20"/>
        </w:rPr>
        <w:tab/>
      </w:r>
      <w:r w:rsidR="00A17E05" w:rsidRPr="00DC548B">
        <w:rPr>
          <w:rFonts w:ascii="Cambria" w:eastAsia="Cambria" w:hAnsi="Cambria" w:cs="Cambria"/>
          <w:b/>
          <w:bCs/>
          <w:sz w:val="20"/>
          <w:szCs w:val="20"/>
        </w:rPr>
        <w:t>BFT</w:t>
      </w:r>
    </w:p>
    <w:p w14:paraId="60AFABB8" w14:textId="77777777" w:rsidR="005A0274" w:rsidRPr="00DC548B" w:rsidRDefault="005A0274" w:rsidP="005A0274">
      <w:pPr>
        <w:pBdr>
          <w:top w:val="double" w:sz="4" w:space="1" w:color="auto"/>
          <w:left w:val="double" w:sz="4" w:space="4" w:color="auto"/>
          <w:bottom w:val="double" w:sz="4" w:space="1" w:color="auto"/>
          <w:right w:val="double" w:sz="4" w:space="4" w:color="auto"/>
        </w:pBdr>
        <w:tabs>
          <w:tab w:val="center" w:pos="575"/>
          <w:tab w:val="center" w:pos="8836"/>
        </w:tabs>
        <w:contextualSpacing/>
        <w:jc w:val="center"/>
        <w:rPr>
          <w:rFonts w:ascii="Cambria" w:eastAsia="Cambria" w:hAnsi="Cambria" w:cs="Cambria"/>
          <w:b/>
          <w:bCs/>
          <w:sz w:val="20"/>
          <w:szCs w:val="20"/>
        </w:rPr>
      </w:pPr>
    </w:p>
    <w:p w14:paraId="3090E2A9" w14:textId="1D53790E" w:rsidR="00870574" w:rsidRPr="00DC548B" w:rsidRDefault="00E97DDD" w:rsidP="005A0274">
      <w:pPr>
        <w:pBdr>
          <w:top w:val="double" w:sz="4" w:space="1" w:color="auto"/>
          <w:left w:val="double" w:sz="4" w:space="4" w:color="auto"/>
          <w:bottom w:val="double" w:sz="4" w:space="1" w:color="auto"/>
          <w:right w:val="double" w:sz="4" w:space="4" w:color="auto"/>
        </w:pBdr>
        <w:tabs>
          <w:tab w:val="center" w:pos="575"/>
          <w:tab w:val="center" w:pos="8836"/>
        </w:tabs>
        <w:contextualSpacing/>
        <w:jc w:val="center"/>
        <w:rPr>
          <w:rFonts w:ascii="Cambria" w:eastAsia="Cambria" w:hAnsi="Cambria" w:cs="Cambria"/>
          <w:b/>
          <w:bCs/>
          <w:sz w:val="20"/>
          <w:szCs w:val="20"/>
        </w:rPr>
      </w:pPr>
      <w:r w:rsidRPr="00DC548B">
        <w:rPr>
          <w:rFonts w:ascii="Cambria" w:eastAsia="Cambria" w:hAnsi="Cambria" w:cs="Cambria"/>
          <w:b/>
          <w:bCs/>
          <w:sz w:val="20"/>
          <w:szCs w:val="20"/>
        </w:rPr>
        <w:t xml:space="preserve">RECOMMANDATION DE L’ICCAT AMENDANT LA RECOMMANDATION 19-04 </w:t>
      </w:r>
      <w:r w:rsidR="0011398D" w:rsidRPr="00DC548B">
        <w:rPr>
          <w:rFonts w:ascii="Cambria" w:hAnsi="Cambria" w:cs="Calibri"/>
          <w:b/>
          <w:bCs/>
          <w:sz w:val="19"/>
          <w:szCs w:val="19"/>
          <w:lang w:eastAsia="fr-FR" w:bidi="fr-FR"/>
        </w:rPr>
        <w:t xml:space="preserve">AMENDANT LA RECOMMANDATION 18-02 </w:t>
      </w:r>
      <w:r w:rsidR="0011398D" w:rsidRPr="00DC548B">
        <w:rPr>
          <w:rFonts w:ascii="Cambria" w:eastAsia="Cambria" w:hAnsi="Cambria" w:cs="Cambria"/>
          <w:b/>
          <w:bCs/>
          <w:sz w:val="20"/>
          <w:szCs w:val="20"/>
        </w:rPr>
        <w:t>ETABLISSANT UN PLAN PLURIANNUEL DE GESTION DU THON ROUGE DANS L’ATLANTIQUE EST ET LA MEDITERRAN</w:t>
      </w:r>
      <w:r w:rsidR="009B6073" w:rsidRPr="00DC548B">
        <w:rPr>
          <w:rFonts w:ascii="Cambria" w:eastAsia="Cambria" w:hAnsi="Cambria" w:cs="Cambria"/>
          <w:b/>
          <w:bCs/>
          <w:sz w:val="20"/>
          <w:szCs w:val="20"/>
        </w:rPr>
        <w:t>É</w:t>
      </w:r>
      <w:r w:rsidR="0011398D" w:rsidRPr="00DC548B">
        <w:rPr>
          <w:rFonts w:ascii="Cambria" w:eastAsia="Cambria" w:hAnsi="Cambria" w:cs="Cambria"/>
          <w:b/>
          <w:bCs/>
          <w:sz w:val="20"/>
          <w:szCs w:val="20"/>
        </w:rPr>
        <w:t>E</w:t>
      </w:r>
      <w:bookmarkEnd w:id="0"/>
      <w:bookmarkEnd w:id="1"/>
    </w:p>
    <w:p w14:paraId="11C05670" w14:textId="77777777" w:rsidR="005A0274" w:rsidRPr="00DC548B" w:rsidRDefault="005A0274" w:rsidP="005A0274">
      <w:pPr>
        <w:pBdr>
          <w:top w:val="double" w:sz="4" w:space="1" w:color="auto"/>
          <w:left w:val="double" w:sz="4" w:space="4" w:color="auto"/>
          <w:bottom w:val="double" w:sz="4" w:space="1" w:color="auto"/>
          <w:right w:val="double" w:sz="4" w:space="4" w:color="auto"/>
        </w:pBdr>
        <w:tabs>
          <w:tab w:val="center" w:pos="575"/>
          <w:tab w:val="center" w:pos="8836"/>
        </w:tabs>
        <w:contextualSpacing/>
        <w:jc w:val="center"/>
        <w:rPr>
          <w:rFonts w:ascii="Cambria" w:hAnsi="Cambria"/>
          <w:b/>
          <w:bCs/>
          <w:strike/>
          <w:sz w:val="20"/>
          <w:szCs w:val="20"/>
        </w:rPr>
      </w:pPr>
    </w:p>
    <w:p w14:paraId="11572BAF" w14:textId="5AE2F3A2" w:rsidR="00F23112" w:rsidRPr="00DC548B" w:rsidRDefault="00F23112" w:rsidP="00F23112">
      <w:pPr>
        <w:widowControl/>
        <w:contextualSpacing/>
        <w:rPr>
          <w:rFonts w:ascii="Cambria" w:eastAsia="Cambria" w:hAnsi="Cambria"/>
          <w:i/>
          <w:sz w:val="20"/>
          <w:szCs w:val="20"/>
          <w:lang w:bidi="ar-SA"/>
        </w:rPr>
      </w:pPr>
    </w:p>
    <w:p w14:paraId="4FA97BC5" w14:textId="77777777" w:rsidR="00BB3159" w:rsidRPr="00DC548B" w:rsidRDefault="00BB3159" w:rsidP="00F23112">
      <w:pPr>
        <w:widowControl/>
        <w:contextualSpacing/>
        <w:rPr>
          <w:rFonts w:ascii="Cambria" w:eastAsia="Cambria" w:hAnsi="Cambria"/>
          <w:i/>
          <w:sz w:val="20"/>
          <w:szCs w:val="20"/>
          <w:lang w:bidi="ar-SA"/>
        </w:rPr>
      </w:pPr>
    </w:p>
    <w:p w14:paraId="087D5864" w14:textId="2657C396" w:rsidR="00104690" w:rsidRPr="00DC548B" w:rsidRDefault="00104690" w:rsidP="00B5194C">
      <w:pPr>
        <w:widowControl/>
        <w:ind w:right="-1" w:firstLine="426"/>
        <w:contextualSpacing/>
        <w:jc w:val="both"/>
        <w:rPr>
          <w:rFonts w:ascii="Cambria" w:eastAsia="Cambria" w:hAnsi="Cambria"/>
          <w:sz w:val="20"/>
          <w:szCs w:val="20"/>
          <w:lang w:bidi="ar-SA"/>
        </w:rPr>
      </w:pPr>
      <w:r w:rsidRPr="00DC548B">
        <w:rPr>
          <w:rFonts w:ascii="Cambria" w:eastAsia="Cambria" w:hAnsi="Cambria" w:cs="Cambria"/>
          <w:i/>
          <w:sz w:val="20"/>
          <w:szCs w:val="20"/>
          <w:lang w:bidi="ar-SA"/>
        </w:rPr>
        <w:t>RECONNAISSANT</w:t>
      </w:r>
      <w:r w:rsidRPr="00DC548B">
        <w:rPr>
          <w:rFonts w:ascii="Cambria" w:eastAsia="Cambria" w:hAnsi="Cambria" w:cs="Cambria"/>
          <w:sz w:val="20"/>
          <w:szCs w:val="20"/>
          <w:lang w:bidi="ar-SA"/>
        </w:rPr>
        <w:t xml:space="preserve"> que le Comité permanent pour la recherche et les statistiques (« SCRS ») a </w:t>
      </w:r>
      <w:r w:rsidR="00B5194C" w:rsidRPr="00DC548B">
        <w:rPr>
          <w:rFonts w:ascii="Cambria" w:eastAsia="Cambria" w:hAnsi="Cambria" w:cs="Cambria"/>
          <w:sz w:val="20"/>
          <w:szCs w:val="20"/>
          <w:lang w:bidi="ar-SA"/>
        </w:rPr>
        <w:t>recommandé dans son avis de 2020</w:t>
      </w:r>
      <w:r w:rsidRPr="00DC548B">
        <w:rPr>
          <w:rFonts w:ascii="Cambria" w:eastAsia="Cambria" w:hAnsi="Cambria" w:cs="Cambria"/>
          <w:sz w:val="20"/>
          <w:szCs w:val="20"/>
          <w:lang w:bidi="ar-SA"/>
        </w:rPr>
        <w:t xml:space="preserve"> qu’un total de prises admissibles (« TAC ») </w:t>
      </w:r>
      <w:r w:rsidR="00B5194C" w:rsidRPr="00DC548B">
        <w:rPr>
          <w:rFonts w:ascii="Cambria" w:eastAsia="Cambria" w:hAnsi="Cambria" w:cs="Cambria"/>
          <w:sz w:val="20"/>
          <w:szCs w:val="20"/>
          <w:lang w:bidi="ar-SA"/>
        </w:rPr>
        <w:t>soit maintenu</w:t>
      </w:r>
      <w:r w:rsidRPr="00DC548B">
        <w:rPr>
          <w:rFonts w:ascii="Cambria" w:eastAsia="Cambria" w:hAnsi="Cambria" w:cs="Cambria"/>
          <w:sz w:val="20"/>
          <w:szCs w:val="20"/>
          <w:lang w:bidi="ar-SA"/>
        </w:rPr>
        <w:t xml:space="preserve"> à 36.000 t</w:t>
      </w:r>
      <w:r w:rsidR="00B5194C" w:rsidRPr="00DC548B">
        <w:rPr>
          <w:rFonts w:ascii="Cambria" w:eastAsia="Cambria" w:hAnsi="Cambria" w:cs="Cambria"/>
          <w:sz w:val="20"/>
          <w:szCs w:val="20"/>
          <w:lang w:bidi="ar-SA"/>
        </w:rPr>
        <w:t xml:space="preserve"> pour 2022 et que ce montant soit révisé en 2021 sur la base des mises à jour de l’indicateur d’abondance ;</w:t>
      </w:r>
    </w:p>
    <w:p w14:paraId="4BB4B524" w14:textId="7AA44491" w:rsidR="00104690" w:rsidRPr="00DC548B" w:rsidRDefault="00104690" w:rsidP="00B5194C">
      <w:pPr>
        <w:widowControl/>
        <w:ind w:firstLine="426"/>
        <w:contextualSpacing/>
        <w:jc w:val="both"/>
        <w:rPr>
          <w:rFonts w:ascii="Cambria" w:eastAsia="Cambria" w:hAnsi="Cambria"/>
          <w:sz w:val="20"/>
          <w:szCs w:val="20"/>
          <w:lang w:bidi="ar-SA"/>
        </w:rPr>
      </w:pPr>
    </w:p>
    <w:p w14:paraId="06646E7A" w14:textId="6FFE91ED" w:rsidR="00747FC8" w:rsidRPr="00DC548B" w:rsidRDefault="00A56CAA" w:rsidP="00B5194C">
      <w:pPr>
        <w:widowControl/>
        <w:ind w:firstLine="426"/>
        <w:contextualSpacing/>
        <w:jc w:val="both"/>
        <w:rPr>
          <w:rFonts w:ascii="Cambria" w:eastAsia="Cambria" w:hAnsi="Cambria"/>
          <w:sz w:val="20"/>
          <w:szCs w:val="20"/>
          <w:lang w:bidi="ar-SA"/>
        </w:rPr>
      </w:pPr>
      <w:r w:rsidRPr="00DC548B">
        <w:rPr>
          <w:rFonts w:ascii="Cambria" w:eastAsia="Cambria" w:hAnsi="Cambria"/>
          <w:i/>
          <w:iCs/>
          <w:sz w:val="20"/>
          <w:szCs w:val="20"/>
          <w:lang w:bidi="ar-SA"/>
        </w:rPr>
        <w:t xml:space="preserve">NOTANT </w:t>
      </w:r>
      <w:r w:rsidRPr="00DC548B">
        <w:rPr>
          <w:rFonts w:ascii="Cambria" w:eastAsia="Cambria" w:hAnsi="Cambria"/>
          <w:sz w:val="20"/>
          <w:szCs w:val="20"/>
          <w:lang w:bidi="ar-SA"/>
        </w:rPr>
        <w:t>que le SCRS a confirmé dans son avis de 2021 que l'examen des indicateurs d'abondance actualisés de l'Est et les projections de l'évaluation de 2017 n'ont fourni aucune preuve pour modifier l'avis actuel sur le TAC de 36.000 t pour 2022 ;</w:t>
      </w:r>
    </w:p>
    <w:p w14:paraId="14311E6C" w14:textId="77777777" w:rsidR="00A56CAA" w:rsidRPr="00DC548B" w:rsidRDefault="00A56CAA" w:rsidP="00B5194C">
      <w:pPr>
        <w:widowControl/>
        <w:ind w:firstLine="426"/>
        <w:contextualSpacing/>
        <w:jc w:val="both"/>
        <w:rPr>
          <w:rFonts w:ascii="Cambria" w:eastAsia="Cambria" w:hAnsi="Cambria"/>
          <w:sz w:val="20"/>
          <w:szCs w:val="20"/>
          <w:lang w:bidi="ar-SA"/>
        </w:rPr>
      </w:pPr>
    </w:p>
    <w:p w14:paraId="6E96047C" w14:textId="77777777" w:rsidR="00104690" w:rsidRPr="00DC548B" w:rsidRDefault="00104690" w:rsidP="00B5194C">
      <w:pPr>
        <w:widowControl/>
        <w:ind w:right="-1" w:firstLine="426"/>
        <w:contextualSpacing/>
        <w:jc w:val="both"/>
        <w:rPr>
          <w:rFonts w:ascii="Cambria" w:eastAsia="Cambria" w:hAnsi="Cambria"/>
          <w:sz w:val="20"/>
          <w:szCs w:val="20"/>
          <w:lang w:bidi="ar-SA"/>
        </w:rPr>
      </w:pPr>
      <w:r w:rsidRPr="00DC548B">
        <w:rPr>
          <w:rFonts w:ascii="Cambria" w:eastAsia="Cambria" w:hAnsi="Cambria" w:cs="Cambria"/>
          <w:i/>
          <w:sz w:val="20"/>
          <w:szCs w:val="20"/>
          <w:lang w:bidi="ar-SA"/>
        </w:rPr>
        <w:t>RECONNAISSANT</w:t>
      </w:r>
      <w:r w:rsidRPr="00DC548B">
        <w:rPr>
          <w:rFonts w:ascii="Cambria" w:eastAsia="Cambria" w:hAnsi="Cambria" w:cs="Cambria"/>
          <w:sz w:val="20"/>
          <w:szCs w:val="20"/>
          <w:lang w:bidi="ar-SA"/>
        </w:rPr>
        <w:t xml:space="preserve"> l’avis du SCRS d’envisager de remplacer le programme de rétablissement actuel par un plan de gestion et que l’état actuel du stock ne semble plus nécessiter les mesures d’urgence prévues par le programme de rétablissement du thon rouge de l’Atlantique Est et de la Méditerranée (Recommandation 17-07 de l’ICCAT amendant la Recommandation 14-04) ; </w:t>
      </w:r>
    </w:p>
    <w:p w14:paraId="0C370428" w14:textId="4ADE754C" w:rsidR="00104690" w:rsidRPr="00DC548B" w:rsidRDefault="00104690" w:rsidP="00B5194C">
      <w:pPr>
        <w:widowControl/>
        <w:ind w:firstLine="426"/>
        <w:contextualSpacing/>
        <w:jc w:val="both"/>
        <w:rPr>
          <w:rFonts w:ascii="Cambria" w:eastAsia="Cambria" w:hAnsi="Cambria"/>
          <w:sz w:val="20"/>
          <w:szCs w:val="20"/>
          <w:lang w:bidi="ar-SA"/>
        </w:rPr>
      </w:pPr>
    </w:p>
    <w:p w14:paraId="698C7D5D" w14:textId="5EE5EC63" w:rsidR="00B5194C" w:rsidRPr="00DC548B" w:rsidRDefault="00A56CAA" w:rsidP="00B5194C">
      <w:pPr>
        <w:widowControl/>
        <w:ind w:firstLine="426"/>
        <w:contextualSpacing/>
        <w:jc w:val="both"/>
        <w:rPr>
          <w:rFonts w:ascii="Cambria" w:eastAsia="Cambria" w:hAnsi="Cambria"/>
          <w:sz w:val="20"/>
          <w:szCs w:val="20"/>
          <w:lang w:bidi="ar-SA"/>
        </w:rPr>
      </w:pPr>
      <w:r w:rsidRPr="00DC548B">
        <w:rPr>
          <w:rFonts w:ascii="Cambria" w:eastAsia="Cambria" w:hAnsi="Cambria"/>
          <w:i/>
          <w:iCs/>
          <w:sz w:val="20"/>
          <w:szCs w:val="20"/>
          <w:lang w:bidi="ar-SA"/>
        </w:rPr>
        <w:t>CONSIDÉRANT</w:t>
      </w:r>
      <w:r w:rsidRPr="00DC548B">
        <w:rPr>
          <w:rFonts w:ascii="Cambria" w:eastAsia="Cambria" w:hAnsi="Cambria"/>
          <w:sz w:val="20"/>
          <w:szCs w:val="20"/>
          <w:lang w:bidi="ar-SA"/>
        </w:rPr>
        <w:t xml:space="preserve"> que le SCRS procède à une évaluation de la stratégie de gestion (</w:t>
      </w:r>
      <w:r w:rsidR="002C3D8F" w:rsidRPr="00DC548B">
        <w:rPr>
          <w:rFonts w:ascii="Cambria" w:eastAsia="Cambria" w:hAnsi="Cambria"/>
          <w:sz w:val="20"/>
          <w:szCs w:val="20"/>
          <w:lang w:bidi="ar-SA"/>
        </w:rPr>
        <w:t>« </w:t>
      </w:r>
      <w:r w:rsidRPr="00DC548B">
        <w:rPr>
          <w:rFonts w:ascii="Cambria" w:eastAsia="Cambria" w:hAnsi="Cambria"/>
          <w:sz w:val="20"/>
          <w:szCs w:val="20"/>
          <w:lang w:bidi="ar-SA"/>
        </w:rPr>
        <w:t>MSE</w:t>
      </w:r>
      <w:r w:rsidR="002C3D8F" w:rsidRPr="00DC548B">
        <w:rPr>
          <w:rFonts w:ascii="Cambria" w:eastAsia="Cambria" w:hAnsi="Cambria"/>
          <w:sz w:val="20"/>
          <w:szCs w:val="20"/>
          <w:lang w:bidi="ar-SA"/>
        </w:rPr>
        <w:t> »</w:t>
      </w:r>
      <w:r w:rsidRPr="00DC548B">
        <w:rPr>
          <w:rFonts w:ascii="Cambria" w:eastAsia="Cambria" w:hAnsi="Cambria"/>
          <w:sz w:val="20"/>
          <w:szCs w:val="20"/>
          <w:lang w:bidi="ar-SA"/>
        </w:rPr>
        <w:t>) afin d'établir une procédure de gestion (</w:t>
      </w:r>
      <w:r w:rsidR="00F76F68" w:rsidRPr="00DC548B">
        <w:rPr>
          <w:rFonts w:ascii="Cambria" w:eastAsia="Cambria" w:hAnsi="Cambria"/>
          <w:sz w:val="20"/>
          <w:szCs w:val="20"/>
          <w:lang w:bidi="ar-SA"/>
        </w:rPr>
        <w:t>« </w:t>
      </w:r>
      <w:r w:rsidRPr="00DC548B">
        <w:rPr>
          <w:rFonts w:ascii="Cambria" w:eastAsia="Cambria" w:hAnsi="Cambria"/>
          <w:sz w:val="20"/>
          <w:szCs w:val="20"/>
          <w:lang w:bidi="ar-SA"/>
        </w:rPr>
        <w:t>MP</w:t>
      </w:r>
      <w:r w:rsidR="00F76F68" w:rsidRPr="00DC548B">
        <w:rPr>
          <w:rFonts w:ascii="Cambria" w:eastAsia="Cambria" w:hAnsi="Cambria"/>
          <w:sz w:val="20"/>
          <w:szCs w:val="20"/>
          <w:lang w:bidi="ar-SA"/>
        </w:rPr>
        <w:t> »</w:t>
      </w:r>
      <w:r w:rsidRPr="00DC548B">
        <w:rPr>
          <w:rFonts w:ascii="Cambria" w:eastAsia="Cambria" w:hAnsi="Cambria"/>
          <w:sz w:val="20"/>
          <w:szCs w:val="20"/>
          <w:lang w:bidi="ar-SA"/>
        </w:rPr>
        <w:t>), qui comprend des règles de contrôle de l’exploitation (</w:t>
      </w:r>
      <w:r w:rsidR="002C3D8F" w:rsidRPr="00DC548B">
        <w:rPr>
          <w:rFonts w:ascii="Cambria" w:eastAsia="Cambria" w:hAnsi="Cambria"/>
          <w:sz w:val="20"/>
          <w:szCs w:val="20"/>
          <w:lang w:bidi="ar-SA"/>
        </w:rPr>
        <w:t>« </w:t>
      </w:r>
      <w:r w:rsidRPr="00DC548B">
        <w:rPr>
          <w:rFonts w:ascii="Cambria" w:eastAsia="Cambria" w:hAnsi="Cambria"/>
          <w:sz w:val="20"/>
          <w:szCs w:val="20"/>
          <w:lang w:bidi="ar-SA"/>
        </w:rPr>
        <w:t>HCR</w:t>
      </w:r>
      <w:r w:rsidR="002C3D8F" w:rsidRPr="00DC548B">
        <w:rPr>
          <w:rFonts w:ascii="Cambria" w:eastAsia="Cambria" w:hAnsi="Cambria"/>
          <w:sz w:val="20"/>
          <w:szCs w:val="20"/>
          <w:lang w:bidi="ar-SA"/>
        </w:rPr>
        <w:t> »</w:t>
      </w:r>
      <w:r w:rsidRPr="00DC548B">
        <w:rPr>
          <w:rFonts w:ascii="Cambria" w:eastAsia="Cambria" w:hAnsi="Cambria"/>
          <w:sz w:val="20"/>
          <w:szCs w:val="20"/>
          <w:lang w:bidi="ar-SA"/>
        </w:rPr>
        <w:t>), et que la Commission devrait se prononcer sur la MP lors de sa réunion annuelle de 2022 afin d'établir les TAC pour 2023 et les années suivantes</w:t>
      </w:r>
      <w:r w:rsidR="002C3D8F" w:rsidRPr="00DC548B">
        <w:rPr>
          <w:rFonts w:ascii="Cambria" w:eastAsia="Cambria" w:hAnsi="Cambria"/>
          <w:sz w:val="20"/>
          <w:szCs w:val="20"/>
          <w:lang w:bidi="ar-SA"/>
        </w:rPr>
        <w:t> ;</w:t>
      </w:r>
    </w:p>
    <w:p w14:paraId="626A9A68" w14:textId="77777777" w:rsidR="00A56CAA" w:rsidRPr="00DC548B" w:rsidRDefault="00A56CAA" w:rsidP="00B5194C">
      <w:pPr>
        <w:widowControl/>
        <w:ind w:firstLine="426"/>
        <w:contextualSpacing/>
        <w:jc w:val="both"/>
        <w:rPr>
          <w:rFonts w:ascii="Cambria" w:eastAsia="Cambria" w:hAnsi="Cambria"/>
          <w:sz w:val="20"/>
          <w:szCs w:val="20"/>
          <w:lang w:bidi="ar-SA"/>
        </w:rPr>
      </w:pPr>
    </w:p>
    <w:p w14:paraId="6C1476DB" w14:textId="5CED97A3" w:rsidR="00104690" w:rsidRPr="00DC548B" w:rsidRDefault="00104690" w:rsidP="00B5194C">
      <w:pPr>
        <w:widowControl/>
        <w:ind w:right="-1" w:firstLine="426"/>
        <w:contextualSpacing/>
        <w:jc w:val="both"/>
        <w:rPr>
          <w:rFonts w:ascii="Cambria" w:eastAsia="Cambria" w:hAnsi="Cambria"/>
          <w:sz w:val="20"/>
          <w:szCs w:val="20"/>
          <w:lang w:bidi="ar-SA"/>
        </w:rPr>
      </w:pPr>
      <w:r w:rsidRPr="00DC548B">
        <w:rPr>
          <w:rFonts w:ascii="Cambria" w:eastAsia="Cambria" w:hAnsi="Cambria" w:cs="Cambria"/>
          <w:i/>
          <w:sz w:val="20"/>
          <w:szCs w:val="20"/>
          <w:lang w:bidi="ar-SA"/>
        </w:rPr>
        <w:t>RECONNAISSANT EN OUTRE</w:t>
      </w:r>
      <w:r w:rsidRPr="00DC548B">
        <w:rPr>
          <w:rFonts w:ascii="Cambria" w:eastAsia="Cambria" w:hAnsi="Cambria" w:cs="Cambria"/>
          <w:sz w:val="20"/>
          <w:szCs w:val="20"/>
          <w:lang w:bidi="ar-SA"/>
        </w:rPr>
        <w:t xml:space="preserve"> les incidences du programme de rétablissement du thon rouge d</w:t>
      </w:r>
      <w:r w:rsidR="002C3D8F" w:rsidRPr="00DC548B">
        <w:rPr>
          <w:rFonts w:ascii="Cambria" w:eastAsia="Cambria" w:hAnsi="Cambria" w:cs="Cambria"/>
          <w:sz w:val="20"/>
          <w:szCs w:val="20"/>
          <w:lang w:bidi="ar-SA"/>
        </w:rPr>
        <w:t>ans</w:t>
      </w:r>
      <w:r w:rsidRPr="00DC548B">
        <w:rPr>
          <w:rFonts w:ascii="Cambria" w:eastAsia="Cambria" w:hAnsi="Cambria" w:cs="Cambria"/>
          <w:sz w:val="20"/>
          <w:szCs w:val="20"/>
          <w:lang w:bidi="ar-SA"/>
        </w:rPr>
        <w:t xml:space="preserve"> l'Atlantique Est et </w:t>
      </w:r>
      <w:r w:rsidR="002C3D8F" w:rsidRPr="00DC548B">
        <w:rPr>
          <w:rFonts w:ascii="Cambria" w:eastAsia="Cambria" w:hAnsi="Cambria" w:cs="Cambria"/>
          <w:sz w:val="20"/>
          <w:szCs w:val="20"/>
          <w:lang w:bidi="ar-SA"/>
        </w:rPr>
        <w:t>en</w:t>
      </w:r>
      <w:r w:rsidRPr="00DC548B">
        <w:rPr>
          <w:rFonts w:ascii="Cambria" w:eastAsia="Cambria" w:hAnsi="Cambria" w:cs="Cambria"/>
          <w:sz w:val="20"/>
          <w:szCs w:val="20"/>
          <w:lang w:bidi="ar-SA"/>
        </w:rPr>
        <w:t xml:space="preserve"> Méditerranée sur les petites flottilles, particulièrement en ce qui concerne la réduction de la capacité de pêche ; </w:t>
      </w:r>
    </w:p>
    <w:p w14:paraId="682091CA" w14:textId="629367CF" w:rsidR="00104690" w:rsidRPr="00DC548B" w:rsidRDefault="00104690" w:rsidP="00B5194C">
      <w:pPr>
        <w:widowControl/>
        <w:ind w:firstLine="426"/>
        <w:contextualSpacing/>
        <w:jc w:val="both"/>
        <w:rPr>
          <w:rFonts w:ascii="Cambria" w:eastAsia="Cambria" w:hAnsi="Cambria"/>
          <w:sz w:val="20"/>
          <w:szCs w:val="20"/>
          <w:lang w:bidi="ar-SA"/>
        </w:rPr>
      </w:pPr>
    </w:p>
    <w:p w14:paraId="4485D151" w14:textId="77777777" w:rsidR="00104690" w:rsidRPr="00DC548B" w:rsidRDefault="00104690" w:rsidP="00B5194C">
      <w:pPr>
        <w:widowControl/>
        <w:ind w:right="-1" w:firstLine="426"/>
        <w:contextualSpacing/>
        <w:jc w:val="both"/>
        <w:rPr>
          <w:rFonts w:ascii="Cambria" w:eastAsia="Cambria" w:hAnsi="Cambria"/>
          <w:sz w:val="20"/>
          <w:szCs w:val="20"/>
          <w:lang w:bidi="ar-SA"/>
        </w:rPr>
      </w:pPr>
      <w:r w:rsidRPr="00DC548B">
        <w:rPr>
          <w:rFonts w:ascii="Cambria" w:eastAsia="Cambria" w:hAnsi="Cambria" w:cs="Cambria"/>
          <w:i/>
          <w:sz w:val="20"/>
          <w:szCs w:val="20"/>
          <w:lang w:bidi="ar-SA"/>
        </w:rPr>
        <w:t>CONSIDÉRANT</w:t>
      </w:r>
      <w:r w:rsidRPr="00DC548B">
        <w:rPr>
          <w:rFonts w:ascii="Cambria" w:eastAsia="Cambria" w:hAnsi="Cambria" w:cs="Cambria"/>
          <w:sz w:val="20"/>
          <w:szCs w:val="20"/>
          <w:lang w:bidi="ar-SA"/>
        </w:rPr>
        <w:t xml:space="preserve"> la capacité du stock à répondre à plusieurs années consécutives de recrutement faible, il sera primordial de s'assurer que la capacité de pêche demeure dans des limites durables et que les contrôles de la capacité restent efficaces ; </w:t>
      </w:r>
    </w:p>
    <w:p w14:paraId="5CBBEF95" w14:textId="4C026BD5" w:rsidR="00104690" w:rsidRPr="00DC548B" w:rsidRDefault="00104690" w:rsidP="00B5194C">
      <w:pPr>
        <w:widowControl/>
        <w:ind w:firstLine="426"/>
        <w:contextualSpacing/>
        <w:jc w:val="both"/>
        <w:rPr>
          <w:rFonts w:ascii="Cambria" w:eastAsia="Cambria" w:hAnsi="Cambria"/>
          <w:sz w:val="20"/>
          <w:szCs w:val="20"/>
          <w:lang w:bidi="ar-SA"/>
        </w:rPr>
      </w:pPr>
    </w:p>
    <w:p w14:paraId="30E31B32" w14:textId="77777777" w:rsidR="00104690" w:rsidRPr="00DC548B" w:rsidRDefault="00104690" w:rsidP="00B5194C">
      <w:pPr>
        <w:widowControl/>
        <w:ind w:right="-1" w:firstLine="426"/>
        <w:contextualSpacing/>
        <w:jc w:val="both"/>
        <w:rPr>
          <w:rFonts w:ascii="Cambria" w:eastAsia="Cambria" w:hAnsi="Cambria"/>
          <w:sz w:val="20"/>
          <w:szCs w:val="20"/>
          <w:lang w:bidi="ar-SA"/>
        </w:rPr>
      </w:pPr>
      <w:r w:rsidRPr="00DC548B">
        <w:rPr>
          <w:rFonts w:ascii="Cambria" w:eastAsia="Cambria" w:hAnsi="Cambria" w:cs="Cambria"/>
          <w:i/>
          <w:sz w:val="20"/>
          <w:szCs w:val="20"/>
          <w:lang w:bidi="ar-SA"/>
        </w:rPr>
        <w:t>TENANT COMPTE</w:t>
      </w:r>
      <w:r w:rsidRPr="00DC548B">
        <w:rPr>
          <w:rFonts w:ascii="Cambria" w:eastAsia="Cambria" w:hAnsi="Cambria" w:cs="Cambria"/>
          <w:sz w:val="20"/>
          <w:szCs w:val="20"/>
          <w:lang w:bidi="ar-SA"/>
        </w:rPr>
        <w:t xml:space="preserve"> de l'importance de maintenir la portée et l'intégrité des mesures de contrôle, et de renforcer la traçabilité des captures, notamment en ce qui concerne le transport de poissons vivants et les activités d’élevage ; </w:t>
      </w:r>
    </w:p>
    <w:p w14:paraId="13970E81" w14:textId="7D8A40B2" w:rsidR="00104690" w:rsidRPr="00DC548B" w:rsidRDefault="00104690" w:rsidP="00B5194C">
      <w:pPr>
        <w:widowControl/>
        <w:ind w:firstLine="426"/>
        <w:contextualSpacing/>
        <w:jc w:val="both"/>
        <w:rPr>
          <w:rFonts w:ascii="Cambria" w:eastAsia="Cambria" w:hAnsi="Cambria"/>
          <w:sz w:val="20"/>
          <w:szCs w:val="20"/>
          <w:lang w:bidi="ar-SA"/>
        </w:rPr>
      </w:pPr>
    </w:p>
    <w:p w14:paraId="4E4C467A" w14:textId="60E595CD" w:rsidR="00A56CAA" w:rsidRPr="00DC548B" w:rsidRDefault="00A56CAA" w:rsidP="00A56CAA">
      <w:pPr>
        <w:widowControl/>
        <w:ind w:firstLine="426"/>
        <w:jc w:val="both"/>
        <w:rPr>
          <w:rFonts w:ascii="Cambria" w:eastAsia="Cambria" w:hAnsi="Cambria" w:cs="Cambria"/>
          <w:sz w:val="20"/>
          <w:szCs w:val="20"/>
          <w:lang w:bidi="ar-SA"/>
        </w:rPr>
      </w:pPr>
      <w:r w:rsidRPr="00DC548B">
        <w:rPr>
          <w:rFonts w:ascii="Cambria" w:eastAsia="Cambria" w:hAnsi="Cambria" w:cs="Cambria"/>
          <w:i/>
          <w:iCs/>
          <w:sz w:val="20"/>
          <w:szCs w:val="20"/>
          <w:lang w:bidi="ar-SA"/>
        </w:rPr>
        <w:t>CONSIDÉRANT</w:t>
      </w:r>
      <w:r w:rsidRPr="00DC548B">
        <w:rPr>
          <w:rFonts w:ascii="Cambria" w:eastAsia="Cambria" w:hAnsi="Cambria" w:cs="Cambria"/>
          <w:sz w:val="20"/>
          <w:szCs w:val="20"/>
          <w:lang w:bidi="ar-SA"/>
        </w:rPr>
        <w:t xml:space="preserve"> que le Groupe de travail de l'ICCAT sur les mesures de contrôle et de traçabilité du thon rouge, lors de sa réunion tenue du 2 au 4 mars 2020, a identifié diverses dispositions de la Recommandation 19-04 qui gagneraient à être clarifiées, combinées, rationalisées ou autrement améliorées et renforcées, et que les recommandations du Groupe de travail ont été approuvées par la Sous-commission 2 de l'ICCAT en mars 2020 ;</w:t>
      </w:r>
    </w:p>
    <w:p w14:paraId="5F38994D" w14:textId="77777777" w:rsidR="00A56CAA" w:rsidRPr="00DC548B" w:rsidRDefault="00A56CAA" w:rsidP="00A56CAA">
      <w:pPr>
        <w:widowControl/>
        <w:ind w:firstLine="426"/>
        <w:rPr>
          <w:rFonts w:ascii="Cambria" w:eastAsia="Cambria" w:hAnsi="Cambria" w:cs="Cambria"/>
          <w:sz w:val="20"/>
          <w:szCs w:val="20"/>
          <w:lang w:bidi="ar-SA"/>
        </w:rPr>
      </w:pPr>
    </w:p>
    <w:p w14:paraId="0F61052B" w14:textId="2BEA5A42" w:rsidR="0043552E" w:rsidRPr="00DC548B" w:rsidRDefault="00A56CAA" w:rsidP="00A56CAA">
      <w:pPr>
        <w:widowControl/>
        <w:ind w:firstLine="426"/>
        <w:jc w:val="both"/>
        <w:rPr>
          <w:rFonts w:ascii="Cambria" w:eastAsia="Cambria" w:hAnsi="Cambria" w:cs="Cambria"/>
          <w:sz w:val="20"/>
          <w:szCs w:val="20"/>
          <w:lang w:bidi="ar-SA"/>
        </w:rPr>
      </w:pPr>
      <w:r w:rsidRPr="00DC548B">
        <w:rPr>
          <w:rFonts w:ascii="Cambria" w:eastAsia="Cambria" w:hAnsi="Cambria" w:cs="Cambria"/>
          <w:i/>
          <w:iCs/>
          <w:sz w:val="20"/>
          <w:szCs w:val="20"/>
          <w:lang w:bidi="ar-SA"/>
        </w:rPr>
        <w:t>CONSIDÉRANT</w:t>
      </w:r>
      <w:r w:rsidRPr="00DC548B">
        <w:rPr>
          <w:rFonts w:ascii="Cambria" w:eastAsia="Cambria" w:hAnsi="Cambria" w:cs="Cambria"/>
          <w:sz w:val="20"/>
          <w:szCs w:val="20"/>
          <w:lang w:bidi="ar-SA"/>
        </w:rPr>
        <w:t xml:space="preserve"> que le Groupe de travail a également identifié des dispositions dans d'autres recommandations, notamment les Recommandations 06-07, 18-13 et 20-07, relatives aux activités concernant le thon rouge, qui gagneraient à être importées dans la présente Recommandation ;</w:t>
      </w:r>
      <w:r w:rsidR="0043552E" w:rsidRPr="00DC548B">
        <w:rPr>
          <w:rFonts w:ascii="Cambria" w:eastAsia="Cambria" w:hAnsi="Cambria" w:cs="Cambria"/>
          <w:sz w:val="20"/>
          <w:szCs w:val="20"/>
          <w:lang w:bidi="ar-SA"/>
        </w:rPr>
        <w:br w:type="page"/>
      </w:r>
    </w:p>
    <w:p w14:paraId="25142D54" w14:textId="427EA3DC" w:rsidR="00104690" w:rsidRPr="00DC548B" w:rsidRDefault="00104690" w:rsidP="00F23112">
      <w:pPr>
        <w:widowControl/>
        <w:contextualSpacing/>
        <w:jc w:val="center"/>
        <w:rPr>
          <w:rFonts w:ascii="Cambria" w:eastAsia="Cambria" w:hAnsi="Cambria"/>
          <w:sz w:val="20"/>
          <w:szCs w:val="20"/>
          <w:lang w:bidi="ar-SA"/>
        </w:rPr>
      </w:pPr>
      <w:r w:rsidRPr="00DC548B">
        <w:rPr>
          <w:rFonts w:ascii="Cambria" w:eastAsia="Cambria" w:hAnsi="Cambria" w:cs="Cambria"/>
          <w:sz w:val="20"/>
          <w:szCs w:val="20"/>
          <w:lang w:bidi="ar-SA"/>
        </w:rPr>
        <w:lastRenderedPageBreak/>
        <w:t>LA COMMISSION INTERNATIONALE POUR LA CONSERVATION</w:t>
      </w:r>
    </w:p>
    <w:p w14:paraId="121BA76A" w14:textId="77777777" w:rsidR="00104690" w:rsidRPr="00DC548B" w:rsidRDefault="00104690" w:rsidP="00F23112">
      <w:pPr>
        <w:widowControl/>
        <w:contextualSpacing/>
        <w:jc w:val="center"/>
        <w:rPr>
          <w:rFonts w:ascii="Cambria" w:eastAsia="Cambria" w:hAnsi="Cambria"/>
          <w:sz w:val="20"/>
          <w:szCs w:val="20"/>
          <w:lang w:bidi="ar-SA"/>
        </w:rPr>
      </w:pPr>
      <w:r w:rsidRPr="00DC548B">
        <w:rPr>
          <w:rFonts w:ascii="Cambria" w:eastAsia="Cambria" w:hAnsi="Cambria" w:cs="Cambria"/>
          <w:sz w:val="20"/>
          <w:szCs w:val="20"/>
          <w:lang w:bidi="ar-SA"/>
        </w:rPr>
        <w:t>DES THONIDÉS DE L’ATLANTIQUE (ICCAT) RECOMMANDE CE QUI SUIT :</w:t>
      </w:r>
    </w:p>
    <w:p w14:paraId="49F25451" w14:textId="7AFEDCAA" w:rsidR="00104690" w:rsidRPr="00DC548B" w:rsidRDefault="00104690" w:rsidP="00F23112">
      <w:pPr>
        <w:widowControl/>
        <w:contextualSpacing/>
        <w:rPr>
          <w:rFonts w:ascii="Cambria" w:eastAsia="Cambria" w:hAnsi="Cambria" w:cs="Cambria"/>
          <w:sz w:val="20"/>
          <w:szCs w:val="20"/>
          <w:lang w:bidi="ar-SA"/>
        </w:rPr>
      </w:pPr>
    </w:p>
    <w:p w14:paraId="3D4A34E9" w14:textId="2317D5F1" w:rsidR="00104690" w:rsidRPr="00DC548B" w:rsidRDefault="00104690" w:rsidP="007025FB">
      <w:pPr>
        <w:keepNext/>
        <w:keepLines/>
        <w:widowControl/>
        <w:ind w:left="10" w:hanging="10"/>
        <w:contextualSpacing/>
        <w:jc w:val="center"/>
        <w:outlineLvl w:val="0"/>
        <w:rPr>
          <w:rFonts w:ascii="Cambria" w:eastAsia="Cambria" w:hAnsi="Cambria" w:cs="Cambria"/>
          <w:b/>
          <w:sz w:val="20"/>
          <w:szCs w:val="20"/>
          <w:lang w:bidi="ar-SA"/>
        </w:rPr>
      </w:pPr>
      <w:proofErr w:type="spellStart"/>
      <w:r w:rsidRPr="00DC548B">
        <w:rPr>
          <w:rFonts w:ascii="Cambria" w:eastAsia="Cambria" w:hAnsi="Cambria" w:cs="Cambria"/>
          <w:b/>
          <w:sz w:val="20"/>
          <w:szCs w:val="20"/>
          <w:lang w:bidi="ar-SA"/>
        </w:rPr>
        <w:t>Ie</w:t>
      </w:r>
      <w:proofErr w:type="spellEnd"/>
      <w:r w:rsidRPr="00DC548B">
        <w:rPr>
          <w:rFonts w:ascii="Cambria" w:eastAsia="Cambria" w:hAnsi="Cambria" w:cs="Cambria"/>
          <w:b/>
          <w:sz w:val="20"/>
          <w:szCs w:val="20"/>
          <w:lang w:bidi="ar-SA"/>
        </w:rPr>
        <w:t xml:space="preserve"> Partie </w:t>
      </w:r>
      <w:r w:rsidRPr="00DC548B">
        <w:rPr>
          <w:rFonts w:ascii="Cambria" w:eastAsia="Cambria" w:hAnsi="Cambria" w:cs="Cambria"/>
          <w:sz w:val="20"/>
          <w:szCs w:val="20"/>
          <w:lang w:bidi="ar-SA"/>
        </w:rPr>
        <w:t xml:space="preserve">: </w:t>
      </w:r>
      <w:r w:rsidRPr="00DC548B">
        <w:rPr>
          <w:rFonts w:ascii="Cambria" w:eastAsia="Cambria" w:hAnsi="Cambria" w:cs="Cambria"/>
          <w:b/>
          <w:color w:val="auto"/>
          <w:sz w:val="20"/>
          <w:szCs w:val="20"/>
          <w:lang w:bidi="ar-SA"/>
        </w:rPr>
        <w:t xml:space="preserve">Objectifs </w:t>
      </w:r>
      <w:r w:rsidR="007B18E5" w:rsidRPr="00DC548B">
        <w:rPr>
          <w:rFonts w:ascii="Cambria" w:eastAsia="Cambria" w:hAnsi="Cambria" w:cs="Cambria"/>
          <w:b/>
          <w:color w:val="auto"/>
          <w:sz w:val="20"/>
          <w:szCs w:val="20"/>
          <w:lang w:bidi="ar-SA"/>
        </w:rPr>
        <w:t>et</w:t>
      </w:r>
      <w:r w:rsidRPr="00DC548B">
        <w:rPr>
          <w:rFonts w:ascii="Cambria" w:eastAsia="Cambria" w:hAnsi="Cambria" w:cs="Cambria"/>
          <w:b/>
          <w:color w:val="auto"/>
          <w:sz w:val="20"/>
          <w:szCs w:val="20"/>
          <w:lang w:bidi="ar-SA"/>
        </w:rPr>
        <w:t xml:space="preserve"> d</w:t>
      </w:r>
      <w:r w:rsidRPr="00DC548B">
        <w:rPr>
          <w:rFonts w:ascii="Cambria" w:eastAsia="Cambria" w:hAnsi="Cambria" w:cs="Cambria"/>
          <w:b/>
          <w:sz w:val="20"/>
          <w:szCs w:val="20"/>
          <w:lang w:bidi="ar-SA"/>
        </w:rPr>
        <w:t>ispositions générales</w:t>
      </w:r>
    </w:p>
    <w:p w14:paraId="64774A74" w14:textId="77777777" w:rsidR="007025FB" w:rsidRPr="00DC548B" w:rsidRDefault="007025FB" w:rsidP="007025FB">
      <w:pPr>
        <w:keepNext/>
        <w:keepLines/>
        <w:widowControl/>
        <w:ind w:left="10" w:hanging="10"/>
        <w:contextualSpacing/>
        <w:jc w:val="center"/>
        <w:outlineLvl w:val="0"/>
        <w:rPr>
          <w:rFonts w:ascii="Cambria" w:eastAsia="Cambria" w:hAnsi="Cambria" w:cs="Cambria"/>
          <w:sz w:val="20"/>
          <w:szCs w:val="20"/>
          <w:lang w:bidi="ar-SA"/>
        </w:rPr>
      </w:pPr>
    </w:p>
    <w:p w14:paraId="62DCAD80" w14:textId="3F31DB88" w:rsidR="00104690" w:rsidRPr="00DC548B" w:rsidRDefault="006154FB"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w:t>
      </w:r>
      <w:r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Les Parties contractantes et Parties, Entités ou Entités de pêche non contractantes coopérantes (désignées ci-après « CPC ») dont les navires pêchent activement du thon rouge (</w:t>
      </w:r>
      <w:proofErr w:type="spellStart"/>
      <w:r w:rsidR="00104690" w:rsidRPr="00DC548B">
        <w:rPr>
          <w:rFonts w:ascii="Cambria" w:eastAsia="Cambria" w:hAnsi="Cambria" w:cs="Cambria"/>
          <w:i/>
          <w:sz w:val="20"/>
          <w:szCs w:val="20"/>
          <w:lang w:bidi="ar-SA"/>
        </w:rPr>
        <w:t>Thunnus</w:t>
      </w:r>
      <w:proofErr w:type="spellEnd"/>
      <w:r w:rsidR="00104690" w:rsidRPr="00DC548B">
        <w:rPr>
          <w:rFonts w:ascii="Cambria" w:eastAsia="Cambria" w:hAnsi="Cambria" w:cs="Cambria"/>
          <w:i/>
          <w:sz w:val="20"/>
          <w:szCs w:val="20"/>
          <w:lang w:bidi="ar-SA"/>
        </w:rPr>
        <w:t xml:space="preserve"> </w:t>
      </w:r>
      <w:proofErr w:type="spellStart"/>
      <w:r w:rsidR="00104690" w:rsidRPr="00DC548B">
        <w:rPr>
          <w:rFonts w:ascii="Cambria" w:eastAsia="Cambria" w:hAnsi="Cambria" w:cs="Cambria"/>
          <w:i/>
          <w:sz w:val="20"/>
          <w:szCs w:val="20"/>
          <w:lang w:bidi="ar-SA"/>
        </w:rPr>
        <w:t>thynnus</w:t>
      </w:r>
      <w:proofErr w:type="spellEnd"/>
      <w:r w:rsidR="00104690" w:rsidRPr="00DC548B">
        <w:rPr>
          <w:rFonts w:ascii="Cambria" w:eastAsia="Cambria" w:hAnsi="Cambria" w:cs="Cambria"/>
          <w:sz w:val="20"/>
          <w:szCs w:val="20"/>
          <w:lang w:bidi="ar-SA"/>
        </w:rPr>
        <w:t>) dans l’Atlantique Est et en Méditerranée devront mettre en œuvre un plan de gestion pour le thon rouge dans cette zone géographique à partir de 2019 dans le but de maintenir la biomasse autour de B</w:t>
      </w:r>
      <w:r w:rsidR="00104690" w:rsidRPr="00DC548B">
        <w:rPr>
          <w:rFonts w:ascii="Cambria" w:eastAsia="Cambria" w:hAnsi="Cambria" w:cs="Cambria"/>
          <w:sz w:val="20"/>
          <w:szCs w:val="20"/>
          <w:vertAlign w:val="subscript"/>
          <w:lang w:bidi="ar-SA"/>
        </w:rPr>
        <w:t>0,1</w:t>
      </w:r>
      <w:r w:rsidR="00104690" w:rsidRPr="00DC548B">
        <w:rPr>
          <w:rFonts w:ascii="Cambria" w:eastAsia="Cambria" w:hAnsi="Cambria" w:cs="Cambria"/>
          <w:sz w:val="20"/>
          <w:szCs w:val="20"/>
          <w:lang w:bidi="ar-SA"/>
        </w:rPr>
        <w:t>, ce qui peut être atteint en pêchant à un niveau égal ou inférieur à F</w:t>
      </w:r>
      <w:r w:rsidR="00104690" w:rsidRPr="00DC548B">
        <w:rPr>
          <w:rFonts w:ascii="Cambria" w:eastAsia="Cambria" w:hAnsi="Cambria" w:cs="Cambria"/>
          <w:sz w:val="20"/>
          <w:szCs w:val="20"/>
          <w:vertAlign w:val="subscript"/>
          <w:lang w:bidi="ar-SA"/>
        </w:rPr>
        <w:t>0,1</w:t>
      </w:r>
      <w:r w:rsidR="00104690" w:rsidRPr="00DC548B">
        <w:rPr>
          <w:rFonts w:ascii="Cambria" w:eastAsia="Cambria" w:hAnsi="Cambria" w:cs="Cambria"/>
          <w:sz w:val="20"/>
          <w:szCs w:val="20"/>
          <w:lang w:bidi="ar-SA"/>
        </w:rPr>
        <w:t>, que le SCRS considère être une approximation raisonnable de F</w:t>
      </w:r>
      <w:r w:rsidR="00104690" w:rsidRPr="00DC548B">
        <w:rPr>
          <w:rFonts w:ascii="Cambria" w:eastAsia="Cambria" w:hAnsi="Cambria" w:cs="Cambria"/>
          <w:sz w:val="20"/>
          <w:szCs w:val="20"/>
          <w:vertAlign w:val="subscript"/>
          <w:lang w:bidi="ar-SA"/>
        </w:rPr>
        <w:t>PME</w:t>
      </w:r>
      <w:r w:rsidR="00104690" w:rsidRPr="00DC548B">
        <w:rPr>
          <w:rFonts w:ascii="Cambria" w:eastAsia="Cambria" w:hAnsi="Cambria" w:cs="Cambria"/>
          <w:sz w:val="20"/>
          <w:szCs w:val="20"/>
          <w:lang w:bidi="ar-SA"/>
        </w:rPr>
        <w:t>.</w:t>
      </w:r>
    </w:p>
    <w:p w14:paraId="46F9060E" w14:textId="15571944" w:rsidR="00104690" w:rsidRPr="00DC548B" w:rsidRDefault="00104690" w:rsidP="00F23112">
      <w:pPr>
        <w:widowControl/>
        <w:ind w:hanging="426"/>
        <w:contextualSpacing/>
        <w:rPr>
          <w:rFonts w:ascii="Cambria" w:eastAsia="Cambria" w:hAnsi="Cambria"/>
          <w:sz w:val="20"/>
          <w:szCs w:val="20"/>
          <w:lang w:bidi="ar-SA"/>
        </w:rPr>
      </w:pPr>
    </w:p>
    <w:p w14:paraId="5A6A18E8" w14:textId="34484C8A" w:rsidR="00104690" w:rsidRPr="00DC548B" w:rsidRDefault="00104690" w:rsidP="00F23112">
      <w:pPr>
        <w:widowControl/>
        <w:ind w:left="426"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Cet objectif devra être revu et modifié, si nécessaire, une fois que l</w:t>
      </w:r>
      <w:r w:rsidR="00B5194C" w:rsidRPr="00DC548B">
        <w:rPr>
          <w:rFonts w:ascii="Cambria" w:eastAsia="Cambria" w:hAnsi="Cambria" w:cs="Cambria"/>
          <w:sz w:val="20"/>
          <w:szCs w:val="20"/>
          <w:lang w:bidi="ar-SA"/>
        </w:rPr>
        <w:t xml:space="preserve">a MSE </w:t>
      </w:r>
      <w:r w:rsidRPr="00DC548B">
        <w:rPr>
          <w:rFonts w:ascii="Cambria" w:eastAsia="Cambria" w:hAnsi="Cambria" w:cs="Cambria"/>
          <w:sz w:val="20"/>
          <w:szCs w:val="20"/>
          <w:lang w:bidi="ar-SA"/>
        </w:rPr>
        <w:t xml:space="preserve">aura suffisamment progressé, lorsque d'autres objectifs de gestion pourront être envisagés et que des points de référence, des </w:t>
      </w:r>
      <w:r w:rsidR="00B5194C" w:rsidRPr="00DC548B">
        <w:rPr>
          <w:rFonts w:ascii="Cambria" w:eastAsia="Cambria" w:hAnsi="Cambria" w:cs="Cambria"/>
          <w:sz w:val="20"/>
          <w:szCs w:val="20"/>
          <w:lang w:bidi="ar-SA"/>
        </w:rPr>
        <w:t>HCR</w:t>
      </w:r>
      <w:r w:rsidRPr="00DC548B">
        <w:rPr>
          <w:rFonts w:ascii="Cambria" w:eastAsia="Cambria" w:hAnsi="Cambria" w:cs="Cambria"/>
          <w:sz w:val="20"/>
          <w:szCs w:val="20"/>
          <w:lang w:bidi="ar-SA"/>
        </w:rPr>
        <w:t xml:space="preserve"> et / ou des </w:t>
      </w:r>
      <w:r w:rsidR="00B5194C" w:rsidRPr="00DC548B">
        <w:rPr>
          <w:rFonts w:ascii="Cambria" w:eastAsia="Cambria" w:hAnsi="Cambria" w:cs="Cambria"/>
          <w:sz w:val="20"/>
          <w:szCs w:val="20"/>
          <w:lang w:bidi="ar-SA"/>
        </w:rPr>
        <w:t>MP</w:t>
      </w:r>
      <w:r w:rsidRPr="00DC548B">
        <w:rPr>
          <w:rFonts w:ascii="Cambria" w:eastAsia="Cambria" w:hAnsi="Cambria" w:cs="Cambria"/>
          <w:sz w:val="20"/>
          <w:szCs w:val="20"/>
          <w:lang w:bidi="ar-SA"/>
        </w:rPr>
        <w:t xml:space="preserve"> pourront être adoptés. </w:t>
      </w:r>
    </w:p>
    <w:p w14:paraId="3F25E28D" w14:textId="4B2FA775" w:rsidR="00F679C7" w:rsidRPr="00DC548B" w:rsidRDefault="00F679C7" w:rsidP="00F23112">
      <w:pPr>
        <w:widowControl/>
        <w:contextualSpacing/>
        <w:rPr>
          <w:rFonts w:ascii="Cambria" w:eastAsia="Cambria" w:hAnsi="Cambria" w:cs="Cambria"/>
          <w:sz w:val="20"/>
          <w:szCs w:val="20"/>
          <w:lang w:bidi="ar-SA"/>
        </w:rPr>
      </w:pPr>
    </w:p>
    <w:p w14:paraId="47DC1DA8" w14:textId="567B3168" w:rsidR="00104690" w:rsidRPr="00DC548B" w:rsidRDefault="006154FB"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2. </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Lorsque l’évaluation des stocks du SCRS indique que l’état et le développement du stock (en termes de biomasse et/ou de mortalité par pêche) s’écartent de cet objectif, les clauses de sauvegarde et de révision, définies dans les dispositions finales du présent plan, devront être appliquées. </w:t>
      </w:r>
    </w:p>
    <w:p w14:paraId="626A8288" w14:textId="77777777" w:rsidR="00104690" w:rsidRPr="00DC548B" w:rsidRDefault="00104690" w:rsidP="00F23112">
      <w:pPr>
        <w:widowControl/>
        <w:contextualSpacing/>
        <w:rPr>
          <w:rFonts w:ascii="Cambria" w:eastAsia="Cambria" w:hAnsi="Cambria" w:cs="Cambria"/>
          <w:sz w:val="20"/>
          <w:szCs w:val="20"/>
          <w:lang w:bidi="ar-SA"/>
        </w:rPr>
      </w:pPr>
    </w:p>
    <w:p w14:paraId="2B1E86B5" w14:textId="4F701E0E" w:rsidR="00104690" w:rsidRPr="00DC548B" w:rsidRDefault="00104690" w:rsidP="00F23112">
      <w:pPr>
        <w:widowControl/>
        <w:contextualSpacing/>
        <w:rPr>
          <w:rFonts w:ascii="Cambria" w:eastAsia="Cambria" w:hAnsi="Cambria"/>
          <w:b/>
          <w:bCs/>
          <w:sz w:val="20"/>
          <w:szCs w:val="20"/>
          <w:lang w:bidi="ar-SA"/>
        </w:rPr>
      </w:pPr>
      <w:r w:rsidRPr="00DC548B">
        <w:rPr>
          <w:rFonts w:ascii="Cambria" w:eastAsia="Cambria" w:hAnsi="Cambria" w:cs="Cambria"/>
          <w:b/>
          <w:bCs/>
          <w:sz w:val="20"/>
          <w:szCs w:val="20"/>
          <w:lang w:bidi="ar-SA"/>
        </w:rPr>
        <w:t>Définitions</w:t>
      </w:r>
    </w:p>
    <w:p w14:paraId="0A9DA129" w14:textId="77777777" w:rsidR="00C46937" w:rsidRPr="00DC548B" w:rsidRDefault="00C46937" w:rsidP="00F23112">
      <w:pPr>
        <w:widowControl/>
        <w:ind w:left="426" w:hanging="426"/>
        <w:contextualSpacing/>
        <w:rPr>
          <w:rFonts w:ascii="Cambria" w:eastAsia="Cambria" w:hAnsi="Cambria" w:cs="Cambria"/>
          <w:sz w:val="20"/>
          <w:szCs w:val="20"/>
          <w:lang w:bidi="ar-SA"/>
        </w:rPr>
      </w:pPr>
    </w:p>
    <w:p w14:paraId="4D22856D" w14:textId="01754325" w:rsidR="00104690" w:rsidRPr="00DC548B" w:rsidRDefault="006154FB" w:rsidP="00F23112">
      <w:pPr>
        <w:widowControl/>
        <w:ind w:left="426" w:hanging="426"/>
        <w:contextualSpacing/>
        <w:rPr>
          <w:rFonts w:ascii="Cambria" w:eastAsia="Cambria" w:hAnsi="Cambria"/>
          <w:sz w:val="20"/>
          <w:szCs w:val="20"/>
          <w:lang w:bidi="ar-SA"/>
        </w:rPr>
      </w:pPr>
      <w:r w:rsidRPr="00DC548B">
        <w:rPr>
          <w:rFonts w:ascii="Cambria" w:eastAsia="Cambria" w:hAnsi="Cambria" w:cs="Cambria"/>
          <w:sz w:val="20"/>
          <w:szCs w:val="20"/>
          <w:lang w:bidi="ar-SA"/>
        </w:rPr>
        <w:t>3.</w:t>
      </w:r>
      <w:r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Aux fins de la présente Recommandation : </w:t>
      </w:r>
    </w:p>
    <w:p w14:paraId="40657EDD" w14:textId="76AA6213" w:rsidR="00104690" w:rsidRPr="00DC548B" w:rsidRDefault="00104690" w:rsidP="00F23112">
      <w:pPr>
        <w:widowControl/>
        <w:contextualSpacing/>
        <w:rPr>
          <w:rFonts w:ascii="Cambria" w:eastAsia="Cambria" w:hAnsi="Cambria"/>
          <w:sz w:val="20"/>
          <w:szCs w:val="20"/>
          <w:lang w:bidi="ar-SA"/>
        </w:rPr>
      </w:pPr>
    </w:p>
    <w:p w14:paraId="10C0BD14" w14:textId="77777777" w:rsidR="00104690" w:rsidRPr="00DC548B" w:rsidRDefault="00104690" w:rsidP="00084B48">
      <w:pPr>
        <w:widowControl/>
        <w:numPr>
          <w:ilvl w:val="0"/>
          <w:numId w:val="53"/>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w:t>
      </w:r>
      <w:proofErr w:type="gramStart"/>
      <w:r w:rsidRPr="00DC548B">
        <w:rPr>
          <w:rFonts w:ascii="Cambria" w:eastAsia="Cambria" w:hAnsi="Cambria" w:cs="Cambria"/>
          <w:sz w:val="20"/>
          <w:szCs w:val="20"/>
          <w:lang w:bidi="ar-SA"/>
        </w:rPr>
        <w:t>navire</w:t>
      </w:r>
      <w:proofErr w:type="gramEnd"/>
      <w:r w:rsidRPr="00DC548B">
        <w:rPr>
          <w:rFonts w:ascii="Cambria" w:eastAsia="Cambria" w:hAnsi="Cambria" w:cs="Cambria"/>
          <w:sz w:val="20"/>
          <w:szCs w:val="20"/>
          <w:lang w:bidi="ar-SA"/>
        </w:rPr>
        <w:t xml:space="preserv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 </w:t>
      </w:r>
    </w:p>
    <w:p w14:paraId="4D22651B" w14:textId="3ED7E5EA" w:rsidR="00104690" w:rsidRPr="00DC548B" w:rsidRDefault="00104690" w:rsidP="00F23112">
      <w:pPr>
        <w:widowControl/>
        <w:ind w:left="851" w:hanging="425"/>
        <w:contextualSpacing/>
        <w:rPr>
          <w:rFonts w:ascii="Cambria" w:eastAsia="Cambria" w:hAnsi="Cambria"/>
          <w:sz w:val="20"/>
          <w:szCs w:val="20"/>
          <w:lang w:bidi="ar-SA"/>
        </w:rPr>
      </w:pPr>
    </w:p>
    <w:p w14:paraId="3B8DA988" w14:textId="77777777" w:rsidR="00104690" w:rsidRPr="00DC548B" w:rsidRDefault="00104690" w:rsidP="00084B48">
      <w:pPr>
        <w:widowControl/>
        <w:numPr>
          <w:ilvl w:val="0"/>
          <w:numId w:val="53"/>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w:t>
      </w:r>
      <w:proofErr w:type="gramStart"/>
      <w:r w:rsidRPr="00DC548B">
        <w:rPr>
          <w:rFonts w:ascii="Cambria" w:eastAsia="Cambria" w:hAnsi="Cambria" w:cs="Cambria"/>
          <w:sz w:val="20"/>
          <w:szCs w:val="20"/>
          <w:lang w:bidi="ar-SA"/>
        </w:rPr>
        <w:t>navire</w:t>
      </w:r>
      <w:proofErr w:type="gramEnd"/>
      <w:r w:rsidRPr="00DC548B">
        <w:rPr>
          <w:rFonts w:ascii="Cambria" w:eastAsia="Cambria" w:hAnsi="Cambria" w:cs="Cambria"/>
          <w:sz w:val="20"/>
          <w:szCs w:val="20"/>
          <w:lang w:bidi="ar-SA"/>
        </w:rPr>
        <w:t xml:space="preserve"> de capture » désigne tout navire utilisé aux fins de la capture commerciale des ressources de thon rouge ; </w:t>
      </w:r>
    </w:p>
    <w:p w14:paraId="44AD8F63" w14:textId="7B9C182C" w:rsidR="00104690" w:rsidRPr="00DC548B" w:rsidRDefault="00104690" w:rsidP="00F23112">
      <w:pPr>
        <w:widowControl/>
        <w:ind w:left="851" w:hanging="425"/>
        <w:contextualSpacing/>
        <w:rPr>
          <w:rFonts w:ascii="Cambria" w:eastAsia="Cambria" w:hAnsi="Cambria"/>
          <w:sz w:val="20"/>
          <w:szCs w:val="20"/>
          <w:lang w:bidi="ar-SA"/>
        </w:rPr>
      </w:pPr>
    </w:p>
    <w:p w14:paraId="51629FA8" w14:textId="308DC959" w:rsidR="00104690" w:rsidRPr="00DC548B" w:rsidRDefault="00104690" w:rsidP="00084B48">
      <w:pPr>
        <w:widowControl/>
        <w:numPr>
          <w:ilvl w:val="0"/>
          <w:numId w:val="53"/>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w:t>
      </w:r>
      <w:proofErr w:type="gramStart"/>
      <w:r w:rsidRPr="00DC548B">
        <w:rPr>
          <w:rFonts w:ascii="Cambria" w:eastAsia="Cambria" w:hAnsi="Cambria" w:cs="Cambria"/>
          <w:sz w:val="20"/>
          <w:szCs w:val="20"/>
          <w:lang w:bidi="ar-SA"/>
        </w:rPr>
        <w:t>navire</w:t>
      </w:r>
      <w:proofErr w:type="gramEnd"/>
      <w:r w:rsidRPr="00DC548B">
        <w:rPr>
          <w:rFonts w:ascii="Cambria" w:eastAsia="Cambria" w:hAnsi="Cambria" w:cs="Cambria"/>
          <w:sz w:val="20"/>
          <w:szCs w:val="20"/>
          <w:lang w:bidi="ar-SA"/>
        </w:rPr>
        <w:t xml:space="preserve"> de transformation » désigne un navire à bord duquel des produits des pêcheries font l’objet d’une ou de plusieurs opérations suivantes, avant leur emballage : mise en filets ou découpage, congélation et/ou transformation</w:t>
      </w:r>
      <w:r w:rsidR="0068126A" w:rsidRPr="00DC548B">
        <w:rPr>
          <w:rFonts w:ascii="Cambria" w:eastAsia="Cambria" w:hAnsi="Cambria" w:cs="Cambria"/>
          <w:sz w:val="20"/>
          <w:szCs w:val="20"/>
          <w:lang w:bidi="ar-SA"/>
        </w:rPr>
        <w:t> ;</w:t>
      </w:r>
    </w:p>
    <w:p w14:paraId="4F93CFF0" w14:textId="2E584BD8" w:rsidR="00104690" w:rsidRPr="00DC548B" w:rsidRDefault="00104690" w:rsidP="00F23112">
      <w:pPr>
        <w:widowControl/>
        <w:ind w:left="851" w:hanging="425"/>
        <w:contextualSpacing/>
        <w:rPr>
          <w:rFonts w:ascii="Cambria" w:eastAsia="Cambria" w:hAnsi="Cambria"/>
          <w:sz w:val="20"/>
          <w:szCs w:val="20"/>
          <w:lang w:bidi="ar-SA"/>
        </w:rPr>
      </w:pPr>
    </w:p>
    <w:p w14:paraId="749D1735" w14:textId="77777777" w:rsidR="00104690" w:rsidRPr="00DC548B" w:rsidRDefault="00104690" w:rsidP="00084B48">
      <w:pPr>
        <w:widowControl/>
        <w:numPr>
          <w:ilvl w:val="0"/>
          <w:numId w:val="53"/>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w:t>
      </w:r>
      <w:proofErr w:type="gramStart"/>
      <w:r w:rsidRPr="00DC548B">
        <w:rPr>
          <w:rFonts w:ascii="Cambria" w:eastAsia="Cambria" w:hAnsi="Cambria" w:cs="Cambria"/>
          <w:sz w:val="20"/>
          <w:szCs w:val="20"/>
          <w:lang w:bidi="ar-SA"/>
        </w:rPr>
        <w:t>navire</w:t>
      </w:r>
      <w:proofErr w:type="gramEnd"/>
      <w:r w:rsidRPr="00DC548B">
        <w:rPr>
          <w:rFonts w:ascii="Cambria" w:eastAsia="Cambria" w:hAnsi="Cambria" w:cs="Cambria"/>
          <w:sz w:val="20"/>
          <w:szCs w:val="20"/>
          <w:lang w:bidi="ar-SA"/>
        </w:rPr>
        <w:t xml:space="preserve"> auxiliaire » désigne tout navire utilisé pour transporter du thon rouge mort (non transformé) d’une cage de transport/de la ferme, d’un senneur ou d’une madrague jusqu’à un port désigné et/ou un navire de transformation ; </w:t>
      </w:r>
    </w:p>
    <w:p w14:paraId="4990311B" w14:textId="484018BA" w:rsidR="00104690" w:rsidRPr="00DC548B" w:rsidRDefault="00104690" w:rsidP="00F23112">
      <w:pPr>
        <w:widowControl/>
        <w:ind w:left="851" w:hanging="425"/>
        <w:contextualSpacing/>
        <w:rPr>
          <w:rFonts w:ascii="Cambria" w:eastAsia="Cambria" w:hAnsi="Cambria"/>
          <w:sz w:val="20"/>
          <w:szCs w:val="20"/>
          <w:lang w:bidi="ar-SA"/>
        </w:rPr>
      </w:pPr>
    </w:p>
    <w:p w14:paraId="3BB8C588" w14:textId="113BF871" w:rsidR="00104690" w:rsidRPr="00DC548B" w:rsidRDefault="00104690" w:rsidP="00084B48">
      <w:pPr>
        <w:widowControl/>
        <w:numPr>
          <w:ilvl w:val="0"/>
          <w:numId w:val="53"/>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w:t>
      </w:r>
      <w:proofErr w:type="gramStart"/>
      <w:r w:rsidRPr="00DC548B">
        <w:rPr>
          <w:rFonts w:ascii="Cambria" w:eastAsia="Cambria" w:hAnsi="Cambria" w:cs="Cambria"/>
          <w:sz w:val="20"/>
          <w:szCs w:val="20"/>
          <w:lang w:bidi="ar-SA"/>
        </w:rPr>
        <w:t>remorqueur</w:t>
      </w:r>
      <w:proofErr w:type="gramEnd"/>
      <w:r w:rsidRPr="00DC548B">
        <w:rPr>
          <w:rFonts w:ascii="Cambria" w:eastAsia="Cambria" w:hAnsi="Cambria" w:cs="Cambria"/>
          <w:sz w:val="20"/>
          <w:szCs w:val="20"/>
          <w:lang w:bidi="ar-SA"/>
        </w:rPr>
        <w:t xml:space="preserve"> » </w:t>
      </w:r>
      <w:r w:rsidR="00EE5EB0" w:rsidRPr="00DC548B">
        <w:rPr>
          <w:rFonts w:ascii="Cambria" w:eastAsia="Cambria" w:hAnsi="Cambria" w:cs="Cambria"/>
          <w:sz w:val="20"/>
          <w:szCs w:val="20"/>
          <w:lang w:bidi="ar-SA"/>
        </w:rPr>
        <w:t xml:space="preserve">désigne </w:t>
      </w:r>
      <w:r w:rsidRPr="00DC548B">
        <w:rPr>
          <w:rFonts w:ascii="Cambria" w:eastAsia="Cambria" w:hAnsi="Cambria" w:cs="Cambria"/>
          <w:sz w:val="20"/>
          <w:szCs w:val="20"/>
          <w:lang w:bidi="ar-SA"/>
        </w:rPr>
        <w:t xml:space="preserve">tout navire utilisé pour </w:t>
      </w:r>
      <w:r w:rsidR="007B18E5" w:rsidRPr="00DC548B">
        <w:rPr>
          <w:rFonts w:ascii="Cambria" w:eastAsia="Cambria" w:hAnsi="Cambria" w:cs="Cambria"/>
          <w:sz w:val="20"/>
          <w:szCs w:val="20"/>
          <w:lang w:bidi="ar-SA"/>
        </w:rPr>
        <w:t>remorquer</w:t>
      </w:r>
      <w:r w:rsidRPr="00DC548B">
        <w:rPr>
          <w:rFonts w:ascii="Cambria" w:eastAsia="Cambria" w:hAnsi="Cambria" w:cs="Cambria"/>
          <w:sz w:val="20"/>
          <w:szCs w:val="20"/>
          <w:lang w:bidi="ar-SA"/>
        </w:rPr>
        <w:t xml:space="preserve"> les cages</w:t>
      </w:r>
      <w:r w:rsidR="007B18E5" w:rsidRPr="00DC548B">
        <w:rPr>
          <w:rFonts w:ascii="Cambria" w:eastAsia="Cambria" w:hAnsi="Cambria" w:cs="Cambria"/>
          <w:sz w:val="20"/>
          <w:szCs w:val="20"/>
          <w:lang w:bidi="ar-SA"/>
        </w:rPr>
        <w:t xml:space="preserve"> de thon</w:t>
      </w:r>
      <w:r w:rsidR="00F76F68" w:rsidRPr="00DC548B">
        <w:rPr>
          <w:rFonts w:ascii="Cambria" w:eastAsia="Cambria" w:hAnsi="Cambria" w:cs="Cambria"/>
          <w:sz w:val="20"/>
          <w:szCs w:val="20"/>
          <w:lang w:bidi="ar-SA"/>
        </w:rPr>
        <w:t>s</w:t>
      </w:r>
      <w:r w:rsidR="007B18E5" w:rsidRPr="00DC548B">
        <w:rPr>
          <w:rFonts w:ascii="Cambria" w:eastAsia="Cambria" w:hAnsi="Cambria" w:cs="Cambria"/>
          <w:sz w:val="20"/>
          <w:szCs w:val="20"/>
          <w:lang w:bidi="ar-SA"/>
        </w:rPr>
        <w:t xml:space="preserve"> rouge</w:t>
      </w:r>
      <w:r w:rsidR="00F76F68" w:rsidRPr="00DC548B">
        <w:rPr>
          <w:rFonts w:ascii="Cambria" w:eastAsia="Cambria" w:hAnsi="Cambria" w:cs="Cambria"/>
          <w:sz w:val="20"/>
          <w:szCs w:val="20"/>
          <w:lang w:bidi="ar-SA"/>
        </w:rPr>
        <w:t>s</w:t>
      </w:r>
      <w:r w:rsidR="007B18E5" w:rsidRPr="00DC548B">
        <w:rPr>
          <w:rFonts w:ascii="Cambria" w:eastAsia="Cambria" w:hAnsi="Cambria" w:cs="Cambria"/>
          <w:sz w:val="20"/>
          <w:szCs w:val="20"/>
          <w:lang w:bidi="ar-SA"/>
        </w:rPr>
        <w:t xml:space="preserve"> vivant</w:t>
      </w:r>
      <w:r w:rsidR="00F76F68" w:rsidRPr="00DC548B">
        <w:rPr>
          <w:rFonts w:ascii="Cambria" w:eastAsia="Cambria" w:hAnsi="Cambria" w:cs="Cambria"/>
          <w:sz w:val="20"/>
          <w:szCs w:val="20"/>
          <w:lang w:bidi="ar-SA"/>
        </w:rPr>
        <w:t>s</w:t>
      </w:r>
      <w:r w:rsidR="007025FB" w:rsidRPr="00DC548B">
        <w:rPr>
          <w:rFonts w:ascii="Cambria" w:eastAsia="Cambria" w:hAnsi="Cambria" w:cs="Cambria"/>
          <w:sz w:val="20"/>
          <w:szCs w:val="20"/>
          <w:lang w:bidi="ar-SA"/>
        </w:rPr>
        <w:t> ;</w:t>
      </w:r>
    </w:p>
    <w:p w14:paraId="3A7EBB63" w14:textId="0C625AB0" w:rsidR="00104690" w:rsidRPr="00DC548B" w:rsidRDefault="00104690" w:rsidP="00F23112">
      <w:pPr>
        <w:widowControl/>
        <w:ind w:left="851" w:hanging="425"/>
        <w:contextualSpacing/>
        <w:rPr>
          <w:rFonts w:ascii="Cambria" w:eastAsia="Cambria" w:hAnsi="Cambria"/>
          <w:sz w:val="20"/>
          <w:szCs w:val="20"/>
          <w:lang w:bidi="ar-SA"/>
        </w:rPr>
      </w:pPr>
    </w:p>
    <w:p w14:paraId="7EA4E6A1" w14:textId="1FE708D4" w:rsidR="00F23112" w:rsidRPr="00DC548B" w:rsidRDefault="00F23112" w:rsidP="00084B48">
      <w:pPr>
        <w:widowControl/>
        <w:numPr>
          <w:ilvl w:val="0"/>
          <w:numId w:val="53"/>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w:t>
      </w:r>
      <w:proofErr w:type="gramStart"/>
      <w:r w:rsidRPr="00DC548B">
        <w:rPr>
          <w:rFonts w:ascii="Cambria" w:eastAsia="Cambria" w:hAnsi="Cambria" w:cs="Cambria"/>
          <w:sz w:val="20"/>
          <w:szCs w:val="20"/>
          <w:lang w:bidi="ar-SA"/>
        </w:rPr>
        <w:t>navire</w:t>
      </w:r>
      <w:proofErr w:type="gramEnd"/>
      <w:r w:rsidRPr="00DC548B">
        <w:rPr>
          <w:rFonts w:ascii="Cambria" w:eastAsia="Cambria" w:hAnsi="Cambria" w:cs="Cambria"/>
          <w:sz w:val="20"/>
          <w:szCs w:val="20"/>
          <w:lang w:bidi="ar-SA"/>
        </w:rPr>
        <w:t xml:space="preserve"> de support</w:t>
      </w:r>
      <w:r w:rsidR="007C649E" w:rsidRPr="00DC548B">
        <w:rPr>
          <w:rFonts w:ascii="Cambria" w:eastAsia="Cambria" w:hAnsi="Cambria" w:cs="Cambria"/>
          <w:sz w:val="20"/>
          <w:szCs w:val="20"/>
          <w:lang w:bidi="ar-SA"/>
        </w:rPr>
        <w:t> »</w:t>
      </w:r>
      <w:r w:rsidRPr="00DC548B">
        <w:rPr>
          <w:rFonts w:ascii="Cambria" w:eastAsia="Cambria" w:hAnsi="Cambria" w:cs="Cambria"/>
          <w:sz w:val="20"/>
          <w:szCs w:val="20"/>
          <w:lang w:bidi="ar-SA"/>
        </w:rPr>
        <w:t xml:space="preserve"> </w:t>
      </w:r>
      <w:r w:rsidR="0061392C" w:rsidRPr="00DC548B">
        <w:rPr>
          <w:rFonts w:ascii="Cambria" w:eastAsia="Cambria" w:hAnsi="Cambria" w:cs="Cambria"/>
          <w:sz w:val="20"/>
          <w:szCs w:val="20"/>
          <w:lang w:bidi="ar-SA"/>
        </w:rPr>
        <w:t xml:space="preserve">désigne tout autre navire autorisé à opérer dans la pêche du thon rouge pour effectuer des tâches d'appui, qui ne relève d'aucune des autres catégories mentionnées au </w:t>
      </w:r>
      <w:r w:rsidR="00F447CB" w:rsidRPr="00DC548B">
        <w:rPr>
          <w:rFonts w:ascii="Cambria" w:eastAsia="Cambria" w:hAnsi="Cambria" w:cs="Cambria"/>
          <w:sz w:val="20"/>
          <w:szCs w:val="20"/>
          <w:lang w:bidi="ar-SA"/>
        </w:rPr>
        <w:t>paragraphe</w:t>
      </w:r>
      <w:r w:rsidR="0061392C" w:rsidRPr="00DC548B">
        <w:rPr>
          <w:rFonts w:ascii="Cambria" w:eastAsia="Cambria" w:hAnsi="Cambria" w:cs="Cambria"/>
          <w:sz w:val="20"/>
          <w:szCs w:val="20"/>
          <w:lang w:bidi="ar-SA"/>
        </w:rPr>
        <w:t xml:space="preserve"> a</w:t>
      </w:r>
      <w:r w:rsidR="00F447CB" w:rsidRPr="00DC548B">
        <w:rPr>
          <w:rFonts w:ascii="Cambria" w:eastAsia="Cambria" w:hAnsi="Cambria" w:cs="Cambria"/>
          <w:sz w:val="20"/>
          <w:szCs w:val="20"/>
          <w:lang w:bidi="ar-SA"/>
        </w:rPr>
        <w:t xml:space="preserve"> ci-dessus</w:t>
      </w:r>
      <w:r w:rsidR="0061392C" w:rsidRPr="00DC548B">
        <w:rPr>
          <w:rFonts w:ascii="Cambria" w:eastAsia="Cambria" w:hAnsi="Cambria" w:cs="Cambria"/>
          <w:sz w:val="20"/>
          <w:szCs w:val="20"/>
          <w:lang w:bidi="ar-SA"/>
        </w:rPr>
        <w:t>. Les navires de support ne peuvent pas conserver à bord ni transporter du thon rouge</w:t>
      </w:r>
      <w:r w:rsidR="0068126A" w:rsidRPr="00DC548B">
        <w:rPr>
          <w:rFonts w:ascii="Cambria" w:eastAsia="Cambria" w:hAnsi="Cambria" w:cs="Cambria"/>
          <w:sz w:val="20"/>
          <w:szCs w:val="20"/>
          <w:lang w:bidi="ar-SA"/>
        </w:rPr>
        <w:t> ;</w:t>
      </w:r>
    </w:p>
    <w:p w14:paraId="1AA738CC" w14:textId="77777777" w:rsidR="0061392C" w:rsidRPr="00DC548B" w:rsidRDefault="0061392C" w:rsidP="0061392C">
      <w:pPr>
        <w:widowControl/>
        <w:ind w:left="851" w:right="-1"/>
        <w:contextualSpacing/>
        <w:jc w:val="both"/>
        <w:rPr>
          <w:rFonts w:ascii="Cambria" w:eastAsia="Cambria" w:hAnsi="Cambria"/>
          <w:sz w:val="20"/>
          <w:szCs w:val="20"/>
          <w:lang w:bidi="ar-SA"/>
        </w:rPr>
      </w:pPr>
    </w:p>
    <w:p w14:paraId="2AE79BA9" w14:textId="1DB2A215" w:rsidR="00104690" w:rsidRPr="00DC548B" w:rsidRDefault="00104690" w:rsidP="00084B48">
      <w:pPr>
        <w:widowControl/>
        <w:numPr>
          <w:ilvl w:val="0"/>
          <w:numId w:val="53"/>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w:t>
      </w:r>
      <w:proofErr w:type="gramStart"/>
      <w:r w:rsidRPr="00DC548B">
        <w:rPr>
          <w:rFonts w:ascii="Cambria" w:eastAsia="Cambria" w:hAnsi="Cambria" w:cs="Cambria"/>
          <w:sz w:val="20"/>
          <w:szCs w:val="20"/>
          <w:lang w:bidi="ar-SA"/>
        </w:rPr>
        <w:t>pêchant</w:t>
      </w:r>
      <w:proofErr w:type="gramEnd"/>
      <w:r w:rsidRPr="00DC548B">
        <w:rPr>
          <w:rFonts w:ascii="Cambria" w:eastAsia="Cambria" w:hAnsi="Cambria" w:cs="Cambria"/>
          <w:sz w:val="20"/>
          <w:szCs w:val="20"/>
          <w:lang w:bidi="ar-SA"/>
        </w:rPr>
        <w:t xml:space="preserve"> activement » </w:t>
      </w:r>
      <w:r w:rsidR="00EE5EB0" w:rsidRPr="00DC548B">
        <w:rPr>
          <w:rFonts w:ascii="Cambria" w:eastAsia="Cambria" w:hAnsi="Cambria" w:cs="Cambria"/>
          <w:sz w:val="20"/>
          <w:szCs w:val="20"/>
          <w:lang w:bidi="ar-SA"/>
        </w:rPr>
        <w:t>désigne</w:t>
      </w:r>
      <w:r w:rsidRPr="00DC548B">
        <w:rPr>
          <w:rFonts w:ascii="Cambria" w:eastAsia="Cambria" w:hAnsi="Cambria" w:cs="Cambria"/>
          <w:sz w:val="20"/>
          <w:szCs w:val="20"/>
          <w:lang w:bidi="ar-SA"/>
        </w:rPr>
        <w:t>, pour tout navire de capture, le fait qu’il cible du thon rouge durant une saison de pêche donnée</w:t>
      </w:r>
      <w:r w:rsidR="0068126A" w:rsidRPr="00DC548B">
        <w:rPr>
          <w:rFonts w:ascii="Cambria" w:eastAsia="Cambria" w:hAnsi="Cambria" w:cs="Cambria"/>
          <w:sz w:val="20"/>
          <w:szCs w:val="20"/>
          <w:lang w:bidi="ar-SA"/>
        </w:rPr>
        <w:t> ;</w:t>
      </w:r>
    </w:p>
    <w:p w14:paraId="124B5BF1" w14:textId="7310A9E3" w:rsidR="00104690" w:rsidRPr="00DC548B" w:rsidRDefault="00104690" w:rsidP="00F23112">
      <w:pPr>
        <w:widowControl/>
        <w:ind w:left="851" w:hanging="425"/>
        <w:contextualSpacing/>
        <w:rPr>
          <w:rFonts w:ascii="Cambria" w:eastAsia="Cambria" w:hAnsi="Cambria"/>
          <w:sz w:val="20"/>
          <w:szCs w:val="20"/>
          <w:lang w:bidi="ar-SA"/>
        </w:rPr>
      </w:pPr>
    </w:p>
    <w:p w14:paraId="1CEBEE26" w14:textId="48DBB368" w:rsidR="00F23112" w:rsidRPr="00DC548B" w:rsidRDefault="00104690" w:rsidP="002A49F0">
      <w:pPr>
        <w:widowControl/>
        <w:numPr>
          <w:ilvl w:val="0"/>
          <w:numId w:val="53"/>
        </w:numPr>
        <w:ind w:left="851" w:right="-1" w:hanging="425"/>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 </w:t>
      </w:r>
      <w:proofErr w:type="gramStart"/>
      <w:r w:rsidRPr="00DC548B">
        <w:rPr>
          <w:rFonts w:ascii="Cambria" w:eastAsia="Cambria" w:hAnsi="Cambria" w:cs="Cambria"/>
          <w:sz w:val="20"/>
          <w:szCs w:val="20"/>
          <w:lang w:bidi="ar-SA"/>
        </w:rPr>
        <w:t>opération</w:t>
      </w:r>
      <w:proofErr w:type="gramEnd"/>
      <w:r w:rsidRPr="00DC548B">
        <w:rPr>
          <w:rFonts w:ascii="Cambria" w:eastAsia="Cambria" w:hAnsi="Cambria" w:cs="Cambria"/>
          <w:sz w:val="20"/>
          <w:szCs w:val="20"/>
          <w:lang w:bidi="ar-SA"/>
        </w:rPr>
        <w:t xml:space="preserve"> de pêche conjointe » (ci-après dénommée « JFO ») désigne toute opération réalisée entre deux senneurs </w:t>
      </w:r>
      <w:r w:rsidR="00851A0C" w:rsidRPr="00DC548B">
        <w:rPr>
          <w:rFonts w:ascii="Cambria" w:eastAsia="Cambria" w:hAnsi="Cambria" w:cs="Cambria"/>
          <w:sz w:val="20"/>
          <w:szCs w:val="20"/>
          <w:lang w:bidi="ar-SA"/>
        </w:rPr>
        <w:t xml:space="preserve">de thon rouge </w:t>
      </w:r>
      <w:r w:rsidRPr="00DC548B">
        <w:rPr>
          <w:rFonts w:ascii="Cambria" w:eastAsia="Cambria" w:hAnsi="Cambria" w:cs="Cambria"/>
          <w:sz w:val="20"/>
          <w:szCs w:val="20"/>
          <w:lang w:bidi="ar-SA"/>
        </w:rPr>
        <w:t>ou plus, lorsque la prise d’un senneur</w:t>
      </w:r>
      <w:r w:rsidR="00851A0C" w:rsidRPr="00DC548B">
        <w:rPr>
          <w:rFonts w:ascii="Cambria" w:eastAsia="Cambria" w:hAnsi="Cambria" w:cs="Cambria"/>
          <w:sz w:val="20"/>
          <w:szCs w:val="20"/>
          <w:lang w:bidi="ar-SA"/>
        </w:rPr>
        <w:t xml:space="preserve"> de thon rouge</w:t>
      </w:r>
      <w:r w:rsidRPr="00DC548B">
        <w:rPr>
          <w:rFonts w:ascii="Cambria" w:eastAsia="Cambria" w:hAnsi="Cambria" w:cs="Cambria"/>
          <w:sz w:val="20"/>
          <w:szCs w:val="20"/>
          <w:lang w:bidi="ar-SA"/>
        </w:rPr>
        <w:t xml:space="preserve"> est attribuée à un autre ou à plusieurs senneurs </w:t>
      </w:r>
      <w:r w:rsidR="00851A0C" w:rsidRPr="00DC548B">
        <w:rPr>
          <w:rFonts w:ascii="Cambria" w:eastAsia="Cambria" w:hAnsi="Cambria" w:cs="Cambria"/>
          <w:sz w:val="20"/>
          <w:szCs w:val="20"/>
          <w:lang w:bidi="ar-SA"/>
        </w:rPr>
        <w:t xml:space="preserve">de thon rouge </w:t>
      </w:r>
      <w:r w:rsidRPr="00DC548B">
        <w:rPr>
          <w:rFonts w:ascii="Cambria" w:eastAsia="Cambria" w:hAnsi="Cambria" w:cs="Cambria"/>
          <w:sz w:val="20"/>
          <w:szCs w:val="20"/>
          <w:lang w:bidi="ar-SA"/>
        </w:rPr>
        <w:t xml:space="preserve">conformément à une clé d’allocation convenue préalablement. </w:t>
      </w:r>
      <w:r w:rsidR="00851A0C" w:rsidRPr="00DC548B">
        <w:rPr>
          <w:rFonts w:ascii="Cambria" w:eastAsia="Cambria" w:hAnsi="Cambria" w:cs="Cambria"/>
          <w:sz w:val="20"/>
          <w:szCs w:val="20"/>
          <w:lang w:bidi="ar-SA"/>
        </w:rPr>
        <w:t>La JFO peut ou non impliquer la participation active à la capture du thon rouge de tous les senneurs qui la composent</w:t>
      </w:r>
      <w:r w:rsidR="00F23D05" w:rsidRPr="00DC548B">
        <w:rPr>
          <w:rFonts w:ascii="Cambria" w:eastAsia="Cambria" w:hAnsi="Cambria" w:cs="Cambria"/>
          <w:sz w:val="20"/>
          <w:szCs w:val="20"/>
          <w:lang w:bidi="ar-SA"/>
        </w:rPr>
        <w:t> ;</w:t>
      </w:r>
    </w:p>
    <w:p w14:paraId="3CCA8930" w14:textId="77777777" w:rsidR="0043552E" w:rsidRPr="00DC548B" w:rsidRDefault="0043552E">
      <w:pPr>
        <w:widowControl/>
        <w:rPr>
          <w:rFonts w:ascii="Cambria" w:eastAsia="Cambria" w:hAnsi="Cambria" w:cs="Cambria"/>
          <w:sz w:val="20"/>
          <w:szCs w:val="20"/>
          <w:lang w:bidi="ar-SA"/>
        </w:rPr>
      </w:pPr>
      <w:r w:rsidRPr="00DC548B">
        <w:rPr>
          <w:rFonts w:ascii="Cambria" w:eastAsia="Cambria" w:hAnsi="Cambria" w:cs="Cambria"/>
          <w:sz w:val="20"/>
          <w:szCs w:val="20"/>
          <w:lang w:bidi="ar-SA"/>
        </w:rPr>
        <w:br w:type="page"/>
      </w:r>
    </w:p>
    <w:p w14:paraId="52AE8187" w14:textId="3054B5AD" w:rsidR="00104690" w:rsidRPr="00DC548B" w:rsidRDefault="00104690" w:rsidP="00084B48">
      <w:pPr>
        <w:widowControl/>
        <w:numPr>
          <w:ilvl w:val="0"/>
          <w:numId w:val="53"/>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lastRenderedPageBreak/>
        <w:t>« </w:t>
      </w:r>
      <w:proofErr w:type="gramStart"/>
      <w:r w:rsidRPr="00DC548B">
        <w:rPr>
          <w:rFonts w:ascii="Cambria" w:eastAsia="Cambria" w:hAnsi="Cambria" w:cs="Cambria"/>
          <w:sz w:val="20"/>
          <w:szCs w:val="20"/>
          <w:lang w:bidi="ar-SA"/>
        </w:rPr>
        <w:t>opérations</w:t>
      </w:r>
      <w:proofErr w:type="gramEnd"/>
      <w:r w:rsidRPr="00DC548B">
        <w:rPr>
          <w:rFonts w:ascii="Cambria" w:eastAsia="Cambria" w:hAnsi="Cambria" w:cs="Cambria"/>
          <w:sz w:val="20"/>
          <w:szCs w:val="20"/>
          <w:lang w:bidi="ar-SA"/>
        </w:rPr>
        <w:t xml:space="preserve"> de transfert » désigne : </w:t>
      </w:r>
    </w:p>
    <w:p w14:paraId="523F9290" w14:textId="77777777" w:rsidR="001612F9" w:rsidRPr="00DC548B" w:rsidRDefault="001612F9" w:rsidP="001612F9">
      <w:pPr>
        <w:widowControl/>
        <w:ind w:left="851" w:right="-1"/>
        <w:contextualSpacing/>
        <w:jc w:val="both"/>
        <w:rPr>
          <w:rFonts w:ascii="Cambria" w:eastAsia="Cambria" w:hAnsi="Cambria"/>
          <w:sz w:val="20"/>
          <w:szCs w:val="20"/>
          <w:lang w:bidi="ar-SA"/>
        </w:rPr>
      </w:pPr>
    </w:p>
    <w:p w14:paraId="046A653D" w14:textId="149903EE" w:rsidR="001612F9" w:rsidRPr="00DC548B" w:rsidRDefault="001612F9" w:rsidP="001612F9">
      <w:pPr>
        <w:widowControl/>
        <w:numPr>
          <w:ilvl w:val="1"/>
          <w:numId w:val="53"/>
        </w:numPr>
        <w:ind w:left="1276" w:right="-1"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tout</w:t>
      </w:r>
      <w:proofErr w:type="gramEnd"/>
      <w:r w:rsidRPr="00DC548B">
        <w:rPr>
          <w:rFonts w:ascii="Cambria" w:eastAsia="Cambria" w:hAnsi="Cambria" w:cs="Cambria"/>
          <w:sz w:val="20"/>
          <w:szCs w:val="20"/>
          <w:lang w:bidi="ar-SA"/>
        </w:rPr>
        <w:t xml:space="preserve"> transfert de thon rouge vivant du filet du navire de capture jusqu’à la cage de transport ; </w:t>
      </w:r>
    </w:p>
    <w:p w14:paraId="106EB780" w14:textId="77777777" w:rsidR="001612F9" w:rsidRPr="00DC548B" w:rsidRDefault="001612F9" w:rsidP="001612F9">
      <w:pPr>
        <w:widowControl/>
        <w:numPr>
          <w:ilvl w:val="1"/>
          <w:numId w:val="53"/>
        </w:numPr>
        <w:ind w:left="1276" w:right="-1" w:hanging="425"/>
        <w:contextualSpacing/>
        <w:jc w:val="both"/>
        <w:rPr>
          <w:rFonts w:ascii="Cambria" w:eastAsia="Cambria" w:hAnsi="Cambria" w:cs="Cambria"/>
          <w:sz w:val="20"/>
          <w:szCs w:val="20"/>
          <w:lang w:bidi="ar-SA"/>
        </w:rPr>
      </w:pPr>
      <w:proofErr w:type="gramStart"/>
      <w:r w:rsidRPr="00DC548B">
        <w:rPr>
          <w:rFonts w:ascii="Cambria" w:eastAsia="Cambria" w:hAnsi="Cambria" w:cs="Cambria"/>
          <w:sz w:val="20"/>
          <w:szCs w:val="20"/>
          <w:lang w:bidi="ar-SA"/>
        </w:rPr>
        <w:t>tout</w:t>
      </w:r>
      <w:proofErr w:type="gramEnd"/>
      <w:r w:rsidRPr="00DC548B">
        <w:rPr>
          <w:rFonts w:ascii="Cambria" w:eastAsia="Cambria" w:hAnsi="Cambria" w:cs="Cambria"/>
          <w:sz w:val="20"/>
          <w:szCs w:val="20"/>
          <w:lang w:bidi="ar-SA"/>
        </w:rPr>
        <w:t xml:space="preserve"> transfert de thon rouge vivant de la madrague jusqu’à la cage de transport indépendamment de la présence d’un remorqueur ; </w:t>
      </w:r>
    </w:p>
    <w:p w14:paraId="5F63926A" w14:textId="77777777" w:rsidR="001612F9" w:rsidRPr="00DC548B" w:rsidRDefault="001612F9" w:rsidP="001612F9">
      <w:pPr>
        <w:widowControl/>
        <w:numPr>
          <w:ilvl w:val="1"/>
          <w:numId w:val="53"/>
        </w:numPr>
        <w:ind w:left="1276" w:right="-1"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tout</w:t>
      </w:r>
      <w:proofErr w:type="gramEnd"/>
      <w:r w:rsidRPr="00DC548B">
        <w:rPr>
          <w:rFonts w:ascii="Cambria" w:eastAsia="Cambria" w:hAnsi="Cambria" w:cs="Cambria"/>
          <w:sz w:val="20"/>
          <w:szCs w:val="20"/>
          <w:lang w:bidi="ar-SA"/>
        </w:rPr>
        <w:t xml:space="preserve"> transfert de thon rouge vivant de la cage de transport jusqu’à une autre cage de transport ; </w:t>
      </w:r>
    </w:p>
    <w:p w14:paraId="39F8BC6B" w14:textId="148DF416" w:rsidR="001B0DE6" w:rsidRPr="00DC548B" w:rsidRDefault="001612F9" w:rsidP="00E30943">
      <w:pPr>
        <w:widowControl/>
        <w:numPr>
          <w:ilvl w:val="1"/>
          <w:numId w:val="53"/>
        </w:numPr>
        <w:ind w:left="1276" w:right="-1"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tout</w:t>
      </w:r>
      <w:proofErr w:type="gramEnd"/>
      <w:r w:rsidRPr="00DC548B">
        <w:rPr>
          <w:rFonts w:ascii="Cambria" w:eastAsia="Cambria" w:hAnsi="Cambria" w:cs="Cambria"/>
          <w:sz w:val="20"/>
          <w:szCs w:val="20"/>
          <w:lang w:bidi="ar-SA"/>
        </w:rPr>
        <w:t xml:space="preserve"> transfert d’une cage contenant du thon rouge vivant d’un remorqueur jusqu’à un autre remorqueur ; </w:t>
      </w:r>
    </w:p>
    <w:p w14:paraId="3037941E" w14:textId="608F5CE3" w:rsidR="001B0DE6" w:rsidRPr="00DC548B" w:rsidRDefault="001B0DE6" w:rsidP="00E30943">
      <w:pPr>
        <w:widowControl/>
        <w:numPr>
          <w:ilvl w:val="1"/>
          <w:numId w:val="53"/>
        </w:numPr>
        <w:ind w:left="1276" w:right="-1" w:hanging="425"/>
        <w:contextualSpacing/>
        <w:jc w:val="both"/>
        <w:rPr>
          <w:rFonts w:ascii="Cambria" w:eastAsia="Cambria" w:hAnsi="Cambria"/>
          <w:color w:val="auto"/>
          <w:sz w:val="20"/>
          <w:szCs w:val="20"/>
          <w:lang w:bidi="ar-SA"/>
        </w:rPr>
      </w:pPr>
      <w:proofErr w:type="gramStart"/>
      <w:r w:rsidRPr="00DC548B">
        <w:rPr>
          <w:rFonts w:ascii="Cambria" w:eastAsia="Cambria" w:hAnsi="Cambria"/>
          <w:color w:val="auto"/>
          <w:sz w:val="20"/>
          <w:szCs w:val="20"/>
          <w:lang w:bidi="ar-SA"/>
        </w:rPr>
        <w:t>tout</w:t>
      </w:r>
      <w:proofErr w:type="gramEnd"/>
      <w:r w:rsidRPr="00DC548B">
        <w:rPr>
          <w:rFonts w:ascii="Cambria" w:eastAsia="Cambria" w:hAnsi="Cambria"/>
          <w:color w:val="auto"/>
          <w:sz w:val="20"/>
          <w:szCs w:val="20"/>
          <w:lang w:bidi="ar-SA"/>
        </w:rPr>
        <w:t xml:space="preserve"> transfert de thon rouge vivant entre différentes cages dans la même ferme (</w:t>
      </w:r>
      <w:r w:rsidRPr="00DC548B">
        <w:rPr>
          <w:rFonts w:ascii="Cambria" w:eastAsia="Cambria" w:hAnsi="Cambria" w:cs="Cambria"/>
          <w:color w:val="auto"/>
          <w:sz w:val="20"/>
          <w:szCs w:val="20"/>
          <w:lang w:bidi="ar-SA"/>
        </w:rPr>
        <w:t>transfert intra-ferme)</w:t>
      </w:r>
      <w:r w:rsidR="00E30943" w:rsidRPr="00DC548B">
        <w:rPr>
          <w:rFonts w:ascii="Cambria" w:eastAsia="Cambria" w:hAnsi="Cambria" w:cs="Cambria"/>
          <w:color w:val="auto"/>
          <w:sz w:val="20"/>
          <w:szCs w:val="20"/>
          <w:lang w:bidi="ar-SA"/>
        </w:rPr>
        <w:t> ;</w:t>
      </w:r>
    </w:p>
    <w:p w14:paraId="278F2972" w14:textId="4B28BCB8" w:rsidR="004B0EB7" w:rsidRPr="00DC548B" w:rsidRDefault="001B0DE6" w:rsidP="00E30943">
      <w:pPr>
        <w:widowControl/>
        <w:numPr>
          <w:ilvl w:val="1"/>
          <w:numId w:val="53"/>
        </w:numPr>
        <w:ind w:left="1276" w:right="140"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tout</w:t>
      </w:r>
      <w:proofErr w:type="gramEnd"/>
      <w:r w:rsidRPr="00DC548B">
        <w:rPr>
          <w:rFonts w:ascii="Cambria" w:eastAsia="Cambria" w:hAnsi="Cambria" w:cs="Cambria"/>
          <w:color w:val="auto"/>
          <w:sz w:val="20"/>
          <w:szCs w:val="20"/>
          <w:lang w:bidi="ar-SA"/>
        </w:rPr>
        <w:t xml:space="preserve"> transfert de thon rouge vivant d’une </w:t>
      </w:r>
      <w:r w:rsidR="00E30943" w:rsidRPr="00DC548B">
        <w:rPr>
          <w:rFonts w:ascii="Cambria" w:eastAsia="Cambria" w:hAnsi="Cambria" w:cs="Cambria"/>
          <w:color w:val="auto"/>
          <w:sz w:val="20"/>
          <w:szCs w:val="20"/>
          <w:lang w:bidi="ar-SA"/>
        </w:rPr>
        <w:t xml:space="preserve">cage </w:t>
      </w:r>
      <w:r w:rsidR="00303375" w:rsidRPr="00DC548B">
        <w:rPr>
          <w:rFonts w:ascii="Cambria" w:eastAsia="Cambria" w:hAnsi="Cambria" w:cs="Cambria"/>
          <w:color w:val="auto"/>
          <w:sz w:val="20"/>
          <w:szCs w:val="20"/>
          <w:lang w:bidi="ar-SA"/>
        </w:rPr>
        <w:t>de la ferme</w:t>
      </w:r>
      <w:r w:rsidR="00E30943" w:rsidRPr="00DC548B">
        <w:rPr>
          <w:rFonts w:ascii="Cambria" w:eastAsia="Cambria" w:hAnsi="Cambria" w:cs="Cambria"/>
          <w:color w:val="auto"/>
          <w:sz w:val="20"/>
          <w:szCs w:val="20"/>
          <w:lang w:bidi="ar-SA"/>
        </w:rPr>
        <w:t xml:space="preserve"> à une cage de transport</w:t>
      </w:r>
      <w:r w:rsidR="00B5194C" w:rsidRPr="00DC548B">
        <w:rPr>
          <w:rFonts w:ascii="Cambria" w:eastAsia="Cambria" w:hAnsi="Cambria" w:cs="Cambria"/>
          <w:color w:val="auto"/>
          <w:sz w:val="20"/>
          <w:szCs w:val="20"/>
          <w:lang w:bidi="ar-SA"/>
        </w:rPr>
        <w:t>.</w:t>
      </w:r>
    </w:p>
    <w:p w14:paraId="1829A619" w14:textId="77777777" w:rsidR="0043552E" w:rsidRPr="00DC548B" w:rsidRDefault="0043552E" w:rsidP="00B5194C">
      <w:pPr>
        <w:widowControl/>
        <w:ind w:left="1276" w:right="140"/>
        <w:contextualSpacing/>
        <w:jc w:val="both"/>
        <w:rPr>
          <w:rFonts w:ascii="Cambria" w:eastAsia="Cambria" w:hAnsi="Cambria"/>
          <w:color w:val="auto"/>
          <w:sz w:val="20"/>
          <w:szCs w:val="20"/>
          <w:lang w:bidi="ar-SA"/>
        </w:rPr>
      </w:pPr>
    </w:p>
    <w:p w14:paraId="27FEFEC8" w14:textId="5EB3C1A1" w:rsidR="00E30943" w:rsidRPr="00DC548B" w:rsidRDefault="00B5194C" w:rsidP="00E30943">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t>j</w:t>
      </w:r>
      <w:r w:rsidR="00E30943" w:rsidRPr="00DC548B">
        <w:rPr>
          <w:rFonts w:ascii="Cambria" w:eastAsia="Cambria" w:hAnsi="Cambria"/>
          <w:color w:val="auto"/>
          <w:sz w:val="20"/>
          <w:szCs w:val="20"/>
          <w:lang w:bidi="ar-SA"/>
        </w:rPr>
        <w:t>)</w:t>
      </w:r>
      <w:r w:rsidRPr="00DC548B">
        <w:rPr>
          <w:rFonts w:ascii="Cambria" w:eastAsia="Cambria" w:hAnsi="Cambria"/>
          <w:color w:val="auto"/>
          <w:sz w:val="20"/>
          <w:szCs w:val="20"/>
          <w:lang w:bidi="ar-SA"/>
        </w:rPr>
        <w:tab/>
      </w:r>
      <w:r w:rsidR="00E30943" w:rsidRPr="00DC548B">
        <w:rPr>
          <w:rFonts w:ascii="Cambria" w:eastAsia="Cambria" w:hAnsi="Cambria"/>
          <w:color w:val="auto"/>
          <w:sz w:val="20"/>
          <w:szCs w:val="20"/>
          <w:lang w:bidi="ar-SA"/>
        </w:rPr>
        <w:t>« transfert entre des fermes » désigne le déplacement de thon rouge vivant d'une ferme à une autre</w:t>
      </w:r>
      <w:r w:rsidR="00A56CAA" w:rsidRPr="00DC548B">
        <w:rPr>
          <w:rFonts w:ascii="Cambria" w:eastAsia="Cambria" w:hAnsi="Cambria"/>
          <w:color w:val="auto"/>
          <w:sz w:val="20"/>
          <w:szCs w:val="20"/>
          <w:lang w:bidi="ar-SA"/>
        </w:rPr>
        <w:t xml:space="preserve"> ferme</w:t>
      </w:r>
      <w:r w:rsidR="00E30943" w:rsidRPr="00DC548B">
        <w:rPr>
          <w:rFonts w:ascii="Cambria" w:eastAsia="Cambria" w:hAnsi="Cambria"/>
          <w:color w:val="auto"/>
          <w:sz w:val="20"/>
          <w:szCs w:val="20"/>
          <w:lang w:bidi="ar-SA"/>
        </w:rPr>
        <w:t xml:space="preserve">, composé de deux phases, </w:t>
      </w:r>
      <w:r w:rsidRPr="00DC548B">
        <w:rPr>
          <w:rFonts w:ascii="Cambria" w:eastAsia="Cambria" w:hAnsi="Cambria"/>
          <w:color w:val="auto"/>
          <w:sz w:val="20"/>
          <w:szCs w:val="20"/>
          <w:lang w:bidi="ar-SA"/>
        </w:rPr>
        <w:t xml:space="preserve">un transfert de la </w:t>
      </w:r>
      <w:r w:rsidR="00312B97" w:rsidRPr="00DC548B">
        <w:rPr>
          <w:rFonts w:ascii="Cambria" w:eastAsia="Cambria" w:hAnsi="Cambria" w:cs="Cambria"/>
          <w:color w:val="auto"/>
          <w:sz w:val="20"/>
          <w:szCs w:val="20"/>
          <w:lang w:bidi="ar-SA"/>
        </w:rPr>
        <w:t xml:space="preserve">cage de la ferme </w:t>
      </w:r>
      <w:r w:rsidR="00F76F68" w:rsidRPr="00DC548B">
        <w:rPr>
          <w:rFonts w:ascii="Cambria" w:eastAsia="Cambria" w:hAnsi="Cambria" w:cs="Cambria"/>
          <w:color w:val="auto"/>
          <w:sz w:val="20"/>
          <w:szCs w:val="20"/>
          <w:lang w:bidi="ar-SA"/>
        </w:rPr>
        <w:t xml:space="preserve">donatrice </w:t>
      </w:r>
      <w:r w:rsidRPr="00DC548B">
        <w:rPr>
          <w:rFonts w:ascii="Cambria" w:eastAsia="Cambria" w:hAnsi="Cambria"/>
          <w:color w:val="auto"/>
          <w:sz w:val="20"/>
          <w:szCs w:val="20"/>
          <w:lang w:bidi="ar-SA"/>
        </w:rPr>
        <w:t>vers une cage de transport et une mise en cage de la cage de transport vers la cage</w:t>
      </w:r>
      <w:r w:rsidR="00312B97" w:rsidRPr="00DC548B">
        <w:rPr>
          <w:rFonts w:ascii="Cambria" w:eastAsia="Cambria" w:hAnsi="Cambria"/>
          <w:color w:val="auto"/>
          <w:sz w:val="20"/>
          <w:szCs w:val="20"/>
          <w:lang w:bidi="ar-SA"/>
        </w:rPr>
        <w:t xml:space="preserve"> </w:t>
      </w:r>
      <w:r w:rsidR="00312B97" w:rsidRPr="00DC548B">
        <w:rPr>
          <w:rFonts w:ascii="Cambria" w:eastAsia="Cambria" w:hAnsi="Cambria" w:cs="Cambria"/>
          <w:color w:val="auto"/>
          <w:sz w:val="20"/>
          <w:szCs w:val="20"/>
          <w:lang w:bidi="ar-SA"/>
        </w:rPr>
        <w:t>de la ferme</w:t>
      </w:r>
      <w:r w:rsidR="00F76F68" w:rsidRPr="00DC548B">
        <w:rPr>
          <w:rFonts w:ascii="Cambria" w:eastAsia="Cambria" w:hAnsi="Cambria" w:cs="Cambria"/>
          <w:color w:val="auto"/>
          <w:sz w:val="20"/>
          <w:szCs w:val="20"/>
          <w:lang w:bidi="ar-SA"/>
        </w:rPr>
        <w:t xml:space="preserve"> réceptrice</w:t>
      </w:r>
      <w:r w:rsidR="00303375" w:rsidRPr="00DC548B">
        <w:rPr>
          <w:rFonts w:ascii="Cambria" w:eastAsia="Cambria" w:hAnsi="Cambria" w:cs="Cambria"/>
          <w:color w:val="auto"/>
          <w:sz w:val="20"/>
          <w:szCs w:val="20"/>
          <w:lang w:bidi="ar-SA"/>
        </w:rPr>
        <w:t> </w:t>
      </w:r>
      <w:r w:rsidR="00303375" w:rsidRPr="00DC548B">
        <w:rPr>
          <w:rFonts w:ascii="Cambria" w:eastAsia="Cambria" w:hAnsi="Cambria"/>
          <w:color w:val="auto"/>
          <w:sz w:val="20"/>
          <w:szCs w:val="20"/>
          <w:lang w:bidi="ar-SA"/>
        </w:rPr>
        <w:t>;</w:t>
      </w:r>
    </w:p>
    <w:p w14:paraId="7D3FACB4" w14:textId="77777777" w:rsidR="00E30943" w:rsidRPr="00DC548B" w:rsidRDefault="00E30943" w:rsidP="00E30943">
      <w:pPr>
        <w:widowControl/>
        <w:ind w:right="140"/>
        <w:contextualSpacing/>
        <w:jc w:val="both"/>
        <w:rPr>
          <w:rFonts w:ascii="Cambria" w:eastAsia="Cambria" w:hAnsi="Cambria"/>
          <w:color w:val="auto"/>
          <w:sz w:val="20"/>
          <w:szCs w:val="20"/>
          <w:lang w:bidi="ar-SA"/>
        </w:rPr>
      </w:pPr>
    </w:p>
    <w:p w14:paraId="1883536F" w14:textId="47373AEF" w:rsidR="00D26B17"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t>k)</w:t>
      </w:r>
      <w:r w:rsidRPr="00DC548B">
        <w:rPr>
          <w:rFonts w:ascii="Cambria" w:eastAsia="Cambria" w:hAnsi="Cambria"/>
          <w:color w:val="auto"/>
          <w:sz w:val="20"/>
          <w:szCs w:val="20"/>
          <w:lang w:bidi="ar-SA"/>
        </w:rPr>
        <w:tab/>
      </w:r>
      <w:r w:rsidR="0061392C" w:rsidRPr="00DC548B">
        <w:rPr>
          <w:rFonts w:ascii="Cambria" w:eastAsia="Cambria" w:hAnsi="Cambria"/>
          <w:color w:val="auto"/>
          <w:sz w:val="20"/>
          <w:szCs w:val="20"/>
          <w:lang w:bidi="ar-SA"/>
        </w:rPr>
        <w:t xml:space="preserve">« premier transfert » désigne un </w:t>
      </w:r>
      <w:r w:rsidR="0061392C" w:rsidRPr="00DC548B">
        <w:rPr>
          <w:rFonts w:ascii="Cambria" w:eastAsia="Cambria" w:hAnsi="Cambria" w:cs="Cambria"/>
          <w:sz w:val="20"/>
          <w:szCs w:val="20"/>
          <w:lang w:bidi="ar-SA"/>
        </w:rPr>
        <w:t>transfert</w:t>
      </w:r>
      <w:r w:rsidR="0061392C" w:rsidRPr="00DC548B">
        <w:rPr>
          <w:rFonts w:ascii="Cambria" w:eastAsia="Cambria" w:hAnsi="Cambria"/>
          <w:color w:val="auto"/>
          <w:sz w:val="20"/>
          <w:szCs w:val="20"/>
          <w:lang w:bidi="ar-SA"/>
        </w:rPr>
        <w:t xml:space="preserve"> de thon rouge vivant d'une </w:t>
      </w:r>
      <w:proofErr w:type="spellStart"/>
      <w:r w:rsidR="0061392C" w:rsidRPr="00DC548B">
        <w:rPr>
          <w:rFonts w:ascii="Cambria" w:eastAsia="Cambria" w:hAnsi="Cambria"/>
          <w:color w:val="auto"/>
          <w:sz w:val="20"/>
          <w:szCs w:val="20"/>
          <w:lang w:bidi="ar-SA"/>
        </w:rPr>
        <w:t>senne</w:t>
      </w:r>
      <w:proofErr w:type="spellEnd"/>
      <w:r w:rsidR="0061392C" w:rsidRPr="00DC548B">
        <w:rPr>
          <w:rFonts w:ascii="Cambria" w:eastAsia="Cambria" w:hAnsi="Cambria"/>
          <w:color w:val="auto"/>
          <w:sz w:val="20"/>
          <w:szCs w:val="20"/>
          <w:lang w:bidi="ar-SA"/>
        </w:rPr>
        <w:t xml:space="preserve"> ou d'une madrague à une cage de transport</w:t>
      </w:r>
      <w:r w:rsidR="000B2A1F" w:rsidRPr="00DC548B">
        <w:rPr>
          <w:rFonts w:ascii="Cambria" w:eastAsia="Cambria" w:hAnsi="Cambria"/>
          <w:color w:val="auto"/>
          <w:sz w:val="20"/>
          <w:szCs w:val="20"/>
          <w:lang w:bidi="ar-SA"/>
        </w:rPr>
        <w:t> ;</w:t>
      </w:r>
    </w:p>
    <w:p w14:paraId="5777CB82" w14:textId="77777777" w:rsidR="000B2A1F" w:rsidRPr="00DC548B" w:rsidRDefault="000B2A1F" w:rsidP="000B2A1F">
      <w:pPr>
        <w:widowControl/>
        <w:ind w:left="851" w:right="-1"/>
        <w:contextualSpacing/>
        <w:jc w:val="both"/>
        <w:rPr>
          <w:rFonts w:ascii="Cambria" w:eastAsia="Cambria" w:hAnsi="Cambria"/>
          <w:color w:val="auto"/>
          <w:sz w:val="20"/>
          <w:szCs w:val="20"/>
          <w:lang w:bidi="ar-SA"/>
        </w:rPr>
      </w:pPr>
    </w:p>
    <w:p w14:paraId="6137FA44" w14:textId="42446852"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l)</w:t>
      </w:r>
      <w:r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 xml:space="preserve">« transfert ultérieur » </w:t>
      </w:r>
      <w:r w:rsidR="009C4A31" w:rsidRPr="00DC548B">
        <w:rPr>
          <w:rFonts w:ascii="Cambria" w:eastAsia="Cambria" w:hAnsi="Cambria" w:cs="Cambria"/>
          <w:sz w:val="20"/>
          <w:szCs w:val="20"/>
          <w:lang w:bidi="ar-SA"/>
        </w:rPr>
        <w:t xml:space="preserve">désigne </w:t>
      </w:r>
      <w:r w:rsidR="00104690" w:rsidRPr="00DC548B">
        <w:rPr>
          <w:rFonts w:ascii="Cambria" w:eastAsia="Cambria" w:hAnsi="Cambria" w:cs="Cambria"/>
          <w:color w:val="auto"/>
          <w:sz w:val="20"/>
          <w:szCs w:val="20"/>
          <w:lang w:bidi="ar-SA"/>
        </w:rPr>
        <w:t>toute opération de transfert effectuée après le premier transfert et avant la mise en cage dans la ferme de destination</w:t>
      </w:r>
      <w:r w:rsidR="000B2A1F" w:rsidRPr="00DC548B">
        <w:rPr>
          <w:rFonts w:ascii="Cambria" w:eastAsia="Cambria" w:hAnsi="Cambria" w:cs="Cambria"/>
          <w:color w:val="auto"/>
          <w:sz w:val="20"/>
          <w:szCs w:val="20"/>
          <w:lang w:bidi="ar-SA"/>
        </w:rPr>
        <w:t xml:space="preserve">, </w:t>
      </w:r>
      <w:r w:rsidR="00461C0E" w:rsidRPr="00DC548B">
        <w:rPr>
          <w:rFonts w:ascii="Cambria" w:eastAsia="Cambria" w:hAnsi="Cambria" w:cs="Cambria"/>
          <w:color w:val="auto"/>
          <w:sz w:val="20"/>
          <w:szCs w:val="20"/>
          <w:lang w:bidi="ar-SA"/>
        </w:rPr>
        <w:t>comme</w:t>
      </w:r>
      <w:r w:rsidR="000B2A1F" w:rsidRPr="00DC548B">
        <w:rPr>
          <w:rFonts w:ascii="Cambria" w:eastAsia="Cambria" w:hAnsi="Cambria" w:cs="Cambria"/>
          <w:color w:val="auto"/>
          <w:sz w:val="20"/>
          <w:szCs w:val="20"/>
          <w:lang w:bidi="ar-SA"/>
        </w:rPr>
        <w:t xml:space="preserve"> la division ou la fusion d</w:t>
      </w:r>
      <w:r w:rsidR="00461C0E" w:rsidRPr="00DC548B">
        <w:rPr>
          <w:rFonts w:ascii="Cambria" w:eastAsia="Cambria" w:hAnsi="Cambria" w:cs="Cambria"/>
          <w:color w:val="auto"/>
          <w:sz w:val="20"/>
          <w:szCs w:val="20"/>
          <w:lang w:bidi="ar-SA"/>
        </w:rPr>
        <w:t>u</w:t>
      </w:r>
      <w:r w:rsidR="000B2A1F" w:rsidRPr="00DC548B">
        <w:rPr>
          <w:rFonts w:ascii="Cambria" w:eastAsia="Cambria" w:hAnsi="Cambria" w:cs="Cambria"/>
          <w:color w:val="auto"/>
          <w:sz w:val="20"/>
          <w:szCs w:val="20"/>
          <w:lang w:bidi="ar-SA"/>
        </w:rPr>
        <w:t xml:space="preserve"> contenu de deux cages de </w:t>
      </w:r>
      <w:r w:rsidRPr="00DC548B">
        <w:rPr>
          <w:rFonts w:ascii="Cambria" w:eastAsia="Cambria" w:hAnsi="Cambria" w:cs="Cambria"/>
          <w:color w:val="auto"/>
          <w:sz w:val="20"/>
          <w:szCs w:val="20"/>
          <w:lang w:bidi="ar-SA"/>
        </w:rPr>
        <w:t>transport</w:t>
      </w:r>
      <w:r w:rsidR="000B2A1F" w:rsidRPr="00DC548B">
        <w:rPr>
          <w:rFonts w:ascii="Cambria" w:eastAsia="Cambria" w:hAnsi="Cambria" w:cs="Cambria"/>
          <w:color w:val="auto"/>
          <w:sz w:val="20"/>
          <w:szCs w:val="20"/>
          <w:lang w:bidi="ar-SA"/>
        </w:rPr>
        <w:t>, mais qui n’inclut pas les transferts volontaire</w:t>
      </w:r>
      <w:r w:rsidR="00461C0E" w:rsidRPr="00DC548B">
        <w:rPr>
          <w:rFonts w:ascii="Cambria" w:eastAsia="Cambria" w:hAnsi="Cambria" w:cs="Cambria"/>
          <w:color w:val="auto"/>
          <w:sz w:val="20"/>
          <w:szCs w:val="20"/>
          <w:lang w:bidi="ar-SA"/>
        </w:rPr>
        <w:t>s</w:t>
      </w:r>
      <w:r w:rsidR="000B2A1F" w:rsidRPr="00DC548B">
        <w:rPr>
          <w:rFonts w:ascii="Cambria" w:eastAsia="Cambria" w:hAnsi="Cambria" w:cs="Cambria"/>
          <w:color w:val="auto"/>
          <w:sz w:val="20"/>
          <w:szCs w:val="20"/>
          <w:lang w:bidi="ar-SA"/>
        </w:rPr>
        <w:t xml:space="preserve"> ou de contrôle</w:t>
      </w:r>
      <w:r w:rsidR="00303375" w:rsidRPr="00DC548B">
        <w:rPr>
          <w:rFonts w:ascii="Cambria" w:eastAsia="Cambria" w:hAnsi="Cambria" w:cs="Cambria"/>
          <w:color w:val="auto"/>
          <w:sz w:val="20"/>
          <w:szCs w:val="20"/>
          <w:lang w:bidi="ar-SA"/>
        </w:rPr>
        <w:t> ;</w:t>
      </w:r>
    </w:p>
    <w:p w14:paraId="6222E719" w14:textId="77777777" w:rsidR="00D26B17" w:rsidRPr="00DC548B" w:rsidRDefault="00D26B17" w:rsidP="00D26B17">
      <w:pPr>
        <w:widowControl/>
        <w:spacing w:after="5" w:line="249" w:lineRule="auto"/>
        <w:ind w:right="123"/>
        <w:contextualSpacing/>
        <w:jc w:val="both"/>
        <w:rPr>
          <w:rFonts w:ascii="Cambria" w:eastAsia="Cambria" w:hAnsi="Cambria"/>
          <w:color w:val="auto"/>
          <w:sz w:val="20"/>
          <w:szCs w:val="20"/>
          <w:lang w:bidi="ar-SA"/>
        </w:rPr>
      </w:pPr>
    </w:p>
    <w:p w14:paraId="3B89000F" w14:textId="1E1CC57A"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m)</w:t>
      </w:r>
      <w:r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 </w:t>
      </w:r>
      <w:r w:rsidR="00104690" w:rsidRPr="00DC548B">
        <w:rPr>
          <w:rFonts w:ascii="Cambria" w:eastAsia="Cambria" w:hAnsi="Cambria"/>
          <w:color w:val="auto"/>
          <w:sz w:val="20"/>
          <w:szCs w:val="20"/>
          <w:lang w:bidi="ar-SA"/>
        </w:rPr>
        <w:t>opérateur</w:t>
      </w:r>
      <w:r w:rsidR="00104690" w:rsidRPr="00DC548B">
        <w:rPr>
          <w:rFonts w:ascii="Cambria" w:eastAsia="Cambria" w:hAnsi="Cambria" w:cs="Cambria"/>
          <w:color w:val="auto"/>
          <w:sz w:val="20"/>
          <w:szCs w:val="20"/>
          <w:lang w:bidi="ar-SA"/>
        </w:rPr>
        <w:t xml:space="preserve"> donateur » </w:t>
      </w:r>
      <w:r w:rsidR="009C4A31" w:rsidRPr="00DC548B">
        <w:rPr>
          <w:rFonts w:ascii="Cambria" w:eastAsia="Cambria" w:hAnsi="Cambria" w:cs="Cambria"/>
          <w:sz w:val="20"/>
          <w:szCs w:val="20"/>
          <w:lang w:bidi="ar-SA"/>
        </w:rPr>
        <w:t xml:space="preserve">désigne </w:t>
      </w:r>
      <w:r w:rsidR="00104690" w:rsidRPr="00DC548B">
        <w:rPr>
          <w:rFonts w:ascii="Cambria" w:eastAsia="Cambria" w:hAnsi="Cambria" w:cs="Cambria"/>
          <w:color w:val="auto"/>
          <w:sz w:val="20"/>
          <w:szCs w:val="20"/>
          <w:lang w:bidi="ar-SA"/>
        </w:rPr>
        <w:t xml:space="preserve">le capitaine du navire de capture ou du remorqueur ou son représentant, ou le représentant d'une ferme ou d'une madrague, </w:t>
      </w:r>
      <w:r w:rsidR="002C6771" w:rsidRPr="00DC548B">
        <w:rPr>
          <w:rFonts w:ascii="Cambria" w:eastAsia="Cambria" w:hAnsi="Cambria" w:cs="Cambria"/>
          <w:color w:val="auto"/>
          <w:sz w:val="20"/>
          <w:szCs w:val="20"/>
          <w:lang w:bidi="ar-SA"/>
        </w:rPr>
        <w:t xml:space="preserve">d’où provient </w:t>
      </w:r>
      <w:r w:rsidR="00104690" w:rsidRPr="00DC548B">
        <w:rPr>
          <w:rFonts w:ascii="Cambria" w:eastAsia="Cambria" w:hAnsi="Cambria" w:cs="Cambria"/>
          <w:color w:val="auto"/>
          <w:sz w:val="20"/>
          <w:szCs w:val="20"/>
          <w:lang w:bidi="ar-SA"/>
        </w:rPr>
        <w:t>une opération de transfert</w:t>
      </w:r>
      <w:r w:rsidR="00726D01" w:rsidRPr="00DC548B">
        <w:rPr>
          <w:rFonts w:ascii="Cambria" w:eastAsia="Cambria" w:hAnsi="Cambria" w:cs="Cambria"/>
          <w:color w:val="auto"/>
          <w:sz w:val="20"/>
          <w:szCs w:val="20"/>
          <w:lang w:bidi="ar-SA"/>
        </w:rPr>
        <w:t> ;</w:t>
      </w:r>
    </w:p>
    <w:p w14:paraId="11D414DF" w14:textId="77777777" w:rsidR="00104690" w:rsidRPr="00DC548B" w:rsidRDefault="00104690" w:rsidP="00F23112">
      <w:pPr>
        <w:widowControl/>
        <w:ind w:left="851" w:right="123" w:hanging="425"/>
        <w:contextualSpacing/>
        <w:jc w:val="both"/>
        <w:rPr>
          <w:rFonts w:ascii="Cambria" w:eastAsia="Cambria" w:hAnsi="Cambria"/>
          <w:color w:val="auto"/>
          <w:sz w:val="20"/>
          <w:szCs w:val="20"/>
          <w:lang w:bidi="ar-SA"/>
        </w:rPr>
      </w:pPr>
    </w:p>
    <w:p w14:paraId="10316530" w14:textId="6DA22727"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n)</w:t>
      </w:r>
      <w:r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 </w:t>
      </w:r>
      <w:r w:rsidR="00104690" w:rsidRPr="00DC548B">
        <w:rPr>
          <w:rFonts w:ascii="Cambria" w:eastAsia="Cambria" w:hAnsi="Cambria"/>
          <w:color w:val="auto"/>
          <w:sz w:val="20"/>
          <w:szCs w:val="20"/>
          <w:lang w:bidi="ar-SA"/>
        </w:rPr>
        <w:t>CPC</w:t>
      </w:r>
      <w:r w:rsidR="00104690" w:rsidRPr="00DC548B">
        <w:rPr>
          <w:rFonts w:ascii="Cambria" w:eastAsia="Cambria" w:hAnsi="Cambria" w:cs="Cambria"/>
          <w:color w:val="auto"/>
          <w:sz w:val="20"/>
          <w:szCs w:val="20"/>
          <w:lang w:bidi="ar-SA"/>
        </w:rPr>
        <w:t xml:space="preserve"> de l'opérateur donateur » </w:t>
      </w:r>
      <w:r w:rsidR="009C4A31" w:rsidRPr="00DC548B">
        <w:rPr>
          <w:rFonts w:ascii="Cambria" w:eastAsia="Cambria" w:hAnsi="Cambria" w:cs="Cambria"/>
          <w:sz w:val="20"/>
          <w:szCs w:val="20"/>
          <w:lang w:bidi="ar-SA"/>
        </w:rPr>
        <w:t xml:space="preserve">désigne </w:t>
      </w:r>
      <w:r w:rsidR="00104690" w:rsidRPr="00DC548B">
        <w:rPr>
          <w:rFonts w:ascii="Cambria" w:eastAsia="Cambria" w:hAnsi="Cambria" w:cs="Cambria"/>
          <w:color w:val="auto"/>
          <w:sz w:val="20"/>
          <w:szCs w:val="20"/>
          <w:lang w:bidi="ar-SA"/>
        </w:rPr>
        <w:t>la CPC qui exerce sa compétence sur l'opérateur donateur</w:t>
      </w:r>
      <w:r w:rsidR="00726D01" w:rsidRPr="00DC548B">
        <w:rPr>
          <w:rFonts w:ascii="Cambria" w:eastAsia="Cambria" w:hAnsi="Cambria" w:cs="Cambria"/>
          <w:color w:val="auto"/>
          <w:sz w:val="20"/>
          <w:szCs w:val="20"/>
          <w:lang w:bidi="ar-SA"/>
        </w:rPr>
        <w:t> ;</w:t>
      </w:r>
    </w:p>
    <w:p w14:paraId="5203A26D" w14:textId="46B1F556" w:rsidR="00104690" w:rsidRPr="00DC548B" w:rsidRDefault="00104690" w:rsidP="00F23112">
      <w:pPr>
        <w:widowControl/>
        <w:ind w:left="851" w:hanging="425"/>
        <w:contextualSpacing/>
        <w:rPr>
          <w:rFonts w:ascii="Cambria" w:eastAsia="Cambria" w:hAnsi="Cambria"/>
          <w:color w:val="auto"/>
          <w:sz w:val="20"/>
          <w:szCs w:val="20"/>
          <w:lang w:bidi="ar-SA"/>
        </w:rPr>
      </w:pPr>
    </w:p>
    <w:p w14:paraId="3BD81757" w14:textId="329C511F"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t>o)</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w:t>
      </w:r>
      <w:r w:rsidR="001B4EAB" w:rsidRPr="00DC548B">
        <w:rPr>
          <w:rFonts w:ascii="Cambria" w:eastAsia="Cambria" w:hAnsi="Cambria"/>
          <w:color w:val="auto"/>
          <w:sz w:val="20"/>
          <w:szCs w:val="20"/>
          <w:lang w:bidi="ar-SA"/>
        </w:rPr>
        <w:t>t</w:t>
      </w:r>
      <w:r w:rsidR="00104690" w:rsidRPr="00DC548B">
        <w:rPr>
          <w:rFonts w:ascii="Cambria" w:eastAsia="Cambria" w:hAnsi="Cambria"/>
          <w:color w:val="auto"/>
          <w:sz w:val="20"/>
          <w:szCs w:val="20"/>
          <w:lang w:bidi="ar-SA"/>
        </w:rPr>
        <w:t xml:space="preserve">ransfert volontaire » </w:t>
      </w:r>
      <w:r w:rsidR="009C4A31" w:rsidRPr="00DC548B">
        <w:rPr>
          <w:rFonts w:ascii="Cambria" w:eastAsia="Cambria" w:hAnsi="Cambria"/>
          <w:color w:val="auto"/>
          <w:sz w:val="20"/>
          <w:szCs w:val="20"/>
          <w:lang w:bidi="ar-SA"/>
        </w:rPr>
        <w:t xml:space="preserve">désigne </w:t>
      </w:r>
      <w:r w:rsidR="002C6771" w:rsidRPr="00DC548B">
        <w:rPr>
          <w:rFonts w:ascii="Cambria" w:eastAsia="Cambria" w:hAnsi="Cambria"/>
          <w:color w:val="auto"/>
          <w:sz w:val="20"/>
          <w:szCs w:val="20"/>
          <w:lang w:bidi="ar-SA"/>
        </w:rPr>
        <w:t>la</w:t>
      </w:r>
      <w:r w:rsidR="001B4EAB" w:rsidRPr="00DC548B">
        <w:rPr>
          <w:rFonts w:ascii="Cambria" w:eastAsia="Cambria" w:hAnsi="Cambria"/>
          <w:color w:val="auto"/>
          <w:sz w:val="20"/>
          <w:szCs w:val="20"/>
          <w:lang w:bidi="ar-SA"/>
        </w:rPr>
        <w:t xml:space="preserve"> répétition d</w:t>
      </w:r>
      <w:r w:rsidR="002C6771" w:rsidRPr="00DC548B">
        <w:rPr>
          <w:rFonts w:ascii="Cambria" w:eastAsia="Cambria" w:hAnsi="Cambria"/>
          <w:color w:val="auto"/>
          <w:sz w:val="20"/>
          <w:szCs w:val="20"/>
          <w:lang w:bidi="ar-SA"/>
        </w:rPr>
        <w:t>’un</w:t>
      </w:r>
      <w:r w:rsidR="00104690" w:rsidRPr="00DC548B">
        <w:rPr>
          <w:rFonts w:ascii="Cambria" w:eastAsia="Cambria" w:hAnsi="Cambria"/>
          <w:color w:val="auto"/>
          <w:sz w:val="20"/>
          <w:szCs w:val="20"/>
          <w:lang w:bidi="ar-SA"/>
        </w:rPr>
        <w:t xml:space="preserve"> transfert mis en œuvre à titre volontaire par l</w:t>
      </w:r>
      <w:r w:rsidR="002C6771" w:rsidRPr="00DC548B">
        <w:rPr>
          <w:rFonts w:ascii="Cambria" w:eastAsia="Cambria" w:hAnsi="Cambria"/>
          <w:color w:val="auto"/>
          <w:sz w:val="20"/>
          <w:szCs w:val="20"/>
          <w:lang w:bidi="ar-SA"/>
        </w:rPr>
        <w:t xml:space="preserve">’opérateur donateur </w:t>
      </w:r>
      <w:r w:rsidR="007000D2" w:rsidRPr="00DC548B">
        <w:rPr>
          <w:rFonts w:ascii="Cambria" w:eastAsia="Cambria" w:hAnsi="Cambria"/>
          <w:color w:val="auto"/>
          <w:sz w:val="20"/>
          <w:szCs w:val="20"/>
          <w:lang w:bidi="ar-SA"/>
        </w:rPr>
        <w:t>afin de satisfaire les exigences de l’</w:t>
      </w:r>
      <w:r w:rsidR="007000D2" w:rsidRPr="00DC548B">
        <w:rPr>
          <w:rFonts w:ascii="Cambria" w:eastAsia="Cambria" w:hAnsi="Cambria"/>
          <w:b/>
          <w:bCs/>
          <w:color w:val="auto"/>
          <w:sz w:val="20"/>
          <w:szCs w:val="20"/>
          <w:lang w:bidi="ar-SA"/>
        </w:rPr>
        <w:t>annexe 8</w:t>
      </w:r>
      <w:r w:rsidR="0079541A" w:rsidRPr="00DC548B">
        <w:rPr>
          <w:rFonts w:ascii="Cambria" w:eastAsia="Cambria" w:hAnsi="Cambria"/>
          <w:color w:val="auto"/>
          <w:sz w:val="20"/>
          <w:szCs w:val="20"/>
          <w:lang w:bidi="ar-SA"/>
        </w:rPr>
        <w:t> ;</w:t>
      </w:r>
    </w:p>
    <w:p w14:paraId="611AED2D" w14:textId="77777777" w:rsidR="007000D2" w:rsidRPr="00DC548B" w:rsidRDefault="007000D2" w:rsidP="00312B97">
      <w:pPr>
        <w:widowControl/>
        <w:ind w:left="851" w:right="140" w:hanging="425"/>
        <w:contextualSpacing/>
        <w:jc w:val="both"/>
        <w:rPr>
          <w:rFonts w:ascii="Cambria" w:eastAsia="Cambria" w:hAnsi="Cambria"/>
          <w:color w:val="auto"/>
          <w:sz w:val="20"/>
          <w:szCs w:val="20"/>
          <w:lang w:bidi="ar-SA"/>
        </w:rPr>
      </w:pPr>
    </w:p>
    <w:p w14:paraId="6C044B08" w14:textId="0D9DEF8F"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t>p)</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transfert de contrôle » désigne</w:t>
      </w:r>
      <w:r w:rsidR="002C6771" w:rsidRPr="00DC548B">
        <w:rPr>
          <w:rFonts w:ascii="Cambria" w:eastAsia="Cambria" w:hAnsi="Cambria"/>
          <w:color w:val="auto"/>
          <w:sz w:val="20"/>
          <w:szCs w:val="20"/>
          <w:lang w:bidi="ar-SA"/>
        </w:rPr>
        <w:t xml:space="preserve"> la </w:t>
      </w:r>
      <w:r w:rsidR="007000D2" w:rsidRPr="00DC548B">
        <w:rPr>
          <w:rFonts w:ascii="Cambria" w:eastAsia="Cambria" w:hAnsi="Cambria"/>
          <w:color w:val="auto"/>
          <w:sz w:val="20"/>
          <w:szCs w:val="20"/>
          <w:lang w:bidi="ar-SA"/>
        </w:rPr>
        <w:t xml:space="preserve">répétition </w:t>
      </w:r>
      <w:r w:rsidR="002C6771" w:rsidRPr="00DC548B">
        <w:rPr>
          <w:rFonts w:ascii="Cambria" w:eastAsia="Cambria" w:hAnsi="Cambria"/>
          <w:color w:val="auto"/>
          <w:sz w:val="20"/>
          <w:szCs w:val="20"/>
          <w:lang w:bidi="ar-SA"/>
        </w:rPr>
        <w:t xml:space="preserve">d’un </w:t>
      </w:r>
      <w:r w:rsidR="00104690" w:rsidRPr="00DC548B">
        <w:rPr>
          <w:rFonts w:ascii="Cambria" w:eastAsia="Cambria" w:hAnsi="Cambria"/>
          <w:color w:val="auto"/>
          <w:sz w:val="20"/>
          <w:szCs w:val="20"/>
          <w:lang w:bidi="ar-SA"/>
        </w:rPr>
        <w:t>transfert mis en œuvre à la demande des autorités de contrôle</w:t>
      </w:r>
      <w:r w:rsidR="00DC47D0" w:rsidRPr="00DC548B">
        <w:rPr>
          <w:rFonts w:ascii="Cambria" w:eastAsia="Cambria" w:hAnsi="Cambria"/>
          <w:color w:val="auto"/>
          <w:sz w:val="20"/>
          <w:szCs w:val="20"/>
          <w:lang w:bidi="ar-SA"/>
        </w:rPr>
        <w:t> ;</w:t>
      </w:r>
    </w:p>
    <w:p w14:paraId="7BBF575B" w14:textId="77777777" w:rsidR="00104690" w:rsidRPr="00DC548B" w:rsidRDefault="00104690" w:rsidP="00312B97">
      <w:pPr>
        <w:widowControl/>
        <w:ind w:left="851" w:right="140" w:hanging="425"/>
        <w:contextualSpacing/>
        <w:jc w:val="both"/>
        <w:rPr>
          <w:rFonts w:ascii="Cambria" w:eastAsia="Cambria" w:hAnsi="Cambria"/>
          <w:color w:val="auto"/>
          <w:sz w:val="20"/>
          <w:szCs w:val="20"/>
          <w:lang w:bidi="ar-SA"/>
        </w:rPr>
      </w:pPr>
    </w:p>
    <w:p w14:paraId="62D67DA8" w14:textId="7732E3BF" w:rsidR="007000D2"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t>q)</w:t>
      </w:r>
      <w:r w:rsidRPr="00DC548B">
        <w:rPr>
          <w:rFonts w:ascii="Cambria" w:eastAsia="Cambria" w:hAnsi="Cambria"/>
          <w:color w:val="auto"/>
          <w:sz w:val="20"/>
          <w:szCs w:val="20"/>
          <w:lang w:bidi="ar-SA"/>
        </w:rPr>
        <w:tab/>
      </w:r>
      <w:r w:rsidR="007000D2" w:rsidRPr="00DC548B">
        <w:rPr>
          <w:rFonts w:ascii="Cambria" w:eastAsia="Cambria" w:hAnsi="Cambria"/>
          <w:color w:val="auto"/>
          <w:sz w:val="20"/>
          <w:szCs w:val="20"/>
          <w:lang w:bidi="ar-SA"/>
        </w:rPr>
        <w:t>« mise en cage de contrôle » désigne toute répétition de l</w:t>
      </w:r>
      <w:r w:rsidR="0061392C" w:rsidRPr="00DC548B">
        <w:rPr>
          <w:rFonts w:ascii="Cambria" w:eastAsia="Cambria" w:hAnsi="Cambria"/>
          <w:color w:val="auto"/>
          <w:sz w:val="20"/>
          <w:szCs w:val="20"/>
          <w:lang w:bidi="ar-SA"/>
        </w:rPr>
        <w:t>’opération de</w:t>
      </w:r>
      <w:r w:rsidR="007000D2" w:rsidRPr="00DC548B">
        <w:rPr>
          <w:rFonts w:ascii="Cambria" w:eastAsia="Cambria" w:hAnsi="Cambria"/>
          <w:color w:val="auto"/>
          <w:sz w:val="20"/>
          <w:szCs w:val="20"/>
          <w:lang w:bidi="ar-SA"/>
        </w:rPr>
        <w:t xml:space="preserve"> mise en cage réalisée à la demande des autorités de contrôle aux fins de la vérification du nombre </w:t>
      </w:r>
      <w:r w:rsidR="00E338FD" w:rsidRPr="00DC548B">
        <w:rPr>
          <w:rFonts w:ascii="Cambria" w:eastAsia="Cambria" w:hAnsi="Cambria"/>
          <w:color w:val="auto"/>
          <w:sz w:val="20"/>
          <w:szCs w:val="20"/>
          <w:lang w:bidi="ar-SA"/>
        </w:rPr>
        <w:t>et/</w:t>
      </w:r>
      <w:r w:rsidR="007000D2" w:rsidRPr="00DC548B">
        <w:rPr>
          <w:rFonts w:ascii="Cambria" w:eastAsia="Cambria" w:hAnsi="Cambria"/>
          <w:color w:val="auto"/>
          <w:sz w:val="20"/>
          <w:szCs w:val="20"/>
          <w:lang w:bidi="ar-SA"/>
        </w:rPr>
        <w:t>ou du poids moyen d</w:t>
      </w:r>
      <w:r w:rsidR="00E338FD" w:rsidRPr="00DC548B">
        <w:rPr>
          <w:rFonts w:ascii="Cambria" w:eastAsia="Cambria" w:hAnsi="Cambria"/>
          <w:color w:val="auto"/>
          <w:sz w:val="20"/>
          <w:szCs w:val="20"/>
          <w:lang w:bidi="ar-SA"/>
        </w:rPr>
        <w:t>es poissons mis en cage</w:t>
      </w:r>
      <w:r w:rsidR="0079541A" w:rsidRPr="00DC548B">
        <w:rPr>
          <w:rFonts w:ascii="Cambria" w:eastAsia="Cambria" w:hAnsi="Cambria"/>
          <w:color w:val="auto"/>
          <w:sz w:val="20"/>
          <w:szCs w:val="20"/>
          <w:lang w:bidi="ar-SA"/>
        </w:rPr>
        <w:t> ;</w:t>
      </w:r>
    </w:p>
    <w:p w14:paraId="0D160161" w14:textId="599F8F0A" w:rsidR="007000D2" w:rsidRPr="00DC548B" w:rsidRDefault="007000D2" w:rsidP="00312B97">
      <w:pPr>
        <w:widowControl/>
        <w:ind w:left="851" w:right="140" w:hanging="425"/>
        <w:contextualSpacing/>
        <w:jc w:val="both"/>
        <w:rPr>
          <w:rFonts w:ascii="Cambria" w:eastAsia="Cambria" w:hAnsi="Cambria"/>
          <w:color w:val="auto"/>
          <w:sz w:val="20"/>
          <w:szCs w:val="20"/>
          <w:lang w:bidi="ar-SA"/>
        </w:rPr>
      </w:pPr>
    </w:p>
    <w:p w14:paraId="76873C29" w14:textId="4710D499"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t>r)</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madrague » désigne l’engin fixe ancré au fond comportant généralement un filet de guidage menant les thons rouges dans un enclos ou une série d’enclos où ils sont maintenus jusqu’à leur mise à mort ou élevage</w:t>
      </w:r>
      <w:r w:rsidR="0079541A" w:rsidRPr="00DC548B">
        <w:rPr>
          <w:rFonts w:ascii="Cambria" w:eastAsia="Cambria" w:hAnsi="Cambria"/>
          <w:color w:val="auto"/>
          <w:sz w:val="20"/>
          <w:szCs w:val="20"/>
          <w:lang w:bidi="ar-SA"/>
        </w:rPr>
        <w:t> ;</w:t>
      </w:r>
    </w:p>
    <w:p w14:paraId="3D1BE5B5" w14:textId="5305756D" w:rsidR="00104690" w:rsidRPr="00DC548B" w:rsidRDefault="00104690" w:rsidP="00312B97">
      <w:pPr>
        <w:widowControl/>
        <w:ind w:left="851" w:right="140" w:hanging="425"/>
        <w:contextualSpacing/>
        <w:jc w:val="both"/>
        <w:rPr>
          <w:rFonts w:ascii="Cambria" w:eastAsia="Cambria" w:hAnsi="Cambria"/>
          <w:color w:val="auto"/>
          <w:sz w:val="20"/>
          <w:szCs w:val="20"/>
          <w:lang w:bidi="ar-SA"/>
        </w:rPr>
      </w:pPr>
    </w:p>
    <w:p w14:paraId="75BF6F7E" w14:textId="376AC55D" w:rsidR="007451F4"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t>s)</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mise en cage » désigne la relocalisation du thon rouge vivant de la cage de transport ou la madrague jusqu’aux cages d’élevage ou d’engraissement</w:t>
      </w:r>
      <w:r w:rsidR="007451F4" w:rsidRPr="00DC548B">
        <w:rPr>
          <w:rFonts w:ascii="Cambria" w:eastAsia="Cambria" w:hAnsi="Cambria"/>
          <w:color w:val="auto"/>
          <w:sz w:val="20"/>
          <w:szCs w:val="20"/>
          <w:lang w:bidi="ar-SA"/>
        </w:rPr>
        <w:t xml:space="preserve"> ; </w:t>
      </w:r>
    </w:p>
    <w:p w14:paraId="55B6A754" w14:textId="77777777" w:rsidR="00DC47D0" w:rsidRPr="00DC548B" w:rsidRDefault="00DC47D0" w:rsidP="00312B97">
      <w:pPr>
        <w:widowControl/>
        <w:ind w:left="851" w:right="140" w:hanging="425"/>
        <w:contextualSpacing/>
        <w:jc w:val="both"/>
        <w:rPr>
          <w:rFonts w:ascii="Cambria" w:eastAsia="Cambria" w:hAnsi="Cambria"/>
          <w:color w:val="auto"/>
          <w:sz w:val="20"/>
          <w:szCs w:val="20"/>
          <w:lang w:bidi="ar-SA"/>
        </w:rPr>
      </w:pPr>
    </w:p>
    <w:p w14:paraId="13BC7686" w14:textId="0DC6D5B9"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t xml:space="preserve">t) </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engraissement » ou « élevage » désigne la mise en cage du thon rouge dans des fermes et son alimentation ultérieure dans le but de l’engraisser et d’accroître sa biomasse totale</w:t>
      </w:r>
      <w:r w:rsidR="002061D6" w:rsidRPr="00DC548B">
        <w:rPr>
          <w:rFonts w:ascii="Cambria" w:eastAsia="Cambria" w:hAnsi="Cambria"/>
          <w:color w:val="auto"/>
          <w:sz w:val="20"/>
          <w:szCs w:val="20"/>
          <w:lang w:bidi="ar-SA"/>
        </w:rPr>
        <w:t> ;</w:t>
      </w:r>
    </w:p>
    <w:p w14:paraId="401BAF86" w14:textId="5D4F50DC" w:rsidR="00104690" w:rsidRPr="00DC548B" w:rsidRDefault="00104690" w:rsidP="00312B97">
      <w:pPr>
        <w:widowControl/>
        <w:ind w:left="851" w:right="140" w:hanging="425"/>
        <w:contextualSpacing/>
        <w:jc w:val="both"/>
        <w:rPr>
          <w:rFonts w:ascii="Cambria" w:eastAsia="Cambria" w:hAnsi="Cambria"/>
          <w:color w:val="auto"/>
          <w:sz w:val="20"/>
          <w:szCs w:val="20"/>
          <w:lang w:bidi="ar-SA"/>
        </w:rPr>
      </w:pPr>
    </w:p>
    <w:p w14:paraId="01296E0B" w14:textId="6BA0C235"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t>u)</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ferme » désigne un</w:t>
      </w:r>
      <w:r w:rsidR="004858E8" w:rsidRPr="00DC548B">
        <w:rPr>
          <w:rFonts w:ascii="Cambria" w:eastAsia="Cambria" w:hAnsi="Cambria"/>
          <w:color w:val="auto"/>
          <w:sz w:val="20"/>
          <w:szCs w:val="20"/>
          <w:lang w:bidi="ar-SA"/>
        </w:rPr>
        <w:t xml:space="preserve"> site </w:t>
      </w:r>
      <w:r w:rsidR="00104690" w:rsidRPr="00DC548B">
        <w:rPr>
          <w:rFonts w:ascii="Cambria" w:eastAsia="Cambria" w:hAnsi="Cambria"/>
          <w:color w:val="auto"/>
          <w:sz w:val="20"/>
          <w:szCs w:val="20"/>
          <w:lang w:bidi="ar-SA"/>
        </w:rPr>
        <w:t>marin clairement défini par des coordonnées géographiques utilisé pour l’engraissement ou l’élevage du thon rouge capturé par des madragues et/ou des senneurs. Une ferme pourrait avoir plusieurs lieux d’élevage, tous définis par des coordonnées géographiques (présentant une définition claire de la longitude et de la latitude pour chacun des points du polygone)</w:t>
      </w:r>
      <w:r w:rsidR="002061D6" w:rsidRPr="00DC548B">
        <w:rPr>
          <w:rFonts w:ascii="Cambria" w:eastAsia="Cambria" w:hAnsi="Cambria"/>
          <w:color w:val="auto"/>
          <w:sz w:val="20"/>
          <w:szCs w:val="20"/>
          <w:lang w:bidi="ar-SA"/>
        </w:rPr>
        <w:t> ;</w:t>
      </w:r>
    </w:p>
    <w:p w14:paraId="2D6F3E9D" w14:textId="6B2B2377" w:rsidR="00104690" w:rsidRPr="00DC548B" w:rsidRDefault="00104690" w:rsidP="00312B97">
      <w:pPr>
        <w:widowControl/>
        <w:ind w:left="851" w:right="140" w:hanging="425"/>
        <w:contextualSpacing/>
        <w:jc w:val="both"/>
        <w:rPr>
          <w:rFonts w:ascii="Cambria" w:eastAsia="Cambria" w:hAnsi="Cambria"/>
          <w:color w:val="auto"/>
          <w:sz w:val="20"/>
          <w:szCs w:val="20"/>
          <w:lang w:bidi="ar-SA"/>
        </w:rPr>
      </w:pPr>
    </w:p>
    <w:p w14:paraId="19FA3E6F" w14:textId="55A665EB" w:rsidR="00726D01"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t>v)</w:t>
      </w:r>
      <w:r w:rsidRPr="00DC548B">
        <w:rPr>
          <w:rFonts w:ascii="Cambria" w:eastAsia="Cambria" w:hAnsi="Cambria"/>
          <w:color w:val="auto"/>
          <w:sz w:val="20"/>
          <w:szCs w:val="20"/>
          <w:lang w:bidi="ar-SA"/>
        </w:rPr>
        <w:tab/>
      </w:r>
      <w:r w:rsidR="00B400F6" w:rsidRPr="00DC548B">
        <w:rPr>
          <w:rFonts w:ascii="Cambria" w:eastAsia="Cambria" w:hAnsi="Cambria"/>
          <w:color w:val="auto"/>
          <w:sz w:val="20"/>
          <w:szCs w:val="20"/>
          <w:lang w:bidi="ar-SA"/>
        </w:rPr>
        <w:t>« </w:t>
      </w:r>
      <w:r w:rsidR="00104690" w:rsidRPr="00DC548B">
        <w:rPr>
          <w:rFonts w:ascii="Cambria" w:eastAsia="Cambria" w:hAnsi="Cambria"/>
          <w:color w:val="auto"/>
          <w:sz w:val="20"/>
          <w:szCs w:val="20"/>
          <w:lang w:bidi="ar-SA"/>
        </w:rPr>
        <w:t xml:space="preserve">mise à mort » </w:t>
      </w:r>
      <w:r w:rsidR="00EE5EB0" w:rsidRPr="00DC548B">
        <w:rPr>
          <w:rFonts w:ascii="Cambria" w:eastAsia="Cambria" w:hAnsi="Cambria"/>
          <w:color w:val="auto"/>
          <w:sz w:val="20"/>
          <w:szCs w:val="20"/>
          <w:lang w:bidi="ar-SA"/>
        </w:rPr>
        <w:t xml:space="preserve">désigne </w:t>
      </w:r>
      <w:r w:rsidR="00104690" w:rsidRPr="00DC548B">
        <w:rPr>
          <w:rFonts w:ascii="Cambria" w:eastAsia="Cambria" w:hAnsi="Cambria"/>
          <w:color w:val="auto"/>
          <w:sz w:val="20"/>
          <w:szCs w:val="20"/>
          <w:lang w:bidi="ar-SA"/>
        </w:rPr>
        <w:t>l’exécution du thon rouge dans les fermes ou les madragues.</w:t>
      </w:r>
    </w:p>
    <w:p w14:paraId="5F07080F" w14:textId="77777777" w:rsidR="00A56CAA" w:rsidRPr="00DC548B" w:rsidRDefault="00A56CAA">
      <w:pPr>
        <w:widowControl/>
        <w:rPr>
          <w:rFonts w:ascii="Cambria" w:eastAsia="Cambria" w:hAnsi="Cambria"/>
          <w:color w:val="auto"/>
          <w:sz w:val="20"/>
          <w:szCs w:val="20"/>
          <w:lang w:bidi="ar-SA"/>
        </w:rPr>
      </w:pPr>
      <w:r w:rsidRPr="00DC548B">
        <w:rPr>
          <w:rFonts w:ascii="Cambria" w:eastAsia="Cambria" w:hAnsi="Cambria"/>
          <w:color w:val="auto"/>
          <w:sz w:val="20"/>
          <w:szCs w:val="20"/>
          <w:lang w:bidi="ar-SA"/>
        </w:rPr>
        <w:br w:type="page"/>
      </w:r>
    </w:p>
    <w:p w14:paraId="77D20F7D" w14:textId="7B036AB6"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lastRenderedPageBreak/>
        <w:t>w)</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xml:space="preserve">« transbordement » </w:t>
      </w:r>
      <w:r w:rsidR="00EE5EB0" w:rsidRPr="00DC548B">
        <w:rPr>
          <w:rFonts w:ascii="Cambria" w:eastAsia="Cambria" w:hAnsi="Cambria"/>
          <w:color w:val="auto"/>
          <w:sz w:val="20"/>
          <w:szCs w:val="20"/>
          <w:lang w:bidi="ar-SA"/>
        </w:rPr>
        <w:t xml:space="preserve">désigne </w:t>
      </w:r>
      <w:r w:rsidR="00104690" w:rsidRPr="00DC548B">
        <w:rPr>
          <w:rFonts w:ascii="Cambria" w:eastAsia="Cambria" w:hAnsi="Cambria"/>
          <w:color w:val="auto"/>
          <w:sz w:val="20"/>
          <w:szCs w:val="20"/>
          <w:lang w:bidi="ar-SA"/>
        </w:rPr>
        <w:t>le déchargement de l’ensemble ou d’une partie des poissons à bord d’un navire de pêche vers un autre navire de pêche. Toutefois, le déchargement du thon rouge mort du filet d'un senneur, d’une madrague ou d'un remorqueur à un navire auxiliaire ne devra pas être considéré comme un transbordement</w:t>
      </w:r>
      <w:r w:rsidR="00B400F6" w:rsidRPr="00DC548B">
        <w:rPr>
          <w:rFonts w:ascii="Cambria" w:eastAsia="Cambria" w:hAnsi="Cambria"/>
          <w:color w:val="auto"/>
          <w:sz w:val="20"/>
          <w:szCs w:val="20"/>
          <w:lang w:bidi="ar-SA"/>
        </w:rPr>
        <w:t> ;</w:t>
      </w:r>
    </w:p>
    <w:p w14:paraId="50A913CA" w14:textId="0F441DD6" w:rsidR="00104690" w:rsidRPr="00DC548B" w:rsidRDefault="00104690" w:rsidP="00312B97">
      <w:pPr>
        <w:widowControl/>
        <w:ind w:left="851" w:right="140" w:hanging="425"/>
        <w:contextualSpacing/>
        <w:jc w:val="both"/>
        <w:rPr>
          <w:rFonts w:ascii="Cambria" w:eastAsia="Cambria" w:hAnsi="Cambria"/>
          <w:color w:val="auto"/>
          <w:sz w:val="20"/>
          <w:szCs w:val="20"/>
          <w:lang w:bidi="ar-SA"/>
        </w:rPr>
      </w:pPr>
    </w:p>
    <w:p w14:paraId="0168FD16" w14:textId="155CD899"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t>x)</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pêcherie sportive » désigne une pêcherie non commerciale dont les membres adhèrent à une organisation sportive nationale ou sont détenteurs d’une licence sportive nationale</w:t>
      </w:r>
      <w:r w:rsidR="00B400F6" w:rsidRPr="00DC548B">
        <w:rPr>
          <w:rFonts w:ascii="Cambria" w:eastAsia="Cambria" w:hAnsi="Cambria"/>
          <w:color w:val="auto"/>
          <w:sz w:val="20"/>
          <w:szCs w:val="20"/>
          <w:lang w:bidi="ar-SA"/>
        </w:rPr>
        <w:t> ;</w:t>
      </w:r>
    </w:p>
    <w:p w14:paraId="33C1DA28" w14:textId="43395138" w:rsidR="00104690" w:rsidRPr="00DC548B" w:rsidRDefault="00104690" w:rsidP="00312B97">
      <w:pPr>
        <w:widowControl/>
        <w:ind w:left="851" w:right="140" w:hanging="425"/>
        <w:contextualSpacing/>
        <w:jc w:val="both"/>
        <w:rPr>
          <w:rFonts w:ascii="Cambria" w:eastAsia="Cambria" w:hAnsi="Cambria"/>
          <w:color w:val="auto"/>
          <w:sz w:val="20"/>
          <w:szCs w:val="20"/>
          <w:lang w:bidi="ar-SA"/>
        </w:rPr>
      </w:pPr>
    </w:p>
    <w:p w14:paraId="2EDB0DF8" w14:textId="30C07B37"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t>y)</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pêcherie récréative » désigne une pêcherie non commerciale dont les membres n’adhèrent pas à une organisation sportive nationale ou ne sont pas détenteurs d’une licence sportive nationale</w:t>
      </w:r>
      <w:r w:rsidR="00B400F6" w:rsidRPr="00DC548B">
        <w:rPr>
          <w:rFonts w:ascii="Cambria" w:eastAsia="Cambria" w:hAnsi="Cambria"/>
          <w:color w:val="auto"/>
          <w:sz w:val="20"/>
          <w:szCs w:val="20"/>
          <w:lang w:bidi="ar-SA"/>
        </w:rPr>
        <w:t> ;</w:t>
      </w:r>
    </w:p>
    <w:p w14:paraId="6EADEAE9" w14:textId="11D4D87D" w:rsidR="00F679C7" w:rsidRPr="00DC548B" w:rsidRDefault="00F679C7" w:rsidP="00312B97">
      <w:pPr>
        <w:widowControl/>
        <w:ind w:left="851" w:right="140" w:hanging="425"/>
        <w:contextualSpacing/>
        <w:jc w:val="both"/>
        <w:rPr>
          <w:rFonts w:ascii="Cambria" w:eastAsia="Cambria" w:hAnsi="Cambria"/>
          <w:color w:val="auto"/>
          <w:sz w:val="20"/>
          <w:szCs w:val="20"/>
          <w:lang w:bidi="ar-SA"/>
        </w:rPr>
      </w:pPr>
    </w:p>
    <w:p w14:paraId="1D45EB5E" w14:textId="764BD1A3"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t>z)</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caméra stéréoscopique » désigne une caméra à deux objectifs ou plus, dont chaque objectif compte une image film ou un capteur d'images séparé, permettant ainsi de prendre des images en trois dimensions dans le but de mesurer la longueur du poisson et de contribuer à affiner le nombre et le poids des thons rouges</w:t>
      </w:r>
      <w:r w:rsidR="00B400F6" w:rsidRPr="00DC548B">
        <w:rPr>
          <w:rFonts w:ascii="Cambria" w:eastAsia="Cambria" w:hAnsi="Cambria"/>
          <w:color w:val="auto"/>
          <w:sz w:val="20"/>
          <w:szCs w:val="20"/>
          <w:lang w:bidi="ar-SA"/>
        </w:rPr>
        <w:t> ;</w:t>
      </w:r>
    </w:p>
    <w:p w14:paraId="1E632F68" w14:textId="343DD4C6" w:rsidR="00104690" w:rsidRPr="00DC548B" w:rsidRDefault="00104690" w:rsidP="00312B97">
      <w:pPr>
        <w:widowControl/>
        <w:ind w:left="851" w:right="140" w:hanging="425"/>
        <w:contextualSpacing/>
        <w:jc w:val="both"/>
        <w:rPr>
          <w:rFonts w:ascii="Cambria" w:eastAsia="Cambria" w:hAnsi="Cambria"/>
          <w:color w:val="auto"/>
          <w:sz w:val="20"/>
          <w:szCs w:val="20"/>
          <w:lang w:bidi="ar-SA"/>
        </w:rPr>
      </w:pPr>
    </w:p>
    <w:p w14:paraId="5E1E7817" w14:textId="34A690DD"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proofErr w:type="spellStart"/>
      <w:proofErr w:type="gramStart"/>
      <w:r w:rsidRPr="00DC548B">
        <w:rPr>
          <w:rFonts w:ascii="Cambria" w:eastAsia="Cambria" w:hAnsi="Cambria"/>
          <w:color w:val="auto"/>
          <w:sz w:val="20"/>
          <w:szCs w:val="20"/>
          <w:lang w:bidi="ar-SA"/>
        </w:rPr>
        <w:t>aa</w:t>
      </w:r>
      <w:proofErr w:type="spellEnd"/>
      <w:proofErr w:type="gramEnd"/>
      <w:r w:rsidRPr="00DC548B">
        <w:rPr>
          <w:rFonts w:ascii="Cambria" w:eastAsia="Cambria" w:hAnsi="Cambria"/>
          <w:color w:val="auto"/>
          <w:sz w:val="20"/>
          <w:szCs w:val="20"/>
          <w:lang w:bidi="ar-SA"/>
        </w:rPr>
        <w:t>)</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caméra de contrôle » désigne une caméra stéréoscopique et/ou une caméra vidéo conventionnelle aux fins des contrôles prévus dans la présente Recommandation</w:t>
      </w:r>
      <w:r w:rsidR="00B400F6" w:rsidRPr="00DC548B">
        <w:rPr>
          <w:rFonts w:ascii="Cambria" w:eastAsia="Cambria" w:hAnsi="Cambria"/>
          <w:color w:val="auto"/>
          <w:sz w:val="20"/>
          <w:szCs w:val="20"/>
          <w:lang w:bidi="ar-SA"/>
        </w:rPr>
        <w:t> ;</w:t>
      </w:r>
    </w:p>
    <w:p w14:paraId="51F2019A" w14:textId="321E3B62" w:rsidR="00104690" w:rsidRPr="00DC548B" w:rsidRDefault="00104690" w:rsidP="00312B97">
      <w:pPr>
        <w:widowControl/>
        <w:ind w:left="851" w:right="140" w:hanging="425"/>
        <w:contextualSpacing/>
        <w:jc w:val="both"/>
        <w:rPr>
          <w:rFonts w:ascii="Cambria" w:eastAsia="Cambria" w:hAnsi="Cambria"/>
          <w:color w:val="auto"/>
          <w:sz w:val="20"/>
          <w:szCs w:val="20"/>
          <w:lang w:bidi="ar-SA"/>
        </w:rPr>
      </w:pPr>
    </w:p>
    <w:p w14:paraId="5962D399" w14:textId="10C640A4" w:rsidR="00C46937" w:rsidRPr="00DC548B" w:rsidRDefault="00312B97" w:rsidP="00312B97">
      <w:pPr>
        <w:widowControl/>
        <w:ind w:left="851" w:right="140" w:hanging="425"/>
        <w:contextualSpacing/>
        <w:jc w:val="both"/>
        <w:rPr>
          <w:rFonts w:ascii="Cambria" w:eastAsia="Cambria" w:hAnsi="Cambria"/>
          <w:color w:val="auto"/>
          <w:sz w:val="20"/>
          <w:szCs w:val="20"/>
          <w:lang w:bidi="ar-SA"/>
        </w:rPr>
      </w:pPr>
      <w:proofErr w:type="spellStart"/>
      <w:proofErr w:type="gramStart"/>
      <w:r w:rsidRPr="00DC548B">
        <w:rPr>
          <w:rFonts w:ascii="Cambria" w:eastAsia="Cambria" w:hAnsi="Cambria"/>
          <w:color w:val="auto"/>
          <w:sz w:val="20"/>
          <w:szCs w:val="20"/>
          <w:lang w:bidi="ar-SA"/>
        </w:rPr>
        <w:t>bb</w:t>
      </w:r>
      <w:proofErr w:type="spellEnd"/>
      <w:proofErr w:type="gramEnd"/>
      <w:r w:rsidRPr="00DC548B">
        <w:rPr>
          <w:rFonts w:ascii="Cambria" w:eastAsia="Cambria" w:hAnsi="Cambria"/>
          <w:color w:val="auto"/>
          <w:sz w:val="20"/>
          <w:szCs w:val="20"/>
          <w:lang w:bidi="ar-SA"/>
        </w:rPr>
        <w:t>)</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BCD ou BCD électronique (eBCD) » désigne un document de capture de thon rouge</w:t>
      </w:r>
      <w:r w:rsidR="00F23D05" w:rsidRPr="00DC548B">
        <w:rPr>
          <w:rFonts w:ascii="Cambria" w:eastAsia="Cambria" w:hAnsi="Cambria"/>
          <w:color w:val="auto"/>
          <w:sz w:val="20"/>
          <w:szCs w:val="20"/>
          <w:lang w:bidi="ar-SA"/>
        </w:rPr>
        <w:t> ;</w:t>
      </w:r>
    </w:p>
    <w:p w14:paraId="23E46DDB" w14:textId="77777777" w:rsidR="007000D2" w:rsidRPr="00DC548B" w:rsidRDefault="007000D2" w:rsidP="00312B97">
      <w:pPr>
        <w:widowControl/>
        <w:ind w:left="851" w:right="140" w:hanging="425"/>
        <w:contextualSpacing/>
        <w:jc w:val="both"/>
        <w:rPr>
          <w:rFonts w:ascii="Cambria" w:eastAsia="Cambria" w:hAnsi="Cambria"/>
          <w:color w:val="auto"/>
          <w:sz w:val="20"/>
          <w:szCs w:val="20"/>
          <w:lang w:bidi="ar-SA"/>
        </w:rPr>
      </w:pPr>
    </w:p>
    <w:p w14:paraId="6EC18337" w14:textId="6CAA74A6"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r w:rsidRPr="00DC548B">
        <w:rPr>
          <w:rFonts w:ascii="Cambria" w:eastAsia="Cambria" w:hAnsi="Cambria"/>
          <w:color w:val="auto"/>
          <w:sz w:val="20"/>
          <w:szCs w:val="20"/>
          <w:lang w:bidi="ar-SA"/>
        </w:rPr>
        <w:t>cc)</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longueur des navires » désigne la longueur hors-tout</w:t>
      </w:r>
      <w:r w:rsidR="00F23D05" w:rsidRPr="00DC548B">
        <w:rPr>
          <w:rFonts w:ascii="Cambria" w:eastAsia="Cambria" w:hAnsi="Cambria"/>
          <w:color w:val="auto"/>
          <w:sz w:val="20"/>
          <w:szCs w:val="20"/>
          <w:lang w:bidi="ar-SA"/>
        </w:rPr>
        <w:t> ;</w:t>
      </w:r>
    </w:p>
    <w:p w14:paraId="10D3C5C0" w14:textId="70FC8D41" w:rsidR="00104690" w:rsidRPr="00DC548B" w:rsidRDefault="00104690" w:rsidP="00312B97">
      <w:pPr>
        <w:widowControl/>
        <w:ind w:left="851" w:right="140" w:hanging="425"/>
        <w:contextualSpacing/>
        <w:jc w:val="both"/>
        <w:rPr>
          <w:rFonts w:ascii="Cambria" w:eastAsia="Cambria" w:hAnsi="Cambria"/>
          <w:color w:val="auto"/>
          <w:sz w:val="20"/>
          <w:szCs w:val="20"/>
          <w:lang w:bidi="ar-SA"/>
        </w:rPr>
      </w:pPr>
    </w:p>
    <w:p w14:paraId="27561877" w14:textId="4905ACAE"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proofErr w:type="gramStart"/>
      <w:r w:rsidRPr="00DC548B">
        <w:rPr>
          <w:rFonts w:ascii="Cambria" w:eastAsia="Cambria" w:hAnsi="Cambria"/>
          <w:color w:val="auto"/>
          <w:sz w:val="20"/>
          <w:szCs w:val="20"/>
          <w:lang w:bidi="ar-SA"/>
        </w:rPr>
        <w:t>dd</w:t>
      </w:r>
      <w:proofErr w:type="gramEnd"/>
      <w:r w:rsidRPr="00DC548B">
        <w:rPr>
          <w:rFonts w:ascii="Cambria" w:eastAsia="Cambria" w:hAnsi="Cambria"/>
          <w:color w:val="auto"/>
          <w:sz w:val="20"/>
          <w:szCs w:val="20"/>
          <w:lang w:bidi="ar-SA"/>
        </w:rPr>
        <w:t>)</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xml:space="preserve">« petit navire côtier » désigne un navire de capture présentant au moins trois des cinq caractéristiques suivantes : </w:t>
      </w:r>
      <w:r w:rsidR="0072118B" w:rsidRPr="00DC548B">
        <w:rPr>
          <w:rFonts w:ascii="Cambria" w:eastAsia="Cambria" w:hAnsi="Cambria"/>
          <w:color w:val="auto"/>
          <w:sz w:val="20"/>
          <w:szCs w:val="20"/>
          <w:lang w:bidi="ar-SA"/>
        </w:rPr>
        <w:t>(</w:t>
      </w:r>
      <w:r w:rsidR="00104690" w:rsidRPr="00DC548B">
        <w:rPr>
          <w:rFonts w:ascii="Cambria" w:eastAsia="Cambria" w:hAnsi="Cambria"/>
          <w:color w:val="auto"/>
          <w:sz w:val="20"/>
          <w:szCs w:val="20"/>
          <w:lang w:bidi="ar-SA"/>
        </w:rPr>
        <w:t xml:space="preserve">a) longueur hors tout &lt;12 m, </w:t>
      </w:r>
      <w:r w:rsidR="0072118B" w:rsidRPr="00DC548B">
        <w:rPr>
          <w:rFonts w:ascii="Cambria" w:eastAsia="Cambria" w:hAnsi="Cambria"/>
          <w:color w:val="auto"/>
          <w:sz w:val="20"/>
          <w:szCs w:val="20"/>
          <w:lang w:bidi="ar-SA"/>
        </w:rPr>
        <w:t>(</w:t>
      </w:r>
      <w:r w:rsidR="00104690" w:rsidRPr="00DC548B">
        <w:rPr>
          <w:rFonts w:ascii="Cambria" w:eastAsia="Cambria" w:hAnsi="Cambria"/>
          <w:color w:val="auto"/>
          <w:sz w:val="20"/>
          <w:szCs w:val="20"/>
          <w:lang w:bidi="ar-SA"/>
        </w:rPr>
        <w:t xml:space="preserve">b) le navire pêche exclusivement dans les eaux territoriales de la CPC de pavillon, </w:t>
      </w:r>
      <w:r w:rsidR="0072118B" w:rsidRPr="00DC548B">
        <w:rPr>
          <w:rFonts w:ascii="Cambria" w:eastAsia="Cambria" w:hAnsi="Cambria"/>
          <w:color w:val="auto"/>
          <w:sz w:val="20"/>
          <w:szCs w:val="20"/>
          <w:lang w:bidi="ar-SA"/>
        </w:rPr>
        <w:t>(</w:t>
      </w:r>
      <w:r w:rsidR="00104690" w:rsidRPr="00DC548B">
        <w:rPr>
          <w:rFonts w:ascii="Cambria" w:eastAsia="Cambria" w:hAnsi="Cambria"/>
          <w:color w:val="auto"/>
          <w:sz w:val="20"/>
          <w:szCs w:val="20"/>
          <w:lang w:bidi="ar-SA"/>
        </w:rPr>
        <w:t xml:space="preserve">c) les sorties ont une durée inférieure à 24 heures, </w:t>
      </w:r>
      <w:r w:rsidR="0072118B" w:rsidRPr="00DC548B">
        <w:rPr>
          <w:rFonts w:ascii="Cambria" w:eastAsia="Cambria" w:hAnsi="Cambria"/>
          <w:color w:val="auto"/>
          <w:sz w:val="20"/>
          <w:szCs w:val="20"/>
          <w:lang w:bidi="ar-SA"/>
        </w:rPr>
        <w:t>(</w:t>
      </w:r>
      <w:r w:rsidR="00104690" w:rsidRPr="00DC548B">
        <w:rPr>
          <w:rFonts w:ascii="Cambria" w:eastAsia="Cambria" w:hAnsi="Cambria"/>
          <w:color w:val="auto"/>
          <w:sz w:val="20"/>
          <w:szCs w:val="20"/>
          <w:lang w:bidi="ar-SA"/>
        </w:rPr>
        <w:t xml:space="preserve">d) le nombre maximum des membres d'équipage est fixé à quatre personnes ou </w:t>
      </w:r>
      <w:r w:rsidR="0072118B" w:rsidRPr="00DC548B">
        <w:rPr>
          <w:rFonts w:ascii="Cambria" w:eastAsia="Cambria" w:hAnsi="Cambria"/>
          <w:color w:val="auto"/>
          <w:sz w:val="20"/>
          <w:szCs w:val="20"/>
          <w:lang w:bidi="ar-SA"/>
        </w:rPr>
        <w:t>(</w:t>
      </w:r>
      <w:r w:rsidR="00104690" w:rsidRPr="00DC548B">
        <w:rPr>
          <w:rFonts w:ascii="Cambria" w:eastAsia="Cambria" w:hAnsi="Cambria"/>
          <w:color w:val="auto"/>
          <w:sz w:val="20"/>
          <w:szCs w:val="20"/>
          <w:lang w:bidi="ar-SA"/>
        </w:rPr>
        <w:t>e) le navire utilise des techniques de pêche qui sont sélectives et ont un impact réduit sur l'environnement</w:t>
      </w:r>
      <w:r w:rsidR="00F23D05" w:rsidRPr="00DC548B">
        <w:rPr>
          <w:rFonts w:ascii="Cambria" w:eastAsia="Cambria" w:hAnsi="Cambria"/>
          <w:color w:val="auto"/>
          <w:sz w:val="20"/>
          <w:szCs w:val="20"/>
          <w:lang w:bidi="ar-SA"/>
        </w:rPr>
        <w:t> ;</w:t>
      </w:r>
    </w:p>
    <w:p w14:paraId="6B4A4542" w14:textId="0DF7AD70" w:rsidR="00104690" w:rsidRPr="00DC548B" w:rsidRDefault="00104690" w:rsidP="00312B97">
      <w:pPr>
        <w:widowControl/>
        <w:ind w:left="851" w:right="140" w:hanging="425"/>
        <w:contextualSpacing/>
        <w:jc w:val="both"/>
        <w:rPr>
          <w:rFonts w:ascii="Cambria" w:eastAsia="Cambria" w:hAnsi="Cambria"/>
          <w:color w:val="auto"/>
          <w:sz w:val="20"/>
          <w:szCs w:val="20"/>
          <w:lang w:bidi="ar-SA"/>
        </w:rPr>
      </w:pPr>
    </w:p>
    <w:p w14:paraId="1B4FD629" w14:textId="60883C0C" w:rsidR="00104690" w:rsidRPr="00DC548B" w:rsidRDefault="00312B97" w:rsidP="00312B97">
      <w:pPr>
        <w:widowControl/>
        <w:ind w:left="851" w:right="140" w:hanging="425"/>
        <w:contextualSpacing/>
        <w:jc w:val="both"/>
        <w:rPr>
          <w:rFonts w:ascii="Cambria" w:eastAsia="Cambria" w:hAnsi="Cambria"/>
          <w:color w:val="auto"/>
          <w:sz w:val="20"/>
          <w:szCs w:val="20"/>
          <w:lang w:bidi="ar-SA"/>
        </w:rPr>
      </w:pPr>
      <w:proofErr w:type="spellStart"/>
      <w:proofErr w:type="gramStart"/>
      <w:r w:rsidRPr="00DC548B">
        <w:rPr>
          <w:rFonts w:ascii="Cambria" w:eastAsia="Cambria" w:hAnsi="Cambria"/>
          <w:color w:val="auto"/>
          <w:sz w:val="20"/>
          <w:szCs w:val="20"/>
          <w:lang w:bidi="ar-SA"/>
        </w:rPr>
        <w:t>ee</w:t>
      </w:r>
      <w:proofErr w:type="spellEnd"/>
      <w:proofErr w:type="gramEnd"/>
      <w:r w:rsidRPr="00DC548B">
        <w:rPr>
          <w:rFonts w:ascii="Cambria" w:eastAsia="Cambria" w:hAnsi="Cambria"/>
          <w:color w:val="auto"/>
          <w:sz w:val="20"/>
          <w:szCs w:val="20"/>
          <w:lang w:bidi="ar-SA"/>
        </w:rPr>
        <w:t>)</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CPC de la ferme » désigne la CPC sous la juridiction de laquelle la ferme de thon rouge est située</w:t>
      </w:r>
      <w:r w:rsidR="00F23D05" w:rsidRPr="00DC548B">
        <w:rPr>
          <w:rFonts w:ascii="Cambria" w:eastAsia="Cambria" w:hAnsi="Cambria"/>
          <w:color w:val="auto"/>
          <w:sz w:val="20"/>
          <w:szCs w:val="20"/>
          <w:lang w:bidi="ar-SA"/>
        </w:rPr>
        <w:t> ;</w:t>
      </w:r>
    </w:p>
    <w:p w14:paraId="60D7ACFF" w14:textId="77777777" w:rsidR="00104690" w:rsidRPr="00DC548B" w:rsidRDefault="00104690" w:rsidP="00312B97">
      <w:pPr>
        <w:widowControl/>
        <w:ind w:left="851" w:right="140" w:hanging="425"/>
        <w:contextualSpacing/>
        <w:jc w:val="both"/>
        <w:rPr>
          <w:rFonts w:ascii="Cambria" w:eastAsia="Cambria" w:hAnsi="Cambria"/>
          <w:color w:val="auto"/>
          <w:sz w:val="20"/>
          <w:szCs w:val="20"/>
          <w:lang w:bidi="ar-SA"/>
        </w:rPr>
      </w:pPr>
    </w:p>
    <w:p w14:paraId="6AABC985" w14:textId="001E0976" w:rsidR="00E338FD" w:rsidRPr="00DC548B" w:rsidRDefault="00312B97" w:rsidP="00312B97">
      <w:pPr>
        <w:widowControl/>
        <w:ind w:left="851" w:right="140" w:hanging="425"/>
        <w:contextualSpacing/>
        <w:jc w:val="both"/>
        <w:rPr>
          <w:rFonts w:ascii="Cambria" w:eastAsia="Cambria" w:hAnsi="Cambria"/>
          <w:color w:val="auto"/>
          <w:sz w:val="20"/>
          <w:szCs w:val="20"/>
          <w:lang w:bidi="ar-SA"/>
        </w:rPr>
      </w:pPr>
      <w:proofErr w:type="spellStart"/>
      <w:proofErr w:type="gramStart"/>
      <w:r w:rsidRPr="00DC548B">
        <w:rPr>
          <w:rFonts w:ascii="Cambria" w:eastAsia="Cambria" w:hAnsi="Cambria"/>
          <w:color w:val="auto"/>
          <w:sz w:val="20"/>
          <w:szCs w:val="20"/>
          <w:lang w:bidi="ar-SA"/>
        </w:rPr>
        <w:t>ff</w:t>
      </w:r>
      <w:proofErr w:type="spellEnd"/>
      <w:proofErr w:type="gramEnd"/>
      <w:r w:rsidRPr="00DC548B">
        <w:rPr>
          <w:rFonts w:ascii="Cambria" w:eastAsia="Cambria" w:hAnsi="Cambria"/>
          <w:color w:val="auto"/>
          <w:sz w:val="20"/>
          <w:szCs w:val="20"/>
          <w:lang w:bidi="ar-SA"/>
        </w:rPr>
        <w:t>)</w:t>
      </w:r>
      <w:r w:rsidRPr="00DC548B">
        <w:rPr>
          <w:rFonts w:ascii="Cambria" w:eastAsia="Cambria" w:hAnsi="Cambria"/>
          <w:color w:val="auto"/>
          <w:sz w:val="20"/>
          <w:szCs w:val="20"/>
          <w:lang w:bidi="ar-SA"/>
        </w:rPr>
        <w:tab/>
      </w:r>
      <w:r w:rsidR="00104690" w:rsidRPr="00DC548B">
        <w:rPr>
          <w:rFonts w:ascii="Cambria" w:eastAsia="Cambria" w:hAnsi="Cambria"/>
          <w:color w:val="auto"/>
          <w:sz w:val="20"/>
          <w:szCs w:val="20"/>
          <w:lang w:bidi="ar-SA"/>
        </w:rPr>
        <w:t xml:space="preserve">« CPC de pavillon » </w:t>
      </w:r>
      <w:r w:rsidR="00EE5EB0" w:rsidRPr="00DC548B">
        <w:rPr>
          <w:rFonts w:ascii="Cambria" w:eastAsia="Cambria" w:hAnsi="Cambria"/>
          <w:color w:val="auto"/>
          <w:sz w:val="20"/>
          <w:szCs w:val="20"/>
          <w:lang w:bidi="ar-SA"/>
        </w:rPr>
        <w:t xml:space="preserve">désigne </w:t>
      </w:r>
      <w:r w:rsidR="00104690" w:rsidRPr="00DC548B">
        <w:rPr>
          <w:rFonts w:ascii="Cambria" w:eastAsia="Cambria" w:hAnsi="Cambria"/>
          <w:color w:val="auto"/>
          <w:sz w:val="20"/>
          <w:szCs w:val="20"/>
          <w:lang w:bidi="ar-SA"/>
        </w:rPr>
        <w:t>la CPC dont le navire de pêche bat le pavillon</w:t>
      </w:r>
      <w:r w:rsidR="00F23D05" w:rsidRPr="00DC548B">
        <w:rPr>
          <w:rFonts w:ascii="Cambria" w:eastAsia="Cambria" w:hAnsi="Cambria"/>
          <w:color w:val="auto"/>
          <w:sz w:val="20"/>
          <w:szCs w:val="20"/>
          <w:lang w:bidi="ar-SA"/>
        </w:rPr>
        <w:t> ;</w:t>
      </w:r>
    </w:p>
    <w:p w14:paraId="639FF346" w14:textId="77777777" w:rsidR="00E338FD" w:rsidRPr="00DC548B" w:rsidRDefault="00E338FD" w:rsidP="00312B97">
      <w:pPr>
        <w:widowControl/>
        <w:ind w:left="851" w:right="140" w:hanging="425"/>
        <w:contextualSpacing/>
        <w:jc w:val="both"/>
        <w:rPr>
          <w:rFonts w:ascii="Cambria" w:eastAsia="Cambria" w:hAnsi="Cambria"/>
          <w:color w:val="auto"/>
          <w:sz w:val="20"/>
          <w:szCs w:val="20"/>
          <w:lang w:bidi="ar-SA"/>
        </w:rPr>
      </w:pPr>
    </w:p>
    <w:p w14:paraId="3341F77A" w14:textId="6F1DFB15" w:rsidR="0040302C" w:rsidRPr="00DC548B" w:rsidRDefault="00312B97" w:rsidP="00312B97">
      <w:pPr>
        <w:widowControl/>
        <w:ind w:left="851" w:right="140" w:hanging="425"/>
        <w:contextualSpacing/>
        <w:jc w:val="both"/>
        <w:rPr>
          <w:rFonts w:ascii="Cambria" w:eastAsia="Cambria" w:hAnsi="Cambria"/>
          <w:color w:val="auto"/>
          <w:sz w:val="20"/>
          <w:szCs w:val="20"/>
          <w:lang w:bidi="ar-SA"/>
        </w:rPr>
      </w:pPr>
      <w:proofErr w:type="spellStart"/>
      <w:proofErr w:type="gramStart"/>
      <w:r w:rsidRPr="00DC548B">
        <w:rPr>
          <w:rFonts w:ascii="Cambria" w:eastAsia="Cambria" w:hAnsi="Cambria"/>
          <w:color w:val="auto"/>
          <w:sz w:val="20"/>
          <w:szCs w:val="20"/>
          <w:lang w:bidi="ar-SA"/>
        </w:rPr>
        <w:t>gg</w:t>
      </w:r>
      <w:proofErr w:type="spellEnd"/>
      <w:proofErr w:type="gramEnd"/>
      <w:r w:rsidRPr="00DC548B">
        <w:rPr>
          <w:rFonts w:ascii="Cambria" w:eastAsia="Cambria" w:hAnsi="Cambria"/>
          <w:color w:val="auto"/>
          <w:sz w:val="20"/>
          <w:szCs w:val="20"/>
          <w:lang w:bidi="ar-SA"/>
        </w:rPr>
        <w:t>)</w:t>
      </w:r>
      <w:r w:rsidRPr="00DC548B">
        <w:rPr>
          <w:rFonts w:ascii="Cambria" w:eastAsia="Cambria" w:hAnsi="Cambria"/>
          <w:color w:val="auto"/>
          <w:sz w:val="20"/>
          <w:szCs w:val="20"/>
          <w:lang w:bidi="ar-SA"/>
        </w:rPr>
        <w:tab/>
      </w:r>
      <w:r w:rsidR="007000D2" w:rsidRPr="00DC548B">
        <w:rPr>
          <w:rFonts w:ascii="Cambria" w:eastAsia="Cambria" w:hAnsi="Cambria"/>
          <w:color w:val="auto"/>
          <w:sz w:val="20"/>
          <w:szCs w:val="20"/>
          <w:lang w:bidi="ar-SA"/>
        </w:rPr>
        <w:t xml:space="preserve">« CPC de la madrague » </w:t>
      </w:r>
      <w:r w:rsidR="00E338FD" w:rsidRPr="00DC548B">
        <w:rPr>
          <w:rFonts w:ascii="Cambria" w:eastAsia="Cambria" w:hAnsi="Cambria"/>
          <w:color w:val="auto"/>
          <w:sz w:val="20"/>
          <w:szCs w:val="20"/>
          <w:lang w:bidi="ar-SA"/>
        </w:rPr>
        <w:t xml:space="preserve">désigne la CPC </w:t>
      </w:r>
      <w:r w:rsidR="004858E8" w:rsidRPr="00DC548B">
        <w:rPr>
          <w:rFonts w:ascii="Cambria" w:eastAsia="Cambria" w:hAnsi="Cambria"/>
          <w:color w:val="auto"/>
          <w:sz w:val="20"/>
          <w:szCs w:val="20"/>
          <w:lang w:bidi="ar-SA"/>
        </w:rPr>
        <w:t>sous la juridiction de laquelle la madrague est située ;</w:t>
      </w:r>
    </w:p>
    <w:p w14:paraId="5B23BA91" w14:textId="77777777" w:rsidR="004858E8" w:rsidRPr="00DC548B" w:rsidRDefault="004858E8" w:rsidP="00312B97">
      <w:pPr>
        <w:widowControl/>
        <w:ind w:left="851" w:right="140" w:hanging="425"/>
        <w:contextualSpacing/>
        <w:jc w:val="both"/>
        <w:rPr>
          <w:rFonts w:ascii="Cambria" w:eastAsia="Cambria" w:hAnsi="Cambria"/>
          <w:color w:val="auto"/>
          <w:sz w:val="20"/>
          <w:szCs w:val="20"/>
          <w:lang w:bidi="ar-SA"/>
        </w:rPr>
      </w:pPr>
    </w:p>
    <w:p w14:paraId="64E57162" w14:textId="264F0F35" w:rsidR="007000D2" w:rsidRPr="00DC548B" w:rsidRDefault="00312B97" w:rsidP="00312B97">
      <w:pPr>
        <w:widowControl/>
        <w:ind w:left="851" w:right="140" w:hanging="425"/>
        <w:contextualSpacing/>
        <w:jc w:val="both"/>
        <w:rPr>
          <w:rFonts w:ascii="Cambria" w:eastAsia="Cambria" w:hAnsi="Cambria"/>
          <w:color w:val="auto"/>
          <w:sz w:val="20"/>
          <w:szCs w:val="20"/>
          <w:lang w:bidi="ar-SA"/>
        </w:rPr>
      </w:pPr>
      <w:proofErr w:type="spellStart"/>
      <w:proofErr w:type="gramStart"/>
      <w:r w:rsidRPr="00DC548B">
        <w:rPr>
          <w:rFonts w:ascii="Cambria" w:eastAsia="Cambria" w:hAnsi="Cambria"/>
          <w:color w:val="auto"/>
          <w:sz w:val="20"/>
          <w:szCs w:val="20"/>
          <w:lang w:bidi="ar-SA"/>
        </w:rPr>
        <w:t>hh</w:t>
      </w:r>
      <w:proofErr w:type="spellEnd"/>
      <w:proofErr w:type="gramEnd"/>
      <w:r w:rsidRPr="00DC548B">
        <w:rPr>
          <w:rFonts w:ascii="Cambria" w:eastAsia="Cambria" w:hAnsi="Cambria"/>
          <w:color w:val="auto"/>
          <w:sz w:val="20"/>
          <w:szCs w:val="20"/>
          <w:lang w:bidi="ar-SA"/>
        </w:rPr>
        <w:t>)</w:t>
      </w:r>
      <w:r w:rsidRPr="00DC548B">
        <w:rPr>
          <w:rFonts w:ascii="Cambria" w:eastAsia="Cambria" w:hAnsi="Cambria"/>
          <w:color w:val="auto"/>
          <w:sz w:val="20"/>
          <w:szCs w:val="20"/>
          <w:lang w:bidi="ar-SA"/>
        </w:rPr>
        <w:tab/>
      </w:r>
      <w:r w:rsidR="00E338FD" w:rsidRPr="00DC548B">
        <w:rPr>
          <w:rFonts w:ascii="Cambria" w:eastAsia="Cambria" w:hAnsi="Cambria"/>
          <w:color w:val="auto"/>
          <w:sz w:val="20"/>
          <w:szCs w:val="20"/>
          <w:lang w:bidi="ar-SA"/>
        </w:rPr>
        <w:t xml:space="preserve">« capacité d'élevage d'intrants » désigne la quantité maximale de thon rouge sauvage </w:t>
      </w:r>
      <w:r w:rsidR="004858E8" w:rsidRPr="00DC548B">
        <w:rPr>
          <w:rFonts w:ascii="Cambria" w:eastAsia="Cambria" w:hAnsi="Cambria"/>
          <w:color w:val="auto"/>
          <w:sz w:val="20"/>
          <w:szCs w:val="20"/>
          <w:lang w:bidi="ar-SA"/>
        </w:rPr>
        <w:t xml:space="preserve">en tonnes qu’une ferme est autorisée à mettre en cage pendant une </w:t>
      </w:r>
      <w:r w:rsidR="00E338FD" w:rsidRPr="00DC548B">
        <w:rPr>
          <w:rFonts w:ascii="Cambria" w:eastAsia="Cambria" w:hAnsi="Cambria"/>
          <w:color w:val="auto"/>
          <w:sz w:val="20"/>
          <w:szCs w:val="20"/>
          <w:lang w:bidi="ar-SA"/>
        </w:rPr>
        <w:t>saison de pêche.</w:t>
      </w:r>
    </w:p>
    <w:p w14:paraId="317E1F75" w14:textId="4BEE7D2B" w:rsidR="0040302C" w:rsidRPr="00DC548B" w:rsidRDefault="0040302C" w:rsidP="00312B97">
      <w:pPr>
        <w:widowControl/>
        <w:ind w:left="851" w:right="140" w:hanging="425"/>
        <w:contextualSpacing/>
        <w:jc w:val="both"/>
        <w:rPr>
          <w:rFonts w:ascii="Cambria" w:eastAsia="Cambria" w:hAnsi="Cambria"/>
          <w:color w:val="auto"/>
          <w:sz w:val="20"/>
          <w:szCs w:val="20"/>
          <w:lang w:bidi="ar-SA"/>
        </w:rPr>
      </w:pPr>
    </w:p>
    <w:p w14:paraId="2C222C29" w14:textId="0FE91B9D" w:rsidR="0040302C" w:rsidRPr="00DC548B" w:rsidRDefault="0040302C">
      <w:pPr>
        <w:widowControl/>
        <w:rPr>
          <w:rFonts w:ascii="Cambria" w:eastAsia="Cambria" w:hAnsi="Cambria" w:cs="Cambria"/>
          <w:sz w:val="20"/>
          <w:szCs w:val="20"/>
          <w:lang w:bidi="ar-SA"/>
        </w:rPr>
      </w:pPr>
    </w:p>
    <w:p w14:paraId="7CD50FBA" w14:textId="77777777" w:rsidR="0043552E" w:rsidRPr="00DC548B" w:rsidRDefault="0043552E">
      <w:pPr>
        <w:widowControl/>
        <w:rPr>
          <w:rFonts w:ascii="Cambria" w:eastAsia="Cambria" w:hAnsi="Cambria" w:cs="Cambria"/>
          <w:sz w:val="20"/>
          <w:szCs w:val="20"/>
          <w:lang w:bidi="ar-SA"/>
        </w:rPr>
      </w:pPr>
    </w:p>
    <w:p w14:paraId="09B010BC" w14:textId="77777777" w:rsidR="0043552E" w:rsidRPr="00DC548B" w:rsidRDefault="0043552E">
      <w:pPr>
        <w:widowControl/>
        <w:rPr>
          <w:rFonts w:ascii="Cambria" w:eastAsia="Cambria" w:hAnsi="Cambria" w:cs="Cambria"/>
          <w:b/>
          <w:sz w:val="20"/>
          <w:szCs w:val="20"/>
          <w:lang w:bidi="ar-SA"/>
        </w:rPr>
      </w:pPr>
      <w:r w:rsidRPr="00DC548B">
        <w:rPr>
          <w:rFonts w:ascii="Cambria" w:eastAsia="Cambria" w:hAnsi="Cambria" w:cs="Cambria"/>
          <w:b/>
          <w:sz w:val="20"/>
          <w:szCs w:val="20"/>
          <w:lang w:bidi="ar-SA"/>
        </w:rPr>
        <w:br w:type="page"/>
      </w:r>
    </w:p>
    <w:p w14:paraId="22F45CB2" w14:textId="4E5DDB48" w:rsidR="00104690" w:rsidRPr="00DC548B" w:rsidRDefault="00104690" w:rsidP="00F23112">
      <w:pPr>
        <w:widowControl/>
        <w:ind w:left="440" w:right="298" w:hanging="10"/>
        <w:contextualSpacing/>
        <w:jc w:val="center"/>
        <w:rPr>
          <w:rFonts w:ascii="Cambria" w:eastAsia="Cambria" w:hAnsi="Cambria"/>
          <w:sz w:val="20"/>
          <w:szCs w:val="20"/>
          <w:lang w:bidi="ar-SA"/>
        </w:rPr>
      </w:pPr>
      <w:r w:rsidRPr="00DC548B">
        <w:rPr>
          <w:rFonts w:ascii="Cambria" w:eastAsia="Cambria" w:hAnsi="Cambria" w:cs="Cambria"/>
          <w:b/>
          <w:sz w:val="20"/>
          <w:szCs w:val="20"/>
          <w:lang w:bidi="ar-SA"/>
        </w:rPr>
        <w:lastRenderedPageBreak/>
        <w:t>IIe Partie : Mesures de gestion</w:t>
      </w:r>
    </w:p>
    <w:p w14:paraId="1394DCC7"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b/>
          <w:sz w:val="20"/>
          <w:szCs w:val="20"/>
          <w:lang w:bidi="ar-SA"/>
        </w:rPr>
        <w:t xml:space="preserve"> </w:t>
      </w:r>
    </w:p>
    <w:p w14:paraId="50E6760A" w14:textId="77777777" w:rsidR="00104690" w:rsidRPr="00DC548B" w:rsidRDefault="00104690" w:rsidP="00F23112">
      <w:pPr>
        <w:keepNext/>
        <w:keepLines/>
        <w:widowControl/>
        <w:contextualSpacing/>
        <w:jc w:val="both"/>
        <w:outlineLvl w:val="0"/>
        <w:rPr>
          <w:rFonts w:ascii="Cambria" w:eastAsia="Cambria" w:hAnsi="Cambria"/>
          <w:b/>
          <w:sz w:val="20"/>
          <w:szCs w:val="20"/>
          <w:lang w:bidi="ar-SA"/>
        </w:rPr>
      </w:pPr>
      <w:r w:rsidRPr="00DC548B">
        <w:rPr>
          <w:rFonts w:ascii="Cambria" w:eastAsia="Cambria" w:hAnsi="Cambria" w:cs="Cambria"/>
          <w:b/>
          <w:sz w:val="20"/>
          <w:szCs w:val="20"/>
          <w:lang w:bidi="ar-SA"/>
        </w:rPr>
        <w:t>TAC et quotas et conditions associées à l’allocation de quotas aux CPC</w:t>
      </w:r>
    </w:p>
    <w:p w14:paraId="344B3CDE"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b/>
          <w:sz w:val="20"/>
          <w:szCs w:val="20"/>
          <w:lang w:bidi="ar-SA"/>
        </w:rPr>
        <w:t xml:space="preserve"> </w:t>
      </w:r>
    </w:p>
    <w:p w14:paraId="456AE551" w14:textId="71998BD6" w:rsidR="00104690" w:rsidRPr="00DC548B" w:rsidRDefault="006154FB"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4.</w:t>
      </w:r>
      <w:r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Chaque CPC devra prendre les mesures nécessaires afin de s’assurer que l’effort de pêche de ses navires de capture et de ses madragues est proportionnel aux possibilités de pêche de thon rouge </w:t>
      </w:r>
      <w:r w:rsidR="00AA183F" w:rsidRPr="00DC548B">
        <w:rPr>
          <w:rFonts w:ascii="Cambria" w:eastAsia="Cambria" w:hAnsi="Cambria" w:cs="Cambria"/>
          <w:sz w:val="20"/>
          <w:szCs w:val="20"/>
          <w:lang w:bidi="ar-SA"/>
        </w:rPr>
        <w:t>dont dispose</w:t>
      </w:r>
      <w:r w:rsidR="00104690" w:rsidRPr="00DC548B">
        <w:rPr>
          <w:rFonts w:ascii="Cambria" w:eastAsia="Cambria" w:hAnsi="Cambria" w:cs="Cambria"/>
          <w:sz w:val="20"/>
          <w:szCs w:val="20"/>
          <w:lang w:bidi="ar-SA"/>
        </w:rPr>
        <w:t xml:space="preserve"> cette CPC dans l’Atlantique Est et en Méditerranée, y compris en établissant des quotas individuels pour ses navires de capture de plus de 24 m inclus dans la liste visée au paragraphe </w:t>
      </w:r>
      <w:r w:rsidR="00BE7DB8" w:rsidRPr="00DC548B">
        <w:rPr>
          <w:rFonts w:ascii="Cambria" w:eastAsia="Cambria" w:hAnsi="Cambria" w:cs="Cambria"/>
          <w:sz w:val="20"/>
          <w:szCs w:val="20"/>
          <w:lang w:bidi="ar-SA"/>
        </w:rPr>
        <w:t>48</w:t>
      </w:r>
      <w:r w:rsidR="00104690" w:rsidRPr="00DC548B">
        <w:rPr>
          <w:rFonts w:ascii="Cambria" w:eastAsia="Cambria" w:hAnsi="Cambria" w:cs="Cambria"/>
          <w:sz w:val="20"/>
          <w:szCs w:val="20"/>
          <w:lang w:bidi="ar-SA"/>
        </w:rPr>
        <w:t xml:space="preserve"> a) de la présente Recommandation. </w:t>
      </w:r>
    </w:p>
    <w:p w14:paraId="30EC3802" w14:textId="43188AAB" w:rsidR="00104690" w:rsidRPr="00DC548B" w:rsidRDefault="00104690" w:rsidP="0040302C">
      <w:pPr>
        <w:widowControl/>
        <w:ind w:left="426" w:right="-1" w:hanging="426"/>
        <w:contextualSpacing/>
        <w:jc w:val="both"/>
        <w:rPr>
          <w:rFonts w:ascii="Cambria" w:eastAsia="Cambria" w:hAnsi="Cambria"/>
          <w:sz w:val="20"/>
          <w:szCs w:val="20"/>
          <w:lang w:bidi="ar-SA"/>
        </w:rPr>
      </w:pPr>
    </w:p>
    <w:p w14:paraId="7AFAA4AB" w14:textId="0D7EFBE2" w:rsidR="0040302C" w:rsidRPr="00DC548B" w:rsidRDefault="006154FB" w:rsidP="00A56CAA">
      <w:pPr>
        <w:widowControl/>
        <w:ind w:left="426" w:right="-1" w:hanging="426"/>
        <w:contextualSpacing/>
        <w:jc w:val="both"/>
        <w:rPr>
          <w:sz w:val="20"/>
          <w:szCs w:val="20"/>
        </w:rPr>
      </w:pPr>
      <w:r w:rsidRPr="00DC548B">
        <w:rPr>
          <w:rFonts w:ascii="Cambria" w:eastAsia="Cambria" w:hAnsi="Cambria" w:cs="Cambria"/>
          <w:sz w:val="20"/>
          <w:szCs w:val="20"/>
          <w:lang w:bidi="ar-SA"/>
        </w:rPr>
        <w:t>5.</w:t>
      </w:r>
      <w:r w:rsidRPr="00DC548B">
        <w:rPr>
          <w:rFonts w:ascii="Cambria" w:eastAsia="Cambria" w:hAnsi="Cambria" w:cs="Cambria"/>
          <w:sz w:val="20"/>
          <w:szCs w:val="20"/>
          <w:lang w:bidi="ar-SA"/>
        </w:rPr>
        <w:tab/>
      </w:r>
      <w:r w:rsidR="00F55CC6" w:rsidRPr="00DC548B">
        <w:rPr>
          <w:rFonts w:ascii="Cambria" w:hAnsi="Cambria"/>
          <w:sz w:val="20"/>
          <w:szCs w:val="20"/>
        </w:rPr>
        <w:t xml:space="preserve">Les </w:t>
      </w:r>
      <w:r w:rsidR="00F55CC6" w:rsidRPr="00DC548B">
        <w:rPr>
          <w:rFonts w:ascii="Cambria" w:eastAsia="Cambria" w:hAnsi="Cambria" w:cs="Cambria"/>
          <w:sz w:val="20"/>
          <w:szCs w:val="20"/>
          <w:lang w:bidi="ar-SA"/>
        </w:rPr>
        <w:t>totaux</w:t>
      </w:r>
      <w:r w:rsidR="00F55CC6" w:rsidRPr="00DC548B">
        <w:rPr>
          <w:rFonts w:ascii="Cambria" w:hAnsi="Cambria"/>
          <w:sz w:val="20"/>
          <w:szCs w:val="20"/>
        </w:rPr>
        <w:t xml:space="preserve"> de prises admissibles (TAC), rejets morts y compris, pour 2022 devront être fixés à 36.000 t, conformément à l’avis du SCRS. </w:t>
      </w:r>
      <w:r w:rsidR="00A56CAA" w:rsidRPr="00DC548B">
        <w:rPr>
          <w:rFonts w:ascii="Cambria" w:hAnsi="Cambria"/>
          <w:sz w:val="20"/>
          <w:szCs w:val="20"/>
        </w:rPr>
        <w:t>Les TAC pour 2023 et les années suivantes devront être décidés lors de la réunion annuelle de la Commission de 2022 conformément à une MP ou sur la base du nouvel avis du SCRS en 2022 si la MP n'est pas encore disponible.</w:t>
      </w:r>
    </w:p>
    <w:p w14:paraId="2162437E" w14:textId="77777777" w:rsidR="00A56CAA" w:rsidRPr="00DC548B" w:rsidRDefault="00A56CAA" w:rsidP="0040302C">
      <w:pPr>
        <w:autoSpaceDE w:val="0"/>
        <w:autoSpaceDN w:val="0"/>
        <w:adjustRightInd w:val="0"/>
        <w:ind w:leftChars="202" w:left="485" w:rightChars="134" w:right="322"/>
        <w:rPr>
          <w:rFonts w:ascii="Cambria" w:hAnsi="Cambria"/>
          <w:sz w:val="20"/>
          <w:szCs w:val="20"/>
        </w:rPr>
      </w:pPr>
    </w:p>
    <w:p w14:paraId="7C8C3093" w14:textId="6E113066" w:rsidR="0040302C" w:rsidRPr="00DC548B" w:rsidRDefault="00F55CC6" w:rsidP="00A56CAA">
      <w:pPr>
        <w:autoSpaceDE w:val="0"/>
        <w:autoSpaceDN w:val="0"/>
        <w:adjustRightInd w:val="0"/>
        <w:ind w:leftChars="152" w:left="365" w:rightChars="134" w:right="322" w:firstLine="2"/>
        <w:rPr>
          <w:rFonts w:ascii="Cambria" w:hAnsi="Cambria"/>
          <w:sz w:val="20"/>
          <w:szCs w:val="20"/>
        </w:rPr>
      </w:pPr>
      <w:r w:rsidRPr="00DC548B">
        <w:rPr>
          <w:rFonts w:ascii="Cambria" w:hAnsi="Cambria"/>
          <w:sz w:val="20"/>
          <w:szCs w:val="20"/>
        </w:rPr>
        <w:t xml:space="preserve">Les </w:t>
      </w:r>
      <w:r w:rsidR="0040302C" w:rsidRPr="00DC548B">
        <w:rPr>
          <w:rFonts w:ascii="Cambria" w:hAnsi="Cambria"/>
          <w:sz w:val="20"/>
          <w:szCs w:val="20"/>
        </w:rPr>
        <w:t>36</w:t>
      </w:r>
      <w:r w:rsidR="0040302C" w:rsidRPr="00DC548B">
        <w:rPr>
          <w:sz w:val="20"/>
          <w:szCs w:val="20"/>
        </w:rPr>
        <w:t>.</w:t>
      </w:r>
      <w:r w:rsidR="0040302C" w:rsidRPr="00DC548B">
        <w:rPr>
          <w:rFonts w:ascii="Cambria" w:hAnsi="Cambria"/>
          <w:sz w:val="20"/>
          <w:szCs w:val="20"/>
        </w:rPr>
        <w:t>000 t devront être allouées en 202</w:t>
      </w:r>
      <w:r w:rsidR="004D1791" w:rsidRPr="00DC548B">
        <w:rPr>
          <w:rFonts w:ascii="Cambria" w:hAnsi="Cambria"/>
          <w:sz w:val="20"/>
          <w:szCs w:val="20"/>
        </w:rPr>
        <w:t>2</w:t>
      </w:r>
      <w:r w:rsidR="0040302C" w:rsidRPr="00DC548B">
        <w:rPr>
          <w:rFonts w:ascii="Cambria" w:hAnsi="Cambria"/>
          <w:sz w:val="20"/>
          <w:szCs w:val="20"/>
        </w:rPr>
        <w:t xml:space="preserve"> selon le schéma suivant :</w:t>
      </w:r>
    </w:p>
    <w:p w14:paraId="29306C5E" w14:textId="77777777" w:rsidR="0040302C" w:rsidRPr="00DC548B" w:rsidRDefault="0040302C" w:rsidP="0040302C">
      <w:pPr>
        <w:pStyle w:val="Default"/>
        <w:rPr>
          <w:rFonts w:cs="Times New Roman"/>
          <w:sz w:val="20"/>
          <w:szCs w:val="20"/>
        </w:rPr>
      </w:pPr>
    </w:p>
    <w:tbl>
      <w:tblPr>
        <w:tblStyle w:val="TableGrid"/>
        <w:tblW w:w="0" w:type="auto"/>
        <w:jc w:val="center"/>
        <w:tblLook w:val="04A0" w:firstRow="1" w:lastRow="0" w:firstColumn="1" w:lastColumn="0" w:noHBand="0" w:noVBand="1"/>
      </w:tblPr>
      <w:tblGrid>
        <w:gridCol w:w="2835"/>
        <w:gridCol w:w="3026"/>
      </w:tblGrid>
      <w:tr w:rsidR="00AA183F" w:rsidRPr="00DC548B" w14:paraId="59E1151A" w14:textId="77777777" w:rsidTr="001E62EC">
        <w:trPr>
          <w:trHeight w:hRule="exact" w:val="284"/>
          <w:jc w:val="center"/>
        </w:trPr>
        <w:tc>
          <w:tcPr>
            <w:tcW w:w="2835" w:type="dxa"/>
          </w:tcPr>
          <w:p w14:paraId="41BA1A74" w14:textId="77777777" w:rsidR="00AA183F" w:rsidRPr="00DC548B" w:rsidRDefault="00AA183F" w:rsidP="00C339FA">
            <w:pPr>
              <w:pStyle w:val="Default"/>
              <w:jc w:val="center"/>
              <w:rPr>
                <w:rFonts w:cs="Times New Roman"/>
                <w:i/>
                <w:iCs/>
                <w:sz w:val="20"/>
                <w:szCs w:val="20"/>
              </w:rPr>
            </w:pPr>
            <w:r w:rsidRPr="00DC548B">
              <w:rPr>
                <w:i/>
                <w:iCs/>
                <w:sz w:val="20"/>
                <w:szCs w:val="20"/>
              </w:rPr>
              <w:t>CPC</w:t>
            </w:r>
          </w:p>
        </w:tc>
        <w:tc>
          <w:tcPr>
            <w:tcW w:w="3026" w:type="dxa"/>
          </w:tcPr>
          <w:p w14:paraId="1B95B8D9" w14:textId="7F69D9A6" w:rsidR="00AA183F" w:rsidRPr="00DC548B" w:rsidRDefault="00AA183F" w:rsidP="00C339FA">
            <w:pPr>
              <w:pStyle w:val="Default"/>
              <w:jc w:val="center"/>
              <w:rPr>
                <w:rFonts w:cs="Times New Roman"/>
                <w:i/>
                <w:iCs/>
                <w:sz w:val="20"/>
                <w:szCs w:val="20"/>
              </w:rPr>
            </w:pPr>
            <w:r w:rsidRPr="00DC548B">
              <w:rPr>
                <w:i/>
                <w:iCs/>
                <w:sz w:val="20"/>
                <w:szCs w:val="20"/>
              </w:rPr>
              <w:t>Quota 2022 (t)</w:t>
            </w:r>
          </w:p>
        </w:tc>
      </w:tr>
      <w:tr w:rsidR="00AA183F" w:rsidRPr="00DC548B" w14:paraId="6481521E" w14:textId="77777777" w:rsidTr="001E62EC">
        <w:trPr>
          <w:trHeight w:hRule="exact" w:val="284"/>
          <w:jc w:val="center"/>
        </w:trPr>
        <w:tc>
          <w:tcPr>
            <w:tcW w:w="2835" w:type="dxa"/>
          </w:tcPr>
          <w:p w14:paraId="2AF37019" w14:textId="77777777" w:rsidR="00AA183F" w:rsidRPr="00DC548B" w:rsidRDefault="00AA183F" w:rsidP="00194421">
            <w:pPr>
              <w:pStyle w:val="Default"/>
              <w:jc w:val="both"/>
              <w:rPr>
                <w:rFonts w:cs="Times New Roman"/>
                <w:sz w:val="20"/>
                <w:szCs w:val="20"/>
              </w:rPr>
            </w:pPr>
            <w:r w:rsidRPr="00DC548B">
              <w:rPr>
                <w:sz w:val="20"/>
                <w:szCs w:val="20"/>
              </w:rPr>
              <w:t>Albanie</w:t>
            </w:r>
          </w:p>
        </w:tc>
        <w:tc>
          <w:tcPr>
            <w:tcW w:w="3026" w:type="dxa"/>
          </w:tcPr>
          <w:p w14:paraId="582026E7" w14:textId="07DCECD4" w:rsidR="00AA183F" w:rsidRPr="00DC548B" w:rsidRDefault="00AA183F" w:rsidP="00194421">
            <w:pPr>
              <w:pStyle w:val="Default"/>
              <w:jc w:val="center"/>
              <w:rPr>
                <w:rFonts w:cs="Times New Roman"/>
                <w:sz w:val="20"/>
                <w:szCs w:val="20"/>
              </w:rPr>
            </w:pPr>
            <w:r w:rsidRPr="00DC548B">
              <w:rPr>
                <w:sz w:val="20"/>
                <w:szCs w:val="20"/>
              </w:rPr>
              <w:t>170</w:t>
            </w:r>
          </w:p>
        </w:tc>
      </w:tr>
      <w:tr w:rsidR="00AA183F" w:rsidRPr="00DC548B" w14:paraId="0248D9DA" w14:textId="77777777" w:rsidTr="001E62EC">
        <w:trPr>
          <w:trHeight w:hRule="exact" w:val="284"/>
          <w:jc w:val="center"/>
        </w:trPr>
        <w:tc>
          <w:tcPr>
            <w:tcW w:w="2835" w:type="dxa"/>
          </w:tcPr>
          <w:p w14:paraId="50383FCF" w14:textId="77777777" w:rsidR="00AA183F" w:rsidRPr="00DC548B" w:rsidRDefault="00AA183F" w:rsidP="00194421">
            <w:pPr>
              <w:pStyle w:val="Default"/>
              <w:jc w:val="both"/>
              <w:rPr>
                <w:rFonts w:cs="Times New Roman"/>
                <w:sz w:val="20"/>
                <w:szCs w:val="20"/>
              </w:rPr>
            </w:pPr>
            <w:r w:rsidRPr="00DC548B">
              <w:rPr>
                <w:sz w:val="20"/>
                <w:szCs w:val="20"/>
              </w:rPr>
              <w:t>Algérie</w:t>
            </w:r>
          </w:p>
        </w:tc>
        <w:tc>
          <w:tcPr>
            <w:tcW w:w="3026" w:type="dxa"/>
          </w:tcPr>
          <w:p w14:paraId="18F4CC28" w14:textId="6C2235F7" w:rsidR="00AA183F" w:rsidRPr="00DC548B" w:rsidRDefault="00AA183F" w:rsidP="00194421">
            <w:pPr>
              <w:pStyle w:val="Default"/>
              <w:jc w:val="center"/>
              <w:rPr>
                <w:rFonts w:cs="Times New Roman"/>
                <w:sz w:val="20"/>
                <w:szCs w:val="20"/>
              </w:rPr>
            </w:pPr>
            <w:r w:rsidRPr="00DC548B">
              <w:rPr>
                <w:sz w:val="20"/>
                <w:szCs w:val="20"/>
              </w:rPr>
              <w:t>1.655</w:t>
            </w:r>
          </w:p>
        </w:tc>
      </w:tr>
      <w:tr w:rsidR="00AA183F" w:rsidRPr="00DC548B" w14:paraId="2F4A68AE" w14:textId="77777777" w:rsidTr="001E62EC">
        <w:trPr>
          <w:trHeight w:hRule="exact" w:val="284"/>
          <w:jc w:val="center"/>
        </w:trPr>
        <w:tc>
          <w:tcPr>
            <w:tcW w:w="2835" w:type="dxa"/>
          </w:tcPr>
          <w:p w14:paraId="3FDA1FF7" w14:textId="77777777" w:rsidR="00AA183F" w:rsidRPr="00DC548B" w:rsidRDefault="00AA183F" w:rsidP="00194421">
            <w:pPr>
              <w:pStyle w:val="Default"/>
              <w:jc w:val="both"/>
              <w:rPr>
                <w:rFonts w:cs="Times New Roman"/>
                <w:sz w:val="20"/>
                <w:szCs w:val="20"/>
              </w:rPr>
            </w:pPr>
            <w:r w:rsidRPr="00DC548B">
              <w:rPr>
                <w:sz w:val="20"/>
                <w:szCs w:val="20"/>
              </w:rPr>
              <w:t>Chine</w:t>
            </w:r>
          </w:p>
        </w:tc>
        <w:tc>
          <w:tcPr>
            <w:tcW w:w="3026" w:type="dxa"/>
          </w:tcPr>
          <w:p w14:paraId="2E09212C" w14:textId="17FEC249" w:rsidR="00AA183F" w:rsidRPr="00DC548B" w:rsidRDefault="00AA183F" w:rsidP="00194421">
            <w:pPr>
              <w:pStyle w:val="Default"/>
              <w:jc w:val="center"/>
              <w:rPr>
                <w:rFonts w:cs="Times New Roman"/>
                <w:sz w:val="20"/>
                <w:szCs w:val="20"/>
              </w:rPr>
            </w:pPr>
            <w:r w:rsidRPr="00DC548B">
              <w:rPr>
                <w:sz w:val="20"/>
                <w:szCs w:val="20"/>
              </w:rPr>
              <w:t>102</w:t>
            </w:r>
          </w:p>
        </w:tc>
      </w:tr>
      <w:tr w:rsidR="00AA183F" w:rsidRPr="00DC548B" w14:paraId="16AD8D19" w14:textId="77777777" w:rsidTr="001E62EC">
        <w:trPr>
          <w:trHeight w:hRule="exact" w:val="284"/>
          <w:jc w:val="center"/>
        </w:trPr>
        <w:tc>
          <w:tcPr>
            <w:tcW w:w="2835" w:type="dxa"/>
          </w:tcPr>
          <w:p w14:paraId="549EB0EE" w14:textId="77777777" w:rsidR="00AA183F" w:rsidRPr="00DC548B" w:rsidRDefault="00AA183F" w:rsidP="00194421">
            <w:pPr>
              <w:pStyle w:val="Default"/>
              <w:jc w:val="both"/>
              <w:rPr>
                <w:rFonts w:cs="Times New Roman"/>
                <w:sz w:val="20"/>
                <w:szCs w:val="20"/>
              </w:rPr>
            </w:pPr>
            <w:r w:rsidRPr="00DC548B">
              <w:rPr>
                <w:sz w:val="20"/>
                <w:szCs w:val="20"/>
              </w:rPr>
              <w:t>Égypte</w:t>
            </w:r>
          </w:p>
        </w:tc>
        <w:tc>
          <w:tcPr>
            <w:tcW w:w="3026" w:type="dxa"/>
          </w:tcPr>
          <w:p w14:paraId="66F66C81" w14:textId="21FEB17F" w:rsidR="00AA183F" w:rsidRPr="00DC548B" w:rsidRDefault="00AA183F" w:rsidP="00194421">
            <w:pPr>
              <w:pStyle w:val="Default"/>
              <w:jc w:val="center"/>
              <w:rPr>
                <w:rFonts w:cs="Times New Roman"/>
                <w:sz w:val="20"/>
                <w:szCs w:val="20"/>
              </w:rPr>
            </w:pPr>
            <w:r w:rsidRPr="00DC548B">
              <w:rPr>
                <w:sz w:val="20"/>
                <w:szCs w:val="20"/>
              </w:rPr>
              <w:t>330</w:t>
            </w:r>
          </w:p>
        </w:tc>
      </w:tr>
      <w:tr w:rsidR="00AA183F" w:rsidRPr="00DC548B" w14:paraId="0F1CBE30" w14:textId="77777777" w:rsidTr="001E62EC">
        <w:trPr>
          <w:trHeight w:hRule="exact" w:val="284"/>
          <w:jc w:val="center"/>
        </w:trPr>
        <w:tc>
          <w:tcPr>
            <w:tcW w:w="2835" w:type="dxa"/>
          </w:tcPr>
          <w:p w14:paraId="1B0AB1B4" w14:textId="77777777" w:rsidR="00AA183F" w:rsidRPr="00DC548B" w:rsidRDefault="00AA183F" w:rsidP="00194421">
            <w:pPr>
              <w:pStyle w:val="Default"/>
              <w:jc w:val="both"/>
              <w:rPr>
                <w:rFonts w:cs="Times New Roman"/>
                <w:sz w:val="20"/>
                <w:szCs w:val="20"/>
              </w:rPr>
            </w:pPr>
            <w:r w:rsidRPr="00DC548B">
              <w:rPr>
                <w:sz w:val="20"/>
                <w:szCs w:val="20"/>
              </w:rPr>
              <w:t>Union européenne</w:t>
            </w:r>
          </w:p>
        </w:tc>
        <w:tc>
          <w:tcPr>
            <w:tcW w:w="3026" w:type="dxa"/>
          </w:tcPr>
          <w:p w14:paraId="04501405" w14:textId="774F1B75" w:rsidR="00AA183F" w:rsidRPr="00DC548B" w:rsidRDefault="00AA183F" w:rsidP="00194421">
            <w:pPr>
              <w:pStyle w:val="Default"/>
              <w:jc w:val="center"/>
              <w:rPr>
                <w:rFonts w:cs="Times New Roman"/>
                <w:sz w:val="20"/>
                <w:szCs w:val="20"/>
              </w:rPr>
            </w:pPr>
            <w:r w:rsidRPr="00DC548B">
              <w:rPr>
                <w:sz w:val="20"/>
                <w:szCs w:val="20"/>
              </w:rPr>
              <w:t>19.460</w:t>
            </w:r>
          </w:p>
        </w:tc>
      </w:tr>
      <w:tr w:rsidR="00AA183F" w:rsidRPr="00DC548B" w14:paraId="572D3AB8" w14:textId="77777777" w:rsidTr="001E62EC">
        <w:trPr>
          <w:trHeight w:hRule="exact" w:val="284"/>
          <w:jc w:val="center"/>
        </w:trPr>
        <w:tc>
          <w:tcPr>
            <w:tcW w:w="2835" w:type="dxa"/>
          </w:tcPr>
          <w:p w14:paraId="5CB8FE05" w14:textId="77777777" w:rsidR="00AA183F" w:rsidRPr="00DC548B" w:rsidRDefault="00AA183F" w:rsidP="00194421">
            <w:pPr>
              <w:pStyle w:val="Default"/>
              <w:jc w:val="both"/>
              <w:rPr>
                <w:rFonts w:cs="Times New Roman"/>
                <w:sz w:val="20"/>
                <w:szCs w:val="20"/>
              </w:rPr>
            </w:pPr>
            <w:r w:rsidRPr="00DC548B">
              <w:rPr>
                <w:sz w:val="20"/>
                <w:szCs w:val="20"/>
              </w:rPr>
              <w:t>Islande*</w:t>
            </w:r>
          </w:p>
        </w:tc>
        <w:tc>
          <w:tcPr>
            <w:tcW w:w="3026" w:type="dxa"/>
          </w:tcPr>
          <w:p w14:paraId="3FF5E3B4" w14:textId="36C54924" w:rsidR="00AA183F" w:rsidRPr="00DC548B" w:rsidRDefault="00AA183F" w:rsidP="00194421">
            <w:pPr>
              <w:pStyle w:val="Default"/>
              <w:jc w:val="center"/>
              <w:rPr>
                <w:rFonts w:cs="Times New Roman"/>
                <w:sz w:val="20"/>
                <w:szCs w:val="20"/>
              </w:rPr>
            </w:pPr>
            <w:r w:rsidRPr="00DC548B">
              <w:rPr>
                <w:sz w:val="20"/>
                <w:szCs w:val="20"/>
              </w:rPr>
              <w:t>180</w:t>
            </w:r>
          </w:p>
        </w:tc>
      </w:tr>
      <w:tr w:rsidR="00AA183F" w:rsidRPr="00DC548B" w14:paraId="33F9ECEE" w14:textId="77777777" w:rsidTr="001E62EC">
        <w:trPr>
          <w:trHeight w:hRule="exact" w:val="284"/>
          <w:jc w:val="center"/>
        </w:trPr>
        <w:tc>
          <w:tcPr>
            <w:tcW w:w="2835" w:type="dxa"/>
          </w:tcPr>
          <w:p w14:paraId="7D3285DF" w14:textId="77777777" w:rsidR="00AA183F" w:rsidRPr="00DC548B" w:rsidRDefault="00AA183F" w:rsidP="00194421">
            <w:pPr>
              <w:pStyle w:val="Default"/>
              <w:jc w:val="both"/>
              <w:rPr>
                <w:rFonts w:cs="Times New Roman"/>
                <w:sz w:val="20"/>
                <w:szCs w:val="20"/>
              </w:rPr>
            </w:pPr>
            <w:r w:rsidRPr="00DC548B">
              <w:rPr>
                <w:sz w:val="20"/>
                <w:szCs w:val="20"/>
              </w:rPr>
              <w:t>Japon</w:t>
            </w:r>
          </w:p>
        </w:tc>
        <w:tc>
          <w:tcPr>
            <w:tcW w:w="3026" w:type="dxa"/>
          </w:tcPr>
          <w:p w14:paraId="1646C4D5" w14:textId="413AE94C" w:rsidR="00AA183F" w:rsidRPr="00DC548B" w:rsidRDefault="00AA183F" w:rsidP="00194421">
            <w:pPr>
              <w:pStyle w:val="Default"/>
              <w:jc w:val="center"/>
              <w:rPr>
                <w:rFonts w:cs="Times New Roman"/>
                <w:sz w:val="20"/>
                <w:szCs w:val="20"/>
              </w:rPr>
            </w:pPr>
            <w:r w:rsidRPr="00DC548B">
              <w:rPr>
                <w:sz w:val="20"/>
                <w:szCs w:val="20"/>
              </w:rPr>
              <w:t>2.819</w:t>
            </w:r>
          </w:p>
        </w:tc>
      </w:tr>
      <w:tr w:rsidR="00AA183F" w:rsidRPr="00DC548B" w14:paraId="11077872" w14:textId="77777777" w:rsidTr="001E62EC">
        <w:trPr>
          <w:trHeight w:hRule="exact" w:val="284"/>
          <w:jc w:val="center"/>
        </w:trPr>
        <w:tc>
          <w:tcPr>
            <w:tcW w:w="2835" w:type="dxa"/>
          </w:tcPr>
          <w:p w14:paraId="1603403A" w14:textId="77777777" w:rsidR="00AA183F" w:rsidRPr="00DC548B" w:rsidRDefault="00AA183F" w:rsidP="00194421">
            <w:pPr>
              <w:pStyle w:val="Default"/>
              <w:jc w:val="both"/>
              <w:rPr>
                <w:rFonts w:cs="Times New Roman"/>
                <w:sz w:val="20"/>
                <w:szCs w:val="20"/>
              </w:rPr>
            </w:pPr>
            <w:r w:rsidRPr="00DC548B">
              <w:rPr>
                <w:sz w:val="20"/>
                <w:szCs w:val="20"/>
              </w:rPr>
              <w:t>Corée</w:t>
            </w:r>
          </w:p>
        </w:tc>
        <w:tc>
          <w:tcPr>
            <w:tcW w:w="3026" w:type="dxa"/>
          </w:tcPr>
          <w:p w14:paraId="15C3BBC7" w14:textId="19B8B683" w:rsidR="00AA183F" w:rsidRPr="00DC548B" w:rsidRDefault="00AA183F" w:rsidP="00194421">
            <w:pPr>
              <w:pStyle w:val="Default"/>
              <w:jc w:val="center"/>
              <w:rPr>
                <w:rFonts w:cs="Times New Roman"/>
                <w:sz w:val="20"/>
                <w:szCs w:val="20"/>
              </w:rPr>
            </w:pPr>
            <w:r w:rsidRPr="00DC548B">
              <w:rPr>
                <w:sz w:val="20"/>
                <w:szCs w:val="20"/>
              </w:rPr>
              <w:t>200</w:t>
            </w:r>
          </w:p>
        </w:tc>
      </w:tr>
      <w:tr w:rsidR="00AA183F" w:rsidRPr="00DC548B" w14:paraId="1A86C563" w14:textId="77777777" w:rsidTr="001E62EC">
        <w:trPr>
          <w:trHeight w:hRule="exact" w:val="284"/>
          <w:jc w:val="center"/>
        </w:trPr>
        <w:tc>
          <w:tcPr>
            <w:tcW w:w="2835" w:type="dxa"/>
          </w:tcPr>
          <w:p w14:paraId="66A454E6" w14:textId="77777777" w:rsidR="00AA183F" w:rsidRPr="00DC548B" w:rsidRDefault="00AA183F" w:rsidP="00194421">
            <w:pPr>
              <w:pStyle w:val="Default"/>
              <w:jc w:val="both"/>
              <w:rPr>
                <w:rFonts w:cs="Times New Roman"/>
                <w:sz w:val="20"/>
                <w:szCs w:val="20"/>
              </w:rPr>
            </w:pPr>
            <w:r w:rsidRPr="00DC548B">
              <w:rPr>
                <w:sz w:val="20"/>
                <w:szCs w:val="20"/>
              </w:rPr>
              <w:t>Libye</w:t>
            </w:r>
          </w:p>
        </w:tc>
        <w:tc>
          <w:tcPr>
            <w:tcW w:w="3026" w:type="dxa"/>
          </w:tcPr>
          <w:p w14:paraId="4959F131" w14:textId="1C558A69" w:rsidR="00AA183F" w:rsidRPr="00DC548B" w:rsidRDefault="00AA183F" w:rsidP="00194421">
            <w:pPr>
              <w:pStyle w:val="Default"/>
              <w:jc w:val="center"/>
              <w:rPr>
                <w:rFonts w:cs="Times New Roman"/>
                <w:sz w:val="20"/>
                <w:szCs w:val="20"/>
              </w:rPr>
            </w:pPr>
            <w:r w:rsidRPr="00DC548B">
              <w:rPr>
                <w:sz w:val="20"/>
                <w:szCs w:val="20"/>
              </w:rPr>
              <w:t>2.255</w:t>
            </w:r>
          </w:p>
        </w:tc>
      </w:tr>
      <w:tr w:rsidR="00AA183F" w:rsidRPr="00DC548B" w14:paraId="19BF470E" w14:textId="77777777" w:rsidTr="001E62EC">
        <w:trPr>
          <w:trHeight w:hRule="exact" w:val="284"/>
          <w:jc w:val="center"/>
        </w:trPr>
        <w:tc>
          <w:tcPr>
            <w:tcW w:w="2835" w:type="dxa"/>
          </w:tcPr>
          <w:p w14:paraId="3F4F1F9C" w14:textId="77777777" w:rsidR="00AA183F" w:rsidRPr="00DC548B" w:rsidRDefault="00AA183F" w:rsidP="00194421">
            <w:pPr>
              <w:pStyle w:val="Default"/>
              <w:jc w:val="both"/>
              <w:rPr>
                <w:rFonts w:cs="Times New Roman"/>
                <w:sz w:val="20"/>
                <w:szCs w:val="20"/>
              </w:rPr>
            </w:pPr>
            <w:r w:rsidRPr="00DC548B">
              <w:rPr>
                <w:sz w:val="20"/>
                <w:szCs w:val="20"/>
              </w:rPr>
              <w:t>Maroc</w:t>
            </w:r>
          </w:p>
        </w:tc>
        <w:tc>
          <w:tcPr>
            <w:tcW w:w="3026" w:type="dxa"/>
          </w:tcPr>
          <w:p w14:paraId="597C89CC" w14:textId="0C7C4A37" w:rsidR="00AA183F" w:rsidRPr="00DC548B" w:rsidRDefault="00AA183F" w:rsidP="00194421">
            <w:pPr>
              <w:pStyle w:val="Default"/>
              <w:jc w:val="center"/>
              <w:rPr>
                <w:rFonts w:cs="Times New Roman"/>
                <w:sz w:val="20"/>
                <w:szCs w:val="20"/>
              </w:rPr>
            </w:pPr>
            <w:r w:rsidRPr="00DC548B">
              <w:rPr>
                <w:sz w:val="20"/>
                <w:szCs w:val="20"/>
              </w:rPr>
              <w:t>3.284</w:t>
            </w:r>
          </w:p>
        </w:tc>
      </w:tr>
      <w:tr w:rsidR="00AA183F" w:rsidRPr="00DC548B" w14:paraId="3E60742A" w14:textId="77777777" w:rsidTr="001E62EC">
        <w:trPr>
          <w:trHeight w:hRule="exact" w:val="284"/>
          <w:jc w:val="center"/>
        </w:trPr>
        <w:tc>
          <w:tcPr>
            <w:tcW w:w="2835" w:type="dxa"/>
          </w:tcPr>
          <w:p w14:paraId="5A15A5CC" w14:textId="77777777" w:rsidR="00AA183F" w:rsidRPr="00DC548B" w:rsidRDefault="00AA183F" w:rsidP="00194421">
            <w:pPr>
              <w:pStyle w:val="Default"/>
              <w:jc w:val="both"/>
              <w:rPr>
                <w:rFonts w:cs="Times New Roman"/>
                <w:sz w:val="20"/>
                <w:szCs w:val="20"/>
              </w:rPr>
            </w:pPr>
            <w:r w:rsidRPr="00DC548B">
              <w:rPr>
                <w:sz w:val="20"/>
                <w:szCs w:val="20"/>
              </w:rPr>
              <w:t>Norvège</w:t>
            </w:r>
          </w:p>
        </w:tc>
        <w:tc>
          <w:tcPr>
            <w:tcW w:w="3026" w:type="dxa"/>
          </w:tcPr>
          <w:p w14:paraId="0B86686A" w14:textId="570DBAC4" w:rsidR="00AA183F" w:rsidRPr="00DC548B" w:rsidRDefault="00AA183F" w:rsidP="00194421">
            <w:pPr>
              <w:pStyle w:val="Default"/>
              <w:jc w:val="center"/>
              <w:rPr>
                <w:rFonts w:cs="Times New Roman"/>
                <w:sz w:val="20"/>
                <w:szCs w:val="20"/>
              </w:rPr>
            </w:pPr>
            <w:r w:rsidRPr="00DC548B">
              <w:rPr>
                <w:sz w:val="20"/>
                <w:szCs w:val="20"/>
              </w:rPr>
              <w:t>300</w:t>
            </w:r>
          </w:p>
        </w:tc>
      </w:tr>
      <w:tr w:rsidR="00AA183F" w:rsidRPr="00DC548B" w14:paraId="6E6CAD8A" w14:textId="77777777" w:rsidTr="001E62EC">
        <w:trPr>
          <w:trHeight w:hRule="exact" w:val="284"/>
          <w:jc w:val="center"/>
        </w:trPr>
        <w:tc>
          <w:tcPr>
            <w:tcW w:w="2835" w:type="dxa"/>
          </w:tcPr>
          <w:p w14:paraId="155537F1" w14:textId="77777777" w:rsidR="00AA183F" w:rsidRPr="00DC548B" w:rsidRDefault="00AA183F" w:rsidP="00194421">
            <w:pPr>
              <w:pStyle w:val="Default"/>
              <w:jc w:val="both"/>
              <w:rPr>
                <w:rFonts w:cs="Times New Roman"/>
                <w:sz w:val="20"/>
                <w:szCs w:val="20"/>
              </w:rPr>
            </w:pPr>
            <w:r w:rsidRPr="00DC548B">
              <w:rPr>
                <w:sz w:val="20"/>
                <w:szCs w:val="20"/>
              </w:rPr>
              <w:t>Syrie</w:t>
            </w:r>
          </w:p>
        </w:tc>
        <w:tc>
          <w:tcPr>
            <w:tcW w:w="3026" w:type="dxa"/>
          </w:tcPr>
          <w:p w14:paraId="014FD360" w14:textId="006FD11C" w:rsidR="00AA183F" w:rsidRPr="00DC548B" w:rsidRDefault="00AA183F" w:rsidP="00194421">
            <w:pPr>
              <w:pStyle w:val="Default"/>
              <w:jc w:val="center"/>
              <w:rPr>
                <w:rFonts w:cs="Times New Roman"/>
                <w:sz w:val="20"/>
                <w:szCs w:val="20"/>
              </w:rPr>
            </w:pPr>
            <w:r w:rsidRPr="00DC548B">
              <w:rPr>
                <w:sz w:val="20"/>
                <w:szCs w:val="20"/>
              </w:rPr>
              <w:t>80</w:t>
            </w:r>
          </w:p>
        </w:tc>
      </w:tr>
      <w:tr w:rsidR="00AA183F" w:rsidRPr="00DC548B" w14:paraId="0540AF88" w14:textId="77777777" w:rsidTr="001E62EC">
        <w:trPr>
          <w:trHeight w:hRule="exact" w:val="284"/>
          <w:jc w:val="center"/>
        </w:trPr>
        <w:tc>
          <w:tcPr>
            <w:tcW w:w="2835" w:type="dxa"/>
          </w:tcPr>
          <w:p w14:paraId="5A4A72A8" w14:textId="77777777" w:rsidR="00AA183F" w:rsidRPr="00DC548B" w:rsidRDefault="00AA183F" w:rsidP="00194421">
            <w:pPr>
              <w:pStyle w:val="Default"/>
              <w:jc w:val="both"/>
              <w:rPr>
                <w:rFonts w:cs="Times New Roman"/>
                <w:sz w:val="20"/>
                <w:szCs w:val="20"/>
              </w:rPr>
            </w:pPr>
            <w:r w:rsidRPr="00DC548B">
              <w:rPr>
                <w:sz w:val="20"/>
                <w:szCs w:val="20"/>
              </w:rPr>
              <w:t>Tunisie</w:t>
            </w:r>
          </w:p>
        </w:tc>
        <w:tc>
          <w:tcPr>
            <w:tcW w:w="3026" w:type="dxa"/>
          </w:tcPr>
          <w:p w14:paraId="751D6F38" w14:textId="487E4389" w:rsidR="00AA183F" w:rsidRPr="00DC548B" w:rsidRDefault="00AA183F" w:rsidP="00194421">
            <w:pPr>
              <w:pStyle w:val="Default"/>
              <w:jc w:val="center"/>
              <w:rPr>
                <w:rFonts w:cs="Times New Roman"/>
                <w:sz w:val="20"/>
                <w:szCs w:val="20"/>
              </w:rPr>
            </w:pPr>
            <w:r w:rsidRPr="00DC548B">
              <w:rPr>
                <w:sz w:val="20"/>
                <w:szCs w:val="20"/>
              </w:rPr>
              <w:t>2.655</w:t>
            </w:r>
          </w:p>
        </w:tc>
      </w:tr>
      <w:tr w:rsidR="00AA183F" w:rsidRPr="00DC548B" w14:paraId="7754ABA3" w14:textId="77777777" w:rsidTr="001E62EC">
        <w:trPr>
          <w:trHeight w:hRule="exact" w:val="284"/>
          <w:jc w:val="center"/>
        </w:trPr>
        <w:tc>
          <w:tcPr>
            <w:tcW w:w="2835" w:type="dxa"/>
          </w:tcPr>
          <w:p w14:paraId="1D9AB55F" w14:textId="77777777" w:rsidR="00AA183F" w:rsidRPr="00DC548B" w:rsidRDefault="00AA183F" w:rsidP="00194421">
            <w:pPr>
              <w:pStyle w:val="Default"/>
              <w:jc w:val="both"/>
              <w:rPr>
                <w:rFonts w:cs="Times New Roman"/>
                <w:sz w:val="20"/>
                <w:szCs w:val="20"/>
              </w:rPr>
            </w:pPr>
            <w:r w:rsidRPr="00DC548B">
              <w:rPr>
                <w:sz w:val="20"/>
                <w:szCs w:val="20"/>
              </w:rPr>
              <w:t>Turquie</w:t>
            </w:r>
          </w:p>
        </w:tc>
        <w:tc>
          <w:tcPr>
            <w:tcW w:w="3026" w:type="dxa"/>
          </w:tcPr>
          <w:p w14:paraId="532CC37E" w14:textId="0A2D0B62" w:rsidR="00AA183F" w:rsidRPr="00DC548B" w:rsidRDefault="00AA183F" w:rsidP="00194421">
            <w:pPr>
              <w:pStyle w:val="Default"/>
              <w:jc w:val="center"/>
              <w:rPr>
                <w:rFonts w:cs="Times New Roman"/>
                <w:sz w:val="20"/>
                <w:szCs w:val="20"/>
              </w:rPr>
            </w:pPr>
            <w:r w:rsidRPr="00DC548B">
              <w:rPr>
                <w:sz w:val="20"/>
                <w:szCs w:val="20"/>
              </w:rPr>
              <w:t>2.305</w:t>
            </w:r>
          </w:p>
        </w:tc>
      </w:tr>
      <w:tr w:rsidR="00AA183F" w:rsidRPr="00DC548B" w14:paraId="3E566464" w14:textId="77777777" w:rsidTr="001E62EC">
        <w:trPr>
          <w:trHeight w:hRule="exact" w:val="284"/>
          <w:jc w:val="center"/>
        </w:trPr>
        <w:tc>
          <w:tcPr>
            <w:tcW w:w="2835" w:type="dxa"/>
          </w:tcPr>
          <w:p w14:paraId="06497784" w14:textId="77777777" w:rsidR="00AA183F" w:rsidRPr="00DC548B" w:rsidRDefault="00AA183F" w:rsidP="00194421">
            <w:pPr>
              <w:pStyle w:val="Default"/>
              <w:jc w:val="both"/>
              <w:rPr>
                <w:rFonts w:cs="Times New Roman"/>
                <w:sz w:val="20"/>
                <w:szCs w:val="20"/>
              </w:rPr>
            </w:pPr>
            <w:r w:rsidRPr="00DC548B">
              <w:rPr>
                <w:sz w:val="20"/>
                <w:szCs w:val="20"/>
              </w:rPr>
              <w:t>Taipei chinois</w:t>
            </w:r>
          </w:p>
        </w:tc>
        <w:tc>
          <w:tcPr>
            <w:tcW w:w="3026" w:type="dxa"/>
          </w:tcPr>
          <w:p w14:paraId="4B7ABAA0" w14:textId="77513506" w:rsidR="00AA183F" w:rsidRPr="00DC548B" w:rsidRDefault="00AA183F" w:rsidP="00194421">
            <w:pPr>
              <w:pStyle w:val="Default"/>
              <w:jc w:val="center"/>
              <w:rPr>
                <w:rFonts w:cs="Times New Roman"/>
                <w:sz w:val="20"/>
                <w:szCs w:val="20"/>
              </w:rPr>
            </w:pPr>
            <w:r w:rsidRPr="00DC548B">
              <w:rPr>
                <w:sz w:val="20"/>
                <w:szCs w:val="20"/>
              </w:rPr>
              <w:t>90</w:t>
            </w:r>
          </w:p>
        </w:tc>
      </w:tr>
      <w:tr w:rsidR="00AA183F" w:rsidRPr="00DC548B" w14:paraId="66D89D2A" w14:textId="77777777" w:rsidTr="001E62EC">
        <w:trPr>
          <w:trHeight w:hRule="exact" w:val="284"/>
          <w:jc w:val="center"/>
        </w:trPr>
        <w:tc>
          <w:tcPr>
            <w:tcW w:w="2835" w:type="dxa"/>
          </w:tcPr>
          <w:p w14:paraId="1356291F" w14:textId="77777777" w:rsidR="00AA183F" w:rsidRPr="00DC548B" w:rsidRDefault="00AA183F" w:rsidP="00194421">
            <w:pPr>
              <w:pStyle w:val="Default"/>
              <w:jc w:val="center"/>
              <w:rPr>
                <w:rFonts w:cs="Times New Roman"/>
                <w:sz w:val="20"/>
                <w:szCs w:val="20"/>
              </w:rPr>
            </w:pPr>
            <w:r w:rsidRPr="00DC548B">
              <w:rPr>
                <w:sz w:val="20"/>
                <w:szCs w:val="20"/>
              </w:rPr>
              <w:t>Sous-total</w:t>
            </w:r>
          </w:p>
        </w:tc>
        <w:tc>
          <w:tcPr>
            <w:tcW w:w="3026" w:type="dxa"/>
          </w:tcPr>
          <w:p w14:paraId="6B74471A" w14:textId="298C5640" w:rsidR="00AA183F" w:rsidRPr="00DC548B" w:rsidRDefault="00AA183F" w:rsidP="00194421">
            <w:pPr>
              <w:pStyle w:val="Default"/>
              <w:jc w:val="center"/>
              <w:rPr>
                <w:rFonts w:cs="Times New Roman"/>
                <w:sz w:val="20"/>
                <w:szCs w:val="20"/>
              </w:rPr>
            </w:pPr>
            <w:r w:rsidRPr="00DC548B">
              <w:rPr>
                <w:sz w:val="20"/>
                <w:szCs w:val="20"/>
              </w:rPr>
              <w:t>35.885</w:t>
            </w:r>
          </w:p>
        </w:tc>
      </w:tr>
      <w:tr w:rsidR="00AA183F" w:rsidRPr="00DC548B" w14:paraId="18015404" w14:textId="77777777" w:rsidTr="001E62EC">
        <w:trPr>
          <w:trHeight w:hRule="exact" w:val="284"/>
          <w:jc w:val="center"/>
        </w:trPr>
        <w:tc>
          <w:tcPr>
            <w:tcW w:w="2835" w:type="dxa"/>
          </w:tcPr>
          <w:p w14:paraId="1F1243AE" w14:textId="77777777" w:rsidR="00AA183F" w:rsidRPr="00DC548B" w:rsidRDefault="00AA183F" w:rsidP="00194421">
            <w:pPr>
              <w:pStyle w:val="Default"/>
              <w:jc w:val="center"/>
              <w:rPr>
                <w:rFonts w:cs="Times New Roman"/>
                <w:sz w:val="20"/>
                <w:szCs w:val="20"/>
              </w:rPr>
            </w:pPr>
            <w:r w:rsidRPr="00DC548B">
              <w:rPr>
                <w:sz w:val="20"/>
                <w:szCs w:val="20"/>
              </w:rPr>
              <w:t>Réserves non allouées</w:t>
            </w:r>
          </w:p>
        </w:tc>
        <w:tc>
          <w:tcPr>
            <w:tcW w:w="3026" w:type="dxa"/>
          </w:tcPr>
          <w:p w14:paraId="1ABB2183" w14:textId="2B858436" w:rsidR="00AA183F" w:rsidRPr="00DC548B" w:rsidRDefault="00AA183F" w:rsidP="00194421">
            <w:pPr>
              <w:pStyle w:val="Default"/>
              <w:jc w:val="center"/>
              <w:rPr>
                <w:rFonts w:cs="Times New Roman"/>
                <w:sz w:val="20"/>
                <w:szCs w:val="20"/>
              </w:rPr>
            </w:pPr>
            <w:r w:rsidRPr="00DC548B">
              <w:rPr>
                <w:sz w:val="20"/>
                <w:szCs w:val="20"/>
              </w:rPr>
              <w:t>115</w:t>
            </w:r>
          </w:p>
        </w:tc>
      </w:tr>
      <w:tr w:rsidR="00AA183F" w:rsidRPr="00DC548B" w14:paraId="1C144335" w14:textId="77777777" w:rsidTr="001E62EC">
        <w:trPr>
          <w:trHeight w:hRule="exact" w:val="284"/>
          <w:jc w:val="center"/>
        </w:trPr>
        <w:tc>
          <w:tcPr>
            <w:tcW w:w="2835" w:type="dxa"/>
          </w:tcPr>
          <w:p w14:paraId="0600E47D" w14:textId="77777777" w:rsidR="00AA183F" w:rsidRPr="00DC548B" w:rsidRDefault="00AA183F" w:rsidP="00194421">
            <w:pPr>
              <w:pStyle w:val="Default"/>
              <w:jc w:val="center"/>
              <w:rPr>
                <w:rFonts w:cs="Times New Roman"/>
                <w:b/>
                <w:bCs/>
                <w:sz w:val="20"/>
                <w:szCs w:val="20"/>
              </w:rPr>
            </w:pPr>
            <w:r w:rsidRPr="00DC548B">
              <w:rPr>
                <w:b/>
                <w:bCs/>
                <w:sz w:val="20"/>
                <w:szCs w:val="20"/>
              </w:rPr>
              <w:t>Total</w:t>
            </w:r>
          </w:p>
        </w:tc>
        <w:tc>
          <w:tcPr>
            <w:tcW w:w="3026" w:type="dxa"/>
          </w:tcPr>
          <w:p w14:paraId="6B4A4A60" w14:textId="46710AA1" w:rsidR="00AA183F" w:rsidRPr="00DC548B" w:rsidRDefault="00AA183F" w:rsidP="00194421">
            <w:pPr>
              <w:pStyle w:val="Default"/>
              <w:jc w:val="center"/>
              <w:rPr>
                <w:rFonts w:cs="Times New Roman"/>
                <w:b/>
                <w:bCs/>
                <w:sz w:val="20"/>
                <w:szCs w:val="20"/>
              </w:rPr>
            </w:pPr>
            <w:r w:rsidRPr="00DC548B">
              <w:rPr>
                <w:b/>
                <w:bCs/>
                <w:sz w:val="20"/>
                <w:szCs w:val="20"/>
              </w:rPr>
              <w:t>36.000</w:t>
            </w:r>
          </w:p>
        </w:tc>
      </w:tr>
    </w:tbl>
    <w:p w14:paraId="50630552" w14:textId="77777777" w:rsidR="0040302C" w:rsidRPr="00DC548B" w:rsidRDefault="0040302C" w:rsidP="0040302C">
      <w:pPr>
        <w:pStyle w:val="Default"/>
        <w:ind w:leftChars="135" w:left="324" w:rightChars="134" w:right="322"/>
        <w:jc w:val="both"/>
        <w:rPr>
          <w:rFonts w:eastAsia="MS Mincho" w:cs="Times New Roman"/>
          <w:sz w:val="20"/>
          <w:szCs w:val="20"/>
        </w:rPr>
      </w:pPr>
    </w:p>
    <w:p w14:paraId="01CFF60E" w14:textId="1B78BA67" w:rsidR="0040302C" w:rsidRPr="00DC548B" w:rsidRDefault="0040302C" w:rsidP="0040302C">
      <w:pPr>
        <w:autoSpaceDE w:val="0"/>
        <w:autoSpaceDN w:val="0"/>
        <w:adjustRightInd w:val="0"/>
        <w:ind w:leftChars="202" w:left="485" w:rightChars="134" w:right="322"/>
        <w:jc w:val="both"/>
        <w:rPr>
          <w:rFonts w:ascii="Cambria" w:hAnsi="Cambria"/>
          <w:sz w:val="18"/>
          <w:szCs w:val="18"/>
        </w:rPr>
      </w:pPr>
      <w:r w:rsidRPr="00DC548B">
        <w:rPr>
          <w:rFonts w:ascii="Cambria" w:hAnsi="Cambria"/>
          <w:sz w:val="18"/>
          <w:szCs w:val="18"/>
        </w:rPr>
        <w:t xml:space="preserve">*Nonobstant les dispositions de cette partie, l’Islande peut capturer 25% de plus du volume de 180 t en </w:t>
      </w:r>
      <w:r w:rsidR="00312B97" w:rsidRPr="00DC548B">
        <w:rPr>
          <w:rFonts w:ascii="Cambria" w:hAnsi="Cambria"/>
          <w:sz w:val="18"/>
          <w:szCs w:val="18"/>
        </w:rPr>
        <w:t>2022</w:t>
      </w:r>
      <w:r w:rsidRPr="00DC548B">
        <w:rPr>
          <w:rFonts w:ascii="Cambria" w:hAnsi="Cambria"/>
          <w:sz w:val="18"/>
          <w:szCs w:val="18"/>
        </w:rPr>
        <w:t xml:space="preserve"> sous réserve que sa prise totale pour 2020</w:t>
      </w:r>
      <w:r w:rsidR="00312B97" w:rsidRPr="00DC548B">
        <w:rPr>
          <w:rFonts w:ascii="Cambria" w:hAnsi="Cambria"/>
          <w:sz w:val="18"/>
          <w:szCs w:val="18"/>
        </w:rPr>
        <w:t xml:space="preserve">, </w:t>
      </w:r>
      <w:r w:rsidRPr="00DC548B">
        <w:rPr>
          <w:rFonts w:ascii="Cambria" w:hAnsi="Cambria"/>
          <w:sz w:val="18"/>
          <w:szCs w:val="18"/>
        </w:rPr>
        <w:t xml:space="preserve">2021 </w:t>
      </w:r>
      <w:r w:rsidR="00312B97" w:rsidRPr="00DC548B">
        <w:rPr>
          <w:rFonts w:ascii="Cambria" w:hAnsi="Cambria"/>
          <w:sz w:val="18"/>
          <w:szCs w:val="18"/>
        </w:rPr>
        <w:t xml:space="preserve">et 2022 </w:t>
      </w:r>
      <w:r w:rsidRPr="00DC548B">
        <w:rPr>
          <w:rFonts w:ascii="Cambria" w:hAnsi="Cambria"/>
          <w:sz w:val="18"/>
          <w:szCs w:val="18"/>
        </w:rPr>
        <w:t xml:space="preserve">combinée ne dépasse pas </w:t>
      </w:r>
      <w:r w:rsidR="00312B97" w:rsidRPr="00DC548B">
        <w:rPr>
          <w:rFonts w:ascii="Cambria" w:hAnsi="Cambria"/>
          <w:sz w:val="18"/>
          <w:szCs w:val="18"/>
        </w:rPr>
        <w:t>540</w:t>
      </w:r>
      <w:r w:rsidRPr="00DC548B">
        <w:rPr>
          <w:rFonts w:ascii="Cambria" w:hAnsi="Cambria"/>
          <w:sz w:val="18"/>
          <w:szCs w:val="18"/>
        </w:rPr>
        <w:t xml:space="preserve"> t (</w:t>
      </w:r>
      <w:r w:rsidR="00312B97" w:rsidRPr="00DC548B">
        <w:rPr>
          <w:rFonts w:ascii="Cambria" w:hAnsi="Cambria"/>
          <w:sz w:val="18"/>
          <w:szCs w:val="18"/>
        </w:rPr>
        <w:t>180</w:t>
      </w:r>
      <w:r w:rsidRPr="00DC548B">
        <w:rPr>
          <w:rFonts w:ascii="Cambria" w:hAnsi="Cambria"/>
          <w:sz w:val="18"/>
          <w:szCs w:val="18"/>
        </w:rPr>
        <w:t> t + 180 t</w:t>
      </w:r>
      <w:r w:rsidR="00AB520E" w:rsidRPr="00DC548B">
        <w:rPr>
          <w:rFonts w:ascii="Cambria" w:hAnsi="Cambria"/>
          <w:sz w:val="18"/>
          <w:szCs w:val="18"/>
        </w:rPr>
        <w:t xml:space="preserve"> </w:t>
      </w:r>
      <w:r w:rsidRPr="00DC548B">
        <w:rPr>
          <w:rFonts w:ascii="Cambria" w:hAnsi="Cambria"/>
          <w:sz w:val="18"/>
          <w:szCs w:val="18"/>
        </w:rPr>
        <w:t>+ 180</w:t>
      </w:r>
      <w:r w:rsidR="00312B97" w:rsidRPr="00DC548B">
        <w:rPr>
          <w:rFonts w:ascii="Cambria" w:hAnsi="Cambria"/>
          <w:sz w:val="18"/>
          <w:szCs w:val="18"/>
        </w:rPr>
        <w:t> </w:t>
      </w:r>
      <w:r w:rsidRPr="00DC548B">
        <w:rPr>
          <w:rFonts w:ascii="Cambria" w:hAnsi="Cambria"/>
          <w:sz w:val="18"/>
          <w:szCs w:val="18"/>
        </w:rPr>
        <w:t>t).</w:t>
      </w:r>
    </w:p>
    <w:p w14:paraId="2184783F" w14:textId="5480389A" w:rsidR="00104690" w:rsidRPr="00DC548B" w:rsidRDefault="00104690" w:rsidP="0040302C">
      <w:pPr>
        <w:widowControl/>
        <w:ind w:left="426" w:right="-1" w:hanging="426"/>
        <w:contextualSpacing/>
        <w:jc w:val="both"/>
        <w:rPr>
          <w:rFonts w:ascii="Cambria" w:eastAsia="Cambria" w:hAnsi="Cambria"/>
          <w:sz w:val="20"/>
          <w:szCs w:val="20"/>
          <w:lang w:bidi="ar-SA"/>
        </w:rPr>
      </w:pPr>
    </w:p>
    <w:p w14:paraId="6DB913BD" w14:textId="64D2588C" w:rsidR="00C46937" w:rsidRPr="00DC548B" w:rsidRDefault="00104690" w:rsidP="00F23112">
      <w:pPr>
        <w:widowControl/>
        <w:ind w:left="426" w:right="-1"/>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Ce tableau ne devra pas être interprété comme modifiant les clés d’allocation prévues dans la Recommandation 14-04. Les nouvelles clés devront être établies lors d’un examen futur par la Commission.</w:t>
      </w:r>
    </w:p>
    <w:p w14:paraId="749BCDE5" w14:textId="19B0CDC2" w:rsidR="0040302C" w:rsidRPr="00DC548B" w:rsidRDefault="0040302C" w:rsidP="00F23112">
      <w:pPr>
        <w:widowControl/>
        <w:ind w:left="426" w:right="-1"/>
        <w:contextualSpacing/>
        <w:jc w:val="both"/>
        <w:rPr>
          <w:rFonts w:ascii="Cambria" w:eastAsia="Cambria" w:hAnsi="Cambria" w:cs="Cambria"/>
          <w:sz w:val="20"/>
          <w:szCs w:val="20"/>
          <w:lang w:bidi="ar-SA"/>
        </w:rPr>
      </w:pPr>
    </w:p>
    <w:p w14:paraId="4CBA0625" w14:textId="0FA61495" w:rsidR="005120A1" w:rsidRPr="00DC548B" w:rsidRDefault="005120A1" w:rsidP="005120A1">
      <w:pPr>
        <w:widowControl/>
        <w:ind w:left="426" w:right="-1"/>
        <w:contextualSpacing/>
        <w:jc w:val="both"/>
        <w:rPr>
          <w:rFonts w:ascii="Cambria" w:eastAsia="Cambria" w:hAnsi="Cambria"/>
          <w:sz w:val="20"/>
          <w:szCs w:val="20"/>
          <w:lang w:bidi="ar-SA"/>
        </w:rPr>
      </w:pPr>
      <w:bookmarkStart w:id="3" w:name="_Hlk87254011"/>
      <w:r w:rsidRPr="00DC548B">
        <w:rPr>
          <w:rFonts w:ascii="Cambria" w:eastAsia="Cambria" w:hAnsi="Cambria"/>
          <w:sz w:val="20"/>
          <w:szCs w:val="20"/>
          <w:lang w:bidi="ar-SA"/>
        </w:rPr>
        <w:t>L'Union européenne est autorisée à transférer 48,40 t de son quota en 2022</w:t>
      </w:r>
      <w:r w:rsidR="00B3088D" w:rsidRPr="00DC548B">
        <w:rPr>
          <w:rFonts w:ascii="Cambria" w:eastAsia="Cambria" w:hAnsi="Cambria"/>
          <w:sz w:val="20"/>
          <w:szCs w:val="20"/>
          <w:lang w:bidi="ar-SA"/>
        </w:rPr>
        <w:t xml:space="preserve"> au Royaume-Uni.</w:t>
      </w:r>
    </w:p>
    <w:bookmarkEnd w:id="3"/>
    <w:p w14:paraId="176D0734" w14:textId="77777777" w:rsidR="005120A1" w:rsidRPr="00DC548B" w:rsidRDefault="005120A1" w:rsidP="00F23112">
      <w:pPr>
        <w:widowControl/>
        <w:ind w:left="426" w:right="-1"/>
        <w:contextualSpacing/>
        <w:jc w:val="both"/>
        <w:rPr>
          <w:rFonts w:ascii="Cambria" w:eastAsia="Cambria" w:hAnsi="Cambria" w:cs="Cambria"/>
          <w:sz w:val="20"/>
          <w:szCs w:val="20"/>
          <w:lang w:bidi="ar-SA"/>
        </w:rPr>
      </w:pPr>
    </w:p>
    <w:p w14:paraId="6661F08B" w14:textId="5238F26D" w:rsidR="00104690" w:rsidRPr="00DC548B" w:rsidRDefault="00104690" w:rsidP="00F23112">
      <w:pPr>
        <w:widowControl/>
        <w:ind w:left="426" w:right="-1"/>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La Mauritanie peut capturer chaque année jusqu'à 5 t destinées à la recherche si elle respecte les règles de déclaration des prises définies dans la présente Recommandation. La prise devra être déduite de la réserve non allouée.</w:t>
      </w:r>
    </w:p>
    <w:p w14:paraId="6940E809" w14:textId="77777777" w:rsidR="00C46937" w:rsidRPr="00DC548B" w:rsidRDefault="00C46937" w:rsidP="00F23112">
      <w:pPr>
        <w:widowControl/>
        <w:ind w:left="426" w:right="-1"/>
        <w:contextualSpacing/>
        <w:jc w:val="both"/>
        <w:rPr>
          <w:rFonts w:ascii="Cambria" w:eastAsia="Cambria" w:hAnsi="Cambria"/>
          <w:sz w:val="20"/>
          <w:szCs w:val="20"/>
          <w:lang w:bidi="ar-SA"/>
        </w:rPr>
      </w:pPr>
    </w:p>
    <w:p w14:paraId="5655ED78" w14:textId="3787539B" w:rsidR="00104690" w:rsidRPr="00DC548B" w:rsidRDefault="00104690" w:rsidP="00F23112">
      <w:pPr>
        <w:widowControl/>
        <w:ind w:left="426" w:right="-1"/>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Le Sénégal peut capturer chaque année jusqu'à 5 t destinées à la recherche s’il respecte les règles de déclaration des prises définies dans la présente Recommandation. La prise devra être déduite de la réserve non allouée.</w:t>
      </w:r>
    </w:p>
    <w:p w14:paraId="70C86FDF" w14:textId="77777777" w:rsidR="00312B97" w:rsidRPr="00DC548B" w:rsidRDefault="00312B97">
      <w:pPr>
        <w:widowControl/>
        <w:rPr>
          <w:rFonts w:ascii="Cambria" w:eastAsia="Cambria" w:hAnsi="Cambria" w:cs="Cambria"/>
          <w:sz w:val="20"/>
          <w:szCs w:val="20"/>
          <w:lang w:bidi="ar-SA"/>
        </w:rPr>
      </w:pPr>
      <w:r w:rsidRPr="00DC548B">
        <w:rPr>
          <w:rFonts w:ascii="Cambria" w:eastAsia="Cambria" w:hAnsi="Cambria" w:cs="Cambria"/>
          <w:sz w:val="20"/>
          <w:szCs w:val="20"/>
          <w:lang w:bidi="ar-SA"/>
        </w:rPr>
        <w:br w:type="page"/>
      </w:r>
    </w:p>
    <w:p w14:paraId="181F2A50" w14:textId="568A25CA" w:rsidR="00104690" w:rsidRPr="00DC548B" w:rsidRDefault="00104690" w:rsidP="00F23112">
      <w:pPr>
        <w:widowControl/>
        <w:ind w:left="426" w:right="-1"/>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lastRenderedPageBreak/>
        <w:t xml:space="preserve">Selon la disponibilité, le Taipei chinois peut transférer jusqu'à 50 t de son quota à la Corée en </w:t>
      </w:r>
      <w:r w:rsidR="0040302C" w:rsidRPr="00DC548B">
        <w:rPr>
          <w:rFonts w:ascii="Cambria" w:eastAsia="Cambria" w:hAnsi="Cambria" w:cs="Cambria"/>
          <w:sz w:val="20"/>
          <w:szCs w:val="20"/>
          <w:lang w:bidi="ar-SA"/>
        </w:rPr>
        <w:t>202</w:t>
      </w:r>
      <w:r w:rsidR="00646D48" w:rsidRPr="00DC548B">
        <w:rPr>
          <w:rFonts w:ascii="Cambria" w:eastAsia="Cambria" w:hAnsi="Cambria" w:cs="Cambria"/>
          <w:sz w:val="20"/>
          <w:szCs w:val="20"/>
          <w:lang w:bidi="ar-SA"/>
        </w:rPr>
        <w:t>2</w:t>
      </w:r>
      <w:r w:rsidR="0040302C" w:rsidRPr="00DC548B">
        <w:rPr>
          <w:rFonts w:ascii="Cambria" w:eastAsia="Cambria" w:hAnsi="Cambria" w:cs="Cambria"/>
          <w:sz w:val="20"/>
          <w:szCs w:val="20"/>
          <w:lang w:bidi="ar-SA"/>
        </w:rPr>
        <w:t>.</w:t>
      </w:r>
    </w:p>
    <w:p w14:paraId="3F91A5B1" w14:textId="2B275417" w:rsidR="00BE7DB8" w:rsidRPr="00DC548B" w:rsidRDefault="00BE7DB8">
      <w:pPr>
        <w:widowControl/>
        <w:rPr>
          <w:rFonts w:ascii="Cambria" w:eastAsia="Cambria" w:hAnsi="Cambria" w:cs="Cambria"/>
          <w:sz w:val="20"/>
          <w:szCs w:val="20"/>
          <w:lang w:bidi="ar-SA"/>
        </w:rPr>
      </w:pPr>
    </w:p>
    <w:p w14:paraId="7EA70C3C" w14:textId="552B2423" w:rsidR="00104690" w:rsidRPr="00DC548B" w:rsidRDefault="006154FB"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6.</w:t>
      </w:r>
      <w:r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La CPC de pavillon pourrait demander à un navire de capture de retourner immédiatement à un port qu’elle aura désigné lorsque le quota individuel sera considéré comme épuisé.</w:t>
      </w:r>
    </w:p>
    <w:p w14:paraId="212D499C" w14:textId="518E4AFF" w:rsidR="009C4A31" w:rsidRPr="00DC548B" w:rsidRDefault="009C4A31">
      <w:pPr>
        <w:widowControl/>
        <w:rPr>
          <w:rFonts w:ascii="Cambria" w:eastAsia="Cambria" w:hAnsi="Cambria" w:cs="Cambria"/>
          <w:sz w:val="20"/>
          <w:szCs w:val="20"/>
          <w:lang w:bidi="ar-SA"/>
        </w:rPr>
      </w:pPr>
    </w:p>
    <w:p w14:paraId="07EC1DB8" w14:textId="7AB3695A" w:rsidR="00104690" w:rsidRPr="00DC548B" w:rsidRDefault="006154FB" w:rsidP="009C4A31">
      <w:pPr>
        <w:widowControl/>
        <w:ind w:left="426" w:right="-1" w:hanging="426"/>
        <w:contextualSpacing/>
        <w:jc w:val="both"/>
        <w:rPr>
          <w:rFonts w:ascii="Cambria" w:hAnsi="Cambria"/>
          <w:sz w:val="20"/>
          <w:szCs w:val="20"/>
        </w:rPr>
      </w:pPr>
      <w:r w:rsidRPr="00DC548B">
        <w:rPr>
          <w:rFonts w:ascii="Cambria" w:eastAsia="Cambria" w:hAnsi="Cambria" w:cs="Cambria"/>
          <w:sz w:val="20"/>
          <w:szCs w:val="20"/>
          <w:lang w:bidi="ar-SA"/>
        </w:rPr>
        <w:t>7.</w:t>
      </w:r>
      <w:r w:rsidRPr="00DC548B">
        <w:rPr>
          <w:rFonts w:ascii="Cambria" w:eastAsia="Cambria" w:hAnsi="Cambria" w:cs="Cambria"/>
          <w:sz w:val="20"/>
          <w:szCs w:val="20"/>
          <w:lang w:bidi="ar-SA"/>
        </w:rPr>
        <w:tab/>
      </w:r>
      <w:r w:rsidR="009C4A31" w:rsidRPr="00DC548B">
        <w:rPr>
          <w:rFonts w:ascii="Cambria" w:hAnsi="Cambria"/>
          <w:sz w:val="20"/>
          <w:szCs w:val="20"/>
        </w:rPr>
        <w:t xml:space="preserve">Le report </w:t>
      </w:r>
      <w:r w:rsidR="0072118B" w:rsidRPr="00DC548B">
        <w:rPr>
          <w:rFonts w:ascii="Cambria" w:hAnsi="Cambria"/>
          <w:sz w:val="20"/>
          <w:szCs w:val="20"/>
        </w:rPr>
        <w:t xml:space="preserve">automatique </w:t>
      </w:r>
      <w:r w:rsidR="009C4A31" w:rsidRPr="00DC548B">
        <w:rPr>
          <w:rFonts w:ascii="Cambria" w:hAnsi="Cambria"/>
          <w:sz w:val="20"/>
          <w:szCs w:val="20"/>
        </w:rPr>
        <w:t xml:space="preserve">de tout quota non utilisé n’est pas autorisé. Une CPC peut demander de transférer jusqu’à 5 % de son quota de </w:t>
      </w:r>
      <w:r w:rsidR="00BE7DB8" w:rsidRPr="00DC548B">
        <w:rPr>
          <w:rFonts w:ascii="Cambria" w:hAnsi="Cambria"/>
          <w:sz w:val="20"/>
          <w:szCs w:val="20"/>
        </w:rPr>
        <w:t>2021</w:t>
      </w:r>
      <w:r w:rsidR="009C4A31" w:rsidRPr="00DC548B">
        <w:rPr>
          <w:rFonts w:ascii="Cambria" w:hAnsi="Cambria"/>
          <w:sz w:val="20"/>
          <w:szCs w:val="20"/>
        </w:rPr>
        <w:t xml:space="preserve"> à </w:t>
      </w:r>
      <w:r w:rsidR="00BE7DB8" w:rsidRPr="00DC548B">
        <w:rPr>
          <w:rFonts w:ascii="Cambria" w:hAnsi="Cambria"/>
          <w:sz w:val="20"/>
          <w:szCs w:val="20"/>
        </w:rPr>
        <w:t>2022</w:t>
      </w:r>
      <w:r w:rsidR="009C4A31" w:rsidRPr="00DC548B">
        <w:rPr>
          <w:rFonts w:ascii="Cambria" w:hAnsi="Cambria"/>
          <w:sz w:val="20"/>
          <w:szCs w:val="20"/>
        </w:rPr>
        <w:t xml:space="preserve">. La CPC devra inclure cette demande dans </w:t>
      </w:r>
      <w:r w:rsidR="0072118B" w:rsidRPr="00DC548B">
        <w:rPr>
          <w:rFonts w:ascii="Cambria" w:hAnsi="Cambria"/>
          <w:sz w:val="20"/>
          <w:szCs w:val="20"/>
        </w:rPr>
        <w:t>ses</w:t>
      </w:r>
      <w:r w:rsidR="009C4A31" w:rsidRPr="00DC548B">
        <w:rPr>
          <w:rFonts w:ascii="Cambria" w:hAnsi="Cambria"/>
          <w:sz w:val="20"/>
          <w:szCs w:val="20"/>
        </w:rPr>
        <w:t xml:space="preserve"> plan</w:t>
      </w:r>
      <w:r w:rsidR="0072118B" w:rsidRPr="00DC548B">
        <w:rPr>
          <w:rFonts w:ascii="Cambria" w:hAnsi="Cambria"/>
          <w:sz w:val="20"/>
          <w:szCs w:val="20"/>
        </w:rPr>
        <w:t>s</w:t>
      </w:r>
      <w:r w:rsidR="009C4A31" w:rsidRPr="00DC548B">
        <w:rPr>
          <w:rFonts w:ascii="Cambria" w:hAnsi="Cambria"/>
          <w:sz w:val="20"/>
          <w:szCs w:val="20"/>
        </w:rPr>
        <w:t xml:space="preserve"> </w:t>
      </w:r>
      <w:r w:rsidR="0072118B" w:rsidRPr="00DC548B">
        <w:rPr>
          <w:rFonts w:ascii="Cambria" w:hAnsi="Cambria"/>
          <w:sz w:val="20"/>
          <w:szCs w:val="20"/>
        </w:rPr>
        <w:t xml:space="preserve">annuels </w:t>
      </w:r>
      <w:r w:rsidR="009C4A31" w:rsidRPr="00DC548B">
        <w:rPr>
          <w:rFonts w:ascii="Cambria" w:hAnsi="Cambria"/>
          <w:sz w:val="20"/>
          <w:szCs w:val="20"/>
        </w:rPr>
        <w:t>de pêche/de capacité aux fins de son approbation par la Commission.</w:t>
      </w:r>
    </w:p>
    <w:p w14:paraId="06457B15" w14:textId="77777777" w:rsidR="009C4A31" w:rsidRPr="00DC548B" w:rsidRDefault="009C4A31" w:rsidP="00F23112">
      <w:pPr>
        <w:widowControl/>
        <w:contextualSpacing/>
        <w:rPr>
          <w:rFonts w:ascii="Cambria" w:eastAsia="Cambria" w:hAnsi="Cambria"/>
          <w:sz w:val="20"/>
          <w:szCs w:val="20"/>
          <w:lang w:bidi="ar-SA"/>
        </w:rPr>
      </w:pPr>
    </w:p>
    <w:p w14:paraId="6E99CA77" w14:textId="10325C08" w:rsidR="00104690" w:rsidRPr="00DC548B" w:rsidRDefault="007F5026"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8</w:t>
      </w:r>
      <w:r w:rsidR="006154FB" w:rsidRPr="00DC548B">
        <w:rPr>
          <w:rFonts w:ascii="Cambria" w:eastAsia="Cambria" w:hAnsi="Cambria" w:cs="Cambria"/>
          <w:sz w:val="20"/>
          <w:szCs w:val="20"/>
          <w:lang w:bidi="ar-SA"/>
        </w:rPr>
        <w:t>.</w:t>
      </w:r>
      <w:r w:rsidR="009F5200"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Aucune opération d’affrètement n’est autorisée pour la pêcherie de thon rouge. </w:t>
      </w:r>
    </w:p>
    <w:p w14:paraId="1CF91CD6" w14:textId="571CE18E" w:rsidR="00104690" w:rsidRPr="00DC548B" w:rsidRDefault="00104690" w:rsidP="00F23112">
      <w:pPr>
        <w:widowControl/>
        <w:ind w:left="426" w:hanging="426"/>
        <w:contextualSpacing/>
        <w:rPr>
          <w:rFonts w:ascii="Cambria" w:eastAsia="Cambria" w:hAnsi="Cambria"/>
          <w:sz w:val="20"/>
          <w:szCs w:val="20"/>
          <w:lang w:bidi="ar-SA"/>
        </w:rPr>
      </w:pPr>
    </w:p>
    <w:p w14:paraId="004CE48C" w14:textId="3E712B31" w:rsidR="00A56CAA" w:rsidRPr="00DC548B" w:rsidRDefault="008B7233" w:rsidP="00663249">
      <w:pPr>
        <w:widowControl/>
        <w:tabs>
          <w:tab w:val="left" w:pos="426"/>
        </w:tabs>
        <w:ind w:left="426" w:right="-1" w:hanging="426"/>
        <w:contextualSpacing/>
        <w:jc w:val="both"/>
        <w:rPr>
          <w:rFonts w:ascii="Cambria" w:eastAsia="Cambria" w:hAnsi="Cambria" w:cs="Cambria"/>
          <w:iCs/>
          <w:sz w:val="20"/>
          <w:szCs w:val="20"/>
          <w:lang w:bidi="ar-SA"/>
        </w:rPr>
      </w:pPr>
      <w:r w:rsidRPr="00DC548B">
        <w:rPr>
          <w:rFonts w:ascii="Cambria" w:eastAsia="Cambria" w:hAnsi="Cambria" w:cs="Cambria"/>
          <w:iCs/>
          <w:sz w:val="20"/>
          <w:szCs w:val="20"/>
          <w:lang w:bidi="ar-SA"/>
        </w:rPr>
        <w:t>9.</w:t>
      </w:r>
      <w:r w:rsidRPr="00DC548B">
        <w:rPr>
          <w:rFonts w:ascii="Cambria" w:eastAsia="Cambria" w:hAnsi="Cambria" w:cs="Cambria"/>
          <w:iCs/>
          <w:sz w:val="20"/>
          <w:szCs w:val="20"/>
          <w:lang w:bidi="ar-SA"/>
        </w:rPr>
        <w:tab/>
      </w:r>
      <w:r w:rsidR="00A56CAA" w:rsidRPr="00DC548B">
        <w:rPr>
          <w:rFonts w:ascii="Cambria" w:eastAsia="Cambria" w:hAnsi="Cambria" w:cs="Cambria"/>
          <w:sz w:val="20"/>
          <w:szCs w:val="20"/>
          <w:lang w:bidi="ar-SA"/>
        </w:rPr>
        <w:t>Nonobstant</w:t>
      </w:r>
      <w:r w:rsidR="00A56CAA" w:rsidRPr="00DC548B">
        <w:rPr>
          <w:rFonts w:ascii="Cambria" w:eastAsia="Cambria" w:hAnsi="Cambria" w:cs="Cambria"/>
          <w:iCs/>
          <w:sz w:val="20"/>
          <w:szCs w:val="20"/>
          <w:lang w:bidi="ar-SA"/>
        </w:rPr>
        <w:t xml:space="preserve"> la Rec</w:t>
      </w:r>
      <w:r w:rsidR="008078FD" w:rsidRPr="00DC548B">
        <w:rPr>
          <w:rFonts w:ascii="Cambria" w:eastAsia="Cambria" w:hAnsi="Cambria" w:cs="Cambria"/>
          <w:iCs/>
          <w:sz w:val="20"/>
          <w:szCs w:val="20"/>
          <w:lang w:bidi="ar-SA"/>
        </w:rPr>
        <w:t>ommandation</w:t>
      </w:r>
      <w:r w:rsidR="00A56CAA" w:rsidRPr="00DC548B">
        <w:rPr>
          <w:rFonts w:ascii="Cambria" w:eastAsia="Cambria" w:hAnsi="Cambria" w:cs="Cambria"/>
          <w:iCs/>
          <w:sz w:val="20"/>
          <w:szCs w:val="20"/>
          <w:lang w:bidi="ar-SA"/>
        </w:rPr>
        <w:t xml:space="preserve"> 01-12, </w:t>
      </w:r>
      <w:r w:rsidR="00663249" w:rsidRPr="00DC548B">
        <w:rPr>
          <w:rFonts w:ascii="Cambria" w:eastAsia="Cambria" w:hAnsi="Cambria" w:cs="Cambria"/>
          <w:iCs/>
          <w:sz w:val="20"/>
          <w:szCs w:val="20"/>
          <w:lang w:bidi="ar-SA"/>
        </w:rPr>
        <w:t>t</w:t>
      </w:r>
      <w:r w:rsidR="00A56CAA" w:rsidRPr="00DC548B">
        <w:rPr>
          <w:rFonts w:ascii="Cambria" w:eastAsia="Cambria" w:hAnsi="Cambria" w:cs="Cambria"/>
          <w:iCs/>
          <w:sz w:val="20"/>
          <w:szCs w:val="20"/>
          <w:lang w:bidi="ar-SA"/>
        </w:rPr>
        <w:t xml:space="preserve">outes les CPC auxquelles il est fait spécifiquement référence au paragraphe 5 pourraient transférer une partie de leur quota à une autre CPC pour autant que les deux CPC soient d'accord et fournissent une notification préalable au Secrétariat de l'ICCAT en ce qui concerne la quantité à transférer. Le Secrétariat devra diffuser cette notification à toutes les CPC. </w:t>
      </w:r>
    </w:p>
    <w:p w14:paraId="7AA13C05" w14:textId="77777777" w:rsidR="00A56CAA" w:rsidRPr="00DC548B" w:rsidRDefault="00A56CAA" w:rsidP="00A56CAA">
      <w:pPr>
        <w:widowControl/>
        <w:tabs>
          <w:tab w:val="left" w:pos="426"/>
        </w:tabs>
        <w:contextualSpacing/>
        <w:jc w:val="both"/>
        <w:rPr>
          <w:rFonts w:ascii="Cambria" w:eastAsia="Cambria" w:hAnsi="Cambria" w:cs="Cambria"/>
          <w:iCs/>
          <w:sz w:val="20"/>
          <w:szCs w:val="20"/>
          <w:lang w:bidi="ar-SA"/>
        </w:rPr>
      </w:pPr>
    </w:p>
    <w:p w14:paraId="4B30499E" w14:textId="03AABB8A" w:rsidR="00BE7DB8" w:rsidRPr="00DC548B" w:rsidRDefault="007F5026" w:rsidP="00C93B77">
      <w:pPr>
        <w:widowControl/>
        <w:ind w:left="426" w:hanging="426"/>
        <w:contextualSpacing/>
        <w:jc w:val="both"/>
        <w:rPr>
          <w:rFonts w:ascii="Cambria" w:eastAsia="Cambria" w:hAnsi="Cambria"/>
          <w:i/>
          <w:iCs/>
          <w:sz w:val="20"/>
          <w:szCs w:val="20"/>
          <w:lang w:bidi="ar-SA"/>
        </w:rPr>
      </w:pPr>
      <w:r w:rsidRPr="00DC548B">
        <w:rPr>
          <w:rFonts w:ascii="Cambria" w:eastAsia="Cambria" w:hAnsi="Cambria"/>
          <w:sz w:val="20"/>
          <w:szCs w:val="20"/>
          <w:lang w:bidi="ar-SA"/>
        </w:rPr>
        <w:t>10</w:t>
      </w:r>
      <w:r w:rsidR="00FF0CCC" w:rsidRPr="00DC548B">
        <w:rPr>
          <w:rFonts w:ascii="Cambria" w:eastAsia="Cambria" w:hAnsi="Cambria"/>
          <w:sz w:val="20"/>
          <w:szCs w:val="20"/>
          <w:lang w:bidi="ar-SA"/>
        </w:rPr>
        <w:t xml:space="preserve">. </w:t>
      </w:r>
      <w:r w:rsidR="00FF0CCC" w:rsidRPr="00DC548B">
        <w:rPr>
          <w:rFonts w:ascii="Cambria" w:eastAsia="Cambria" w:hAnsi="Cambria"/>
          <w:sz w:val="20"/>
          <w:szCs w:val="20"/>
          <w:lang w:bidi="ar-SA"/>
        </w:rPr>
        <w:tab/>
      </w:r>
      <w:r w:rsidR="00C93B77" w:rsidRPr="00DC548B">
        <w:rPr>
          <w:rFonts w:ascii="Cambria" w:eastAsia="Cambria" w:hAnsi="Cambria"/>
          <w:sz w:val="20"/>
          <w:szCs w:val="20"/>
          <w:lang w:bidi="ar-SA"/>
        </w:rPr>
        <w:t>Si la capture d'une CPC au cours d'une année donnée dépasse son allocation, la CPC devra procéder à un remboursement lors de la période de gestion suivante conformément aux dispositions des paragraphes 2 et 3 de la Recommandation 96-14 de l'ICCAT.</w:t>
      </w:r>
    </w:p>
    <w:p w14:paraId="0B163C1C" w14:textId="77777777" w:rsidR="00BE7DB8" w:rsidRPr="00DC548B" w:rsidRDefault="00BE7DB8" w:rsidP="00F23112">
      <w:pPr>
        <w:widowControl/>
        <w:ind w:left="426" w:hanging="426"/>
        <w:contextualSpacing/>
        <w:rPr>
          <w:rFonts w:ascii="Cambria" w:eastAsia="Cambria" w:hAnsi="Cambria"/>
          <w:sz w:val="20"/>
          <w:szCs w:val="20"/>
          <w:lang w:bidi="ar-SA"/>
        </w:rPr>
      </w:pPr>
    </w:p>
    <w:p w14:paraId="6C03D0C9" w14:textId="1DFC30C2" w:rsidR="00104690" w:rsidRPr="00DC548B" w:rsidRDefault="007F5026"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11</w:t>
      </w:r>
      <w:r w:rsidR="00A90684" w:rsidRPr="00DC548B">
        <w:rPr>
          <w:rFonts w:ascii="Cambria" w:eastAsia="Cambria" w:hAnsi="Cambria" w:cs="Cambria"/>
          <w:sz w:val="20"/>
          <w:szCs w:val="20"/>
          <w:lang w:bidi="ar-SA"/>
        </w:rPr>
        <w:t>.</w:t>
      </w:r>
      <w:r w:rsidR="00A90684"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Conformément à la feuille de route de la MSE, le SCRS devra poursuivre ses travaux sur la MSE en testant des procédures de gestion potentielles, y compris des HCR, qui appuieraient les objectifs de gestion que la Commission adoptera. Sur la base des contributions et de l’avis du SCRS et d'un processus de dialogue entre scientifiques et gestionnaires, la Commission devra </w:t>
      </w:r>
      <w:r w:rsidR="006058BA" w:rsidRPr="00DC548B">
        <w:rPr>
          <w:rFonts w:ascii="Cambria" w:eastAsia="Cambria" w:hAnsi="Cambria" w:cs="Cambria"/>
          <w:sz w:val="20"/>
          <w:szCs w:val="20"/>
          <w:lang w:bidi="ar-SA"/>
        </w:rPr>
        <w:t>sélectionner</w:t>
      </w:r>
      <w:r w:rsidR="0013023D" w:rsidRPr="00DC548B">
        <w:rPr>
          <w:rFonts w:ascii="Cambria" w:eastAsia="Cambria" w:hAnsi="Cambria" w:cs="Cambria"/>
          <w:sz w:val="20"/>
          <w:szCs w:val="20"/>
          <w:lang w:bidi="ar-SA"/>
        </w:rPr>
        <w:t xml:space="preserve"> </w:t>
      </w:r>
      <w:r w:rsidR="006058BA" w:rsidRPr="00DC548B">
        <w:rPr>
          <w:rFonts w:ascii="Cambria" w:eastAsia="Cambria" w:hAnsi="Cambria" w:cs="Cambria"/>
          <w:sz w:val="20"/>
          <w:szCs w:val="20"/>
          <w:lang w:bidi="ar-SA"/>
        </w:rPr>
        <w:t xml:space="preserve">en 2022 </w:t>
      </w:r>
      <w:r w:rsidR="00104690" w:rsidRPr="00DC548B">
        <w:rPr>
          <w:rFonts w:ascii="Cambria" w:eastAsia="Cambria" w:hAnsi="Cambria" w:cs="Cambria"/>
          <w:sz w:val="20"/>
          <w:szCs w:val="20"/>
          <w:lang w:bidi="ar-SA"/>
        </w:rPr>
        <w:t>une procédure de gestion du thon rouge</w:t>
      </w:r>
      <w:r w:rsidR="0013023D" w:rsidRPr="00DC548B">
        <w:rPr>
          <w:rFonts w:ascii="Cambria" w:eastAsia="Cambria" w:hAnsi="Cambria" w:cs="Cambria"/>
          <w:sz w:val="20"/>
          <w:szCs w:val="20"/>
          <w:lang w:bidi="ar-SA"/>
        </w:rPr>
        <w:t xml:space="preserve"> de l’Atlantique</w:t>
      </w:r>
      <w:r w:rsidR="00104690" w:rsidRPr="00DC548B">
        <w:rPr>
          <w:rFonts w:ascii="Cambria" w:eastAsia="Cambria" w:hAnsi="Cambria" w:cs="Cambria"/>
          <w:sz w:val="20"/>
          <w:szCs w:val="20"/>
          <w:lang w:bidi="ar-SA"/>
        </w:rPr>
        <w:t>, y compris des mesures de gestion préalablement convenues à prendre selon diverses conditions du stock</w:t>
      </w:r>
      <w:r w:rsidR="00F807F1" w:rsidRPr="00DC548B">
        <w:rPr>
          <w:rFonts w:ascii="Cambria" w:eastAsia="Cambria" w:hAnsi="Cambria" w:cs="Cambria"/>
          <w:sz w:val="20"/>
          <w:szCs w:val="20"/>
          <w:lang w:bidi="ar-SA"/>
        </w:rPr>
        <w:t xml:space="preserve"> aux fins de la formulation de l’avis de TAC </w:t>
      </w:r>
      <w:r w:rsidR="008078FD" w:rsidRPr="00DC548B">
        <w:rPr>
          <w:rFonts w:ascii="Cambria" w:eastAsia="Cambria" w:hAnsi="Cambria" w:cs="Cambria"/>
          <w:sz w:val="20"/>
          <w:szCs w:val="20"/>
          <w:lang w:bidi="ar-SA"/>
        </w:rPr>
        <w:t>à partir de</w:t>
      </w:r>
      <w:r w:rsidR="0013023D" w:rsidRPr="00DC548B">
        <w:rPr>
          <w:rFonts w:ascii="Cambria" w:eastAsia="Cambria" w:hAnsi="Cambria" w:cs="Cambria"/>
          <w:sz w:val="20"/>
          <w:szCs w:val="20"/>
          <w:lang w:bidi="ar-SA"/>
        </w:rPr>
        <w:t xml:space="preserve"> </w:t>
      </w:r>
      <w:r w:rsidR="00F807F1" w:rsidRPr="00DC548B">
        <w:rPr>
          <w:rFonts w:ascii="Cambria" w:eastAsia="Cambria" w:hAnsi="Cambria" w:cs="Cambria"/>
          <w:sz w:val="20"/>
          <w:szCs w:val="20"/>
          <w:lang w:bidi="ar-SA"/>
        </w:rPr>
        <w:t>2023.</w:t>
      </w:r>
    </w:p>
    <w:p w14:paraId="696D9153" w14:textId="09788A90" w:rsidR="00104690" w:rsidRPr="00DC548B" w:rsidRDefault="00104690" w:rsidP="00F23112">
      <w:pPr>
        <w:widowControl/>
        <w:contextualSpacing/>
        <w:rPr>
          <w:rFonts w:ascii="Cambria" w:eastAsia="Cambria" w:hAnsi="Cambria" w:cs="Cambria"/>
          <w:sz w:val="20"/>
          <w:szCs w:val="20"/>
          <w:lang w:bidi="ar-SA"/>
        </w:rPr>
      </w:pPr>
    </w:p>
    <w:p w14:paraId="2B6D02FB" w14:textId="257F2E8B" w:rsidR="00104690" w:rsidRPr="00DC548B" w:rsidRDefault="00104690" w:rsidP="00F23112">
      <w:pPr>
        <w:keepNext/>
        <w:keepLines/>
        <w:widowControl/>
        <w:contextualSpacing/>
        <w:jc w:val="both"/>
        <w:outlineLvl w:val="0"/>
        <w:rPr>
          <w:rFonts w:ascii="Cambria" w:eastAsia="Cambria" w:hAnsi="Cambria"/>
          <w:b/>
          <w:sz w:val="20"/>
          <w:szCs w:val="20"/>
          <w:lang w:bidi="ar-SA"/>
        </w:rPr>
      </w:pPr>
      <w:r w:rsidRPr="00DC548B">
        <w:rPr>
          <w:rFonts w:ascii="Cambria" w:eastAsia="Cambria" w:hAnsi="Cambria" w:cs="Cambria"/>
          <w:b/>
          <w:sz w:val="20"/>
          <w:szCs w:val="20"/>
          <w:lang w:bidi="ar-SA"/>
        </w:rPr>
        <w:t>Soumission des plans annuels de pêche, de gestion de la capacité de pêche et d’élevage, d’inspection et de gestion de l'élevage</w:t>
      </w:r>
    </w:p>
    <w:p w14:paraId="10182B42" w14:textId="706874BA" w:rsidR="00104690" w:rsidRPr="00DC548B" w:rsidRDefault="00104690" w:rsidP="00F23112">
      <w:pPr>
        <w:widowControl/>
        <w:contextualSpacing/>
        <w:rPr>
          <w:rFonts w:ascii="Cambria" w:eastAsia="Cambria" w:hAnsi="Cambria"/>
          <w:sz w:val="20"/>
          <w:szCs w:val="20"/>
          <w:lang w:bidi="ar-SA"/>
        </w:rPr>
      </w:pPr>
    </w:p>
    <w:p w14:paraId="0A402ED0" w14:textId="42FE7EB6" w:rsidR="00104690" w:rsidRPr="00DC548B" w:rsidRDefault="007F5026"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12</w:t>
      </w:r>
      <w:r w:rsidR="00A90684" w:rsidRPr="00DC548B">
        <w:rPr>
          <w:rFonts w:ascii="Cambria" w:eastAsia="Cambria" w:hAnsi="Cambria" w:cs="Cambria"/>
          <w:sz w:val="20"/>
          <w:szCs w:val="20"/>
          <w:lang w:bidi="ar-SA"/>
        </w:rPr>
        <w:t>.</w:t>
      </w:r>
      <w:r w:rsidR="00A90684"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Avant le 15 février de chaque année, chaque CPC à laquelle un quota de thon rouge de l’Atlantique Est et de la Méditerranée a été alloué devra soumettre au Secrétariat </w:t>
      </w:r>
      <w:r w:rsidR="00411FA0" w:rsidRPr="00DC548B">
        <w:rPr>
          <w:rFonts w:ascii="Cambria" w:eastAsia="Cambria" w:hAnsi="Cambria" w:cs="Cambria"/>
          <w:sz w:val="20"/>
          <w:szCs w:val="20"/>
          <w:lang w:bidi="ar-SA"/>
        </w:rPr>
        <w:t>de l’ICCAT</w:t>
      </w:r>
      <w:r w:rsidR="00550418" w:rsidRPr="00DC548B">
        <w:rPr>
          <w:rFonts w:ascii="Cambria" w:eastAsia="Cambria" w:hAnsi="Cambria" w:cs="Cambria"/>
          <w:sz w:val="20"/>
          <w:szCs w:val="20"/>
          <w:lang w:bidi="ar-SA"/>
        </w:rPr>
        <w:t> :</w:t>
      </w:r>
    </w:p>
    <w:p w14:paraId="5B509F01" w14:textId="7252E92C" w:rsidR="00104690" w:rsidRPr="00DC548B" w:rsidRDefault="00104690" w:rsidP="00F23112">
      <w:pPr>
        <w:widowControl/>
        <w:contextualSpacing/>
        <w:rPr>
          <w:rFonts w:ascii="Cambria" w:eastAsia="Cambria" w:hAnsi="Cambria"/>
          <w:sz w:val="20"/>
          <w:szCs w:val="20"/>
          <w:lang w:bidi="ar-SA"/>
        </w:rPr>
      </w:pPr>
    </w:p>
    <w:p w14:paraId="3EF0C11B" w14:textId="6EA8DDF4" w:rsidR="00104690" w:rsidRPr="00DC548B" w:rsidRDefault="00104690" w:rsidP="00084B48">
      <w:pPr>
        <w:widowControl/>
        <w:numPr>
          <w:ilvl w:val="1"/>
          <w:numId w:val="54"/>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Un plan annuel de pêche pour les navires de capture et les madragues pêchant le thon rouge dans l’Atlantique Est et en Méditerranée, établi conformément aux paragraphes </w:t>
      </w:r>
      <w:r w:rsidR="007F5026" w:rsidRPr="00DC548B">
        <w:rPr>
          <w:rFonts w:ascii="Cambria" w:eastAsia="Cambria" w:hAnsi="Cambria" w:cs="Cambria"/>
          <w:sz w:val="20"/>
          <w:szCs w:val="20"/>
          <w:lang w:bidi="ar-SA"/>
        </w:rPr>
        <w:t>14 et 15.</w:t>
      </w:r>
    </w:p>
    <w:p w14:paraId="5CA088FA" w14:textId="67DDCEA1" w:rsidR="00EE5EB0" w:rsidRPr="00DC548B" w:rsidRDefault="00EE5EB0">
      <w:pPr>
        <w:widowControl/>
        <w:rPr>
          <w:rFonts w:ascii="Cambria" w:eastAsia="Cambria" w:hAnsi="Cambria" w:cs="Cambria"/>
          <w:sz w:val="20"/>
          <w:szCs w:val="20"/>
          <w:lang w:bidi="ar-SA"/>
        </w:rPr>
      </w:pPr>
    </w:p>
    <w:p w14:paraId="19139FC4" w14:textId="1D195180" w:rsidR="00104690" w:rsidRPr="00DC548B" w:rsidRDefault="00104690" w:rsidP="00084B48">
      <w:pPr>
        <w:widowControl/>
        <w:numPr>
          <w:ilvl w:val="1"/>
          <w:numId w:val="54"/>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Un plan annuel de gestion de la capacité de pêche garantissant que la capacité de pêche autorisée de la CPC est proportionnelle au quota alloué, établi pour inclure l’information énoncée aux paragraphes </w:t>
      </w:r>
      <w:r w:rsidR="007F5026" w:rsidRPr="00DC548B">
        <w:rPr>
          <w:rFonts w:ascii="Cambria" w:eastAsia="Cambria" w:hAnsi="Cambria" w:cs="Cambria"/>
          <w:sz w:val="20"/>
          <w:szCs w:val="20"/>
          <w:lang w:bidi="ar-SA"/>
        </w:rPr>
        <w:t>16</w:t>
      </w:r>
      <w:r w:rsidRPr="00DC548B">
        <w:rPr>
          <w:rFonts w:ascii="Cambria" w:eastAsia="Cambria" w:hAnsi="Cambria" w:cs="Cambria"/>
          <w:sz w:val="20"/>
          <w:szCs w:val="20"/>
          <w:lang w:bidi="ar-SA"/>
        </w:rPr>
        <w:t xml:space="preserve"> à </w:t>
      </w:r>
      <w:r w:rsidR="007F5026" w:rsidRPr="00DC548B">
        <w:rPr>
          <w:rFonts w:ascii="Cambria" w:eastAsia="Cambria" w:hAnsi="Cambria" w:cs="Cambria"/>
          <w:sz w:val="20"/>
          <w:szCs w:val="20"/>
          <w:lang w:bidi="ar-SA"/>
        </w:rPr>
        <w:t>21</w:t>
      </w:r>
      <w:r w:rsidRPr="00DC548B">
        <w:rPr>
          <w:rFonts w:ascii="Cambria" w:eastAsia="Cambria" w:hAnsi="Cambria" w:cs="Cambria"/>
          <w:sz w:val="20"/>
          <w:szCs w:val="20"/>
          <w:lang w:bidi="ar-SA"/>
        </w:rPr>
        <w:t>.</w:t>
      </w:r>
    </w:p>
    <w:p w14:paraId="20E4E5F1" w14:textId="7CBF6764" w:rsidR="00104690" w:rsidRPr="00DC548B" w:rsidRDefault="00104690" w:rsidP="00F23112">
      <w:pPr>
        <w:widowControl/>
        <w:ind w:left="709" w:hanging="283"/>
        <w:contextualSpacing/>
        <w:rPr>
          <w:rFonts w:ascii="Cambria" w:eastAsia="Cambria" w:hAnsi="Cambria"/>
          <w:sz w:val="20"/>
          <w:szCs w:val="20"/>
          <w:lang w:bidi="ar-SA"/>
        </w:rPr>
      </w:pPr>
    </w:p>
    <w:p w14:paraId="085609D3" w14:textId="3A1B8020" w:rsidR="00104690" w:rsidRPr="00DC548B" w:rsidRDefault="00104690" w:rsidP="00084B48">
      <w:pPr>
        <w:widowControl/>
        <w:numPr>
          <w:ilvl w:val="1"/>
          <w:numId w:val="54"/>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Un plan de suivi, contrôle et inspection visant à garantir l’application des dispositions de la présente Recommandation. Ce plan devra désigner également l'autorité compétente </w:t>
      </w:r>
      <w:r w:rsidR="009D2AB0" w:rsidRPr="00DC548B">
        <w:rPr>
          <w:rFonts w:ascii="Cambria" w:eastAsia="Cambria" w:hAnsi="Cambria" w:cs="Cambria"/>
          <w:sz w:val="20"/>
          <w:szCs w:val="20"/>
          <w:lang w:bidi="ar-SA"/>
        </w:rPr>
        <w:t xml:space="preserve">de contrôle </w:t>
      </w:r>
      <w:r w:rsidRPr="00DC548B">
        <w:rPr>
          <w:rFonts w:ascii="Cambria" w:eastAsia="Cambria" w:hAnsi="Cambria" w:cs="Cambria"/>
          <w:sz w:val="20"/>
          <w:szCs w:val="20"/>
          <w:lang w:bidi="ar-SA"/>
        </w:rPr>
        <w:t xml:space="preserve">et la liste des points de contact de la CPC désignés comme responsables de la mise en œuvre </w:t>
      </w:r>
      <w:r w:rsidR="009D2AB0" w:rsidRPr="00DC548B">
        <w:rPr>
          <w:rFonts w:ascii="Cambria" w:eastAsia="Cambria" w:hAnsi="Cambria" w:cs="Cambria"/>
          <w:sz w:val="20"/>
          <w:szCs w:val="20"/>
          <w:lang w:bidi="ar-SA"/>
        </w:rPr>
        <w:t xml:space="preserve">dudit plan </w:t>
      </w:r>
      <w:r w:rsidR="005E27F0" w:rsidRPr="00DC548B">
        <w:rPr>
          <w:rFonts w:ascii="Cambria" w:eastAsia="Cambria" w:hAnsi="Cambria" w:cs="Cambria"/>
          <w:sz w:val="20"/>
          <w:szCs w:val="20"/>
          <w:lang w:bidi="ar-SA"/>
        </w:rPr>
        <w:t>de suivi, contrôle et inspection</w:t>
      </w:r>
      <w:r w:rsidR="009D2AB0" w:rsidRPr="00DC548B">
        <w:rPr>
          <w:rFonts w:ascii="Cambria" w:eastAsia="Cambria" w:hAnsi="Cambria" w:cs="Cambria"/>
          <w:sz w:val="20"/>
          <w:szCs w:val="20"/>
          <w:lang w:bidi="ar-SA"/>
        </w:rPr>
        <w:t>.</w:t>
      </w:r>
    </w:p>
    <w:p w14:paraId="67C38AC3" w14:textId="384FF624" w:rsidR="00104690" w:rsidRPr="00DC548B" w:rsidRDefault="00104690" w:rsidP="00F23112">
      <w:pPr>
        <w:widowControl/>
        <w:ind w:left="709" w:hanging="283"/>
        <w:contextualSpacing/>
        <w:rPr>
          <w:rFonts w:ascii="Cambria" w:eastAsia="Cambria" w:hAnsi="Cambria"/>
          <w:sz w:val="20"/>
          <w:szCs w:val="20"/>
          <w:lang w:bidi="ar-SA"/>
        </w:rPr>
      </w:pPr>
    </w:p>
    <w:p w14:paraId="53AF53FF" w14:textId="04776E01" w:rsidR="00104690" w:rsidRPr="00DC548B" w:rsidRDefault="00104690" w:rsidP="00084B48">
      <w:pPr>
        <w:widowControl/>
        <w:numPr>
          <w:ilvl w:val="1"/>
          <w:numId w:val="54"/>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Un plan annuel de gestion de l’élevage le cas échéant, remplissant les exigences établies aux paragraphes </w:t>
      </w:r>
      <w:r w:rsidR="007F5026" w:rsidRPr="00DC548B">
        <w:rPr>
          <w:rFonts w:ascii="Cambria" w:eastAsia="Cambria" w:hAnsi="Cambria" w:cs="Cambria"/>
          <w:sz w:val="20"/>
          <w:szCs w:val="20"/>
          <w:lang w:bidi="ar-SA"/>
        </w:rPr>
        <w:t>22</w:t>
      </w:r>
      <w:r w:rsidRPr="00DC548B">
        <w:rPr>
          <w:rFonts w:ascii="Cambria" w:eastAsia="Cambria" w:hAnsi="Cambria" w:cs="Cambria"/>
          <w:sz w:val="20"/>
          <w:szCs w:val="20"/>
          <w:lang w:bidi="ar-SA"/>
        </w:rPr>
        <w:t xml:space="preserve"> à </w:t>
      </w:r>
      <w:r w:rsidR="006457ED" w:rsidRPr="00DC548B">
        <w:rPr>
          <w:rFonts w:ascii="Cambria" w:eastAsia="Cambria" w:hAnsi="Cambria" w:cs="Cambria"/>
          <w:sz w:val="20"/>
          <w:szCs w:val="20"/>
          <w:lang w:bidi="ar-SA"/>
        </w:rPr>
        <w:t>2</w:t>
      </w:r>
      <w:r w:rsidR="007F5026" w:rsidRPr="00DC548B">
        <w:rPr>
          <w:rFonts w:ascii="Cambria" w:eastAsia="Cambria" w:hAnsi="Cambria" w:cs="Cambria"/>
          <w:sz w:val="20"/>
          <w:szCs w:val="20"/>
          <w:lang w:bidi="ar-SA"/>
        </w:rPr>
        <w:t>5</w:t>
      </w:r>
      <w:r w:rsidRPr="00DC548B">
        <w:rPr>
          <w:rFonts w:ascii="Cambria" w:eastAsia="Cambria" w:hAnsi="Cambria" w:cs="Cambria"/>
          <w:sz w:val="20"/>
          <w:szCs w:val="20"/>
          <w:lang w:bidi="ar-SA"/>
        </w:rPr>
        <w:t>, y compris l’entrée maximale autorisée par ferme et la capacité maximale par ferme ainsi que le montant total de poissons par ferme reporté de l’année antérieure, conformément aux dispositions d</w:t>
      </w:r>
      <w:r w:rsidR="006457ED" w:rsidRPr="00DC548B">
        <w:rPr>
          <w:rFonts w:ascii="Cambria" w:eastAsia="Cambria" w:hAnsi="Cambria" w:cs="Cambria"/>
          <w:sz w:val="20"/>
          <w:szCs w:val="20"/>
          <w:lang w:bidi="ar-SA"/>
        </w:rPr>
        <w:t>es</w:t>
      </w:r>
      <w:r w:rsidRPr="00DC548B">
        <w:rPr>
          <w:rFonts w:ascii="Cambria" w:eastAsia="Cambria" w:hAnsi="Cambria" w:cs="Cambria"/>
          <w:sz w:val="20"/>
          <w:szCs w:val="20"/>
          <w:lang w:bidi="ar-SA"/>
        </w:rPr>
        <w:t xml:space="preserve"> paragraphe</w:t>
      </w:r>
      <w:r w:rsidR="006457ED" w:rsidRPr="00DC548B">
        <w:rPr>
          <w:rFonts w:ascii="Cambria" w:eastAsia="Cambria" w:hAnsi="Cambria" w:cs="Cambria"/>
          <w:sz w:val="20"/>
          <w:szCs w:val="20"/>
          <w:lang w:bidi="ar-SA"/>
        </w:rPr>
        <w:t xml:space="preserve">s </w:t>
      </w:r>
      <w:r w:rsidR="007F5026" w:rsidRPr="00DC548B">
        <w:rPr>
          <w:rFonts w:ascii="Cambria" w:eastAsia="Cambria" w:hAnsi="Cambria" w:cs="Cambria"/>
          <w:sz w:val="20"/>
          <w:szCs w:val="20"/>
          <w:lang w:bidi="ar-SA"/>
        </w:rPr>
        <w:t>199</w:t>
      </w:r>
      <w:r w:rsidR="006457ED" w:rsidRPr="00DC548B">
        <w:rPr>
          <w:rFonts w:ascii="Cambria" w:eastAsia="Cambria" w:hAnsi="Cambria" w:cs="Cambria"/>
          <w:sz w:val="20"/>
          <w:szCs w:val="20"/>
          <w:lang w:bidi="ar-SA"/>
        </w:rPr>
        <w:t xml:space="preserve"> à </w:t>
      </w:r>
      <w:r w:rsidR="007F5026" w:rsidRPr="00DC548B">
        <w:rPr>
          <w:rFonts w:ascii="Cambria" w:eastAsia="Cambria" w:hAnsi="Cambria" w:cs="Cambria"/>
          <w:sz w:val="20"/>
          <w:szCs w:val="20"/>
          <w:lang w:bidi="ar-SA"/>
        </w:rPr>
        <w:t>205</w:t>
      </w:r>
      <w:r w:rsidRPr="00DC548B">
        <w:rPr>
          <w:rFonts w:ascii="Cambria" w:eastAsia="Cambria" w:hAnsi="Cambria" w:cs="Cambria"/>
          <w:sz w:val="20"/>
          <w:szCs w:val="20"/>
          <w:lang w:bidi="ar-SA"/>
        </w:rPr>
        <w:t>.</w:t>
      </w:r>
    </w:p>
    <w:p w14:paraId="083652D4" w14:textId="77777777" w:rsidR="00104690" w:rsidRPr="00DC548B" w:rsidRDefault="00104690" w:rsidP="00F23112">
      <w:pPr>
        <w:widowControl/>
        <w:ind w:left="720" w:right="140" w:hanging="8"/>
        <w:contextualSpacing/>
        <w:jc w:val="both"/>
        <w:rPr>
          <w:rFonts w:ascii="Cambria" w:eastAsia="Cambria" w:hAnsi="Cambria"/>
          <w:sz w:val="20"/>
          <w:szCs w:val="20"/>
          <w:lang w:bidi="ar-SA"/>
        </w:rPr>
      </w:pPr>
    </w:p>
    <w:p w14:paraId="5DDEE205" w14:textId="772DD807" w:rsidR="00BB3159" w:rsidRPr="00DC548B" w:rsidRDefault="007F5026" w:rsidP="00BB3159">
      <w:pPr>
        <w:widowControl/>
        <w:ind w:left="426" w:right="-1" w:hanging="426"/>
        <w:contextualSpacing/>
        <w:jc w:val="both"/>
        <w:rPr>
          <w:rFonts w:ascii="Cambria" w:eastAsia="Cambria" w:hAnsi="Cambria" w:cs="Cambria"/>
          <w:b/>
          <w:sz w:val="20"/>
          <w:szCs w:val="20"/>
          <w:lang w:bidi="ar-SA"/>
        </w:rPr>
      </w:pPr>
      <w:r w:rsidRPr="00DC548B">
        <w:rPr>
          <w:rFonts w:ascii="Cambria" w:eastAsia="Cambria" w:hAnsi="Cambria" w:cs="Cambria"/>
          <w:sz w:val="20"/>
          <w:szCs w:val="20"/>
          <w:lang w:bidi="ar-SA"/>
        </w:rPr>
        <w:t>13</w:t>
      </w:r>
      <w:r w:rsidR="00A90684" w:rsidRPr="00DC548B">
        <w:rPr>
          <w:rFonts w:ascii="Cambria" w:eastAsia="Cambria" w:hAnsi="Cambria" w:cs="Cambria"/>
          <w:sz w:val="20"/>
          <w:szCs w:val="20"/>
          <w:lang w:bidi="ar-SA"/>
        </w:rPr>
        <w:t>.</w:t>
      </w:r>
      <w:r w:rsidR="00A90684" w:rsidRPr="00DC548B">
        <w:rPr>
          <w:rFonts w:ascii="Cambria" w:eastAsia="Cambria" w:hAnsi="Cambria" w:cs="Cambria"/>
          <w:sz w:val="20"/>
          <w:szCs w:val="20"/>
          <w:lang w:bidi="ar-SA"/>
        </w:rPr>
        <w:tab/>
      </w:r>
      <w:r w:rsidR="009D2AB0" w:rsidRPr="00DC548B">
        <w:rPr>
          <w:rFonts w:ascii="Cambria" w:hAnsi="Cambria"/>
          <w:sz w:val="20"/>
          <w:szCs w:val="20"/>
        </w:rPr>
        <w:t xml:space="preserve">Pour </w:t>
      </w:r>
      <w:r w:rsidR="006457ED" w:rsidRPr="00DC548B">
        <w:rPr>
          <w:rFonts w:ascii="Cambria" w:hAnsi="Cambria"/>
          <w:sz w:val="20"/>
          <w:szCs w:val="20"/>
        </w:rPr>
        <w:t>2022</w:t>
      </w:r>
      <w:r w:rsidR="009D2AB0" w:rsidRPr="00DC548B">
        <w:rPr>
          <w:rFonts w:ascii="Cambria" w:hAnsi="Cambria"/>
          <w:sz w:val="20"/>
          <w:szCs w:val="20"/>
        </w:rPr>
        <w:t xml:space="preserve">, avant le 31 mars </w:t>
      </w:r>
      <w:r w:rsidR="006457ED" w:rsidRPr="00DC548B">
        <w:rPr>
          <w:rFonts w:ascii="Cambria" w:hAnsi="Cambria"/>
          <w:sz w:val="20"/>
          <w:szCs w:val="20"/>
        </w:rPr>
        <w:t>2022</w:t>
      </w:r>
      <w:r w:rsidR="009D2AB0" w:rsidRPr="00DC548B">
        <w:rPr>
          <w:rFonts w:ascii="Cambria" w:hAnsi="Cambria"/>
          <w:sz w:val="20"/>
          <w:szCs w:val="20"/>
        </w:rPr>
        <w:t xml:space="preserve"> et conformément au paragraphe </w:t>
      </w:r>
      <w:r w:rsidRPr="00DC548B">
        <w:rPr>
          <w:rFonts w:ascii="Cambria" w:hAnsi="Cambria"/>
          <w:sz w:val="20"/>
          <w:szCs w:val="20"/>
        </w:rPr>
        <w:t>235</w:t>
      </w:r>
      <w:r w:rsidR="009D2AB0" w:rsidRPr="00DC548B">
        <w:rPr>
          <w:rFonts w:ascii="Cambria" w:hAnsi="Cambria"/>
          <w:sz w:val="20"/>
          <w:szCs w:val="20"/>
        </w:rPr>
        <w:t xml:space="preserve"> de la présente Recommandation, la Commission convoquera une réunion intersessions de la Sous-commission 2 pour analyser et, selon qu'il convient, approuver les plans mentionnés au paragraphe </w:t>
      </w:r>
      <w:r w:rsidRPr="00DC548B">
        <w:rPr>
          <w:rFonts w:ascii="Cambria" w:hAnsi="Cambria"/>
          <w:sz w:val="20"/>
          <w:szCs w:val="20"/>
        </w:rPr>
        <w:t>12</w:t>
      </w:r>
      <w:r w:rsidR="009D2AB0" w:rsidRPr="00DC548B">
        <w:rPr>
          <w:rFonts w:ascii="Cambria" w:hAnsi="Cambria"/>
          <w:sz w:val="20"/>
          <w:szCs w:val="20"/>
        </w:rPr>
        <w:t xml:space="preserve">. Cette obligation pourrait être révisée après </w:t>
      </w:r>
      <w:r w:rsidR="0071043E" w:rsidRPr="00DC548B">
        <w:rPr>
          <w:rFonts w:ascii="Cambria" w:hAnsi="Cambria"/>
          <w:sz w:val="20"/>
          <w:szCs w:val="20"/>
        </w:rPr>
        <w:t>2022</w:t>
      </w:r>
      <w:r w:rsidR="009D2AB0" w:rsidRPr="00DC548B">
        <w:rPr>
          <w:rFonts w:ascii="Cambria" w:hAnsi="Cambria"/>
          <w:sz w:val="20"/>
          <w:szCs w:val="20"/>
        </w:rPr>
        <w:t xml:space="preserve"> pour permettre d’adopter ces plans par voie électronique. Si la Commission </w:t>
      </w:r>
      <w:r w:rsidR="00540ADF" w:rsidRPr="00DC548B">
        <w:rPr>
          <w:rFonts w:ascii="Cambria" w:hAnsi="Cambria"/>
          <w:sz w:val="20"/>
          <w:szCs w:val="20"/>
        </w:rPr>
        <w:t>détecte</w:t>
      </w:r>
      <w:r w:rsidR="009D2AB0" w:rsidRPr="00DC548B">
        <w:rPr>
          <w:rFonts w:ascii="Cambria" w:hAnsi="Cambria"/>
          <w:sz w:val="20"/>
          <w:szCs w:val="20"/>
        </w:rPr>
        <w:t xml:space="preserve"> une faute grave dans les plans transmis et ne peut pas entériner ces plans, la Commission devra prendre une décision sur la suspension automatique de la pêche de thon rouge de cette CPC au cours de cette année-là. La non-transmission du plan visé ci-dessus devra automatiquement entraîner la suspension de la pêche de thon rouge au cours de cette année-là.</w:t>
      </w:r>
      <w:r w:rsidR="00BB3159" w:rsidRPr="00DC548B">
        <w:rPr>
          <w:rFonts w:ascii="Cambria" w:eastAsia="Cambria" w:hAnsi="Cambria" w:cs="Cambria"/>
          <w:b/>
          <w:sz w:val="20"/>
          <w:szCs w:val="20"/>
          <w:lang w:bidi="ar-SA"/>
        </w:rPr>
        <w:br w:type="page"/>
      </w:r>
    </w:p>
    <w:p w14:paraId="4FC627C1" w14:textId="34C56FE1" w:rsidR="00104690" w:rsidRPr="00DC548B" w:rsidRDefault="00104690" w:rsidP="00F23112">
      <w:pPr>
        <w:keepNext/>
        <w:keepLines/>
        <w:widowControl/>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lastRenderedPageBreak/>
        <w:t>Plans annuels de pêche</w:t>
      </w:r>
    </w:p>
    <w:p w14:paraId="7FEFFAFD" w14:textId="77777777" w:rsidR="00104690" w:rsidRPr="00DC548B" w:rsidRDefault="00104690" w:rsidP="00F23112">
      <w:pPr>
        <w:widowControl/>
        <w:ind w:left="227" w:right="140" w:hanging="8"/>
        <w:contextualSpacing/>
        <w:jc w:val="both"/>
        <w:rPr>
          <w:rFonts w:ascii="Cambria" w:eastAsia="Cambria" w:hAnsi="Cambria" w:cs="Cambria"/>
          <w:sz w:val="20"/>
          <w:szCs w:val="20"/>
          <w:lang w:bidi="ar-SA"/>
        </w:rPr>
      </w:pPr>
    </w:p>
    <w:p w14:paraId="347CC0FC" w14:textId="6152C194" w:rsidR="00104690" w:rsidRPr="00DC548B" w:rsidRDefault="007F5026"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14</w:t>
      </w:r>
      <w:r w:rsidR="00A90684" w:rsidRPr="00DC548B">
        <w:rPr>
          <w:rFonts w:ascii="Cambria" w:eastAsia="Cambria" w:hAnsi="Cambria" w:cs="Cambria"/>
          <w:sz w:val="20"/>
          <w:szCs w:val="20"/>
          <w:lang w:bidi="ar-SA"/>
        </w:rPr>
        <w:t>.</w:t>
      </w:r>
      <w:r w:rsidR="00A90684"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 plan annuel de pêche devra identifier, entre autres, les quotas alloués à chaque groupe d’engin, le cas échéant, la méthode utilisée pour allouer et gérer les quotas ainsi que les mesures visant à garantir le respect des quotas individuels, les </w:t>
      </w:r>
      <w:r w:rsidR="00D618F7" w:rsidRPr="00DC548B">
        <w:rPr>
          <w:rFonts w:ascii="Cambria" w:eastAsia="Cambria" w:hAnsi="Cambria" w:cs="Cambria"/>
          <w:sz w:val="20"/>
          <w:szCs w:val="20"/>
          <w:lang w:bidi="ar-SA"/>
        </w:rPr>
        <w:t xml:space="preserve">périodes d’ouverture </w:t>
      </w:r>
      <w:r w:rsidR="00104690" w:rsidRPr="00DC548B">
        <w:rPr>
          <w:rFonts w:ascii="Cambria" w:eastAsia="Cambria" w:hAnsi="Cambria" w:cs="Cambria"/>
          <w:sz w:val="20"/>
          <w:szCs w:val="20"/>
          <w:lang w:bidi="ar-SA"/>
        </w:rPr>
        <w:t>de</w:t>
      </w:r>
      <w:r w:rsidR="00D618F7"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saison</w:t>
      </w:r>
      <w:r w:rsidR="00D618F7"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de pêche pour chaque catégorie d’engins et les règles sur les prises accessoires. </w:t>
      </w:r>
    </w:p>
    <w:p w14:paraId="31044DCD" w14:textId="77777777" w:rsidR="00104690" w:rsidRPr="00DC548B" w:rsidRDefault="00104690" w:rsidP="00F23112">
      <w:pPr>
        <w:widowControl/>
        <w:ind w:left="426" w:right="123" w:hanging="426"/>
        <w:contextualSpacing/>
        <w:jc w:val="both"/>
        <w:rPr>
          <w:rFonts w:ascii="Cambria" w:eastAsia="Cambria" w:hAnsi="Cambria"/>
          <w:sz w:val="20"/>
          <w:szCs w:val="20"/>
          <w:lang w:bidi="ar-SA"/>
        </w:rPr>
      </w:pPr>
    </w:p>
    <w:p w14:paraId="0D298B8A" w14:textId="3ED92FD8" w:rsidR="00104690" w:rsidRPr="00DC548B" w:rsidRDefault="007F5026"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15</w:t>
      </w:r>
      <w:r w:rsidR="00A90684" w:rsidRPr="00DC548B">
        <w:rPr>
          <w:rFonts w:ascii="Cambria" w:eastAsia="Cambria" w:hAnsi="Cambria" w:cs="Cambria"/>
          <w:sz w:val="20"/>
          <w:szCs w:val="20"/>
          <w:lang w:bidi="ar-SA"/>
        </w:rPr>
        <w:t>.</w:t>
      </w:r>
      <w:r w:rsidR="00A90684"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Toute modification ultérieure apportée </w:t>
      </w:r>
      <w:proofErr w:type="gramStart"/>
      <w:r w:rsidR="00104690" w:rsidRPr="00DC548B">
        <w:rPr>
          <w:rFonts w:ascii="Cambria" w:eastAsia="Cambria" w:hAnsi="Cambria" w:cs="Cambria"/>
          <w:sz w:val="20"/>
          <w:szCs w:val="20"/>
          <w:lang w:bidi="ar-SA"/>
        </w:rPr>
        <w:t>au</w:t>
      </w:r>
      <w:proofErr w:type="gramEnd"/>
      <w:r w:rsidR="00104690" w:rsidRPr="00DC548B">
        <w:rPr>
          <w:rFonts w:ascii="Cambria" w:eastAsia="Cambria" w:hAnsi="Cambria" w:cs="Cambria"/>
          <w:sz w:val="20"/>
          <w:szCs w:val="20"/>
          <w:lang w:bidi="ar-SA"/>
        </w:rPr>
        <w:t xml:space="preserve"> plan annuel de pêche devra être transmise au Secrétariat </w:t>
      </w:r>
      <w:r w:rsidR="00411FA0" w:rsidRPr="00DC548B">
        <w:rPr>
          <w:rFonts w:ascii="Cambria" w:eastAsia="Cambria" w:hAnsi="Cambria" w:cs="Cambria"/>
          <w:sz w:val="20"/>
          <w:szCs w:val="20"/>
          <w:lang w:bidi="ar-SA"/>
        </w:rPr>
        <w:t xml:space="preserve">de l’ICCAT </w:t>
      </w:r>
      <w:r w:rsidR="00104690" w:rsidRPr="00DC548B">
        <w:rPr>
          <w:rFonts w:ascii="Cambria" w:eastAsia="Cambria" w:hAnsi="Cambria" w:cs="Cambria"/>
          <w:sz w:val="20"/>
          <w:szCs w:val="20"/>
          <w:lang w:bidi="ar-SA"/>
        </w:rPr>
        <w:t xml:space="preserve">un jour ouvrable au moins avant l’exercice de l’activité correspondant à ladite modification. Nonobstant cette disposition, les transferts de quota entre différents groupes d’engins et les transferts entre un quota alloué à la prise accessoire et des quotas alloués à la prise ciblée d’une même CPC devront être autorisés, pour autant que cette information sur les transferts soit transmise au Secrétariat </w:t>
      </w:r>
      <w:r w:rsidR="00411FA0" w:rsidRPr="00DC548B">
        <w:rPr>
          <w:rFonts w:ascii="Cambria" w:eastAsia="Cambria" w:hAnsi="Cambria" w:cs="Cambria"/>
          <w:sz w:val="20"/>
          <w:szCs w:val="20"/>
          <w:lang w:bidi="ar-SA"/>
        </w:rPr>
        <w:t xml:space="preserve">de l’ICCAT </w:t>
      </w:r>
      <w:r w:rsidR="00104690" w:rsidRPr="00DC548B">
        <w:rPr>
          <w:rFonts w:ascii="Cambria" w:eastAsia="Cambria" w:hAnsi="Cambria" w:cs="Cambria"/>
          <w:sz w:val="20"/>
          <w:szCs w:val="20"/>
          <w:lang w:bidi="ar-SA"/>
        </w:rPr>
        <w:t>au plus tard lorsque le transfert entre en vigueur.</w:t>
      </w:r>
    </w:p>
    <w:p w14:paraId="0DDAED5A" w14:textId="77777777" w:rsidR="00104690" w:rsidRPr="00DC548B" w:rsidRDefault="00104690" w:rsidP="00F23112">
      <w:pPr>
        <w:widowControl/>
        <w:contextualSpacing/>
        <w:rPr>
          <w:rFonts w:ascii="Cambria" w:eastAsia="Cambria" w:hAnsi="Cambria"/>
          <w:b/>
          <w:sz w:val="20"/>
          <w:szCs w:val="20"/>
          <w:lang w:bidi="ar-SA"/>
        </w:rPr>
      </w:pPr>
    </w:p>
    <w:p w14:paraId="22D03C5C" w14:textId="2D0D4C95" w:rsidR="00104690" w:rsidRPr="00DC548B" w:rsidRDefault="00104690" w:rsidP="00F23112">
      <w:pPr>
        <w:widowControl/>
        <w:contextualSpacing/>
        <w:rPr>
          <w:rFonts w:ascii="Cambria" w:eastAsia="Cambria" w:hAnsi="Cambria"/>
          <w:b/>
          <w:sz w:val="20"/>
          <w:szCs w:val="20"/>
          <w:lang w:bidi="ar-SA"/>
        </w:rPr>
      </w:pPr>
      <w:r w:rsidRPr="00DC548B">
        <w:rPr>
          <w:rFonts w:ascii="Cambria" w:eastAsia="Cambria" w:hAnsi="Cambria" w:cs="Cambria"/>
          <w:b/>
          <w:sz w:val="20"/>
          <w:szCs w:val="20"/>
          <w:lang w:bidi="ar-SA"/>
        </w:rPr>
        <w:t>Mesures de gestion de la capacité</w:t>
      </w:r>
    </w:p>
    <w:p w14:paraId="29A864C6" w14:textId="77777777" w:rsidR="00104690" w:rsidRPr="00DC548B" w:rsidRDefault="00104690" w:rsidP="00F23112">
      <w:pPr>
        <w:widowControl/>
        <w:contextualSpacing/>
        <w:rPr>
          <w:rFonts w:ascii="Cambria" w:eastAsia="Cambria" w:hAnsi="Cambria"/>
          <w:sz w:val="20"/>
          <w:szCs w:val="20"/>
          <w:lang w:bidi="ar-SA"/>
        </w:rPr>
      </w:pPr>
    </w:p>
    <w:p w14:paraId="3C2EC11E" w14:textId="723FC52B"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b/>
          <w:sz w:val="20"/>
          <w:szCs w:val="20"/>
          <w:lang w:bidi="ar-SA"/>
        </w:rPr>
        <w:t>Capacité de pêche</w:t>
      </w:r>
    </w:p>
    <w:p w14:paraId="68B376C9" w14:textId="77777777"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p>
    <w:p w14:paraId="47E0E385" w14:textId="137C090C"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Ajustement de la capacité de pêche</w:t>
      </w:r>
    </w:p>
    <w:p w14:paraId="198551BE"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b/>
          <w:sz w:val="20"/>
          <w:szCs w:val="20"/>
          <w:lang w:bidi="ar-SA"/>
        </w:rPr>
        <w:t xml:space="preserve"> </w:t>
      </w:r>
    </w:p>
    <w:p w14:paraId="2A9D9322" w14:textId="3637795C" w:rsidR="00104690" w:rsidRPr="00DC548B" w:rsidRDefault="007F5026"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16</w:t>
      </w:r>
      <w:r w:rsidR="00A90684" w:rsidRPr="00DC548B">
        <w:rPr>
          <w:rFonts w:ascii="Cambria" w:eastAsia="Cambria" w:hAnsi="Cambria" w:cs="Cambria"/>
          <w:sz w:val="20"/>
          <w:szCs w:val="20"/>
          <w:lang w:bidi="ar-SA"/>
        </w:rPr>
        <w:t>.</w:t>
      </w:r>
      <w:r w:rsidR="00A90684" w:rsidRPr="00DC548B">
        <w:rPr>
          <w:rFonts w:ascii="Cambria" w:eastAsia="Cambria" w:hAnsi="Cambria" w:cs="Cambria"/>
          <w:sz w:val="20"/>
          <w:szCs w:val="20"/>
          <w:lang w:bidi="ar-SA"/>
        </w:rPr>
        <w:tab/>
      </w:r>
      <w:r w:rsidR="009D2AB0" w:rsidRPr="00DC548B">
        <w:rPr>
          <w:rFonts w:ascii="Cambria" w:hAnsi="Cambria"/>
          <w:sz w:val="20"/>
          <w:szCs w:val="20"/>
        </w:rPr>
        <w:t xml:space="preserve">Chaque CPC devra ajuster sa capacité de pêche afin de veiller à ce qu’elle soit proportionnelle à son quota alloué en utilisant les taux de capture annuels pertinents par segment de flottille et engin proposés par le SCRS et adoptés par la Commission en 2009. Ces paramètres devraient être examinés par le SCRS au plus tard en </w:t>
      </w:r>
      <w:r w:rsidR="0071043E" w:rsidRPr="00DC548B">
        <w:rPr>
          <w:rFonts w:ascii="Cambria" w:hAnsi="Cambria"/>
          <w:sz w:val="20"/>
          <w:szCs w:val="20"/>
        </w:rPr>
        <w:t>2022</w:t>
      </w:r>
      <w:r w:rsidR="009D2AB0" w:rsidRPr="00DC548B">
        <w:rPr>
          <w:rFonts w:ascii="Cambria" w:hAnsi="Cambria"/>
          <w:sz w:val="20"/>
          <w:szCs w:val="20"/>
        </w:rPr>
        <w:t xml:space="preserve"> et chaque fois qu'une évaluation du stock de thon rouge de l'Atlantique Est et de la Méditerranée est effectuée, y compris des taux spécifiques pour le type d'engin et la zone de pêche.</w:t>
      </w:r>
    </w:p>
    <w:p w14:paraId="7A224029" w14:textId="23DAA954" w:rsidR="00104690" w:rsidRPr="00DC548B" w:rsidRDefault="00104690" w:rsidP="00F23112">
      <w:pPr>
        <w:widowControl/>
        <w:ind w:left="426" w:hanging="426"/>
        <w:contextualSpacing/>
        <w:rPr>
          <w:rFonts w:ascii="Cambria" w:eastAsia="Cambria" w:hAnsi="Cambria"/>
          <w:sz w:val="20"/>
          <w:szCs w:val="20"/>
          <w:lang w:bidi="ar-SA"/>
        </w:rPr>
      </w:pPr>
    </w:p>
    <w:p w14:paraId="0F0469AC" w14:textId="6FA4FA9B" w:rsidR="00104690" w:rsidRPr="00DC548B" w:rsidRDefault="007F5026"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17</w:t>
      </w:r>
      <w:r w:rsidR="00A90684" w:rsidRPr="00DC548B">
        <w:rPr>
          <w:rFonts w:ascii="Cambria" w:eastAsia="Cambria" w:hAnsi="Cambria" w:cs="Cambria"/>
          <w:sz w:val="20"/>
          <w:szCs w:val="20"/>
          <w:lang w:bidi="ar-SA"/>
        </w:rPr>
        <w:t>.</w:t>
      </w:r>
      <w:r w:rsidR="00A90684" w:rsidRPr="00DC548B">
        <w:rPr>
          <w:rFonts w:ascii="Cambria" w:eastAsia="Cambria" w:hAnsi="Cambria" w:cs="Cambria"/>
          <w:sz w:val="20"/>
          <w:szCs w:val="20"/>
          <w:lang w:bidi="ar-SA"/>
        </w:rPr>
        <w:tab/>
      </w:r>
      <w:r w:rsidR="0071043E" w:rsidRPr="00DC548B">
        <w:rPr>
          <w:rFonts w:ascii="Cambria" w:eastAsia="Cambria" w:hAnsi="Cambria" w:cs="Cambria"/>
          <w:sz w:val="20"/>
          <w:szCs w:val="20"/>
          <w:lang w:bidi="ar-SA"/>
        </w:rPr>
        <w:t xml:space="preserve">Le </w:t>
      </w:r>
      <w:r w:rsidR="00104690" w:rsidRPr="00DC548B">
        <w:rPr>
          <w:rFonts w:ascii="Cambria" w:eastAsia="Cambria" w:hAnsi="Cambria" w:cs="Cambria"/>
          <w:sz w:val="20"/>
          <w:szCs w:val="20"/>
          <w:lang w:bidi="ar-SA"/>
        </w:rPr>
        <w:t xml:space="preserve">plan annuel de gestion de la capacité de pêche </w:t>
      </w:r>
      <w:r w:rsidR="0071043E" w:rsidRPr="00DC548B">
        <w:rPr>
          <w:rFonts w:ascii="Cambria" w:eastAsia="Cambria" w:hAnsi="Cambria" w:cs="Cambria"/>
          <w:sz w:val="20"/>
          <w:szCs w:val="20"/>
          <w:lang w:bidi="ar-SA"/>
        </w:rPr>
        <w:t>visé au paragraphe 1</w:t>
      </w:r>
      <w:r w:rsidRPr="00DC548B">
        <w:rPr>
          <w:rFonts w:ascii="Cambria" w:eastAsia="Cambria" w:hAnsi="Cambria" w:cs="Cambria"/>
          <w:sz w:val="20"/>
          <w:szCs w:val="20"/>
          <w:lang w:bidi="ar-SA"/>
        </w:rPr>
        <w:t>2</w:t>
      </w:r>
      <w:r w:rsidR="0071043E" w:rsidRPr="00DC548B">
        <w:rPr>
          <w:rFonts w:ascii="Cambria" w:eastAsia="Cambria" w:hAnsi="Cambria" w:cs="Cambria"/>
          <w:sz w:val="20"/>
          <w:szCs w:val="20"/>
          <w:lang w:bidi="ar-SA"/>
        </w:rPr>
        <w:t xml:space="preserve"> b) </w:t>
      </w:r>
      <w:r w:rsidR="00104690" w:rsidRPr="00DC548B">
        <w:rPr>
          <w:rFonts w:ascii="Cambria" w:eastAsia="Cambria" w:hAnsi="Cambria" w:cs="Cambria"/>
          <w:sz w:val="20"/>
          <w:szCs w:val="20"/>
          <w:lang w:bidi="ar-SA"/>
        </w:rPr>
        <w:t xml:space="preserve">devra ajuster le nombre de navires de capture afin de démontrer que la capacité de pêche est proportionnelle aux possibilités de pêche allouées aux navires de capture pour la même période de quota. En ce qui concerne les petits navires côtiers, l'exigence de quota minimal de 5 t (taux de capture défini par le SCRS en 2009) ne sera plus applicable et un quota sectoriel pourrait à sa place être appliqué à ces navires, comme suit : </w:t>
      </w:r>
    </w:p>
    <w:p w14:paraId="3F4B2E19" w14:textId="2505F9F6" w:rsidR="009D2AB0" w:rsidRPr="00DC548B" w:rsidRDefault="009D2AB0">
      <w:pPr>
        <w:widowControl/>
        <w:rPr>
          <w:rFonts w:ascii="Cambria" w:eastAsia="Cambria" w:hAnsi="Cambria" w:cs="Cambria"/>
          <w:sz w:val="20"/>
          <w:szCs w:val="20"/>
          <w:lang w:bidi="ar-SA"/>
        </w:rPr>
      </w:pPr>
    </w:p>
    <w:p w14:paraId="10599DD6" w14:textId="0194AA05" w:rsidR="00104690" w:rsidRPr="00DC548B" w:rsidRDefault="00C46937" w:rsidP="00F23112">
      <w:pPr>
        <w:widowControl/>
        <w:ind w:left="851" w:right="140"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a)</w:t>
      </w:r>
      <w:r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Si une CPC a des petits navires côtiers autorisés à pêcher du thon rouge, elle devra attribuer un quota sectoriel spécifique à ces navires et indiquer dans son plan de pêche et son plan de suivi, contrôle et inspection les mesures supplémentaires qu'elle mettra en place pour surveiller de près la consommation de quota de ce segment de flottille.</w:t>
      </w:r>
    </w:p>
    <w:p w14:paraId="48AED8E8" w14:textId="77777777" w:rsidR="00F679C7" w:rsidRPr="00DC548B" w:rsidRDefault="00F679C7" w:rsidP="00F23112">
      <w:pPr>
        <w:widowControl/>
        <w:ind w:left="851" w:right="140" w:hanging="425"/>
        <w:contextualSpacing/>
        <w:jc w:val="both"/>
        <w:rPr>
          <w:rFonts w:ascii="Cambria" w:eastAsia="Cambria" w:hAnsi="Cambria"/>
          <w:sz w:val="20"/>
          <w:szCs w:val="20"/>
          <w:lang w:bidi="ar-SA"/>
        </w:rPr>
      </w:pPr>
    </w:p>
    <w:p w14:paraId="5908D975" w14:textId="40649ABF" w:rsidR="00104690" w:rsidRPr="00DC548B" w:rsidRDefault="00C46937" w:rsidP="00F23112">
      <w:pPr>
        <w:widowControl/>
        <w:ind w:left="851" w:right="123"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b)</w:t>
      </w:r>
      <w:r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Pour les navires des archipels des Açores, des îles Canaries et de Madère, un quota sectoriel pourrait être établi pour les canneurs. Ce quota sectoriel et les conditions supplémentaires pour le contrôler devront être clairement définis dans le plan de pêche soumis conformément au paragraphe </w:t>
      </w:r>
      <w:r w:rsidR="007F5026" w:rsidRPr="00DC548B">
        <w:rPr>
          <w:rFonts w:ascii="Cambria" w:eastAsia="Cambria" w:hAnsi="Cambria" w:cs="Cambria"/>
          <w:sz w:val="20"/>
          <w:szCs w:val="20"/>
          <w:lang w:bidi="ar-SA"/>
        </w:rPr>
        <w:t>12</w:t>
      </w:r>
      <w:r w:rsidR="00104690" w:rsidRPr="00DC548B">
        <w:rPr>
          <w:rFonts w:ascii="Cambria" w:eastAsia="Cambria" w:hAnsi="Cambria" w:cs="Cambria"/>
          <w:sz w:val="20"/>
          <w:szCs w:val="20"/>
          <w:lang w:bidi="ar-SA"/>
        </w:rPr>
        <w:t xml:space="preserve"> ci-dessus.</w:t>
      </w:r>
    </w:p>
    <w:p w14:paraId="261B4D16" w14:textId="138522E1" w:rsidR="00A56CAA" w:rsidRPr="00DC548B" w:rsidRDefault="00A56CAA">
      <w:pPr>
        <w:widowControl/>
        <w:rPr>
          <w:rFonts w:ascii="Cambria" w:eastAsia="Cambria" w:hAnsi="Cambria" w:cs="Cambria"/>
          <w:sz w:val="20"/>
          <w:szCs w:val="20"/>
          <w:lang w:bidi="ar-SA"/>
        </w:rPr>
      </w:pPr>
    </w:p>
    <w:p w14:paraId="4F07DA71" w14:textId="3EBAFA26" w:rsidR="00104690" w:rsidRPr="00DC548B" w:rsidRDefault="007F5026"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18</w:t>
      </w:r>
      <w:r w:rsidR="00AD3F5C" w:rsidRPr="00DC548B">
        <w:rPr>
          <w:rFonts w:ascii="Cambria" w:eastAsia="Cambria" w:hAnsi="Cambria" w:cs="Cambria"/>
          <w:sz w:val="20"/>
          <w:szCs w:val="20"/>
          <w:lang w:bidi="ar-SA"/>
        </w:rPr>
        <w:t>.</w:t>
      </w:r>
      <w:r w:rsidR="00AD3F5C"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L'ajustement de la capacité de pêche des senneurs devra être limité à une variation maximale de 20% par rapport à la capacité de pêche de référence de 2018. Pour calculer le nombre de navires en appliquant 20%, les CPC peuvent finalement arrondir le montant au nombre entier le plus proche. </w:t>
      </w:r>
    </w:p>
    <w:p w14:paraId="62A5FCBE" w14:textId="21957904" w:rsidR="00673FF7" w:rsidRPr="00DC548B" w:rsidRDefault="00673FF7">
      <w:pPr>
        <w:widowControl/>
        <w:rPr>
          <w:rFonts w:ascii="Cambria" w:eastAsia="Cambria" w:hAnsi="Cambria" w:cs="Cambria"/>
          <w:sz w:val="20"/>
          <w:szCs w:val="20"/>
          <w:lang w:bidi="ar-SA"/>
        </w:rPr>
      </w:pPr>
    </w:p>
    <w:p w14:paraId="74BB40D6" w14:textId="59C57A96" w:rsidR="007F5026" w:rsidRPr="00DC548B" w:rsidRDefault="007F5026" w:rsidP="007F5026">
      <w:pPr>
        <w:widowControl/>
        <w:tabs>
          <w:tab w:val="left" w:pos="426"/>
        </w:tabs>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19</w:t>
      </w:r>
      <w:r w:rsidR="00AD3F5C" w:rsidRPr="00DC548B">
        <w:rPr>
          <w:rFonts w:ascii="Cambria" w:eastAsia="Cambria" w:hAnsi="Cambria" w:cs="Cambria"/>
          <w:sz w:val="20"/>
          <w:szCs w:val="20"/>
          <w:lang w:bidi="ar-SA"/>
        </w:rPr>
        <w:t>.</w:t>
      </w:r>
      <w:r w:rsidR="00AD3F5C" w:rsidRPr="00DC548B">
        <w:rPr>
          <w:rFonts w:ascii="Cambria" w:eastAsia="Cambria" w:hAnsi="Cambria" w:cs="Cambria"/>
          <w:sz w:val="20"/>
          <w:szCs w:val="20"/>
          <w:lang w:bidi="ar-SA"/>
        </w:rPr>
        <w:tab/>
      </w:r>
      <w:r w:rsidR="009D2AB0" w:rsidRPr="00DC548B">
        <w:rPr>
          <w:rFonts w:ascii="Cambria" w:hAnsi="Cambria"/>
          <w:sz w:val="20"/>
          <w:szCs w:val="20"/>
        </w:rPr>
        <w:t xml:space="preserve">Pour </w:t>
      </w:r>
      <w:r w:rsidR="0071043E" w:rsidRPr="00DC548B">
        <w:rPr>
          <w:rFonts w:ascii="Cambria" w:hAnsi="Cambria"/>
          <w:sz w:val="20"/>
          <w:szCs w:val="20"/>
        </w:rPr>
        <w:t>2022</w:t>
      </w:r>
      <w:r w:rsidR="009D2AB0" w:rsidRPr="00DC548B">
        <w:rPr>
          <w:rFonts w:ascii="Cambria" w:hAnsi="Cambria"/>
          <w:sz w:val="20"/>
          <w:szCs w:val="20"/>
        </w:rPr>
        <w:t xml:space="preserve">, les CPC pourraient autoriser </w:t>
      </w:r>
      <w:r w:rsidR="00EA368A" w:rsidRPr="00DC548B">
        <w:rPr>
          <w:rFonts w:ascii="Cambria" w:hAnsi="Cambria"/>
          <w:sz w:val="20"/>
          <w:szCs w:val="20"/>
        </w:rPr>
        <w:t>le</w:t>
      </w:r>
      <w:r w:rsidR="009D2AB0" w:rsidRPr="00DC548B">
        <w:rPr>
          <w:rFonts w:ascii="Cambria" w:hAnsi="Cambria"/>
          <w:sz w:val="20"/>
          <w:szCs w:val="20"/>
        </w:rPr>
        <w:t xml:space="preserve"> nombre de leurs madragues prenant part à la pêcherie de thon rouge de l'Atlantique Est et de la Méditerranée, qui leur permette d'exploiter pleinement leurs possibilités de pêche</w:t>
      </w:r>
      <w:r w:rsidR="00104690" w:rsidRPr="00DC548B">
        <w:rPr>
          <w:rFonts w:ascii="Cambria" w:eastAsia="Cambria" w:hAnsi="Cambria" w:cs="Cambria"/>
          <w:sz w:val="20"/>
          <w:szCs w:val="20"/>
          <w:lang w:bidi="ar-SA"/>
        </w:rPr>
        <w:t>.</w:t>
      </w:r>
    </w:p>
    <w:p w14:paraId="07FCBB04" w14:textId="77777777" w:rsidR="00A56CAA" w:rsidRPr="00DC548B" w:rsidRDefault="00A56CAA" w:rsidP="007F5026">
      <w:pPr>
        <w:widowControl/>
        <w:tabs>
          <w:tab w:val="left" w:pos="426"/>
        </w:tabs>
        <w:ind w:left="426" w:right="-1" w:hanging="426"/>
        <w:contextualSpacing/>
        <w:jc w:val="both"/>
        <w:rPr>
          <w:rFonts w:ascii="Cambria" w:eastAsia="Cambria" w:hAnsi="Cambria" w:cs="Cambria"/>
          <w:sz w:val="20"/>
          <w:szCs w:val="20"/>
          <w:lang w:bidi="ar-SA"/>
        </w:rPr>
      </w:pPr>
    </w:p>
    <w:p w14:paraId="668022C0" w14:textId="2FB9EB97" w:rsidR="00104690" w:rsidRPr="00DC548B" w:rsidRDefault="007F5026"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20</w:t>
      </w:r>
      <w:r w:rsidR="00AD3F5C" w:rsidRPr="00DC548B">
        <w:rPr>
          <w:rFonts w:ascii="Cambria" w:eastAsia="Cambria" w:hAnsi="Cambria" w:cs="Cambria"/>
          <w:sz w:val="20"/>
          <w:szCs w:val="20"/>
          <w:lang w:bidi="ar-SA"/>
        </w:rPr>
        <w:t>.</w:t>
      </w:r>
      <w:r w:rsidR="00AD3F5C"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exigences concernant les ajustements et le nombre de madragues définis aux paragraphes </w:t>
      </w:r>
      <w:r w:rsidRPr="00DC548B">
        <w:rPr>
          <w:rFonts w:ascii="Cambria" w:eastAsia="Cambria" w:hAnsi="Cambria" w:cs="Cambria"/>
          <w:sz w:val="20"/>
          <w:szCs w:val="20"/>
          <w:lang w:bidi="ar-SA"/>
        </w:rPr>
        <w:t>17, 18 et 19</w:t>
      </w:r>
      <w:r w:rsidR="00104690" w:rsidRPr="00DC548B">
        <w:rPr>
          <w:rFonts w:ascii="Cambria" w:eastAsia="Cambria" w:hAnsi="Cambria" w:cs="Cambria"/>
          <w:sz w:val="20"/>
          <w:szCs w:val="20"/>
          <w:lang w:bidi="ar-SA"/>
        </w:rPr>
        <w:t xml:space="preserve"> ne devront pas s’appliquer dans les cas suivants : </w:t>
      </w:r>
    </w:p>
    <w:p w14:paraId="42BFBE52" w14:textId="0408B389" w:rsidR="0071043E" w:rsidRPr="00DC548B" w:rsidRDefault="0071043E">
      <w:pPr>
        <w:widowControl/>
        <w:rPr>
          <w:rFonts w:ascii="Cambria" w:eastAsia="Cambria" w:hAnsi="Cambria" w:cs="Cambria"/>
          <w:sz w:val="20"/>
          <w:szCs w:val="20"/>
          <w:lang w:bidi="ar-SA"/>
        </w:rPr>
      </w:pPr>
    </w:p>
    <w:p w14:paraId="5E07B786" w14:textId="69188949" w:rsidR="00BB3159" w:rsidRPr="00DC548B" w:rsidRDefault="00C46937" w:rsidP="00BB3159">
      <w:pPr>
        <w:widowControl/>
        <w:ind w:left="851" w:right="140" w:hanging="425"/>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a)</w:t>
      </w:r>
      <w:r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si les CPC en développement peuvent démontrer qu’elles ont besoin de développer leur capacité de pêche de manière à pouvoir utiliser l’intégralité de leur quota, en utilisant les taux de capture annuels correspondants par segment de flottille et engin proposés par le SCRS et si ces ajustements sont inclus dans leur plan annuel de pêche conformément aux dispositions du paragraphe </w:t>
      </w:r>
      <w:r w:rsidR="007F5026" w:rsidRPr="00DC548B">
        <w:rPr>
          <w:rFonts w:ascii="Cambria" w:eastAsia="Cambria" w:hAnsi="Cambria" w:cs="Cambria"/>
          <w:sz w:val="20"/>
          <w:szCs w:val="20"/>
          <w:lang w:bidi="ar-SA"/>
        </w:rPr>
        <w:t>12</w:t>
      </w:r>
      <w:r w:rsidR="00104690" w:rsidRPr="00DC548B">
        <w:rPr>
          <w:rFonts w:ascii="Cambria" w:eastAsia="Cambria" w:hAnsi="Cambria" w:cs="Cambria"/>
          <w:sz w:val="20"/>
          <w:szCs w:val="20"/>
          <w:lang w:bidi="ar-SA"/>
        </w:rPr>
        <w:t xml:space="preserve"> ; </w:t>
      </w:r>
      <w:r w:rsidR="00BB3159" w:rsidRPr="00DC548B">
        <w:rPr>
          <w:rFonts w:ascii="Cambria" w:eastAsia="Cambria" w:hAnsi="Cambria" w:cs="Cambria"/>
          <w:sz w:val="20"/>
          <w:szCs w:val="20"/>
          <w:lang w:bidi="ar-SA"/>
        </w:rPr>
        <w:br w:type="page"/>
      </w:r>
    </w:p>
    <w:p w14:paraId="76BB71A1" w14:textId="7597DD0A" w:rsidR="00104690" w:rsidRPr="00DC548B" w:rsidRDefault="00C46937" w:rsidP="00F23112">
      <w:pPr>
        <w:widowControl/>
        <w:ind w:left="851" w:right="140" w:hanging="425"/>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lastRenderedPageBreak/>
        <w:t xml:space="preserve">b) </w:t>
      </w:r>
      <w:r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dans l’Atlantique Nord-Est, aux CPC qui pêchent principalement dans leur propre zone économique (la zone économique norvégienne et la zone économique islandaise). </w:t>
      </w:r>
    </w:p>
    <w:p w14:paraId="10032F31" w14:textId="04DC43DE" w:rsidR="00104690" w:rsidRPr="00DC548B" w:rsidRDefault="00104690" w:rsidP="00F23112">
      <w:pPr>
        <w:widowControl/>
        <w:contextualSpacing/>
        <w:rPr>
          <w:rFonts w:ascii="Cambria" w:eastAsia="Cambria" w:hAnsi="Cambria"/>
          <w:sz w:val="20"/>
          <w:szCs w:val="20"/>
          <w:lang w:bidi="ar-SA"/>
        </w:rPr>
      </w:pPr>
    </w:p>
    <w:p w14:paraId="11243C2A" w14:textId="0F1265E1" w:rsidR="00C93B77" w:rsidRPr="00DC548B" w:rsidRDefault="007F5026" w:rsidP="00FA75FB">
      <w:pPr>
        <w:widowControl/>
        <w:ind w:left="426" w:hanging="426"/>
        <w:contextualSpacing/>
        <w:jc w:val="both"/>
        <w:rPr>
          <w:rFonts w:ascii="Cambria" w:eastAsia="Cambria" w:hAnsi="Cambria"/>
          <w:sz w:val="20"/>
          <w:szCs w:val="20"/>
          <w:lang w:bidi="ar-SA"/>
        </w:rPr>
      </w:pPr>
      <w:r w:rsidRPr="00DC548B">
        <w:rPr>
          <w:rFonts w:ascii="Cambria" w:eastAsia="Cambria" w:hAnsi="Cambria"/>
          <w:sz w:val="20"/>
          <w:szCs w:val="20"/>
          <w:lang w:bidi="ar-SA"/>
        </w:rPr>
        <w:t>21.</w:t>
      </w:r>
      <w:r w:rsidRPr="00DC548B">
        <w:rPr>
          <w:rFonts w:ascii="Cambria" w:eastAsia="Cambria" w:hAnsi="Cambria"/>
          <w:sz w:val="20"/>
          <w:szCs w:val="20"/>
          <w:lang w:bidi="ar-SA"/>
        </w:rPr>
        <w:tab/>
      </w:r>
      <w:r w:rsidR="00C93B77" w:rsidRPr="00DC548B">
        <w:rPr>
          <w:rFonts w:ascii="Cambria" w:eastAsia="Cambria" w:hAnsi="Cambria"/>
          <w:sz w:val="20"/>
          <w:szCs w:val="20"/>
          <w:lang w:bidi="ar-SA"/>
        </w:rPr>
        <w:t xml:space="preserve">Tout calcul à effectuer pour établir </w:t>
      </w:r>
      <w:r w:rsidR="00377ED4" w:rsidRPr="00DC548B">
        <w:rPr>
          <w:rFonts w:ascii="Cambria" w:eastAsia="Cambria" w:hAnsi="Cambria"/>
          <w:sz w:val="20"/>
          <w:szCs w:val="20"/>
          <w:lang w:bidi="ar-SA"/>
        </w:rPr>
        <w:t>des</w:t>
      </w:r>
      <w:r w:rsidR="00C93B77" w:rsidRPr="00DC548B">
        <w:rPr>
          <w:rFonts w:ascii="Cambria" w:eastAsia="Cambria" w:hAnsi="Cambria"/>
          <w:sz w:val="20"/>
          <w:szCs w:val="20"/>
          <w:lang w:bidi="ar-SA"/>
        </w:rPr>
        <w:t xml:space="preserve"> ajustements devra être fait conformément à la méthodologie approuvée à la réunion annuelle de 2009 et selon les conditions prévues au</w:t>
      </w:r>
      <w:r w:rsidR="009244C1" w:rsidRPr="00DC548B">
        <w:rPr>
          <w:rFonts w:ascii="Cambria" w:eastAsia="Cambria" w:hAnsi="Cambria"/>
          <w:sz w:val="20"/>
          <w:szCs w:val="20"/>
          <w:lang w:bidi="ar-SA"/>
        </w:rPr>
        <w:t>x</w:t>
      </w:r>
      <w:r w:rsidR="00C93B77" w:rsidRPr="00DC548B">
        <w:rPr>
          <w:rFonts w:ascii="Cambria" w:eastAsia="Cambria" w:hAnsi="Cambria"/>
          <w:sz w:val="20"/>
          <w:szCs w:val="20"/>
          <w:lang w:bidi="ar-SA"/>
        </w:rPr>
        <w:t xml:space="preserve"> paragraphe</w:t>
      </w:r>
      <w:r w:rsidR="009244C1" w:rsidRPr="00DC548B">
        <w:rPr>
          <w:rFonts w:ascii="Cambria" w:eastAsia="Cambria" w:hAnsi="Cambria"/>
          <w:sz w:val="20"/>
          <w:szCs w:val="20"/>
          <w:lang w:bidi="ar-SA"/>
        </w:rPr>
        <w:t>s</w:t>
      </w:r>
      <w:r w:rsidR="00C93B77" w:rsidRPr="00DC548B">
        <w:rPr>
          <w:rFonts w:ascii="Cambria" w:eastAsia="Cambria" w:hAnsi="Cambria"/>
          <w:sz w:val="20"/>
          <w:szCs w:val="20"/>
          <w:lang w:bidi="ar-SA"/>
        </w:rPr>
        <w:t xml:space="preserve"> </w:t>
      </w:r>
      <w:r w:rsidRPr="00DC548B">
        <w:rPr>
          <w:rFonts w:ascii="Cambria" w:eastAsia="Cambria" w:hAnsi="Cambria"/>
          <w:sz w:val="20"/>
          <w:szCs w:val="20"/>
          <w:lang w:bidi="ar-SA"/>
        </w:rPr>
        <w:t>17</w:t>
      </w:r>
      <w:r w:rsidR="009244C1" w:rsidRPr="00DC548B">
        <w:rPr>
          <w:rFonts w:ascii="Cambria" w:eastAsia="Cambria" w:hAnsi="Cambria"/>
          <w:sz w:val="20"/>
          <w:szCs w:val="20"/>
          <w:lang w:bidi="ar-SA"/>
        </w:rPr>
        <w:t xml:space="preserve"> et 19</w:t>
      </w:r>
      <w:r w:rsidR="00C93B77" w:rsidRPr="00DC548B">
        <w:rPr>
          <w:rFonts w:ascii="Cambria" w:eastAsia="Cambria" w:hAnsi="Cambria"/>
          <w:sz w:val="20"/>
          <w:szCs w:val="20"/>
          <w:lang w:bidi="ar-SA"/>
        </w:rPr>
        <w:t xml:space="preserve">, sauf si les CPC concernées pêchent principalement dans </w:t>
      </w:r>
      <w:r w:rsidR="00A37744" w:rsidRPr="00DC548B">
        <w:rPr>
          <w:rFonts w:ascii="Cambria" w:eastAsia="Cambria" w:hAnsi="Cambria"/>
          <w:sz w:val="20"/>
          <w:szCs w:val="20"/>
          <w:lang w:bidi="ar-SA"/>
        </w:rPr>
        <w:t>les</w:t>
      </w:r>
      <w:r w:rsidR="00C93B77" w:rsidRPr="00DC548B">
        <w:rPr>
          <w:rFonts w:ascii="Cambria" w:eastAsia="Cambria" w:hAnsi="Cambria"/>
          <w:sz w:val="20"/>
          <w:szCs w:val="20"/>
          <w:lang w:bidi="ar-SA"/>
        </w:rPr>
        <w:t xml:space="preserve"> zones économiques </w:t>
      </w:r>
      <w:r w:rsidR="00550418" w:rsidRPr="00DC548B">
        <w:rPr>
          <w:rFonts w:ascii="Cambria" w:eastAsia="Cambria" w:hAnsi="Cambria"/>
          <w:sz w:val="20"/>
          <w:szCs w:val="20"/>
          <w:lang w:bidi="ar-SA"/>
        </w:rPr>
        <w:t xml:space="preserve">exclusives </w:t>
      </w:r>
      <w:r w:rsidR="00A37744" w:rsidRPr="00DC548B">
        <w:rPr>
          <w:rFonts w:ascii="Cambria" w:eastAsia="Cambria" w:hAnsi="Cambria"/>
          <w:sz w:val="20"/>
          <w:szCs w:val="20"/>
          <w:lang w:bidi="ar-SA"/>
        </w:rPr>
        <w:t>de la Norvège ou de l’Islande.</w:t>
      </w:r>
    </w:p>
    <w:p w14:paraId="3E6D31E3" w14:textId="77777777" w:rsidR="00C93B77" w:rsidRPr="00DC548B" w:rsidRDefault="00C93B77" w:rsidP="00F15348">
      <w:pPr>
        <w:widowControl/>
        <w:ind w:left="567" w:hanging="567"/>
        <w:contextualSpacing/>
        <w:rPr>
          <w:rFonts w:ascii="Cambria" w:eastAsia="Cambria" w:hAnsi="Cambria"/>
          <w:sz w:val="20"/>
          <w:szCs w:val="20"/>
          <w:lang w:bidi="ar-SA"/>
        </w:rPr>
      </w:pPr>
    </w:p>
    <w:p w14:paraId="470F1601" w14:textId="744D4E1E" w:rsidR="00104690" w:rsidRPr="00DC548B" w:rsidRDefault="00104690" w:rsidP="00F23112">
      <w:pPr>
        <w:keepNext/>
        <w:keepLines/>
        <w:widowControl/>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Capacité d’élevage</w:t>
      </w:r>
    </w:p>
    <w:p w14:paraId="28CBF6C9" w14:textId="0BFC90AB" w:rsidR="00104690" w:rsidRPr="00DC548B" w:rsidRDefault="00104690" w:rsidP="00F23112">
      <w:pPr>
        <w:widowControl/>
        <w:contextualSpacing/>
        <w:rPr>
          <w:rFonts w:ascii="Cambria" w:eastAsia="Cambria" w:hAnsi="Cambria"/>
          <w:sz w:val="20"/>
          <w:szCs w:val="20"/>
          <w:lang w:bidi="ar-SA"/>
        </w:rPr>
      </w:pPr>
    </w:p>
    <w:p w14:paraId="33C74F5E" w14:textId="00A452D4" w:rsidR="00104690" w:rsidRPr="00DC548B" w:rsidRDefault="00A37744"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22</w:t>
      </w:r>
      <w:r w:rsidR="00A829C9" w:rsidRPr="00DC548B">
        <w:rPr>
          <w:rFonts w:ascii="Cambria" w:eastAsia="Cambria" w:hAnsi="Cambria" w:cs="Cambria"/>
          <w:sz w:val="20"/>
          <w:szCs w:val="20"/>
          <w:lang w:bidi="ar-SA"/>
        </w:rPr>
        <w:t xml:space="preserve">. </w:t>
      </w:r>
      <w:r w:rsidR="00FA75FB"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Chaque CPC de la ferme devra établir un plan annuel de gestion de l’élevage. Ce plan devra démontrer que la capacité totale d’entrée et la capacité totale d’élevage sont proportionnelles à la quantité estimée de thon rouge disponible à des fins d'élevage, y compris les informations mentionnées aux paragraphes</w:t>
      </w:r>
      <w:r w:rsidRPr="00DC548B">
        <w:rPr>
          <w:rFonts w:ascii="Cambria" w:eastAsia="Cambria" w:hAnsi="Cambria" w:cs="Cambria"/>
          <w:sz w:val="20"/>
          <w:szCs w:val="20"/>
          <w:lang w:bidi="ar-SA"/>
        </w:rPr>
        <w:t xml:space="preserve"> 23</w:t>
      </w:r>
      <w:r w:rsidR="00FE39D9" w:rsidRPr="00DC548B">
        <w:rPr>
          <w:rFonts w:ascii="Cambria" w:eastAsia="Cambria" w:hAnsi="Cambria" w:cs="Cambria"/>
          <w:sz w:val="20"/>
          <w:szCs w:val="20"/>
          <w:lang w:bidi="ar-SA"/>
        </w:rPr>
        <w:t xml:space="preserve"> et</w:t>
      </w:r>
      <w:r w:rsidRPr="00DC548B">
        <w:rPr>
          <w:rFonts w:ascii="Cambria" w:eastAsia="Cambria" w:hAnsi="Cambria" w:cs="Cambria"/>
          <w:sz w:val="20"/>
          <w:szCs w:val="20"/>
          <w:lang w:bidi="ar-SA"/>
        </w:rPr>
        <w:t xml:space="preserve"> 25</w:t>
      </w:r>
      <w:r w:rsidR="00414D1B" w:rsidRPr="00DC548B">
        <w:rPr>
          <w:rFonts w:ascii="Cambria" w:eastAsia="Cambria" w:hAnsi="Cambria" w:cs="Cambria"/>
          <w:sz w:val="20"/>
          <w:szCs w:val="20"/>
          <w:lang w:bidi="ar-SA"/>
        </w:rPr>
        <w:t xml:space="preserve">. </w:t>
      </w:r>
      <w:r w:rsidR="00EA368A" w:rsidRPr="00DC548B">
        <w:rPr>
          <w:rFonts w:ascii="Cambria" w:eastAsia="Cambria" w:hAnsi="Cambria" w:cs="Cambria"/>
          <w:sz w:val="20"/>
          <w:szCs w:val="20"/>
          <w:lang w:bidi="ar-SA"/>
        </w:rPr>
        <w:t xml:space="preserve">La Commission devra s’assurer que la capacité totale d’élevage dans l’Atlantique Est et en Méditerranée est proportionnelle </w:t>
      </w:r>
      <w:r w:rsidR="00461C0E" w:rsidRPr="00DC548B">
        <w:rPr>
          <w:rFonts w:ascii="Cambria" w:eastAsia="Cambria" w:hAnsi="Cambria" w:cs="Cambria"/>
          <w:sz w:val="20"/>
          <w:szCs w:val="20"/>
          <w:lang w:bidi="ar-SA"/>
        </w:rPr>
        <w:t xml:space="preserve">à la quantité totale </w:t>
      </w:r>
      <w:r w:rsidR="00EA368A" w:rsidRPr="00DC548B">
        <w:rPr>
          <w:rFonts w:ascii="Cambria" w:eastAsia="Cambria" w:hAnsi="Cambria" w:cs="Cambria"/>
          <w:sz w:val="20"/>
          <w:szCs w:val="20"/>
          <w:lang w:bidi="ar-SA"/>
        </w:rPr>
        <w:t>de thon rouge disponible à des fins d’élevage dans la zone.</w:t>
      </w:r>
    </w:p>
    <w:p w14:paraId="003C9488" w14:textId="4986D05B" w:rsidR="00104690" w:rsidRPr="00DC548B" w:rsidRDefault="00104690" w:rsidP="00F23112">
      <w:pPr>
        <w:widowControl/>
        <w:ind w:left="426" w:hanging="426"/>
        <w:contextualSpacing/>
        <w:rPr>
          <w:rFonts w:ascii="Cambria" w:eastAsia="Cambria" w:hAnsi="Cambria"/>
          <w:sz w:val="20"/>
          <w:szCs w:val="20"/>
          <w:lang w:bidi="ar-SA"/>
        </w:rPr>
      </w:pPr>
    </w:p>
    <w:p w14:paraId="2F1ACE8B" w14:textId="71FE765D" w:rsidR="00104690" w:rsidRPr="00DC548B" w:rsidRDefault="00A37744"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23</w:t>
      </w:r>
      <w:r w:rsidR="00A829C9" w:rsidRPr="00DC548B">
        <w:rPr>
          <w:rFonts w:ascii="Cambria" w:eastAsia="Cambria" w:hAnsi="Cambria" w:cs="Cambria"/>
          <w:sz w:val="20"/>
          <w:szCs w:val="20"/>
          <w:lang w:bidi="ar-SA"/>
        </w:rPr>
        <w:t xml:space="preserve">. </w:t>
      </w:r>
      <w:r w:rsidR="00EA368A"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Chaque CPC devra limiter sa capacité d’élevage de thonidés à la capacité totale d’élevage des fermes inscrites sur la liste de l’ICCAT ou autorisées et déclarées à l’ICCAT en 2018. </w:t>
      </w:r>
    </w:p>
    <w:p w14:paraId="3272799F" w14:textId="53F4179D" w:rsidR="00104690" w:rsidRPr="00DC548B" w:rsidRDefault="00104690" w:rsidP="00D757D5">
      <w:pPr>
        <w:widowControl/>
        <w:contextualSpacing/>
        <w:rPr>
          <w:rFonts w:ascii="Cambria" w:eastAsia="Cambria" w:hAnsi="Cambria"/>
          <w:sz w:val="20"/>
          <w:szCs w:val="20"/>
          <w:lang w:bidi="ar-SA"/>
        </w:rPr>
      </w:pPr>
    </w:p>
    <w:p w14:paraId="6CB0A9CB" w14:textId="5D760986" w:rsidR="00104690" w:rsidRPr="00DC548B" w:rsidRDefault="00A37744"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24</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615B89" w:rsidRPr="00DC548B">
        <w:rPr>
          <w:rFonts w:ascii="Cambria" w:hAnsi="Cambria"/>
          <w:sz w:val="20"/>
          <w:szCs w:val="20"/>
        </w:rPr>
        <w:t xml:space="preserve">Les CPC en développement, qui ne comptent aucune ferme thonière ou qui en comptent moins de trois et qui ont l’intention de se doter de nouveaux établissements d’élevage thonier devront avoir le droit de se doter de ces établissements avec une capacité d’élevage totale de 1.800 t maximum par CPC. À cette fin, elles devront le communiquer à l’ICCAT en les incluant dans leur plan d’élevage en vertu du paragraphe </w:t>
      </w:r>
      <w:r w:rsidRPr="00DC548B">
        <w:rPr>
          <w:rFonts w:ascii="Cambria" w:hAnsi="Cambria"/>
          <w:sz w:val="20"/>
          <w:szCs w:val="20"/>
        </w:rPr>
        <w:t>12</w:t>
      </w:r>
      <w:r w:rsidR="00615B89" w:rsidRPr="00DC548B">
        <w:rPr>
          <w:rFonts w:ascii="Cambria" w:hAnsi="Cambria"/>
          <w:sz w:val="20"/>
          <w:szCs w:val="20"/>
        </w:rPr>
        <w:t xml:space="preserve"> de la présente Recommandation. Cette clause devrait être révisée à partir de </w:t>
      </w:r>
      <w:r w:rsidR="00EA368A" w:rsidRPr="00DC548B">
        <w:rPr>
          <w:rFonts w:ascii="Cambria" w:hAnsi="Cambria"/>
          <w:sz w:val="20"/>
          <w:szCs w:val="20"/>
        </w:rPr>
        <w:t>2022</w:t>
      </w:r>
      <w:r w:rsidR="00615B89" w:rsidRPr="00DC548B">
        <w:rPr>
          <w:rFonts w:ascii="Cambria" w:hAnsi="Cambria"/>
          <w:sz w:val="20"/>
          <w:szCs w:val="20"/>
        </w:rPr>
        <w:t>.</w:t>
      </w:r>
    </w:p>
    <w:p w14:paraId="6ACF095A" w14:textId="2EE2D1A3" w:rsidR="00615B89" w:rsidRPr="00DC548B" w:rsidRDefault="00615B89">
      <w:pPr>
        <w:widowControl/>
        <w:rPr>
          <w:rFonts w:ascii="Cambria" w:eastAsia="Cambria" w:hAnsi="Cambria" w:cs="Cambria"/>
          <w:sz w:val="20"/>
          <w:szCs w:val="20"/>
          <w:lang w:bidi="ar-SA"/>
        </w:rPr>
      </w:pPr>
    </w:p>
    <w:p w14:paraId="41DD9F71" w14:textId="7A7663FB" w:rsidR="00104690" w:rsidRPr="00DC548B" w:rsidRDefault="0095463D"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25</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Chaque CPC devra établir un volume d’entrée maximum annuel de thon rouge capturé </w:t>
      </w:r>
      <w:r w:rsidR="00D757D5" w:rsidRPr="00DC548B">
        <w:rPr>
          <w:rFonts w:ascii="Cambria" w:eastAsia="Cambria" w:hAnsi="Cambria" w:cs="Cambria"/>
          <w:sz w:val="20"/>
          <w:szCs w:val="20"/>
          <w:lang w:bidi="ar-SA"/>
        </w:rPr>
        <w:t xml:space="preserve">à l’état sauvage </w:t>
      </w:r>
      <w:r w:rsidR="00104690" w:rsidRPr="00DC548B">
        <w:rPr>
          <w:rFonts w:ascii="Cambria" w:eastAsia="Cambria" w:hAnsi="Cambria" w:cs="Cambria"/>
          <w:sz w:val="20"/>
          <w:szCs w:val="20"/>
          <w:lang w:bidi="ar-SA"/>
        </w:rPr>
        <w:t xml:space="preserve">dans ses fermes au niveau des quantités d’entrée enregistrées auprès de l’ICCAT par ses fermes en 2005, 2006, 2007 ou 2008. Si une CPC a besoin d’accroître l’entrée maximale de thon capturé </w:t>
      </w:r>
      <w:r w:rsidR="00D757D5" w:rsidRPr="00DC548B">
        <w:rPr>
          <w:rFonts w:ascii="Cambria" w:eastAsia="Cambria" w:hAnsi="Cambria" w:cs="Cambria"/>
          <w:sz w:val="20"/>
          <w:szCs w:val="20"/>
          <w:lang w:bidi="ar-SA"/>
        </w:rPr>
        <w:t xml:space="preserve">à l’état sauvage </w:t>
      </w:r>
      <w:r w:rsidR="00104690" w:rsidRPr="00DC548B">
        <w:rPr>
          <w:rFonts w:ascii="Cambria" w:eastAsia="Cambria" w:hAnsi="Cambria" w:cs="Cambria"/>
          <w:sz w:val="20"/>
          <w:szCs w:val="20"/>
          <w:lang w:bidi="ar-SA"/>
        </w:rPr>
        <w:t>dans une ou plusieurs de ses fermes thonières, cet accroissement devra être proportionnel aux opportunités de pêche allouées à cette CPC, y compris les importations de thon rouge vivant.</w:t>
      </w:r>
    </w:p>
    <w:p w14:paraId="6E3A8BD0" w14:textId="67C09040" w:rsidR="00104690" w:rsidRPr="00DC548B" w:rsidRDefault="00104690" w:rsidP="00F23112">
      <w:pPr>
        <w:widowControl/>
        <w:contextualSpacing/>
        <w:rPr>
          <w:rFonts w:ascii="Cambria" w:eastAsia="Cambria" w:hAnsi="Cambria" w:cs="Cambria"/>
          <w:sz w:val="20"/>
          <w:szCs w:val="20"/>
          <w:lang w:bidi="ar-SA"/>
        </w:rPr>
      </w:pPr>
    </w:p>
    <w:p w14:paraId="616AD0E6" w14:textId="52DEBF11" w:rsidR="00EA368A" w:rsidRPr="00DC548B" w:rsidRDefault="00EA368A" w:rsidP="0095463D">
      <w:pPr>
        <w:widowControl/>
        <w:ind w:left="426"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26.</w:t>
      </w:r>
      <w:r w:rsidR="0095463D" w:rsidRPr="00DC548B">
        <w:rPr>
          <w:rFonts w:ascii="Cambria" w:eastAsia="Cambria" w:hAnsi="Cambria" w:cs="Cambria"/>
          <w:sz w:val="20"/>
          <w:szCs w:val="20"/>
          <w:lang w:bidi="ar-SA"/>
        </w:rPr>
        <w:tab/>
      </w:r>
      <w:r w:rsidRPr="00DC548B">
        <w:rPr>
          <w:rFonts w:ascii="Cambria" w:eastAsia="Cambria" w:hAnsi="Cambria" w:cs="Cambria"/>
          <w:sz w:val="20"/>
          <w:szCs w:val="20"/>
          <w:lang w:bidi="ar-SA"/>
        </w:rPr>
        <w:t xml:space="preserve">Le Secrétariat </w:t>
      </w:r>
      <w:r w:rsidR="00D757D5" w:rsidRPr="00DC548B">
        <w:rPr>
          <w:rFonts w:ascii="Cambria" w:eastAsia="Cambria" w:hAnsi="Cambria" w:cs="Cambria"/>
          <w:sz w:val="20"/>
          <w:szCs w:val="20"/>
          <w:lang w:bidi="ar-SA"/>
        </w:rPr>
        <w:t xml:space="preserve">de l’ICCAT </w:t>
      </w:r>
      <w:r w:rsidRPr="00DC548B">
        <w:rPr>
          <w:rFonts w:ascii="Cambria" w:eastAsia="Cambria" w:hAnsi="Cambria" w:cs="Cambria"/>
          <w:sz w:val="20"/>
          <w:szCs w:val="20"/>
          <w:lang w:bidi="ar-SA"/>
        </w:rPr>
        <w:t>devra compiler des statistiques sur la quantité annuelle mise en cage (entrée de poissons capturés à l’état sauvage), mise à mort et exportée par CPC de la ferme, en utilisant les données du système eBCD. Le Groupe de travail technique sur le eBCD devra envisager de développer cette fonction d'extraction de données et, jusqu'à ce que cette fonction soit disponible, chaque CPC de la ferme devra communiquer ces statistiques au Secrétariat de l’ICCAT.</w:t>
      </w:r>
      <w:r w:rsidR="00461C0E" w:rsidRPr="00DC548B">
        <w:rPr>
          <w:rFonts w:ascii="Cambria" w:eastAsia="Cambria" w:hAnsi="Cambria" w:cs="Cambria"/>
          <w:sz w:val="20"/>
          <w:szCs w:val="20"/>
          <w:lang w:bidi="ar-SA"/>
        </w:rPr>
        <w:t xml:space="preserve"> </w:t>
      </w:r>
      <w:r w:rsidRPr="00DC548B">
        <w:rPr>
          <w:rFonts w:ascii="Cambria" w:eastAsia="Cambria" w:hAnsi="Cambria" w:cs="Cambria"/>
          <w:sz w:val="20"/>
          <w:szCs w:val="20"/>
          <w:lang w:bidi="ar-SA"/>
        </w:rPr>
        <w:t xml:space="preserve">Ces statistiques </w:t>
      </w:r>
      <w:r w:rsidR="0013023D" w:rsidRPr="00DC548B">
        <w:rPr>
          <w:rFonts w:ascii="Cambria" w:eastAsia="Cambria" w:hAnsi="Cambria" w:cs="Cambria"/>
          <w:sz w:val="20"/>
          <w:szCs w:val="20"/>
          <w:lang w:bidi="ar-SA"/>
        </w:rPr>
        <w:t>devront être</w:t>
      </w:r>
      <w:r w:rsidRPr="00DC548B">
        <w:rPr>
          <w:rFonts w:ascii="Cambria" w:eastAsia="Cambria" w:hAnsi="Cambria" w:cs="Cambria"/>
          <w:sz w:val="20"/>
          <w:szCs w:val="20"/>
          <w:lang w:bidi="ar-SA"/>
        </w:rPr>
        <w:t xml:space="preserve"> publiées sur le site internet de l'ICCAT</w:t>
      </w:r>
      <w:r w:rsidR="00F807F1" w:rsidRPr="00DC548B">
        <w:rPr>
          <w:rFonts w:ascii="Cambria" w:eastAsia="Cambria" w:hAnsi="Cambria" w:cs="Cambria"/>
          <w:sz w:val="20"/>
          <w:szCs w:val="20"/>
          <w:lang w:bidi="ar-SA"/>
        </w:rPr>
        <w:t xml:space="preserve"> et </w:t>
      </w:r>
      <w:r w:rsidR="0013023D" w:rsidRPr="00DC548B">
        <w:rPr>
          <w:rFonts w:ascii="Cambria" w:eastAsia="Cambria" w:hAnsi="Cambria" w:cs="Cambria"/>
          <w:sz w:val="20"/>
          <w:szCs w:val="20"/>
          <w:lang w:bidi="ar-SA"/>
        </w:rPr>
        <w:t xml:space="preserve">soumises aux </w:t>
      </w:r>
      <w:r w:rsidR="00F807F1" w:rsidRPr="00DC548B">
        <w:rPr>
          <w:rFonts w:ascii="Cambria" w:eastAsia="Cambria" w:hAnsi="Cambria" w:cs="Cambria"/>
          <w:sz w:val="20"/>
          <w:szCs w:val="20"/>
          <w:lang w:bidi="ar-SA"/>
        </w:rPr>
        <w:t>exigences de confidentialité</w:t>
      </w:r>
      <w:r w:rsidRPr="00DC548B">
        <w:rPr>
          <w:rFonts w:ascii="Cambria" w:eastAsia="Cambria" w:hAnsi="Cambria" w:cs="Cambria"/>
          <w:sz w:val="20"/>
          <w:szCs w:val="20"/>
          <w:lang w:bidi="ar-SA"/>
        </w:rPr>
        <w:t>.</w:t>
      </w:r>
    </w:p>
    <w:p w14:paraId="7786A48E" w14:textId="7E50466C" w:rsidR="00377ED4" w:rsidRPr="00DC548B" w:rsidRDefault="00377ED4">
      <w:pPr>
        <w:widowControl/>
        <w:rPr>
          <w:rFonts w:ascii="Cambria" w:eastAsia="Cambria" w:hAnsi="Cambria" w:cs="Cambria"/>
          <w:b/>
          <w:sz w:val="20"/>
          <w:szCs w:val="20"/>
          <w:lang w:bidi="ar-SA"/>
        </w:rPr>
      </w:pPr>
    </w:p>
    <w:p w14:paraId="57129BA1" w14:textId="059F473F" w:rsidR="00104690" w:rsidRPr="00DC548B" w:rsidRDefault="00104690" w:rsidP="00F23112">
      <w:pPr>
        <w:keepNext/>
        <w:keepLines/>
        <w:widowControl/>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Taux de croissance</w:t>
      </w:r>
    </w:p>
    <w:p w14:paraId="7FE94D12" w14:textId="22508CB4" w:rsidR="00104690" w:rsidRPr="00DC548B" w:rsidRDefault="00104690" w:rsidP="00F23112">
      <w:pPr>
        <w:widowControl/>
        <w:contextualSpacing/>
        <w:rPr>
          <w:rFonts w:ascii="Cambria" w:eastAsia="Cambria" w:hAnsi="Cambria"/>
          <w:b/>
          <w:sz w:val="20"/>
          <w:szCs w:val="20"/>
          <w:lang w:bidi="ar-SA"/>
        </w:rPr>
      </w:pPr>
    </w:p>
    <w:p w14:paraId="5C07A867" w14:textId="34DB7321" w:rsidR="00AE6271" w:rsidRPr="00DC548B" w:rsidRDefault="00FE39D9" w:rsidP="00AE6271">
      <w:pPr>
        <w:ind w:left="426" w:hanging="426"/>
        <w:jc w:val="both"/>
      </w:pPr>
      <w:r w:rsidRPr="00DC548B">
        <w:rPr>
          <w:rFonts w:ascii="Cambria" w:eastAsia="Cambria" w:hAnsi="Cambria" w:cs="Cambria"/>
          <w:sz w:val="20"/>
          <w:szCs w:val="20"/>
          <w:lang w:bidi="ar-SA"/>
        </w:rPr>
        <w:t>27</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AE6271" w:rsidRPr="00DC548B">
        <w:rPr>
          <w:rFonts w:ascii="Cambria" w:hAnsi="Cambria"/>
          <w:sz w:val="20"/>
          <w:szCs w:val="20"/>
        </w:rPr>
        <w:t xml:space="preserve">Le SCRS, sur la base d'un protocole standardisé à établir par le SCRS de suivi des poissons individuels reconnaissables, devra réaliser des essais pour identifier les taux de croissance, y compris les gains de poids et de taille au cours de la période d'engraissement. Sur la base des résultats de ces essais et d’autres informations scientifiques disponibles, le SCRS devra réviser et actualiser le tableau de croissance publié en 2009 et les taux de croissance utilisés pour l’élevage du poisson visés au paragraphe </w:t>
      </w:r>
      <w:r w:rsidR="007A6A21" w:rsidRPr="00DC548B">
        <w:rPr>
          <w:rFonts w:ascii="Cambria" w:hAnsi="Cambria"/>
          <w:sz w:val="20"/>
          <w:szCs w:val="20"/>
        </w:rPr>
        <w:t>34</w:t>
      </w:r>
      <w:r w:rsidR="00AE6271" w:rsidRPr="00DC548B">
        <w:rPr>
          <w:rFonts w:ascii="Cambria" w:hAnsi="Cambria"/>
          <w:sz w:val="20"/>
          <w:szCs w:val="20"/>
        </w:rPr>
        <w:t xml:space="preserve"> c) et présenter ces résultats à la réunion annuelle de la Commission de 2022. Lors de la mise à jour du tableau de croissance, le SCRS devrait inviter des scientifiques indépendants ayant les compétences appropriées à réviser l'analyse. Le SCRS devra également examiner la différence entre les zones géographiques (y compris l’Atlantique et la Méditerranée) pour mettre à jour le tableau. Les CPC des fermes devront veiller à ce que les scientifiques que le SCRS a chargés de réaliser les essais puissent y avoir accès et, comme requis par le protocole, puissent recevoir l'assistance nécessaire pour mener à bien les essais. Les CPC des fermes devront s’efforcer d’assurer que les taux de croissance issus des eBCD sont cohérents avec les taux de croissance publiés par le SCRS. Si des divergences significatives sont détectées entre les tableaux du SCRS et les taux de croissance observés, cette information devrait être envoyée au SCRS à des fins d’analyse.</w:t>
      </w:r>
    </w:p>
    <w:p w14:paraId="2AF3627E" w14:textId="3E253715" w:rsidR="0043552E" w:rsidRPr="00DC548B" w:rsidRDefault="0043552E">
      <w:pPr>
        <w:widowControl/>
        <w:rPr>
          <w:rFonts w:ascii="Cambria" w:eastAsia="Cambria" w:hAnsi="Cambria" w:cs="Cambria"/>
          <w:b/>
          <w:sz w:val="20"/>
          <w:szCs w:val="20"/>
          <w:lang w:bidi="ar-SA"/>
        </w:rPr>
      </w:pPr>
    </w:p>
    <w:p w14:paraId="34BF06FB" w14:textId="77777777" w:rsidR="0095463D" w:rsidRPr="00DC548B" w:rsidRDefault="0095463D">
      <w:pPr>
        <w:widowControl/>
        <w:rPr>
          <w:rFonts w:ascii="Cambria" w:eastAsia="Cambria" w:hAnsi="Cambria" w:cs="Cambria"/>
          <w:b/>
          <w:sz w:val="20"/>
          <w:szCs w:val="20"/>
          <w:lang w:bidi="ar-SA"/>
        </w:rPr>
      </w:pPr>
    </w:p>
    <w:p w14:paraId="211B093F" w14:textId="77777777" w:rsidR="00BB3159" w:rsidRPr="00DC548B" w:rsidRDefault="00BB3159">
      <w:pPr>
        <w:widowControl/>
        <w:rPr>
          <w:rFonts w:ascii="Cambria" w:eastAsia="Cambria" w:hAnsi="Cambria" w:cs="Cambria"/>
          <w:b/>
          <w:sz w:val="20"/>
          <w:szCs w:val="20"/>
          <w:lang w:bidi="ar-SA"/>
        </w:rPr>
      </w:pPr>
      <w:r w:rsidRPr="00DC548B">
        <w:rPr>
          <w:rFonts w:ascii="Cambria" w:eastAsia="Cambria" w:hAnsi="Cambria" w:cs="Cambria"/>
          <w:b/>
          <w:sz w:val="20"/>
          <w:szCs w:val="20"/>
          <w:lang w:bidi="ar-SA"/>
        </w:rPr>
        <w:br w:type="page"/>
      </w:r>
    </w:p>
    <w:p w14:paraId="693F9917" w14:textId="57C0F8F1" w:rsidR="00104690" w:rsidRPr="00DC548B" w:rsidRDefault="00104690" w:rsidP="00F23112">
      <w:pPr>
        <w:widowControl/>
        <w:ind w:left="440" w:right="354" w:hanging="10"/>
        <w:contextualSpacing/>
        <w:jc w:val="center"/>
        <w:rPr>
          <w:rFonts w:ascii="Cambria" w:eastAsia="Cambria" w:hAnsi="Cambria"/>
          <w:b/>
          <w:sz w:val="20"/>
          <w:szCs w:val="20"/>
          <w:lang w:bidi="ar-SA"/>
        </w:rPr>
      </w:pPr>
      <w:r w:rsidRPr="00DC548B">
        <w:rPr>
          <w:rFonts w:ascii="Cambria" w:eastAsia="Cambria" w:hAnsi="Cambria" w:cs="Cambria"/>
          <w:b/>
          <w:sz w:val="20"/>
          <w:szCs w:val="20"/>
          <w:lang w:bidi="ar-SA"/>
        </w:rPr>
        <w:lastRenderedPageBreak/>
        <w:t>IIIe Partie : Mesures techniques</w:t>
      </w:r>
    </w:p>
    <w:p w14:paraId="47E0F92C" w14:textId="77777777" w:rsidR="00104690" w:rsidRPr="00DC548B" w:rsidRDefault="00104690" w:rsidP="00F23112">
      <w:pPr>
        <w:widowControl/>
        <w:ind w:left="440" w:right="354" w:hanging="10"/>
        <w:contextualSpacing/>
        <w:jc w:val="center"/>
        <w:rPr>
          <w:rFonts w:ascii="Cambria" w:eastAsia="Cambria" w:hAnsi="Cambria"/>
          <w:sz w:val="20"/>
          <w:szCs w:val="20"/>
          <w:lang w:bidi="ar-SA"/>
        </w:rPr>
      </w:pPr>
    </w:p>
    <w:p w14:paraId="1CC3E374" w14:textId="29DF5B87" w:rsidR="00104690" w:rsidRPr="00DC548B" w:rsidRDefault="00104690" w:rsidP="00F23112">
      <w:pPr>
        <w:keepNext/>
        <w:keepLines/>
        <w:widowControl/>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Périodes d'ouverture</w:t>
      </w:r>
    </w:p>
    <w:p w14:paraId="21F9A425"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b/>
          <w:sz w:val="20"/>
          <w:szCs w:val="20"/>
          <w:lang w:bidi="ar-SA"/>
        </w:rPr>
        <w:t xml:space="preserve"> </w:t>
      </w:r>
    </w:p>
    <w:p w14:paraId="011AF277" w14:textId="322927D4" w:rsidR="00104690" w:rsidRPr="00DC548B" w:rsidRDefault="00FE39D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28</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La pêche du thon rouge à la senne devra être autorisée dans l’Atlantique Est et en Méditerranée durant la période comprise entre le 26 mai et le 1</w:t>
      </w:r>
      <w:r w:rsidR="00104690" w:rsidRPr="00DC548B">
        <w:rPr>
          <w:rFonts w:ascii="Cambria" w:eastAsia="Cambria" w:hAnsi="Cambria" w:cs="Cambria"/>
          <w:sz w:val="20"/>
          <w:szCs w:val="20"/>
          <w:vertAlign w:val="superscript"/>
          <w:lang w:bidi="ar-SA"/>
        </w:rPr>
        <w:t>er</w:t>
      </w:r>
      <w:r w:rsidR="00C45FBA" w:rsidRPr="00DC548B">
        <w:rPr>
          <w:rFonts w:ascii="Cambria" w:eastAsia="Cambria" w:hAnsi="Cambria" w:cs="Cambria"/>
          <w:sz w:val="20"/>
          <w:szCs w:val="20"/>
          <w:lang w:bidi="ar-SA"/>
        </w:rPr>
        <w:t xml:space="preserve"> </w:t>
      </w:r>
      <w:r w:rsidR="00104690" w:rsidRPr="00DC548B">
        <w:rPr>
          <w:rFonts w:ascii="Cambria" w:eastAsia="Cambria" w:hAnsi="Cambria" w:cs="Cambria"/>
          <w:sz w:val="20"/>
          <w:szCs w:val="20"/>
          <w:lang w:bidi="ar-SA"/>
        </w:rPr>
        <w:t xml:space="preserve">juillet. </w:t>
      </w:r>
    </w:p>
    <w:p w14:paraId="01D47C9A" w14:textId="38D9DEB6" w:rsidR="00104690" w:rsidRPr="00DC548B" w:rsidRDefault="00104690" w:rsidP="00F23112">
      <w:pPr>
        <w:widowControl/>
        <w:contextualSpacing/>
        <w:rPr>
          <w:rFonts w:ascii="Cambria" w:eastAsia="Cambria" w:hAnsi="Cambria"/>
          <w:sz w:val="20"/>
          <w:szCs w:val="20"/>
          <w:lang w:bidi="ar-SA"/>
        </w:rPr>
      </w:pPr>
    </w:p>
    <w:p w14:paraId="4FBCCA5B" w14:textId="77777777" w:rsidR="00104690" w:rsidRPr="00DC548B" w:rsidRDefault="00104690" w:rsidP="00F23112">
      <w:pPr>
        <w:widowControl/>
        <w:ind w:left="426"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Par dérogation, la saison en Méditerranée orientale (zones de pêche de la FAO 37.3.1 Égée ; 37.3.2 Levant) peut être ouverte le 15 mai si une CPC en fait la demande dans son plan de pêche. </w:t>
      </w:r>
    </w:p>
    <w:p w14:paraId="18ABE30E" w14:textId="1941C13D" w:rsidR="00104690" w:rsidRPr="00DC548B" w:rsidRDefault="00104690" w:rsidP="00F23112">
      <w:pPr>
        <w:widowControl/>
        <w:contextualSpacing/>
        <w:rPr>
          <w:rFonts w:ascii="Cambria" w:eastAsia="Cambria" w:hAnsi="Cambria"/>
          <w:sz w:val="20"/>
          <w:szCs w:val="20"/>
          <w:lang w:bidi="ar-SA"/>
        </w:rPr>
      </w:pPr>
    </w:p>
    <w:p w14:paraId="15326116" w14:textId="6FE9B2B3" w:rsidR="00104690" w:rsidRPr="00DC548B" w:rsidRDefault="00104690" w:rsidP="00F23112">
      <w:pPr>
        <w:widowControl/>
        <w:ind w:left="426"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Par dérogation, la saison en mer Adriatique (zone de pêche de la FAO 37.2.1) peut être ouverte du 26 mai au 15 juillet pour les poissons élevés en mer Adriatique.</w:t>
      </w:r>
    </w:p>
    <w:p w14:paraId="48C34A08" w14:textId="0A9F01D4" w:rsidR="00104690" w:rsidRPr="00DC548B" w:rsidRDefault="00104690" w:rsidP="00F23112">
      <w:pPr>
        <w:widowControl/>
        <w:contextualSpacing/>
        <w:rPr>
          <w:rFonts w:ascii="Cambria" w:eastAsia="Cambria" w:hAnsi="Cambria"/>
          <w:sz w:val="20"/>
          <w:szCs w:val="20"/>
          <w:lang w:bidi="ar-SA"/>
        </w:rPr>
      </w:pPr>
    </w:p>
    <w:p w14:paraId="06FBE1DD" w14:textId="14D1E8B0" w:rsidR="00104690" w:rsidRPr="00DC548B" w:rsidRDefault="00104690" w:rsidP="00F23112">
      <w:pPr>
        <w:widowControl/>
        <w:ind w:left="426"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Par dérogation, la saison de pêche à la senne dans la </w:t>
      </w:r>
      <w:r w:rsidR="00C45FBA" w:rsidRPr="00DC548B">
        <w:rPr>
          <w:rFonts w:ascii="Cambria" w:eastAsia="Cambria" w:hAnsi="Cambria" w:cs="Cambria"/>
          <w:sz w:val="20"/>
          <w:szCs w:val="20"/>
          <w:lang w:bidi="ar-SA"/>
        </w:rPr>
        <w:t xml:space="preserve">Zone </w:t>
      </w:r>
      <w:r w:rsidRPr="00DC548B">
        <w:rPr>
          <w:rFonts w:ascii="Cambria" w:eastAsia="Cambria" w:hAnsi="Cambria" w:cs="Cambria"/>
          <w:sz w:val="20"/>
          <w:szCs w:val="20"/>
          <w:lang w:bidi="ar-SA"/>
        </w:rPr>
        <w:t xml:space="preserve">économique norvégienne et dans la zone économique islandaise devra avoir lieu du 25 juin au 15 novembre. </w:t>
      </w:r>
    </w:p>
    <w:p w14:paraId="68F2775B" w14:textId="4EA438BD" w:rsidR="00C46937" w:rsidRPr="00DC548B" w:rsidRDefault="00C46937" w:rsidP="00F23112">
      <w:pPr>
        <w:widowControl/>
        <w:rPr>
          <w:rFonts w:ascii="Cambria" w:eastAsia="Cambria" w:hAnsi="Cambria" w:cs="Cambria"/>
          <w:sz w:val="20"/>
          <w:szCs w:val="20"/>
          <w:lang w:bidi="ar-SA"/>
        </w:rPr>
      </w:pPr>
    </w:p>
    <w:p w14:paraId="1517DEA6" w14:textId="7F4DDBB4" w:rsidR="00104690" w:rsidRPr="00DC548B" w:rsidRDefault="00104690" w:rsidP="00F23112">
      <w:pPr>
        <w:widowControl/>
        <w:ind w:left="426"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Par dérogation, la saison de pêche à la senne dans les zones de pêche de l’Atlantique Est et de la mer Méditerranée se limitant aux eaux relevant de la souveraineté ou de la juridiction du Royaume du Maroc pourrait être ouverte du 1er mai au 15 juin si une CPC en fait la demande dans son plan de pêche. </w:t>
      </w:r>
    </w:p>
    <w:p w14:paraId="4FC53A74" w14:textId="1115CC21" w:rsidR="00104690" w:rsidRPr="00DC548B" w:rsidRDefault="00104690" w:rsidP="00F23112">
      <w:pPr>
        <w:widowControl/>
        <w:ind w:left="1"/>
        <w:contextualSpacing/>
        <w:rPr>
          <w:rFonts w:ascii="Cambria" w:eastAsia="Cambria" w:hAnsi="Cambria"/>
          <w:sz w:val="20"/>
          <w:szCs w:val="20"/>
          <w:lang w:bidi="ar-SA"/>
        </w:rPr>
      </w:pPr>
    </w:p>
    <w:p w14:paraId="5C605E2A" w14:textId="335A465F" w:rsidR="00104690" w:rsidRPr="00DC548B" w:rsidRDefault="00FE39D9"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29</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Si les conditions météorologiques empêchent la réalisation des opérations de pêche, les CPC peuvent décider que les saisons de pêche visées au paragraphe </w:t>
      </w:r>
      <w:r w:rsidR="007A6A21" w:rsidRPr="00DC548B">
        <w:rPr>
          <w:rFonts w:ascii="Cambria" w:eastAsia="Cambria" w:hAnsi="Cambria" w:cs="Cambria"/>
          <w:sz w:val="20"/>
          <w:szCs w:val="20"/>
          <w:lang w:bidi="ar-SA"/>
        </w:rPr>
        <w:t>28</w:t>
      </w:r>
      <w:r w:rsidR="00104690" w:rsidRPr="00DC548B">
        <w:rPr>
          <w:rFonts w:ascii="Cambria" w:eastAsia="Cambria" w:hAnsi="Cambria" w:cs="Cambria"/>
          <w:sz w:val="20"/>
          <w:szCs w:val="20"/>
          <w:lang w:bidi="ar-SA"/>
        </w:rPr>
        <w:t xml:space="preserve"> soient prolongées par le nombre équivalent de jours perdus jusqu’à 10 jours au maximum. </w:t>
      </w:r>
    </w:p>
    <w:p w14:paraId="78094BEB" w14:textId="0C44C49D" w:rsidR="00104690" w:rsidRPr="00DC548B" w:rsidRDefault="00104690" w:rsidP="00F23112">
      <w:pPr>
        <w:widowControl/>
        <w:ind w:left="426" w:hanging="426"/>
        <w:contextualSpacing/>
        <w:rPr>
          <w:rFonts w:ascii="Cambria" w:eastAsia="Cambria" w:hAnsi="Cambria"/>
          <w:sz w:val="20"/>
          <w:szCs w:val="20"/>
          <w:lang w:bidi="ar-SA"/>
        </w:rPr>
      </w:pPr>
    </w:p>
    <w:p w14:paraId="17B26E56" w14:textId="6A51E679" w:rsidR="00104690" w:rsidRPr="00DC548B" w:rsidRDefault="00FE39D9"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30</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La </w:t>
      </w:r>
      <w:r w:rsidR="00EA368A" w:rsidRPr="00DC548B">
        <w:rPr>
          <w:rFonts w:ascii="Cambria" w:eastAsia="Cambria" w:hAnsi="Cambria" w:cs="Cambria"/>
          <w:sz w:val="20"/>
          <w:szCs w:val="20"/>
          <w:lang w:bidi="ar-SA"/>
        </w:rPr>
        <w:t xml:space="preserve">capture </w:t>
      </w:r>
      <w:r w:rsidR="00104690" w:rsidRPr="00DC548B">
        <w:rPr>
          <w:rFonts w:ascii="Cambria" w:eastAsia="Cambria" w:hAnsi="Cambria" w:cs="Cambria"/>
          <w:sz w:val="20"/>
          <w:szCs w:val="20"/>
          <w:lang w:bidi="ar-SA"/>
        </w:rPr>
        <w:t xml:space="preserve">du thon rouge devra être autorisée dans l’Atlantique Est et en Méditerranée aux grands palangriers pélagiques de capture de plus de 24 m durant la période comprise entre le 1er janvier et le 31 mai, à l’exception de la zone délimitée par Ouest de 10º Ouest et Nord de 42º N, ainsi que dans la </w:t>
      </w:r>
      <w:r w:rsidR="00C45FBA" w:rsidRPr="00DC548B">
        <w:rPr>
          <w:rFonts w:ascii="Cambria" w:eastAsia="Cambria" w:hAnsi="Cambria" w:cs="Cambria"/>
          <w:sz w:val="20"/>
          <w:szCs w:val="20"/>
          <w:lang w:bidi="ar-SA"/>
        </w:rPr>
        <w:t xml:space="preserve">Zone </w:t>
      </w:r>
      <w:r w:rsidR="00104690" w:rsidRPr="00DC548B">
        <w:rPr>
          <w:rFonts w:ascii="Cambria" w:eastAsia="Cambria" w:hAnsi="Cambria" w:cs="Cambria"/>
          <w:sz w:val="20"/>
          <w:szCs w:val="20"/>
          <w:lang w:bidi="ar-SA"/>
        </w:rPr>
        <w:t xml:space="preserve">économique de la Norvège, où cette pêche devra être autorisée du 1er août au 31 janvier. </w:t>
      </w:r>
    </w:p>
    <w:p w14:paraId="333F8560" w14:textId="77777777" w:rsidR="00104690" w:rsidRPr="00DC548B" w:rsidRDefault="00104690" w:rsidP="00F23112">
      <w:pPr>
        <w:widowControl/>
        <w:ind w:left="426" w:hanging="426"/>
        <w:contextualSpacing/>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26EC8D31" w14:textId="4A34A718" w:rsidR="00104690" w:rsidRPr="00DC548B" w:rsidRDefault="00FE39D9"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31</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CPC devront établir des </w:t>
      </w:r>
      <w:r w:rsidR="00C45FBA" w:rsidRPr="00DC548B">
        <w:rPr>
          <w:rFonts w:ascii="Cambria" w:eastAsia="Cambria" w:hAnsi="Cambria" w:cs="Cambria"/>
          <w:sz w:val="20"/>
          <w:szCs w:val="20"/>
          <w:lang w:bidi="ar-SA"/>
        </w:rPr>
        <w:t>saisons</w:t>
      </w:r>
      <w:r w:rsidR="00104690" w:rsidRPr="00DC548B">
        <w:rPr>
          <w:rFonts w:ascii="Cambria" w:eastAsia="Cambria" w:hAnsi="Cambria" w:cs="Cambria"/>
          <w:sz w:val="20"/>
          <w:szCs w:val="20"/>
          <w:lang w:bidi="ar-SA"/>
        </w:rPr>
        <w:t xml:space="preserve"> de pêche pour leurs flottilles autres que les flottilles de senneurs et les navires visés au paragraphe </w:t>
      </w:r>
      <w:r w:rsidR="007A6A21" w:rsidRPr="00DC548B">
        <w:rPr>
          <w:rFonts w:ascii="Cambria" w:eastAsia="Cambria" w:hAnsi="Cambria" w:cs="Cambria"/>
          <w:sz w:val="20"/>
          <w:szCs w:val="20"/>
          <w:lang w:bidi="ar-SA"/>
        </w:rPr>
        <w:t>30</w:t>
      </w:r>
      <w:r w:rsidR="00104690" w:rsidRPr="00DC548B">
        <w:rPr>
          <w:rFonts w:ascii="Cambria" w:eastAsia="Cambria" w:hAnsi="Cambria" w:cs="Cambria"/>
          <w:sz w:val="20"/>
          <w:szCs w:val="20"/>
          <w:lang w:bidi="ar-SA"/>
        </w:rPr>
        <w:t xml:space="preserve"> et devront fournir ces informations dans leur plan de pêche, défini au paragraphe </w:t>
      </w:r>
      <w:r w:rsidR="0095463D" w:rsidRPr="00DC548B">
        <w:rPr>
          <w:rFonts w:ascii="Cambria" w:eastAsia="Cambria" w:hAnsi="Cambria" w:cs="Cambria"/>
          <w:sz w:val="20"/>
          <w:szCs w:val="20"/>
          <w:lang w:bidi="ar-SA"/>
        </w:rPr>
        <w:t>14</w:t>
      </w:r>
      <w:r w:rsidR="00104690" w:rsidRPr="00DC548B">
        <w:rPr>
          <w:rFonts w:ascii="Cambria" w:eastAsia="Cambria" w:hAnsi="Cambria" w:cs="Cambria"/>
          <w:sz w:val="20"/>
          <w:szCs w:val="20"/>
          <w:lang w:bidi="ar-SA"/>
        </w:rPr>
        <w:t xml:space="preserve">, que la Sous-commission 2 devra analyser et, selon qu'il convient, entériner pendant la période intersessions. </w:t>
      </w:r>
    </w:p>
    <w:p w14:paraId="5BF1580E" w14:textId="77777777" w:rsidR="00104690" w:rsidRPr="00DC548B" w:rsidRDefault="00104690" w:rsidP="00F23112">
      <w:pPr>
        <w:widowControl/>
        <w:ind w:left="426" w:hanging="426"/>
        <w:contextualSpacing/>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54CC0752" w14:textId="3D5CB32A" w:rsidR="00104690" w:rsidRPr="00DC548B" w:rsidRDefault="00FE39D9"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32</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E21BED" w:rsidRPr="00DC548B">
        <w:rPr>
          <w:rFonts w:ascii="Cambria" w:hAnsi="Cambria"/>
          <w:sz w:val="20"/>
          <w:szCs w:val="20"/>
        </w:rPr>
        <w:t>Au plus tard en 2022, la Commission devra décider de la mesure dans laquelle les saisons de pêche pour différents types d'engins et/ou zones de pêche pourraient être prolongées et/ou modifiées sur la base de l'avis du SCRS sans influencer de manière négative le développement du stock et en assurant sa gestion durable.</w:t>
      </w:r>
    </w:p>
    <w:p w14:paraId="761006B8" w14:textId="253E8B9B" w:rsidR="00A56CAA" w:rsidRPr="00DC548B" w:rsidRDefault="00A56CAA">
      <w:pPr>
        <w:widowControl/>
        <w:rPr>
          <w:rFonts w:ascii="Cambria" w:eastAsia="Cambria" w:hAnsi="Cambria" w:cs="Cambria"/>
          <w:b/>
          <w:sz w:val="20"/>
          <w:szCs w:val="20"/>
          <w:lang w:bidi="ar-SA"/>
        </w:rPr>
      </w:pPr>
    </w:p>
    <w:p w14:paraId="2072BE85" w14:textId="08547F10" w:rsidR="00104690" w:rsidRPr="00DC548B" w:rsidRDefault="00104690" w:rsidP="00F23112">
      <w:pPr>
        <w:keepNext/>
        <w:keepLines/>
        <w:widowControl/>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Taille minimale</w:t>
      </w:r>
    </w:p>
    <w:p w14:paraId="6D03B713"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b/>
          <w:sz w:val="20"/>
          <w:szCs w:val="20"/>
          <w:lang w:bidi="ar-SA"/>
        </w:rPr>
        <w:t xml:space="preserve"> </w:t>
      </w:r>
    </w:p>
    <w:p w14:paraId="3E3DCD1A" w14:textId="1146C35A" w:rsidR="00673FF7" w:rsidRPr="00DC548B" w:rsidRDefault="00FE39D9" w:rsidP="00673FF7">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33</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La taille minimale du thon rouge capturé dans l'Atlantique Est et en Méditerranée devra être de 30 kg ou de 115 cm de longueur à la fourche. Par conséquent, les CPC devront prendre les mesures nécessaires afin d’interdire la capture, la </w:t>
      </w:r>
      <w:r w:rsidR="00FD3022" w:rsidRPr="00DC548B">
        <w:rPr>
          <w:rFonts w:ascii="Cambria" w:eastAsia="Cambria" w:hAnsi="Cambria" w:cs="Cambria"/>
          <w:sz w:val="20"/>
          <w:szCs w:val="20"/>
          <w:lang w:bidi="ar-SA"/>
        </w:rPr>
        <w:t>conservation</w:t>
      </w:r>
      <w:r w:rsidR="00104690" w:rsidRPr="00DC548B">
        <w:rPr>
          <w:rFonts w:ascii="Cambria" w:eastAsia="Cambria" w:hAnsi="Cambria" w:cs="Cambria"/>
          <w:sz w:val="20"/>
          <w:szCs w:val="20"/>
          <w:lang w:bidi="ar-SA"/>
        </w:rPr>
        <w:t xml:space="preserve"> à bord, le transbordement, le transfert, le débarquement, le transport, le stockage, la vente, l’exposition ou la proposition de vente de thon rouge d’un poids inférieur à 30 kg ou d’une longueur à la fourche de moins de 115 cm.</w:t>
      </w:r>
    </w:p>
    <w:p w14:paraId="1A26D58E" w14:textId="77777777" w:rsidR="00A25BDC" w:rsidRPr="00DC548B" w:rsidRDefault="00A25BDC" w:rsidP="00673FF7">
      <w:pPr>
        <w:widowControl/>
        <w:ind w:left="426" w:right="-1" w:hanging="426"/>
        <w:contextualSpacing/>
        <w:jc w:val="both"/>
        <w:rPr>
          <w:rFonts w:ascii="Cambria" w:eastAsia="Cambria" w:hAnsi="Cambria" w:cs="Cambria"/>
          <w:sz w:val="20"/>
          <w:szCs w:val="20"/>
          <w:lang w:bidi="ar-SA"/>
        </w:rPr>
      </w:pPr>
    </w:p>
    <w:p w14:paraId="437CC3AC" w14:textId="6FC79BEF" w:rsidR="00104690" w:rsidRPr="00DC548B" w:rsidRDefault="00FE39D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34</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Par dérogation au paragraphe </w:t>
      </w:r>
      <w:r w:rsidR="007A6A21" w:rsidRPr="00DC548B">
        <w:rPr>
          <w:rFonts w:ascii="Cambria" w:eastAsia="Cambria" w:hAnsi="Cambria" w:cs="Cambria"/>
          <w:sz w:val="20"/>
          <w:szCs w:val="20"/>
          <w:lang w:bidi="ar-SA"/>
        </w:rPr>
        <w:t>33</w:t>
      </w:r>
      <w:r w:rsidR="00104690" w:rsidRPr="00DC548B">
        <w:rPr>
          <w:rFonts w:ascii="Cambria" w:eastAsia="Cambria" w:hAnsi="Cambria" w:cs="Cambria"/>
          <w:sz w:val="20"/>
          <w:szCs w:val="20"/>
          <w:lang w:bidi="ar-SA"/>
        </w:rPr>
        <w:t xml:space="preserve">, un poids minimal pour le thon rouge de 8 kg ou une taille minimale de 75 cm de longueur à la fourche devra s’appliquer aux situations ci-après (cf. </w:t>
      </w:r>
      <w:r w:rsidR="00104690" w:rsidRPr="00DC548B">
        <w:rPr>
          <w:rFonts w:ascii="Cambria" w:eastAsia="Cambria" w:hAnsi="Cambria" w:cs="Cambria"/>
          <w:b/>
          <w:sz w:val="20"/>
          <w:szCs w:val="20"/>
          <w:lang w:bidi="ar-SA"/>
        </w:rPr>
        <w:t>annexe 1</w:t>
      </w:r>
      <w:r w:rsidR="00104690" w:rsidRPr="00DC548B">
        <w:rPr>
          <w:rFonts w:ascii="Cambria" w:eastAsia="Cambria" w:hAnsi="Cambria" w:cs="Cambria"/>
          <w:sz w:val="20"/>
          <w:szCs w:val="20"/>
          <w:lang w:bidi="ar-SA"/>
        </w:rPr>
        <w:t>) :</w:t>
      </w:r>
    </w:p>
    <w:p w14:paraId="5A087201" w14:textId="5FDEAF36" w:rsidR="0095463D" w:rsidRPr="00DC548B" w:rsidRDefault="0095463D">
      <w:pPr>
        <w:widowControl/>
        <w:rPr>
          <w:rFonts w:ascii="Cambria" w:eastAsia="Cambria" w:hAnsi="Cambria" w:cs="Cambria"/>
          <w:sz w:val="20"/>
          <w:szCs w:val="20"/>
          <w:lang w:bidi="ar-SA"/>
        </w:rPr>
      </w:pPr>
    </w:p>
    <w:p w14:paraId="48075142" w14:textId="146AA353" w:rsidR="00104690" w:rsidRPr="00DC548B" w:rsidRDefault="00104690" w:rsidP="00084B48">
      <w:pPr>
        <w:widowControl/>
        <w:numPr>
          <w:ilvl w:val="1"/>
          <w:numId w:val="55"/>
        </w:numPr>
        <w:ind w:left="851" w:right="-1"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thon</w:t>
      </w:r>
      <w:proofErr w:type="gramEnd"/>
      <w:r w:rsidRPr="00DC548B">
        <w:rPr>
          <w:rFonts w:ascii="Cambria" w:eastAsia="Cambria" w:hAnsi="Cambria" w:cs="Cambria"/>
          <w:sz w:val="20"/>
          <w:szCs w:val="20"/>
          <w:lang w:bidi="ar-SA"/>
        </w:rPr>
        <w:t xml:space="preserve"> rouge capturé par les canneurs et les ligneurs dans l’Atlantique Est, </w:t>
      </w:r>
    </w:p>
    <w:p w14:paraId="5BC52951" w14:textId="77777777" w:rsidR="00104690" w:rsidRPr="00DC548B" w:rsidRDefault="00104690" w:rsidP="00084B48">
      <w:pPr>
        <w:widowControl/>
        <w:numPr>
          <w:ilvl w:val="1"/>
          <w:numId w:val="55"/>
        </w:numPr>
        <w:ind w:left="851" w:right="-1"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thon</w:t>
      </w:r>
      <w:proofErr w:type="gramEnd"/>
      <w:r w:rsidRPr="00DC548B">
        <w:rPr>
          <w:rFonts w:ascii="Cambria" w:eastAsia="Cambria" w:hAnsi="Cambria" w:cs="Cambria"/>
          <w:sz w:val="20"/>
          <w:szCs w:val="20"/>
          <w:lang w:bidi="ar-SA"/>
        </w:rPr>
        <w:t xml:space="preserve"> rouge capturé en Méditerranée par la pêcherie de flottille côtière de petits métiers pêchant du poisson frais, constituée de canneurs, de palangriers et de ligneurs à main, </w:t>
      </w:r>
    </w:p>
    <w:p w14:paraId="35CEE82F" w14:textId="77777777" w:rsidR="00104690" w:rsidRPr="00DC548B" w:rsidRDefault="00104690" w:rsidP="00084B48">
      <w:pPr>
        <w:widowControl/>
        <w:numPr>
          <w:ilvl w:val="1"/>
          <w:numId w:val="55"/>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thon</w:t>
      </w:r>
      <w:proofErr w:type="gramEnd"/>
      <w:r w:rsidRPr="00DC548B">
        <w:rPr>
          <w:rFonts w:ascii="Cambria" w:eastAsia="Cambria" w:hAnsi="Cambria" w:cs="Cambria"/>
          <w:sz w:val="20"/>
          <w:szCs w:val="20"/>
          <w:lang w:bidi="ar-SA"/>
        </w:rPr>
        <w:t xml:space="preserve"> rouge capturé dans la mer Adriatique à des fins d’élevage. </w:t>
      </w:r>
    </w:p>
    <w:p w14:paraId="5DAE3228" w14:textId="6B1472CB" w:rsidR="00104690" w:rsidRPr="00DC548B" w:rsidRDefault="00104690" w:rsidP="00F23112">
      <w:pPr>
        <w:widowControl/>
        <w:contextualSpacing/>
        <w:rPr>
          <w:rFonts w:ascii="Cambria" w:eastAsia="Cambria" w:hAnsi="Cambria"/>
          <w:sz w:val="20"/>
          <w:szCs w:val="20"/>
          <w:lang w:bidi="ar-SA"/>
        </w:rPr>
      </w:pPr>
    </w:p>
    <w:p w14:paraId="70B4F7EC" w14:textId="77777777" w:rsidR="00BB3159" w:rsidRPr="00DC548B" w:rsidRDefault="00BB3159">
      <w:pPr>
        <w:widowControl/>
        <w:rPr>
          <w:rFonts w:ascii="Cambria" w:eastAsia="Cambria" w:hAnsi="Cambria" w:cs="Cambria"/>
          <w:sz w:val="20"/>
          <w:szCs w:val="20"/>
          <w:lang w:bidi="ar-SA"/>
        </w:rPr>
      </w:pPr>
      <w:r w:rsidRPr="00DC548B">
        <w:rPr>
          <w:rFonts w:ascii="Cambria" w:eastAsia="Cambria" w:hAnsi="Cambria" w:cs="Cambria"/>
          <w:sz w:val="20"/>
          <w:szCs w:val="20"/>
          <w:lang w:bidi="ar-SA"/>
        </w:rPr>
        <w:br w:type="page"/>
      </w:r>
    </w:p>
    <w:p w14:paraId="7EC715A0" w14:textId="4BB398EC" w:rsidR="00104690" w:rsidRPr="00DC548B" w:rsidRDefault="00104690" w:rsidP="00F23112">
      <w:pPr>
        <w:widowControl/>
        <w:ind w:left="426"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lastRenderedPageBreak/>
        <w:t xml:space="preserve">Nonobstant ce qui précède, pour le thon rouge capturé dans la mer Adriatique par des navires sous pavillon croate à des fins d’élevage, la CPC concernée peut accorder des tolérances de capture de spécimens de thon rouge pesant au moins 6,4 kg ou, à titre </w:t>
      </w:r>
      <w:r w:rsidR="00EF06F5" w:rsidRPr="00DC548B">
        <w:rPr>
          <w:rFonts w:ascii="Cambria" w:eastAsia="Cambria" w:hAnsi="Cambria" w:cs="Cambria"/>
          <w:sz w:val="20"/>
          <w:szCs w:val="20"/>
          <w:lang w:bidi="ar-SA"/>
        </w:rPr>
        <w:t>subsidiaire</w:t>
      </w:r>
      <w:r w:rsidRPr="00DC548B">
        <w:rPr>
          <w:rFonts w:ascii="Cambria" w:eastAsia="Cambria" w:hAnsi="Cambria" w:cs="Cambria"/>
          <w:sz w:val="20"/>
          <w:szCs w:val="20"/>
          <w:lang w:bidi="ar-SA"/>
        </w:rPr>
        <w:t xml:space="preserve">, mesurant au moins 66 cm de longueur à la fourche, pour autant qu’elle limite la capture de ces poissons à un maximum de 7 % en poids des quantités totales de thon rouge capturées par ces navires croates. En outre, en ce qui concerne le thon rouge capturé par des canneurs français d’une longueur hors-tout inférieure à 17 m opérant dans le golfe de Gascogne, les CPC peuvent accorder des tolérances de capture de 100 t maximum de thon rouge pesant au moins 6,4 kg ou, à titre </w:t>
      </w:r>
      <w:r w:rsidR="00EF06F5" w:rsidRPr="00DC548B">
        <w:rPr>
          <w:rFonts w:ascii="Cambria" w:eastAsia="Cambria" w:hAnsi="Cambria" w:cs="Cambria"/>
          <w:sz w:val="20"/>
          <w:szCs w:val="20"/>
          <w:lang w:bidi="ar-SA"/>
        </w:rPr>
        <w:t>subsidiaire</w:t>
      </w:r>
      <w:r w:rsidRPr="00DC548B">
        <w:rPr>
          <w:rFonts w:ascii="Cambria" w:eastAsia="Cambria" w:hAnsi="Cambria" w:cs="Cambria"/>
          <w:sz w:val="20"/>
          <w:szCs w:val="20"/>
          <w:lang w:bidi="ar-SA"/>
        </w:rPr>
        <w:t xml:space="preserve">, mesurant au moins 70 cm de longueur à la fourche. </w:t>
      </w:r>
    </w:p>
    <w:p w14:paraId="369586F3" w14:textId="7ACB7A01" w:rsidR="00104690" w:rsidRPr="00DC548B" w:rsidRDefault="00104690" w:rsidP="00F23112">
      <w:pPr>
        <w:widowControl/>
        <w:contextualSpacing/>
        <w:rPr>
          <w:rFonts w:ascii="Cambria" w:eastAsia="Cambria" w:hAnsi="Cambria"/>
          <w:sz w:val="20"/>
          <w:szCs w:val="20"/>
          <w:lang w:bidi="ar-SA"/>
        </w:rPr>
      </w:pPr>
    </w:p>
    <w:p w14:paraId="2166DA71" w14:textId="673ED6E3" w:rsidR="00104690" w:rsidRPr="00DC548B" w:rsidRDefault="00FE39D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35</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CPC concernées devront émettre des autorisations spécifiques aux navires pêchant au titre des dérogations visées au paragraphe </w:t>
      </w:r>
      <w:r w:rsidR="007A6A21" w:rsidRPr="00DC548B">
        <w:rPr>
          <w:rFonts w:ascii="Cambria" w:eastAsia="Cambria" w:hAnsi="Cambria" w:cs="Cambria"/>
          <w:sz w:val="20"/>
          <w:szCs w:val="20"/>
          <w:lang w:bidi="ar-SA"/>
        </w:rPr>
        <w:t>34</w:t>
      </w:r>
      <w:r w:rsidR="00104690" w:rsidRPr="00DC548B">
        <w:rPr>
          <w:rFonts w:ascii="Cambria" w:eastAsia="Cambria" w:hAnsi="Cambria" w:cs="Cambria"/>
          <w:sz w:val="20"/>
          <w:szCs w:val="20"/>
          <w:lang w:bidi="ar-SA"/>
        </w:rPr>
        <w:t xml:space="preserve">. De plus, les poissons en deçà de ces tailles minimales et qui sont rejetés morts devront être décomptés du quota de la CPC. </w:t>
      </w:r>
    </w:p>
    <w:p w14:paraId="01D6E371"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2BE016FB" w14:textId="197A7A19"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 xml:space="preserve">Prises accidentelles de poissons inférieurs à la taille minimale </w:t>
      </w:r>
    </w:p>
    <w:p w14:paraId="4EDE661D"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b/>
          <w:sz w:val="20"/>
          <w:szCs w:val="20"/>
          <w:lang w:bidi="ar-SA"/>
        </w:rPr>
        <w:t xml:space="preserve"> </w:t>
      </w:r>
    </w:p>
    <w:p w14:paraId="45004997" w14:textId="63C7D787" w:rsidR="00104690" w:rsidRPr="00DC548B" w:rsidRDefault="00FE39D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36</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Pour les navires de capture pêchant activement du thon rouge et les madragues thonières, les CPC peuvent autoriser une prise accidentelle de 5% maximum en nombre de thon rouge pesant entre 8 et 30 kg ou, à titre subsidiaire, ayant une longueur à la fourche de 75 à 115 cm. </w:t>
      </w:r>
    </w:p>
    <w:p w14:paraId="371404A4" w14:textId="77777777" w:rsidR="00104690" w:rsidRPr="00DC548B" w:rsidRDefault="00104690" w:rsidP="00F23112">
      <w:pPr>
        <w:widowControl/>
        <w:ind w:left="633" w:right="123"/>
        <w:contextualSpacing/>
        <w:jc w:val="both"/>
        <w:rPr>
          <w:rFonts w:ascii="Cambria" w:eastAsia="Cambria" w:hAnsi="Cambria"/>
          <w:sz w:val="20"/>
          <w:szCs w:val="20"/>
          <w:lang w:bidi="ar-SA"/>
        </w:rPr>
      </w:pPr>
    </w:p>
    <w:p w14:paraId="1602D8CE" w14:textId="3EE6A6B9" w:rsidR="00104690" w:rsidRPr="00DC548B" w:rsidRDefault="00104690" w:rsidP="00F23112">
      <w:pPr>
        <w:widowControl/>
        <w:ind w:left="426" w:right="123"/>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Ce pourcentage devra être calculé par rapport au total des prises en nombre de thons rouges </w:t>
      </w:r>
      <w:r w:rsidR="00EF06F5" w:rsidRPr="00DC548B">
        <w:rPr>
          <w:rFonts w:ascii="Cambria" w:eastAsia="Cambria" w:hAnsi="Cambria" w:cs="Cambria"/>
          <w:sz w:val="20"/>
          <w:szCs w:val="20"/>
          <w:lang w:bidi="ar-SA"/>
        </w:rPr>
        <w:t xml:space="preserve">conservés </w:t>
      </w:r>
      <w:r w:rsidRPr="00DC548B">
        <w:rPr>
          <w:rFonts w:ascii="Cambria" w:eastAsia="Cambria" w:hAnsi="Cambria" w:cs="Cambria"/>
          <w:sz w:val="20"/>
          <w:szCs w:val="20"/>
          <w:lang w:bidi="ar-SA"/>
        </w:rPr>
        <w:t>à bord d’un navire à tout moment, après chaque opération de pêche dans les catégories de poids ou de longueur susmentionnées.</w:t>
      </w:r>
    </w:p>
    <w:p w14:paraId="0644066B" w14:textId="77777777" w:rsidR="00104690" w:rsidRPr="00DC548B" w:rsidRDefault="00104690" w:rsidP="00F23112">
      <w:pPr>
        <w:keepNext/>
        <w:keepLines/>
        <w:widowControl/>
        <w:ind w:left="216" w:hanging="10"/>
        <w:contextualSpacing/>
        <w:outlineLvl w:val="0"/>
        <w:rPr>
          <w:rFonts w:ascii="Cambria" w:eastAsia="Cambria" w:hAnsi="Cambria"/>
          <w:b/>
          <w:sz w:val="20"/>
          <w:szCs w:val="20"/>
          <w:lang w:bidi="ar-SA"/>
        </w:rPr>
      </w:pPr>
    </w:p>
    <w:p w14:paraId="7AB6F775" w14:textId="4C70F268"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Normes générales sur les prises accessoires</w:t>
      </w:r>
    </w:p>
    <w:p w14:paraId="5840335F" w14:textId="24106250" w:rsidR="00104690" w:rsidRPr="00DC548B" w:rsidRDefault="00104690" w:rsidP="00F23112">
      <w:pPr>
        <w:widowControl/>
        <w:contextualSpacing/>
        <w:rPr>
          <w:rFonts w:ascii="Cambria" w:eastAsia="Cambria" w:hAnsi="Cambria"/>
          <w:sz w:val="20"/>
          <w:szCs w:val="20"/>
          <w:lang w:bidi="ar-SA"/>
        </w:rPr>
      </w:pPr>
    </w:p>
    <w:p w14:paraId="31FFA4B2" w14:textId="41667B8E" w:rsidR="00104690" w:rsidRPr="00DC548B" w:rsidRDefault="00FE39D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37</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Toutes les CPC devront attribuer un quota spécifique </w:t>
      </w:r>
      <w:r w:rsidR="00D9347E" w:rsidRPr="00DC548B">
        <w:rPr>
          <w:rFonts w:ascii="Cambria" w:eastAsia="Cambria" w:hAnsi="Cambria" w:cs="Cambria"/>
          <w:sz w:val="20"/>
          <w:szCs w:val="20"/>
          <w:lang w:bidi="ar-SA"/>
        </w:rPr>
        <w:t>aux</w:t>
      </w:r>
      <w:r w:rsidR="00104690" w:rsidRPr="00DC548B">
        <w:rPr>
          <w:rFonts w:ascii="Cambria" w:eastAsia="Cambria" w:hAnsi="Cambria" w:cs="Cambria"/>
          <w:sz w:val="20"/>
          <w:szCs w:val="20"/>
          <w:lang w:bidi="ar-SA"/>
        </w:rPr>
        <w:t xml:space="preserve"> prise</w:t>
      </w:r>
      <w:r w:rsidR="00D9347E"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accessoire</w:t>
      </w:r>
      <w:r w:rsidR="00D9347E"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de thon rouge. Les niveaux des prises accessoires autorisées ainsi que la méthode de calcul de ces prises accessoires par rapport à la prise totale à bord (en poids ou nombre de spécimens) devront être clairement définis dans les plans de pêche annuels présentés au Secrétariat </w:t>
      </w:r>
      <w:r w:rsidR="00411FA0" w:rsidRPr="00DC548B">
        <w:rPr>
          <w:rFonts w:ascii="Cambria" w:eastAsia="Cambria" w:hAnsi="Cambria" w:cs="Cambria"/>
          <w:sz w:val="20"/>
          <w:szCs w:val="20"/>
          <w:lang w:bidi="ar-SA"/>
        </w:rPr>
        <w:t xml:space="preserve">de l’ICCAT </w:t>
      </w:r>
      <w:r w:rsidR="00104690" w:rsidRPr="00DC548B">
        <w:rPr>
          <w:rFonts w:ascii="Cambria" w:eastAsia="Cambria" w:hAnsi="Cambria" w:cs="Cambria"/>
          <w:sz w:val="20"/>
          <w:szCs w:val="20"/>
          <w:lang w:bidi="ar-SA"/>
        </w:rPr>
        <w:t xml:space="preserve">en vertu du paragraphe </w:t>
      </w:r>
      <w:r w:rsidR="00CB7990" w:rsidRPr="00DC548B">
        <w:rPr>
          <w:rFonts w:ascii="Cambria" w:eastAsia="Cambria" w:hAnsi="Cambria" w:cs="Cambria"/>
          <w:sz w:val="20"/>
          <w:szCs w:val="20"/>
          <w:lang w:bidi="ar-SA"/>
        </w:rPr>
        <w:t>12</w:t>
      </w:r>
      <w:r w:rsidR="00104690" w:rsidRPr="00DC548B">
        <w:rPr>
          <w:rFonts w:ascii="Cambria" w:eastAsia="Cambria" w:hAnsi="Cambria" w:cs="Cambria"/>
          <w:sz w:val="20"/>
          <w:szCs w:val="20"/>
          <w:lang w:bidi="ar-SA"/>
        </w:rPr>
        <w:t xml:space="preserve"> de la présente Recommandation et ne devront jamais dépasser 20% de la prise totale à bord à la fin de chaque sortie de pêche. Le calcul en nombre de </w:t>
      </w:r>
      <w:r w:rsidR="00D9347E" w:rsidRPr="00DC548B">
        <w:rPr>
          <w:rFonts w:ascii="Cambria" w:eastAsia="Cambria" w:hAnsi="Cambria" w:cs="Cambria"/>
          <w:sz w:val="20"/>
          <w:szCs w:val="20"/>
          <w:lang w:bidi="ar-SA"/>
        </w:rPr>
        <w:t>spécimens</w:t>
      </w:r>
      <w:r w:rsidR="00104690" w:rsidRPr="00DC548B">
        <w:rPr>
          <w:rFonts w:ascii="Cambria" w:eastAsia="Cambria" w:hAnsi="Cambria" w:cs="Cambria"/>
          <w:sz w:val="20"/>
          <w:szCs w:val="20"/>
          <w:lang w:bidi="ar-SA"/>
        </w:rPr>
        <w:t xml:space="preserve"> ne devra s’appliquer qu’aux thonidés et aux espèces </w:t>
      </w:r>
      <w:r w:rsidR="00D9347E" w:rsidRPr="00DC548B">
        <w:rPr>
          <w:rFonts w:ascii="Cambria" w:eastAsia="Cambria" w:hAnsi="Cambria" w:cs="Cambria"/>
          <w:sz w:val="20"/>
          <w:szCs w:val="20"/>
          <w:lang w:bidi="ar-SA"/>
        </w:rPr>
        <w:t>apparentées</w:t>
      </w:r>
      <w:r w:rsidR="00104690" w:rsidRPr="00DC548B">
        <w:rPr>
          <w:rFonts w:ascii="Cambria" w:eastAsia="Cambria" w:hAnsi="Cambria" w:cs="Cambria"/>
          <w:sz w:val="20"/>
          <w:szCs w:val="20"/>
          <w:lang w:bidi="ar-SA"/>
        </w:rPr>
        <w:t xml:space="preserve"> relevant du mandat de l’ICCAT. En ce qui concerne la flottille de petits navires côtiers, la quantité de prise accessoire peut être calculée sur une base annuelle.</w:t>
      </w:r>
    </w:p>
    <w:p w14:paraId="1FE08991" w14:textId="08ED66AC" w:rsidR="00A25BDC" w:rsidRPr="00DC548B" w:rsidRDefault="00A25BDC">
      <w:pPr>
        <w:widowControl/>
        <w:rPr>
          <w:rFonts w:ascii="Cambria" w:eastAsia="Cambria" w:hAnsi="Cambria" w:cs="Cambria"/>
          <w:sz w:val="20"/>
          <w:szCs w:val="20"/>
          <w:lang w:bidi="ar-SA"/>
        </w:rPr>
      </w:pPr>
    </w:p>
    <w:p w14:paraId="2DCD13D3" w14:textId="5EDB588A" w:rsidR="00104690" w:rsidRPr="00DC548B" w:rsidRDefault="00104690" w:rsidP="00F23112">
      <w:pPr>
        <w:widowControl/>
        <w:ind w:left="426"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Toutes les prises accessoires de thons rouges morts, qu’elles soient conservées à bord ou rejetées, devront être déduites du quota de la CPC de pavillon et déclarées à l’ICCAT. Si les prises accessoires de thon rouge se produisent dans des eaux relevant de la juridiction des pêches des CPC dont la législation nationale en vigueur exige que tout le poisson mort ou mourant soit débarqué, cette obligation de débarquement devra également être respectée par les navires battant pavillon étranger.</w:t>
      </w:r>
    </w:p>
    <w:p w14:paraId="4EC06930" w14:textId="0BF2F613" w:rsidR="00A56CAA" w:rsidRPr="00DC548B" w:rsidRDefault="00A56CAA">
      <w:pPr>
        <w:widowControl/>
        <w:rPr>
          <w:rFonts w:ascii="Cambria" w:eastAsia="Cambria" w:hAnsi="Cambria" w:cs="Cambria"/>
          <w:sz w:val="20"/>
          <w:szCs w:val="20"/>
          <w:lang w:bidi="ar-SA"/>
        </w:rPr>
      </w:pPr>
    </w:p>
    <w:p w14:paraId="03783C66" w14:textId="7CF499E2" w:rsidR="00F679C7" w:rsidRPr="00DC548B" w:rsidRDefault="00104690" w:rsidP="00F23112">
      <w:pPr>
        <w:widowControl/>
        <w:ind w:left="426" w:right="-1"/>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Si aucun quota n’a été alloué à la CPC du navire de capture ou de la madrague concerné(e) ou s’il a déjà été consommé, la prise accessoire de thon rouge ne sera pas permise et les CPC devront prendre les mesures nécessaires en vue de garantir sa libération. Si, toutefois, ce thon rouge est mort, il devra être débarqué et l’action de suivi appropriée devra être prise conformément à la législation nationale. Les CPC devront déclarer tous les ans l’information sur ces quantités au Secrétariat</w:t>
      </w:r>
      <w:r w:rsidR="00411FA0" w:rsidRPr="00DC548B">
        <w:rPr>
          <w:rFonts w:ascii="Cambria" w:eastAsia="Cambria" w:hAnsi="Cambria" w:cs="Cambria"/>
          <w:sz w:val="20"/>
          <w:szCs w:val="20"/>
          <w:lang w:bidi="ar-SA"/>
        </w:rPr>
        <w:t xml:space="preserve"> de l’ICCAT</w:t>
      </w:r>
      <w:r w:rsidRPr="00DC548B">
        <w:rPr>
          <w:rFonts w:ascii="Cambria" w:eastAsia="Cambria" w:hAnsi="Cambria" w:cs="Cambria"/>
          <w:sz w:val="20"/>
          <w:szCs w:val="20"/>
          <w:lang w:bidi="ar-SA"/>
        </w:rPr>
        <w:t>, qui la transmettra au SCRS.</w:t>
      </w:r>
    </w:p>
    <w:p w14:paraId="4EF9F504" w14:textId="77777777" w:rsidR="000936EA" w:rsidRPr="00DC548B" w:rsidRDefault="000936EA" w:rsidP="00F23112">
      <w:pPr>
        <w:widowControl/>
        <w:ind w:left="426" w:right="-1"/>
        <w:contextualSpacing/>
        <w:jc w:val="both"/>
        <w:rPr>
          <w:rFonts w:ascii="Cambria" w:eastAsia="Cambria" w:hAnsi="Cambria" w:cs="Cambria"/>
          <w:sz w:val="20"/>
          <w:szCs w:val="20"/>
          <w:lang w:bidi="ar-SA"/>
        </w:rPr>
      </w:pPr>
    </w:p>
    <w:p w14:paraId="5356152C" w14:textId="227B42FF" w:rsidR="00104690" w:rsidRPr="00DC548B" w:rsidRDefault="00104690" w:rsidP="00F23112">
      <w:pPr>
        <w:widowControl/>
        <w:ind w:left="426"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Les procédures visées aux paragraphes </w:t>
      </w:r>
      <w:r w:rsidR="00476826" w:rsidRPr="00DC548B">
        <w:rPr>
          <w:rFonts w:ascii="Cambria" w:eastAsia="Cambria" w:hAnsi="Cambria" w:cs="Cambria"/>
          <w:sz w:val="20"/>
          <w:szCs w:val="20"/>
          <w:lang w:bidi="ar-SA"/>
        </w:rPr>
        <w:t>89</w:t>
      </w:r>
      <w:r w:rsidRPr="00DC548B">
        <w:rPr>
          <w:rFonts w:ascii="Cambria" w:eastAsia="Cambria" w:hAnsi="Cambria" w:cs="Cambria"/>
          <w:sz w:val="20"/>
          <w:szCs w:val="20"/>
          <w:lang w:bidi="ar-SA"/>
        </w:rPr>
        <w:t xml:space="preserve"> à </w:t>
      </w:r>
      <w:r w:rsidR="00476826" w:rsidRPr="00DC548B">
        <w:rPr>
          <w:rFonts w:ascii="Cambria" w:eastAsia="Cambria" w:hAnsi="Cambria" w:cs="Cambria"/>
          <w:sz w:val="20"/>
          <w:szCs w:val="20"/>
          <w:lang w:bidi="ar-SA"/>
        </w:rPr>
        <w:t>94</w:t>
      </w:r>
      <w:r w:rsidRPr="00DC548B">
        <w:rPr>
          <w:rFonts w:ascii="Cambria" w:eastAsia="Cambria" w:hAnsi="Cambria" w:cs="Cambria"/>
          <w:sz w:val="20"/>
          <w:szCs w:val="20"/>
          <w:lang w:bidi="ar-SA"/>
        </w:rPr>
        <w:t xml:space="preserve"> et </w:t>
      </w:r>
      <w:r w:rsidR="00CB7990" w:rsidRPr="00DC548B">
        <w:rPr>
          <w:rFonts w:ascii="Cambria" w:eastAsia="Cambria" w:hAnsi="Cambria" w:cs="Cambria"/>
          <w:sz w:val="20"/>
          <w:szCs w:val="20"/>
          <w:lang w:bidi="ar-SA"/>
        </w:rPr>
        <w:t>227</w:t>
      </w:r>
      <w:r w:rsidRPr="00DC548B">
        <w:rPr>
          <w:rFonts w:ascii="Cambria" w:eastAsia="Cambria" w:hAnsi="Cambria" w:cs="Cambria"/>
          <w:sz w:val="20"/>
          <w:szCs w:val="20"/>
          <w:lang w:bidi="ar-SA"/>
        </w:rPr>
        <w:t xml:space="preserve"> devront s’appliquer aux prises accessoires. </w:t>
      </w:r>
    </w:p>
    <w:p w14:paraId="2D636371" w14:textId="040A3494" w:rsidR="00673FF7" w:rsidRPr="00DC548B" w:rsidRDefault="00673FF7">
      <w:pPr>
        <w:widowControl/>
        <w:rPr>
          <w:rFonts w:ascii="Cambria" w:eastAsia="Cambria" w:hAnsi="Cambria" w:cs="Cambria"/>
          <w:sz w:val="20"/>
          <w:szCs w:val="20"/>
          <w:lang w:bidi="ar-SA"/>
        </w:rPr>
      </w:pPr>
    </w:p>
    <w:p w14:paraId="7A6AA236" w14:textId="71707AE7" w:rsidR="00104690" w:rsidRPr="00DC548B" w:rsidRDefault="00104690" w:rsidP="00F23112">
      <w:pPr>
        <w:widowControl/>
        <w:ind w:left="426"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Pour les navires qui ne pêchent pas activement le thon rouge, toute quantité de thon rouge conservée à bord devra être clairement séparée des autres espèces de poissons afin de permettre aux autorités de contrôle de surveiller le respect de cette règle. Les procédures relatives au eBCD s’appliquant aux navires non autorisés devront respecter les modalités prévues par la disposition pertinente de la Recommandation </w:t>
      </w:r>
      <w:r w:rsidR="00C234B5" w:rsidRPr="00DC548B">
        <w:rPr>
          <w:rFonts w:ascii="Cambria" w:eastAsia="Cambria" w:hAnsi="Cambria" w:cs="Cambria"/>
          <w:sz w:val="20"/>
          <w:szCs w:val="20"/>
          <w:lang w:bidi="ar-SA"/>
        </w:rPr>
        <w:t>20-08</w:t>
      </w:r>
      <w:r w:rsidR="00073E58" w:rsidRPr="00DC548B">
        <w:rPr>
          <w:rFonts w:ascii="Cambria" w:eastAsia="Cambria" w:hAnsi="Cambria" w:cs="Cambria"/>
          <w:sz w:val="20"/>
          <w:szCs w:val="20"/>
          <w:lang w:bidi="ar-SA"/>
        </w:rPr>
        <w:t>*</w:t>
      </w:r>
      <w:r w:rsidRPr="00DC548B">
        <w:rPr>
          <w:rFonts w:ascii="Cambria" w:eastAsia="Cambria" w:hAnsi="Cambria" w:cs="Cambria"/>
          <w:sz w:val="20"/>
          <w:szCs w:val="20"/>
          <w:lang w:bidi="ar-SA"/>
        </w:rPr>
        <w:t>.</w:t>
      </w:r>
    </w:p>
    <w:p w14:paraId="0E33C149" w14:textId="2CDAB687" w:rsidR="0043552E" w:rsidRPr="00DC548B" w:rsidRDefault="0043552E">
      <w:pPr>
        <w:widowControl/>
        <w:rPr>
          <w:rFonts w:ascii="Cambria" w:eastAsia="Cambria" w:hAnsi="Cambria" w:cs="Cambria"/>
          <w:b/>
          <w:sz w:val="20"/>
          <w:szCs w:val="20"/>
          <w:lang w:bidi="ar-SA"/>
        </w:rPr>
      </w:pPr>
    </w:p>
    <w:p w14:paraId="49CB31D7" w14:textId="30D98192" w:rsidR="00073E58" w:rsidRPr="00DC548B" w:rsidRDefault="00073E58" w:rsidP="00073E58">
      <w:pPr>
        <w:widowControl/>
        <w:tabs>
          <w:tab w:val="left" w:pos="426"/>
        </w:tabs>
        <w:spacing w:after="240" w:line="200" w:lineRule="exact"/>
        <w:jc w:val="both"/>
        <w:rPr>
          <w:rFonts w:ascii="Cambria" w:hAnsi="Cambria"/>
          <w:color w:val="auto"/>
          <w:sz w:val="20"/>
          <w:szCs w:val="20"/>
          <w:lang w:bidi="ar-SA"/>
        </w:rPr>
      </w:pPr>
      <w:r w:rsidRPr="00DC548B">
        <w:rPr>
          <w:rFonts w:ascii="Cambria" w:hAnsi="Cambria"/>
          <w:color w:val="auto"/>
          <w:sz w:val="20"/>
          <w:szCs w:val="20"/>
          <w:lang w:bidi="ar-SA"/>
        </w:rPr>
        <w:t>*Remplacée par la Rec. 21-18.</w:t>
      </w:r>
    </w:p>
    <w:p w14:paraId="5D993535" w14:textId="77777777" w:rsidR="00073E58" w:rsidRPr="00DC548B" w:rsidRDefault="00073E58">
      <w:pPr>
        <w:widowControl/>
        <w:rPr>
          <w:rFonts w:ascii="Cambria" w:eastAsia="Cambria" w:hAnsi="Cambria" w:cs="Cambria"/>
          <w:b/>
          <w:sz w:val="20"/>
          <w:szCs w:val="20"/>
          <w:lang w:bidi="ar-SA"/>
        </w:rPr>
      </w:pPr>
    </w:p>
    <w:p w14:paraId="45EF555A" w14:textId="3BC8E7D2"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lastRenderedPageBreak/>
        <w:t>Pêcheries récréatives et sportives</w:t>
      </w:r>
    </w:p>
    <w:p w14:paraId="09AA4074" w14:textId="4D9C35D6" w:rsidR="00104690" w:rsidRPr="00DC548B" w:rsidRDefault="00104690" w:rsidP="00F23112">
      <w:pPr>
        <w:widowControl/>
        <w:contextualSpacing/>
        <w:rPr>
          <w:rFonts w:ascii="Cambria" w:eastAsia="Cambria" w:hAnsi="Cambria"/>
          <w:sz w:val="20"/>
          <w:szCs w:val="20"/>
          <w:lang w:bidi="ar-SA"/>
        </w:rPr>
      </w:pPr>
    </w:p>
    <w:p w14:paraId="6377650D" w14:textId="25723124" w:rsidR="00104690" w:rsidRPr="00DC548B" w:rsidRDefault="00403CFC"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38</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Lorsque les CPC allouent, le cas échéant, un quota spécifique aux pêcheries sportives et récréatives, ce quota alloué devrait être établi même si la capture et la libération est obligatoire pour le thon rouge capturé dans les pêcheries sportives et récréatives afin de tenir compte des éventuels poissons morts. Chaque CPC devra réglementer les pêcheries récréatives et sportives en délivrant des autorisations de pêche aux navires à des fins de pêche sportive et récréative.</w:t>
      </w:r>
    </w:p>
    <w:p w14:paraId="766C856D" w14:textId="28D4015B" w:rsidR="00104690" w:rsidRPr="00DC548B" w:rsidRDefault="00104690" w:rsidP="00F23112">
      <w:pPr>
        <w:widowControl/>
        <w:ind w:left="426" w:hanging="426"/>
        <w:contextualSpacing/>
        <w:rPr>
          <w:rFonts w:ascii="Cambria" w:eastAsia="Cambria" w:hAnsi="Cambria"/>
          <w:sz w:val="20"/>
          <w:szCs w:val="20"/>
          <w:lang w:bidi="ar-SA"/>
        </w:rPr>
      </w:pPr>
    </w:p>
    <w:p w14:paraId="3C47A168" w14:textId="397EA0C6" w:rsidR="00104690" w:rsidRPr="00DC548B" w:rsidRDefault="00403CFC"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39</w:t>
      </w:r>
      <w:r w:rsidR="00A829C9" w:rsidRPr="00DC548B">
        <w:rPr>
          <w:rFonts w:ascii="Cambria" w:eastAsia="Cambria" w:hAnsi="Cambria" w:cs="Cambria"/>
          <w:sz w:val="20"/>
          <w:szCs w:val="20"/>
          <w:lang w:bidi="ar-SA"/>
        </w:rPr>
        <w:t>.</w:t>
      </w:r>
      <w:r w:rsidR="00A829C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CPC devront prendre les mesures nécessaires afin d’interdire la capture et la </w:t>
      </w:r>
      <w:r w:rsidR="00FD3022" w:rsidRPr="00DC548B">
        <w:rPr>
          <w:rFonts w:ascii="Cambria" w:eastAsia="Cambria" w:hAnsi="Cambria" w:cs="Cambria"/>
          <w:sz w:val="20"/>
          <w:szCs w:val="20"/>
          <w:lang w:bidi="ar-SA"/>
        </w:rPr>
        <w:t>conservation</w:t>
      </w:r>
      <w:r w:rsidR="00104690" w:rsidRPr="00DC548B">
        <w:rPr>
          <w:rFonts w:ascii="Cambria" w:eastAsia="Cambria" w:hAnsi="Cambria" w:cs="Cambria"/>
          <w:sz w:val="20"/>
          <w:szCs w:val="20"/>
          <w:lang w:bidi="ar-SA"/>
        </w:rPr>
        <w:t xml:space="preserve"> à bord, le transbordement ou le débarquement de plus d’un thon rouge par navire par jour pour les pêcheries récréatives. </w:t>
      </w:r>
    </w:p>
    <w:p w14:paraId="2307E188" w14:textId="6844BA47" w:rsidR="00104690" w:rsidRPr="00DC548B" w:rsidRDefault="00104690" w:rsidP="00F23112">
      <w:pPr>
        <w:widowControl/>
        <w:contextualSpacing/>
        <w:rPr>
          <w:rFonts w:ascii="Cambria" w:eastAsia="Cambria" w:hAnsi="Cambria"/>
          <w:sz w:val="20"/>
          <w:szCs w:val="20"/>
          <w:lang w:bidi="ar-SA"/>
        </w:rPr>
      </w:pPr>
    </w:p>
    <w:p w14:paraId="0063F494" w14:textId="190760B8" w:rsidR="00104690" w:rsidRPr="00DC548B" w:rsidRDefault="00104690" w:rsidP="00F23112">
      <w:pPr>
        <w:widowControl/>
        <w:ind w:left="426" w:right="123"/>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Cette interdiction ne s’applique pas aux CPC dont la législation nationale prévoit que tout le poisson mort, incluant les spécimens capturés dans le cadre de la pêche sportive et récréative, devra être débarqué. </w:t>
      </w:r>
    </w:p>
    <w:p w14:paraId="0AB520B9" w14:textId="32E00989" w:rsidR="000936EA" w:rsidRPr="00DC548B" w:rsidRDefault="000936EA" w:rsidP="00F23112">
      <w:pPr>
        <w:widowControl/>
        <w:rPr>
          <w:rFonts w:ascii="Cambria" w:eastAsia="Cambria" w:hAnsi="Cambria" w:cs="Cambria"/>
          <w:sz w:val="20"/>
          <w:szCs w:val="20"/>
          <w:lang w:bidi="ar-SA"/>
        </w:rPr>
      </w:pPr>
    </w:p>
    <w:p w14:paraId="491FB4B3" w14:textId="54638D5A" w:rsidR="00104690" w:rsidRPr="00DC548B" w:rsidRDefault="00403CFC"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40</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La commercialisation du thon rouge capturé dans le cadre de la pêche récréative et sportive est interdite. </w:t>
      </w:r>
    </w:p>
    <w:p w14:paraId="60640143" w14:textId="77777777" w:rsidR="00104690" w:rsidRPr="00DC548B" w:rsidRDefault="00104690" w:rsidP="00F23112">
      <w:pPr>
        <w:widowControl/>
        <w:ind w:left="426" w:hanging="426"/>
        <w:contextualSpacing/>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77914945" w14:textId="04FE01C6" w:rsidR="00104690" w:rsidRPr="00DC548B" w:rsidRDefault="00403CFC"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41</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Chaque CPC devra prendre des mesures visant à enregistrer les données de capture, y compris le poids de chaque thon rouge capturé dans le cadre de la pêche sportive et récréative et communiquer au Secrétariat </w:t>
      </w:r>
      <w:r w:rsidR="00411FA0" w:rsidRPr="00DC548B">
        <w:rPr>
          <w:rFonts w:ascii="Cambria" w:eastAsia="Cambria" w:hAnsi="Cambria" w:cs="Cambria"/>
          <w:sz w:val="20"/>
          <w:szCs w:val="20"/>
          <w:lang w:bidi="ar-SA"/>
        </w:rPr>
        <w:t xml:space="preserve">de l’ICCAT </w:t>
      </w:r>
      <w:r w:rsidR="00104690" w:rsidRPr="00DC548B">
        <w:rPr>
          <w:rFonts w:ascii="Cambria" w:eastAsia="Cambria" w:hAnsi="Cambria" w:cs="Cambria"/>
          <w:sz w:val="20"/>
          <w:szCs w:val="20"/>
          <w:lang w:bidi="ar-SA"/>
        </w:rPr>
        <w:t xml:space="preserve">les données de l'année précédente avant le 31 juillet de chaque année. </w:t>
      </w:r>
    </w:p>
    <w:p w14:paraId="1BB4C56B" w14:textId="77777777" w:rsidR="00104690" w:rsidRPr="00DC548B" w:rsidRDefault="00104690" w:rsidP="00F23112">
      <w:pPr>
        <w:widowControl/>
        <w:ind w:left="426" w:hanging="426"/>
        <w:contextualSpacing/>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01065C56" w14:textId="2FAB14CE" w:rsidR="00104690" w:rsidRPr="00DC548B" w:rsidRDefault="00403CFC"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42</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Les prises mortes des pêcheries récréatives et sportives devront être décomptées du quota alloué à la CPC conformément au paragraphe 5.</w:t>
      </w:r>
    </w:p>
    <w:p w14:paraId="1BB4517D" w14:textId="66344C9A" w:rsidR="00E21BED" w:rsidRPr="00DC548B" w:rsidRDefault="00E21BED">
      <w:pPr>
        <w:widowControl/>
        <w:rPr>
          <w:rFonts w:ascii="Cambria" w:eastAsia="Cambria" w:hAnsi="Cambria" w:cs="Cambria"/>
          <w:sz w:val="20"/>
          <w:szCs w:val="20"/>
          <w:lang w:bidi="ar-SA"/>
        </w:rPr>
      </w:pPr>
    </w:p>
    <w:p w14:paraId="644BB6E2" w14:textId="5149E299" w:rsidR="00104690" w:rsidRPr="00DC548B" w:rsidRDefault="00403CFC"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43</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Chaque CPC devra prendre les mesures nécessaires afin de garantir, dans la plus grande mesure possible, la libération des thons rouges, notamment les juvéniles, capturés vivants dans le cadre de la pêche récréative et sportive. Tout thon rouge débarqué devra être entier, sans branchies et/ou éviscéré.</w:t>
      </w:r>
    </w:p>
    <w:p w14:paraId="47B3FA81" w14:textId="261FD3E1" w:rsidR="00104690" w:rsidRPr="00DC548B" w:rsidRDefault="00104690" w:rsidP="00F23112">
      <w:pPr>
        <w:widowControl/>
        <w:ind w:left="426" w:hanging="426"/>
        <w:contextualSpacing/>
        <w:rPr>
          <w:rFonts w:ascii="Cambria" w:eastAsia="Cambria" w:hAnsi="Cambria"/>
          <w:sz w:val="14"/>
          <w:szCs w:val="14"/>
          <w:lang w:bidi="ar-SA"/>
        </w:rPr>
      </w:pPr>
    </w:p>
    <w:p w14:paraId="3BC54090" w14:textId="2356BC19" w:rsidR="00A56CAA" w:rsidRPr="00DC548B" w:rsidRDefault="00403CFC" w:rsidP="00A56CAA">
      <w:pPr>
        <w:widowControl/>
        <w:tabs>
          <w:tab w:val="left" w:pos="426"/>
        </w:tabs>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44</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Toute CPC souhaitant mener une pêche sportive avec libération dans l'Atlantique Nord-Est peut autoriser un nombre limité de navires de pêche sportive à cibler le thon rouge dans le but de « marquer et remettre à l’eau » sans devoir leur attribuer un quota spécifique. Cela s’applique aux navires qui opèrent dans le cadre d'un projet scientifique d'un institut de recherche intégré dans un programme de recherche scientifique dont les résultats devront être communiqués au SCRS. Dans ce contexte, la CPC aura l'obligation de : </w:t>
      </w:r>
      <w:r w:rsidR="00A44756" w:rsidRPr="00DC548B">
        <w:rPr>
          <w:rFonts w:ascii="Cambria" w:eastAsia="Cambria" w:hAnsi="Cambria" w:cs="Cambria"/>
          <w:sz w:val="20"/>
          <w:szCs w:val="20"/>
          <w:lang w:bidi="ar-SA"/>
        </w:rPr>
        <w:t>(</w:t>
      </w:r>
      <w:r w:rsidR="00104690" w:rsidRPr="00DC548B">
        <w:rPr>
          <w:rFonts w:ascii="Cambria" w:eastAsia="Cambria" w:hAnsi="Cambria" w:cs="Cambria"/>
          <w:sz w:val="20"/>
          <w:szCs w:val="20"/>
          <w:lang w:bidi="ar-SA"/>
        </w:rPr>
        <w:t xml:space="preserve">a) soumettre la description et les mesures associées applicables à cette pêcherie comme partie intégrante de ses plans de pêche et de contrôle visés au paragraphe </w:t>
      </w:r>
      <w:r w:rsidR="00CB7990" w:rsidRPr="00DC548B">
        <w:rPr>
          <w:rFonts w:ascii="Cambria" w:eastAsia="Cambria" w:hAnsi="Cambria" w:cs="Cambria"/>
          <w:sz w:val="20"/>
          <w:szCs w:val="20"/>
          <w:lang w:bidi="ar-SA"/>
        </w:rPr>
        <w:t>12</w:t>
      </w:r>
      <w:r w:rsidR="00104690" w:rsidRPr="00DC548B">
        <w:rPr>
          <w:rFonts w:ascii="Cambria" w:eastAsia="Cambria" w:hAnsi="Cambria" w:cs="Cambria"/>
          <w:sz w:val="20"/>
          <w:szCs w:val="20"/>
          <w:lang w:bidi="ar-SA"/>
        </w:rPr>
        <w:t xml:space="preserve"> de la présente Recommandation, </w:t>
      </w:r>
      <w:r w:rsidR="00A44756" w:rsidRPr="00DC548B">
        <w:rPr>
          <w:rFonts w:ascii="Cambria" w:eastAsia="Cambria" w:hAnsi="Cambria" w:cs="Cambria"/>
          <w:sz w:val="20"/>
          <w:szCs w:val="20"/>
          <w:lang w:bidi="ar-SA"/>
        </w:rPr>
        <w:t>(</w:t>
      </w:r>
      <w:r w:rsidR="00104690" w:rsidRPr="00DC548B">
        <w:rPr>
          <w:rFonts w:ascii="Cambria" w:eastAsia="Cambria" w:hAnsi="Cambria" w:cs="Cambria"/>
          <w:sz w:val="20"/>
          <w:szCs w:val="20"/>
          <w:lang w:bidi="ar-SA"/>
        </w:rPr>
        <w:t xml:space="preserve">b) suivre de près les activités des navires concernés afin de s’assurer </w:t>
      </w:r>
      <w:r w:rsidR="00A24D8A" w:rsidRPr="00DC548B">
        <w:rPr>
          <w:rFonts w:ascii="Cambria" w:eastAsia="Cambria" w:hAnsi="Cambria" w:cs="Cambria"/>
          <w:sz w:val="20"/>
          <w:szCs w:val="20"/>
          <w:lang w:bidi="ar-SA"/>
        </w:rPr>
        <w:t>qu’ils respectent les</w:t>
      </w:r>
      <w:r w:rsidR="00104690" w:rsidRPr="00DC548B">
        <w:rPr>
          <w:rFonts w:ascii="Cambria" w:eastAsia="Cambria" w:hAnsi="Cambria" w:cs="Cambria"/>
          <w:sz w:val="20"/>
          <w:szCs w:val="20"/>
          <w:lang w:bidi="ar-SA"/>
        </w:rPr>
        <w:t xml:space="preserve"> dispositions en vigueur de la présente Recommandation, </w:t>
      </w:r>
      <w:r w:rsidR="00A44756" w:rsidRPr="00DC548B">
        <w:rPr>
          <w:rFonts w:ascii="Cambria" w:eastAsia="Cambria" w:hAnsi="Cambria" w:cs="Cambria"/>
          <w:sz w:val="20"/>
          <w:szCs w:val="20"/>
          <w:lang w:bidi="ar-SA"/>
        </w:rPr>
        <w:t>(</w:t>
      </w:r>
      <w:r w:rsidR="00104690" w:rsidRPr="00DC548B">
        <w:rPr>
          <w:rFonts w:ascii="Cambria" w:eastAsia="Cambria" w:hAnsi="Cambria" w:cs="Cambria"/>
          <w:sz w:val="20"/>
          <w:szCs w:val="20"/>
          <w:lang w:bidi="ar-SA"/>
        </w:rPr>
        <w:t xml:space="preserve">c) veiller à ce que les opérations de marquage et de remise à l'eau soient effectuées par du personnel qualifié afin d'assurer une survie élevée des spécimens et </w:t>
      </w:r>
      <w:r w:rsidR="00A44756" w:rsidRPr="00DC548B">
        <w:rPr>
          <w:rFonts w:ascii="Cambria" w:eastAsia="Cambria" w:hAnsi="Cambria" w:cs="Cambria"/>
          <w:sz w:val="20"/>
          <w:szCs w:val="20"/>
          <w:lang w:bidi="ar-SA"/>
        </w:rPr>
        <w:t>(</w:t>
      </w:r>
      <w:r w:rsidR="00104690" w:rsidRPr="00DC548B">
        <w:rPr>
          <w:rFonts w:ascii="Cambria" w:eastAsia="Cambria" w:hAnsi="Cambria" w:cs="Cambria"/>
          <w:sz w:val="20"/>
          <w:szCs w:val="20"/>
          <w:lang w:bidi="ar-SA"/>
        </w:rPr>
        <w:t>d) présenter chaque année un rapport sur les activités scientifiques réalisées au moins 60 jours avant la réunion du SCRS de l’année suivante. Tout thon rouge qui meurt pendant les activités de marquage et de remise à l'eau devra être déclaré et déduit du quota de la CPC.</w:t>
      </w:r>
    </w:p>
    <w:p w14:paraId="27FCE21C" w14:textId="77777777" w:rsidR="00BB3159" w:rsidRPr="00DC548B" w:rsidRDefault="00BB3159" w:rsidP="00A56CAA">
      <w:pPr>
        <w:widowControl/>
        <w:tabs>
          <w:tab w:val="left" w:pos="426"/>
        </w:tabs>
        <w:ind w:left="426" w:right="-1" w:hanging="426"/>
        <w:contextualSpacing/>
        <w:jc w:val="both"/>
        <w:rPr>
          <w:rFonts w:ascii="Cambria" w:eastAsia="Cambria" w:hAnsi="Cambria" w:cs="Cambria"/>
          <w:sz w:val="20"/>
          <w:szCs w:val="20"/>
          <w:lang w:bidi="ar-SA"/>
        </w:rPr>
      </w:pPr>
    </w:p>
    <w:p w14:paraId="26F09442" w14:textId="2E1020C0" w:rsidR="00104690" w:rsidRPr="00DC548B" w:rsidRDefault="00403CFC"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45</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CPC devront fournir, à la demande de l’ICCAT, la liste des navires sportifs et récréatifs qui ont reçu une autorisation. </w:t>
      </w:r>
    </w:p>
    <w:p w14:paraId="76747B85" w14:textId="4894B4A8" w:rsidR="00104690" w:rsidRPr="00DC548B" w:rsidRDefault="00104690" w:rsidP="00F23112">
      <w:pPr>
        <w:widowControl/>
        <w:ind w:left="426" w:hanging="426"/>
        <w:contextualSpacing/>
        <w:rPr>
          <w:rFonts w:ascii="Cambria" w:eastAsia="Cambria" w:hAnsi="Cambria"/>
          <w:sz w:val="20"/>
          <w:szCs w:val="20"/>
          <w:lang w:bidi="ar-SA"/>
        </w:rPr>
      </w:pPr>
    </w:p>
    <w:p w14:paraId="6DB38B75" w14:textId="5C9F97A4" w:rsidR="00104690" w:rsidRPr="00DC548B" w:rsidRDefault="00403CFC"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46</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 format de la liste visée au paragraphe </w:t>
      </w:r>
      <w:r w:rsidR="007A6A21" w:rsidRPr="00DC548B">
        <w:rPr>
          <w:rFonts w:ascii="Cambria" w:eastAsia="Cambria" w:hAnsi="Cambria" w:cs="Cambria"/>
          <w:sz w:val="20"/>
          <w:szCs w:val="20"/>
          <w:lang w:bidi="ar-SA"/>
        </w:rPr>
        <w:t>45</w:t>
      </w:r>
      <w:r w:rsidR="00104690" w:rsidRPr="00DC548B">
        <w:rPr>
          <w:rFonts w:ascii="Cambria" w:eastAsia="Cambria" w:hAnsi="Cambria" w:cs="Cambria"/>
          <w:sz w:val="20"/>
          <w:szCs w:val="20"/>
          <w:lang w:bidi="ar-SA"/>
        </w:rPr>
        <w:t xml:space="preserve"> devra inclure les informations suivantes : </w:t>
      </w:r>
    </w:p>
    <w:p w14:paraId="1BFA084F" w14:textId="0BE367CD" w:rsidR="00104690" w:rsidRPr="00DC548B" w:rsidRDefault="00104690" w:rsidP="00F23112">
      <w:pPr>
        <w:widowControl/>
        <w:contextualSpacing/>
        <w:rPr>
          <w:rFonts w:ascii="Cambria" w:eastAsia="Cambria" w:hAnsi="Cambria"/>
          <w:sz w:val="20"/>
          <w:szCs w:val="20"/>
          <w:lang w:bidi="ar-SA"/>
        </w:rPr>
      </w:pPr>
    </w:p>
    <w:p w14:paraId="621D7B77" w14:textId="4FC298EC" w:rsidR="00104690" w:rsidRPr="00DC548B" w:rsidRDefault="000936EA" w:rsidP="00F23112">
      <w:pPr>
        <w:widowControl/>
        <w:ind w:left="851" w:right="123"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a)</w:t>
      </w:r>
      <w:r w:rsidRPr="00DC548B">
        <w:rPr>
          <w:rFonts w:ascii="Cambria" w:eastAsia="Cambria" w:hAnsi="Cambria" w:cs="Cambria"/>
          <w:sz w:val="20"/>
          <w:szCs w:val="20"/>
          <w:lang w:bidi="ar-SA"/>
        </w:rPr>
        <w:tab/>
      </w:r>
      <w:bookmarkStart w:id="4" w:name="_Hlk89327330"/>
      <w:r w:rsidR="00104690" w:rsidRPr="00DC548B">
        <w:rPr>
          <w:rFonts w:ascii="Cambria" w:eastAsia="Cambria" w:hAnsi="Cambria" w:cs="Cambria"/>
          <w:sz w:val="20"/>
          <w:szCs w:val="20"/>
          <w:lang w:bidi="ar-SA"/>
        </w:rPr>
        <w:t>Nom du navire, numéro d</w:t>
      </w:r>
      <w:r w:rsidR="00A24D8A" w:rsidRPr="00DC548B">
        <w:rPr>
          <w:rFonts w:ascii="Cambria" w:eastAsia="Cambria" w:hAnsi="Cambria" w:cs="Cambria"/>
          <w:sz w:val="20"/>
          <w:szCs w:val="20"/>
          <w:lang w:bidi="ar-SA"/>
        </w:rPr>
        <w:t>’immatriculation</w:t>
      </w:r>
      <w:bookmarkEnd w:id="4"/>
    </w:p>
    <w:p w14:paraId="201669FC" w14:textId="3D2D5738" w:rsidR="00104690" w:rsidRPr="00DC548B" w:rsidRDefault="000936EA" w:rsidP="00F23112">
      <w:pPr>
        <w:widowControl/>
        <w:ind w:left="851" w:right="123"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b)</w:t>
      </w:r>
      <w:r w:rsidRPr="00DC548B">
        <w:rPr>
          <w:rFonts w:ascii="Cambria" w:eastAsia="Cambria" w:hAnsi="Cambria" w:cs="Cambria"/>
          <w:sz w:val="20"/>
          <w:szCs w:val="20"/>
          <w:lang w:bidi="ar-SA"/>
        </w:rPr>
        <w:tab/>
      </w:r>
      <w:bookmarkStart w:id="5" w:name="_Hlk89327313"/>
      <w:bookmarkStart w:id="6" w:name="_Hlk89327345"/>
      <w:r w:rsidR="00104690" w:rsidRPr="00DC548B">
        <w:rPr>
          <w:rFonts w:ascii="Cambria" w:eastAsia="Cambria" w:hAnsi="Cambria" w:cs="Cambria"/>
          <w:sz w:val="20"/>
          <w:szCs w:val="20"/>
          <w:lang w:bidi="ar-SA"/>
        </w:rPr>
        <w:t>Numéro d</w:t>
      </w:r>
      <w:r w:rsidR="00EF06F5" w:rsidRPr="00DC548B">
        <w:rPr>
          <w:rFonts w:ascii="Cambria" w:eastAsia="Cambria" w:hAnsi="Cambria" w:cs="Cambria"/>
          <w:sz w:val="20"/>
          <w:szCs w:val="20"/>
          <w:lang w:bidi="ar-SA"/>
        </w:rPr>
        <w:t>e</w:t>
      </w:r>
      <w:r w:rsidR="00104690" w:rsidRPr="00DC548B">
        <w:rPr>
          <w:rFonts w:ascii="Cambria" w:eastAsia="Cambria" w:hAnsi="Cambria" w:cs="Cambria"/>
          <w:sz w:val="20"/>
          <w:szCs w:val="20"/>
          <w:lang w:bidi="ar-SA"/>
        </w:rPr>
        <w:t xml:space="preserve"> </w:t>
      </w:r>
      <w:r w:rsidR="00A24D8A" w:rsidRPr="00DC548B">
        <w:rPr>
          <w:rFonts w:ascii="Cambria" w:eastAsia="Cambria" w:hAnsi="Cambria" w:cs="Cambria"/>
          <w:sz w:val="20"/>
          <w:szCs w:val="20"/>
          <w:lang w:bidi="ar-SA"/>
        </w:rPr>
        <w:t xml:space="preserve">registre </w:t>
      </w:r>
      <w:r w:rsidR="00104690" w:rsidRPr="00DC548B">
        <w:rPr>
          <w:rFonts w:ascii="Cambria" w:eastAsia="Cambria" w:hAnsi="Cambria" w:cs="Cambria"/>
          <w:sz w:val="20"/>
          <w:szCs w:val="20"/>
          <w:lang w:bidi="ar-SA"/>
        </w:rPr>
        <w:t xml:space="preserve">ICCAT </w:t>
      </w:r>
      <w:bookmarkEnd w:id="5"/>
      <w:r w:rsidR="00104690" w:rsidRPr="00DC548B">
        <w:rPr>
          <w:rFonts w:ascii="Cambria" w:eastAsia="Cambria" w:hAnsi="Cambria" w:cs="Cambria"/>
          <w:sz w:val="20"/>
          <w:szCs w:val="20"/>
          <w:lang w:bidi="ar-SA"/>
        </w:rPr>
        <w:t>(le cas échéant)</w:t>
      </w:r>
    </w:p>
    <w:bookmarkEnd w:id="6"/>
    <w:p w14:paraId="16ECB5A7" w14:textId="77717291" w:rsidR="00104690" w:rsidRPr="00DC548B" w:rsidRDefault="000936EA" w:rsidP="00F23112">
      <w:pPr>
        <w:widowControl/>
        <w:ind w:left="851" w:right="123"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c)</w:t>
      </w:r>
      <w:r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Nom antérieur (le cas échéant)</w:t>
      </w:r>
    </w:p>
    <w:p w14:paraId="120177A0" w14:textId="234FF6D1" w:rsidR="00104690" w:rsidRPr="00DC548B" w:rsidRDefault="000936EA" w:rsidP="00F23112">
      <w:pPr>
        <w:widowControl/>
        <w:ind w:left="851" w:right="123"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d)</w:t>
      </w:r>
      <w:r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Nom et adresse </w:t>
      </w:r>
      <w:r w:rsidR="00FD3022" w:rsidRPr="00DC548B">
        <w:rPr>
          <w:rFonts w:ascii="Cambria" w:eastAsia="Cambria" w:hAnsi="Cambria" w:cs="Cambria"/>
          <w:sz w:val="20"/>
          <w:szCs w:val="20"/>
          <w:lang w:bidi="ar-SA"/>
        </w:rPr>
        <w:t>du ou des propriétaires</w:t>
      </w:r>
      <w:r w:rsidR="00104690" w:rsidRPr="00DC548B">
        <w:rPr>
          <w:rFonts w:ascii="Cambria" w:eastAsia="Cambria" w:hAnsi="Cambria" w:cs="Cambria"/>
          <w:sz w:val="20"/>
          <w:szCs w:val="20"/>
          <w:lang w:bidi="ar-SA"/>
        </w:rPr>
        <w:t xml:space="preserve"> et </w:t>
      </w:r>
      <w:r w:rsidR="00A24D8A" w:rsidRPr="00DC548B">
        <w:rPr>
          <w:rFonts w:ascii="Cambria" w:eastAsia="Cambria" w:hAnsi="Cambria" w:cs="Cambria"/>
          <w:sz w:val="20"/>
          <w:szCs w:val="20"/>
          <w:lang w:bidi="ar-SA"/>
        </w:rPr>
        <w:t xml:space="preserve">de l’/des </w:t>
      </w:r>
      <w:r w:rsidR="00104690" w:rsidRPr="00DC548B">
        <w:rPr>
          <w:rFonts w:ascii="Cambria" w:eastAsia="Cambria" w:hAnsi="Cambria" w:cs="Cambria"/>
          <w:sz w:val="20"/>
          <w:szCs w:val="20"/>
          <w:lang w:bidi="ar-SA"/>
        </w:rPr>
        <w:t xml:space="preserve">opérateur(s) </w:t>
      </w:r>
    </w:p>
    <w:p w14:paraId="48E04654" w14:textId="3F1B7328" w:rsidR="007A6A21" w:rsidRPr="00DC548B" w:rsidRDefault="007A6A21">
      <w:pPr>
        <w:widowControl/>
        <w:rPr>
          <w:rFonts w:ascii="Cambria" w:eastAsia="Cambria" w:hAnsi="Cambria" w:cs="Cambria"/>
          <w:b/>
          <w:sz w:val="20"/>
          <w:szCs w:val="20"/>
          <w:lang w:bidi="ar-SA"/>
        </w:rPr>
      </w:pPr>
    </w:p>
    <w:p w14:paraId="6DB9215C" w14:textId="4FC90F95" w:rsidR="00104690" w:rsidRPr="00DC548B" w:rsidRDefault="00104690" w:rsidP="00F23112">
      <w:pPr>
        <w:keepNext/>
        <w:keepLines/>
        <w:widowControl/>
        <w:ind w:left="142" w:hanging="142"/>
        <w:contextualSpacing/>
        <w:outlineLvl w:val="0"/>
        <w:rPr>
          <w:rFonts w:ascii="Cambria" w:eastAsia="Cambria" w:hAnsi="Cambria" w:cs="Cambria"/>
          <w:b/>
          <w:sz w:val="20"/>
          <w:szCs w:val="20"/>
          <w:lang w:bidi="ar-SA"/>
        </w:rPr>
      </w:pPr>
      <w:r w:rsidRPr="00DC548B">
        <w:rPr>
          <w:rFonts w:ascii="Cambria" w:eastAsia="Cambria" w:hAnsi="Cambria" w:cs="Cambria"/>
          <w:b/>
          <w:sz w:val="20"/>
          <w:szCs w:val="20"/>
          <w:lang w:bidi="ar-SA"/>
        </w:rPr>
        <w:t>Utilisation de moyens aériens</w:t>
      </w:r>
    </w:p>
    <w:p w14:paraId="6F679B0C" w14:textId="77777777" w:rsidR="00F76A5D" w:rsidRPr="00DC548B" w:rsidRDefault="00F76A5D" w:rsidP="00F23112">
      <w:pPr>
        <w:keepNext/>
        <w:keepLines/>
        <w:widowControl/>
        <w:ind w:left="142" w:hanging="142"/>
        <w:contextualSpacing/>
        <w:outlineLvl w:val="0"/>
        <w:rPr>
          <w:rFonts w:ascii="Cambria" w:eastAsia="Cambria" w:hAnsi="Cambria"/>
          <w:b/>
          <w:sz w:val="20"/>
          <w:szCs w:val="20"/>
          <w:lang w:bidi="ar-SA"/>
        </w:rPr>
      </w:pPr>
    </w:p>
    <w:p w14:paraId="2E17D6A5" w14:textId="63923382" w:rsidR="00BB3159" w:rsidRPr="00DC548B" w:rsidRDefault="00403CFC" w:rsidP="00BB3159">
      <w:pPr>
        <w:widowControl/>
        <w:tabs>
          <w:tab w:val="left" w:pos="426"/>
        </w:tabs>
        <w:ind w:left="426" w:right="-1" w:hanging="426"/>
        <w:contextualSpacing/>
        <w:jc w:val="both"/>
        <w:rPr>
          <w:rFonts w:ascii="Cambria" w:eastAsia="Cambria" w:hAnsi="Cambria" w:cs="Cambria"/>
          <w:b/>
          <w:sz w:val="20"/>
          <w:szCs w:val="20"/>
          <w:lang w:bidi="ar-SA"/>
        </w:rPr>
      </w:pPr>
      <w:r w:rsidRPr="00DC548B">
        <w:rPr>
          <w:rFonts w:ascii="Cambria" w:eastAsia="Cambria" w:hAnsi="Cambria" w:cs="Cambria"/>
          <w:sz w:val="20"/>
          <w:szCs w:val="20"/>
          <w:lang w:bidi="ar-SA"/>
        </w:rPr>
        <w:t>47</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L'utilisation de quelconque moyen aérien, y compris avion, hélicoptère ou de tout type de véhicules aériens sans pilote aux fins de la recherche de thon rouge de l'Est devra être interdite. </w:t>
      </w:r>
      <w:r w:rsidR="00BB3159" w:rsidRPr="00DC548B">
        <w:rPr>
          <w:rFonts w:ascii="Cambria" w:eastAsia="Cambria" w:hAnsi="Cambria" w:cs="Cambria"/>
          <w:b/>
          <w:sz w:val="20"/>
          <w:szCs w:val="20"/>
          <w:lang w:bidi="ar-SA"/>
        </w:rPr>
        <w:br w:type="page"/>
      </w:r>
    </w:p>
    <w:p w14:paraId="78F050CF" w14:textId="2B7B23C4" w:rsidR="00CB7990" w:rsidRPr="00DC548B" w:rsidRDefault="00CB7990" w:rsidP="00CB7990">
      <w:pPr>
        <w:widowControl/>
        <w:contextualSpacing/>
        <w:jc w:val="center"/>
        <w:rPr>
          <w:rFonts w:ascii="Cambria" w:eastAsia="Cambria" w:hAnsi="Cambria"/>
          <w:b/>
          <w:sz w:val="20"/>
          <w:szCs w:val="20"/>
          <w:lang w:bidi="ar-SA"/>
        </w:rPr>
      </w:pPr>
      <w:r w:rsidRPr="00DC548B">
        <w:rPr>
          <w:rFonts w:ascii="Cambria" w:eastAsia="Cambria" w:hAnsi="Cambria" w:cs="Cambria"/>
          <w:b/>
          <w:sz w:val="20"/>
          <w:szCs w:val="20"/>
          <w:lang w:bidi="ar-SA"/>
        </w:rPr>
        <w:lastRenderedPageBreak/>
        <w:t>IVe Partie : Mesures de contrôle</w:t>
      </w:r>
    </w:p>
    <w:p w14:paraId="3659127B" w14:textId="75E7E6B3" w:rsidR="00CB7990" w:rsidRPr="00DC548B" w:rsidRDefault="00CB7990" w:rsidP="00CB7990">
      <w:pPr>
        <w:widowControl/>
        <w:ind w:left="440" w:right="320" w:hanging="10"/>
        <w:contextualSpacing/>
        <w:jc w:val="center"/>
        <w:rPr>
          <w:rFonts w:ascii="Cambria" w:eastAsia="Cambria" w:hAnsi="Cambria" w:cs="Cambria"/>
          <w:b/>
          <w:sz w:val="20"/>
          <w:szCs w:val="20"/>
          <w:lang w:bidi="ar-SA"/>
        </w:rPr>
      </w:pPr>
      <w:r w:rsidRPr="00DC548B">
        <w:rPr>
          <w:rFonts w:ascii="Cambria" w:eastAsia="Cambria" w:hAnsi="Cambria" w:cs="Cambria"/>
          <w:b/>
          <w:sz w:val="20"/>
          <w:szCs w:val="20"/>
          <w:lang w:bidi="ar-SA"/>
        </w:rPr>
        <w:t>Section A - Registres des navires, des madragues et des fermes</w:t>
      </w:r>
    </w:p>
    <w:p w14:paraId="21B6B2A6" w14:textId="77777777" w:rsidR="00CB7990" w:rsidRPr="00DC548B" w:rsidRDefault="00CB7990" w:rsidP="00F23112">
      <w:pPr>
        <w:widowControl/>
        <w:contextualSpacing/>
        <w:rPr>
          <w:rFonts w:ascii="Cambria" w:eastAsia="Cambria" w:hAnsi="Cambria"/>
          <w:sz w:val="20"/>
          <w:szCs w:val="20"/>
          <w:lang w:bidi="ar-SA"/>
        </w:rPr>
      </w:pPr>
    </w:p>
    <w:p w14:paraId="76FBDD9E" w14:textId="1343F418"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Registre ICCAT des navires de pêche</w:t>
      </w:r>
    </w:p>
    <w:p w14:paraId="5C5DF1C2" w14:textId="77777777" w:rsidR="00A44756" w:rsidRPr="00DC548B" w:rsidRDefault="00A44756" w:rsidP="00A44756">
      <w:pPr>
        <w:widowControl/>
        <w:contextualSpacing/>
        <w:rPr>
          <w:rFonts w:ascii="Cambria" w:eastAsia="Cambria" w:hAnsi="Cambria" w:cs="Cambria"/>
          <w:b/>
          <w:sz w:val="20"/>
          <w:szCs w:val="20"/>
          <w:lang w:bidi="ar-SA"/>
        </w:rPr>
      </w:pPr>
    </w:p>
    <w:p w14:paraId="699F4195" w14:textId="1CE01A4E" w:rsidR="00104690" w:rsidRPr="00DC548B" w:rsidRDefault="00403CFC" w:rsidP="00A24D8A">
      <w:pPr>
        <w:widowControl/>
        <w:ind w:left="426" w:hanging="426"/>
        <w:contextualSpacing/>
        <w:rPr>
          <w:rFonts w:ascii="Cambria" w:eastAsia="Cambria" w:hAnsi="Cambria"/>
          <w:sz w:val="20"/>
          <w:szCs w:val="20"/>
          <w:lang w:bidi="ar-SA"/>
        </w:rPr>
      </w:pPr>
      <w:r w:rsidRPr="00DC548B">
        <w:rPr>
          <w:rFonts w:ascii="Cambria" w:eastAsia="Cambria" w:hAnsi="Cambria" w:cs="Cambria"/>
          <w:bCs/>
          <w:sz w:val="20"/>
          <w:szCs w:val="20"/>
          <w:lang w:bidi="ar-SA"/>
        </w:rPr>
        <w:t>48</w:t>
      </w:r>
      <w:r w:rsidR="00F76A5D" w:rsidRPr="00DC548B">
        <w:rPr>
          <w:rFonts w:ascii="Cambria" w:eastAsia="Cambria" w:hAnsi="Cambria" w:cs="Cambria"/>
          <w:bCs/>
          <w:sz w:val="20"/>
          <w:szCs w:val="20"/>
          <w:lang w:bidi="ar-SA"/>
        </w:rPr>
        <w:t>.</w:t>
      </w:r>
      <w:r w:rsidR="00F76A5D" w:rsidRPr="00DC548B">
        <w:rPr>
          <w:rFonts w:ascii="Cambria" w:eastAsia="Cambria" w:hAnsi="Cambria" w:cs="Cambria"/>
          <w:b/>
          <w:sz w:val="20"/>
          <w:szCs w:val="20"/>
          <w:lang w:bidi="ar-SA"/>
        </w:rPr>
        <w:tab/>
      </w:r>
      <w:r w:rsidR="00104690" w:rsidRPr="00DC548B">
        <w:rPr>
          <w:rFonts w:ascii="Cambria" w:eastAsia="Cambria" w:hAnsi="Cambria" w:cs="Cambria"/>
          <w:sz w:val="20"/>
          <w:szCs w:val="20"/>
          <w:lang w:bidi="ar-SA"/>
        </w:rPr>
        <w:t xml:space="preserve">Les CPC devront établir et tenir à jour un registre ICCAT de tous les navires de pêche </w:t>
      </w:r>
      <w:r w:rsidR="00E21BED" w:rsidRPr="00DC548B">
        <w:rPr>
          <w:rFonts w:ascii="Cambria" w:eastAsia="Cambria" w:hAnsi="Cambria" w:cs="Cambria"/>
          <w:sz w:val="20"/>
          <w:szCs w:val="20"/>
          <w:lang w:bidi="ar-SA"/>
        </w:rPr>
        <w:t xml:space="preserve">tel que défini au paragraphe 3a). </w:t>
      </w:r>
      <w:r w:rsidR="00104690" w:rsidRPr="00DC548B">
        <w:rPr>
          <w:rFonts w:ascii="Cambria" w:eastAsia="Cambria" w:hAnsi="Cambria" w:cs="Cambria"/>
          <w:sz w:val="20"/>
          <w:szCs w:val="20"/>
          <w:lang w:bidi="ar-SA"/>
        </w:rPr>
        <w:t xml:space="preserve">Ce registre devra se composer des listes suivantes : </w:t>
      </w:r>
    </w:p>
    <w:p w14:paraId="1DA3EF29" w14:textId="77777777" w:rsidR="00104690" w:rsidRPr="00DC548B" w:rsidRDefault="00104690" w:rsidP="00F23112">
      <w:pPr>
        <w:widowControl/>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351ABF4D" w14:textId="5C8AE3B4" w:rsidR="00104690" w:rsidRPr="00DC548B" w:rsidRDefault="00104690" w:rsidP="00084B48">
      <w:pPr>
        <w:widowControl/>
        <w:numPr>
          <w:ilvl w:val="1"/>
          <w:numId w:val="56"/>
        </w:numPr>
        <w:ind w:left="851" w:right="-1"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les</w:t>
      </w:r>
      <w:proofErr w:type="gramEnd"/>
      <w:r w:rsidRPr="00DC548B">
        <w:rPr>
          <w:rFonts w:ascii="Cambria" w:eastAsia="Cambria" w:hAnsi="Cambria" w:cs="Cambria"/>
          <w:sz w:val="20"/>
          <w:szCs w:val="20"/>
          <w:lang w:bidi="ar-SA"/>
        </w:rPr>
        <w:t xml:space="preserve"> navires de capture qui pêchent activement le thon rouge, conformément au paragraphe</w:t>
      </w:r>
      <w:r w:rsidR="007A6A21" w:rsidRPr="00DC548B">
        <w:rPr>
          <w:rFonts w:ascii="Cambria" w:eastAsia="Cambria" w:hAnsi="Cambria" w:cs="Cambria"/>
          <w:sz w:val="20"/>
          <w:szCs w:val="20"/>
          <w:lang w:bidi="ar-SA"/>
        </w:rPr>
        <w:t xml:space="preserve"> </w:t>
      </w:r>
      <w:r w:rsidRPr="00DC548B">
        <w:rPr>
          <w:rFonts w:ascii="Cambria" w:eastAsia="Cambria" w:hAnsi="Cambria" w:cs="Cambria"/>
          <w:sz w:val="20"/>
          <w:szCs w:val="20"/>
          <w:lang w:bidi="ar-SA"/>
        </w:rPr>
        <w:t>3.</w:t>
      </w:r>
      <w:r w:rsidR="007A6A21" w:rsidRPr="00DC548B">
        <w:rPr>
          <w:rFonts w:ascii="Cambria" w:eastAsia="Cambria" w:hAnsi="Cambria" w:cs="Cambria"/>
          <w:sz w:val="20"/>
          <w:szCs w:val="20"/>
          <w:lang w:bidi="ar-SA"/>
        </w:rPr>
        <w:t>g</w:t>
      </w:r>
      <w:r w:rsidR="00CB7990" w:rsidRPr="00DC548B">
        <w:rPr>
          <w:rFonts w:ascii="Cambria" w:eastAsia="Cambria" w:hAnsi="Cambria" w:cs="Cambria"/>
          <w:sz w:val="20"/>
          <w:szCs w:val="20"/>
          <w:lang w:bidi="ar-SA"/>
        </w:rPr>
        <w:t>)</w:t>
      </w:r>
      <w:r w:rsidRPr="00DC548B">
        <w:rPr>
          <w:rFonts w:ascii="Cambria" w:eastAsia="Cambria" w:hAnsi="Cambria" w:cs="Cambria"/>
          <w:sz w:val="20"/>
          <w:szCs w:val="20"/>
          <w:lang w:bidi="ar-SA"/>
        </w:rPr>
        <w:t xml:space="preserve"> de la présente </w:t>
      </w:r>
      <w:r w:rsidR="00AF661E" w:rsidRPr="00DC548B">
        <w:rPr>
          <w:rFonts w:ascii="Cambria" w:eastAsia="Cambria" w:hAnsi="Cambria" w:cs="Cambria"/>
          <w:sz w:val="20"/>
          <w:szCs w:val="20"/>
          <w:lang w:bidi="ar-SA"/>
        </w:rPr>
        <w:t xml:space="preserve">Recommandation </w:t>
      </w:r>
      <w:r w:rsidR="00CB7990" w:rsidRPr="00DC548B">
        <w:rPr>
          <w:rFonts w:ascii="Cambria" w:eastAsia="Cambria" w:hAnsi="Cambria" w:cs="Cambria"/>
          <w:sz w:val="20"/>
          <w:szCs w:val="20"/>
          <w:lang w:bidi="ar-SA"/>
        </w:rPr>
        <w:t>et</w:t>
      </w:r>
    </w:p>
    <w:p w14:paraId="5E29CAC8" w14:textId="77777777" w:rsidR="00104690" w:rsidRPr="00DC548B" w:rsidRDefault="00104690" w:rsidP="00F23112">
      <w:pPr>
        <w:widowControl/>
        <w:ind w:left="1047" w:right="123"/>
        <w:contextualSpacing/>
        <w:jc w:val="both"/>
        <w:rPr>
          <w:rFonts w:ascii="Cambria" w:eastAsia="Cambria" w:hAnsi="Cambria"/>
          <w:sz w:val="20"/>
          <w:szCs w:val="20"/>
          <w:lang w:bidi="ar-SA"/>
        </w:rPr>
      </w:pPr>
    </w:p>
    <w:p w14:paraId="04554462" w14:textId="7A548550" w:rsidR="00104690" w:rsidRPr="00DC548B" w:rsidRDefault="00104690" w:rsidP="00084B48">
      <w:pPr>
        <w:widowControl/>
        <w:numPr>
          <w:ilvl w:val="1"/>
          <w:numId w:val="56"/>
        </w:numPr>
        <w:ind w:left="851" w:right="-1"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les</w:t>
      </w:r>
      <w:proofErr w:type="gramEnd"/>
      <w:r w:rsidRPr="00DC548B">
        <w:rPr>
          <w:rFonts w:ascii="Cambria" w:eastAsia="Cambria" w:hAnsi="Cambria" w:cs="Cambria"/>
          <w:sz w:val="20"/>
          <w:szCs w:val="20"/>
          <w:lang w:bidi="ar-SA"/>
        </w:rPr>
        <w:t xml:space="preserve"> autres navires exerçant des activités liées au thon rouge, autres que les navires de capture.</w:t>
      </w:r>
    </w:p>
    <w:p w14:paraId="562D2264" w14:textId="77777777" w:rsidR="00104690" w:rsidRPr="00DC548B" w:rsidRDefault="00104690" w:rsidP="00F23112">
      <w:pPr>
        <w:widowControl/>
        <w:ind w:left="993" w:right="123"/>
        <w:contextualSpacing/>
        <w:rPr>
          <w:rFonts w:ascii="Cambria" w:eastAsia="Cambria" w:hAnsi="Cambria"/>
          <w:sz w:val="20"/>
          <w:szCs w:val="20"/>
          <w:lang w:bidi="ar-SA"/>
        </w:rPr>
      </w:pPr>
    </w:p>
    <w:p w14:paraId="1C8D3869" w14:textId="7CEA978C" w:rsidR="00104690" w:rsidRPr="00DC548B" w:rsidRDefault="00403CFC"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bCs/>
          <w:sz w:val="20"/>
          <w:szCs w:val="20"/>
          <w:lang w:bidi="ar-SA"/>
        </w:rPr>
        <w:t>49</w:t>
      </w:r>
      <w:r w:rsidR="00F76A5D" w:rsidRPr="00DC548B">
        <w:rPr>
          <w:rFonts w:ascii="Cambria" w:eastAsia="Cambria" w:hAnsi="Cambria" w:cs="Cambria"/>
          <w:bCs/>
          <w:sz w:val="20"/>
          <w:szCs w:val="20"/>
          <w:lang w:bidi="ar-SA"/>
        </w:rPr>
        <w:t>.</w:t>
      </w:r>
      <w:r w:rsidR="00F76A5D" w:rsidRPr="00DC548B">
        <w:rPr>
          <w:rFonts w:ascii="Cambria" w:eastAsia="Cambria" w:hAnsi="Cambria" w:cs="Cambria"/>
          <w:bCs/>
          <w:sz w:val="20"/>
          <w:szCs w:val="20"/>
          <w:lang w:bidi="ar-SA"/>
        </w:rPr>
        <w:tab/>
      </w:r>
      <w:r w:rsidR="00104690" w:rsidRPr="00DC548B">
        <w:rPr>
          <w:rFonts w:ascii="Cambria" w:eastAsia="Cambria" w:hAnsi="Cambria" w:cs="Cambria"/>
          <w:sz w:val="20"/>
          <w:szCs w:val="20"/>
          <w:lang w:bidi="ar-SA"/>
        </w:rPr>
        <w:t>Chaque liste devra inclure les informations suivantes :</w:t>
      </w:r>
      <w:r w:rsidR="00104690" w:rsidRPr="00DC548B">
        <w:rPr>
          <w:rFonts w:ascii="Cambria" w:eastAsia="Cambria" w:hAnsi="Cambria" w:cs="Cambria"/>
          <w:b/>
          <w:sz w:val="20"/>
          <w:szCs w:val="20"/>
          <w:lang w:bidi="ar-SA"/>
        </w:rPr>
        <w:t xml:space="preserve"> </w:t>
      </w:r>
    </w:p>
    <w:p w14:paraId="70B9E510" w14:textId="77777777" w:rsidR="00104690" w:rsidRPr="00DC548B" w:rsidRDefault="00104690" w:rsidP="00F23112">
      <w:pPr>
        <w:widowControl/>
        <w:ind w:left="633" w:right="123"/>
        <w:contextualSpacing/>
        <w:jc w:val="both"/>
        <w:rPr>
          <w:rFonts w:ascii="Cambria" w:eastAsia="Cambria" w:hAnsi="Cambria"/>
          <w:sz w:val="20"/>
          <w:szCs w:val="20"/>
          <w:lang w:bidi="ar-SA"/>
        </w:rPr>
      </w:pPr>
    </w:p>
    <w:p w14:paraId="26959D9C" w14:textId="246860E7" w:rsidR="00104690" w:rsidRPr="00DC548B" w:rsidRDefault="00104690" w:rsidP="00084B48">
      <w:pPr>
        <w:widowControl/>
        <w:numPr>
          <w:ilvl w:val="0"/>
          <w:numId w:val="77"/>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Nom et numéro d</w:t>
      </w:r>
      <w:r w:rsidR="00AE3111" w:rsidRPr="00DC548B">
        <w:rPr>
          <w:rFonts w:ascii="Cambria" w:eastAsia="Cambria" w:hAnsi="Cambria" w:cs="Cambria"/>
          <w:sz w:val="20"/>
          <w:szCs w:val="20"/>
          <w:lang w:bidi="ar-SA"/>
        </w:rPr>
        <w:t xml:space="preserve">’immatriculation </w:t>
      </w:r>
      <w:r w:rsidRPr="00DC548B">
        <w:rPr>
          <w:rFonts w:ascii="Cambria" w:eastAsia="Cambria" w:hAnsi="Cambria" w:cs="Cambria"/>
          <w:sz w:val="20"/>
          <w:szCs w:val="20"/>
          <w:lang w:bidi="ar-SA"/>
        </w:rPr>
        <w:t xml:space="preserve">du navire ; </w:t>
      </w:r>
    </w:p>
    <w:p w14:paraId="54CC3AD1" w14:textId="67F28C4F" w:rsidR="00104690" w:rsidRPr="00DC548B" w:rsidRDefault="00104690" w:rsidP="00084B48">
      <w:pPr>
        <w:widowControl/>
        <w:numPr>
          <w:ilvl w:val="0"/>
          <w:numId w:val="77"/>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Spécification du type de navire en différenciant au moins entre : les navires de capture, les remorqueurs, les navires auxiliaires, les navires de support, les navires de transformation</w:t>
      </w:r>
      <w:r w:rsidR="00BC010A" w:rsidRPr="00DC548B">
        <w:rPr>
          <w:rFonts w:ascii="Cambria" w:eastAsia="Cambria" w:hAnsi="Cambria" w:cs="Cambria"/>
          <w:sz w:val="20"/>
          <w:szCs w:val="20"/>
          <w:lang w:bidi="ar-SA"/>
        </w:rPr>
        <w:t> ;</w:t>
      </w:r>
      <w:r w:rsidRPr="00DC548B">
        <w:rPr>
          <w:rFonts w:ascii="Cambria" w:eastAsia="Cambria" w:hAnsi="Cambria" w:cs="Cambria"/>
          <w:sz w:val="20"/>
          <w:szCs w:val="20"/>
          <w:lang w:bidi="ar-SA"/>
        </w:rPr>
        <w:t xml:space="preserve"> </w:t>
      </w:r>
    </w:p>
    <w:p w14:paraId="39F95944" w14:textId="1FBF8772" w:rsidR="00104690" w:rsidRPr="00DC548B" w:rsidRDefault="00104690" w:rsidP="00084B48">
      <w:pPr>
        <w:widowControl/>
        <w:numPr>
          <w:ilvl w:val="0"/>
          <w:numId w:val="77"/>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Longueur et tonnes de jauge brute (TJB)</w:t>
      </w:r>
      <w:r w:rsidR="005B3A25" w:rsidRPr="00DC548B">
        <w:rPr>
          <w:rFonts w:ascii="Cambria" w:eastAsia="Cambria" w:hAnsi="Cambria" w:cs="Cambria"/>
          <w:sz w:val="20"/>
          <w:szCs w:val="20"/>
          <w:lang w:bidi="ar-SA"/>
        </w:rPr>
        <w:t xml:space="preserve"> ou, si possible, tonnage brut (GT) ;</w:t>
      </w:r>
    </w:p>
    <w:p w14:paraId="2DE24A6A" w14:textId="3F1FE2C5" w:rsidR="00104690" w:rsidRPr="00DC548B" w:rsidRDefault="00104690" w:rsidP="00084B48">
      <w:pPr>
        <w:widowControl/>
        <w:numPr>
          <w:ilvl w:val="0"/>
          <w:numId w:val="77"/>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Numéro OMI (le cas échéant) ;</w:t>
      </w:r>
    </w:p>
    <w:p w14:paraId="5D4D8DA3" w14:textId="77777777" w:rsidR="00104690" w:rsidRPr="00DC548B" w:rsidRDefault="00104690" w:rsidP="00084B48">
      <w:pPr>
        <w:widowControl/>
        <w:numPr>
          <w:ilvl w:val="0"/>
          <w:numId w:val="77"/>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Engin utilisé (le cas échéant) ;</w:t>
      </w:r>
    </w:p>
    <w:p w14:paraId="033F8AD9" w14:textId="77777777" w:rsidR="00104690" w:rsidRPr="00DC548B" w:rsidRDefault="00104690" w:rsidP="00084B48">
      <w:pPr>
        <w:widowControl/>
        <w:numPr>
          <w:ilvl w:val="0"/>
          <w:numId w:val="77"/>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Pavillon précédent (le cas échéant) ;</w:t>
      </w:r>
    </w:p>
    <w:p w14:paraId="37BE5823" w14:textId="77777777" w:rsidR="00104690" w:rsidRPr="00DC548B" w:rsidRDefault="00104690" w:rsidP="00084B48">
      <w:pPr>
        <w:widowControl/>
        <w:numPr>
          <w:ilvl w:val="0"/>
          <w:numId w:val="77"/>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Nom précédent (le cas échéant) ;</w:t>
      </w:r>
    </w:p>
    <w:p w14:paraId="1C47FE20" w14:textId="77777777" w:rsidR="00104690" w:rsidRPr="00DC548B" w:rsidRDefault="00104690" w:rsidP="00084B48">
      <w:pPr>
        <w:widowControl/>
        <w:numPr>
          <w:ilvl w:val="0"/>
          <w:numId w:val="77"/>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Informations détaillées antérieures relatives à la suppression d’autres registres (le cas échéant) ;</w:t>
      </w:r>
    </w:p>
    <w:p w14:paraId="10ECE014" w14:textId="77777777" w:rsidR="00104690" w:rsidRPr="00DC548B" w:rsidRDefault="00104690" w:rsidP="00084B48">
      <w:pPr>
        <w:widowControl/>
        <w:numPr>
          <w:ilvl w:val="0"/>
          <w:numId w:val="77"/>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Signal d’appel radio international (le cas échéant) ;</w:t>
      </w:r>
    </w:p>
    <w:p w14:paraId="6A5D198F" w14:textId="5D3CFE6F" w:rsidR="00104690" w:rsidRPr="00DC548B" w:rsidRDefault="00104690" w:rsidP="00084B48">
      <w:pPr>
        <w:widowControl/>
        <w:numPr>
          <w:ilvl w:val="0"/>
          <w:numId w:val="77"/>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Nom et adresse </w:t>
      </w:r>
      <w:r w:rsidR="00FD3022" w:rsidRPr="00DC548B">
        <w:rPr>
          <w:rFonts w:ascii="Cambria" w:eastAsia="Cambria" w:hAnsi="Cambria" w:cs="Cambria"/>
          <w:sz w:val="20"/>
          <w:szCs w:val="20"/>
          <w:lang w:bidi="ar-SA"/>
        </w:rPr>
        <w:t xml:space="preserve">du ou des propriétaires </w:t>
      </w:r>
      <w:r w:rsidRPr="00DC548B">
        <w:rPr>
          <w:rFonts w:ascii="Cambria" w:eastAsia="Cambria" w:hAnsi="Cambria" w:cs="Cambria"/>
          <w:sz w:val="20"/>
          <w:szCs w:val="20"/>
          <w:lang w:bidi="ar-SA"/>
        </w:rPr>
        <w:t xml:space="preserve">et </w:t>
      </w:r>
      <w:r w:rsidR="00FD3022" w:rsidRPr="00DC548B">
        <w:rPr>
          <w:rFonts w:ascii="Cambria" w:eastAsia="Cambria" w:hAnsi="Cambria" w:cs="Cambria"/>
          <w:sz w:val="20"/>
          <w:szCs w:val="20"/>
          <w:lang w:bidi="ar-SA"/>
        </w:rPr>
        <w:t>de l’/des opérateur(s) ;</w:t>
      </w:r>
      <w:r w:rsidRPr="00DC548B">
        <w:rPr>
          <w:rFonts w:ascii="Cambria" w:eastAsia="Cambria" w:hAnsi="Cambria" w:cs="Cambria"/>
          <w:sz w:val="20"/>
          <w:szCs w:val="20"/>
          <w:lang w:bidi="ar-SA"/>
        </w:rPr>
        <w:t xml:space="preserve"> et</w:t>
      </w:r>
    </w:p>
    <w:p w14:paraId="10AA68EE" w14:textId="07F9CEC1" w:rsidR="00104690" w:rsidRPr="00DC548B" w:rsidRDefault="00104690" w:rsidP="00084B48">
      <w:pPr>
        <w:widowControl/>
        <w:numPr>
          <w:ilvl w:val="0"/>
          <w:numId w:val="77"/>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Période autorisée pour pêcher, réaliser des opérations et/ou transporter du thon rouge à des fins d’élevage.</w:t>
      </w:r>
    </w:p>
    <w:p w14:paraId="56922F4A" w14:textId="0B386357" w:rsidR="00F679C7" w:rsidRPr="00DC548B" w:rsidRDefault="00F679C7" w:rsidP="00F23112">
      <w:pPr>
        <w:widowControl/>
        <w:contextualSpacing/>
        <w:rPr>
          <w:rFonts w:ascii="Cambria" w:eastAsia="Cambria" w:hAnsi="Cambria" w:cs="Cambria"/>
          <w:b/>
          <w:sz w:val="20"/>
          <w:szCs w:val="20"/>
          <w:lang w:bidi="ar-SA"/>
        </w:rPr>
      </w:pPr>
    </w:p>
    <w:p w14:paraId="275D8BC4" w14:textId="30EE1AC6" w:rsidR="00104690" w:rsidRPr="00DC548B" w:rsidRDefault="00403CFC"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bCs/>
          <w:sz w:val="20"/>
          <w:szCs w:val="20"/>
          <w:lang w:bidi="ar-SA"/>
        </w:rPr>
        <w:t>50</w:t>
      </w:r>
      <w:r w:rsidR="00F76A5D" w:rsidRPr="00DC548B">
        <w:rPr>
          <w:rFonts w:ascii="Cambria" w:eastAsia="Cambria" w:hAnsi="Cambria" w:cs="Cambria"/>
          <w:bCs/>
          <w:sz w:val="20"/>
          <w:szCs w:val="20"/>
          <w:lang w:bidi="ar-SA"/>
        </w:rPr>
        <w:t>.</w:t>
      </w:r>
      <w:r w:rsidR="00F76A5D" w:rsidRPr="00DC548B">
        <w:rPr>
          <w:rFonts w:ascii="Cambria" w:eastAsia="Cambria" w:hAnsi="Cambria" w:cs="Cambria"/>
          <w:bCs/>
          <w:sz w:val="20"/>
          <w:szCs w:val="20"/>
          <w:lang w:bidi="ar-SA"/>
        </w:rPr>
        <w:tab/>
      </w:r>
      <w:r w:rsidR="00104690" w:rsidRPr="00DC548B">
        <w:rPr>
          <w:rFonts w:ascii="Cambria" w:eastAsia="Cambria" w:hAnsi="Cambria" w:cs="Cambria"/>
          <w:sz w:val="20"/>
          <w:szCs w:val="20"/>
          <w:lang w:bidi="ar-SA"/>
        </w:rPr>
        <w:t>Pour les navires dont la longueur est supérieure à 24 m (indépendamment de l'engin utilisé, à l'exclusion des</w:t>
      </w:r>
      <w:r w:rsidR="00104690" w:rsidRPr="00DC548B">
        <w:rPr>
          <w:rFonts w:ascii="Cambria" w:eastAsia="Cambria" w:hAnsi="Cambria" w:cs="Cambria"/>
          <w:b/>
          <w:sz w:val="20"/>
          <w:szCs w:val="20"/>
          <w:lang w:bidi="ar-SA"/>
        </w:rPr>
        <w:t xml:space="preserve"> </w:t>
      </w:r>
      <w:r w:rsidR="00104690" w:rsidRPr="00DC548B">
        <w:rPr>
          <w:rFonts w:ascii="Cambria" w:eastAsia="Cambria" w:hAnsi="Cambria" w:cs="Cambria"/>
          <w:sz w:val="20"/>
          <w:szCs w:val="20"/>
          <w:lang w:bidi="ar-SA"/>
        </w:rPr>
        <w:t xml:space="preserve">chalutiers de fond) et </w:t>
      </w:r>
      <w:r w:rsidR="007A6A21" w:rsidRPr="00DC548B">
        <w:rPr>
          <w:rFonts w:ascii="Cambria" w:eastAsia="Cambria" w:hAnsi="Cambria" w:cs="Cambria"/>
          <w:sz w:val="20"/>
          <w:szCs w:val="20"/>
          <w:lang w:bidi="ar-SA"/>
        </w:rPr>
        <w:t xml:space="preserve">pour tous </w:t>
      </w:r>
      <w:r w:rsidR="00104690" w:rsidRPr="00DC548B">
        <w:rPr>
          <w:rFonts w:ascii="Cambria" w:eastAsia="Cambria" w:hAnsi="Cambria" w:cs="Cambria"/>
          <w:sz w:val="20"/>
          <w:szCs w:val="20"/>
          <w:lang w:bidi="ar-SA"/>
        </w:rPr>
        <w:t xml:space="preserve">les senneurs, les CPC devront indiquer le nombre de navires au Secrétariat de l'ICCAT dans le cadre de leur plan de pêche défini au paragraphe </w:t>
      </w:r>
      <w:r w:rsidR="00CB7990" w:rsidRPr="00DC548B">
        <w:rPr>
          <w:rFonts w:ascii="Cambria" w:eastAsia="Cambria" w:hAnsi="Cambria" w:cs="Cambria"/>
          <w:sz w:val="20"/>
          <w:szCs w:val="20"/>
          <w:lang w:bidi="ar-SA"/>
        </w:rPr>
        <w:t>12</w:t>
      </w:r>
      <w:r w:rsidR="00104690" w:rsidRPr="00DC548B">
        <w:rPr>
          <w:rFonts w:ascii="Cambria" w:eastAsia="Cambria" w:hAnsi="Cambria" w:cs="Cambria"/>
          <w:sz w:val="20"/>
          <w:szCs w:val="20"/>
          <w:lang w:bidi="ar-SA"/>
        </w:rPr>
        <w:t xml:space="preserve"> de la présente </w:t>
      </w:r>
      <w:r w:rsidR="00AF661E" w:rsidRPr="00DC548B">
        <w:rPr>
          <w:rFonts w:ascii="Cambria" w:eastAsia="Cambria" w:hAnsi="Cambria" w:cs="Cambria"/>
          <w:sz w:val="20"/>
          <w:szCs w:val="20"/>
          <w:lang w:bidi="ar-SA"/>
        </w:rPr>
        <w:t>Recommandation</w:t>
      </w:r>
      <w:r w:rsidR="00104690" w:rsidRPr="00DC548B">
        <w:rPr>
          <w:rFonts w:ascii="Cambria" w:eastAsia="Cambria" w:hAnsi="Cambria" w:cs="Cambria"/>
          <w:sz w:val="20"/>
          <w:szCs w:val="20"/>
          <w:lang w:bidi="ar-SA"/>
        </w:rPr>
        <w:t>.</w:t>
      </w:r>
    </w:p>
    <w:p w14:paraId="25ED5D6B" w14:textId="0B102BE0" w:rsidR="00A25BDC" w:rsidRPr="00DC548B" w:rsidRDefault="00A25BDC">
      <w:pPr>
        <w:widowControl/>
        <w:rPr>
          <w:rFonts w:ascii="Cambria" w:eastAsia="Cambria" w:hAnsi="Cambria" w:cs="Cambria"/>
          <w:sz w:val="20"/>
          <w:szCs w:val="20"/>
          <w:lang w:bidi="ar-SA"/>
        </w:rPr>
      </w:pPr>
    </w:p>
    <w:p w14:paraId="66CA7F42" w14:textId="4B1B7B0D" w:rsidR="00104690" w:rsidRPr="00DC548B" w:rsidRDefault="00403CFC"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51</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 Secrétaire exécutif de l'ICCAT devra établir et maintenir le registre ICCAT de tous les navires </w:t>
      </w:r>
      <w:r w:rsidR="007A6A21" w:rsidRPr="00DC548B">
        <w:rPr>
          <w:rFonts w:ascii="Cambria" w:eastAsia="Cambria" w:hAnsi="Cambria" w:cs="Cambria"/>
          <w:sz w:val="20"/>
          <w:szCs w:val="20"/>
          <w:lang w:bidi="ar-SA"/>
        </w:rPr>
        <w:t xml:space="preserve">de capture </w:t>
      </w:r>
      <w:r w:rsidR="00DC6CA9" w:rsidRPr="00DC548B">
        <w:rPr>
          <w:rFonts w:ascii="Cambria" w:eastAsia="Cambria" w:hAnsi="Cambria" w:cs="Cambria"/>
          <w:sz w:val="20"/>
          <w:szCs w:val="20"/>
          <w:lang w:bidi="ar-SA"/>
        </w:rPr>
        <w:t xml:space="preserve">pêchant activement le thon rouge et tous les autres navires </w:t>
      </w:r>
      <w:r w:rsidR="00104690" w:rsidRPr="00DC548B">
        <w:rPr>
          <w:rFonts w:ascii="Cambria" w:eastAsia="Cambria" w:hAnsi="Cambria" w:cs="Cambria"/>
          <w:sz w:val="20"/>
          <w:szCs w:val="20"/>
          <w:lang w:bidi="ar-SA"/>
        </w:rPr>
        <w:t>autorisés à réaliser des opérations concernant le thon rouge de l’Atlantique Est et la Méditerranée et prendre toute mesure visant à assurer la diffusion de ce registre par voie électronique, y compris sa publication sur le site web de l'ICCAT, d'une manière conforme aux exigences de confidentialité signalées par les CPC.</w:t>
      </w:r>
    </w:p>
    <w:p w14:paraId="057DE9C7" w14:textId="7ACEEB93" w:rsidR="00A56CAA" w:rsidRPr="00DC548B" w:rsidRDefault="00A56CAA">
      <w:pPr>
        <w:widowControl/>
        <w:rPr>
          <w:rFonts w:ascii="Cambria" w:eastAsia="Cambria" w:hAnsi="Cambria" w:cs="Cambria"/>
          <w:sz w:val="20"/>
          <w:szCs w:val="20"/>
          <w:lang w:bidi="ar-SA"/>
        </w:rPr>
      </w:pPr>
    </w:p>
    <w:p w14:paraId="4B3A2132" w14:textId="430A842F" w:rsidR="00104690" w:rsidRPr="00DC548B" w:rsidRDefault="00403CFC" w:rsidP="009916CD">
      <w:pPr>
        <w:widowControl/>
        <w:tabs>
          <w:tab w:val="left" w:pos="426"/>
        </w:tabs>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52</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Chaque CPC de pavillon devra transmettre, tous les ans, par voie électronique au Secrétariat</w:t>
      </w:r>
      <w:r w:rsidR="00411FA0" w:rsidRPr="00DC548B">
        <w:rPr>
          <w:rFonts w:ascii="Cambria" w:eastAsia="Cambria" w:hAnsi="Cambria" w:cs="Cambria"/>
          <w:sz w:val="20"/>
          <w:szCs w:val="20"/>
          <w:lang w:bidi="ar-SA"/>
        </w:rPr>
        <w:t xml:space="preserve"> de l’ICCAT</w:t>
      </w:r>
      <w:r w:rsidR="00104690" w:rsidRPr="00DC548B">
        <w:rPr>
          <w:rFonts w:ascii="Cambria" w:eastAsia="Cambria" w:hAnsi="Cambria" w:cs="Cambria"/>
          <w:sz w:val="20"/>
          <w:szCs w:val="20"/>
          <w:lang w:bidi="ar-SA"/>
        </w:rPr>
        <w:t xml:space="preserve"> : (i) au plus tard 15 jours avant le début de l’activité de pêche, la liste de ses navires de capture visés au paragraphe </w:t>
      </w:r>
      <w:r w:rsidR="00DC6CA9" w:rsidRPr="00DC548B">
        <w:rPr>
          <w:rFonts w:ascii="Cambria" w:eastAsia="Cambria" w:hAnsi="Cambria" w:cs="Cambria"/>
          <w:sz w:val="20"/>
          <w:szCs w:val="20"/>
          <w:lang w:bidi="ar-SA"/>
        </w:rPr>
        <w:t>48</w:t>
      </w:r>
      <w:r w:rsidR="000769A4" w:rsidRPr="00DC548B">
        <w:rPr>
          <w:rFonts w:ascii="Cambria" w:eastAsia="Cambria" w:hAnsi="Cambria" w:cs="Cambria"/>
          <w:sz w:val="20"/>
          <w:szCs w:val="20"/>
          <w:lang w:bidi="ar-SA"/>
        </w:rPr>
        <w:t xml:space="preserve"> a) et (ii) au plus tard 15 jours avant le début de leurs opérations, la liste des autres navires de pêche visés au paragraphe</w:t>
      </w:r>
      <w:r w:rsidR="00CB7990" w:rsidRPr="00DC548B">
        <w:rPr>
          <w:rFonts w:ascii="Cambria" w:eastAsia="Cambria" w:hAnsi="Cambria" w:cs="Cambria"/>
          <w:sz w:val="20"/>
          <w:szCs w:val="20"/>
          <w:lang w:bidi="ar-SA"/>
        </w:rPr>
        <w:t xml:space="preserve"> </w:t>
      </w:r>
      <w:r w:rsidR="00DC6CA9" w:rsidRPr="00DC548B">
        <w:rPr>
          <w:rFonts w:ascii="Cambria" w:eastAsia="Cambria" w:hAnsi="Cambria" w:cs="Cambria"/>
          <w:sz w:val="20"/>
          <w:szCs w:val="20"/>
          <w:lang w:bidi="ar-SA"/>
        </w:rPr>
        <w:t>48</w:t>
      </w:r>
      <w:r w:rsidR="00104690" w:rsidRPr="00DC548B">
        <w:rPr>
          <w:rFonts w:ascii="Cambria" w:eastAsia="Cambria" w:hAnsi="Cambria" w:cs="Cambria"/>
          <w:sz w:val="20"/>
          <w:szCs w:val="20"/>
          <w:lang w:bidi="ar-SA"/>
        </w:rPr>
        <w:t xml:space="preserve"> b). Les transmissions devront être réalisées conformément au format établi dans les </w:t>
      </w:r>
      <w:r w:rsidR="00104690" w:rsidRPr="00DC548B">
        <w:rPr>
          <w:rFonts w:ascii="Cambria" w:eastAsia="Cambria" w:hAnsi="Cambria" w:cs="Cambria"/>
          <w:i/>
          <w:iCs/>
          <w:sz w:val="20"/>
          <w:szCs w:val="20"/>
          <w:lang w:bidi="ar-SA"/>
        </w:rPr>
        <w:t>Directives pour la soumission des données et des informations requises par l’ICCAT.</w:t>
      </w:r>
    </w:p>
    <w:p w14:paraId="101864E4" w14:textId="412D043F" w:rsidR="00104690" w:rsidRPr="00DC548B" w:rsidRDefault="00104690" w:rsidP="00F23112">
      <w:pPr>
        <w:widowControl/>
        <w:ind w:left="426" w:hanging="426"/>
        <w:contextualSpacing/>
        <w:jc w:val="both"/>
        <w:rPr>
          <w:rFonts w:ascii="Cambria" w:eastAsia="Cambria" w:hAnsi="Cambria"/>
          <w:sz w:val="20"/>
          <w:szCs w:val="20"/>
          <w:lang w:bidi="ar-SA"/>
        </w:rPr>
      </w:pPr>
    </w:p>
    <w:p w14:paraId="12E34916" w14:textId="3985EBC8" w:rsidR="00104690" w:rsidRPr="00DC548B" w:rsidRDefault="009916CD"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53</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Aucune transmission rétroactive ne sera acceptée. Les modifications ultérieures ne devront pas être acceptées sauf si un navire de pêche notifié se trouve dans l’impossibilité d’y participer, en raison de causes opérationnelles légitimes ou de force majeure. Dans ce cas, la CPC concernée devra immédiatement en informer le Secrétariat</w:t>
      </w:r>
      <w:r w:rsidR="00411FA0" w:rsidRPr="00DC548B">
        <w:rPr>
          <w:rFonts w:ascii="Cambria" w:eastAsia="Cambria" w:hAnsi="Cambria" w:cs="Cambria"/>
          <w:sz w:val="20"/>
          <w:szCs w:val="20"/>
          <w:lang w:bidi="ar-SA"/>
        </w:rPr>
        <w:t xml:space="preserve"> de l’ICCAT</w:t>
      </w:r>
      <w:r w:rsidR="00104690" w:rsidRPr="00DC548B">
        <w:rPr>
          <w:rFonts w:ascii="Cambria" w:eastAsia="Cambria" w:hAnsi="Cambria" w:cs="Cambria"/>
          <w:sz w:val="20"/>
          <w:szCs w:val="20"/>
          <w:lang w:bidi="ar-SA"/>
        </w:rPr>
        <w:t xml:space="preserve">, en fournissant : </w:t>
      </w:r>
    </w:p>
    <w:p w14:paraId="0BE4269F" w14:textId="0309DA02" w:rsidR="0043552E" w:rsidRPr="00DC548B" w:rsidRDefault="0043552E">
      <w:pPr>
        <w:widowControl/>
        <w:rPr>
          <w:rFonts w:ascii="Cambria" w:eastAsia="Cambria" w:hAnsi="Cambria" w:cs="Cambria"/>
          <w:sz w:val="20"/>
          <w:szCs w:val="20"/>
          <w:lang w:bidi="ar-SA"/>
        </w:rPr>
      </w:pPr>
    </w:p>
    <w:p w14:paraId="682A60E0" w14:textId="066FD8FD" w:rsidR="00104690" w:rsidRPr="00DC548B" w:rsidRDefault="000936EA" w:rsidP="00F23112">
      <w:pPr>
        <w:widowControl/>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a)</w:t>
      </w:r>
      <w:r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des informations complètes sur le ou les navires de pêche destinés à remplacer un ou plusieurs navires, inscrits dans le registre visé au paragraphe </w:t>
      </w:r>
      <w:r w:rsidR="00DC6CA9" w:rsidRPr="00DC548B">
        <w:rPr>
          <w:rFonts w:ascii="Cambria" w:eastAsia="Cambria" w:hAnsi="Cambria" w:cs="Cambria"/>
          <w:sz w:val="20"/>
          <w:szCs w:val="20"/>
          <w:lang w:bidi="ar-SA"/>
        </w:rPr>
        <w:t>48</w:t>
      </w:r>
      <w:r w:rsidR="00104690" w:rsidRPr="00DC548B">
        <w:rPr>
          <w:rFonts w:ascii="Cambria" w:eastAsia="Cambria" w:hAnsi="Cambria" w:cs="Cambria"/>
          <w:sz w:val="20"/>
          <w:szCs w:val="20"/>
          <w:lang w:bidi="ar-SA"/>
        </w:rPr>
        <w:t xml:space="preserve">. Les CPC dont moins de cinq navires figurent sur l’une des deux listes visées au paragraphe </w:t>
      </w:r>
      <w:r w:rsidR="00DC6CA9" w:rsidRPr="00DC548B">
        <w:rPr>
          <w:rFonts w:ascii="Cambria" w:eastAsia="Cambria" w:hAnsi="Cambria" w:cs="Cambria"/>
          <w:sz w:val="20"/>
          <w:szCs w:val="20"/>
          <w:lang w:bidi="ar-SA"/>
        </w:rPr>
        <w:t>48</w:t>
      </w:r>
      <w:r w:rsidR="00104690" w:rsidRPr="00DC548B">
        <w:rPr>
          <w:rFonts w:ascii="Cambria" w:eastAsia="Cambria" w:hAnsi="Cambria" w:cs="Cambria"/>
          <w:sz w:val="20"/>
          <w:szCs w:val="20"/>
          <w:lang w:bidi="ar-SA"/>
        </w:rPr>
        <w:t xml:space="preserve"> peuvent remplacer un navire par un autre navire qui ne figurait auparavant pas dans le registre, pour autant que la CPC concernée ait soumis au Secrétariat </w:t>
      </w:r>
      <w:r w:rsidR="00411FA0" w:rsidRPr="00DC548B">
        <w:rPr>
          <w:rFonts w:ascii="Cambria" w:eastAsia="Cambria" w:hAnsi="Cambria" w:cs="Cambria"/>
          <w:sz w:val="20"/>
          <w:szCs w:val="20"/>
          <w:lang w:bidi="ar-SA"/>
        </w:rPr>
        <w:t xml:space="preserve">de l’ICCAT </w:t>
      </w:r>
      <w:r w:rsidR="00104690" w:rsidRPr="00DC548B">
        <w:rPr>
          <w:rFonts w:ascii="Cambria" w:eastAsia="Cambria" w:hAnsi="Cambria" w:cs="Cambria"/>
          <w:sz w:val="20"/>
          <w:szCs w:val="20"/>
          <w:lang w:bidi="ar-SA"/>
        </w:rPr>
        <w:t>une demande de numéro ICCAT à attribuer au navire et que le numéro sollicité ait été fourni ;</w:t>
      </w:r>
    </w:p>
    <w:p w14:paraId="2B5682AA" w14:textId="77777777" w:rsidR="00BB3159" w:rsidRPr="00DC548B" w:rsidRDefault="00BB3159">
      <w:pPr>
        <w:widowControl/>
        <w:rPr>
          <w:rFonts w:ascii="Cambria" w:eastAsia="Cambria" w:hAnsi="Cambria" w:cs="Cambria"/>
          <w:sz w:val="20"/>
          <w:szCs w:val="20"/>
          <w:lang w:bidi="ar-SA"/>
        </w:rPr>
      </w:pPr>
      <w:r w:rsidRPr="00DC548B">
        <w:rPr>
          <w:rFonts w:ascii="Cambria" w:eastAsia="Cambria" w:hAnsi="Cambria" w:cs="Cambria"/>
          <w:sz w:val="20"/>
          <w:szCs w:val="20"/>
          <w:lang w:bidi="ar-SA"/>
        </w:rPr>
        <w:br w:type="page"/>
      </w:r>
    </w:p>
    <w:p w14:paraId="73B18592" w14:textId="6F304F13" w:rsidR="000936EA" w:rsidRPr="00DC548B" w:rsidRDefault="000936EA" w:rsidP="00F23112">
      <w:pPr>
        <w:widowControl/>
        <w:ind w:left="851" w:right="-1" w:hanging="425"/>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lastRenderedPageBreak/>
        <w:t>b)</w:t>
      </w:r>
      <w:r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un rapport exhaustif des raisons motivant le remplacement et toute preuve pertinente en appui ou références.</w:t>
      </w:r>
    </w:p>
    <w:p w14:paraId="641FA77C" w14:textId="77777777" w:rsidR="00A67178" w:rsidRPr="00DC548B" w:rsidRDefault="00A67178" w:rsidP="00F23112">
      <w:pPr>
        <w:widowControl/>
        <w:ind w:left="851" w:right="-1" w:hanging="425"/>
        <w:contextualSpacing/>
        <w:jc w:val="both"/>
        <w:rPr>
          <w:rFonts w:ascii="Cambria" w:eastAsia="Cambria" w:hAnsi="Cambria" w:cs="Cambria"/>
          <w:sz w:val="20"/>
          <w:szCs w:val="20"/>
          <w:lang w:bidi="ar-SA"/>
        </w:rPr>
      </w:pPr>
    </w:p>
    <w:p w14:paraId="100C80D2" w14:textId="2C940A20" w:rsidR="00104690" w:rsidRPr="00DC548B" w:rsidRDefault="00104690" w:rsidP="00F23112">
      <w:pPr>
        <w:widowControl/>
        <w:ind w:left="426"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Le Secrétariat </w:t>
      </w:r>
      <w:r w:rsidR="00411FA0" w:rsidRPr="00DC548B">
        <w:rPr>
          <w:rFonts w:ascii="Cambria" w:eastAsia="Cambria" w:hAnsi="Cambria" w:cs="Cambria"/>
          <w:sz w:val="20"/>
          <w:szCs w:val="20"/>
          <w:lang w:bidi="ar-SA"/>
        </w:rPr>
        <w:t xml:space="preserve">de l’ICCAT </w:t>
      </w:r>
      <w:r w:rsidRPr="00DC548B">
        <w:rPr>
          <w:rFonts w:ascii="Cambria" w:eastAsia="Cambria" w:hAnsi="Cambria" w:cs="Cambria"/>
          <w:sz w:val="20"/>
          <w:szCs w:val="20"/>
          <w:lang w:bidi="ar-SA"/>
        </w:rPr>
        <w:t xml:space="preserve">diffusera ces cas à toutes les CPC. Si une CPC notifie que le cas n'est pas suffisamment justifié ou est incomplet, celui-ci devra être renvoyé devant le Comité d’application pour un nouvel examen et le cas devra rester en attente de l'approbation du Comité d’application. </w:t>
      </w:r>
    </w:p>
    <w:p w14:paraId="4AB6B86D" w14:textId="77777777" w:rsidR="00104690" w:rsidRPr="00DC548B" w:rsidRDefault="00104690" w:rsidP="00F23112">
      <w:pPr>
        <w:widowControl/>
        <w:ind w:right="123"/>
        <w:contextualSpacing/>
        <w:jc w:val="both"/>
        <w:rPr>
          <w:rFonts w:ascii="Cambria" w:eastAsia="Cambria" w:hAnsi="Cambria"/>
          <w:sz w:val="20"/>
          <w:szCs w:val="20"/>
          <w:lang w:bidi="ar-SA"/>
        </w:rPr>
      </w:pPr>
    </w:p>
    <w:p w14:paraId="0910AED6" w14:textId="0F31D7DE" w:rsidR="006C290C" w:rsidRPr="00DC548B" w:rsidRDefault="009916CD" w:rsidP="006C290C">
      <w:pPr>
        <w:ind w:left="426" w:hanging="426"/>
        <w:jc w:val="both"/>
        <w:rPr>
          <w:rFonts w:ascii="Cambria" w:eastAsia="Cambria" w:hAnsi="Cambria" w:cs="Cambria"/>
          <w:sz w:val="20"/>
          <w:szCs w:val="20"/>
          <w:lang w:bidi="ar-SA"/>
        </w:rPr>
      </w:pPr>
      <w:r w:rsidRPr="00DC548B">
        <w:rPr>
          <w:rFonts w:ascii="Cambria" w:eastAsia="Cambria" w:hAnsi="Cambria" w:cs="Cambria"/>
          <w:sz w:val="20"/>
          <w:szCs w:val="20"/>
          <w:lang w:bidi="ar-SA"/>
        </w:rPr>
        <w:t>54</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Sans préjudice du paragraphe </w:t>
      </w:r>
      <w:r w:rsidR="00CB7990" w:rsidRPr="00DC548B">
        <w:rPr>
          <w:rFonts w:ascii="Cambria" w:eastAsia="Cambria" w:hAnsi="Cambria" w:cs="Cambria"/>
          <w:sz w:val="20"/>
          <w:szCs w:val="20"/>
          <w:lang w:bidi="ar-SA"/>
        </w:rPr>
        <w:t>37</w:t>
      </w:r>
      <w:r w:rsidR="00104690" w:rsidRPr="00DC548B">
        <w:rPr>
          <w:rFonts w:ascii="Cambria" w:eastAsia="Cambria" w:hAnsi="Cambria" w:cs="Cambria"/>
          <w:sz w:val="20"/>
          <w:szCs w:val="20"/>
          <w:lang w:bidi="ar-SA"/>
        </w:rPr>
        <w:t xml:space="preserve">, aux fins de la présente Recommandation, les navires de pêche ne figurant pas dans l’un des registres ICCAT visés aux paragraphes </w:t>
      </w:r>
      <w:r w:rsidR="00DC6CA9" w:rsidRPr="00DC548B">
        <w:rPr>
          <w:rFonts w:ascii="Cambria" w:eastAsia="Cambria" w:hAnsi="Cambria" w:cs="Cambria"/>
          <w:sz w:val="20"/>
          <w:szCs w:val="20"/>
          <w:lang w:bidi="ar-SA"/>
        </w:rPr>
        <w:t>48</w:t>
      </w:r>
      <w:r w:rsidR="00104690" w:rsidRPr="00DC548B">
        <w:rPr>
          <w:rFonts w:ascii="Cambria" w:eastAsia="Cambria" w:hAnsi="Cambria" w:cs="Cambria"/>
          <w:sz w:val="20"/>
          <w:szCs w:val="20"/>
          <w:lang w:bidi="ar-SA"/>
        </w:rPr>
        <w:t xml:space="preserve"> a) et b) sont considérés comme n’étant pas habilités à pêcher, retenir à bord, transborder, transporter, transférer, transformer ou débarquer du thon rouge de l’Atlantique Est et la Méditerranée. L’interdiction de </w:t>
      </w:r>
      <w:r w:rsidR="00FD3022" w:rsidRPr="00DC548B">
        <w:rPr>
          <w:rFonts w:ascii="Cambria" w:eastAsia="Cambria" w:hAnsi="Cambria" w:cs="Cambria"/>
          <w:sz w:val="20"/>
          <w:szCs w:val="20"/>
          <w:lang w:bidi="ar-SA"/>
        </w:rPr>
        <w:t>conservation</w:t>
      </w:r>
      <w:r w:rsidR="00104690" w:rsidRPr="00DC548B">
        <w:rPr>
          <w:rFonts w:ascii="Cambria" w:eastAsia="Cambria" w:hAnsi="Cambria" w:cs="Cambria"/>
          <w:sz w:val="20"/>
          <w:szCs w:val="20"/>
          <w:lang w:bidi="ar-SA"/>
        </w:rPr>
        <w:t xml:space="preserve"> à bord ne s’applique pas aux CPC dont la législation nationale impose que tous les poissons morts soient débarqués, à condition que la valeur de la capture soit confisquée.</w:t>
      </w:r>
    </w:p>
    <w:p w14:paraId="38A1F6A2" w14:textId="1549CAC2" w:rsidR="00A67178" w:rsidRPr="00DC548B" w:rsidRDefault="00A67178">
      <w:pPr>
        <w:widowControl/>
        <w:rPr>
          <w:rFonts w:ascii="Cambria" w:eastAsia="Cambria" w:hAnsi="Cambria" w:cs="Cambria"/>
          <w:b/>
          <w:sz w:val="20"/>
          <w:szCs w:val="20"/>
          <w:lang w:bidi="ar-SA"/>
        </w:rPr>
      </w:pPr>
    </w:p>
    <w:p w14:paraId="6493C15C" w14:textId="36F2D3FD" w:rsidR="00A67178" w:rsidRPr="00DC548B" w:rsidRDefault="009916CD" w:rsidP="00A67178">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bCs/>
          <w:sz w:val="20"/>
          <w:szCs w:val="20"/>
          <w:lang w:bidi="ar-SA"/>
        </w:rPr>
        <w:t>55</w:t>
      </w:r>
      <w:r w:rsidR="00A67178" w:rsidRPr="00DC548B">
        <w:rPr>
          <w:rFonts w:ascii="Cambria" w:eastAsia="Cambria" w:hAnsi="Cambria" w:cs="Cambria"/>
          <w:b/>
          <w:sz w:val="20"/>
          <w:szCs w:val="20"/>
          <w:lang w:bidi="ar-SA"/>
        </w:rPr>
        <w:t xml:space="preserve">. </w:t>
      </w:r>
      <w:r w:rsidR="00DC6CA9" w:rsidRPr="00DC548B">
        <w:rPr>
          <w:rFonts w:ascii="Cambria" w:eastAsia="Cambria" w:hAnsi="Cambria" w:cs="Cambria"/>
          <w:b/>
          <w:sz w:val="20"/>
          <w:szCs w:val="20"/>
          <w:lang w:bidi="ar-SA"/>
        </w:rPr>
        <w:tab/>
      </w:r>
      <w:r w:rsidR="00A67178" w:rsidRPr="00DC548B">
        <w:rPr>
          <w:rFonts w:ascii="Cambria" w:eastAsia="Cambria" w:hAnsi="Cambria" w:cs="Cambria"/>
          <w:sz w:val="20"/>
          <w:szCs w:val="20"/>
          <w:lang w:bidi="ar-SA"/>
        </w:rPr>
        <w:t xml:space="preserve">Les conditions et procédures visées dans la </w:t>
      </w:r>
      <w:bookmarkStart w:id="7" w:name="_Hlk89166024"/>
      <w:bookmarkStart w:id="8" w:name="_Hlk89250099"/>
      <w:r w:rsidR="005B3A25" w:rsidRPr="00DC548B">
        <w:rPr>
          <w:rFonts w:ascii="Cambria" w:hAnsi="Cambria"/>
          <w:i/>
          <w:iCs/>
          <w:color w:val="auto"/>
          <w:sz w:val="20"/>
          <w:lang w:bidi="ar-SA"/>
        </w:rPr>
        <w:t xml:space="preserve">Recommandation de l’ICCAT amendant la Recommandation 13-13 concernant l’établissement d’un registre ICCAT de </w:t>
      </w:r>
      <w:r w:rsidR="00CE6398" w:rsidRPr="00DC548B">
        <w:rPr>
          <w:rFonts w:ascii="Cambria" w:hAnsi="Cambria"/>
          <w:i/>
          <w:iCs/>
          <w:color w:val="auto"/>
          <w:sz w:val="20"/>
          <w:lang w:bidi="ar-SA"/>
        </w:rPr>
        <w:t>navires</w:t>
      </w:r>
      <w:r w:rsidR="005B3A25" w:rsidRPr="00DC548B">
        <w:rPr>
          <w:rFonts w:ascii="Cambria" w:hAnsi="Cambria"/>
          <w:i/>
          <w:iCs/>
          <w:color w:val="auto"/>
          <w:sz w:val="20"/>
          <w:lang w:bidi="ar-SA"/>
        </w:rPr>
        <w:t xml:space="preserve"> de 20 mètres ou plus de longueur hors-tout autorisés à opérer dans la zone de la Convention</w:t>
      </w:r>
      <w:bookmarkEnd w:id="7"/>
      <w:r w:rsidR="005B3A25" w:rsidRPr="00DC548B">
        <w:rPr>
          <w:rFonts w:ascii="Cambria" w:eastAsia="Cambria" w:hAnsi="Cambria" w:cs="Cambria"/>
          <w:sz w:val="20"/>
          <w:szCs w:val="20"/>
          <w:lang w:bidi="ar-SA"/>
        </w:rPr>
        <w:t xml:space="preserve"> </w:t>
      </w:r>
      <w:r w:rsidR="00A67178" w:rsidRPr="00DC548B">
        <w:rPr>
          <w:rFonts w:ascii="Cambria" w:eastAsia="Cambria" w:hAnsi="Cambria" w:cs="Cambria"/>
          <w:sz w:val="20"/>
          <w:szCs w:val="20"/>
          <w:lang w:bidi="ar-SA"/>
        </w:rPr>
        <w:t xml:space="preserve">(Rec. </w:t>
      </w:r>
      <w:r w:rsidR="005B3A25" w:rsidRPr="00DC548B">
        <w:rPr>
          <w:rFonts w:ascii="Cambria" w:eastAsia="Cambria" w:hAnsi="Cambria" w:cs="Cambria"/>
          <w:sz w:val="20"/>
          <w:szCs w:val="20"/>
          <w:lang w:bidi="ar-SA"/>
        </w:rPr>
        <w:t>21-</w:t>
      </w:r>
      <w:r w:rsidR="00433712" w:rsidRPr="00DC548B">
        <w:rPr>
          <w:rFonts w:ascii="Cambria" w:eastAsia="Cambria" w:hAnsi="Cambria" w:cs="Cambria"/>
          <w:sz w:val="20"/>
          <w:szCs w:val="20"/>
          <w:lang w:bidi="ar-SA"/>
        </w:rPr>
        <w:t>14</w:t>
      </w:r>
      <w:bookmarkEnd w:id="8"/>
      <w:r w:rsidR="005B3A25" w:rsidRPr="00DC548B">
        <w:rPr>
          <w:rFonts w:ascii="Cambria" w:eastAsia="Cambria" w:hAnsi="Cambria" w:cs="Cambria"/>
          <w:sz w:val="20"/>
          <w:szCs w:val="20"/>
          <w:lang w:bidi="ar-SA"/>
        </w:rPr>
        <w:t>)</w:t>
      </w:r>
      <w:r w:rsidR="00A67178" w:rsidRPr="00DC548B">
        <w:rPr>
          <w:rFonts w:ascii="Cambria" w:eastAsia="Cambria" w:hAnsi="Cambria" w:cs="Cambria"/>
          <w:sz w:val="20"/>
          <w:szCs w:val="20"/>
          <w:lang w:bidi="ar-SA"/>
        </w:rPr>
        <w:t xml:space="preserve"> (à l’exception du paragraphe 3) devront s’appliquer</w:t>
      </w:r>
      <w:r w:rsidR="00A67178" w:rsidRPr="00DC548B">
        <w:rPr>
          <w:rFonts w:ascii="Cambria" w:eastAsia="Cambria" w:hAnsi="Cambria" w:cs="Cambria"/>
          <w:i/>
          <w:sz w:val="20"/>
          <w:szCs w:val="20"/>
          <w:lang w:bidi="ar-SA"/>
        </w:rPr>
        <w:t xml:space="preserve"> mutatis mutandis</w:t>
      </w:r>
      <w:r w:rsidR="00A67178" w:rsidRPr="00DC548B">
        <w:rPr>
          <w:rFonts w:ascii="Cambria" w:eastAsia="Cambria" w:hAnsi="Cambria" w:cs="Cambria"/>
          <w:sz w:val="20"/>
          <w:szCs w:val="20"/>
          <w:lang w:bidi="ar-SA"/>
        </w:rPr>
        <w:t>.</w:t>
      </w:r>
    </w:p>
    <w:p w14:paraId="56AC1089" w14:textId="77777777" w:rsidR="00A67178" w:rsidRPr="00DC548B" w:rsidRDefault="00A67178" w:rsidP="00F23112">
      <w:pPr>
        <w:keepNext/>
        <w:keepLines/>
        <w:widowControl/>
        <w:contextualSpacing/>
        <w:outlineLvl w:val="0"/>
        <w:rPr>
          <w:rFonts w:ascii="Cambria" w:eastAsia="Cambria" w:hAnsi="Cambria" w:cs="Cambria"/>
          <w:b/>
          <w:sz w:val="20"/>
          <w:szCs w:val="20"/>
          <w:lang w:bidi="ar-SA"/>
        </w:rPr>
      </w:pPr>
    </w:p>
    <w:p w14:paraId="7D5714A5" w14:textId="65F72DFC" w:rsidR="00104690" w:rsidRPr="00DC548B" w:rsidRDefault="00104690" w:rsidP="00F23112">
      <w:pPr>
        <w:keepNext/>
        <w:keepLines/>
        <w:widowControl/>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 xml:space="preserve">Autorisations de pêche pour les navires et madragues autorisés à pêcher du thon rouge </w:t>
      </w:r>
    </w:p>
    <w:p w14:paraId="10BFE87E" w14:textId="3EE6553B" w:rsidR="00104690" w:rsidRPr="00DC548B" w:rsidRDefault="00104690" w:rsidP="00F23112">
      <w:pPr>
        <w:widowControl/>
        <w:contextualSpacing/>
        <w:rPr>
          <w:rFonts w:ascii="Cambria" w:eastAsia="Cambria" w:hAnsi="Cambria"/>
          <w:sz w:val="20"/>
          <w:szCs w:val="20"/>
          <w:lang w:bidi="ar-SA"/>
        </w:rPr>
      </w:pPr>
    </w:p>
    <w:p w14:paraId="005F6382" w14:textId="25609532" w:rsidR="00104690" w:rsidRPr="00DC548B" w:rsidRDefault="009916CD" w:rsidP="00F23112">
      <w:pPr>
        <w:widowControl/>
        <w:tabs>
          <w:tab w:val="left" w:pos="426"/>
        </w:tabs>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56</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CPC devront délivrer des autorisations spéciales et/ou des permis de pêche nationaux aux navires et aux madragues figurant sur l’une des listes décrites aux paragraphes </w:t>
      </w:r>
      <w:r w:rsidR="00CB7990" w:rsidRPr="00DC548B">
        <w:rPr>
          <w:rFonts w:ascii="Cambria" w:eastAsia="Cambria" w:hAnsi="Cambria" w:cs="Cambria"/>
          <w:sz w:val="20"/>
          <w:szCs w:val="20"/>
          <w:lang w:bidi="ar-SA"/>
        </w:rPr>
        <w:t>45</w:t>
      </w:r>
      <w:r w:rsidR="00104690" w:rsidRPr="00DC548B">
        <w:rPr>
          <w:rFonts w:ascii="Cambria" w:eastAsia="Cambria" w:hAnsi="Cambria" w:cs="Cambria"/>
          <w:sz w:val="20"/>
          <w:szCs w:val="20"/>
          <w:lang w:bidi="ar-SA"/>
        </w:rPr>
        <w:t xml:space="preserve">, </w:t>
      </w:r>
      <w:r w:rsidR="00DC6CA9" w:rsidRPr="00DC548B">
        <w:rPr>
          <w:rFonts w:ascii="Cambria" w:eastAsia="Cambria" w:hAnsi="Cambria" w:cs="Cambria"/>
          <w:sz w:val="20"/>
          <w:szCs w:val="20"/>
          <w:lang w:bidi="ar-SA"/>
        </w:rPr>
        <w:t>48</w:t>
      </w:r>
      <w:r w:rsidR="00104690" w:rsidRPr="00DC548B">
        <w:rPr>
          <w:rFonts w:ascii="Cambria" w:eastAsia="Cambria" w:hAnsi="Cambria" w:cs="Cambria"/>
          <w:sz w:val="20"/>
          <w:szCs w:val="20"/>
          <w:lang w:bidi="ar-SA"/>
        </w:rPr>
        <w:t xml:space="preserve"> et </w:t>
      </w:r>
      <w:r w:rsidR="00476826" w:rsidRPr="00DC548B">
        <w:rPr>
          <w:rFonts w:ascii="Cambria" w:eastAsia="Cambria" w:hAnsi="Cambria" w:cs="Cambria"/>
          <w:sz w:val="20"/>
          <w:szCs w:val="20"/>
          <w:lang w:bidi="ar-SA"/>
        </w:rPr>
        <w:t>58</w:t>
      </w:r>
      <w:r w:rsidR="00104690" w:rsidRPr="00DC548B">
        <w:rPr>
          <w:rFonts w:ascii="Cambria" w:eastAsia="Cambria" w:hAnsi="Cambria" w:cs="Cambria"/>
          <w:sz w:val="20"/>
          <w:szCs w:val="20"/>
          <w:lang w:bidi="ar-SA"/>
        </w:rPr>
        <w:t>. Les autorisations de pêche contiendront, au minimum, les informations indiquées à l’</w:t>
      </w:r>
      <w:r w:rsidR="00104690" w:rsidRPr="00DC548B">
        <w:rPr>
          <w:rFonts w:ascii="Cambria" w:eastAsia="Cambria" w:hAnsi="Cambria" w:cs="Cambria"/>
          <w:b/>
          <w:bCs/>
          <w:sz w:val="20"/>
          <w:szCs w:val="20"/>
          <w:lang w:bidi="ar-SA"/>
        </w:rPr>
        <w:t>annexe 13.</w:t>
      </w:r>
      <w:r w:rsidR="00104690" w:rsidRPr="00DC548B">
        <w:rPr>
          <w:rFonts w:ascii="Cambria" w:eastAsia="Cambria" w:hAnsi="Cambria" w:cs="Cambria"/>
          <w:sz w:val="20"/>
          <w:szCs w:val="20"/>
          <w:lang w:bidi="ar-SA"/>
        </w:rPr>
        <w:t xml:space="preserve"> La CPC de pavillon devra veiller à ce que les informations contenues dans l'autorisation de pêche soient exactes et conformes aux règles de l'ICCAT. La CPC de pavillon devra prendre les mesures d’exécution nécessaires, conformément à sa législation et pourrait ordonner au navire de faire route immédiatement vers un port désigné lorsqu'il sera estimé que son quota individuel est épuisé.</w:t>
      </w:r>
    </w:p>
    <w:p w14:paraId="2376EB56" w14:textId="4AAA6AE4" w:rsidR="00A25BDC" w:rsidRPr="00DC548B" w:rsidRDefault="00A25BDC">
      <w:pPr>
        <w:widowControl/>
        <w:rPr>
          <w:rFonts w:ascii="Cambria" w:eastAsia="Cambria" w:hAnsi="Cambria" w:cs="Cambria"/>
          <w:b/>
          <w:sz w:val="20"/>
          <w:szCs w:val="20"/>
          <w:lang w:bidi="ar-SA"/>
        </w:rPr>
      </w:pPr>
    </w:p>
    <w:p w14:paraId="66792CAB" w14:textId="05487410"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Registre ICCAT des madragues thonières autorisées à pêcher du thon rouge</w:t>
      </w:r>
    </w:p>
    <w:p w14:paraId="51B39009" w14:textId="0C4B78B2" w:rsidR="00104690" w:rsidRPr="00DC548B" w:rsidRDefault="00104690" w:rsidP="00F23112">
      <w:pPr>
        <w:widowControl/>
        <w:contextualSpacing/>
        <w:rPr>
          <w:rFonts w:ascii="Cambria" w:eastAsia="Cambria" w:hAnsi="Cambria"/>
          <w:sz w:val="20"/>
          <w:szCs w:val="20"/>
          <w:lang w:bidi="ar-SA"/>
        </w:rPr>
      </w:pPr>
    </w:p>
    <w:p w14:paraId="2F8FCADA" w14:textId="5BFEE829" w:rsidR="00104690" w:rsidRPr="00DC548B" w:rsidRDefault="009916CD"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57</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La Commission devra établir et tenir à jour un registre ICCAT de toutes les madragues thonières autorisées à pêcher du thon rouge dans l’Atlantique Est et en Méditerranée. Aux fins de la présente Recommandation, les madragues thonières ne figurant pas dans ce registre sont considérées comme n’étant pas habilitées à être utilisées pour la pêche, la </w:t>
      </w:r>
      <w:r w:rsidR="00FD3022" w:rsidRPr="00DC548B">
        <w:rPr>
          <w:rFonts w:ascii="Cambria" w:eastAsia="Cambria" w:hAnsi="Cambria" w:cs="Cambria"/>
          <w:sz w:val="20"/>
          <w:szCs w:val="20"/>
          <w:lang w:bidi="ar-SA"/>
        </w:rPr>
        <w:t>conservation à bord</w:t>
      </w:r>
      <w:r w:rsidR="00104690" w:rsidRPr="00DC548B">
        <w:rPr>
          <w:rFonts w:ascii="Cambria" w:eastAsia="Cambria" w:hAnsi="Cambria" w:cs="Cambria"/>
          <w:sz w:val="20"/>
          <w:szCs w:val="20"/>
          <w:lang w:bidi="ar-SA"/>
        </w:rPr>
        <w:t xml:space="preserve">, ni la participation à toute opération de capture, transfert, mise à mort ou débarquement du thon rouge. </w:t>
      </w:r>
    </w:p>
    <w:p w14:paraId="3A65D9EC" w14:textId="5696EEF6" w:rsidR="00104690" w:rsidRPr="00DC548B" w:rsidRDefault="00104690" w:rsidP="00F23112">
      <w:pPr>
        <w:widowControl/>
        <w:ind w:left="426" w:hanging="426"/>
        <w:contextualSpacing/>
        <w:jc w:val="both"/>
        <w:rPr>
          <w:rFonts w:ascii="Cambria" w:eastAsia="Cambria" w:hAnsi="Cambria"/>
          <w:sz w:val="20"/>
          <w:szCs w:val="20"/>
          <w:lang w:bidi="ar-SA"/>
        </w:rPr>
      </w:pPr>
    </w:p>
    <w:p w14:paraId="6341AFFF" w14:textId="0AB83EB9" w:rsidR="00A56CAA" w:rsidRPr="00DC548B" w:rsidRDefault="009916CD" w:rsidP="00A56CAA">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58</w:t>
      </w:r>
      <w:r w:rsidR="00F76A5D" w:rsidRPr="00DC548B">
        <w:rPr>
          <w:rFonts w:ascii="Cambria" w:eastAsia="Cambria" w:hAnsi="Cambria" w:cs="Cambria"/>
          <w:sz w:val="20"/>
          <w:szCs w:val="20"/>
          <w:lang w:bidi="ar-SA"/>
        </w:rPr>
        <w:t>.</w:t>
      </w:r>
      <w:r w:rsidR="00DC6CA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Chaque CPC devra transmettre, par voie électronique au Secrétariat</w:t>
      </w:r>
      <w:r w:rsidR="00411FA0" w:rsidRPr="00DC548B">
        <w:rPr>
          <w:rFonts w:ascii="Cambria" w:eastAsia="Cambria" w:hAnsi="Cambria" w:cs="Cambria"/>
          <w:sz w:val="20"/>
          <w:szCs w:val="20"/>
          <w:lang w:bidi="ar-SA"/>
        </w:rPr>
        <w:t xml:space="preserve"> de l’ICCAT</w:t>
      </w:r>
      <w:r w:rsidR="00104690" w:rsidRPr="00DC548B">
        <w:rPr>
          <w:rFonts w:ascii="Cambria" w:eastAsia="Cambria" w:hAnsi="Cambria" w:cs="Cambria"/>
          <w:sz w:val="20"/>
          <w:szCs w:val="20"/>
          <w:lang w:bidi="ar-SA"/>
        </w:rPr>
        <w:t xml:space="preserve">, dans le cadre de son plan de pêche décrit aux paragraphes </w:t>
      </w:r>
      <w:r w:rsidR="00CB7990" w:rsidRPr="00DC548B">
        <w:rPr>
          <w:rFonts w:ascii="Cambria" w:eastAsia="Cambria" w:hAnsi="Cambria" w:cs="Cambria"/>
          <w:sz w:val="20"/>
          <w:szCs w:val="20"/>
          <w:lang w:bidi="ar-SA"/>
        </w:rPr>
        <w:t>14</w:t>
      </w:r>
      <w:r w:rsidR="00104690" w:rsidRPr="00DC548B">
        <w:rPr>
          <w:rFonts w:ascii="Cambria" w:eastAsia="Cambria" w:hAnsi="Cambria" w:cs="Cambria"/>
          <w:sz w:val="20"/>
          <w:szCs w:val="20"/>
          <w:lang w:bidi="ar-SA"/>
        </w:rPr>
        <w:t xml:space="preserve"> et </w:t>
      </w:r>
      <w:r w:rsidR="00CB7990" w:rsidRPr="00DC548B">
        <w:rPr>
          <w:rFonts w:ascii="Cambria" w:eastAsia="Cambria" w:hAnsi="Cambria" w:cs="Cambria"/>
          <w:sz w:val="20"/>
          <w:szCs w:val="20"/>
          <w:lang w:bidi="ar-SA"/>
        </w:rPr>
        <w:t>15</w:t>
      </w:r>
      <w:r w:rsidR="00104690" w:rsidRPr="00DC548B">
        <w:rPr>
          <w:rFonts w:ascii="Cambria" w:eastAsia="Cambria" w:hAnsi="Cambria" w:cs="Cambria"/>
          <w:sz w:val="20"/>
          <w:szCs w:val="20"/>
          <w:lang w:bidi="ar-SA"/>
        </w:rPr>
        <w:t xml:space="preserve">, la liste (y compris le nom des madragues, le numéro de registre et </w:t>
      </w:r>
      <w:r w:rsidR="00A67178" w:rsidRPr="00DC548B">
        <w:rPr>
          <w:rFonts w:ascii="Cambria" w:eastAsia="Cambria" w:hAnsi="Cambria" w:cs="Cambria"/>
          <w:sz w:val="20"/>
          <w:szCs w:val="20"/>
          <w:lang w:bidi="ar-SA"/>
        </w:rPr>
        <w:t>les coordonnées</w:t>
      </w:r>
      <w:r w:rsidR="00104690" w:rsidRPr="00DC548B">
        <w:rPr>
          <w:rFonts w:ascii="Cambria" w:eastAsia="Cambria" w:hAnsi="Cambria" w:cs="Cambria"/>
          <w:sz w:val="20"/>
          <w:szCs w:val="20"/>
          <w:lang w:bidi="ar-SA"/>
        </w:rPr>
        <w:t xml:space="preserve"> géographique</w:t>
      </w:r>
      <w:r w:rsidR="00A67178" w:rsidRPr="00DC548B">
        <w:rPr>
          <w:rFonts w:ascii="Cambria" w:eastAsia="Cambria" w:hAnsi="Cambria" w:cs="Cambria"/>
          <w:sz w:val="20"/>
          <w:szCs w:val="20"/>
          <w:lang w:bidi="ar-SA"/>
        </w:rPr>
        <w:t>s du polygone de la madrague</w:t>
      </w:r>
      <w:r w:rsidR="00104690" w:rsidRPr="00DC548B">
        <w:rPr>
          <w:rFonts w:ascii="Cambria" w:eastAsia="Cambria" w:hAnsi="Cambria" w:cs="Cambria"/>
          <w:sz w:val="20"/>
          <w:szCs w:val="20"/>
          <w:lang w:bidi="ar-SA"/>
        </w:rPr>
        <w:t xml:space="preserve">) de ses madragues thonières autorisées visées au paragraphe </w:t>
      </w:r>
      <w:r w:rsidR="00476826" w:rsidRPr="00DC548B">
        <w:rPr>
          <w:rFonts w:ascii="Cambria" w:eastAsia="Cambria" w:hAnsi="Cambria" w:cs="Cambria"/>
          <w:sz w:val="20"/>
          <w:szCs w:val="20"/>
          <w:lang w:bidi="ar-SA"/>
        </w:rPr>
        <w:t>56</w:t>
      </w:r>
      <w:r w:rsidR="00104690" w:rsidRPr="00DC548B">
        <w:rPr>
          <w:rFonts w:ascii="Cambria" w:eastAsia="Cambria" w:hAnsi="Cambria" w:cs="Cambria"/>
          <w:sz w:val="20"/>
          <w:szCs w:val="20"/>
          <w:lang w:bidi="ar-SA"/>
        </w:rPr>
        <w:t>.</w:t>
      </w:r>
    </w:p>
    <w:p w14:paraId="594B0078" w14:textId="77777777" w:rsidR="00BB3159" w:rsidRPr="00DC548B" w:rsidRDefault="00BB3159" w:rsidP="00A56CAA">
      <w:pPr>
        <w:widowControl/>
        <w:ind w:left="426" w:right="-1" w:hanging="426"/>
        <w:contextualSpacing/>
        <w:jc w:val="both"/>
        <w:rPr>
          <w:rFonts w:ascii="Cambria" w:eastAsia="Cambria" w:hAnsi="Cambria" w:cs="Cambria"/>
          <w:sz w:val="20"/>
          <w:szCs w:val="20"/>
          <w:lang w:bidi="ar-SA"/>
        </w:rPr>
      </w:pPr>
    </w:p>
    <w:p w14:paraId="2DE9F371" w14:textId="20DD68FD" w:rsidR="00104690" w:rsidRPr="00DC548B" w:rsidRDefault="009916CD"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59</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Après l'établissement du registre ICCAT des madragues, chaque CPC devra notifier au Secrétariat de l'ICCAT tout ajout, suppression et/ou modification à apporter au registre ICCAT des madragues, au moment où ce changement </w:t>
      </w:r>
      <w:r w:rsidR="00A56CAA" w:rsidRPr="00DC548B">
        <w:rPr>
          <w:rFonts w:ascii="Cambria" w:eastAsia="Cambria" w:hAnsi="Cambria" w:cs="Cambria"/>
          <w:sz w:val="20"/>
          <w:szCs w:val="20"/>
          <w:lang w:bidi="ar-SA"/>
        </w:rPr>
        <w:t>survient</w:t>
      </w:r>
      <w:r w:rsidR="00104690" w:rsidRPr="00DC548B">
        <w:rPr>
          <w:rFonts w:ascii="Cambria" w:eastAsia="Cambria" w:hAnsi="Cambria" w:cs="Cambria"/>
          <w:sz w:val="20"/>
          <w:szCs w:val="20"/>
          <w:lang w:bidi="ar-SA"/>
        </w:rPr>
        <w:t>.</w:t>
      </w:r>
    </w:p>
    <w:p w14:paraId="2D02B1F9" w14:textId="46B1618B" w:rsidR="00022F5B" w:rsidRPr="00DC548B" w:rsidRDefault="00022F5B">
      <w:pPr>
        <w:widowControl/>
        <w:rPr>
          <w:rFonts w:ascii="Cambria" w:eastAsia="Cambria" w:hAnsi="Cambria" w:cs="Cambria"/>
          <w:sz w:val="20"/>
          <w:szCs w:val="20"/>
          <w:lang w:bidi="ar-SA"/>
        </w:rPr>
      </w:pPr>
    </w:p>
    <w:p w14:paraId="73208B7D" w14:textId="0AD1C86D" w:rsidR="00104690" w:rsidRPr="00DC548B" w:rsidRDefault="009916CD"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60</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 Secrétariat de l’ICCAT devra prendre toute mesure visant à garantir la disponibilité du registre par voie électronique, y compris sa publication sur le site web de l’ICCAT, d’une manière conforme aux exigences de confidentialité signalées par les CPC.</w:t>
      </w:r>
    </w:p>
    <w:p w14:paraId="7D800D2B" w14:textId="5D3A4F9C" w:rsidR="0043552E" w:rsidRPr="00DC548B" w:rsidRDefault="0043552E">
      <w:pPr>
        <w:widowControl/>
        <w:rPr>
          <w:rFonts w:ascii="Cambria" w:eastAsia="Cambria" w:hAnsi="Cambria" w:cs="Cambria"/>
          <w:b/>
          <w:sz w:val="20"/>
          <w:szCs w:val="20"/>
          <w:lang w:bidi="ar-SA"/>
        </w:rPr>
      </w:pPr>
    </w:p>
    <w:p w14:paraId="07D09B83" w14:textId="06D39176"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Registre ICCAT des fermes autorisées à réaliser des opérations concernant le thon rouge</w:t>
      </w:r>
    </w:p>
    <w:p w14:paraId="68EA98D3" w14:textId="77777777" w:rsidR="00104690" w:rsidRPr="00DC548B" w:rsidRDefault="00104690" w:rsidP="0070100A">
      <w:pPr>
        <w:widowControl/>
        <w:ind w:right="140"/>
        <w:contextualSpacing/>
        <w:jc w:val="both"/>
        <w:rPr>
          <w:rFonts w:ascii="Cambria" w:eastAsia="Cambria" w:hAnsi="Cambria" w:cs="Cambria"/>
          <w:sz w:val="20"/>
          <w:szCs w:val="20"/>
          <w:lang w:bidi="ar-SA"/>
        </w:rPr>
      </w:pPr>
    </w:p>
    <w:p w14:paraId="3684A571" w14:textId="0B6EBDC8" w:rsidR="00104690" w:rsidRPr="00DC548B" w:rsidRDefault="009916CD"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61</w:t>
      </w:r>
      <w:r w:rsidR="00F76A5D" w:rsidRPr="00DC548B">
        <w:rPr>
          <w:rFonts w:ascii="Cambria" w:eastAsia="Cambria" w:hAnsi="Cambria" w:cs="Cambria"/>
          <w:sz w:val="20"/>
          <w:szCs w:val="20"/>
          <w:lang w:bidi="ar-SA"/>
        </w:rPr>
        <w:t>.</w:t>
      </w:r>
      <w:r w:rsidR="00F76A5D" w:rsidRPr="00DC548B">
        <w:rPr>
          <w:rFonts w:ascii="Cambria" w:eastAsia="Cambria" w:hAnsi="Cambria" w:cs="Cambria"/>
          <w:b/>
          <w:bCs/>
          <w:sz w:val="20"/>
          <w:szCs w:val="20"/>
          <w:lang w:bidi="ar-SA"/>
        </w:rPr>
        <w:tab/>
      </w:r>
      <w:r w:rsidR="00404711" w:rsidRPr="00DC548B">
        <w:rPr>
          <w:rFonts w:ascii="Cambria" w:eastAsia="Cambria" w:hAnsi="Cambria" w:cs="Cambria"/>
          <w:sz w:val="20"/>
          <w:szCs w:val="20"/>
          <w:lang w:bidi="ar-SA"/>
        </w:rPr>
        <w:t>Le Secrétariat de l’ICCAT</w:t>
      </w:r>
      <w:r w:rsidR="00104690" w:rsidRPr="00DC548B">
        <w:rPr>
          <w:rFonts w:ascii="Cambria" w:eastAsia="Cambria" w:hAnsi="Cambria" w:cs="Cambria"/>
          <w:sz w:val="20"/>
          <w:szCs w:val="20"/>
          <w:lang w:bidi="ar-SA"/>
        </w:rPr>
        <w:t xml:space="preserve"> devra tenir à jour un registre ICCAT de toutes les fermes thonières autorisées à réaliser des opérations concernant le thon rouge dans l’Atlantique Est et en Méditerranée. Aux fins de la présente Recommandation, les fermes thonières ne figurant pas dans ce registre sont considérées comme n’étant pas autorisées à réaliser des opérations concernant le thon rouge.</w:t>
      </w:r>
    </w:p>
    <w:p w14:paraId="5A2207CC" w14:textId="775A2CFA" w:rsidR="00F679C7" w:rsidRPr="00DC548B" w:rsidRDefault="00F679C7" w:rsidP="00F23112">
      <w:pPr>
        <w:widowControl/>
        <w:ind w:left="426" w:hanging="426"/>
        <w:contextualSpacing/>
        <w:rPr>
          <w:rFonts w:ascii="Cambria" w:eastAsia="Cambria" w:hAnsi="Cambria" w:cs="Cambria"/>
          <w:b/>
          <w:bCs/>
          <w:color w:val="auto"/>
          <w:sz w:val="20"/>
          <w:szCs w:val="20"/>
          <w:lang w:bidi="ar-SA"/>
        </w:rPr>
      </w:pPr>
    </w:p>
    <w:p w14:paraId="379E91E4" w14:textId="2D01DBD9" w:rsidR="00104690" w:rsidRPr="00DC548B" w:rsidRDefault="009916CD" w:rsidP="00F23112">
      <w:pPr>
        <w:widowControl/>
        <w:ind w:left="426" w:right="-1" w:hanging="426"/>
        <w:contextualSpacing/>
        <w:jc w:val="both"/>
        <w:rPr>
          <w:rFonts w:ascii="Cambria" w:eastAsia="Cambria" w:hAnsi="Cambria" w:cs="Cambria"/>
          <w:color w:val="auto"/>
          <w:sz w:val="20"/>
          <w:szCs w:val="20"/>
          <w:lang w:bidi="ar-SA"/>
        </w:rPr>
      </w:pPr>
      <w:r w:rsidRPr="00DC548B">
        <w:rPr>
          <w:rFonts w:ascii="Cambria" w:eastAsia="Cambria" w:hAnsi="Cambria" w:cs="Cambria"/>
          <w:color w:val="auto"/>
          <w:sz w:val="20"/>
          <w:szCs w:val="20"/>
          <w:lang w:bidi="ar-SA"/>
        </w:rPr>
        <w:lastRenderedPageBreak/>
        <w:t>62</w:t>
      </w:r>
      <w:r w:rsidR="00F76A5D" w:rsidRPr="00DC548B">
        <w:rPr>
          <w:rFonts w:ascii="Cambria" w:eastAsia="Cambria" w:hAnsi="Cambria" w:cs="Cambria"/>
          <w:color w:val="auto"/>
          <w:sz w:val="20"/>
          <w:szCs w:val="20"/>
          <w:lang w:bidi="ar-SA"/>
        </w:rPr>
        <w:t>.</w:t>
      </w:r>
      <w:r w:rsidR="00F76A5D"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 xml:space="preserve">Chaque CPC de la ferme devra soumettre électroniquement au Secrétariat de l'ICCAT, dans le cadre de son plan d'élevage défini au paragraphe </w:t>
      </w:r>
      <w:r w:rsidR="00CB7990" w:rsidRPr="00DC548B">
        <w:rPr>
          <w:rFonts w:ascii="Cambria" w:eastAsia="Cambria" w:hAnsi="Cambria" w:cs="Cambria"/>
          <w:color w:val="auto"/>
          <w:sz w:val="20"/>
          <w:szCs w:val="20"/>
          <w:lang w:bidi="ar-SA"/>
        </w:rPr>
        <w:t xml:space="preserve">12 </w:t>
      </w:r>
      <w:r w:rsidR="00DC6CA9" w:rsidRPr="00DC548B">
        <w:rPr>
          <w:rFonts w:ascii="Cambria" w:eastAsia="Cambria" w:hAnsi="Cambria" w:cs="Cambria"/>
          <w:color w:val="auto"/>
          <w:sz w:val="20"/>
          <w:szCs w:val="20"/>
          <w:lang w:bidi="ar-SA"/>
        </w:rPr>
        <w:t>d)</w:t>
      </w:r>
      <w:r w:rsidR="00104690" w:rsidRPr="00DC548B">
        <w:rPr>
          <w:rFonts w:ascii="Cambria" w:eastAsia="Cambria" w:hAnsi="Cambria" w:cs="Cambria"/>
          <w:color w:val="auto"/>
          <w:sz w:val="20"/>
          <w:szCs w:val="20"/>
          <w:lang w:bidi="ar-SA"/>
        </w:rPr>
        <w:t>, la liste de ses fermes de thon rouge autorisées, y compris :</w:t>
      </w:r>
    </w:p>
    <w:p w14:paraId="17B9EEE5" w14:textId="77777777" w:rsidR="000936EA" w:rsidRPr="00DC548B" w:rsidRDefault="000936EA" w:rsidP="00F23112">
      <w:pPr>
        <w:widowControl/>
        <w:tabs>
          <w:tab w:val="left" w:pos="426"/>
        </w:tabs>
        <w:ind w:right="-1"/>
        <w:contextualSpacing/>
        <w:jc w:val="both"/>
        <w:rPr>
          <w:rFonts w:ascii="Cambria" w:eastAsia="Cambria" w:hAnsi="Cambria"/>
          <w:color w:val="auto"/>
          <w:sz w:val="20"/>
          <w:szCs w:val="20"/>
          <w:lang w:bidi="ar-SA"/>
        </w:rPr>
      </w:pPr>
    </w:p>
    <w:p w14:paraId="594F9737" w14:textId="42758F5A" w:rsidR="00104690" w:rsidRPr="00DC548B" w:rsidRDefault="00104690" w:rsidP="00D4553E">
      <w:pPr>
        <w:widowControl/>
        <w:numPr>
          <w:ilvl w:val="0"/>
          <w:numId w:val="73"/>
        </w:numPr>
        <w:ind w:left="1134" w:right="140"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le</w:t>
      </w:r>
      <w:proofErr w:type="gramEnd"/>
      <w:r w:rsidRPr="00DC548B">
        <w:rPr>
          <w:rFonts w:ascii="Cambria" w:eastAsia="Cambria" w:hAnsi="Cambria" w:cs="Cambria"/>
          <w:color w:val="auto"/>
          <w:sz w:val="20"/>
          <w:szCs w:val="20"/>
          <w:lang w:bidi="ar-SA"/>
        </w:rPr>
        <w:t xml:space="preserve"> nom de la ferme</w:t>
      </w:r>
      <w:r w:rsidR="00CA41CB" w:rsidRPr="00DC548B">
        <w:rPr>
          <w:rFonts w:ascii="Cambria" w:eastAsia="Cambria" w:hAnsi="Cambria" w:cs="Cambria"/>
          <w:color w:val="auto"/>
          <w:sz w:val="20"/>
          <w:szCs w:val="20"/>
          <w:lang w:bidi="ar-SA"/>
        </w:rPr>
        <w:t>,</w:t>
      </w:r>
    </w:p>
    <w:p w14:paraId="5D690C72" w14:textId="33095513" w:rsidR="00104690" w:rsidRPr="00DC548B" w:rsidRDefault="00104690" w:rsidP="00D4553E">
      <w:pPr>
        <w:widowControl/>
        <w:numPr>
          <w:ilvl w:val="0"/>
          <w:numId w:val="73"/>
        </w:numPr>
        <w:ind w:left="1134" w:right="140"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le</w:t>
      </w:r>
      <w:proofErr w:type="gramEnd"/>
      <w:r w:rsidRPr="00DC548B">
        <w:rPr>
          <w:rFonts w:ascii="Cambria" w:eastAsia="Cambria" w:hAnsi="Cambria" w:cs="Cambria"/>
          <w:color w:val="auto"/>
          <w:sz w:val="20"/>
          <w:szCs w:val="20"/>
          <w:lang w:bidi="ar-SA"/>
        </w:rPr>
        <w:t xml:space="preserve"> numéro de registre</w:t>
      </w:r>
      <w:r w:rsidR="00CA41CB" w:rsidRPr="00DC548B">
        <w:rPr>
          <w:rFonts w:ascii="Cambria" w:eastAsia="Cambria" w:hAnsi="Cambria" w:cs="Cambria"/>
          <w:color w:val="auto"/>
          <w:sz w:val="20"/>
          <w:szCs w:val="20"/>
          <w:lang w:bidi="ar-SA"/>
        </w:rPr>
        <w:t>,</w:t>
      </w:r>
    </w:p>
    <w:p w14:paraId="220F47BC" w14:textId="162C0FA1" w:rsidR="00104690" w:rsidRPr="00DC548B" w:rsidRDefault="00104690" w:rsidP="00D4553E">
      <w:pPr>
        <w:widowControl/>
        <w:numPr>
          <w:ilvl w:val="0"/>
          <w:numId w:val="73"/>
        </w:numPr>
        <w:ind w:left="1134" w:right="140"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les</w:t>
      </w:r>
      <w:proofErr w:type="gramEnd"/>
      <w:r w:rsidRPr="00DC548B">
        <w:rPr>
          <w:rFonts w:ascii="Cambria" w:eastAsia="Cambria" w:hAnsi="Cambria" w:cs="Cambria"/>
          <w:color w:val="auto"/>
          <w:sz w:val="20"/>
          <w:szCs w:val="20"/>
          <w:lang w:bidi="ar-SA"/>
        </w:rPr>
        <w:t xml:space="preserve"> noms et adresses </w:t>
      </w:r>
      <w:r w:rsidR="00EF06F5" w:rsidRPr="00DC548B">
        <w:rPr>
          <w:rFonts w:ascii="Cambria" w:eastAsia="Cambria" w:hAnsi="Cambria" w:cs="Cambria"/>
          <w:color w:val="auto"/>
          <w:sz w:val="20"/>
          <w:szCs w:val="20"/>
          <w:lang w:bidi="ar-SA"/>
        </w:rPr>
        <w:t>du ou des propriétaires</w:t>
      </w:r>
      <w:r w:rsidRPr="00DC548B">
        <w:rPr>
          <w:rFonts w:ascii="Cambria" w:eastAsia="Cambria" w:hAnsi="Cambria" w:cs="Cambria"/>
          <w:color w:val="auto"/>
          <w:sz w:val="20"/>
          <w:szCs w:val="20"/>
          <w:lang w:bidi="ar-SA"/>
        </w:rPr>
        <w:t xml:space="preserve"> et de </w:t>
      </w:r>
      <w:r w:rsidR="002E15FB" w:rsidRPr="00DC548B">
        <w:rPr>
          <w:rFonts w:ascii="Cambria" w:eastAsia="Cambria" w:hAnsi="Cambria" w:cs="Cambria"/>
          <w:color w:val="auto"/>
          <w:sz w:val="20"/>
          <w:szCs w:val="20"/>
          <w:lang w:bidi="ar-SA"/>
        </w:rPr>
        <w:t>ou des</w:t>
      </w:r>
      <w:r w:rsidRPr="00DC548B">
        <w:rPr>
          <w:rFonts w:ascii="Cambria" w:eastAsia="Cambria" w:hAnsi="Cambria" w:cs="Cambria"/>
          <w:color w:val="auto"/>
          <w:sz w:val="20"/>
          <w:szCs w:val="20"/>
          <w:lang w:bidi="ar-SA"/>
        </w:rPr>
        <w:t xml:space="preserve"> opérateurs</w:t>
      </w:r>
      <w:r w:rsidR="00CA41CB" w:rsidRPr="00DC548B">
        <w:rPr>
          <w:rFonts w:ascii="Cambria" w:eastAsia="Cambria" w:hAnsi="Cambria" w:cs="Cambria"/>
          <w:color w:val="auto"/>
          <w:sz w:val="20"/>
          <w:szCs w:val="20"/>
          <w:lang w:bidi="ar-SA"/>
        </w:rPr>
        <w:t>,</w:t>
      </w:r>
    </w:p>
    <w:p w14:paraId="3F3FB45D" w14:textId="23FC219B" w:rsidR="00104690" w:rsidRPr="00DC548B" w:rsidRDefault="00104690" w:rsidP="00D4553E">
      <w:pPr>
        <w:widowControl/>
        <w:numPr>
          <w:ilvl w:val="0"/>
          <w:numId w:val="73"/>
        </w:numPr>
        <w:ind w:left="1134" w:right="140"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la</w:t>
      </w:r>
      <w:proofErr w:type="gramEnd"/>
      <w:r w:rsidRPr="00DC548B">
        <w:rPr>
          <w:rFonts w:ascii="Cambria" w:eastAsia="Cambria" w:hAnsi="Cambria" w:cs="Cambria"/>
          <w:color w:val="auto"/>
          <w:sz w:val="20"/>
          <w:szCs w:val="20"/>
          <w:lang w:bidi="ar-SA"/>
        </w:rPr>
        <w:t xml:space="preserve"> capacité totale d'entrée et d’élevage allouée à chaque ferme</w:t>
      </w:r>
      <w:r w:rsidR="00CA41CB" w:rsidRPr="00DC548B">
        <w:rPr>
          <w:rFonts w:ascii="Cambria" w:eastAsia="Cambria" w:hAnsi="Cambria" w:cs="Cambria"/>
          <w:color w:val="auto"/>
          <w:sz w:val="20"/>
          <w:szCs w:val="20"/>
          <w:lang w:bidi="ar-SA"/>
        </w:rPr>
        <w:t>,</w:t>
      </w:r>
    </w:p>
    <w:p w14:paraId="09F72F0D" w14:textId="77777777" w:rsidR="00104690" w:rsidRPr="00DC548B" w:rsidRDefault="00104690" w:rsidP="00D4553E">
      <w:pPr>
        <w:widowControl/>
        <w:numPr>
          <w:ilvl w:val="0"/>
          <w:numId w:val="73"/>
        </w:numPr>
        <w:ind w:left="1134" w:right="140"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les</w:t>
      </w:r>
      <w:proofErr w:type="gramEnd"/>
      <w:r w:rsidRPr="00DC548B">
        <w:rPr>
          <w:rFonts w:ascii="Cambria" w:eastAsia="Cambria" w:hAnsi="Cambria" w:cs="Cambria"/>
          <w:color w:val="auto"/>
          <w:sz w:val="20"/>
          <w:szCs w:val="20"/>
          <w:lang w:bidi="ar-SA"/>
        </w:rPr>
        <w:t xml:space="preserve"> coordonnées géographiques des zones autorisées pour les activités d'élevage, et </w:t>
      </w:r>
    </w:p>
    <w:p w14:paraId="6AD4C256" w14:textId="3D2152E2" w:rsidR="00104690" w:rsidRPr="00DC548B" w:rsidRDefault="00104690" w:rsidP="00D4553E">
      <w:pPr>
        <w:widowControl/>
        <w:numPr>
          <w:ilvl w:val="0"/>
          <w:numId w:val="73"/>
        </w:numPr>
        <w:ind w:left="1134" w:right="140"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le</w:t>
      </w:r>
      <w:proofErr w:type="gramEnd"/>
      <w:r w:rsidRPr="00DC548B">
        <w:rPr>
          <w:rFonts w:ascii="Cambria" w:eastAsia="Cambria" w:hAnsi="Cambria" w:cs="Cambria"/>
          <w:color w:val="auto"/>
          <w:sz w:val="20"/>
          <w:szCs w:val="20"/>
          <w:lang w:bidi="ar-SA"/>
        </w:rPr>
        <w:t xml:space="preserve"> statut de la ferme (active ou inactive)</w:t>
      </w:r>
      <w:r w:rsidR="00CA41CB" w:rsidRPr="00DC548B">
        <w:rPr>
          <w:rFonts w:ascii="Cambria" w:eastAsia="Cambria" w:hAnsi="Cambria" w:cs="Cambria"/>
          <w:color w:val="auto"/>
          <w:sz w:val="20"/>
          <w:szCs w:val="20"/>
          <w:lang w:bidi="ar-SA"/>
        </w:rPr>
        <w:t>.</w:t>
      </w:r>
    </w:p>
    <w:p w14:paraId="2D052FDA" w14:textId="27753B2B" w:rsidR="00A45E4A" w:rsidRPr="00DC548B" w:rsidRDefault="00A45E4A">
      <w:pPr>
        <w:widowControl/>
        <w:rPr>
          <w:rFonts w:ascii="Cambria" w:eastAsia="Cambria" w:hAnsi="Cambria" w:cs="Cambria"/>
          <w:sz w:val="20"/>
          <w:szCs w:val="20"/>
          <w:lang w:bidi="ar-SA"/>
        </w:rPr>
      </w:pPr>
    </w:p>
    <w:p w14:paraId="7D301393" w14:textId="55718925"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63</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Aucune activité d'élevage, y compris l'alimentation à des fins d'engraissement ou la mise à mort du thon rouge, ne devra être autorisée en dehors des coordonnées géographiques approuvées pour les activités d'élevage.</w:t>
      </w:r>
    </w:p>
    <w:p w14:paraId="386BEA69" w14:textId="77777777" w:rsidR="00104690" w:rsidRPr="00DC548B" w:rsidRDefault="00104690" w:rsidP="00F23112">
      <w:pPr>
        <w:widowControl/>
        <w:ind w:left="426" w:right="-1" w:hanging="426"/>
        <w:contextualSpacing/>
        <w:jc w:val="both"/>
        <w:rPr>
          <w:rFonts w:ascii="Cambria" w:eastAsia="Cambria" w:hAnsi="Cambria"/>
          <w:sz w:val="20"/>
          <w:szCs w:val="20"/>
          <w:lang w:bidi="ar-SA"/>
        </w:rPr>
      </w:pPr>
    </w:p>
    <w:p w14:paraId="1F0C894D" w14:textId="2DCF704F"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64</w:t>
      </w:r>
      <w:r w:rsidR="00F76A5D" w:rsidRPr="00DC548B">
        <w:rPr>
          <w:rFonts w:ascii="Cambria" w:eastAsia="Cambria" w:hAnsi="Cambria" w:cs="Cambria"/>
          <w:sz w:val="20"/>
          <w:szCs w:val="20"/>
          <w:lang w:bidi="ar-SA"/>
        </w:rPr>
        <w:t>.</w:t>
      </w:r>
      <w:r w:rsidR="00F76A5D"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Chaque CPC devra notifier au Secrétariat </w:t>
      </w:r>
      <w:r w:rsidR="00411FA0" w:rsidRPr="00DC548B">
        <w:rPr>
          <w:rFonts w:ascii="Cambria" w:eastAsia="Cambria" w:hAnsi="Cambria" w:cs="Cambria"/>
          <w:sz w:val="20"/>
          <w:szCs w:val="20"/>
          <w:lang w:bidi="ar-SA"/>
        </w:rPr>
        <w:t xml:space="preserve">de l’ICCAT </w:t>
      </w:r>
      <w:r w:rsidR="00104690" w:rsidRPr="00DC548B">
        <w:rPr>
          <w:rFonts w:ascii="Cambria" w:eastAsia="Cambria" w:hAnsi="Cambria" w:cs="Cambria"/>
          <w:sz w:val="20"/>
          <w:szCs w:val="20"/>
          <w:lang w:bidi="ar-SA"/>
        </w:rPr>
        <w:t>tout ajout, suppression et/ou modification à apporter au registre ICCAT des fermes, au moment où ce changement intervient.</w:t>
      </w:r>
    </w:p>
    <w:p w14:paraId="3EFC0991" w14:textId="77777777" w:rsidR="00104690" w:rsidRPr="00DC548B" w:rsidRDefault="00104690" w:rsidP="00F23112">
      <w:pPr>
        <w:widowControl/>
        <w:ind w:left="426" w:right="123" w:hanging="426"/>
        <w:contextualSpacing/>
        <w:jc w:val="both"/>
        <w:rPr>
          <w:rFonts w:ascii="Cambria" w:eastAsia="Cambria" w:hAnsi="Cambria"/>
          <w:sz w:val="20"/>
          <w:szCs w:val="20"/>
          <w:lang w:bidi="ar-SA"/>
        </w:rPr>
      </w:pPr>
    </w:p>
    <w:p w14:paraId="6607DB29" w14:textId="098CC7E0"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65</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 Secrétariat de l’ICCAT devra prendre toute mesure visant à garantir la disponibilité du registre par voie électronique, y compris sa publication sur le site web de l’ICCAT, d’une manière conforme aux exigences de confidentialité signalées par les CPC.</w:t>
      </w:r>
    </w:p>
    <w:p w14:paraId="566FABC7" w14:textId="77777777" w:rsidR="00104690" w:rsidRPr="00DC548B" w:rsidRDefault="00104690" w:rsidP="00F23112">
      <w:pPr>
        <w:widowControl/>
        <w:ind w:left="426" w:right="123" w:hanging="426"/>
        <w:contextualSpacing/>
        <w:jc w:val="both"/>
        <w:rPr>
          <w:rFonts w:ascii="Cambria" w:eastAsia="Cambria" w:hAnsi="Cambria"/>
          <w:sz w:val="20"/>
          <w:szCs w:val="20"/>
          <w:lang w:bidi="ar-SA"/>
        </w:rPr>
      </w:pPr>
    </w:p>
    <w:p w14:paraId="151DE31D" w14:textId="51415A51"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66</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Chaque CPC devra prendre les mesures nécessaires pour s'assurer qu'aucun thon rouge n'est placé dans une ferme non autorisée par la CPC ou non inscrite dans le registre de l'ICCAT et que les fermes ne reçoivent pas de thon rouge provenant de navires qui ne sont pas inscrits dans le registre ICCAT </w:t>
      </w:r>
      <w:proofErr w:type="gramStart"/>
      <w:r w:rsidR="00104690" w:rsidRPr="00DC548B">
        <w:rPr>
          <w:rFonts w:ascii="Cambria" w:eastAsia="Cambria" w:hAnsi="Cambria" w:cs="Cambria"/>
          <w:sz w:val="20"/>
          <w:szCs w:val="20"/>
          <w:lang w:bidi="ar-SA"/>
        </w:rPr>
        <w:t>des navires visé</w:t>
      </w:r>
      <w:proofErr w:type="gramEnd"/>
      <w:r w:rsidR="00104690" w:rsidRPr="00DC548B">
        <w:rPr>
          <w:rFonts w:ascii="Cambria" w:eastAsia="Cambria" w:hAnsi="Cambria" w:cs="Cambria"/>
          <w:sz w:val="20"/>
          <w:szCs w:val="20"/>
          <w:lang w:bidi="ar-SA"/>
        </w:rPr>
        <w:t xml:space="preserve"> au paragraphe </w:t>
      </w:r>
      <w:r w:rsidR="003C7841" w:rsidRPr="00DC548B">
        <w:rPr>
          <w:rFonts w:ascii="Cambria" w:eastAsia="Cambria" w:hAnsi="Cambria" w:cs="Cambria"/>
          <w:sz w:val="20"/>
          <w:szCs w:val="20"/>
          <w:lang w:bidi="ar-SA"/>
        </w:rPr>
        <w:t>48</w:t>
      </w:r>
      <w:r w:rsidR="00104690" w:rsidRPr="00DC548B">
        <w:rPr>
          <w:rFonts w:ascii="Cambria" w:eastAsia="Cambria" w:hAnsi="Cambria" w:cs="Cambria"/>
          <w:sz w:val="20"/>
          <w:szCs w:val="20"/>
          <w:lang w:bidi="ar-SA"/>
        </w:rPr>
        <w:t xml:space="preserve">. Chaque CPC devra prendre les mesures nécessaires, en vertu de sa législation applicable, pour interdire </w:t>
      </w:r>
      <w:r w:rsidR="007213F3" w:rsidRPr="00DC548B">
        <w:rPr>
          <w:rFonts w:ascii="Cambria" w:eastAsia="Cambria" w:hAnsi="Cambria" w:cs="Cambria"/>
          <w:sz w:val="20"/>
          <w:szCs w:val="20"/>
          <w:lang w:bidi="ar-SA"/>
        </w:rPr>
        <w:t>toute</w:t>
      </w:r>
      <w:r w:rsidR="003C7841" w:rsidRPr="00DC548B">
        <w:rPr>
          <w:rFonts w:ascii="Cambria" w:eastAsia="Cambria" w:hAnsi="Cambria" w:cs="Cambria"/>
          <w:sz w:val="20"/>
          <w:szCs w:val="20"/>
          <w:lang w:bidi="ar-SA"/>
        </w:rPr>
        <w:t xml:space="preserve"> opération </w:t>
      </w:r>
      <w:r w:rsidR="007213F3" w:rsidRPr="00DC548B">
        <w:rPr>
          <w:rFonts w:ascii="Cambria" w:eastAsia="Cambria" w:hAnsi="Cambria" w:cs="Cambria"/>
          <w:sz w:val="20"/>
          <w:szCs w:val="20"/>
          <w:lang w:bidi="ar-SA"/>
        </w:rPr>
        <w:t>dans</w:t>
      </w:r>
      <w:r w:rsidR="00104690" w:rsidRPr="00DC548B">
        <w:rPr>
          <w:rFonts w:ascii="Cambria" w:eastAsia="Cambria" w:hAnsi="Cambria" w:cs="Cambria"/>
          <w:sz w:val="20"/>
          <w:szCs w:val="20"/>
          <w:lang w:bidi="ar-SA"/>
        </w:rPr>
        <w:t xml:space="preserve"> des fermes non inscrites dans le registre des fermes de l'ICCAT.</w:t>
      </w:r>
    </w:p>
    <w:p w14:paraId="369E7FA4" w14:textId="77777777" w:rsidR="00104690" w:rsidRPr="00DC548B" w:rsidRDefault="00104690" w:rsidP="00F23112">
      <w:pPr>
        <w:widowControl/>
        <w:ind w:left="720" w:right="140" w:hanging="8"/>
        <w:contextualSpacing/>
        <w:jc w:val="both"/>
        <w:rPr>
          <w:rFonts w:ascii="Cambria" w:eastAsia="Cambria" w:hAnsi="Cambria"/>
          <w:sz w:val="20"/>
          <w:szCs w:val="20"/>
          <w:lang w:bidi="ar-SA"/>
        </w:rPr>
      </w:pPr>
    </w:p>
    <w:p w14:paraId="79938194" w14:textId="39393E25" w:rsidR="00104690" w:rsidRPr="00DC548B" w:rsidRDefault="00104690" w:rsidP="00F23112">
      <w:pPr>
        <w:keepNext/>
        <w:keepLines/>
        <w:widowControl/>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 xml:space="preserve">Informations sur les activités de pêche </w:t>
      </w:r>
    </w:p>
    <w:p w14:paraId="2ADF0427" w14:textId="3DC4F18C" w:rsidR="00104690" w:rsidRPr="00DC548B" w:rsidRDefault="00104690" w:rsidP="00F23112">
      <w:pPr>
        <w:widowControl/>
        <w:contextualSpacing/>
        <w:rPr>
          <w:rFonts w:ascii="Cambria" w:eastAsia="Cambria" w:hAnsi="Cambria"/>
          <w:sz w:val="20"/>
          <w:szCs w:val="20"/>
          <w:lang w:bidi="ar-SA"/>
        </w:rPr>
      </w:pPr>
    </w:p>
    <w:p w14:paraId="48AF0989" w14:textId="0DB92E3D"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67</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Tous les ans, avant le 31 juillet, ou dans les sept mois suivant la fin de la saison de pêche pour les CPC qui terminent leur campagne de pêche en juillet, chaque CPC devra communiquer au Secrétariat </w:t>
      </w:r>
      <w:r w:rsidR="00411FA0" w:rsidRPr="00DC548B">
        <w:rPr>
          <w:rFonts w:ascii="Cambria" w:eastAsia="Cambria" w:hAnsi="Cambria" w:cs="Cambria"/>
          <w:sz w:val="20"/>
          <w:szCs w:val="20"/>
          <w:lang w:bidi="ar-SA"/>
        </w:rPr>
        <w:t xml:space="preserve">de l’ICCAT </w:t>
      </w:r>
      <w:r w:rsidR="00104690" w:rsidRPr="00DC548B">
        <w:rPr>
          <w:rFonts w:ascii="Cambria" w:eastAsia="Cambria" w:hAnsi="Cambria" w:cs="Cambria"/>
          <w:sz w:val="20"/>
          <w:szCs w:val="20"/>
          <w:lang w:bidi="ar-SA"/>
        </w:rPr>
        <w:t xml:space="preserve">des informations détaillées sur les prises de thon rouge réalisées dans l’Atlantique Est et en Méditerranée au cours de la période antérieure d’allocation de quota. Cette information devrait inclure : </w:t>
      </w:r>
    </w:p>
    <w:p w14:paraId="7E0D9D8A"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6B61AFFD" w14:textId="77777777" w:rsidR="00104690" w:rsidRPr="00DC548B" w:rsidRDefault="00104690" w:rsidP="00084B48">
      <w:pPr>
        <w:widowControl/>
        <w:numPr>
          <w:ilvl w:val="1"/>
          <w:numId w:val="57"/>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le</w:t>
      </w:r>
      <w:proofErr w:type="gramEnd"/>
      <w:r w:rsidRPr="00DC548B">
        <w:rPr>
          <w:rFonts w:ascii="Cambria" w:eastAsia="Cambria" w:hAnsi="Cambria" w:cs="Cambria"/>
          <w:sz w:val="20"/>
          <w:szCs w:val="20"/>
          <w:lang w:bidi="ar-SA"/>
        </w:rPr>
        <w:t xml:space="preserve"> nom et le numéro ICCAT de chaque navire de capture ; </w:t>
      </w:r>
    </w:p>
    <w:p w14:paraId="0A205410" w14:textId="61ED1A12" w:rsidR="000936EA" w:rsidRPr="00DC548B" w:rsidRDefault="00104690" w:rsidP="00084B48">
      <w:pPr>
        <w:widowControl/>
        <w:numPr>
          <w:ilvl w:val="1"/>
          <w:numId w:val="57"/>
        </w:numPr>
        <w:ind w:left="851" w:right="123" w:hanging="425"/>
        <w:contextualSpacing/>
        <w:jc w:val="both"/>
        <w:rPr>
          <w:rFonts w:ascii="Cambria" w:eastAsia="Cambria" w:hAnsi="Cambria" w:cs="Cambria"/>
          <w:sz w:val="20"/>
          <w:szCs w:val="20"/>
          <w:lang w:bidi="ar-SA"/>
        </w:rPr>
      </w:pPr>
      <w:proofErr w:type="gramStart"/>
      <w:r w:rsidRPr="00DC548B">
        <w:rPr>
          <w:rFonts w:ascii="Cambria" w:eastAsia="Cambria" w:hAnsi="Cambria" w:cs="Cambria"/>
          <w:sz w:val="20"/>
          <w:szCs w:val="20"/>
          <w:lang w:bidi="ar-SA"/>
        </w:rPr>
        <w:t>la</w:t>
      </w:r>
      <w:proofErr w:type="gramEnd"/>
      <w:r w:rsidRPr="00DC548B">
        <w:rPr>
          <w:rFonts w:ascii="Cambria" w:eastAsia="Cambria" w:hAnsi="Cambria" w:cs="Cambria"/>
          <w:sz w:val="20"/>
          <w:szCs w:val="20"/>
          <w:lang w:bidi="ar-SA"/>
        </w:rPr>
        <w:t xml:space="preserve"> ou les périodes d’autorisation pour chaque navire de capture ; </w:t>
      </w:r>
    </w:p>
    <w:p w14:paraId="299EDDD8" w14:textId="77777777" w:rsidR="00104690" w:rsidRPr="00DC548B" w:rsidRDefault="00104690" w:rsidP="00084B48">
      <w:pPr>
        <w:widowControl/>
        <w:numPr>
          <w:ilvl w:val="1"/>
          <w:numId w:val="57"/>
        </w:numPr>
        <w:ind w:left="851" w:right="-1"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les</w:t>
      </w:r>
      <w:proofErr w:type="gramEnd"/>
      <w:r w:rsidRPr="00DC548B">
        <w:rPr>
          <w:rFonts w:ascii="Cambria" w:eastAsia="Cambria" w:hAnsi="Cambria" w:cs="Cambria"/>
          <w:sz w:val="20"/>
          <w:szCs w:val="20"/>
          <w:lang w:bidi="ar-SA"/>
        </w:rPr>
        <w:t xml:space="preserve"> prises totales de chaque navire de capture, y compris les captures nulles pendant la ou les périodes d’autorisation ; </w:t>
      </w:r>
    </w:p>
    <w:p w14:paraId="06175AC9" w14:textId="77777777" w:rsidR="00104690" w:rsidRPr="00DC548B" w:rsidRDefault="00104690" w:rsidP="00084B48">
      <w:pPr>
        <w:widowControl/>
        <w:numPr>
          <w:ilvl w:val="1"/>
          <w:numId w:val="57"/>
        </w:numPr>
        <w:ind w:left="851" w:right="-1"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le</w:t>
      </w:r>
      <w:proofErr w:type="gramEnd"/>
      <w:r w:rsidRPr="00DC548B">
        <w:rPr>
          <w:rFonts w:ascii="Cambria" w:eastAsia="Cambria" w:hAnsi="Cambria" w:cs="Cambria"/>
          <w:sz w:val="20"/>
          <w:szCs w:val="20"/>
          <w:lang w:bidi="ar-SA"/>
        </w:rPr>
        <w:t xml:space="preserve"> nombre total de jours pendant lesquels chaque navire de capture a pêché dans l’Atlantique Est et en Méditerranée pendant la ou les périodes d’autorisation ; et </w:t>
      </w:r>
    </w:p>
    <w:p w14:paraId="5B03DD4B" w14:textId="2187E70B" w:rsidR="00A56CAA" w:rsidRPr="00DC548B" w:rsidRDefault="00104690" w:rsidP="009446D3">
      <w:pPr>
        <w:widowControl/>
        <w:numPr>
          <w:ilvl w:val="1"/>
          <w:numId w:val="57"/>
        </w:numPr>
        <w:ind w:left="851" w:right="-1" w:hanging="425"/>
        <w:contextualSpacing/>
        <w:jc w:val="both"/>
        <w:rPr>
          <w:rFonts w:ascii="Cambria" w:eastAsia="Cambria" w:hAnsi="Cambria" w:cs="Cambria"/>
          <w:sz w:val="20"/>
          <w:szCs w:val="20"/>
          <w:lang w:bidi="ar-SA"/>
        </w:rPr>
      </w:pPr>
      <w:proofErr w:type="gramStart"/>
      <w:r w:rsidRPr="00DC548B">
        <w:rPr>
          <w:rFonts w:ascii="Cambria" w:eastAsia="Cambria" w:hAnsi="Cambria" w:cs="Cambria"/>
          <w:sz w:val="20"/>
          <w:szCs w:val="20"/>
          <w:lang w:bidi="ar-SA"/>
        </w:rPr>
        <w:t>la</w:t>
      </w:r>
      <w:proofErr w:type="gramEnd"/>
      <w:r w:rsidRPr="00DC548B">
        <w:rPr>
          <w:rFonts w:ascii="Cambria" w:eastAsia="Cambria" w:hAnsi="Cambria" w:cs="Cambria"/>
          <w:sz w:val="20"/>
          <w:szCs w:val="20"/>
          <w:lang w:bidi="ar-SA"/>
        </w:rPr>
        <w:t xml:space="preserve"> capture totale en dehors de leur période d’autorisation (prises accessoires).</w:t>
      </w:r>
    </w:p>
    <w:p w14:paraId="3B535654" w14:textId="77777777" w:rsidR="00BB3159" w:rsidRPr="00DC548B" w:rsidRDefault="00BB3159" w:rsidP="00BB3159">
      <w:pPr>
        <w:widowControl/>
        <w:ind w:left="851" w:right="-1"/>
        <w:contextualSpacing/>
        <w:jc w:val="both"/>
        <w:rPr>
          <w:rFonts w:ascii="Cambria" w:eastAsia="Cambria" w:hAnsi="Cambria" w:cs="Cambria"/>
          <w:sz w:val="20"/>
          <w:szCs w:val="20"/>
          <w:lang w:bidi="ar-SA"/>
        </w:rPr>
      </w:pPr>
    </w:p>
    <w:p w14:paraId="385EBEC9" w14:textId="691162B0" w:rsidR="00104690" w:rsidRPr="00DC548B" w:rsidRDefault="00D710AF"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68</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En ce qui concerne tous les navires qui n’étaient pas autorisés à pêcher activement du thon rouge dans l’Atlantique Est et en Méditerranée, mais qui ont capturé du thon rouge comme prise accessoire, les informations suivantes devront être fournies au Secrétariat</w:t>
      </w:r>
      <w:r w:rsidR="00411FA0" w:rsidRPr="00DC548B">
        <w:rPr>
          <w:rFonts w:ascii="Cambria" w:eastAsia="Cambria" w:hAnsi="Cambria" w:cs="Cambria"/>
          <w:sz w:val="20"/>
          <w:szCs w:val="20"/>
          <w:lang w:bidi="ar-SA"/>
        </w:rPr>
        <w:t xml:space="preserve"> de l’ICCAT</w:t>
      </w:r>
      <w:r w:rsidR="00104690" w:rsidRPr="00DC548B">
        <w:rPr>
          <w:rFonts w:ascii="Cambria" w:eastAsia="Cambria" w:hAnsi="Cambria" w:cs="Cambria"/>
          <w:sz w:val="20"/>
          <w:szCs w:val="20"/>
          <w:lang w:bidi="ar-SA"/>
        </w:rPr>
        <w:t xml:space="preserve"> : </w:t>
      </w:r>
    </w:p>
    <w:p w14:paraId="17398993" w14:textId="4FCE4B67" w:rsidR="007213F3" w:rsidRPr="00DC548B" w:rsidRDefault="007213F3">
      <w:pPr>
        <w:widowControl/>
        <w:rPr>
          <w:rFonts w:ascii="Cambria" w:eastAsia="Cambria" w:hAnsi="Cambria" w:cs="Cambria"/>
          <w:sz w:val="20"/>
          <w:szCs w:val="20"/>
          <w:lang w:bidi="ar-SA"/>
        </w:rPr>
      </w:pPr>
    </w:p>
    <w:p w14:paraId="4F0FA8F1" w14:textId="3B2288E2" w:rsidR="00104690" w:rsidRPr="00DC548B" w:rsidRDefault="00104690" w:rsidP="00084B48">
      <w:pPr>
        <w:widowControl/>
        <w:numPr>
          <w:ilvl w:val="1"/>
          <w:numId w:val="58"/>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le</w:t>
      </w:r>
      <w:proofErr w:type="gramEnd"/>
      <w:r w:rsidRPr="00DC548B">
        <w:rPr>
          <w:rFonts w:ascii="Cambria" w:eastAsia="Cambria" w:hAnsi="Cambria" w:cs="Cambria"/>
          <w:sz w:val="20"/>
          <w:szCs w:val="20"/>
          <w:lang w:bidi="ar-SA"/>
        </w:rPr>
        <w:t xml:space="preserve"> nom et le numéro ICCAT ou le numéro </w:t>
      </w:r>
      <w:r w:rsidR="00977167" w:rsidRPr="00DC548B">
        <w:rPr>
          <w:rFonts w:ascii="Cambria" w:eastAsia="Cambria" w:hAnsi="Cambria" w:cs="Cambria"/>
          <w:sz w:val="20"/>
          <w:szCs w:val="20"/>
          <w:lang w:bidi="ar-SA"/>
        </w:rPr>
        <w:t>d’immatriculation</w:t>
      </w:r>
      <w:r w:rsidRPr="00DC548B">
        <w:rPr>
          <w:rFonts w:ascii="Cambria" w:eastAsia="Cambria" w:hAnsi="Cambria" w:cs="Cambria"/>
          <w:sz w:val="20"/>
          <w:szCs w:val="20"/>
          <w:lang w:bidi="ar-SA"/>
        </w:rPr>
        <w:t xml:space="preserve"> national du navire, s’il n’est pas immatriculé auprès de l’ICCAT ; </w:t>
      </w:r>
    </w:p>
    <w:p w14:paraId="3B21AE28" w14:textId="5F5D49D9" w:rsidR="00104690" w:rsidRPr="00DC548B" w:rsidRDefault="00104690" w:rsidP="00084B48">
      <w:pPr>
        <w:widowControl/>
        <w:numPr>
          <w:ilvl w:val="1"/>
          <w:numId w:val="58"/>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les</w:t>
      </w:r>
      <w:proofErr w:type="gramEnd"/>
      <w:r w:rsidRPr="00DC548B">
        <w:rPr>
          <w:rFonts w:ascii="Cambria" w:eastAsia="Cambria" w:hAnsi="Cambria" w:cs="Cambria"/>
          <w:sz w:val="20"/>
          <w:szCs w:val="20"/>
          <w:lang w:bidi="ar-SA"/>
        </w:rPr>
        <w:t xml:space="preserve"> prises totales de thon rouge.</w:t>
      </w:r>
    </w:p>
    <w:p w14:paraId="7361227B" w14:textId="176B384E" w:rsidR="00994CFC" w:rsidRPr="00DC548B" w:rsidRDefault="00994CFC" w:rsidP="00F23112">
      <w:pPr>
        <w:widowControl/>
        <w:contextualSpacing/>
        <w:rPr>
          <w:rFonts w:ascii="Cambria" w:eastAsia="Cambria" w:hAnsi="Cambria" w:cs="Cambria"/>
          <w:sz w:val="20"/>
          <w:szCs w:val="20"/>
          <w:lang w:bidi="ar-SA"/>
        </w:rPr>
      </w:pPr>
    </w:p>
    <w:p w14:paraId="57C33D03" w14:textId="42B5BBF9"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69</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Chaque CPC devra communiquer au Secrétariat </w:t>
      </w:r>
      <w:r w:rsidR="00411FA0" w:rsidRPr="00DC548B">
        <w:rPr>
          <w:rFonts w:ascii="Cambria" w:eastAsia="Cambria" w:hAnsi="Cambria" w:cs="Cambria"/>
          <w:sz w:val="20"/>
          <w:szCs w:val="20"/>
          <w:lang w:bidi="ar-SA"/>
        </w:rPr>
        <w:t xml:space="preserve">de l’ICCAT </w:t>
      </w:r>
      <w:r w:rsidR="00104690" w:rsidRPr="00DC548B">
        <w:rPr>
          <w:rFonts w:ascii="Cambria" w:eastAsia="Cambria" w:hAnsi="Cambria" w:cs="Cambria"/>
          <w:sz w:val="20"/>
          <w:szCs w:val="20"/>
          <w:lang w:bidi="ar-SA"/>
        </w:rPr>
        <w:t>toute information relative aux navires non couverts par le</w:t>
      </w:r>
      <w:r w:rsidR="007213F3"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paragraphe</w:t>
      </w:r>
      <w:r w:rsidR="007213F3"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6</w:t>
      </w:r>
      <w:r w:rsidR="007213F3" w:rsidRPr="00DC548B">
        <w:rPr>
          <w:rFonts w:ascii="Cambria" w:eastAsia="Cambria" w:hAnsi="Cambria" w:cs="Cambria"/>
          <w:sz w:val="20"/>
          <w:szCs w:val="20"/>
          <w:lang w:bidi="ar-SA"/>
        </w:rPr>
        <w:t>7 et 68</w:t>
      </w:r>
      <w:r w:rsidR="00104690" w:rsidRPr="00DC548B">
        <w:rPr>
          <w:rFonts w:ascii="Cambria" w:eastAsia="Cambria" w:hAnsi="Cambria" w:cs="Cambria"/>
          <w:sz w:val="20"/>
          <w:szCs w:val="20"/>
          <w:lang w:bidi="ar-SA"/>
        </w:rPr>
        <w:t xml:space="preserve">, mais dont on sait ou que l’on présume qu’ils ont pêché du thon rouge dans l’Atlantique Est et la Méditerranée. Le Secrétariat </w:t>
      </w:r>
      <w:r w:rsidR="00411FA0" w:rsidRPr="00DC548B">
        <w:rPr>
          <w:rFonts w:ascii="Cambria" w:eastAsia="Cambria" w:hAnsi="Cambria" w:cs="Cambria"/>
          <w:sz w:val="20"/>
          <w:szCs w:val="20"/>
          <w:lang w:bidi="ar-SA"/>
        </w:rPr>
        <w:t xml:space="preserve">de l’ICCAT </w:t>
      </w:r>
      <w:r w:rsidR="00104690" w:rsidRPr="00DC548B">
        <w:rPr>
          <w:rFonts w:ascii="Cambria" w:eastAsia="Cambria" w:hAnsi="Cambria" w:cs="Cambria"/>
          <w:sz w:val="20"/>
          <w:szCs w:val="20"/>
          <w:lang w:bidi="ar-SA"/>
        </w:rPr>
        <w:t xml:space="preserve">devra renvoyer cette information sans délai à la CPC de pavillon à des fins d’action appropriées, conjointement avec une copie aux autres CPC à titre d’information. </w:t>
      </w:r>
    </w:p>
    <w:p w14:paraId="7D693BCC" w14:textId="77777777" w:rsidR="00BB3159" w:rsidRPr="00DC548B" w:rsidRDefault="00BB3159">
      <w:pPr>
        <w:widowControl/>
        <w:rPr>
          <w:rFonts w:ascii="Cambria" w:eastAsia="Cambria" w:hAnsi="Cambria" w:cs="Cambria"/>
          <w:b/>
          <w:sz w:val="20"/>
          <w:szCs w:val="20"/>
          <w:lang w:bidi="ar-SA"/>
        </w:rPr>
      </w:pPr>
      <w:r w:rsidRPr="00DC548B">
        <w:rPr>
          <w:rFonts w:ascii="Cambria" w:eastAsia="Cambria" w:hAnsi="Cambria" w:cs="Cambria"/>
          <w:b/>
          <w:sz w:val="20"/>
          <w:szCs w:val="20"/>
          <w:lang w:bidi="ar-SA"/>
        </w:rPr>
        <w:br w:type="page"/>
      </w:r>
    </w:p>
    <w:p w14:paraId="7B279485" w14:textId="0723A478"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lastRenderedPageBreak/>
        <w:t xml:space="preserve">Opérations de pêche conjointes </w:t>
      </w:r>
    </w:p>
    <w:p w14:paraId="3879BC69" w14:textId="24A844B4" w:rsidR="00104690" w:rsidRPr="00DC548B" w:rsidRDefault="00104690" w:rsidP="00F23112">
      <w:pPr>
        <w:widowControl/>
        <w:contextualSpacing/>
        <w:rPr>
          <w:rFonts w:ascii="Cambria" w:eastAsia="Cambria" w:hAnsi="Cambria"/>
          <w:sz w:val="20"/>
          <w:szCs w:val="20"/>
          <w:lang w:bidi="ar-SA"/>
        </w:rPr>
      </w:pPr>
    </w:p>
    <w:p w14:paraId="313DD8FE" w14:textId="5332A513" w:rsidR="00104690" w:rsidRPr="00DC548B" w:rsidRDefault="00D710AF"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70</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Toute opération de pêche conjointe du thon rouge ne devra être autorisée qu'avec le consentement </w:t>
      </w:r>
      <w:r w:rsidR="007213F3" w:rsidRPr="00DC548B">
        <w:rPr>
          <w:rFonts w:ascii="Cambria" w:eastAsia="Cambria" w:hAnsi="Cambria" w:cs="Cambria"/>
          <w:sz w:val="20"/>
          <w:szCs w:val="20"/>
          <w:lang w:bidi="ar-SA"/>
        </w:rPr>
        <w:t xml:space="preserve">exprès et écrit </w:t>
      </w:r>
      <w:r w:rsidR="00104690" w:rsidRPr="00DC548B">
        <w:rPr>
          <w:rFonts w:ascii="Cambria" w:eastAsia="Cambria" w:hAnsi="Cambria" w:cs="Cambria"/>
          <w:sz w:val="20"/>
          <w:szCs w:val="20"/>
          <w:lang w:bidi="ar-SA"/>
        </w:rPr>
        <w:t xml:space="preserve">des CPC concernées. Pour être autorisé, le senneur devra être équipé pour pêcher le thon rouge, bénéficier d'une allocation de quota individuel spécifique et opérer conformément aux exigences définies aux paragraphes </w:t>
      </w:r>
      <w:r w:rsidR="007213F3" w:rsidRPr="00DC548B">
        <w:rPr>
          <w:rFonts w:ascii="Cambria" w:eastAsia="Cambria" w:hAnsi="Cambria" w:cs="Cambria"/>
          <w:sz w:val="20"/>
          <w:szCs w:val="20"/>
          <w:lang w:bidi="ar-SA"/>
        </w:rPr>
        <w:t>71</w:t>
      </w:r>
      <w:r w:rsidR="00104690" w:rsidRPr="00DC548B">
        <w:rPr>
          <w:rFonts w:ascii="Cambria" w:eastAsia="Cambria" w:hAnsi="Cambria" w:cs="Cambria"/>
          <w:sz w:val="20"/>
          <w:szCs w:val="20"/>
          <w:lang w:bidi="ar-SA"/>
        </w:rPr>
        <w:t xml:space="preserve"> et </w:t>
      </w:r>
      <w:r w:rsidR="007213F3" w:rsidRPr="00DC548B">
        <w:rPr>
          <w:rFonts w:ascii="Cambria" w:eastAsia="Cambria" w:hAnsi="Cambria" w:cs="Cambria"/>
          <w:sz w:val="20"/>
          <w:szCs w:val="20"/>
          <w:lang w:bidi="ar-SA"/>
        </w:rPr>
        <w:t>73</w:t>
      </w:r>
      <w:r w:rsidR="00104690" w:rsidRPr="00DC548B">
        <w:rPr>
          <w:rFonts w:ascii="Cambria" w:eastAsia="Cambria" w:hAnsi="Cambria" w:cs="Cambria"/>
          <w:sz w:val="20"/>
          <w:szCs w:val="20"/>
          <w:lang w:bidi="ar-SA"/>
        </w:rPr>
        <w:t xml:space="preserve">. Le quota alloué à une opération de pêche conjointe devra être égal au total de tous les quotas alloués aux senneurs participant à l’opération de pêche conjointe en question. En outre, la durée de l’opération de pêche conjointe ne devra pas dépasser la durée de la saison de pêche des senneurs, comme indiqué au paragraphe </w:t>
      </w:r>
      <w:r w:rsidR="007213F3" w:rsidRPr="00DC548B">
        <w:rPr>
          <w:rFonts w:ascii="Cambria" w:eastAsia="Cambria" w:hAnsi="Cambria" w:cs="Cambria"/>
          <w:sz w:val="20"/>
          <w:szCs w:val="20"/>
          <w:lang w:bidi="ar-SA"/>
        </w:rPr>
        <w:t>28</w:t>
      </w:r>
      <w:r w:rsidR="00104690" w:rsidRPr="00DC548B">
        <w:rPr>
          <w:rFonts w:ascii="Cambria" w:eastAsia="Cambria" w:hAnsi="Cambria" w:cs="Cambria"/>
          <w:sz w:val="20"/>
          <w:szCs w:val="20"/>
          <w:lang w:bidi="ar-SA"/>
        </w:rPr>
        <w:t xml:space="preserve"> de la présente Recommandation. </w:t>
      </w:r>
    </w:p>
    <w:p w14:paraId="2CBA61BD" w14:textId="58F3A6F6" w:rsidR="00104690" w:rsidRPr="00DC548B" w:rsidRDefault="00104690" w:rsidP="00F23112">
      <w:pPr>
        <w:widowControl/>
        <w:ind w:left="426" w:hanging="426"/>
        <w:contextualSpacing/>
        <w:rPr>
          <w:rFonts w:ascii="Cambria" w:eastAsia="Cambria" w:hAnsi="Cambria"/>
          <w:sz w:val="20"/>
          <w:szCs w:val="20"/>
          <w:lang w:bidi="ar-SA"/>
        </w:rPr>
      </w:pPr>
    </w:p>
    <w:p w14:paraId="054464DC" w14:textId="394336B2" w:rsidR="00104690" w:rsidRPr="00DC548B" w:rsidRDefault="00D710AF"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71</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Au moment de la demande d’autorisation, conformément au format stipulé à l’</w:t>
      </w:r>
      <w:r w:rsidR="00104690" w:rsidRPr="00DC548B">
        <w:rPr>
          <w:rFonts w:ascii="Cambria" w:eastAsia="Cambria" w:hAnsi="Cambria" w:cs="Cambria"/>
          <w:b/>
          <w:sz w:val="20"/>
          <w:szCs w:val="20"/>
          <w:lang w:bidi="ar-SA"/>
        </w:rPr>
        <w:t>annexe 5</w:t>
      </w:r>
      <w:r w:rsidR="00104690" w:rsidRPr="00DC548B">
        <w:rPr>
          <w:rFonts w:ascii="Cambria" w:eastAsia="Cambria" w:hAnsi="Cambria" w:cs="Cambria"/>
          <w:sz w:val="20"/>
          <w:szCs w:val="20"/>
          <w:lang w:bidi="ar-SA"/>
        </w:rPr>
        <w:t xml:space="preserve">, chaque CPC devra prendre les mesures nécessaires pour obtenir de son/ses senneur(s) prenant part à l'opération de pêche conjointe les informations suivantes : </w:t>
      </w:r>
    </w:p>
    <w:p w14:paraId="2BDDED31" w14:textId="75B74AEA" w:rsidR="00104690" w:rsidRPr="00DC548B" w:rsidRDefault="00104690" w:rsidP="00F23112">
      <w:pPr>
        <w:widowControl/>
        <w:contextualSpacing/>
        <w:rPr>
          <w:rFonts w:ascii="Cambria" w:eastAsia="Cambria" w:hAnsi="Cambria"/>
          <w:sz w:val="20"/>
          <w:szCs w:val="20"/>
          <w:lang w:bidi="ar-SA"/>
        </w:rPr>
      </w:pPr>
    </w:p>
    <w:p w14:paraId="7BE13D26" w14:textId="77777777" w:rsidR="00104690" w:rsidRPr="00DC548B" w:rsidRDefault="00104690" w:rsidP="00470E6E">
      <w:pPr>
        <w:pStyle w:val="ListParagraph"/>
        <w:widowControl/>
        <w:numPr>
          <w:ilvl w:val="0"/>
          <w:numId w:val="81"/>
        </w:numPr>
        <w:ind w:left="851" w:right="123" w:hanging="425"/>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la</w:t>
      </w:r>
      <w:proofErr w:type="gramEnd"/>
      <w:r w:rsidRPr="00DC548B">
        <w:rPr>
          <w:rFonts w:ascii="Cambria" w:eastAsia="Cambria" w:hAnsi="Cambria" w:cs="Cambria"/>
          <w:sz w:val="20"/>
          <w:szCs w:val="20"/>
          <w:lang w:bidi="ar-SA"/>
        </w:rPr>
        <w:t xml:space="preserve"> période d’autorisation de l’opération de pêche conjointe, </w:t>
      </w:r>
    </w:p>
    <w:p w14:paraId="0AF3DE88" w14:textId="27224F67" w:rsidR="00104690" w:rsidRPr="00DC548B" w:rsidRDefault="00104690" w:rsidP="00F23112">
      <w:pPr>
        <w:widowControl/>
        <w:ind w:left="851" w:hanging="425"/>
        <w:contextualSpacing/>
        <w:rPr>
          <w:rFonts w:ascii="Cambria" w:eastAsia="Cambria" w:hAnsi="Cambria"/>
          <w:sz w:val="20"/>
          <w:szCs w:val="20"/>
          <w:lang w:bidi="ar-SA"/>
        </w:rPr>
      </w:pPr>
    </w:p>
    <w:p w14:paraId="48ACC778" w14:textId="77777777" w:rsidR="00104690" w:rsidRPr="00DC548B" w:rsidRDefault="00104690" w:rsidP="00470E6E">
      <w:pPr>
        <w:pStyle w:val="ListParagraph"/>
        <w:widowControl/>
        <w:numPr>
          <w:ilvl w:val="0"/>
          <w:numId w:val="81"/>
        </w:numPr>
        <w:ind w:left="851" w:right="123" w:hanging="425"/>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l'identité</w:t>
      </w:r>
      <w:proofErr w:type="gramEnd"/>
      <w:r w:rsidRPr="00DC548B">
        <w:rPr>
          <w:rFonts w:ascii="Cambria" w:eastAsia="Cambria" w:hAnsi="Cambria" w:cs="Cambria"/>
          <w:sz w:val="20"/>
          <w:szCs w:val="20"/>
          <w:lang w:bidi="ar-SA"/>
        </w:rPr>
        <w:t xml:space="preserve"> des opérateurs y participant, </w:t>
      </w:r>
    </w:p>
    <w:p w14:paraId="276D2C0C" w14:textId="6A4CFBBB" w:rsidR="00104690" w:rsidRPr="00DC548B" w:rsidRDefault="00104690" w:rsidP="00F23112">
      <w:pPr>
        <w:widowControl/>
        <w:ind w:left="851" w:hanging="425"/>
        <w:contextualSpacing/>
        <w:rPr>
          <w:rFonts w:ascii="Cambria" w:eastAsia="Cambria" w:hAnsi="Cambria"/>
          <w:sz w:val="20"/>
          <w:szCs w:val="20"/>
          <w:lang w:bidi="ar-SA"/>
        </w:rPr>
      </w:pPr>
    </w:p>
    <w:p w14:paraId="223F9FF4" w14:textId="77777777" w:rsidR="00104690" w:rsidRPr="00DC548B" w:rsidRDefault="00104690" w:rsidP="00470E6E">
      <w:pPr>
        <w:pStyle w:val="ListParagraph"/>
        <w:widowControl/>
        <w:numPr>
          <w:ilvl w:val="0"/>
          <w:numId w:val="81"/>
        </w:numPr>
        <w:ind w:left="851" w:right="123" w:hanging="425"/>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les</w:t>
      </w:r>
      <w:proofErr w:type="gramEnd"/>
      <w:r w:rsidRPr="00DC548B">
        <w:rPr>
          <w:rFonts w:ascii="Cambria" w:eastAsia="Cambria" w:hAnsi="Cambria" w:cs="Cambria"/>
          <w:sz w:val="20"/>
          <w:szCs w:val="20"/>
          <w:lang w:bidi="ar-SA"/>
        </w:rPr>
        <w:t xml:space="preserve"> quotas individuels des navires, </w:t>
      </w:r>
    </w:p>
    <w:p w14:paraId="7DE81413" w14:textId="2662228E" w:rsidR="00104690" w:rsidRPr="00DC548B" w:rsidRDefault="00104690" w:rsidP="00F23112">
      <w:pPr>
        <w:widowControl/>
        <w:ind w:left="851" w:hanging="425"/>
        <w:contextualSpacing/>
        <w:rPr>
          <w:rFonts w:ascii="Cambria" w:eastAsia="Cambria" w:hAnsi="Cambria"/>
          <w:sz w:val="20"/>
          <w:szCs w:val="20"/>
          <w:lang w:bidi="ar-SA"/>
        </w:rPr>
      </w:pPr>
    </w:p>
    <w:p w14:paraId="4B572532" w14:textId="77777777" w:rsidR="00104690" w:rsidRPr="00DC548B" w:rsidRDefault="00104690" w:rsidP="00470E6E">
      <w:pPr>
        <w:pStyle w:val="ListParagraph"/>
        <w:widowControl/>
        <w:numPr>
          <w:ilvl w:val="0"/>
          <w:numId w:val="81"/>
        </w:numPr>
        <w:ind w:left="851" w:right="123" w:hanging="425"/>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la</w:t>
      </w:r>
      <w:proofErr w:type="gramEnd"/>
      <w:r w:rsidRPr="00DC548B">
        <w:rPr>
          <w:rFonts w:ascii="Cambria" w:eastAsia="Cambria" w:hAnsi="Cambria" w:cs="Cambria"/>
          <w:sz w:val="20"/>
          <w:szCs w:val="20"/>
          <w:lang w:bidi="ar-SA"/>
        </w:rPr>
        <w:t xml:space="preserve"> clé d’allocation entre les navires pour les prises concernées, et les informations sur les fermes de destination. </w:t>
      </w:r>
    </w:p>
    <w:p w14:paraId="693AD896" w14:textId="77777777" w:rsidR="00104690" w:rsidRPr="00DC548B" w:rsidRDefault="00104690" w:rsidP="00F23112">
      <w:pPr>
        <w:widowControl/>
        <w:ind w:left="720" w:right="140" w:hanging="8"/>
        <w:contextualSpacing/>
        <w:jc w:val="both"/>
        <w:rPr>
          <w:rFonts w:ascii="Cambria" w:eastAsia="Cambria" w:hAnsi="Cambria"/>
          <w:sz w:val="20"/>
          <w:szCs w:val="20"/>
          <w:lang w:bidi="ar-SA"/>
        </w:rPr>
      </w:pPr>
    </w:p>
    <w:p w14:paraId="1193E223" w14:textId="13C1DC83" w:rsidR="00104690" w:rsidRPr="00DC548B" w:rsidRDefault="00104690" w:rsidP="00F23112">
      <w:pPr>
        <w:widowControl/>
        <w:ind w:left="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Chaque CPC devra transmettre toutes les informations susmentionnées au Secrétariat </w:t>
      </w:r>
      <w:r w:rsidR="00411FA0" w:rsidRPr="00DC548B">
        <w:rPr>
          <w:rFonts w:ascii="Cambria" w:eastAsia="Cambria" w:hAnsi="Cambria" w:cs="Cambria"/>
          <w:sz w:val="20"/>
          <w:szCs w:val="20"/>
          <w:lang w:bidi="ar-SA"/>
        </w:rPr>
        <w:t xml:space="preserve">de l’ICCAT </w:t>
      </w:r>
      <w:r w:rsidRPr="00DC548B">
        <w:rPr>
          <w:rFonts w:ascii="Cambria" w:eastAsia="Cambria" w:hAnsi="Cambria" w:cs="Cambria"/>
          <w:sz w:val="20"/>
          <w:szCs w:val="20"/>
          <w:lang w:bidi="ar-SA"/>
        </w:rPr>
        <w:t xml:space="preserve">au moins cinq jours ouvrables avant le début de la saison de pêche des senneurs, tel que défini au paragraphe </w:t>
      </w:r>
      <w:r w:rsidR="007213F3" w:rsidRPr="00DC548B">
        <w:rPr>
          <w:rFonts w:ascii="Cambria" w:eastAsia="Cambria" w:hAnsi="Cambria" w:cs="Cambria"/>
          <w:sz w:val="20"/>
          <w:szCs w:val="20"/>
          <w:lang w:bidi="ar-SA"/>
        </w:rPr>
        <w:t>28</w:t>
      </w:r>
      <w:r w:rsidRPr="00DC548B">
        <w:rPr>
          <w:rFonts w:ascii="Cambria" w:eastAsia="Cambria" w:hAnsi="Cambria" w:cs="Cambria"/>
          <w:sz w:val="20"/>
          <w:szCs w:val="20"/>
          <w:lang w:bidi="ar-SA"/>
        </w:rPr>
        <w:t>.</w:t>
      </w:r>
    </w:p>
    <w:p w14:paraId="708DB79E" w14:textId="17629237" w:rsidR="00A25BDC" w:rsidRPr="00DC548B" w:rsidRDefault="00A25BDC">
      <w:pPr>
        <w:widowControl/>
        <w:rPr>
          <w:rFonts w:ascii="Cambria" w:eastAsia="Cambria" w:hAnsi="Cambria" w:cs="Cambria"/>
          <w:sz w:val="20"/>
          <w:szCs w:val="20"/>
          <w:lang w:bidi="ar-SA"/>
        </w:rPr>
      </w:pPr>
    </w:p>
    <w:p w14:paraId="37301ACC" w14:textId="5A1B9E1D" w:rsidR="00104690" w:rsidRPr="00DC548B" w:rsidRDefault="00104690" w:rsidP="00F23112">
      <w:pPr>
        <w:widowControl/>
        <w:ind w:left="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Dans les cas de force majeure, le délai prévu dans ce paragraphe ne devra pas s'appliquer aux informations concernant les fermes de destination. Dans ces cas, les CPC devront fournir au Secrétariat </w:t>
      </w:r>
      <w:r w:rsidR="00411FA0" w:rsidRPr="00DC548B">
        <w:rPr>
          <w:rFonts w:ascii="Cambria" w:eastAsia="Cambria" w:hAnsi="Cambria" w:cs="Cambria"/>
          <w:sz w:val="20"/>
          <w:szCs w:val="20"/>
          <w:lang w:bidi="ar-SA"/>
        </w:rPr>
        <w:t xml:space="preserve">de l’ICCAT </w:t>
      </w:r>
      <w:r w:rsidRPr="00DC548B">
        <w:rPr>
          <w:rFonts w:ascii="Cambria" w:eastAsia="Cambria" w:hAnsi="Cambria" w:cs="Cambria"/>
          <w:sz w:val="20"/>
          <w:szCs w:val="20"/>
          <w:lang w:bidi="ar-SA"/>
        </w:rPr>
        <w:t>une mise à jour de ces informations dès que possible, ainsi qu’une description des circonstances constituant un cas de force majeure.</w:t>
      </w:r>
      <w:r w:rsidRPr="00DC548B">
        <w:rPr>
          <w:rFonts w:ascii="Cambria" w:eastAsia="Cambria" w:hAnsi="Cambria" w:cs="Cambria"/>
          <w:i/>
          <w:sz w:val="20"/>
          <w:szCs w:val="20"/>
          <w:lang w:bidi="ar-SA"/>
        </w:rPr>
        <w:t xml:space="preserve"> </w:t>
      </w:r>
      <w:r w:rsidRPr="00DC548B">
        <w:rPr>
          <w:rFonts w:ascii="Cambria" w:eastAsia="Cambria" w:hAnsi="Cambria" w:cs="Cambria"/>
          <w:sz w:val="20"/>
          <w:szCs w:val="20"/>
          <w:lang w:bidi="ar-SA"/>
        </w:rPr>
        <w:t xml:space="preserve">Le Secrétariat </w:t>
      </w:r>
      <w:r w:rsidR="00411FA0" w:rsidRPr="00DC548B">
        <w:rPr>
          <w:rFonts w:ascii="Cambria" w:eastAsia="Cambria" w:hAnsi="Cambria" w:cs="Cambria"/>
          <w:sz w:val="20"/>
          <w:szCs w:val="20"/>
          <w:lang w:bidi="ar-SA"/>
        </w:rPr>
        <w:t xml:space="preserve">de l’ICCAT </w:t>
      </w:r>
      <w:r w:rsidRPr="00DC548B">
        <w:rPr>
          <w:rFonts w:ascii="Cambria" w:eastAsia="Cambria" w:hAnsi="Cambria" w:cs="Cambria"/>
          <w:sz w:val="20"/>
          <w:szCs w:val="20"/>
          <w:lang w:bidi="ar-SA"/>
        </w:rPr>
        <w:t xml:space="preserve">devra compiler les informations visées au titre du présent paragraphe fournies par les CPC pour examen par le Comité d’application. </w:t>
      </w:r>
    </w:p>
    <w:p w14:paraId="4B80CC44" w14:textId="18E6E579" w:rsidR="00104690" w:rsidRPr="00DC548B" w:rsidRDefault="00104690" w:rsidP="00F23112">
      <w:pPr>
        <w:widowControl/>
        <w:contextualSpacing/>
        <w:rPr>
          <w:rFonts w:ascii="Cambria" w:eastAsia="Cambria" w:hAnsi="Cambria"/>
          <w:sz w:val="20"/>
          <w:szCs w:val="20"/>
          <w:lang w:bidi="ar-SA"/>
        </w:rPr>
      </w:pPr>
    </w:p>
    <w:p w14:paraId="27292379" w14:textId="126AE6B8"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72</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La Commission devra établir et tenir à jour un registre ICCAT de toutes les opérations de pêche conjointes autorisées par les CPC dans l’Atlantique Est et en Méditerranée.</w:t>
      </w:r>
    </w:p>
    <w:p w14:paraId="70429978" w14:textId="77777777" w:rsidR="00104690" w:rsidRPr="00DC548B" w:rsidRDefault="00104690" w:rsidP="00F23112">
      <w:pPr>
        <w:widowControl/>
        <w:ind w:left="426" w:right="-1" w:hanging="426"/>
        <w:contextualSpacing/>
        <w:jc w:val="both"/>
        <w:rPr>
          <w:rFonts w:ascii="Cambria" w:eastAsia="Cambria" w:hAnsi="Cambria"/>
          <w:sz w:val="20"/>
          <w:szCs w:val="20"/>
          <w:lang w:bidi="ar-SA"/>
        </w:rPr>
      </w:pPr>
    </w:p>
    <w:p w14:paraId="4606797E" w14:textId="14C9C00A"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73</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Aucune opération de pêche conjointe entre des senneurs de différentes CPC ne sera autorisée. Toutefois, une CPC dotée de moins de cinq senneurs autorisés pourrait autoriser des opérations de pêche conjointes avec toute autre CPC. Chaque CPC réalisant une opération de pêche conjointe devra être responsable et tenue responsable des captures réalisées dans le cadre de cette opération de pêche conjointe. </w:t>
      </w:r>
    </w:p>
    <w:p w14:paraId="0E26E397" w14:textId="6D9AE37F" w:rsidR="007213F3" w:rsidRPr="00DC548B" w:rsidRDefault="007213F3">
      <w:pPr>
        <w:widowControl/>
        <w:rPr>
          <w:rFonts w:ascii="Cambria" w:eastAsia="Cambria" w:hAnsi="Cambria" w:cs="Cambria"/>
          <w:b/>
          <w:sz w:val="20"/>
          <w:szCs w:val="20"/>
          <w:lang w:bidi="ar-SA"/>
        </w:rPr>
      </w:pPr>
    </w:p>
    <w:p w14:paraId="211B41BC" w14:textId="492807C1" w:rsidR="0043552E" w:rsidRPr="00DC548B" w:rsidRDefault="0043552E">
      <w:pPr>
        <w:widowControl/>
        <w:rPr>
          <w:rFonts w:ascii="Cambria" w:eastAsia="Cambria" w:hAnsi="Cambria" w:cs="Cambria"/>
          <w:b/>
          <w:sz w:val="20"/>
          <w:szCs w:val="20"/>
          <w:lang w:bidi="ar-SA"/>
        </w:rPr>
      </w:pPr>
    </w:p>
    <w:p w14:paraId="3BDC0087" w14:textId="3B90124F" w:rsidR="00104690" w:rsidRPr="00DC548B" w:rsidRDefault="00104690" w:rsidP="00F23112">
      <w:pPr>
        <w:widowControl/>
        <w:ind w:left="440" w:right="346" w:hanging="10"/>
        <w:contextualSpacing/>
        <w:jc w:val="center"/>
        <w:rPr>
          <w:rFonts w:ascii="Cambria" w:eastAsia="Cambria" w:hAnsi="Cambria" w:cs="Cambria"/>
          <w:b/>
          <w:sz w:val="20"/>
          <w:szCs w:val="20"/>
          <w:lang w:bidi="ar-SA"/>
        </w:rPr>
      </w:pPr>
      <w:r w:rsidRPr="00DC548B">
        <w:rPr>
          <w:rFonts w:ascii="Cambria" w:eastAsia="Cambria" w:hAnsi="Cambria" w:cs="Cambria"/>
          <w:b/>
          <w:sz w:val="20"/>
          <w:szCs w:val="20"/>
          <w:lang w:bidi="ar-SA"/>
        </w:rPr>
        <w:t>IVe Partie : Mesures de contrôle</w:t>
      </w:r>
    </w:p>
    <w:p w14:paraId="020D00F5" w14:textId="40CB826F" w:rsidR="00104690" w:rsidRPr="00DC548B" w:rsidRDefault="00104690" w:rsidP="00F23112">
      <w:pPr>
        <w:widowControl/>
        <w:ind w:left="440" w:right="346" w:hanging="10"/>
        <w:contextualSpacing/>
        <w:jc w:val="center"/>
        <w:rPr>
          <w:rFonts w:ascii="Cambria" w:eastAsia="Cambria" w:hAnsi="Cambria" w:cs="Cambria"/>
          <w:b/>
          <w:sz w:val="20"/>
          <w:szCs w:val="20"/>
          <w:lang w:bidi="ar-SA"/>
        </w:rPr>
      </w:pPr>
      <w:r w:rsidRPr="00DC548B">
        <w:rPr>
          <w:rFonts w:ascii="Cambria" w:eastAsia="Cambria" w:hAnsi="Cambria" w:cs="Cambria"/>
          <w:b/>
          <w:sz w:val="20"/>
          <w:szCs w:val="20"/>
          <w:lang w:bidi="ar-SA"/>
        </w:rPr>
        <w:t>Section B - Prises et transbordements</w:t>
      </w:r>
    </w:p>
    <w:p w14:paraId="5A57A6E0" w14:textId="77777777" w:rsidR="000936EA" w:rsidRPr="00DC548B" w:rsidRDefault="000936EA" w:rsidP="00F23112">
      <w:pPr>
        <w:widowControl/>
        <w:ind w:left="440" w:right="346" w:hanging="10"/>
        <w:contextualSpacing/>
        <w:jc w:val="center"/>
        <w:rPr>
          <w:rFonts w:ascii="Cambria" w:eastAsia="Cambria" w:hAnsi="Cambria"/>
          <w:sz w:val="20"/>
          <w:szCs w:val="20"/>
          <w:lang w:bidi="ar-SA"/>
        </w:rPr>
      </w:pPr>
    </w:p>
    <w:p w14:paraId="47EA562D" w14:textId="7C01A22A"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Exigences en matière d’enregistrement</w:t>
      </w:r>
      <w:r w:rsidR="00460C03" w:rsidRPr="00DC548B">
        <w:rPr>
          <w:rFonts w:ascii="Cambria" w:eastAsia="Cambria" w:hAnsi="Cambria" w:cs="Cambria"/>
          <w:b/>
          <w:sz w:val="20"/>
          <w:szCs w:val="20"/>
          <w:lang w:bidi="ar-SA"/>
        </w:rPr>
        <w:t xml:space="preserve"> d’informations</w:t>
      </w:r>
    </w:p>
    <w:p w14:paraId="03F8C569" w14:textId="699B9FBB" w:rsidR="00104690" w:rsidRPr="00DC548B" w:rsidRDefault="00104690" w:rsidP="00F23112">
      <w:pPr>
        <w:widowControl/>
        <w:contextualSpacing/>
        <w:rPr>
          <w:rFonts w:ascii="Cambria" w:eastAsia="Cambria" w:hAnsi="Cambria"/>
          <w:sz w:val="20"/>
          <w:szCs w:val="20"/>
          <w:lang w:bidi="ar-SA"/>
        </w:rPr>
      </w:pPr>
    </w:p>
    <w:p w14:paraId="79B9F514" w14:textId="65B72C6D"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74</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Les capitaines des navires de capture devront maintenir un carnet de pêche relié ou sur support électronique dans lequel les opérations réalisées seront consignées, conformément aux dispositions prévues à la section A de l’</w:t>
      </w:r>
      <w:r w:rsidR="00104690" w:rsidRPr="00DC548B">
        <w:rPr>
          <w:rFonts w:ascii="Cambria" w:eastAsia="Cambria" w:hAnsi="Cambria" w:cs="Cambria"/>
          <w:b/>
          <w:bCs/>
          <w:sz w:val="20"/>
          <w:szCs w:val="20"/>
          <w:lang w:bidi="ar-SA"/>
        </w:rPr>
        <w:t>annexe 2</w:t>
      </w:r>
      <w:r w:rsidR="00104690" w:rsidRPr="00DC548B">
        <w:rPr>
          <w:rFonts w:ascii="Cambria" w:eastAsia="Cambria" w:hAnsi="Cambria" w:cs="Cambria"/>
          <w:sz w:val="20"/>
          <w:szCs w:val="20"/>
          <w:lang w:bidi="ar-SA"/>
        </w:rPr>
        <w:t>.</w:t>
      </w:r>
    </w:p>
    <w:p w14:paraId="39E78C5B" w14:textId="3D1A9B5A" w:rsidR="00460C03" w:rsidRPr="00DC548B" w:rsidRDefault="00460C03" w:rsidP="00460C03">
      <w:pPr>
        <w:widowControl/>
        <w:ind w:hanging="426"/>
        <w:contextualSpacing/>
        <w:rPr>
          <w:rFonts w:ascii="Cambria" w:eastAsia="Cambria" w:hAnsi="Cambria" w:cs="Cambria"/>
          <w:sz w:val="20"/>
          <w:szCs w:val="20"/>
          <w:lang w:bidi="ar-SA"/>
        </w:rPr>
      </w:pPr>
    </w:p>
    <w:p w14:paraId="7699B98C" w14:textId="61AD528D"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75</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Les capitaines des remorqueurs, des navires auxiliaires et des navires de transformation devront consigner leurs activités conformément aux exigences stipulées dans les sections B, C et D de l’</w:t>
      </w:r>
      <w:r w:rsidR="00104690" w:rsidRPr="00DC548B">
        <w:rPr>
          <w:rFonts w:ascii="Cambria" w:eastAsia="Cambria" w:hAnsi="Cambria" w:cs="Cambria"/>
          <w:b/>
          <w:sz w:val="20"/>
          <w:szCs w:val="20"/>
          <w:lang w:bidi="ar-SA"/>
        </w:rPr>
        <w:t>annexe</w:t>
      </w:r>
      <w:r w:rsidR="00104690" w:rsidRPr="00DC548B">
        <w:rPr>
          <w:rFonts w:ascii="Cambria" w:eastAsia="Cambria" w:hAnsi="Cambria" w:cs="Cambria"/>
          <w:b/>
          <w:bCs/>
          <w:sz w:val="20"/>
          <w:szCs w:val="20"/>
          <w:lang w:bidi="ar-SA"/>
        </w:rPr>
        <w:t> 2</w:t>
      </w:r>
      <w:r w:rsidR="00104690" w:rsidRPr="00DC548B">
        <w:rPr>
          <w:rFonts w:ascii="Cambria" w:eastAsia="Cambria" w:hAnsi="Cambria" w:cs="Cambria"/>
          <w:sz w:val="20"/>
          <w:szCs w:val="20"/>
          <w:lang w:bidi="ar-SA"/>
        </w:rPr>
        <w:t xml:space="preserve">. </w:t>
      </w:r>
    </w:p>
    <w:p w14:paraId="0270378F" w14:textId="16591C23" w:rsidR="00104690" w:rsidRPr="00DC548B" w:rsidRDefault="00104690" w:rsidP="00F23112">
      <w:pPr>
        <w:widowControl/>
        <w:contextualSpacing/>
        <w:rPr>
          <w:rFonts w:ascii="Cambria" w:eastAsia="Cambria" w:hAnsi="Cambria"/>
          <w:sz w:val="20"/>
          <w:szCs w:val="20"/>
          <w:lang w:bidi="ar-SA"/>
        </w:rPr>
      </w:pPr>
    </w:p>
    <w:p w14:paraId="65901727" w14:textId="77777777" w:rsidR="00BB3159" w:rsidRPr="00DC548B" w:rsidRDefault="00BB3159">
      <w:pPr>
        <w:widowControl/>
        <w:rPr>
          <w:rFonts w:ascii="Cambria" w:eastAsia="Cambria" w:hAnsi="Cambria" w:cs="Cambria"/>
          <w:b/>
          <w:sz w:val="20"/>
          <w:szCs w:val="20"/>
          <w:lang w:bidi="ar-SA"/>
        </w:rPr>
      </w:pPr>
      <w:r w:rsidRPr="00DC548B">
        <w:rPr>
          <w:rFonts w:ascii="Cambria" w:eastAsia="Cambria" w:hAnsi="Cambria" w:cs="Cambria"/>
          <w:b/>
          <w:sz w:val="20"/>
          <w:szCs w:val="20"/>
          <w:lang w:bidi="ar-SA"/>
        </w:rPr>
        <w:br w:type="page"/>
      </w:r>
    </w:p>
    <w:p w14:paraId="26101AA1" w14:textId="4D08B826"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lastRenderedPageBreak/>
        <w:t>Rapports de captures transmis par les capitaines et les opérateurs de madragues</w:t>
      </w:r>
    </w:p>
    <w:p w14:paraId="52DA5660"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b/>
          <w:sz w:val="20"/>
          <w:szCs w:val="20"/>
          <w:lang w:bidi="ar-SA"/>
        </w:rPr>
        <w:t xml:space="preserve"> </w:t>
      </w:r>
    </w:p>
    <w:p w14:paraId="1D308116" w14:textId="52E628E4"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76</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Chaque CPC devra s'assurer que ses navires de capture pêchant activement le thon rouge communiquent, par voie électronique ou tout autre moyen efficace, à leurs autorités pendant toute la période où ils sont autorisés à pêcher le thon rouge, les informations journalières des carnets de pêche, notamment la date, l'heure et le lieu (latitude et longitude)</w:t>
      </w:r>
      <w:r w:rsidR="007E1877" w:rsidRPr="00DC548B">
        <w:rPr>
          <w:rFonts w:ascii="Cambria" w:eastAsia="Cambria" w:hAnsi="Cambria" w:cs="Cambria"/>
          <w:sz w:val="20"/>
          <w:szCs w:val="20"/>
          <w:lang w:bidi="ar-SA"/>
        </w:rPr>
        <w:t xml:space="preserve"> de la capture ainsi que</w:t>
      </w:r>
      <w:r w:rsidR="00104690" w:rsidRPr="00DC548B">
        <w:rPr>
          <w:rFonts w:ascii="Cambria" w:eastAsia="Cambria" w:hAnsi="Cambria" w:cs="Cambria"/>
          <w:sz w:val="20"/>
          <w:szCs w:val="20"/>
          <w:lang w:bidi="ar-SA"/>
        </w:rPr>
        <w:t xml:space="preserve"> le poids et le nombre de thons rouges capturés dans la zone couverte par le présent plan, y compris les libérations et les rejets de poissons morts inférieurs à la taille minimale, visée au paragraphe </w:t>
      </w:r>
      <w:r w:rsidR="007D51A2" w:rsidRPr="00DC548B">
        <w:rPr>
          <w:rFonts w:ascii="Cambria" w:eastAsia="Cambria" w:hAnsi="Cambria" w:cs="Cambria"/>
          <w:sz w:val="20"/>
          <w:szCs w:val="20"/>
          <w:lang w:bidi="ar-SA"/>
        </w:rPr>
        <w:t>33</w:t>
      </w:r>
      <w:r w:rsidR="00104690" w:rsidRPr="00DC548B">
        <w:rPr>
          <w:rFonts w:ascii="Cambria" w:eastAsia="Cambria" w:hAnsi="Cambria" w:cs="Cambria"/>
          <w:sz w:val="20"/>
          <w:szCs w:val="20"/>
          <w:lang w:bidi="ar-SA"/>
        </w:rPr>
        <w:t>. Les capitaines devront transmettre ces informations dans le format indiqué à l'</w:t>
      </w:r>
      <w:r w:rsidR="00104690" w:rsidRPr="00DC548B">
        <w:rPr>
          <w:rFonts w:ascii="Cambria" w:eastAsia="Cambria" w:hAnsi="Cambria" w:cs="Cambria"/>
          <w:b/>
          <w:bCs/>
          <w:sz w:val="20"/>
          <w:szCs w:val="20"/>
          <w:lang w:bidi="ar-SA"/>
        </w:rPr>
        <w:t>annexe 2</w:t>
      </w:r>
      <w:r w:rsidR="00104690" w:rsidRPr="00DC548B">
        <w:rPr>
          <w:rFonts w:ascii="Cambria" w:eastAsia="Cambria" w:hAnsi="Cambria" w:cs="Cambria"/>
          <w:sz w:val="20"/>
          <w:szCs w:val="20"/>
          <w:lang w:bidi="ar-SA"/>
        </w:rPr>
        <w:t xml:space="preserve"> ou selon l’exigence de déclaration des CPC.</w:t>
      </w:r>
    </w:p>
    <w:p w14:paraId="68D4E528" w14:textId="62BBA637" w:rsidR="00104690" w:rsidRPr="00DC548B" w:rsidRDefault="00104690" w:rsidP="00F23112">
      <w:pPr>
        <w:widowControl/>
        <w:ind w:left="426" w:hanging="426"/>
        <w:contextualSpacing/>
        <w:rPr>
          <w:rFonts w:ascii="Cambria" w:eastAsia="Cambria" w:hAnsi="Cambria"/>
          <w:sz w:val="20"/>
          <w:szCs w:val="20"/>
          <w:lang w:bidi="ar-SA"/>
        </w:rPr>
      </w:pPr>
    </w:p>
    <w:p w14:paraId="4A682A43" w14:textId="23546816"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77</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capitaines des senneurs devront établir des rapports visés aux paragraphe </w:t>
      </w:r>
      <w:r w:rsidR="007D51A2" w:rsidRPr="00DC548B">
        <w:rPr>
          <w:rFonts w:ascii="Cambria" w:eastAsia="Cambria" w:hAnsi="Cambria" w:cs="Cambria"/>
          <w:sz w:val="20"/>
          <w:szCs w:val="20"/>
          <w:lang w:bidi="ar-SA"/>
        </w:rPr>
        <w:t>76</w:t>
      </w:r>
      <w:r w:rsidR="00104690" w:rsidRPr="00DC548B">
        <w:rPr>
          <w:rFonts w:ascii="Cambria" w:eastAsia="Cambria" w:hAnsi="Cambria" w:cs="Cambria"/>
          <w:sz w:val="20"/>
          <w:szCs w:val="20"/>
          <w:lang w:bidi="ar-SA"/>
        </w:rPr>
        <w:t>, opération de pêche par opération de pêche, y compris les opérations s’étant soldées par des prises zéros. Les rapports devront être transmis par l'opérateur aux autorités de sa CPC de pavillon avant 9 heures GMT pour le jour précédent.</w:t>
      </w:r>
    </w:p>
    <w:p w14:paraId="192A3A6A" w14:textId="53E481B1" w:rsidR="00104690" w:rsidRPr="00DC548B" w:rsidRDefault="00104690" w:rsidP="00F23112">
      <w:pPr>
        <w:widowControl/>
        <w:ind w:left="426" w:hanging="426"/>
        <w:contextualSpacing/>
        <w:rPr>
          <w:rFonts w:ascii="Cambria" w:eastAsia="Cambria" w:hAnsi="Cambria"/>
          <w:sz w:val="20"/>
          <w:szCs w:val="20"/>
          <w:lang w:bidi="ar-SA"/>
        </w:rPr>
      </w:pPr>
    </w:p>
    <w:p w14:paraId="040FA178" w14:textId="38BF0A29"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78</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Les opérateurs de madragues, ou leurs représentants autorisés, pêchant activement le thon rouge devront transmettre par voie électronique un rapport de capture quotidien incluant le numéro de registre ICCAT, la date, l'heure, les prises (poids et nombre de poissons), y compris les prises zéros. Ils devront transmettre ces informations dans les 48 heures, par voie électronique et dans le format établi à l'</w:t>
      </w:r>
      <w:r w:rsidR="00104690" w:rsidRPr="00DC548B">
        <w:rPr>
          <w:rFonts w:ascii="Cambria" w:eastAsia="Cambria" w:hAnsi="Cambria" w:cs="Cambria"/>
          <w:b/>
          <w:bCs/>
          <w:sz w:val="20"/>
          <w:szCs w:val="20"/>
          <w:lang w:bidi="ar-SA"/>
        </w:rPr>
        <w:t>annexe 2</w:t>
      </w:r>
      <w:r w:rsidR="00104690" w:rsidRPr="00DC548B">
        <w:rPr>
          <w:rFonts w:ascii="Cambria" w:eastAsia="Cambria" w:hAnsi="Cambria" w:cs="Cambria"/>
          <w:sz w:val="20"/>
          <w:szCs w:val="20"/>
          <w:lang w:bidi="ar-SA"/>
        </w:rPr>
        <w:t xml:space="preserve">, aux autorités de leur CPC de pavillon, pendant toute la période au cours de laquelle </w:t>
      </w:r>
      <w:r w:rsidR="009F1E68" w:rsidRPr="00DC548B">
        <w:rPr>
          <w:rFonts w:ascii="Cambria" w:eastAsia="Cambria" w:hAnsi="Cambria" w:cs="Cambria"/>
          <w:sz w:val="20"/>
          <w:szCs w:val="20"/>
          <w:lang w:bidi="ar-SA"/>
        </w:rPr>
        <w:t>elles</w:t>
      </w:r>
      <w:r w:rsidR="00104690" w:rsidRPr="00DC548B">
        <w:rPr>
          <w:rFonts w:ascii="Cambria" w:eastAsia="Cambria" w:hAnsi="Cambria" w:cs="Cambria"/>
          <w:sz w:val="20"/>
          <w:szCs w:val="20"/>
          <w:lang w:bidi="ar-SA"/>
        </w:rPr>
        <w:t xml:space="preserve"> sont autorisé</w:t>
      </w:r>
      <w:r w:rsidR="009F1E68" w:rsidRPr="00DC548B">
        <w:rPr>
          <w:rFonts w:ascii="Cambria" w:eastAsia="Cambria" w:hAnsi="Cambria" w:cs="Cambria"/>
          <w:sz w:val="20"/>
          <w:szCs w:val="20"/>
          <w:lang w:bidi="ar-SA"/>
        </w:rPr>
        <w:t>e</w:t>
      </w:r>
      <w:r w:rsidR="00104690" w:rsidRPr="00DC548B">
        <w:rPr>
          <w:rFonts w:ascii="Cambria" w:eastAsia="Cambria" w:hAnsi="Cambria" w:cs="Cambria"/>
          <w:sz w:val="20"/>
          <w:szCs w:val="20"/>
          <w:lang w:bidi="ar-SA"/>
        </w:rPr>
        <w:t>s à pêcher le thon rouge.</w:t>
      </w:r>
    </w:p>
    <w:p w14:paraId="66B22B78" w14:textId="00504ADB" w:rsidR="00104690" w:rsidRPr="00DC548B" w:rsidRDefault="00104690" w:rsidP="00F23112">
      <w:pPr>
        <w:widowControl/>
        <w:ind w:left="426" w:hanging="426"/>
        <w:contextualSpacing/>
        <w:rPr>
          <w:rFonts w:ascii="Cambria" w:eastAsia="Cambria" w:hAnsi="Cambria"/>
          <w:sz w:val="20"/>
          <w:szCs w:val="20"/>
          <w:lang w:bidi="ar-SA"/>
        </w:rPr>
      </w:pPr>
    </w:p>
    <w:p w14:paraId="5C3A813E" w14:textId="126BD59F"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79</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Pour les navires de capture autres que les senneurs et les madragues, les capitaines devront transmettre à leurs autorités de contrôle les rapports visés au paragraphe </w:t>
      </w:r>
      <w:r w:rsidR="007D51A2" w:rsidRPr="00DC548B">
        <w:rPr>
          <w:rFonts w:ascii="Cambria" w:eastAsia="Cambria" w:hAnsi="Cambria" w:cs="Cambria"/>
          <w:sz w:val="20"/>
          <w:szCs w:val="20"/>
          <w:lang w:bidi="ar-SA"/>
        </w:rPr>
        <w:t>76</w:t>
      </w:r>
      <w:r w:rsidR="00104690" w:rsidRPr="00DC548B">
        <w:rPr>
          <w:rFonts w:ascii="Cambria" w:eastAsia="Cambria" w:hAnsi="Cambria" w:cs="Cambria"/>
          <w:sz w:val="20"/>
          <w:szCs w:val="20"/>
          <w:lang w:bidi="ar-SA"/>
        </w:rPr>
        <w:t xml:space="preserve">, au plus tard le mardi à midi pour la semaine précédente se terminant le dimanche. </w:t>
      </w:r>
    </w:p>
    <w:p w14:paraId="4B7D21E2" w14:textId="7829D421" w:rsidR="00104690" w:rsidRPr="00DC548B" w:rsidRDefault="00104690" w:rsidP="00F23112">
      <w:pPr>
        <w:widowControl/>
        <w:contextualSpacing/>
        <w:rPr>
          <w:rFonts w:ascii="Cambria" w:eastAsia="Cambria" w:hAnsi="Cambria"/>
          <w:sz w:val="20"/>
          <w:szCs w:val="20"/>
          <w:lang w:bidi="ar-SA"/>
        </w:rPr>
      </w:pPr>
    </w:p>
    <w:p w14:paraId="1A89A655" w14:textId="48516EA3" w:rsidR="00104690" w:rsidRPr="00DC548B" w:rsidRDefault="00104690" w:rsidP="00F23112">
      <w:pPr>
        <w:keepNext/>
        <w:keepLines/>
        <w:widowControl/>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Ports désignés</w:t>
      </w:r>
    </w:p>
    <w:p w14:paraId="2DBECC71" w14:textId="77BBF0CB" w:rsidR="00104690" w:rsidRPr="00DC548B" w:rsidRDefault="00104690" w:rsidP="00F23112">
      <w:pPr>
        <w:widowControl/>
        <w:contextualSpacing/>
        <w:rPr>
          <w:rFonts w:ascii="Cambria" w:eastAsia="Cambria" w:hAnsi="Cambria"/>
          <w:sz w:val="20"/>
          <w:szCs w:val="20"/>
          <w:lang w:bidi="ar-SA"/>
        </w:rPr>
      </w:pPr>
    </w:p>
    <w:p w14:paraId="0BB5E26C" w14:textId="770E47C4" w:rsidR="00104690" w:rsidRPr="00DC548B" w:rsidRDefault="00D710AF"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80</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Chaque CPC à laquelle un quota de thon rouge a été alloué devra désigner les ports où les opérations de débarquement ou de transbordement de thon rouge sont autorisées. Cette liste devra être communiquée chaque année au Secrétariat </w:t>
      </w:r>
      <w:r w:rsidR="00411FA0" w:rsidRPr="00DC548B">
        <w:rPr>
          <w:rFonts w:ascii="Cambria" w:eastAsia="Cambria" w:hAnsi="Cambria" w:cs="Cambria"/>
          <w:sz w:val="20"/>
          <w:szCs w:val="20"/>
          <w:lang w:bidi="ar-SA"/>
        </w:rPr>
        <w:t xml:space="preserve">de l’ICCAT </w:t>
      </w:r>
      <w:r w:rsidR="00104690" w:rsidRPr="00DC548B">
        <w:rPr>
          <w:rFonts w:ascii="Cambria" w:eastAsia="Cambria" w:hAnsi="Cambria" w:cs="Cambria"/>
          <w:sz w:val="20"/>
          <w:szCs w:val="20"/>
          <w:lang w:bidi="ar-SA"/>
        </w:rPr>
        <w:t>dans le cadre du plan annuel de pêche communiqué par chaque CPC. Toute modification devra être communiquée au Secrétariat</w:t>
      </w:r>
      <w:r w:rsidR="00411FA0" w:rsidRPr="00DC548B">
        <w:rPr>
          <w:rFonts w:ascii="Cambria" w:eastAsia="Cambria" w:hAnsi="Cambria" w:cs="Cambria"/>
          <w:sz w:val="20"/>
          <w:szCs w:val="20"/>
          <w:lang w:bidi="ar-SA"/>
        </w:rPr>
        <w:t xml:space="preserve"> de l’ICCAT</w:t>
      </w:r>
      <w:r w:rsidR="00104690" w:rsidRPr="00DC548B">
        <w:rPr>
          <w:rFonts w:ascii="Cambria" w:eastAsia="Cambria" w:hAnsi="Cambria" w:cs="Cambria"/>
          <w:sz w:val="20"/>
          <w:szCs w:val="20"/>
          <w:lang w:bidi="ar-SA"/>
        </w:rPr>
        <w:t>. D’autres CPC pourraient désigner des ports dans lesquels les opérations de débarquement ou de transbordement de thon rouge sont autorisées et communiquer une liste de ces ports au Secrétariat</w:t>
      </w:r>
      <w:r w:rsidR="00411FA0" w:rsidRPr="00DC548B">
        <w:rPr>
          <w:rFonts w:ascii="Cambria" w:eastAsia="Cambria" w:hAnsi="Cambria" w:cs="Cambria"/>
          <w:sz w:val="20"/>
          <w:szCs w:val="20"/>
          <w:lang w:bidi="ar-SA"/>
        </w:rPr>
        <w:t xml:space="preserve"> de l’ICCAT</w:t>
      </w:r>
      <w:r w:rsidR="00104690" w:rsidRPr="00DC548B">
        <w:rPr>
          <w:rFonts w:ascii="Cambria" w:eastAsia="Cambria" w:hAnsi="Cambria" w:cs="Cambria"/>
          <w:sz w:val="20"/>
          <w:szCs w:val="20"/>
          <w:lang w:bidi="ar-SA"/>
        </w:rPr>
        <w:t>.</w:t>
      </w:r>
    </w:p>
    <w:p w14:paraId="5BBBF4C4" w14:textId="77777777" w:rsidR="00104690" w:rsidRPr="00DC548B" w:rsidRDefault="00104690" w:rsidP="00F23112">
      <w:pPr>
        <w:widowControl/>
        <w:ind w:left="426" w:hanging="426"/>
        <w:contextualSpacing/>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54A9F17F" w14:textId="71B4D5A5" w:rsidR="00104690" w:rsidRPr="00DC548B" w:rsidRDefault="00D710AF"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81</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Pour qu’un port soit considéré comme port désigné, l’État de port devra veiller à ce que les conditions suivantes soient remplies : </w:t>
      </w:r>
    </w:p>
    <w:p w14:paraId="16A27D5D" w14:textId="249127BD" w:rsidR="00104690" w:rsidRPr="00DC548B" w:rsidRDefault="00104690" w:rsidP="00F23112">
      <w:pPr>
        <w:widowControl/>
        <w:contextualSpacing/>
        <w:rPr>
          <w:rFonts w:ascii="Cambria" w:eastAsia="Cambria" w:hAnsi="Cambria"/>
          <w:sz w:val="20"/>
          <w:szCs w:val="20"/>
          <w:lang w:bidi="ar-SA"/>
        </w:rPr>
      </w:pPr>
    </w:p>
    <w:p w14:paraId="72B025A9" w14:textId="6FAE44FD" w:rsidR="00104690" w:rsidRPr="00DC548B" w:rsidRDefault="00104690" w:rsidP="00084B48">
      <w:pPr>
        <w:widowControl/>
        <w:numPr>
          <w:ilvl w:val="1"/>
          <w:numId w:val="59"/>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horaires</w:t>
      </w:r>
      <w:proofErr w:type="gramEnd"/>
      <w:r w:rsidRPr="00DC548B">
        <w:rPr>
          <w:rFonts w:ascii="Cambria" w:eastAsia="Cambria" w:hAnsi="Cambria" w:cs="Cambria"/>
          <w:sz w:val="20"/>
          <w:szCs w:val="20"/>
          <w:lang w:bidi="ar-SA"/>
        </w:rPr>
        <w:t xml:space="preserve"> établis de débarquement et de transbordement ; </w:t>
      </w:r>
    </w:p>
    <w:p w14:paraId="5756DD7D" w14:textId="77777777" w:rsidR="00104690" w:rsidRPr="00DC548B" w:rsidRDefault="00104690" w:rsidP="00084B48">
      <w:pPr>
        <w:widowControl/>
        <w:numPr>
          <w:ilvl w:val="1"/>
          <w:numId w:val="59"/>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lieux</w:t>
      </w:r>
      <w:proofErr w:type="gramEnd"/>
      <w:r w:rsidRPr="00DC548B">
        <w:rPr>
          <w:rFonts w:ascii="Cambria" w:eastAsia="Cambria" w:hAnsi="Cambria" w:cs="Cambria"/>
          <w:sz w:val="20"/>
          <w:szCs w:val="20"/>
          <w:lang w:bidi="ar-SA"/>
        </w:rPr>
        <w:t xml:space="preserve"> établis de débarquement et de transbordement ; et </w:t>
      </w:r>
    </w:p>
    <w:p w14:paraId="3A7BE585" w14:textId="4175117A" w:rsidR="00104690" w:rsidRPr="00DC548B" w:rsidRDefault="00104690" w:rsidP="00084B48">
      <w:pPr>
        <w:widowControl/>
        <w:numPr>
          <w:ilvl w:val="1"/>
          <w:numId w:val="59"/>
        </w:numPr>
        <w:ind w:left="851" w:right="140"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procédures</w:t>
      </w:r>
      <w:proofErr w:type="gramEnd"/>
      <w:r w:rsidRPr="00DC548B">
        <w:rPr>
          <w:rFonts w:ascii="Cambria" w:eastAsia="Cambria" w:hAnsi="Cambria" w:cs="Cambria"/>
          <w:sz w:val="20"/>
          <w:szCs w:val="20"/>
          <w:lang w:bidi="ar-SA"/>
        </w:rPr>
        <w:t xml:space="preserve"> d'inspection et de surveillance établies garantissant une couverture d'inspection durant tous les horaires de débarquement et de transbordement et dans tous les lieux de débarquement et de transbordement, conformément au paragraphe </w:t>
      </w:r>
      <w:r w:rsidR="007D51A2" w:rsidRPr="00DC548B">
        <w:rPr>
          <w:rFonts w:ascii="Cambria" w:eastAsia="Cambria" w:hAnsi="Cambria" w:cs="Cambria"/>
          <w:sz w:val="20"/>
          <w:szCs w:val="20"/>
          <w:lang w:bidi="ar-SA"/>
        </w:rPr>
        <w:t>85</w:t>
      </w:r>
      <w:r w:rsidRPr="00DC548B">
        <w:rPr>
          <w:rFonts w:ascii="Cambria" w:eastAsia="Cambria" w:hAnsi="Cambria" w:cs="Cambria"/>
          <w:sz w:val="20"/>
          <w:szCs w:val="20"/>
          <w:lang w:bidi="ar-SA"/>
        </w:rPr>
        <w:t>.</w:t>
      </w:r>
    </w:p>
    <w:p w14:paraId="35CD43C3" w14:textId="63D51D7D" w:rsidR="0043552E" w:rsidRPr="00DC548B" w:rsidRDefault="0043552E">
      <w:pPr>
        <w:widowControl/>
        <w:rPr>
          <w:rFonts w:ascii="Cambria" w:eastAsia="Cambria" w:hAnsi="Cambria" w:cs="Cambria"/>
          <w:sz w:val="20"/>
          <w:szCs w:val="20"/>
          <w:lang w:bidi="ar-SA"/>
        </w:rPr>
      </w:pPr>
    </w:p>
    <w:p w14:paraId="0E996C86" w14:textId="27CB1ABB"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82</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Il devra être interdit de débarquer ou de transborder à partir de navires de capture, de navires de transformation et de navires auxiliaires toute quantité de thon rouge pêchée dans l'Atlantique Est et la Méditerranée à tout endroit autre que les ports désignés par les CPC conformément aux paragraphes </w:t>
      </w:r>
      <w:r w:rsidR="007D51A2" w:rsidRPr="00DC548B">
        <w:rPr>
          <w:rFonts w:ascii="Cambria" w:eastAsia="Cambria" w:hAnsi="Cambria" w:cs="Cambria"/>
          <w:sz w:val="20"/>
          <w:szCs w:val="20"/>
          <w:lang w:bidi="ar-SA"/>
        </w:rPr>
        <w:t>80</w:t>
      </w:r>
      <w:r w:rsidR="00104690" w:rsidRPr="00DC548B">
        <w:rPr>
          <w:rFonts w:ascii="Cambria" w:eastAsia="Cambria" w:hAnsi="Cambria" w:cs="Cambria"/>
          <w:sz w:val="20"/>
          <w:szCs w:val="20"/>
          <w:lang w:bidi="ar-SA"/>
        </w:rPr>
        <w:t xml:space="preserve"> et </w:t>
      </w:r>
      <w:r w:rsidR="007D51A2" w:rsidRPr="00DC548B">
        <w:rPr>
          <w:rFonts w:ascii="Cambria" w:eastAsia="Cambria" w:hAnsi="Cambria" w:cs="Cambria"/>
          <w:sz w:val="20"/>
          <w:szCs w:val="20"/>
          <w:lang w:bidi="ar-SA"/>
        </w:rPr>
        <w:t>81</w:t>
      </w:r>
      <w:r w:rsidR="00104690" w:rsidRPr="00DC548B">
        <w:rPr>
          <w:rFonts w:ascii="Cambria" w:eastAsia="Cambria" w:hAnsi="Cambria" w:cs="Cambria"/>
          <w:sz w:val="20"/>
          <w:szCs w:val="20"/>
          <w:lang w:bidi="ar-SA"/>
        </w:rPr>
        <w:t>. Toutefois, à titre exceptionnel, le transport de thons rouges morts, mis à mort dans une madrague/cage, vers un navire de transformation utilisant un navire auxiliaire, n’est pas interdit.</w:t>
      </w:r>
    </w:p>
    <w:p w14:paraId="2EE4F685" w14:textId="77777777" w:rsidR="00104690" w:rsidRPr="00DC548B" w:rsidRDefault="00104690" w:rsidP="00F23112">
      <w:pPr>
        <w:widowControl/>
        <w:ind w:left="633" w:right="123" w:hanging="426"/>
        <w:contextualSpacing/>
        <w:jc w:val="both"/>
        <w:rPr>
          <w:rFonts w:ascii="Cambria" w:eastAsia="Cambria" w:hAnsi="Cambria"/>
          <w:sz w:val="20"/>
          <w:szCs w:val="20"/>
          <w:lang w:bidi="ar-SA"/>
        </w:rPr>
      </w:pPr>
    </w:p>
    <w:p w14:paraId="20D21BBE" w14:textId="5034505E" w:rsidR="00104690" w:rsidRPr="00DC548B" w:rsidRDefault="00D710AF"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83</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Sur la base des informations reçues par les CPC en vertu du paragraphe </w:t>
      </w:r>
      <w:r w:rsidR="007D51A2" w:rsidRPr="00DC548B">
        <w:rPr>
          <w:rFonts w:ascii="Cambria" w:eastAsia="Cambria" w:hAnsi="Cambria" w:cs="Cambria"/>
          <w:sz w:val="20"/>
          <w:szCs w:val="20"/>
          <w:lang w:bidi="ar-SA"/>
        </w:rPr>
        <w:t>80</w:t>
      </w:r>
      <w:r w:rsidR="00104690" w:rsidRPr="00DC548B">
        <w:rPr>
          <w:rFonts w:ascii="Cambria" w:eastAsia="Cambria" w:hAnsi="Cambria" w:cs="Cambria"/>
          <w:sz w:val="20"/>
          <w:szCs w:val="20"/>
          <w:lang w:bidi="ar-SA"/>
        </w:rPr>
        <w:t xml:space="preserve">, le Secrétariat </w:t>
      </w:r>
      <w:r w:rsidR="00411FA0" w:rsidRPr="00DC548B">
        <w:rPr>
          <w:rFonts w:ascii="Cambria" w:eastAsia="Cambria" w:hAnsi="Cambria" w:cs="Cambria"/>
          <w:sz w:val="20"/>
          <w:szCs w:val="20"/>
          <w:lang w:bidi="ar-SA"/>
        </w:rPr>
        <w:t xml:space="preserve">de l’ICCAT </w:t>
      </w:r>
      <w:r w:rsidR="00104690" w:rsidRPr="00DC548B">
        <w:rPr>
          <w:rFonts w:ascii="Cambria" w:eastAsia="Cambria" w:hAnsi="Cambria" w:cs="Cambria"/>
          <w:sz w:val="20"/>
          <w:szCs w:val="20"/>
          <w:lang w:bidi="ar-SA"/>
        </w:rPr>
        <w:t xml:space="preserve">devra tenir à jour sur le site web de l’ICCAT une liste des ports désignés. </w:t>
      </w:r>
    </w:p>
    <w:p w14:paraId="377F102E" w14:textId="1A730DB4" w:rsidR="00104690" w:rsidRPr="00DC548B" w:rsidRDefault="00104690" w:rsidP="007D51A2">
      <w:pPr>
        <w:widowControl/>
        <w:ind w:right="123"/>
        <w:contextualSpacing/>
        <w:jc w:val="both"/>
        <w:rPr>
          <w:rFonts w:ascii="Cambria" w:eastAsia="Cambria" w:hAnsi="Cambria"/>
          <w:sz w:val="20"/>
          <w:szCs w:val="20"/>
          <w:lang w:bidi="ar-SA"/>
        </w:rPr>
      </w:pPr>
    </w:p>
    <w:p w14:paraId="4AE168B7" w14:textId="65211655" w:rsidR="007D51A2" w:rsidRPr="00DC548B" w:rsidRDefault="00D710AF" w:rsidP="007D51A2">
      <w:pPr>
        <w:widowControl/>
        <w:ind w:left="426" w:right="123" w:hanging="426"/>
        <w:contextualSpacing/>
        <w:jc w:val="both"/>
        <w:rPr>
          <w:rFonts w:ascii="Cambria" w:eastAsia="Cambria" w:hAnsi="Cambria"/>
          <w:sz w:val="20"/>
          <w:szCs w:val="20"/>
          <w:lang w:bidi="ar-SA"/>
        </w:rPr>
      </w:pPr>
      <w:r w:rsidRPr="00DC548B">
        <w:rPr>
          <w:rFonts w:ascii="Cambria" w:eastAsia="Cambria" w:hAnsi="Cambria"/>
          <w:sz w:val="20"/>
          <w:szCs w:val="20"/>
          <w:lang w:bidi="ar-SA"/>
        </w:rPr>
        <w:t>84</w:t>
      </w:r>
      <w:r w:rsidR="007D51A2" w:rsidRPr="00DC548B">
        <w:rPr>
          <w:rFonts w:ascii="Cambria" w:eastAsia="Cambria" w:hAnsi="Cambria"/>
          <w:sz w:val="20"/>
          <w:szCs w:val="20"/>
          <w:lang w:bidi="ar-SA"/>
        </w:rPr>
        <w:t>.</w:t>
      </w:r>
      <w:r w:rsidR="007D51A2" w:rsidRPr="00DC548B">
        <w:rPr>
          <w:rFonts w:ascii="Cambria" w:eastAsia="Cambria" w:hAnsi="Cambria"/>
          <w:sz w:val="20"/>
          <w:szCs w:val="20"/>
          <w:lang w:bidi="ar-SA"/>
        </w:rPr>
        <w:tab/>
        <w:t>Les dispositions de la présente Recommandation ne devront pas affecter l'entrée au port d'un navire de pêche d’une CPC, conformément au droit international, pour des raisons de force majeure ou de détresse.</w:t>
      </w:r>
    </w:p>
    <w:p w14:paraId="05B73D65" w14:textId="77777777" w:rsidR="00BB3159" w:rsidRPr="00DC548B" w:rsidRDefault="00BB3159">
      <w:pPr>
        <w:widowControl/>
        <w:rPr>
          <w:rFonts w:ascii="Cambria" w:eastAsia="Cambria" w:hAnsi="Cambria" w:cs="Cambria"/>
          <w:b/>
          <w:sz w:val="20"/>
          <w:szCs w:val="20"/>
          <w:lang w:bidi="ar-SA"/>
        </w:rPr>
      </w:pPr>
      <w:r w:rsidRPr="00DC548B">
        <w:rPr>
          <w:rFonts w:ascii="Cambria" w:eastAsia="Cambria" w:hAnsi="Cambria" w:cs="Cambria"/>
          <w:b/>
          <w:sz w:val="20"/>
          <w:szCs w:val="20"/>
          <w:lang w:bidi="ar-SA"/>
        </w:rPr>
        <w:br w:type="page"/>
      </w:r>
    </w:p>
    <w:p w14:paraId="209C8B7B" w14:textId="01D93AF3"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lastRenderedPageBreak/>
        <w:t xml:space="preserve">Notification préalable des débarquements </w:t>
      </w:r>
    </w:p>
    <w:p w14:paraId="309FAE33"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b/>
          <w:sz w:val="20"/>
          <w:szCs w:val="20"/>
          <w:lang w:bidi="ar-SA"/>
        </w:rPr>
        <w:t xml:space="preserve"> </w:t>
      </w:r>
    </w:p>
    <w:p w14:paraId="51A03259" w14:textId="599231BA" w:rsidR="00B85B79" w:rsidRPr="00DC548B" w:rsidRDefault="00D710AF" w:rsidP="00B85B79">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85</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Avant l’entrée au port, les capitaines des navires de capture, ainsi que des navires de transformation et des navires auxiliaires, ou leurs représentants, devront soumettre aux autorités portuaires pertinentes, 4 heures au moins avant l’heure d’arrivée estimée, les éléments ci-après : </w:t>
      </w:r>
    </w:p>
    <w:p w14:paraId="3A8F149A" w14:textId="77777777" w:rsidR="007D51A2" w:rsidRPr="00DC548B" w:rsidRDefault="007D51A2" w:rsidP="00B85B79">
      <w:pPr>
        <w:widowControl/>
        <w:ind w:left="426" w:right="-1" w:hanging="426"/>
        <w:contextualSpacing/>
        <w:jc w:val="both"/>
        <w:rPr>
          <w:rFonts w:ascii="Cambria" w:eastAsia="Cambria" w:hAnsi="Cambria" w:cs="Cambria"/>
          <w:sz w:val="20"/>
          <w:szCs w:val="20"/>
          <w:lang w:bidi="ar-SA"/>
        </w:rPr>
      </w:pPr>
    </w:p>
    <w:p w14:paraId="7DDCECC1" w14:textId="503663D1" w:rsidR="00104690" w:rsidRPr="00DC548B" w:rsidRDefault="00104690" w:rsidP="00084B48">
      <w:pPr>
        <w:widowControl/>
        <w:numPr>
          <w:ilvl w:val="0"/>
          <w:numId w:val="60"/>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heure</w:t>
      </w:r>
      <w:proofErr w:type="gramEnd"/>
      <w:r w:rsidRPr="00DC548B">
        <w:rPr>
          <w:rFonts w:ascii="Cambria" w:eastAsia="Cambria" w:hAnsi="Cambria" w:cs="Cambria"/>
          <w:sz w:val="20"/>
          <w:szCs w:val="20"/>
          <w:lang w:bidi="ar-SA"/>
        </w:rPr>
        <w:t xml:space="preserve"> d’arrivée estimée ; </w:t>
      </w:r>
    </w:p>
    <w:p w14:paraId="1F73A240"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322427B9" w14:textId="6B7B4B9A" w:rsidR="00104690" w:rsidRPr="00DC548B" w:rsidRDefault="00104690" w:rsidP="00084B48">
      <w:pPr>
        <w:widowControl/>
        <w:numPr>
          <w:ilvl w:val="0"/>
          <w:numId w:val="60"/>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estimation</w:t>
      </w:r>
      <w:proofErr w:type="gramEnd"/>
      <w:r w:rsidRPr="00DC548B">
        <w:rPr>
          <w:rFonts w:ascii="Cambria" w:eastAsia="Cambria" w:hAnsi="Cambria" w:cs="Cambria"/>
          <w:sz w:val="20"/>
          <w:szCs w:val="20"/>
          <w:lang w:bidi="ar-SA"/>
        </w:rPr>
        <w:t xml:space="preserve"> du volume de thon rouge </w:t>
      </w:r>
      <w:r w:rsidR="00EF06F5" w:rsidRPr="00DC548B">
        <w:rPr>
          <w:rFonts w:ascii="Cambria" w:eastAsia="Cambria" w:hAnsi="Cambria" w:cs="Cambria"/>
          <w:sz w:val="20"/>
          <w:szCs w:val="20"/>
          <w:lang w:bidi="ar-SA"/>
        </w:rPr>
        <w:t>conservé</w:t>
      </w:r>
      <w:r w:rsidRPr="00DC548B">
        <w:rPr>
          <w:rFonts w:ascii="Cambria" w:eastAsia="Cambria" w:hAnsi="Cambria" w:cs="Cambria"/>
          <w:sz w:val="20"/>
          <w:szCs w:val="20"/>
          <w:lang w:bidi="ar-SA"/>
        </w:rPr>
        <w:t xml:space="preserve"> à bord ; </w:t>
      </w:r>
    </w:p>
    <w:p w14:paraId="3014C012"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2719408B" w14:textId="77777777" w:rsidR="00104690" w:rsidRPr="00DC548B" w:rsidRDefault="00104690" w:rsidP="00084B48">
      <w:pPr>
        <w:widowControl/>
        <w:numPr>
          <w:ilvl w:val="0"/>
          <w:numId w:val="60"/>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information</w:t>
      </w:r>
      <w:proofErr w:type="gramEnd"/>
      <w:r w:rsidRPr="00DC548B">
        <w:rPr>
          <w:rFonts w:ascii="Cambria" w:eastAsia="Cambria" w:hAnsi="Cambria" w:cs="Cambria"/>
          <w:sz w:val="20"/>
          <w:szCs w:val="20"/>
          <w:lang w:bidi="ar-SA"/>
        </w:rPr>
        <w:t xml:space="preserve"> relative à la zone géographique où la capture a été réalisée. </w:t>
      </w:r>
    </w:p>
    <w:p w14:paraId="0ECDCB59" w14:textId="69A35185" w:rsidR="00104690" w:rsidRPr="00DC548B" w:rsidRDefault="00104690" w:rsidP="00F23112">
      <w:pPr>
        <w:widowControl/>
        <w:contextualSpacing/>
        <w:rPr>
          <w:rFonts w:ascii="Cambria" w:eastAsia="Cambria" w:hAnsi="Cambria"/>
          <w:sz w:val="20"/>
          <w:szCs w:val="20"/>
          <w:lang w:bidi="ar-SA"/>
        </w:rPr>
      </w:pPr>
    </w:p>
    <w:p w14:paraId="07FEC750" w14:textId="4128B654" w:rsidR="00104690" w:rsidRPr="00DC548B" w:rsidRDefault="00104690" w:rsidP="00F23112">
      <w:pPr>
        <w:widowControl/>
        <w:ind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Si les zones de pêche se trouvent à moins de quatre heures du port d’arrivée, les quantités estimées de thon rouge </w:t>
      </w:r>
      <w:r w:rsidR="00EF06F5" w:rsidRPr="00DC548B">
        <w:rPr>
          <w:rFonts w:ascii="Cambria" w:eastAsia="Cambria" w:hAnsi="Cambria" w:cs="Cambria"/>
          <w:sz w:val="20"/>
          <w:szCs w:val="20"/>
          <w:lang w:bidi="ar-SA"/>
        </w:rPr>
        <w:t xml:space="preserve">conservées </w:t>
      </w:r>
      <w:r w:rsidRPr="00DC548B">
        <w:rPr>
          <w:rFonts w:ascii="Cambria" w:eastAsia="Cambria" w:hAnsi="Cambria" w:cs="Cambria"/>
          <w:sz w:val="20"/>
          <w:szCs w:val="20"/>
          <w:lang w:bidi="ar-SA"/>
        </w:rPr>
        <w:t xml:space="preserve">à bord pourront être modifiées à tout moment avant l’arrivée. </w:t>
      </w:r>
    </w:p>
    <w:p w14:paraId="54310175" w14:textId="397B4F75" w:rsidR="00104690" w:rsidRPr="00DC548B" w:rsidRDefault="00104690" w:rsidP="00F23112">
      <w:pPr>
        <w:widowControl/>
        <w:contextualSpacing/>
        <w:rPr>
          <w:rFonts w:ascii="Cambria" w:eastAsia="Cambria" w:hAnsi="Cambria"/>
          <w:sz w:val="20"/>
          <w:szCs w:val="20"/>
          <w:lang w:bidi="ar-SA"/>
        </w:rPr>
      </w:pPr>
    </w:p>
    <w:p w14:paraId="7711C496" w14:textId="02CC23B6" w:rsidR="00104690" w:rsidRPr="00DC548B" w:rsidRDefault="00104690" w:rsidP="00F23112">
      <w:pPr>
        <w:widowControl/>
        <w:ind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Les CPC pourraient décider d’appliquer ces dispositions uniquement aux prises équivalentes ou supérieures à trois poissons ou une tonne. Elles devraient fournir ces informations dans leur plan de suivi, contrôle et </w:t>
      </w:r>
      <w:proofErr w:type="gramStart"/>
      <w:r w:rsidRPr="00DC548B">
        <w:rPr>
          <w:rFonts w:ascii="Cambria" w:eastAsia="Cambria" w:hAnsi="Cambria" w:cs="Cambria"/>
          <w:sz w:val="20"/>
          <w:szCs w:val="20"/>
          <w:lang w:bidi="ar-SA"/>
        </w:rPr>
        <w:t>inspection visé</w:t>
      </w:r>
      <w:proofErr w:type="gramEnd"/>
      <w:r w:rsidRPr="00DC548B">
        <w:rPr>
          <w:rFonts w:ascii="Cambria" w:eastAsia="Cambria" w:hAnsi="Cambria" w:cs="Cambria"/>
          <w:sz w:val="20"/>
          <w:szCs w:val="20"/>
          <w:lang w:bidi="ar-SA"/>
        </w:rPr>
        <w:t xml:space="preserve"> au paragraphe </w:t>
      </w:r>
      <w:r w:rsidR="00F03B58" w:rsidRPr="00DC548B">
        <w:rPr>
          <w:rFonts w:ascii="Cambria" w:eastAsia="Cambria" w:hAnsi="Cambria" w:cs="Cambria"/>
          <w:sz w:val="20"/>
          <w:szCs w:val="20"/>
          <w:lang w:bidi="ar-SA"/>
        </w:rPr>
        <w:t>12</w:t>
      </w:r>
      <w:r w:rsidRPr="00DC548B">
        <w:rPr>
          <w:rFonts w:ascii="Cambria" w:eastAsia="Cambria" w:hAnsi="Cambria" w:cs="Cambria"/>
          <w:sz w:val="20"/>
          <w:szCs w:val="20"/>
          <w:lang w:bidi="ar-SA"/>
        </w:rPr>
        <w:t>.</w:t>
      </w:r>
    </w:p>
    <w:p w14:paraId="7FAF9B96" w14:textId="4AA403CF" w:rsidR="00104690" w:rsidRPr="00DC548B" w:rsidRDefault="00104690" w:rsidP="00F23112">
      <w:pPr>
        <w:widowControl/>
        <w:contextualSpacing/>
        <w:rPr>
          <w:rFonts w:ascii="Cambria" w:eastAsia="Cambria" w:hAnsi="Cambria"/>
          <w:sz w:val="20"/>
          <w:szCs w:val="20"/>
          <w:lang w:bidi="ar-SA"/>
        </w:rPr>
      </w:pPr>
    </w:p>
    <w:p w14:paraId="0EF0B551" w14:textId="7A8D9074" w:rsidR="00104690" w:rsidRPr="00DC548B" w:rsidRDefault="00104690" w:rsidP="00F23112">
      <w:pPr>
        <w:widowControl/>
        <w:ind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Les autorités de l’</w:t>
      </w:r>
      <w:r w:rsidR="00994CFC" w:rsidRPr="00DC548B">
        <w:rPr>
          <w:rFonts w:ascii="Cambria" w:eastAsia="Cambria" w:hAnsi="Cambria" w:cs="Cambria"/>
          <w:sz w:val="20"/>
          <w:szCs w:val="20"/>
          <w:lang w:bidi="ar-SA"/>
        </w:rPr>
        <w:t>État</w:t>
      </w:r>
      <w:r w:rsidRPr="00DC548B">
        <w:rPr>
          <w:rFonts w:ascii="Cambria" w:eastAsia="Cambria" w:hAnsi="Cambria" w:cs="Cambria"/>
          <w:sz w:val="20"/>
          <w:szCs w:val="20"/>
          <w:lang w:bidi="ar-SA"/>
        </w:rPr>
        <w:t xml:space="preserve"> de port devront conserver un registre de toutes les notifications préalables de l’année en cours.</w:t>
      </w:r>
    </w:p>
    <w:p w14:paraId="4368A696" w14:textId="113300E8" w:rsidR="00104690" w:rsidRPr="00DC548B" w:rsidRDefault="00104690" w:rsidP="00F23112">
      <w:pPr>
        <w:widowControl/>
        <w:contextualSpacing/>
        <w:rPr>
          <w:rFonts w:ascii="Cambria" w:eastAsia="Cambria" w:hAnsi="Cambria"/>
          <w:sz w:val="20"/>
          <w:szCs w:val="20"/>
          <w:lang w:bidi="ar-SA"/>
        </w:rPr>
      </w:pPr>
    </w:p>
    <w:p w14:paraId="20CBB13F" w14:textId="36217E9D" w:rsidR="00104690" w:rsidRPr="00DC548B" w:rsidRDefault="00104690" w:rsidP="00F23112">
      <w:pPr>
        <w:widowControl/>
        <w:ind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Tous les débarquements devront faire l’objet d’un contrôle par les autorités de contrôle compétentes et un pourcentage devra faire l’objet d’une inspection sur la base d’un système d’évaluation des risques tenant compte du quota, de la taille de la flottille et de l’effort de pêche. Le système de contrôle adopté par chaque CPC devra être complètement détaillé dans son plan d’inspection annuel visé au paragraphe </w:t>
      </w:r>
      <w:r w:rsidR="00F03B58" w:rsidRPr="00DC548B">
        <w:rPr>
          <w:rFonts w:ascii="Cambria" w:eastAsia="Cambria" w:hAnsi="Cambria" w:cs="Cambria"/>
          <w:sz w:val="20"/>
          <w:szCs w:val="20"/>
          <w:lang w:bidi="ar-SA"/>
        </w:rPr>
        <w:t>12</w:t>
      </w:r>
      <w:r w:rsidRPr="00DC548B">
        <w:rPr>
          <w:rFonts w:ascii="Cambria" w:eastAsia="Cambria" w:hAnsi="Cambria" w:cs="Cambria"/>
          <w:sz w:val="20"/>
          <w:szCs w:val="20"/>
          <w:lang w:bidi="ar-SA"/>
        </w:rPr>
        <w:t xml:space="preserve"> de la présente Recommandation, y compris le pourcentage cible des débarquements à inspecter. </w:t>
      </w:r>
    </w:p>
    <w:p w14:paraId="415B6ED1" w14:textId="0F325362" w:rsidR="00104690" w:rsidRPr="00DC548B" w:rsidRDefault="00104690" w:rsidP="00F23112">
      <w:pPr>
        <w:widowControl/>
        <w:contextualSpacing/>
        <w:rPr>
          <w:rFonts w:ascii="Cambria" w:eastAsia="Cambria" w:hAnsi="Cambria"/>
          <w:sz w:val="20"/>
          <w:szCs w:val="20"/>
          <w:lang w:bidi="ar-SA"/>
        </w:rPr>
      </w:pPr>
    </w:p>
    <w:p w14:paraId="6BB712DA" w14:textId="77777777" w:rsidR="00104690" w:rsidRPr="00DC548B" w:rsidRDefault="00104690" w:rsidP="00F23112">
      <w:pPr>
        <w:widowControl/>
        <w:ind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Au terme de chaque sortie de pêche, les capitaines des navires de capture devront transmettre dans les 48 heures une déclaration de débarquement aux autorités compétentes de la CPC dans laquelle le débarquement a lieu, ainsi qu’à la CPC de son pavillon. Le capitaine du navire de capture autorisé devra être responsable de l’exhaustivité et de l’exactitude de la déclaration, et en certifier, laquelle devra indiquer, au minimum, les volumes de thons rouges débarqués ainsi que la zone où ils ont été capturés. Toutes les prises débarquées devront être pesées et pas seulement estimées. Les autorités compétentes devront transmettre un rapport de débarquement aux autorités de la CPC de pavillon du navire de capture, dans les 48 heures suivant la fin du débarquement. </w:t>
      </w:r>
    </w:p>
    <w:p w14:paraId="695B279C" w14:textId="77777777" w:rsidR="00104690" w:rsidRPr="00DC548B" w:rsidRDefault="00104690" w:rsidP="00F23112">
      <w:pPr>
        <w:widowControl/>
        <w:contextualSpacing/>
        <w:rPr>
          <w:rFonts w:ascii="Cambria" w:eastAsia="Cambria" w:hAnsi="Cambria" w:cs="Cambria"/>
          <w:b/>
          <w:bCs/>
          <w:sz w:val="20"/>
          <w:szCs w:val="20"/>
          <w:lang w:bidi="ar-SA"/>
        </w:rPr>
      </w:pPr>
    </w:p>
    <w:p w14:paraId="690B7398" w14:textId="788C8A6D" w:rsidR="00104690" w:rsidRPr="00DC548B" w:rsidRDefault="00104690" w:rsidP="00F23112">
      <w:pPr>
        <w:widowControl/>
        <w:contextualSpacing/>
        <w:rPr>
          <w:rFonts w:ascii="Cambria" w:eastAsia="Cambria" w:hAnsi="Cambria"/>
          <w:b/>
          <w:bCs/>
          <w:sz w:val="20"/>
          <w:szCs w:val="20"/>
          <w:lang w:bidi="ar-SA"/>
        </w:rPr>
      </w:pPr>
      <w:r w:rsidRPr="00DC548B">
        <w:rPr>
          <w:rFonts w:ascii="Cambria" w:eastAsia="Cambria" w:hAnsi="Cambria" w:cs="Cambria"/>
          <w:b/>
          <w:bCs/>
          <w:sz w:val="20"/>
          <w:szCs w:val="20"/>
          <w:lang w:bidi="ar-SA"/>
        </w:rPr>
        <w:t xml:space="preserve">Déclaration des prises des CPC au Secrétariat </w:t>
      </w:r>
      <w:r w:rsidR="00411FA0" w:rsidRPr="00DC548B">
        <w:rPr>
          <w:rFonts w:ascii="Cambria" w:eastAsia="Cambria" w:hAnsi="Cambria" w:cs="Cambria"/>
          <w:b/>
          <w:bCs/>
          <w:sz w:val="20"/>
          <w:szCs w:val="20"/>
          <w:lang w:bidi="ar-SA"/>
        </w:rPr>
        <w:t>de l’ICCAT</w:t>
      </w:r>
    </w:p>
    <w:p w14:paraId="775E8BF2" w14:textId="2C8789AE" w:rsidR="00104690" w:rsidRPr="00DC548B" w:rsidRDefault="00104690" w:rsidP="00F23112">
      <w:pPr>
        <w:widowControl/>
        <w:contextualSpacing/>
        <w:rPr>
          <w:rFonts w:ascii="Cambria" w:eastAsia="Cambria" w:hAnsi="Cambria"/>
          <w:sz w:val="20"/>
          <w:szCs w:val="20"/>
          <w:lang w:bidi="ar-SA"/>
        </w:rPr>
      </w:pPr>
    </w:p>
    <w:p w14:paraId="073CD5EA" w14:textId="3DF0391E" w:rsidR="00994CFC" w:rsidRPr="00DC548B" w:rsidRDefault="00D710AF" w:rsidP="00F23112">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86</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CPC devront envoyer </w:t>
      </w:r>
      <w:r w:rsidR="00CD4C00" w:rsidRPr="00DC548B">
        <w:rPr>
          <w:rFonts w:ascii="Cambria" w:eastAsia="Cambria" w:hAnsi="Cambria" w:cs="Cambria"/>
          <w:sz w:val="20"/>
          <w:szCs w:val="20"/>
          <w:lang w:bidi="ar-SA"/>
        </w:rPr>
        <w:t xml:space="preserve">sans délai </w:t>
      </w:r>
      <w:r w:rsidR="00104690" w:rsidRPr="00DC548B">
        <w:rPr>
          <w:rFonts w:ascii="Cambria" w:eastAsia="Cambria" w:hAnsi="Cambria" w:cs="Cambria"/>
          <w:sz w:val="20"/>
          <w:szCs w:val="20"/>
          <w:lang w:bidi="ar-SA"/>
        </w:rPr>
        <w:t xml:space="preserve">des rapports de capture </w:t>
      </w:r>
      <w:r w:rsidR="00A25BDC" w:rsidRPr="00DC548B">
        <w:rPr>
          <w:rFonts w:ascii="Cambria" w:eastAsia="Cambria" w:hAnsi="Cambria" w:cs="Cambria"/>
          <w:sz w:val="20"/>
          <w:szCs w:val="20"/>
          <w:lang w:bidi="ar-SA"/>
        </w:rPr>
        <w:t xml:space="preserve">bihebdomadaires </w:t>
      </w:r>
      <w:r w:rsidR="00104690" w:rsidRPr="00DC548B">
        <w:rPr>
          <w:rFonts w:ascii="Cambria" w:eastAsia="Cambria" w:hAnsi="Cambria" w:cs="Cambria"/>
          <w:sz w:val="20"/>
          <w:szCs w:val="20"/>
          <w:lang w:bidi="ar-SA"/>
        </w:rPr>
        <w:t>par engin au Secrétariat</w:t>
      </w:r>
      <w:r w:rsidR="00411FA0" w:rsidRPr="00DC548B">
        <w:rPr>
          <w:rFonts w:ascii="Cambria" w:eastAsia="Cambria" w:hAnsi="Cambria" w:cs="Cambria"/>
          <w:sz w:val="20"/>
          <w:szCs w:val="20"/>
          <w:lang w:bidi="ar-SA"/>
        </w:rPr>
        <w:t xml:space="preserve"> de l’ICCAT</w:t>
      </w:r>
      <w:r w:rsidR="00F03B58" w:rsidRPr="00DC548B">
        <w:rPr>
          <w:rFonts w:ascii="Cambria" w:eastAsia="Cambria" w:hAnsi="Cambria" w:cs="Cambria"/>
          <w:sz w:val="20"/>
          <w:szCs w:val="20"/>
          <w:lang w:bidi="ar-SA"/>
        </w:rPr>
        <w:t xml:space="preserve">, afin de garantir le respect du délai de publication des données spécifié ci-dessous. </w:t>
      </w:r>
      <w:r w:rsidR="00104690" w:rsidRPr="00DC548B">
        <w:rPr>
          <w:rFonts w:ascii="Cambria" w:eastAsia="Cambria" w:hAnsi="Cambria" w:cs="Cambria"/>
          <w:sz w:val="20"/>
          <w:szCs w:val="20"/>
          <w:lang w:bidi="ar-SA"/>
        </w:rPr>
        <w:t xml:space="preserve">Dans le cas des senneurs et des madragues, les rapports devront être tels que définis aux paragraphes </w:t>
      </w:r>
      <w:r w:rsidR="007D51A2" w:rsidRPr="00DC548B">
        <w:rPr>
          <w:rFonts w:ascii="Cambria" w:eastAsia="Cambria" w:hAnsi="Cambria" w:cs="Cambria"/>
          <w:sz w:val="20"/>
          <w:szCs w:val="20"/>
          <w:lang w:bidi="ar-SA"/>
        </w:rPr>
        <w:t>76 à 78.</w:t>
      </w:r>
      <w:r w:rsidR="00104690" w:rsidRPr="00DC548B">
        <w:rPr>
          <w:rFonts w:ascii="Cambria" w:eastAsia="Cambria" w:hAnsi="Cambria" w:cs="Cambria"/>
          <w:sz w:val="20"/>
          <w:szCs w:val="20"/>
          <w:lang w:bidi="ar-SA"/>
        </w:rPr>
        <w:t xml:space="preserve"> Au cours de la deuxième semaine de chaque mois, le Secrétariat </w:t>
      </w:r>
      <w:r w:rsidR="00411FA0" w:rsidRPr="00DC548B">
        <w:rPr>
          <w:rFonts w:ascii="Cambria" w:eastAsia="Cambria" w:hAnsi="Cambria" w:cs="Cambria"/>
          <w:sz w:val="20"/>
          <w:szCs w:val="20"/>
          <w:lang w:bidi="ar-SA"/>
        </w:rPr>
        <w:t xml:space="preserve">de l’ICCAT </w:t>
      </w:r>
      <w:r w:rsidR="00104690" w:rsidRPr="00DC548B">
        <w:rPr>
          <w:rFonts w:ascii="Cambria" w:eastAsia="Cambria" w:hAnsi="Cambria" w:cs="Cambria"/>
          <w:sz w:val="20"/>
          <w:szCs w:val="20"/>
          <w:lang w:bidi="ar-SA"/>
        </w:rPr>
        <w:t xml:space="preserve">publiera les captures totales déclarées </w:t>
      </w:r>
      <w:r w:rsidR="00977167" w:rsidRPr="00DC548B">
        <w:rPr>
          <w:rFonts w:ascii="Cambria" w:eastAsia="Cambria" w:hAnsi="Cambria" w:cs="Cambria"/>
          <w:sz w:val="20"/>
          <w:szCs w:val="20"/>
          <w:lang w:bidi="ar-SA"/>
        </w:rPr>
        <w:t xml:space="preserve">dans une rubrique protégée par mot de passe du </w:t>
      </w:r>
      <w:r w:rsidR="00104690" w:rsidRPr="00DC548B">
        <w:rPr>
          <w:rFonts w:ascii="Cambria" w:eastAsia="Cambria" w:hAnsi="Cambria" w:cs="Cambria"/>
          <w:sz w:val="20"/>
          <w:szCs w:val="20"/>
          <w:lang w:bidi="ar-SA"/>
        </w:rPr>
        <w:t>site web de l'ICCAT</w:t>
      </w:r>
      <w:r w:rsidR="00977167" w:rsidRPr="00DC548B">
        <w:rPr>
          <w:rFonts w:ascii="Cambria" w:eastAsia="Cambria" w:hAnsi="Cambria" w:cs="Cambria"/>
          <w:sz w:val="20"/>
          <w:szCs w:val="20"/>
          <w:lang w:bidi="ar-SA"/>
        </w:rPr>
        <w:t>.</w:t>
      </w:r>
    </w:p>
    <w:p w14:paraId="06BA47F5" w14:textId="61BAF940" w:rsidR="00F03B58" w:rsidRPr="00DC548B" w:rsidRDefault="00F03B58">
      <w:pPr>
        <w:widowControl/>
        <w:rPr>
          <w:rFonts w:ascii="Cambria" w:eastAsia="Cambria" w:hAnsi="Cambria" w:cs="Cambria"/>
          <w:sz w:val="20"/>
          <w:szCs w:val="20"/>
          <w:lang w:bidi="ar-SA"/>
        </w:rPr>
      </w:pPr>
    </w:p>
    <w:p w14:paraId="43A020A0" w14:textId="6C795B8E" w:rsidR="007D51A2" w:rsidRPr="00DC548B" w:rsidRDefault="00D710AF" w:rsidP="007D51A2">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87</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CPC devront déclarer au Secrétariat </w:t>
      </w:r>
      <w:r w:rsidR="00411FA0" w:rsidRPr="00DC548B">
        <w:rPr>
          <w:rFonts w:ascii="Cambria" w:eastAsia="Cambria" w:hAnsi="Cambria" w:cs="Cambria"/>
          <w:sz w:val="20"/>
          <w:szCs w:val="20"/>
          <w:lang w:bidi="ar-SA"/>
        </w:rPr>
        <w:t xml:space="preserve">de l’ICCAT </w:t>
      </w:r>
      <w:r w:rsidR="00104690" w:rsidRPr="00DC548B">
        <w:rPr>
          <w:rFonts w:ascii="Cambria" w:eastAsia="Cambria" w:hAnsi="Cambria" w:cs="Cambria"/>
          <w:sz w:val="20"/>
          <w:szCs w:val="20"/>
          <w:lang w:bidi="ar-SA"/>
        </w:rPr>
        <w:t xml:space="preserve">les dates auxquelles leur quota de thon rouge a été entièrement utilisé. Le Secrétariat </w:t>
      </w:r>
      <w:r w:rsidR="00411FA0" w:rsidRPr="00DC548B">
        <w:rPr>
          <w:rFonts w:ascii="Cambria" w:eastAsia="Cambria" w:hAnsi="Cambria" w:cs="Cambria"/>
          <w:sz w:val="20"/>
          <w:szCs w:val="20"/>
          <w:lang w:bidi="ar-SA"/>
        </w:rPr>
        <w:t xml:space="preserve">de l’ICCAT </w:t>
      </w:r>
      <w:r w:rsidR="00104690" w:rsidRPr="00DC548B">
        <w:rPr>
          <w:rFonts w:ascii="Cambria" w:eastAsia="Cambria" w:hAnsi="Cambria" w:cs="Cambria"/>
          <w:sz w:val="20"/>
          <w:szCs w:val="20"/>
          <w:lang w:bidi="ar-SA"/>
        </w:rPr>
        <w:t>devra promptement diffuser cette information à toutes les CPC.</w:t>
      </w:r>
    </w:p>
    <w:p w14:paraId="49159979" w14:textId="77777777" w:rsidR="00060623" w:rsidRPr="00DC548B" w:rsidRDefault="00060623" w:rsidP="007D51A2">
      <w:pPr>
        <w:widowControl/>
        <w:ind w:left="426" w:right="-1" w:hanging="426"/>
        <w:contextualSpacing/>
        <w:jc w:val="both"/>
        <w:rPr>
          <w:rFonts w:ascii="Cambria" w:eastAsia="Cambria" w:hAnsi="Cambria" w:cs="Cambria"/>
          <w:b/>
          <w:bCs/>
          <w:sz w:val="20"/>
          <w:szCs w:val="20"/>
          <w:lang w:bidi="ar-SA"/>
        </w:rPr>
      </w:pPr>
    </w:p>
    <w:p w14:paraId="56DEBB14" w14:textId="4B2ACA4F" w:rsidR="00104690" w:rsidRPr="00DC548B" w:rsidRDefault="00104690" w:rsidP="00F23112">
      <w:pPr>
        <w:widowControl/>
        <w:contextualSpacing/>
        <w:rPr>
          <w:rFonts w:ascii="Cambria" w:eastAsia="Cambria" w:hAnsi="Cambria"/>
          <w:b/>
          <w:bCs/>
          <w:sz w:val="20"/>
          <w:szCs w:val="20"/>
          <w:lang w:bidi="ar-SA"/>
        </w:rPr>
      </w:pPr>
      <w:r w:rsidRPr="00DC548B">
        <w:rPr>
          <w:rFonts w:ascii="Cambria" w:eastAsia="Cambria" w:hAnsi="Cambria" w:cs="Cambria"/>
          <w:b/>
          <w:bCs/>
          <w:sz w:val="20"/>
          <w:szCs w:val="20"/>
          <w:lang w:bidi="ar-SA"/>
        </w:rPr>
        <w:t>Vérification croisée</w:t>
      </w:r>
    </w:p>
    <w:p w14:paraId="39BBDD71" w14:textId="1D9D5404" w:rsidR="00104690" w:rsidRPr="00DC548B" w:rsidRDefault="00104690" w:rsidP="00F23112">
      <w:pPr>
        <w:widowControl/>
        <w:contextualSpacing/>
        <w:rPr>
          <w:rFonts w:ascii="Cambria" w:eastAsia="Cambria" w:hAnsi="Cambria"/>
          <w:sz w:val="20"/>
          <w:szCs w:val="20"/>
          <w:lang w:bidi="ar-SA"/>
        </w:rPr>
      </w:pPr>
    </w:p>
    <w:p w14:paraId="772B08AC" w14:textId="0AD661B1" w:rsidR="00104690" w:rsidRPr="00DC548B" w:rsidRDefault="0054442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88</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Les CPC devront vérifier les rapports d’inspection, les rapports d’observateurs, les données VMS et le cas échéant les eBCD, ainsi que la transmission dans les délais des carnets de pêche et des informations requises consignées dans les carnets de pêche de leurs navires de pêche, dans le document de transfert/transbordement et dans les documents de capture.</w:t>
      </w:r>
    </w:p>
    <w:p w14:paraId="48F89968" w14:textId="66B9A78F" w:rsidR="00104690" w:rsidRPr="00DC548B" w:rsidRDefault="00104690" w:rsidP="00F23112">
      <w:pPr>
        <w:widowControl/>
        <w:contextualSpacing/>
        <w:rPr>
          <w:rFonts w:ascii="Cambria" w:eastAsia="Cambria" w:hAnsi="Cambria"/>
          <w:sz w:val="20"/>
          <w:szCs w:val="20"/>
          <w:lang w:bidi="ar-SA"/>
        </w:rPr>
      </w:pPr>
    </w:p>
    <w:p w14:paraId="53D6138F" w14:textId="77777777" w:rsidR="00BB3159" w:rsidRPr="00DC548B" w:rsidRDefault="00BB3159">
      <w:pPr>
        <w:widowControl/>
        <w:rPr>
          <w:rFonts w:ascii="Cambria" w:eastAsia="Cambria" w:hAnsi="Cambria" w:cs="Cambria"/>
          <w:sz w:val="20"/>
          <w:szCs w:val="20"/>
          <w:lang w:bidi="ar-SA"/>
        </w:rPr>
      </w:pPr>
      <w:r w:rsidRPr="00DC548B">
        <w:rPr>
          <w:rFonts w:ascii="Cambria" w:eastAsia="Cambria" w:hAnsi="Cambria" w:cs="Cambria"/>
          <w:sz w:val="20"/>
          <w:szCs w:val="20"/>
          <w:lang w:bidi="ar-SA"/>
        </w:rPr>
        <w:br w:type="page"/>
      </w:r>
    </w:p>
    <w:p w14:paraId="04220C6B" w14:textId="5CF8E780" w:rsidR="00104690" w:rsidRPr="00DC548B" w:rsidRDefault="00104690" w:rsidP="00F23112">
      <w:pPr>
        <w:widowControl/>
        <w:ind w:left="426" w:right="123"/>
        <w:contextualSpacing/>
        <w:jc w:val="both"/>
        <w:rPr>
          <w:rFonts w:ascii="Cambria" w:eastAsia="Cambria" w:hAnsi="Cambria"/>
          <w:sz w:val="20"/>
          <w:szCs w:val="20"/>
          <w:lang w:bidi="ar-SA"/>
        </w:rPr>
      </w:pPr>
      <w:r w:rsidRPr="00DC548B">
        <w:rPr>
          <w:rFonts w:ascii="Cambria" w:eastAsia="Cambria" w:hAnsi="Cambria" w:cs="Cambria"/>
          <w:sz w:val="20"/>
          <w:szCs w:val="20"/>
          <w:lang w:bidi="ar-SA"/>
        </w:rPr>
        <w:lastRenderedPageBreak/>
        <w:t xml:space="preserve">Les autorités compétentes devront procéder à des vérifications croisées par espèce de tous les débarquements, transbordements, transferts et mises en cages entre les volumes enregistrés dans les carnets de pêche des navires de pêche ou dans la déclaration de transbordement, et les volumes enregistrés dans la déclaration de débarquement ou la déclaration de mise en cage, ainsi que toute autre documentation pertinente, telle que facture et/ou bordereau de vente. </w:t>
      </w:r>
    </w:p>
    <w:p w14:paraId="29430BFC" w14:textId="77777777" w:rsidR="00104690" w:rsidRPr="00DC548B" w:rsidRDefault="00104690" w:rsidP="00F23112">
      <w:pPr>
        <w:keepNext/>
        <w:keepLines/>
        <w:widowControl/>
        <w:ind w:left="216" w:hanging="10"/>
        <w:contextualSpacing/>
        <w:outlineLvl w:val="0"/>
        <w:rPr>
          <w:rFonts w:ascii="Cambria" w:eastAsia="Cambria" w:hAnsi="Cambria"/>
          <w:b/>
          <w:sz w:val="20"/>
          <w:szCs w:val="20"/>
          <w:lang w:bidi="ar-SA"/>
        </w:rPr>
      </w:pPr>
    </w:p>
    <w:p w14:paraId="0C2F9559" w14:textId="5D6E6DC9"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Transbordement</w:t>
      </w:r>
    </w:p>
    <w:p w14:paraId="18811FCC" w14:textId="3D734993" w:rsidR="00104690" w:rsidRPr="00DC548B" w:rsidRDefault="00104690" w:rsidP="00F23112">
      <w:pPr>
        <w:widowControl/>
        <w:contextualSpacing/>
        <w:rPr>
          <w:rFonts w:ascii="Cambria" w:eastAsia="Cambria" w:hAnsi="Cambria"/>
          <w:sz w:val="20"/>
          <w:szCs w:val="20"/>
          <w:lang w:bidi="ar-SA"/>
        </w:rPr>
      </w:pPr>
    </w:p>
    <w:p w14:paraId="4798ED84" w14:textId="1E144622" w:rsidR="007D51A2" w:rsidRPr="00DC548B" w:rsidRDefault="00544429" w:rsidP="00414400">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89</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opérations de transbordement de thon rouge dans l'Atlantique Est et en Méditerranée ne devront être autorisées que dans les ports désignés définis et subordonnés aux paragraphes </w:t>
      </w:r>
      <w:r w:rsidR="007D51A2" w:rsidRPr="00DC548B">
        <w:rPr>
          <w:rFonts w:ascii="Cambria" w:eastAsia="Cambria" w:hAnsi="Cambria" w:cs="Cambria"/>
          <w:sz w:val="20"/>
          <w:szCs w:val="20"/>
          <w:lang w:bidi="ar-SA"/>
        </w:rPr>
        <w:t>80</w:t>
      </w:r>
      <w:r w:rsidR="00104690" w:rsidRPr="00DC548B">
        <w:rPr>
          <w:rFonts w:ascii="Cambria" w:eastAsia="Cambria" w:hAnsi="Cambria" w:cs="Cambria"/>
          <w:sz w:val="20"/>
          <w:szCs w:val="20"/>
          <w:lang w:bidi="ar-SA"/>
        </w:rPr>
        <w:t xml:space="preserve"> à </w:t>
      </w:r>
      <w:r w:rsidR="007D51A2" w:rsidRPr="00DC548B">
        <w:rPr>
          <w:rFonts w:ascii="Cambria" w:eastAsia="Cambria" w:hAnsi="Cambria" w:cs="Cambria"/>
          <w:sz w:val="20"/>
          <w:szCs w:val="20"/>
          <w:lang w:bidi="ar-SA"/>
        </w:rPr>
        <w:t>84</w:t>
      </w:r>
      <w:r w:rsidR="00104690" w:rsidRPr="00DC548B">
        <w:rPr>
          <w:rFonts w:ascii="Cambria" w:eastAsia="Cambria" w:hAnsi="Cambria" w:cs="Cambria"/>
          <w:sz w:val="20"/>
          <w:szCs w:val="20"/>
          <w:lang w:bidi="ar-SA"/>
        </w:rPr>
        <w:t>.</w:t>
      </w:r>
    </w:p>
    <w:p w14:paraId="7E3EFC94" w14:textId="50DCBCE4" w:rsidR="00414400" w:rsidRPr="00DC548B" w:rsidRDefault="00414400" w:rsidP="00414400">
      <w:pPr>
        <w:widowControl/>
        <w:ind w:left="426" w:right="-1" w:hanging="426"/>
        <w:contextualSpacing/>
        <w:jc w:val="both"/>
        <w:rPr>
          <w:rFonts w:ascii="Cambria" w:eastAsia="Cambria" w:hAnsi="Cambria" w:cs="Cambria"/>
          <w:sz w:val="20"/>
          <w:szCs w:val="20"/>
          <w:lang w:bidi="ar-SA"/>
        </w:rPr>
      </w:pPr>
    </w:p>
    <w:p w14:paraId="51EFBBD6" w14:textId="7076917B" w:rsidR="00104690" w:rsidRPr="00DC548B" w:rsidRDefault="0054442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90</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Avant l’entrée au port, le navire de pêche récepteur, ou son représentant, devra transmettre aux autorités pertinentes de l’État de port, 72 heures au moins avant l’heure d’arrivée estimée, les informations énumérées à l'</w:t>
      </w:r>
      <w:r w:rsidR="00104690" w:rsidRPr="00DC548B">
        <w:rPr>
          <w:rFonts w:ascii="Cambria" w:eastAsia="Cambria" w:hAnsi="Cambria" w:cs="Cambria"/>
          <w:b/>
          <w:sz w:val="20"/>
          <w:szCs w:val="20"/>
          <w:lang w:bidi="ar-SA"/>
        </w:rPr>
        <w:t>annexe 3</w:t>
      </w:r>
      <w:r w:rsidR="00104690" w:rsidRPr="00DC548B">
        <w:rPr>
          <w:rFonts w:ascii="Cambria" w:eastAsia="Cambria" w:hAnsi="Cambria" w:cs="Cambria"/>
          <w:sz w:val="20"/>
          <w:szCs w:val="20"/>
          <w:lang w:bidi="ar-SA"/>
        </w:rPr>
        <w:t>, conformément à la législation nationale de l’État du port. Tout transbordement requiert l’autorisation préalable de la CPC de pavillon du navire de pêche concerné réalisant le transbordement. De surcroît, le capitaine du navire de pêche réalisant le transbordement devra, au moment du transbordement, communiquer à la CPC de son pavillon les données requises à l'</w:t>
      </w:r>
      <w:r w:rsidR="00104690" w:rsidRPr="00DC548B">
        <w:rPr>
          <w:rFonts w:ascii="Cambria" w:eastAsia="Cambria" w:hAnsi="Cambria" w:cs="Cambria"/>
          <w:b/>
          <w:sz w:val="20"/>
          <w:szCs w:val="20"/>
          <w:lang w:bidi="ar-SA"/>
        </w:rPr>
        <w:t>annexe 3</w:t>
      </w:r>
      <w:r w:rsidR="00104690" w:rsidRPr="00DC548B">
        <w:rPr>
          <w:rFonts w:ascii="Cambria" w:eastAsia="Cambria" w:hAnsi="Cambria" w:cs="Cambria"/>
          <w:sz w:val="20"/>
          <w:szCs w:val="20"/>
          <w:lang w:bidi="ar-SA"/>
        </w:rPr>
        <w:t>.</w:t>
      </w:r>
    </w:p>
    <w:p w14:paraId="7505DF73" w14:textId="77777777" w:rsidR="00104690" w:rsidRPr="00DC548B" w:rsidRDefault="00104690" w:rsidP="00F23112">
      <w:pPr>
        <w:widowControl/>
        <w:ind w:left="426" w:right="140" w:hanging="426"/>
        <w:contextualSpacing/>
        <w:jc w:val="both"/>
        <w:rPr>
          <w:rFonts w:ascii="Cambria" w:eastAsia="Cambria" w:hAnsi="Cambria"/>
          <w:sz w:val="20"/>
          <w:szCs w:val="20"/>
          <w:lang w:bidi="ar-SA"/>
        </w:rPr>
      </w:pPr>
    </w:p>
    <w:p w14:paraId="7D5A2F64" w14:textId="63D61F90" w:rsidR="00104690" w:rsidRPr="00DC548B" w:rsidRDefault="0054442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91</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autorités compétentes de l’État du port devront inspecter le navire récepteur à son arrivée et vérifier la cargaison et la documentation relative à l’opération de transbordement. </w:t>
      </w:r>
    </w:p>
    <w:p w14:paraId="07D90FD5" w14:textId="77777777" w:rsidR="00104690" w:rsidRPr="00DC548B" w:rsidRDefault="00104690" w:rsidP="00F23112">
      <w:pPr>
        <w:widowControl/>
        <w:ind w:left="426" w:right="140" w:hanging="426"/>
        <w:contextualSpacing/>
        <w:jc w:val="both"/>
        <w:rPr>
          <w:rFonts w:ascii="Cambria" w:eastAsia="Cambria" w:hAnsi="Cambria"/>
          <w:sz w:val="20"/>
          <w:szCs w:val="20"/>
          <w:lang w:bidi="ar-SA"/>
        </w:rPr>
      </w:pPr>
    </w:p>
    <w:p w14:paraId="2D4125A3" w14:textId="5FD7C272" w:rsidR="00104690" w:rsidRPr="00DC548B" w:rsidRDefault="0054442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92</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capitaines des navires de pêche devront compléter et transmettre à leur CPC de pavillon la déclaration de transbordement de l’ICCAT 15 jours, au plus tard, après la date de transbordement au port, en vertu de la Recommandation </w:t>
      </w:r>
      <w:r w:rsidR="00BA235F" w:rsidRPr="00DC548B">
        <w:rPr>
          <w:rFonts w:ascii="Cambria" w:eastAsia="Cambria" w:hAnsi="Cambria" w:cs="Cambria"/>
          <w:sz w:val="20"/>
          <w:szCs w:val="20"/>
          <w:lang w:bidi="ar-SA"/>
        </w:rPr>
        <w:t>21-15</w:t>
      </w:r>
      <w:r w:rsidR="00104690" w:rsidRPr="00DC548B">
        <w:rPr>
          <w:rFonts w:ascii="Cambria" w:eastAsia="Cambria" w:hAnsi="Cambria" w:cs="Cambria"/>
          <w:sz w:val="20"/>
          <w:szCs w:val="20"/>
          <w:lang w:bidi="ar-SA"/>
        </w:rPr>
        <w:t>. Les capitaines des navires de pêche réalisant le transbordement devront compléter la déclaration de transbordement de l’ICCAT conformément au format spécifié à l’</w:t>
      </w:r>
      <w:r w:rsidR="00104690" w:rsidRPr="00DC548B">
        <w:rPr>
          <w:rFonts w:ascii="Cambria" w:eastAsia="Cambria" w:hAnsi="Cambria" w:cs="Cambria"/>
          <w:b/>
          <w:bCs/>
          <w:sz w:val="20"/>
          <w:szCs w:val="20"/>
          <w:lang w:bidi="ar-SA"/>
        </w:rPr>
        <w:t>annexe 3</w:t>
      </w:r>
      <w:r w:rsidR="00104690" w:rsidRPr="00DC548B">
        <w:rPr>
          <w:rFonts w:ascii="Cambria" w:eastAsia="Cambria" w:hAnsi="Cambria" w:cs="Cambria"/>
          <w:sz w:val="20"/>
          <w:szCs w:val="20"/>
          <w:lang w:bidi="ar-SA"/>
        </w:rPr>
        <w:t xml:space="preserve">. La déclaration de transbordement devra être liée à l'eBCD afin de faciliter la vérification croisée des données qui y sont contenues. </w:t>
      </w:r>
    </w:p>
    <w:p w14:paraId="374DAE17" w14:textId="77777777" w:rsidR="00104690" w:rsidRPr="00DC548B" w:rsidRDefault="00104690" w:rsidP="00F23112">
      <w:pPr>
        <w:widowControl/>
        <w:ind w:left="426" w:right="140" w:hanging="426"/>
        <w:contextualSpacing/>
        <w:jc w:val="both"/>
        <w:rPr>
          <w:rFonts w:ascii="Cambria" w:eastAsia="Cambria" w:hAnsi="Cambria"/>
          <w:sz w:val="20"/>
          <w:szCs w:val="20"/>
          <w:lang w:bidi="ar-SA"/>
        </w:rPr>
      </w:pPr>
    </w:p>
    <w:p w14:paraId="3A1C73F5" w14:textId="57E34B7E" w:rsidR="00104690" w:rsidRPr="00DC548B" w:rsidRDefault="0054442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93</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autorités compétentes de l’État du port devront transmettre un rapport du transbordement aux autorités de la CPC de pavillon du navire de pêche réalisant le transbordement dans les cinq jours suivant la fin du transbordement. </w:t>
      </w:r>
    </w:p>
    <w:p w14:paraId="70996268" w14:textId="77777777" w:rsidR="00104690" w:rsidRPr="00DC548B" w:rsidRDefault="00104690" w:rsidP="00F23112">
      <w:pPr>
        <w:widowControl/>
        <w:ind w:left="426" w:right="140" w:hanging="426"/>
        <w:contextualSpacing/>
        <w:jc w:val="both"/>
        <w:rPr>
          <w:rFonts w:ascii="Cambria" w:eastAsia="Cambria" w:hAnsi="Cambria"/>
          <w:sz w:val="20"/>
          <w:szCs w:val="20"/>
          <w:lang w:bidi="ar-SA"/>
        </w:rPr>
      </w:pPr>
    </w:p>
    <w:p w14:paraId="476118E8" w14:textId="0FB8173E" w:rsidR="00104690" w:rsidRPr="00DC548B" w:rsidRDefault="0054442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94</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L’ensemble des transbordements devront faire l’objet d’une inspection par les autorités compétentes de la CPC du port désigné.</w:t>
      </w:r>
    </w:p>
    <w:p w14:paraId="73055020" w14:textId="77777777" w:rsidR="00104690" w:rsidRPr="00DC548B" w:rsidRDefault="00104690" w:rsidP="00F23112">
      <w:pPr>
        <w:widowControl/>
        <w:contextualSpacing/>
        <w:rPr>
          <w:rFonts w:ascii="Cambria" w:eastAsia="Cambria" w:hAnsi="Cambria"/>
          <w:sz w:val="20"/>
          <w:szCs w:val="20"/>
          <w:lang w:bidi="ar-SA"/>
        </w:rPr>
      </w:pPr>
    </w:p>
    <w:p w14:paraId="7D1D696A" w14:textId="56B92AAB" w:rsidR="0043552E" w:rsidRPr="00DC548B" w:rsidRDefault="0043552E">
      <w:pPr>
        <w:widowControl/>
        <w:rPr>
          <w:rFonts w:ascii="Cambria" w:eastAsia="Cambria" w:hAnsi="Cambria" w:cs="Cambria"/>
          <w:b/>
          <w:sz w:val="20"/>
          <w:szCs w:val="20"/>
          <w:lang w:bidi="ar-SA"/>
        </w:rPr>
      </w:pPr>
    </w:p>
    <w:p w14:paraId="7BB9F71B" w14:textId="1085EE8E" w:rsidR="00104690" w:rsidRPr="00DC548B" w:rsidRDefault="00104690" w:rsidP="00F23112">
      <w:pPr>
        <w:widowControl/>
        <w:ind w:left="440" w:right="346" w:hanging="10"/>
        <w:contextualSpacing/>
        <w:jc w:val="center"/>
        <w:rPr>
          <w:rFonts w:ascii="Cambria" w:eastAsia="Cambria" w:hAnsi="Cambria" w:cs="Cambria"/>
          <w:b/>
          <w:sz w:val="20"/>
          <w:szCs w:val="20"/>
          <w:lang w:bidi="ar-SA"/>
        </w:rPr>
      </w:pPr>
      <w:r w:rsidRPr="00DC548B">
        <w:rPr>
          <w:rFonts w:ascii="Cambria" w:eastAsia="Cambria" w:hAnsi="Cambria" w:cs="Cambria"/>
          <w:b/>
          <w:sz w:val="20"/>
          <w:szCs w:val="20"/>
          <w:lang w:bidi="ar-SA"/>
        </w:rPr>
        <w:t>IVe Partie : Mesures de contrôle</w:t>
      </w:r>
    </w:p>
    <w:p w14:paraId="2849D1BA" w14:textId="519D88E2" w:rsidR="00104690" w:rsidRPr="00DC548B" w:rsidRDefault="00104690" w:rsidP="00F23112">
      <w:pPr>
        <w:widowControl/>
        <w:ind w:left="440" w:right="356" w:hanging="10"/>
        <w:contextualSpacing/>
        <w:jc w:val="center"/>
        <w:rPr>
          <w:rFonts w:ascii="Cambria" w:eastAsia="Cambria" w:hAnsi="Cambria" w:cs="Cambria"/>
          <w:b/>
          <w:sz w:val="20"/>
          <w:szCs w:val="20"/>
          <w:lang w:bidi="ar-SA"/>
        </w:rPr>
      </w:pPr>
      <w:r w:rsidRPr="00DC548B">
        <w:rPr>
          <w:rFonts w:ascii="Cambria" w:eastAsia="Cambria" w:hAnsi="Cambria" w:cs="Cambria"/>
          <w:b/>
          <w:sz w:val="20"/>
          <w:szCs w:val="20"/>
          <w:lang w:bidi="ar-SA"/>
        </w:rPr>
        <w:t>Section C - Programmes d’observateurs</w:t>
      </w:r>
    </w:p>
    <w:p w14:paraId="2399141B" w14:textId="77777777" w:rsidR="00C868D2" w:rsidRPr="00DC548B" w:rsidRDefault="00C868D2" w:rsidP="00F23112">
      <w:pPr>
        <w:widowControl/>
        <w:ind w:left="440" w:right="356" w:hanging="10"/>
        <w:contextualSpacing/>
        <w:jc w:val="center"/>
        <w:rPr>
          <w:rFonts w:ascii="Cambria" w:eastAsia="Cambria" w:hAnsi="Cambria"/>
          <w:sz w:val="20"/>
          <w:szCs w:val="20"/>
          <w:lang w:bidi="ar-SA"/>
        </w:rPr>
      </w:pPr>
    </w:p>
    <w:p w14:paraId="32FF9D6B" w14:textId="7918189B"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Programme d’observateurs de la CPC</w:t>
      </w:r>
    </w:p>
    <w:p w14:paraId="6C16B522" w14:textId="77777777" w:rsidR="009F02D7" w:rsidRPr="00DC548B" w:rsidRDefault="009F02D7" w:rsidP="00F23112">
      <w:pPr>
        <w:widowControl/>
        <w:contextualSpacing/>
        <w:rPr>
          <w:rFonts w:ascii="Cambria" w:eastAsia="Cambria" w:hAnsi="Cambria"/>
          <w:sz w:val="20"/>
          <w:szCs w:val="20"/>
          <w:lang w:bidi="ar-SA"/>
        </w:rPr>
      </w:pPr>
    </w:p>
    <w:p w14:paraId="6086FD74" w14:textId="35016080" w:rsidR="00104690" w:rsidRPr="00DC548B" w:rsidRDefault="0054442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95</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Chaque CPC devra s'assurer que des observateurs </w:t>
      </w:r>
      <w:r w:rsidR="009C6478" w:rsidRPr="00DC548B">
        <w:rPr>
          <w:rFonts w:ascii="Cambria" w:eastAsia="Cambria" w:hAnsi="Cambria" w:cs="Cambria"/>
          <w:bCs/>
          <w:sz w:val="20"/>
          <w:szCs w:val="20"/>
          <w:lang w:bidi="ar-SA"/>
        </w:rPr>
        <w:t>de la CPC</w:t>
      </w:r>
      <w:r w:rsidR="00104690" w:rsidRPr="00DC548B">
        <w:rPr>
          <w:rFonts w:ascii="Cambria" w:eastAsia="Cambria" w:hAnsi="Cambria" w:cs="Cambria"/>
          <w:sz w:val="20"/>
          <w:szCs w:val="20"/>
          <w:lang w:bidi="ar-SA"/>
        </w:rPr>
        <w:t xml:space="preserve">, munis d'un document d'identification officiel, sont déployés sur les navires battant son pavillon et sur les madragues </w:t>
      </w:r>
      <w:r w:rsidR="009F02D7" w:rsidRPr="00DC548B">
        <w:rPr>
          <w:rFonts w:ascii="Cambria" w:eastAsia="Cambria" w:hAnsi="Cambria" w:cs="Cambria"/>
          <w:sz w:val="20"/>
          <w:szCs w:val="20"/>
          <w:lang w:bidi="ar-SA"/>
        </w:rPr>
        <w:t>relevant de sa juridiction qui sont</w:t>
      </w:r>
      <w:r w:rsidR="00104690" w:rsidRPr="00DC548B">
        <w:rPr>
          <w:rFonts w:ascii="Cambria" w:eastAsia="Cambria" w:hAnsi="Cambria" w:cs="Cambria"/>
          <w:sz w:val="20"/>
          <w:szCs w:val="20"/>
          <w:lang w:bidi="ar-SA"/>
        </w:rPr>
        <w:t xml:space="preserve"> actives dans la pêcherie de thon rouge, </w:t>
      </w:r>
      <w:r w:rsidR="009F02D7" w:rsidRPr="00DC548B">
        <w:rPr>
          <w:rFonts w:ascii="Cambria" w:eastAsia="Cambria" w:hAnsi="Cambria" w:cs="Cambria"/>
          <w:sz w:val="20"/>
          <w:szCs w:val="20"/>
          <w:lang w:bidi="ar-SA"/>
        </w:rPr>
        <w:t>dans le but d’atteindre</w:t>
      </w:r>
      <w:r w:rsidR="00104690" w:rsidRPr="00DC548B">
        <w:rPr>
          <w:rFonts w:ascii="Cambria" w:eastAsia="Cambria" w:hAnsi="Cambria" w:cs="Cambria"/>
          <w:sz w:val="20"/>
          <w:szCs w:val="20"/>
          <w:lang w:bidi="ar-SA"/>
        </w:rPr>
        <w:t xml:space="preserve"> au moins les taux de couverture suivants</w:t>
      </w:r>
      <w:r w:rsidR="0079064E" w:rsidRPr="00DC548B">
        <w:rPr>
          <w:rFonts w:ascii="Cambria" w:eastAsia="Cambria" w:hAnsi="Cambria" w:cs="Cambria"/>
          <w:sz w:val="20"/>
          <w:szCs w:val="20"/>
          <w:lang w:bidi="ar-SA"/>
        </w:rPr>
        <w:t> :</w:t>
      </w:r>
    </w:p>
    <w:p w14:paraId="35B63012" w14:textId="77777777" w:rsidR="00104690" w:rsidRPr="00DC548B" w:rsidRDefault="00104690" w:rsidP="00F23112">
      <w:pPr>
        <w:widowControl/>
        <w:tabs>
          <w:tab w:val="left" w:pos="426"/>
        </w:tabs>
        <w:ind w:left="426" w:right="-1"/>
        <w:contextualSpacing/>
        <w:jc w:val="both"/>
        <w:rPr>
          <w:rFonts w:ascii="Cambria" w:eastAsia="Cambria" w:hAnsi="Cambria"/>
          <w:sz w:val="20"/>
          <w:szCs w:val="20"/>
          <w:lang w:bidi="ar-SA"/>
        </w:rPr>
      </w:pPr>
    </w:p>
    <w:p w14:paraId="791EC95B" w14:textId="224B43C2" w:rsidR="00060623" w:rsidRPr="00DC548B" w:rsidRDefault="00104690" w:rsidP="004670D3">
      <w:pPr>
        <w:widowControl/>
        <w:numPr>
          <w:ilvl w:val="0"/>
          <w:numId w:val="61"/>
        </w:numPr>
        <w:ind w:left="851" w:right="123" w:hanging="425"/>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20</w:t>
      </w:r>
      <w:r w:rsidR="00026DBC" w:rsidRPr="00DC548B">
        <w:rPr>
          <w:rFonts w:ascii="Cambria" w:eastAsia="Cambria" w:hAnsi="Cambria" w:cs="Cambria"/>
          <w:sz w:val="20"/>
          <w:szCs w:val="20"/>
          <w:lang w:bidi="ar-SA"/>
        </w:rPr>
        <w:t> </w:t>
      </w:r>
      <w:r w:rsidRPr="00DC548B">
        <w:rPr>
          <w:rFonts w:ascii="Cambria" w:eastAsia="Cambria" w:hAnsi="Cambria" w:cs="Cambria"/>
          <w:sz w:val="20"/>
          <w:szCs w:val="20"/>
          <w:lang w:bidi="ar-SA"/>
        </w:rPr>
        <w:t xml:space="preserve">% de ses chalutiers pélagiques actifs (de plus de 15 m), </w:t>
      </w:r>
    </w:p>
    <w:p w14:paraId="569F6A83" w14:textId="27138F59" w:rsidR="00104690" w:rsidRPr="00DC548B" w:rsidRDefault="00104690" w:rsidP="00084B48">
      <w:pPr>
        <w:widowControl/>
        <w:numPr>
          <w:ilvl w:val="0"/>
          <w:numId w:val="61"/>
        </w:numPr>
        <w:ind w:left="851" w:right="123"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20</w:t>
      </w:r>
      <w:r w:rsidR="00026DBC" w:rsidRPr="00DC548B">
        <w:rPr>
          <w:rFonts w:ascii="Cambria" w:eastAsia="Cambria" w:hAnsi="Cambria" w:cs="Cambria"/>
          <w:sz w:val="20"/>
          <w:szCs w:val="20"/>
          <w:lang w:bidi="ar-SA"/>
        </w:rPr>
        <w:t> </w:t>
      </w:r>
      <w:r w:rsidRPr="00DC548B">
        <w:rPr>
          <w:rFonts w:ascii="Cambria" w:eastAsia="Cambria" w:hAnsi="Cambria" w:cs="Cambria"/>
          <w:sz w:val="20"/>
          <w:szCs w:val="20"/>
          <w:lang w:bidi="ar-SA"/>
        </w:rPr>
        <w:t xml:space="preserve">% de ses palangriers actifs (de plus de 15 m), </w:t>
      </w:r>
    </w:p>
    <w:p w14:paraId="12DD3388" w14:textId="6BF77243" w:rsidR="00104690" w:rsidRPr="00DC548B" w:rsidRDefault="00104690" w:rsidP="00084B48">
      <w:pPr>
        <w:widowControl/>
        <w:numPr>
          <w:ilvl w:val="0"/>
          <w:numId w:val="61"/>
        </w:numPr>
        <w:ind w:left="851" w:right="123"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20</w:t>
      </w:r>
      <w:r w:rsidR="00986681" w:rsidRPr="00DC548B">
        <w:rPr>
          <w:rFonts w:ascii="Cambria" w:eastAsia="Cambria" w:hAnsi="Cambria" w:cs="Cambria"/>
          <w:sz w:val="20"/>
          <w:szCs w:val="20"/>
          <w:lang w:bidi="ar-SA"/>
        </w:rPr>
        <w:t> </w:t>
      </w:r>
      <w:r w:rsidRPr="00DC548B">
        <w:rPr>
          <w:rFonts w:ascii="Cambria" w:eastAsia="Cambria" w:hAnsi="Cambria" w:cs="Cambria"/>
          <w:sz w:val="20"/>
          <w:szCs w:val="20"/>
          <w:lang w:bidi="ar-SA"/>
        </w:rPr>
        <w:t xml:space="preserve">% de ses canneurs actifs (de plus de 15 m), </w:t>
      </w:r>
    </w:p>
    <w:p w14:paraId="0CDAA39E" w14:textId="0EE7639D" w:rsidR="00104690" w:rsidRPr="00DC548B" w:rsidRDefault="00104690" w:rsidP="00084B48">
      <w:pPr>
        <w:widowControl/>
        <w:numPr>
          <w:ilvl w:val="0"/>
          <w:numId w:val="61"/>
        </w:numPr>
        <w:ind w:left="851" w:right="123"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100</w:t>
      </w:r>
      <w:r w:rsidR="00986681" w:rsidRPr="00DC548B">
        <w:rPr>
          <w:rFonts w:ascii="Cambria" w:eastAsia="Cambria" w:hAnsi="Cambria" w:cs="Cambria"/>
          <w:sz w:val="20"/>
          <w:szCs w:val="20"/>
          <w:lang w:bidi="ar-SA"/>
        </w:rPr>
        <w:t> </w:t>
      </w:r>
      <w:r w:rsidRPr="00DC548B">
        <w:rPr>
          <w:rFonts w:ascii="Cambria" w:eastAsia="Cambria" w:hAnsi="Cambria" w:cs="Cambria"/>
          <w:sz w:val="20"/>
          <w:szCs w:val="20"/>
          <w:lang w:bidi="ar-SA"/>
        </w:rPr>
        <w:t xml:space="preserve">% de ses remorqueurs, </w:t>
      </w:r>
    </w:p>
    <w:p w14:paraId="7F1EA197" w14:textId="5DE52778" w:rsidR="00104690" w:rsidRPr="00DC548B" w:rsidRDefault="00104690" w:rsidP="00084B48">
      <w:pPr>
        <w:widowControl/>
        <w:numPr>
          <w:ilvl w:val="0"/>
          <w:numId w:val="61"/>
        </w:numPr>
        <w:ind w:left="851" w:right="123"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100</w:t>
      </w:r>
      <w:r w:rsidR="00986681" w:rsidRPr="00DC548B">
        <w:rPr>
          <w:rFonts w:ascii="Cambria" w:eastAsia="Cambria" w:hAnsi="Cambria" w:cs="Cambria"/>
          <w:sz w:val="20"/>
          <w:szCs w:val="20"/>
          <w:lang w:bidi="ar-SA"/>
        </w:rPr>
        <w:t> </w:t>
      </w:r>
      <w:r w:rsidRPr="00DC548B">
        <w:rPr>
          <w:rFonts w:ascii="Cambria" w:eastAsia="Cambria" w:hAnsi="Cambria" w:cs="Cambria"/>
          <w:sz w:val="20"/>
          <w:szCs w:val="20"/>
          <w:lang w:bidi="ar-SA"/>
        </w:rPr>
        <w:t xml:space="preserve">% des opérations de mise à mort dans ses madragues. </w:t>
      </w:r>
    </w:p>
    <w:p w14:paraId="552A2BB2" w14:textId="3B281198" w:rsidR="00104690" w:rsidRPr="00DC548B" w:rsidRDefault="00104690" w:rsidP="00F23112">
      <w:pPr>
        <w:widowControl/>
        <w:contextualSpacing/>
        <w:rPr>
          <w:rFonts w:ascii="Cambria" w:eastAsia="Cambria" w:hAnsi="Cambria"/>
          <w:sz w:val="20"/>
          <w:szCs w:val="20"/>
          <w:lang w:bidi="ar-SA"/>
        </w:rPr>
      </w:pPr>
    </w:p>
    <w:p w14:paraId="4DDB1FA8" w14:textId="0B37B662" w:rsidR="00104690" w:rsidRPr="00DC548B" w:rsidRDefault="00544429"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96</w:t>
      </w:r>
      <w:r w:rsidR="00F97809" w:rsidRPr="00DC548B">
        <w:rPr>
          <w:rFonts w:ascii="Cambria" w:eastAsia="Cambria" w:hAnsi="Cambria" w:cs="Cambria"/>
          <w:b/>
          <w:bCs/>
          <w:sz w:val="20"/>
          <w:szCs w:val="20"/>
          <w:lang w:bidi="ar-SA"/>
        </w:rPr>
        <w:t>.</w:t>
      </w:r>
      <w:r w:rsidR="00F97809" w:rsidRPr="00DC548B">
        <w:rPr>
          <w:rFonts w:ascii="Cambria" w:eastAsia="Cambria" w:hAnsi="Cambria" w:cs="Cambria"/>
          <w:b/>
          <w:bCs/>
          <w:sz w:val="20"/>
          <w:szCs w:val="20"/>
          <w:lang w:bidi="ar-SA"/>
        </w:rPr>
        <w:tab/>
      </w:r>
      <w:r w:rsidR="00104690" w:rsidRPr="00DC548B">
        <w:rPr>
          <w:rFonts w:ascii="Cambria" w:eastAsia="Cambria" w:hAnsi="Cambria" w:cs="Cambria"/>
          <w:sz w:val="20"/>
          <w:szCs w:val="20"/>
          <w:lang w:bidi="ar-SA"/>
        </w:rPr>
        <w:t>Les CPC dont moins de cinq navires de capture appartenant aux trois premiers segments définis ci-dessus devront assurer la couverture par les observateurs 20% du temps pendant lequel les navires sont actifs dans la pêcherie de thon rouge.</w:t>
      </w:r>
    </w:p>
    <w:p w14:paraId="6A5A619F" w14:textId="3830093C" w:rsidR="00104690" w:rsidRPr="00DC548B" w:rsidRDefault="00104690" w:rsidP="00F23112">
      <w:pPr>
        <w:widowControl/>
        <w:ind w:left="426" w:hanging="426"/>
        <w:contextualSpacing/>
        <w:rPr>
          <w:rFonts w:ascii="Cambria" w:eastAsia="Cambria" w:hAnsi="Cambria"/>
          <w:sz w:val="20"/>
          <w:szCs w:val="20"/>
          <w:lang w:bidi="ar-SA"/>
        </w:rPr>
      </w:pPr>
    </w:p>
    <w:p w14:paraId="4E5AAB7D" w14:textId="77777777" w:rsidR="00BB3159" w:rsidRPr="00DC548B" w:rsidRDefault="00BB3159">
      <w:pPr>
        <w:widowControl/>
        <w:rPr>
          <w:rFonts w:ascii="Cambria" w:eastAsia="Cambria" w:hAnsi="Cambria" w:cs="Cambria"/>
          <w:sz w:val="20"/>
          <w:szCs w:val="20"/>
          <w:lang w:bidi="ar-SA"/>
        </w:rPr>
      </w:pPr>
      <w:r w:rsidRPr="00DC548B">
        <w:rPr>
          <w:rFonts w:ascii="Cambria" w:eastAsia="Cambria" w:hAnsi="Cambria" w:cs="Cambria"/>
          <w:sz w:val="20"/>
          <w:szCs w:val="20"/>
          <w:lang w:bidi="ar-SA"/>
        </w:rPr>
        <w:br w:type="page"/>
      </w:r>
    </w:p>
    <w:p w14:paraId="5FF8159F" w14:textId="3F6033ED" w:rsidR="00104690" w:rsidRPr="00DC548B" w:rsidRDefault="00BA6AE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lastRenderedPageBreak/>
        <w:t>97</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En mettant en œuvre ce programme d'observateur</w:t>
      </w:r>
      <w:r w:rsidR="00986681"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de la CPC, les CPC </w:t>
      </w:r>
      <w:r w:rsidR="00986681" w:rsidRPr="00DC548B">
        <w:rPr>
          <w:rFonts w:ascii="Cambria" w:eastAsia="Cambria" w:hAnsi="Cambria" w:cs="Cambria"/>
          <w:sz w:val="20"/>
          <w:szCs w:val="20"/>
          <w:lang w:bidi="ar-SA"/>
        </w:rPr>
        <w:t>devront</w:t>
      </w:r>
      <w:r w:rsidR="00104690" w:rsidRPr="00DC548B">
        <w:rPr>
          <w:rFonts w:ascii="Cambria" w:eastAsia="Cambria" w:hAnsi="Cambria" w:cs="Cambria"/>
          <w:sz w:val="20"/>
          <w:szCs w:val="20"/>
          <w:lang w:bidi="ar-SA"/>
        </w:rPr>
        <w:t xml:space="preserve"> s'assurer que : </w:t>
      </w:r>
    </w:p>
    <w:p w14:paraId="4B624B9A" w14:textId="55CC0E53" w:rsidR="00104690" w:rsidRPr="00DC548B" w:rsidRDefault="00104690" w:rsidP="00F23112">
      <w:pPr>
        <w:widowControl/>
        <w:ind w:left="227" w:right="123" w:hanging="8"/>
        <w:contextualSpacing/>
        <w:jc w:val="both"/>
        <w:rPr>
          <w:rFonts w:ascii="Cambria" w:eastAsia="Cambria" w:hAnsi="Cambria"/>
          <w:sz w:val="20"/>
          <w:szCs w:val="20"/>
          <w:lang w:bidi="ar-SA"/>
        </w:rPr>
      </w:pPr>
    </w:p>
    <w:p w14:paraId="14FB40CB" w14:textId="09DEBBB4" w:rsidR="00104690" w:rsidRPr="00DC548B" w:rsidRDefault="00002843" w:rsidP="00292BC6">
      <w:pPr>
        <w:widowControl/>
        <w:numPr>
          <w:ilvl w:val="0"/>
          <w:numId w:val="71"/>
        </w:numPr>
        <w:ind w:left="851" w:right="-1"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la</w:t>
      </w:r>
      <w:proofErr w:type="gramEnd"/>
      <w:r w:rsidR="00104690" w:rsidRPr="00DC548B">
        <w:rPr>
          <w:rFonts w:ascii="Cambria" w:eastAsia="Cambria" w:hAnsi="Cambria" w:cs="Cambria"/>
          <w:sz w:val="20"/>
          <w:szCs w:val="20"/>
          <w:lang w:bidi="ar-SA"/>
        </w:rPr>
        <w:t xml:space="preserve"> couverture spatio-temporelle </w:t>
      </w:r>
      <w:r w:rsidRPr="00DC548B">
        <w:rPr>
          <w:rFonts w:ascii="Cambria" w:eastAsia="Cambria" w:hAnsi="Cambria" w:cs="Cambria"/>
          <w:sz w:val="20"/>
          <w:szCs w:val="20"/>
          <w:lang w:bidi="ar-SA"/>
        </w:rPr>
        <w:t xml:space="preserve">est </w:t>
      </w:r>
      <w:r w:rsidR="00104690" w:rsidRPr="00DC548B">
        <w:rPr>
          <w:rFonts w:ascii="Cambria" w:eastAsia="Cambria" w:hAnsi="Cambria" w:cs="Cambria"/>
          <w:sz w:val="20"/>
          <w:szCs w:val="20"/>
          <w:lang w:bidi="ar-SA"/>
        </w:rPr>
        <w:t xml:space="preserve">représentative pour s’assurer que la Commission reçoit les données et les informations adéquates et pertinentes sur la capture, l’effort, et d’autres aspects scientifiques et de gestion en ce qui concerne le thon rouge, en tenant compte des caractéristiques des flottilles et des pêcheries ; </w:t>
      </w:r>
    </w:p>
    <w:p w14:paraId="05F16A2A" w14:textId="77777777" w:rsidR="00104690" w:rsidRPr="00DC548B" w:rsidRDefault="00104690" w:rsidP="00292BC6">
      <w:pPr>
        <w:widowControl/>
        <w:ind w:left="851" w:right="123" w:hanging="425"/>
        <w:contextualSpacing/>
        <w:jc w:val="both"/>
        <w:rPr>
          <w:rFonts w:ascii="Cambria" w:eastAsia="Cambria" w:hAnsi="Cambria"/>
          <w:sz w:val="20"/>
          <w:szCs w:val="20"/>
          <w:lang w:bidi="ar-SA"/>
        </w:rPr>
      </w:pPr>
    </w:p>
    <w:p w14:paraId="19828C80" w14:textId="77777777" w:rsidR="00104690" w:rsidRPr="00DC548B" w:rsidRDefault="00104690" w:rsidP="00292BC6">
      <w:pPr>
        <w:widowControl/>
        <w:numPr>
          <w:ilvl w:val="0"/>
          <w:numId w:val="71"/>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des</w:t>
      </w:r>
      <w:proofErr w:type="gramEnd"/>
      <w:r w:rsidRPr="00DC548B">
        <w:rPr>
          <w:rFonts w:ascii="Cambria" w:eastAsia="Cambria" w:hAnsi="Cambria" w:cs="Cambria"/>
          <w:sz w:val="20"/>
          <w:szCs w:val="20"/>
          <w:lang w:bidi="ar-SA"/>
        </w:rPr>
        <w:t xml:space="preserve"> protocoles de collecte de données robustes sont mis en œuvre ;</w:t>
      </w:r>
    </w:p>
    <w:p w14:paraId="4054C9AA" w14:textId="77777777" w:rsidR="00104690" w:rsidRPr="00DC548B" w:rsidRDefault="00104690" w:rsidP="00292BC6">
      <w:pPr>
        <w:widowControl/>
        <w:ind w:left="851" w:right="140" w:hanging="425"/>
        <w:contextualSpacing/>
        <w:jc w:val="both"/>
        <w:rPr>
          <w:rFonts w:ascii="Cambria" w:eastAsia="Cambria" w:hAnsi="Cambria"/>
          <w:sz w:val="20"/>
          <w:szCs w:val="20"/>
          <w:lang w:bidi="ar-SA"/>
        </w:rPr>
      </w:pPr>
    </w:p>
    <w:p w14:paraId="0FC95D52" w14:textId="3946B6EB" w:rsidR="00104690" w:rsidRPr="00DC548B" w:rsidRDefault="00104690" w:rsidP="00292BC6">
      <w:pPr>
        <w:widowControl/>
        <w:numPr>
          <w:ilvl w:val="0"/>
          <w:numId w:val="71"/>
        </w:numPr>
        <w:ind w:left="851" w:right="-1"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l'observateur</w:t>
      </w:r>
      <w:proofErr w:type="gramEnd"/>
      <w:r w:rsidRPr="00DC548B">
        <w:rPr>
          <w:rFonts w:ascii="Cambria" w:eastAsia="Cambria" w:hAnsi="Cambria" w:cs="Cambria"/>
          <w:sz w:val="20"/>
          <w:szCs w:val="20"/>
          <w:lang w:bidi="ar-SA"/>
        </w:rPr>
        <w:t xml:space="preserve"> de la CPC reçoit, avant le début de son déploiement, une liste de</w:t>
      </w:r>
      <w:r w:rsidR="00292BC6" w:rsidRPr="00DC548B">
        <w:rPr>
          <w:rFonts w:ascii="Cambria" w:eastAsia="Cambria" w:hAnsi="Cambria" w:cs="Cambria"/>
          <w:sz w:val="20"/>
          <w:szCs w:val="20"/>
          <w:lang w:bidi="ar-SA"/>
        </w:rPr>
        <w:t>s</w:t>
      </w:r>
      <w:r w:rsidRPr="00DC548B">
        <w:rPr>
          <w:rFonts w:ascii="Cambria" w:eastAsia="Cambria" w:hAnsi="Cambria" w:cs="Cambria"/>
          <w:sz w:val="20"/>
          <w:szCs w:val="20"/>
          <w:lang w:bidi="ar-SA"/>
        </w:rPr>
        <w:t xml:space="preserve"> contacts de l'autorité compétente</w:t>
      </w:r>
      <w:r w:rsidR="00F03B58" w:rsidRPr="00DC548B">
        <w:rPr>
          <w:rFonts w:ascii="Cambria" w:eastAsia="Cambria" w:hAnsi="Cambria" w:cs="Cambria"/>
          <w:sz w:val="20"/>
          <w:szCs w:val="20"/>
          <w:lang w:bidi="ar-SA"/>
        </w:rPr>
        <w:t xml:space="preserve"> de la CPC</w:t>
      </w:r>
      <w:r w:rsidRPr="00DC548B">
        <w:rPr>
          <w:rFonts w:ascii="Cambria" w:eastAsia="Cambria" w:hAnsi="Cambria" w:cs="Cambria"/>
          <w:sz w:val="20"/>
          <w:szCs w:val="20"/>
          <w:lang w:bidi="ar-SA"/>
        </w:rPr>
        <w:t xml:space="preserve"> </w:t>
      </w:r>
      <w:r w:rsidR="00292BC6" w:rsidRPr="00DC548B">
        <w:rPr>
          <w:rFonts w:ascii="Cambria" w:eastAsia="Cambria" w:hAnsi="Cambria" w:cs="Cambria"/>
          <w:sz w:val="20"/>
          <w:szCs w:val="20"/>
          <w:lang w:bidi="ar-SA"/>
        </w:rPr>
        <w:t>à qui</w:t>
      </w:r>
      <w:r w:rsidRPr="00DC548B">
        <w:rPr>
          <w:rFonts w:ascii="Cambria" w:eastAsia="Cambria" w:hAnsi="Cambria" w:cs="Cambria"/>
          <w:sz w:val="20"/>
          <w:szCs w:val="20"/>
          <w:lang w:bidi="ar-SA"/>
        </w:rPr>
        <w:t xml:space="preserve"> faire part de ses observations ;</w:t>
      </w:r>
    </w:p>
    <w:p w14:paraId="3B0DCF1B" w14:textId="77777777" w:rsidR="00104690" w:rsidRPr="00DC548B" w:rsidRDefault="00104690" w:rsidP="00292BC6">
      <w:pPr>
        <w:widowControl/>
        <w:ind w:left="851" w:right="140" w:hanging="425"/>
        <w:contextualSpacing/>
        <w:jc w:val="both"/>
        <w:rPr>
          <w:rFonts w:ascii="Cambria" w:eastAsia="Cambria" w:hAnsi="Cambria"/>
          <w:sz w:val="20"/>
          <w:szCs w:val="20"/>
          <w:lang w:bidi="ar-SA"/>
        </w:rPr>
      </w:pPr>
    </w:p>
    <w:p w14:paraId="1BCF211E" w14:textId="139E1D40" w:rsidR="00104690" w:rsidRPr="00DC548B" w:rsidRDefault="00104690" w:rsidP="00292BC6">
      <w:pPr>
        <w:widowControl/>
        <w:numPr>
          <w:ilvl w:val="0"/>
          <w:numId w:val="71"/>
        </w:numPr>
        <w:ind w:left="851" w:right="-1"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chaque</w:t>
      </w:r>
      <w:proofErr w:type="gramEnd"/>
      <w:r w:rsidRPr="00DC548B">
        <w:rPr>
          <w:rFonts w:ascii="Cambria" w:eastAsia="Cambria" w:hAnsi="Cambria" w:cs="Cambria"/>
          <w:sz w:val="20"/>
          <w:szCs w:val="20"/>
          <w:lang w:bidi="ar-SA"/>
        </w:rPr>
        <w:t xml:space="preserve"> observateur de la CPC est correctement formé et qualifié avant son déploiement ; </w:t>
      </w:r>
    </w:p>
    <w:p w14:paraId="74363B5C" w14:textId="77777777" w:rsidR="00104690" w:rsidRPr="00DC548B" w:rsidRDefault="00104690" w:rsidP="00292BC6">
      <w:pPr>
        <w:widowControl/>
        <w:ind w:left="851" w:right="140" w:hanging="425"/>
        <w:contextualSpacing/>
        <w:jc w:val="both"/>
        <w:rPr>
          <w:rFonts w:ascii="Cambria" w:eastAsia="Cambria" w:hAnsi="Cambria"/>
          <w:sz w:val="20"/>
          <w:szCs w:val="20"/>
          <w:lang w:bidi="ar-SA"/>
        </w:rPr>
      </w:pPr>
    </w:p>
    <w:p w14:paraId="75192D27" w14:textId="17586824" w:rsidR="00002843" w:rsidRPr="00DC548B" w:rsidRDefault="00104690" w:rsidP="00292BC6">
      <w:pPr>
        <w:widowControl/>
        <w:numPr>
          <w:ilvl w:val="0"/>
          <w:numId w:val="71"/>
        </w:numPr>
        <w:ind w:left="851" w:right="-1" w:hanging="425"/>
        <w:contextualSpacing/>
        <w:jc w:val="both"/>
        <w:rPr>
          <w:rFonts w:ascii="Cambria" w:eastAsia="Cambria" w:hAnsi="Cambria" w:cs="Cambria"/>
          <w:sz w:val="20"/>
          <w:szCs w:val="20"/>
          <w:lang w:bidi="ar-SA"/>
        </w:rPr>
      </w:pPr>
      <w:proofErr w:type="gramStart"/>
      <w:r w:rsidRPr="00DC548B">
        <w:rPr>
          <w:rFonts w:ascii="Cambria" w:eastAsia="Cambria" w:hAnsi="Cambria" w:cs="Cambria"/>
          <w:sz w:val="20"/>
          <w:szCs w:val="20"/>
          <w:lang w:bidi="ar-SA"/>
        </w:rPr>
        <w:t>dans</w:t>
      </w:r>
      <w:proofErr w:type="gramEnd"/>
      <w:r w:rsidRPr="00DC548B">
        <w:rPr>
          <w:rFonts w:ascii="Cambria" w:eastAsia="Cambria" w:hAnsi="Cambria" w:cs="Cambria"/>
          <w:sz w:val="20"/>
          <w:szCs w:val="20"/>
          <w:lang w:bidi="ar-SA"/>
        </w:rPr>
        <w:t xml:space="preserve"> la mesure du possible, les opérations des navires et des madragues concernés sont perturbées le moins possible</w:t>
      </w:r>
      <w:r w:rsidR="00002843" w:rsidRPr="00DC548B">
        <w:rPr>
          <w:rFonts w:ascii="Cambria" w:eastAsia="Cambria" w:hAnsi="Cambria" w:cs="Cambria"/>
          <w:sz w:val="20"/>
          <w:szCs w:val="20"/>
          <w:lang w:bidi="ar-SA"/>
        </w:rPr>
        <w:t> ;</w:t>
      </w:r>
    </w:p>
    <w:p w14:paraId="55A074B0" w14:textId="6C6211AC" w:rsidR="00F1555D" w:rsidRPr="00DC548B" w:rsidRDefault="00F1555D" w:rsidP="00292BC6">
      <w:pPr>
        <w:widowControl/>
        <w:ind w:left="851" w:hanging="425"/>
        <w:rPr>
          <w:rFonts w:ascii="Cambria" w:eastAsia="Cambria" w:hAnsi="Cambria" w:cs="Cambria"/>
          <w:color w:val="auto"/>
          <w:sz w:val="20"/>
          <w:szCs w:val="20"/>
          <w:lang w:bidi="ar-SA"/>
        </w:rPr>
      </w:pPr>
    </w:p>
    <w:p w14:paraId="7AD08F91" w14:textId="79E3018A" w:rsidR="00002843" w:rsidRPr="00DC548B" w:rsidRDefault="00002843" w:rsidP="00292BC6">
      <w:pPr>
        <w:pStyle w:val="ListParagraph"/>
        <w:widowControl/>
        <w:numPr>
          <w:ilvl w:val="0"/>
          <w:numId w:val="71"/>
        </w:numPr>
        <w:tabs>
          <w:tab w:val="left" w:pos="426"/>
        </w:tabs>
        <w:ind w:left="851" w:right="-1" w:hanging="425"/>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le</w:t>
      </w:r>
      <w:proofErr w:type="gramEnd"/>
      <w:r w:rsidRPr="00DC548B">
        <w:rPr>
          <w:rFonts w:ascii="Cambria" w:eastAsia="Cambria" w:hAnsi="Cambria" w:cs="Cambria"/>
          <w:color w:val="auto"/>
          <w:sz w:val="20"/>
          <w:szCs w:val="20"/>
          <w:lang w:bidi="ar-SA"/>
        </w:rPr>
        <w:t xml:space="preserve"> capitaine du navire de pêche ou l'opérateur de la madrague permet à l'observateur de la CPC d’accéder aux moyens de communication électroniques à bord du navire de pêche ou de la madrague</w:t>
      </w:r>
      <w:r w:rsidR="00682319" w:rsidRPr="00DC548B">
        <w:rPr>
          <w:rFonts w:ascii="Cambria" w:eastAsia="Cambria" w:hAnsi="Cambria" w:cs="Cambria"/>
          <w:color w:val="auto"/>
          <w:sz w:val="20"/>
          <w:szCs w:val="20"/>
          <w:lang w:bidi="ar-SA"/>
        </w:rPr>
        <w:t>.</w:t>
      </w:r>
    </w:p>
    <w:p w14:paraId="5F4E4435" w14:textId="77777777" w:rsidR="00C53D46" w:rsidRPr="00DC548B" w:rsidRDefault="00C53D46" w:rsidP="00C53D46">
      <w:pPr>
        <w:widowControl/>
        <w:ind w:right="-1"/>
        <w:contextualSpacing/>
        <w:jc w:val="both"/>
        <w:rPr>
          <w:rFonts w:ascii="Cambria" w:eastAsia="Cambria" w:hAnsi="Cambria" w:cs="Cambria"/>
          <w:sz w:val="20"/>
          <w:szCs w:val="20"/>
          <w:lang w:bidi="ar-SA"/>
        </w:rPr>
      </w:pPr>
    </w:p>
    <w:p w14:paraId="0C1708AA" w14:textId="06FE5A4F" w:rsidR="00104690" w:rsidRPr="00DC548B" w:rsidRDefault="00BA6AE9" w:rsidP="004175DD">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98</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Les données et informations recueillies dans le cadre du programme d'observateur</w:t>
      </w:r>
      <w:r w:rsidR="00682319"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de chaque CPC devront être fournies au SCRS et à la Commission, selon le cas, </w:t>
      </w:r>
      <w:r w:rsidR="00DD0A37" w:rsidRPr="00DC548B">
        <w:rPr>
          <w:rFonts w:ascii="Cambria" w:eastAsia="Cambria" w:hAnsi="Cambria" w:cs="Cambria"/>
          <w:sz w:val="20"/>
          <w:szCs w:val="20"/>
          <w:lang w:bidi="ar-SA"/>
        </w:rPr>
        <w:t xml:space="preserve">conformément aux exigences et aux procédures qui seront élaborées par la Commission d'ici 2023, </w:t>
      </w:r>
      <w:r w:rsidR="00104690" w:rsidRPr="00DC548B">
        <w:rPr>
          <w:rFonts w:ascii="Cambria" w:eastAsia="Cambria" w:hAnsi="Cambria" w:cs="Cambria"/>
          <w:sz w:val="20"/>
          <w:szCs w:val="20"/>
          <w:lang w:bidi="ar-SA"/>
        </w:rPr>
        <w:t xml:space="preserve">en tenant compte des exigences de confidentialité des CPC. </w:t>
      </w:r>
    </w:p>
    <w:p w14:paraId="031484EA" w14:textId="79847234" w:rsidR="00994CFC" w:rsidRPr="00DC548B" w:rsidRDefault="00994CFC" w:rsidP="004175DD">
      <w:pPr>
        <w:widowControl/>
        <w:ind w:left="426" w:hanging="426"/>
        <w:contextualSpacing/>
        <w:jc w:val="both"/>
        <w:rPr>
          <w:rFonts w:ascii="Cambria" w:eastAsia="Cambria" w:hAnsi="Cambria" w:cs="Cambria"/>
          <w:b/>
          <w:bCs/>
          <w:sz w:val="20"/>
          <w:szCs w:val="20"/>
          <w:lang w:bidi="ar-SA"/>
        </w:rPr>
      </w:pPr>
    </w:p>
    <w:p w14:paraId="1812C252" w14:textId="345B9820" w:rsidR="00104690" w:rsidRPr="00DC548B" w:rsidRDefault="00BA6AE9" w:rsidP="004175DD">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99</w:t>
      </w:r>
      <w:r w:rsidR="00F97809" w:rsidRPr="00DC548B">
        <w:rPr>
          <w:rFonts w:ascii="Cambria" w:eastAsia="Cambria" w:hAnsi="Cambria" w:cs="Cambria"/>
          <w:sz w:val="20"/>
          <w:szCs w:val="20"/>
          <w:lang w:bidi="ar-SA"/>
        </w:rPr>
        <w:t>.</w:t>
      </w:r>
      <w:r w:rsidR="00666F2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 En ce qui concerne les aspects scientifiques du programme, le SCRS devra faire un rapport sur le niveau de couverture obtenu par chaque CPC et fournir un résumé des données collectées ainsi que de tout autre résultat pertinent lié à ces données. Le SCRS devra aussi formuler des recommandations visant à améliorer l’efficacité des programmes d’observateurs des CPC. </w:t>
      </w:r>
    </w:p>
    <w:p w14:paraId="22B57013" w14:textId="77777777" w:rsidR="00104690" w:rsidRPr="00DC548B" w:rsidRDefault="00104690" w:rsidP="004175DD">
      <w:pPr>
        <w:widowControl/>
        <w:ind w:left="426" w:right="250" w:hanging="426"/>
        <w:contextualSpacing/>
        <w:jc w:val="both"/>
        <w:rPr>
          <w:rFonts w:ascii="Cambria" w:eastAsia="Cambria" w:hAnsi="Cambria"/>
          <w:sz w:val="8"/>
          <w:szCs w:val="8"/>
          <w:lang w:bidi="ar-SA"/>
        </w:rPr>
      </w:pPr>
    </w:p>
    <w:p w14:paraId="217E4499" w14:textId="4BA23008" w:rsidR="00C53D46" w:rsidRPr="00DC548B" w:rsidRDefault="00F03B58" w:rsidP="004175DD">
      <w:pPr>
        <w:widowControl/>
        <w:ind w:left="426" w:hanging="426"/>
        <w:jc w:val="both"/>
        <w:rPr>
          <w:rFonts w:ascii="Cambria" w:eastAsia="Cambria" w:hAnsi="Cambria" w:cs="Cambria"/>
          <w:b/>
          <w:bCs/>
          <w:sz w:val="20"/>
          <w:szCs w:val="20"/>
          <w:lang w:bidi="ar-SA"/>
        </w:rPr>
      </w:pPr>
      <w:r w:rsidRPr="00DC548B">
        <w:rPr>
          <w:rFonts w:ascii="Cambria" w:eastAsia="Cambria" w:hAnsi="Cambria" w:cs="Cambria"/>
          <w:sz w:val="20"/>
          <w:szCs w:val="20"/>
          <w:lang w:bidi="ar-SA"/>
        </w:rPr>
        <w:t>100</w:t>
      </w:r>
      <w:r w:rsidR="00C53D46" w:rsidRPr="00DC548B">
        <w:rPr>
          <w:rFonts w:ascii="Cambria" w:eastAsia="Cambria" w:hAnsi="Cambria" w:cs="Cambria"/>
          <w:b/>
          <w:bCs/>
          <w:sz w:val="20"/>
          <w:szCs w:val="20"/>
          <w:lang w:bidi="ar-SA"/>
        </w:rPr>
        <w:t>.</w:t>
      </w:r>
      <w:r w:rsidRPr="00DC548B">
        <w:rPr>
          <w:rFonts w:ascii="Cambria" w:eastAsia="Cambria" w:hAnsi="Cambria" w:cs="Cambria"/>
          <w:b/>
          <w:bCs/>
          <w:sz w:val="20"/>
          <w:szCs w:val="20"/>
          <w:lang w:bidi="ar-SA"/>
        </w:rPr>
        <w:tab/>
      </w:r>
      <w:r w:rsidR="00C53D46" w:rsidRPr="00DC548B">
        <w:rPr>
          <w:rFonts w:ascii="Cambria" w:eastAsia="Cambria" w:hAnsi="Cambria" w:cs="Cambria"/>
          <w:sz w:val="20"/>
          <w:szCs w:val="20"/>
          <w:lang w:bidi="ar-SA"/>
        </w:rPr>
        <w:t>Les obligations, responsabilités et tâches applicables aux observateurs de la CPC sont détaillées à l'</w:t>
      </w:r>
      <w:r w:rsidR="00C53D46" w:rsidRPr="00DC548B">
        <w:rPr>
          <w:rFonts w:ascii="Cambria" w:eastAsia="Cambria" w:hAnsi="Cambria" w:cs="Cambria"/>
          <w:b/>
          <w:bCs/>
          <w:sz w:val="20"/>
          <w:szCs w:val="20"/>
          <w:lang w:bidi="ar-SA"/>
        </w:rPr>
        <w:t>annexe 6.</w:t>
      </w:r>
    </w:p>
    <w:p w14:paraId="069ED42E" w14:textId="77777777" w:rsidR="00C53D46" w:rsidRPr="00DC548B" w:rsidRDefault="00C53D46" w:rsidP="00F23112">
      <w:pPr>
        <w:widowControl/>
        <w:rPr>
          <w:rFonts w:ascii="Cambria" w:eastAsia="Cambria" w:hAnsi="Cambria" w:cs="Cambria"/>
          <w:b/>
          <w:bCs/>
          <w:sz w:val="20"/>
          <w:szCs w:val="20"/>
          <w:lang w:bidi="ar-SA"/>
        </w:rPr>
      </w:pPr>
    </w:p>
    <w:p w14:paraId="09539C77" w14:textId="094CF198" w:rsidR="00104690" w:rsidRPr="00DC548B" w:rsidRDefault="00104690" w:rsidP="00F23112">
      <w:pPr>
        <w:widowControl/>
        <w:contextualSpacing/>
        <w:rPr>
          <w:rFonts w:ascii="Cambria" w:eastAsia="Cambria" w:hAnsi="Cambria"/>
          <w:b/>
          <w:bCs/>
          <w:sz w:val="20"/>
          <w:szCs w:val="20"/>
          <w:lang w:bidi="ar-SA"/>
        </w:rPr>
      </w:pPr>
      <w:r w:rsidRPr="00DC548B">
        <w:rPr>
          <w:rFonts w:ascii="Cambria" w:eastAsia="Cambria" w:hAnsi="Cambria" w:cs="Cambria"/>
          <w:b/>
          <w:bCs/>
          <w:sz w:val="20"/>
          <w:szCs w:val="20"/>
          <w:lang w:bidi="ar-SA"/>
        </w:rPr>
        <w:t>Programme d’observateurs régionaux de l’ICCAT (ROP)</w:t>
      </w:r>
    </w:p>
    <w:p w14:paraId="67A645CA" w14:textId="3150D83D" w:rsidR="00104690" w:rsidRPr="00DC548B" w:rsidRDefault="00104690" w:rsidP="00F23112">
      <w:pPr>
        <w:widowControl/>
        <w:contextualSpacing/>
        <w:rPr>
          <w:rFonts w:ascii="Cambria" w:eastAsia="Cambria" w:hAnsi="Cambria"/>
          <w:bCs/>
          <w:sz w:val="20"/>
          <w:szCs w:val="20"/>
          <w:lang w:bidi="ar-SA"/>
        </w:rPr>
      </w:pPr>
    </w:p>
    <w:p w14:paraId="022E6A8F" w14:textId="2DA8F888" w:rsidR="00104690" w:rsidRPr="00DC548B" w:rsidRDefault="00F03B58"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101</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 programme d'observateurs régionaux de l’ICCAT visé à l'</w:t>
      </w:r>
      <w:r w:rsidR="00104690" w:rsidRPr="00DC548B">
        <w:rPr>
          <w:rFonts w:ascii="Cambria" w:eastAsia="Cambria" w:hAnsi="Cambria" w:cs="Cambria"/>
          <w:b/>
          <w:sz w:val="20"/>
          <w:szCs w:val="20"/>
          <w:lang w:bidi="ar-SA"/>
        </w:rPr>
        <w:t>annexe 6</w:t>
      </w:r>
      <w:r w:rsidR="00104690" w:rsidRPr="00DC548B">
        <w:rPr>
          <w:rFonts w:ascii="Cambria" w:eastAsia="Cambria" w:hAnsi="Cambria" w:cs="Cambria"/>
          <w:sz w:val="20"/>
          <w:szCs w:val="20"/>
          <w:lang w:bidi="ar-SA"/>
        </w:rPr>
        <w:t xml:space="preserve"> devra être mis en œuvre pour assurer une couverture de 100 % par les observateurs </w:t>
      </w:r>
      <w:r w:rsidR="00DD0A37" w:rsidRPr="00DC548B">
        <w:rPr>
          <w:rFonts w:ascii="Cambria" w:eastAsia="Cambria" w:hAnsi="Cambria" w:cs="Cambria"/>
          <w:sz w:val="20"/>
          <w:szCs w:val="20"/>
          <w:lang w:bidi="ar-SA"/>
        </w:rPr>
        <w:t>comme suit :</w:t>
      </w:r>
    </w:p>
    <w:p w14:paraId="49BA8F92" w14:textId="77777777" w:rsidR="00104690" w:rsidRPr="00DC548B" w:rsidRDefault="00104690" w:rsidP="00F23112">
      <w:pPr>
        <w:widowControl/>
        <w:tabs>
          <w:tab w:val="left" w:pos="426"/>
        </w:tabs>
        <w:ind w:left="426" w:right="-1"/>
        <w:contextualSpacing/>
        <w:jc w:val="both"/>
        <w:rPr>
          <w:rFonts w:ascii="Cambria" w:eastAsia="Cambria" w:hAnsi="Cambria"/>
          <w:sz w:val="20"/>
          <w:szCs w:val="20"/>
          <w:lang w:bidi="ar-SA"/>
        </w:rPr>
      </w:pPr>
    </w:p>
    <w:p w14:paraId="1522A08C" w14:textId="77777777" w:rsidR="00104690" w:rsidRPr="00DC548B" w:rsidRDefault="00104690" w:rsidP="00084B48">
      <w:pPr>
        <w:widowControl/>
        <w:numPr>
          <w:ilvl w:val="0"/>
          <w:numId w:val="62"/>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à</w:t>
      </w:r>
      <w:proofErr w:type="gramEnd"/>
      <w:r w:rsidRPr="00DC548B">
        <w:rPr>
          <w:rFonts w:ascii="Cambria" w:eastAsia="Cambria" w:hAnsi="Cambria" w:cs="Cambria"/>
          <w:sz w:val="20"/>
          <w:szCs w:val="20"/>
          <w:lang w:bidi="ar-SA"/>
        </w:rPr>
        <w:t xml:space="preserve"> bord de tous les senneurs autorisés à pêcher du thon rouge ;</w:t>
      </w:r>
    </w:p>
    <w:p w14:paraId="7ECA074A" w14:textId="77777777" w:rsidR="00104690" w:rsidRPr="00DC548B" w:rsidRDefault="00104690" w:rsidP="00084B48">
      <w:pPr>
        <w:widowControl/>
        <w:numPr>
          <w:ilvl w:val="0"/>
          <w:numId w:val="62"/>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pendant</w:t>
      </w:r>
      <w:proofErr w:type="gramEnd"/>
      <w:r w:rsidRPr="00DC548B">
        <w:rPr>
          <w:rFonts w:ascii="Cambria" w:eastAsia="Cambria" w:hAnsi="Cambria" w:cs="Cambria"/>
          <w:sz w:val="20"/>
          <w:szCs w:val="20"/>
          <w:lang w:bidi="ar-SA"/>
        </w:rPr>
        <w:t xml:space="preserve"> tous les transferts de thon rouge des senneurs aux cages de transport ; </w:t>
      </w:r>
    </w:p>
    <w:p w14:paraId="3DF7EC1C" w14:textId="07A967F8" w:rsidR="00C53D46" w:rsidRPr="00DC548B" w:rsidRDefault="00104690" w:rsidP="0079348B">
      <w:pPr>
        <w:widowControl/>
        <w:numPr>
          <w:ilvl w:val="0"/>
          <w:numId w:val="62"/>
        </w:numPr>
        <w:ind w:left="851" w:right="123" w:hanging="425"/>
        <w:contextualSpacing/>
        <w:jc w:val="both"/>
        <w:rPr>
          <w:rFonts w:ascii="Cambria" w:eastAsia="Cambria" w:hAnsi="Cambria" w:cs="Cambria"/>
          <w:sz w:val="20"/>
          <w:szCs w:val="20"/>
          <w:lang w:bidi="ar-SA"/>
        </w:rPr>
      </w:pPr>
      <w:proofErr w:type="gramStart"/>
      <w:r w:rsidRPr="00DC548B">
        <w:rPr>
          <w:rFonts w:ascii="Cambria" w:eastAsia="Cambria" w:hAnsi="Cambria" w:cs="Cambria"/>
          <w:sz w:val="20"/>
          <w:szCs w:val="20"/>
          <w:lang w:bidi="ar-SA"/>
        </w:rPr>
        <w:t>pendant</w:t>
      </w:r>
      <w:proofErr w:type="gramEnd"/>
      <w:r w:rsidRPr="00DC548B">
        <w:rPr>
          <w:rFonts w:ascii="Cambria" w:eastAsia="Cambria" w:hAnsi="Cambria" w:cs="Cambria"/>
          <w:sz w:val="20"/>
          <w:szCs w:val="20"/>
          <w:lang w:bidi="ar-SA"/>
        </w:rPr>
        <w:t xml:space="preserve"> tous les transferts de thon rouge des madragues aux cages de transport ; </w:t>
      </w:r>
    </w:p>
    <w:p w14:paraId="3E757E73" w14:textId="41DFB38C" w:rsidR="00104690" w:rsidRPr="00DC548B" w:rsidRDefault="00104690" w:rsidP="00084B48">
      <w:pPr>
        <w:widowControl/>
        <w:numPr>
          <w:ilvl w:val="0"/>
          <w:numId w:val="62"/>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pendant</w:t>
      </w:r>
      <w:proofErr w:type="gramEnd"/>
      <w:r w:rsidRPr="00DC548B">
        <w:rPr>
          <w:rFonts w:ascii="Cambria" w:eastAsia="Cambria" w:hAnsi="Cambria" w:cs="Cambria"/>
          <w:sz w:val="20"/>
          <w:szCs w:val="20"/>
          <w:lang w:bidi="ar-SA"/>
        </w:rPr>
        <w:t xml:space="preserve"> tous les transferts d'une </w:t>
      </w:r>
      <w:r w:rsidR="00DD0A37" w:rsidRPr="00DC548B">
        <w:rPr>
          <w:rFonts w:ascii="Cambria" w:eastAsia="Cambria" w:hAnsi="Cambria" w:cs="Cambria"/>
          <w:sz w:val="20"/>
          <w:szCs w:val="20"/>
          <w:lang w:bidi="ar-SA"/>
        </w:rPr>
        <w:t xml:space="preserve">cage </w:t>
      </w:r>
      <w:r w:rsidR="00677B44" w:rsidRPr="00DC548B">
        <w:rPr>
          <w:rFonts w:ascii="Cambria" w:eastAsia="Cambria" w:hAnsi="Cambria" w:cs="Cambria"/>
          <w:sz w:val="20"/>
          <w:szCs w:val="20"/>
          <w:lang w:bidi="ar-SA"/>
        </w:rPr>
        <w:t>d’une ferme</w:t>
      </w:r>
      <w:r w:rsidR="00DD0A37" w:rsidRPr="00DC548B">
        <w:rPr>
          <w:rFonts w:ascii="Cambria" w:eastAsia="Cambria" w:hAnsi="Cambria" w:cs="Cambria"/>
          <w:sz w:val="20"/>
          <w:szCs w:val="20"/>
          <w:lang w:bidi="ar-SA"/>
        </w:rPr>
        <w:t xml:space="preserve"> vers des cages de transport, qui sont ensuite remorquées vers </w:t>
      </w:r>
      <w:r w:rsidRPr="00DC548B">
        <w:rPr>
          <w:rFonts w:ascii="Cambria" w:eastAsia="Cambria" w:hAnsi="Cambria" w:cs="Cambria"/>
          <w:sz w:val="20"/>
          <w:szCs w:val="20"/>
          <w:lang w:bidi="ar-SA"/>
        </w:rPr>
        <w:t xml:space="preserve">une autre ferme ; </w:t>
      </w:r>
    </w:p>
    <w:p w14:paraId="34F7BF46" w14:textId="77777777" w:rsidR="00104690" w:rsidRPr="00DC548B" w:rsidRDefault="00104690" w:rsidP="00084B48">
      <w:pPr>
        <w:widowControl/>
        <w:numPr>
          <w:ilvl w:val="0"/>
          <w:numId w:val="62"/>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pendant</w:t>
      </w:r>
      <w:proofErr w:type="gramEnd"/>
      <w:r w:rsidRPr="00DC548B">
        <w:rPr>
          <w:rFonts w:ascii="Cambria" w:eastAsia="Cambria" w:hAnsi="Cambria" w:cs="Cambria"/>
          <w:sz w:val="20"/>
          <w:szCs w:val="20"/>
          <w:lang w:bidi="ar-SA"/>
        </w:rPr>
        <w:t xml:space="preserve"> toutes les mises en cages de thon rouge dans les fermes ; </w:t>
      </w:r>
    </w:p>
    <w:p w14:paraId="64D94AB7" w14:textId="30C601DB" w:rsidR="00104690" w:rsidRPr="00DC548B" w:rsidRDefault="00104690" w:rsidP="00084B48">
      <w:pPr>
        <w:widowControl/>
        <w:numPr>
          <w:ilvl w:val="0"/>
          <w:numId w:val="62"/>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pendant</w:t>
      </w:r>
      <w:proofErr w:type="gramEnd"/>
      <w:r w:rsidRPr="00DC548B">
        <w:rPr>
          <w:rFonts w:ascii="Cambria" w:eastAsia="Cambria" w:hAnsi="Cambria" w:cs="Cambria"/>
          <w:sz w:val="20"/>
          <w:szCs w:val="20"/>
          <w:lang w:bidi="ar-SA"/>
        </w:rPr>
        <w:t xml:space="preserve"> toute</w:t>
      </w:r>
      <w:r w:rsidR="004175DD" w:rsidRPr="00DC548B">
        <w:rPr>
          <w:rFonts w:ascii="Cambria" w:eastAsia="Cambria" w:hAnsi="Cambria" w:cs="Cambria"/>
          <w:sz w:val="20"/>
          <w:szCs w:val="20"/>
          <w:lang w:bidi="ar-SA"/>
        </w:rPr>
        <w:t>s</w:t>
      </w:r>
      <w:r w:rsidRPr="00DC548B">
        <w:rPr>
          <w:rFonts w:ascii="Cambria" w:eastAsia="Cambria" w:hAnsi="Cambria" w:cs="Cambria"/>
          <w:sz w:val="20"/>
          <w:szCs w:val="20"/>
          <w:lang w:bidi="ar-SA"/>
        </w:rPr>
        <w:t xml:space="preserve"> l</w:t>
      </w:r>
      <w:r w:rsidR="004175DD" w:rsidRPr="00DC548B">
        <w:rPr>
          <w:rFonts w:ascii="Cambria" w:eastAsia="Cambria" w:hAnsi="Cambria" w:cs="Cambria"/>
          <w:sz w:val="20"/>
          <w:szCs w:val="20"/>
          <w:lang w:bidi="ar-SA"/>
        </w:rPr>
        <w:t>es</w:t>
      </w:r>
      <w:r w:rsidRPr="00DC548B">
        <w:rPr>
          <w:rFonts w:ascii="Cambria" w:eastAsia="Cambria" w:hAnsi="Cambria" w:cs="Cambria"/>
          <w:sz w:val="20"/>
          <w:szCs w:val="20"/>
          <w:lang w:bidi="ar-SA"/>
        </w:rPr>
        <w:t xml:space="preserve"> mise</w:t>
      </w:r>
      <w:r w:rsidR="004175DD" w:rsidRPr="00DC548B">
        <w:rPr>
          <w:rFonts w:ascii="Cambria" w:eastAsia="Cambria" w:hAnsi="Cambria" w:cs="Cambria"/>
          <w:sz w:val="20"/>
          <w:szCs w:val="20"/>
          <w:lang w:bidi="ar-SA"/>
        </w:rPr>
        <w:t>s</w:t>
      </w:r>
      <w:r w:rsidRPr="00DC548B">
        <w:rPr>
          <w:rFonts w:ascii="Cambria" w:eastAsia="Cambria" w:hAnsi="Cambria" w:cs="Cambria"/>
          <w:sz w:val="20"/>
          <w:szCs w:val="20"/>
          <w:lang w:bidi="ar-SA"/>
        </w:rPr>
        <w:t xml:space="preserve"> à mort du thon rouge dans les fermes ; et </w:t>
      </w:r>
    </w:p>
    <w:p w14:paraId="48328BB9" w14:textId="77777777" w:rsidR="00104690" w:rsidRPr="00DC548B" w:rsidRDefault="00104690" w:rsidP="00084B48">
      <w:pPr>
        <w:widowControl/>
        <w:numPr>
          <w:ilvl w:val="0"/>
          <w:numId w:val="62"/>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pendant</w:t>
      </w:r>
      <w:proofErr w:type="gramEnd"/>
      <w:r w:rsidRPr="00DC548B">
        <w:rPr>
          <w:rFonts w:ascii="Cambria" w:eastAsia="Cambria" w:hAnsi="Cambria" w:cs="Cambria"/>
          <w:sz w:val="20"/>
          <w:szCs w:val="20"/>
          <w:lang w:bidi="ar-SA"/>
        </w:rPr>
        <w:t xml:space="preserve"> la libération du thon rouge des fermes. </w:t>
      </w:r>
    </w:p>
    <w:p w14:paraId="56270635" w14:textId="46534A2E" w:rsidR="00104690" w:rsidRPr="00DC548B" w:rsidRDefault="00104690" w:rsidP="00F23112">
      <w:pPr>
        <w:widowControl/>
        <w:contextualSpacing/>
        <w:jc w:val="both"/>
        <w:rPr>
          <w:rFonts w:ascii="Cambria" w:eastAsia="Cambria" w:hAnsi="Cambria" w:cs="Cambria"/>
          <w:sz w:val="20"/>
          <w:szCs w:val="20"/>
          <w:lang w:bidi="ar-SA"/>
        </w:rPr>
      </w:pPr>
    </w:p>
    <w:p w14:paraId="50B22B4C" w14:textId="61BBD94A" w:rsidR="00F03B58" w:rsidRPr="00DC548B" w:rsidRDefault="00A56CAA" w:rsidP="005725AE">
      <w:pPr>
        <w:widowControl/>
        <w:tabs>
          <w:tab w:val="left" w:pos="1148"/>
        </w:tabs>
        <w:ind w:left="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Nonobstant ce qui précède, lorsque, pour des raisons de force majeure (</w:t>
      </w:r>
      <w:r w:rsidR="0060627E" w:rsidRPr="00DC548B">
        <w:rPr>
          <w:rFonts w:ascii="Cambria" w:eastAsia="Cambria" w:hAnsi="Cambria" w:cs="Cambria"/>
          <w:sz w:val="20"/>
          <w:szCs w:val="20"/>
          <w:lang w:bidi="ar-SA"/>
        </w:rPr>
        <w:t xml:space="preserve">par exemple </w:t>
      </w:r>
      <w:r w:rsidRPr="00DC548B">
        <w:rPr>
          <w:rFonts w:ascii="Cambria" w:eastAsia="Cambria" w:hAnsi="Cambria" w:cs="Cambria"/>
          <w:sz w:val="20"/>
          <w:szCs w:val="20"/>
          <w:lang w:bidi="ar-SA"/>
        </w:rPr>
        <w:t xml:space="preserve">une pandémie) dûment notifiées à l’ICCAT, le déploiement d'un observateur régional n'est pas possible, le navire, la madrague ou la ferme pourrait </w:t>
      </w:r>
      <w:r w:rsidR="00682319" w:rsidRPr="00DC548B">
        <w:rPr>
          <w:rFonts w:ascii="Cambria" w:eastAsia="Cambria" w:hAnsi="Cambria" w:cs="Cambria"/>
          <w:sz w:val="20"/>
          <w:szCs w:val="20"/>
          <w:lang w:bidi="ar-SA"/>
        </w:rPr>
        <w:t>opérer</w:t>
      </w:r>
      <w:r w:rsidRPr="00DC548B">
        <w:rPr>
          <w:rFonts w:ascii="Cambria" w:eastAsia="Cambria" w:hAnsi="Cambria" w:cs="Cambria"/>
          <w:sz w:val="20"/>
          <w:szCs w:val="20"/>
          <w:lang w:bidi="ar-SA"/>
        </w:rPr>
        <w:t xml:space="preserve"> sans observateur. Dans ce</w:t>
      </w:r>
      <w:r w:rsidR="00310D06" w:rsidRPr="00DC548B">
        <w:rPr>
          <w:rFonts w:ascii="Cambria" w:eastAsia="Cambria" w:hAnsi="Cambria" w:cs="Cambria"/>
          <w:sz w:val="20"/>
          <w:szCs w:val="20"/>
          <w:lang w:bidi="ar-SA"/>
        </w:rPr>
        <w:t>s</w:t>
      </w:r>
      <w:r w:rsidRPr="00DC548B">
        <w:rPr>
          <w:rFonts w:ascii="Cambria" w:eastAsia="Cambria" w:hAnsi="Cambria" w:cs="Cambria"/>
          <w:sz w:val="20"/>
          <w:szCs w:val="20"/>
          <w:lang w:bidi="ar-SA"/>
        </w:rPr>
        <w:t xml:space="preserve"> cas, les </w:t>
      </w:r>
      <w:r w:rsidR="00D06A5D" w:rsidRPr="00DC548B">
        <w:rPr>
          <w:rFonts w:ascii="Cambria" w:eastAsia="Cambria" w:hAnsi="Cambria" w:cs="Cambria"/>
          <w:sz w:val="20"/>
          <w:szCs w:val="20"/>
          <w:lang w:bidi="ar-SA"/>
        </w:rPr>
        <w:t>CPC devront accorder la priorité à ces navires, fermes et madragues pour le contrôle et l’inspection</w:t>
      </w:r>
      <w:r w:rsidRPr="00DC548B">
        <w:rPr>
          <w:rFonts w:ascii="Cambria" w:eastAsia="Cambria" w:hAnsi="Cambria" w:cs="Cambria"/>
          <w:sz w:val="20"/>
          <w:szCs w:val="20"/>
          <w:lang w:bidi="ar-SA"/>
        </w:rPr>
        <w:t>.</w:t>
      </w:r>
    </w:p>
    <w:p w14:paraId="4C698F21" w14:textId="55E7694D" w:rsidR="00A56CAA" w:rsidRPr="00DC548B" w:rsidRDefault="00A56CAA" w:rsidP="005725AE">
      <w:pPr>
        <w:widowControl/>
        <w:ind w:left="426"/>
        <w:contextualSpacing/>
        <w:jc w:val="both"/>
        <w:rPr>
          <w:rFonts w:ascii="Cambria" w:eastAsia="Cambria" w:hAnsi="Cambria" w:cs="Cambria"/>
          <w:sz w:val="20"/>
          <w:szCs w:val="20"/>
          <w:lang w:bidi="ar-SA"/>
        </w:rPr>
      </w:pPr>
    </w:p>
    <w:p w14:paraId="2E7C3E29" w14:textId="6C55A76D" w:rsidR="00BB3159" w:rsidRPr="00DC548B" w:rsidRDefault="00D2760A" w:rsidP="00BB3159">
      <w:pPr>
        <w:ind w:left="426"/>
        <w:jc w:val="both"/>
        <w:rPr>
          <w:rFonts w:ascii="Cambria" w:eastAsia="Cambria" w:hAnsi="Cambria" w:cs="Cambria"/>
          <w:sz w:val="20"/>
          <w:szCs w:val="20"/>
          <w:lang w:bidi="ar-SA"/>
        </w:rPr>
      </w:pPr>
      <w:r w:rsidRPr="00DC548B">
        <w:rPr>
          <w:rFonts w:ascii="Cambria" w:hAnsi="Cambria"/>
          <w:sz w:val="20"/>
          <w:szCs w:val="20"/>
        </w:rPr>
        <w:t>En outre, les CPC devront mettre en œuvre une série de mesures alternatives appropriées visant à atteindre les objectifs du programme d’observateurs</w:t>
      </w:r>
      <w:r w:rsidR="00FD3022" w:rsidRPr="00DC548B">
        <w:rPr>
          <w:rFonts w:ascii="Cambria" w:hAnsi="Cambria"/>
          <w:sz w:val="20"/>
          <w:szCs w:val="20"/>
        </w:rPr>
        <w:t xml:space="preserve"> régionaux</w:t>
      </w:r>
      <w:r w:rsidRPr="00DC548B">
        <w:rPr>
          <w:rFonts w:ascii="Cambria" w:hAnsi="Cambria"/>
          <w:sz w:val="20"/>
          <w:szCs w:val="20"/>
        </w:rPr>
        <w:t xml:space="preserve">, y compris, dans la mesure du possible, le déploiement d'un inspecteur national ou d'un observateur national pour remplacer l'observateur régional. La CPC concernée devra envoyer tous les détails des mesures alternatives au Secrétariat. Le Secrétariat devra compiler et diffuser à la Commission toutes les informations reçues sur la mise en œuvre de ces procédures. Ces mesures alternatives et les actions entreprises seront examinées par le Comité d’application, lors de chaque réunion annuelle. </w:t>
      </w:r>
      <w:r w:rsidR="00BB3159" w:rsidRPr="00DC548B">
        <w:rPr>
          <w:rFonts w:ascii="Cambria" w:eastAsia="Cambria" w:hAnsi="Cambria" w:cs="Cambria"/>
          <w:sz w:val="20"/>
          <w:szCs w:val="20"/>
          <w:lang w:bidi="ar-SA"/>
        </w:rPr>
        <w:br w:type="page"/>
      </w:r>
    </w:p>
    <w:p w14:paraId="4C2FDB27" w14:textId="6E2B6E1C" w:rsidR="00C5490D" w:rsidRPr="00DC548B" w:rsidRDefault="00F03B58" w:rsidP="005725AE">
      <w:pPr>
        <w:widowControl/>
        <w:ind w:left="426"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lastRenderedPageBreak/>
        <w:t>102</w:t>
      </w:r>
      <w:r w:rsidR="00AD76D5" w:rsidRPr="00DC548B">
        <w:rPr>
          <w:rFonts w:ascii="Cambria" w:eastAsia="Cambria" w:hAnsi="Cambria" w:cs="Cambria"/>
          <w:sz w:val="20"/>
          <w:szCs w:val="20"/>
          <w:lang w:bidi="ar-SA"/>
        </w:rPr>
        <w:tab/>
      </w:r>
      <w:r w:rsidR="008A694B" w:rsidRPr="00DC548B">
        <w:rPr>
          <w:rFonts w:ascii="Cambria" w:eastAsia="Cambria" w:hAnsi="Cambria" w:cs="Cambria"/>
          <w:sz w:val="20"/>
          <w:szCs w:val="20"/>
          <w:lang w:bidi="ar-SA"/>
        </w:rPr>
        <w:t xml:space="preserve">Par dérogation au paragraphe </w:t>
      </w:r>
      <w:r w:rsidRPr="00DC548B">
        <w:rPr>
          <w:rFonts w:ascii="Cambria" w:eastAsia="Cambria" w:hAnsi="Cambria" w:cs="Cambria"/>
          <w:sz w:val="20"/>
          <w:szCs w:val="20"/>
          <w:lang w:bidi="ar-SA"/>
        </w:rPr>
        <w:t>101</w:t>
      </w:r>
      <w:r w:rsidR="008A694B" w:rsidRPr="00DC548B">
        <w:rPr>
          <w:rFonts w:ascii="Cambria" w:eastAsia="Cambria" w:hAnsi="Cambria" w:cs="Cambria"/>
          <w:sz w:val="20"/>
          <w:szCs w:val="20"/>
          <w:lang w:bidi="ar-SA"/>
        </w:rPr>
        <w:t xml:space="preserve">, la </w:t>
      </w:r>
      <w:r w:rsidR="00677B44" w:rsidRPr="00DC548B">
        <w:rPr>
          <w:rFonts w:ascii="Cambria" w:eastAsia="Cambria" w:hAnsi="Cambria" w:cs="Cambria"/>
          <w:sz w:val="20"/>
          <w:szCs w:val="20"/>
          <w:lang w:bidi="ar-SA"/>
        </w:rPr>
        <w:t>mise à mort</w:t>
      </w:r>
      <w:r w:rsidR="00002843" w:rsidRPr="00DC548B">
        <w:rPr>
          <w:rFonts w:ascii="Cambria" w:eastAsia="Cambria" w:hAnsi="Cambria" w:cs="Cambria"/>
          <w:sz w:val="20"/>
          <w:szCs w:val="20"/>
          <w:lang w:bidi="ar-SA"/>
        </w:rPr>
        <w:t xml:space="preserve"> dans les fermes</w:t>
      </w:r>
      <w:r w:rsidR="008A694B" w:rsidRPr="00DC548B">
        <w:rPr>
          <w:rFonts w:ascii="Cambria" w:eastAsia="Cambria" w:hAnsi="Cambria" w:cs="Cambria"/>
          <w:sz w:val="20"/>
          <w:szCs w:val="20"/>
          <w:lang w:bidi="ar-SA"/>
        </w:rPr>
        <w:t xml:space="preserve"> jusqu'à 1.000 kg par jour </w:t>
      </w:r>
      <w:r w:rsidR="005A3798" w:rsidRPr="00DC548B">
        <w:rPr>
          <w:rFonts w:ascii="Cambria" w:eastAsia="Cambria" w:hAnsi="Cambria" w:cs="Cambria"/>
          <w:sz w:val="20"/>
          <w:szCs w:val="20"/>
          <w:lang w:bidi="ar-SA"/>
        </w:rPr>
        <w:t xml:space="preserve">jusqu’à un maximum de </w:t>
      </w:r>
      <w:r w:rsidR="00F807F1" w:rsidRPr="00DC548B">
        <w:rPr>
          <w:rFonts w:ascii="Cambria" w:eastAsia="Cambria" w:hAnsi="Cambria" w:cs="Cambria"/>
          <w:sz w:val="20"/>
          <w:szCs w:val="20"/>
          <w:lang w:bidi="ar-SA"/>
        </w:rPr>
        <w:t xml:space="preserve">50 tonnes </w:t>
      </w:r>
      <w:r w:rsidR="005A3798" w:rsidRPr="00DC548B">
        <w:rPr>
          <w:rFonts w:ascii="Cambria" w:eastAsia="Cambria" w:hAnsi="Cambria" w:cs="Cambria"/>
          <w:sz w:val="20"/>
          <w:szCs w:val="20"/>
          <w:lang w:bidi="ar-SA"/>
        </w:rPr>
        <w:t>par ferme</w:t>
      </w:r>
      <w:r w:rsidR="00F807F1" w:rsidRPr="00DC548B">
        <w:rPr>
          <w:rFonts w:ascii="Cambria" w:eastAsia="Cambria" w:hAnsi="Cambria" w:cs="Cambria"/>
          <w:sz w:val="20"/>
          <w:szCs w:val="20"/>
          <w:lang w:bidi="ar-SA"/>
        </w:rPr>
        <w:t xml:space="preserve"> par année</w:t>
      </w:r>
      <w:r w:rsidR="005A3798" w:rsidRPr="00DC548B">
        <w:rPr>
          <w:rFonts w:ascii="Cambria" w:eastAsia="Cambria" w:hAnsi="Cambria" w:cs="Cambria"/>
          <w:sz w:val="20"/>
          <w:szCs w:val="20"/>
          <w:lang w:bidi="ar-SA"/>
        </w:rPr>
        <w:t xml:space="preserve"> </w:t>
      </w:r>
      <w:r w:rsidR="00D2760A" w:rsidRPr="00DC548B">
        <w:rPr>
          <w:rFonts w:ascii="Cambria" w:eastAsia="Cambria" w:hAnsi="Cambria" w:cs="Cambria"/>
          <w:sz w:val="20"/>
          <w:szCs w:val="20"/>
          <w:lang w:bidi="ar-SA"/>
        </w:rPr>
        <w:t xml:space="preserve">pour approvisionner le marché en thon rouge frais </w:t>
      </w:r>
      <w:r w:rsidR="008A694B" w:rsidRPr="00DC548B">
        <w:rPr>
          <w:rFonts w:ascii="Cambria" w:eastAsia="Cambria" w:hAnsi="Cambria" w:cs="Cambria"/>
          <w:sz w:val="20"/>
          <w:szCs w:val="20"/>
          <w:lang w:bidi="ar-SA"/>
        </w:rPr>
        <w:t xml:space="preserve">pourrait être autorisée </w:t>
      </w:r>
      <w:r w:rsidR="00456378" w:rsidRPr="00DC548B">
        <w:rPr>
          <w:rFonts w:ascii="Cambria" w:eastAsia="Cambria" w:hAnsi="Cambria" w:cs="Cambria"/>
          <w:sz w:val="20"/>
          <w:szCs w:val="20"/>
          <w:lang w:bidi="ar-SA"/>
        </w:rPr>
        <w:t>par la CPC pertinente à condition qu’u</w:t>
      </w:r>
      <w:r w:rsidR="008A694B" w:rsidRPr="00DC548B">
        <w:rPr>
          <w:rFonts w:ascii="Cambria" w:eastAsia="Cambria" w:hAnsi="Cambria" w:cs="Cambria"/>
          <w:sz w:val="20"/>
          <w:szCs w:val="20"/>
          <w:lang w:bidi="ar-SA"/>
        </w:rPr>
        <w:t xml:space="preserve">n inspecteur </w:t>
      </w:r>
      <w:r w:rsidRPr="00DC548B">
        <w:rPr>
          <w:rFonts w:ascii="Cambria" w:eastAsia="Cambria" w:hAnsi="Cambria" w:cs="Cambria"/>
          <w:sz w:val="20"/>
          <w:szCs w:val="20"/>
          <w:lang w:bidi="ar-SA"/>
        </w:rPr>
        <w:t>autorisé</w:t>
      </w:r>
      <w:r w:rsidR="008A694B" w:rsidRPr="00DC548B">
        <w:rPr>
          <w:rFonts w:ascii="Cambria" w:eastAsia="Cambria" w:hAnsi="Cambria" w:cs="Cambria"/>
          <w:sz w:val="20"/>
          <w:szCs w:val="20"/>
          <w:lang w:bidi="ar-SA"/>
        </w:rPr>
        <w:t xml:space="preserve"> </w:t>
      </w:r>
      <w:r w:rsidRPr="00DC548B">
        <w:rPr>
          <w:rFonts w:ascii="Cambria" w:eastAsia="Cambria" w:hAnsi="Cambria" w:cs="Cambria"/>
          <w:sz w:val="20"/>
          <w:szCs w:val="20"/>
          <w:lang w:bidi="ar-SA"/>
        </w:rPr>
        <w:t xml:space="preserve">de la CPC de la ferme </w:t>
      </w:r>
      <w:r w:rsidR="00456378" w:rsidRPr="00DC548B">
        <w:rPr>
          <w:rFonts w:ascii="Cambria" w:eastAsia="Cambria" w:hAnsi="Cambria" w:cs="Cambria"/>
          <w:sz w:val="20"/>
          <w:szCs w:val="20"/>
          <w:lang w:bidi="ar-SA"/>
        </w:rPr>
        <w:t xml:space="preserve">se </w:t>
      </w:r>
      <w:r w:rsidR="00D2760A" w:rsidRPr="00DC548B">
        <w:rPr>
          <w:rFonts w:ascii="Cambria" w:eastAsia="Cambria" w:hAnsi="Cambria" w:cs="Cambria"/>
          <w:sz w:val="20"/>
          <w:szCs w:val="20"/>
          <w:lang w:bidi="ar-SA"/>
        </w:rPr>
        <w:t>trouve</w:t>
      </w:r>
      <w:r w:rsidR="00456378" w:rsidRPr="00DC548B">
        <w:rPr>
          <w:rFonts w:ascii="Cambria" w:eastAsia="Cambria" w:hAnsi="Cambria" w:cs="Cambria"/>
          <w:sz w:val="20"/>
          <w:szCs w:val="20"/>
          <w:lang w:bidi="ar-SA"/>
        </w:rPr>
        <w:t xml:space="preserve"> sur place </w:t>
      </w:r>
      <w:r w:rsidR="000E0CE9" w:rsidRPr="00DC548B">
        <w:rPr>
          <w:rFonts w:ascii="Cambria" w:eastAsia="Cambria" w:hAnsi="Cambria" w:cs="Cambria"/>
          <w:sz w:val="20"/>
          <w:szCs w:val="20"/>
          <w:lang w:bidi="ar-SA"/>
        </w:rPr>
        <w:t>pendant</w:t>
      </w:r>
      <w:r w:rsidR="00D2760A" w:rsidRPr="00DC548B">
        <w:rPr>
          <w:rFonts w:ascii="Cambria" w:eastAsia="Cambria" w:hAnsi="Cambria" w:cs="Cambria"/>
          <w:sz w:val="20"/>
          <w:szCs w:val="20"/>
          <w:lang w:bidi="ar-SA"/>
        </w:rPr>
        <w:t xml:space="preserve"> 100% de ces mises à mort et </w:t>
      </w:r>
      <w:r w:rsidR="008A694B" w:rsidRPr="00DC548B">
        <w:rPr>
          <w:rFonts w:ascii="Cambria" w:eastAsia="Cambria" w:hAnsi="Cambria" w:cs="Cambria"/>
          <w:sz w:val="20"/>
          <w:szCs w:val="20"/>
          <w:lang w:bidi="ar-SA"/>
        </w:rPr>
        <w:t>contrôl</w:t>
      </w:r>
      <w:r w:rsidR="00456378" w:rsidRPr="00DC548B">
        <w:rPr>
          <w:rFonts w:ascii="Cambria" w:eastAsia="Cambria" w:hAnsi="Cambria" w:cs="Cambria"/>
          <w:sz w:val="20"/>
          <w:szCs w:val="20"/>
          <w:lang w:bidi="ar-SA"/>
        </w:rPr>
        <w:t>e</w:t>
      </w:r>
      <w:r w:rsidR="008A694B" w:rsidRPr="00DC548B">
        <w:rPr>
          <w:rFonts w:ascii="Cambria" w:eastAsia="Cambria" w:hAnsi="Cambria" w:cs="Cambria"/>
          <w:sz w:val="20"/>
          <w:szCs w:val="20"/>
          <w:lang w:bidi="ar-SA"/>
        </w:rPr>
        <w:t xml:space="preserve"> </w:t>
      </w:r>
      <w:r w:rsidR="00D2760A" w:rsidRPr="00DC548B">
        <w:rPr>
          <w:rFonts w:ascii="Cambria" w:eastAsia="Cambria" w:hAnsi="Cambria" w:cs="Cambria"/>
          <w:sz w:val="20"/>
          <w:szCs w:val="20"/>
          <w:lang w:bidi="ar-SA"/>
        </w:rPr>
        <w:t>l’intégralité</w:t>
      </w:r>
      <w:r w:rsidR="008A694B" w:rsidRPr="00DC548B">
        <w:rPr>
          <w:rFonts w:ascii="Cambria" w:eastAsia="Cambria" w:hAnsi="Cambria" w:cs="Cambria"/>
          <w:sz w:val="20"/>
          <w:szCs w:val="20"/>
          <w:lang w:bidi="ar-SA"/>
        </w:rPr>
        <w:t xml:space="preserve"> de l'opération</w:t>
      </w:r>
      <w:r w:rsidR="005725AE" w:rsidRPr="00DC548B">
        <w:rPr>
          <w:rFonts w:ascii="Cambria" w:eastAsia="Cambria" w:hAnsi="Cambria" w:cs="Cambria"/>
          <w:sz w:val="20"/>
          <w:szCs w:val="20"/>
          <w:lang w:bidi="ar-SA"/>
        </w:rPr>
        <w:t>. L’inspecteur autorisé devra également</w:t>
      </w:r>
      <w:r w:rsidR="008A694B" w:rsidRPr="00DC548B">
        <w:rPr>
          <w:rFonts w:ascii="Cambria" w:eastAsia="Cambria" w:hAnsi="Cambria" w:cs="Cambria"/>
          <w:sz w:val="20"/>
          <w:szCs w:val="20"/>
          <w:lang w:bidi="ar-SA"/>
        </w:rPr>
        <w:t xml:space="preserve"> valider les quantités </w:t>
      </w:r>
      <w:r w:rsidR="00677B44" w:rsidRPr="00DC548B">
        <w:rPr>
          <w:rFonts w:ascii="Cambria" w:eastAsia="Cambria" w:hAnsi="Cambria" w:cs="Cambria"/>
          <w:sz w:val="20"/>
          <w:szCs w:val="20"/>
          <w:lang w:bidi="ar-SA"/>
        </w:rPr>
        <w:t>mises à mort</w:t>
      </w:r>
      <w:r w:rsidR="00A44756" w:rsidRPr="00DC548B">
        <w:rPr>
          <w:rFonts w:ascii="Cambria" w:eastAsia="Cambria" w:hAnsi="Cambria" w:cs="Cambria"/>
          <w:sz w:val="20"/>
          <w:szCs w:val="20"/>
          <w:lang w:bidi="ar-SA"/>
        </w:rPr>
        <w:t xml:space="preserve"> dans le système eBCD</w:t>
      </w:r>
      <w:r w:rsidR="008A694B" w:rsidRPr="00DC548B">
        <w:rPr>
          <w:rFonts w:ascii="Cambria" w:eastAsia="Cambria" w:hAnsi="Cambria" w:cs="Cambria"/>
          <w:sz w:val="20"/>
          <w:szCs w:val="20"/>
          <w:lang w:bidi="ar-SA"/>
        </w:rPr>
        <w:t>.</w:t>
      </w:r>
      <w:r w:rsidR="00AD76D5" w:rsidRPr="00DC548B">
        <w:rPr>
          <w:rFonts w:ascii="Cambria" w:eastAsia="Cambria" w:hAnsi="Cambria" w:cs="Cambria"/>
          <w:sz w:val="20"/>
          <w:szCs w:val="20"/>
          <w:lang w:bidi="ar-SA"/>
        </w:rPr>
        <w:t xml:space="preserve"> Dans ce cas, la signature de l'observateur régional ne devrait pas être </w:t>
      </w:r>
      <w:r w:rsidR="00F877A3" w:rsidRPr="00DC548B">
        <w:rPr>
          <w:rFonts w:ascii="Cambria" w:eastAsia="Cambria" w:hAnsi="Cambria" w:cs="Cambria"/>
          <w:sz w:val="20"/>
          <w:szCs w:val="20"/>
          <w:lang w:bidi="ar-SA"/>
        </w:rPr>
        <w:t>requise</w:t>
      </w:r>
      <w:r w:rsidR="00AD76D5" w:rsidRPr="00DC548B">
        <w:rPr>
          <w:rFonts w:ascii="Cambria" w:eastAsia="Cambria" w:hAnsi="Cambria" w:cs="Cambria"/>
          <w:sz w:val="20"/>
          <w:szCs w:val="20"/>
          <w:lang w:bidi="ar-SA"/>
        </w:rPr>
        <w:t xml:space="preserve"> dans la section de mise à mort de l'eBCD. </w:t>
      </w:r>
      <w:r w:rsidR="00456715" w:rsidRPr="00DC548B">
        <w:rPr>
          <w:rFonts w:ascii="Cambria" w:eastAsia="Cambria" w:hAnsi="Cambria" w:cs="Cambria"/>
          <w:sz w:val="20"/>
          <w:szCs w:val="20"/>
          <w:lang w:bidi="ar-SA"/>
        </w:rPr>
        <w:t xml:space="preserve">Cette dérogation devra être réexaminée, le cas échéant, par le </w:t>
      </w:r>
      <w:r w:rsidR="005725AE" w:rsidRPr="00DC548B">
        <w:rPr>
          <w:rFonts w:ascii="Cambria" w:eastAsia="Cambria" w:hAnsi="Cambria" w:cs="Cambria"/>
          <w:sz w:val="20"/>
          <w:szCs w:val="20"/>
          <w:lang w:bidi="ar-SA"/>
        </w:rPr>
        <w:t xml:space="preserve">PWG, éventuellement par le biais de son </w:t>
      </w:r>
      <w:r w:rsidR="00456715" w:rsidRPr="00DC548B">
        <w:rPr>
          <w:rFonts w:ascii="Cambria" w:eastAsia="Cambria" w:hAnsi="Cambria" w:cs="Cambria"/>
          <w:sz w:val="20"/>
          <w:szCs w:val="20"/>
          <w:lang w:bidi="ar-SA"/>
        </w:rPr>
        <w:t>Groupe de travail IMM</w:t>
      </w:r>
      <w:r w:rsidR="005725AE" w:rsidRPr="00DC548B">
        <w:rPr>
          <w:rFonts w:ascii="Cambria" w:eastAsia="Cambria" w:hAnsi="Cambria" w:cs="Cambria"/>
          <w:sz w:val="20"/>
          <w:szCs w:val="20"/>
          <w:lang w:bidi="ar-SA"/>
        </w:rPr>
        <w:t>,</w:t>
      </w:r>
      <w:r w:rsidR="00456715" w:rsidRPr="00DC548B">
        <w:rPr>
          <w:rFonts w:ascii="Cambria" w:eastAsia="Cambria" w:hAnsi="Cambria" w:cs="Cambria"/>
          <w:sz w:val="20"/>
          <w:szCs w:val="20"/>
          <w:lang w:bidi="ar-SA"/>
        </w:rPr>
        <w:t xml:space="preserve"> au plus tard en 2023.</w:t>
      </w:r>
    </w:p>
    <w:p w14:paraId="24C80A1D" w14:textId="77777777" w:rsidR="00F877A3" w:rsidRPr="00DC548B" w:rsidRDefault="00F877A3" w:rsidP="005725AE">
      <w:pPr>
        <w:widowControl/>
        <w:ind w:left="426" w:hanging="426"/>
        <w:contextualSpacing/>
        <w:jc w:val="both"/>
        <w:rPr>
          <w:rFonts w:ascii="Cambria" w:eastAsia="Cambria" w:hAnsi="Cambria"/>
          <w:sz w:val="20"/>
          <w:szCs w:val="20"/>
          <w:lang w:bidi="ar-SA"/>
        </w:rPr>
      </w:pPr>
    </w:p>
    <w:p w14:paraId="3225FC77" w14:textId="4A436145" w:rsidR="00104690" w:rsidRPr="00DC548B" w:rsidRDefault="00F877A3" w:rsidP="005725AE">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103</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Les senneurs sans observateur régional de l’ICCAT à bord ne devront pas être autorisés à pêcher ou à opérer dans la pêcherie de thon rouge</w:t>
      </w:r>
      <w:r w:rsidR="00C67E2D" w:rsidRPr="00DC548B">
        <w:rPr>
          <w:rFonts w:ascii="Cambria" w:eastAsia="Cambria" w:hAnsi="Cambria" w:cs="Cambria"/>
          <w:sz w:val="20"/>
          <w:szCs w:val="20"/>
          <w:lang w:bidi="ar-SA"/>
        </w:rPr>
        <w:t>.</w:t>
      </w:r>
    </w:p>
    <w:p w14:paraId="71D475CB" w14:textId="77777777" w:rsidR="00104690" w:rsidRPr="00DC548B" w:rsidRDefault="00104690" w:rsidP="00F23112">
      <w:pPr>
        <w:widowControl/>
        <w:contextualSpacing/>
        <w:jc w:val="both"/>
        <w:rPr>
          <w:rFonts w:ascii="Cambria" w:eastAsia="Cambria" w:hAnsi="Cambria"/>
          <w:sz w:val="20"/>
          <w:szCs w:val="20"/>
          <w:lang w:bidi="ar-SA"/>
        </w:rPr>
      </w:pPr>
    </w:p>
    <w:p w14:paraId="7EB7F257" w14:textId="6831B641" w:rsidR="00104690" w:rsidRPr="00DC548B" w:rsidRDefault="00F877A3"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sz w:val="20"/>
          <w:szCs w:val="20"/>
          <w:lang w:bidi="ar-SA"/>
        </w:rPr>
        <w:t>104</w:t>
      </w:r>
      <w:r w:rsidR="00F97809" w:rsidRPr="00DC548B">
        <w:rPr>
          <w:rFonts w:ascii="Cambria" w:eastAsia="Cambria" w:hAnsi="Cambria" w:cs="Cambria"/>
          <w:sz w:val="20"/>
          <w:szCs w:val="20"/>
          <w:lang w:bidi="ar-SA"/>
        </w:rPr>
        <w:t>.</w:t>
      </w:r>
      <w:r w:rsidR="00F9780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Un observateur régional de l'ICCAT devra être affecté dans chaque ferme pendant </w:t>
      </w:r>
      <w:r w:rsidR="00AD76D5" w:rsidRPr="00DC548B">
        <w:rPr>
          <w:rFonts w:ascii="Cambria" w:eastAsia="Cambria" w:hAnsi="Cambria" w:cs="Cambria"/>
          <w:sz w:val="20"/>
          <w:szCs w:val="20"/>
          <w:lang w:bidi="ar-SA"/>
        </w:rPr>
        <w:t>l’intégralité</w:t>
      </w:r>
      <w:r w:rsidR="00104690" w:rsidRPr="00DC548B">
        <w:rPr>
          <w:rFonts w:ascii="Cambria" w:eastAsia="Cambria" w:hAnsi="Cambria" w:cs="Cambria"/>
          <w:sz w:val="20"/>
          <w:szCs w:val="20"/>
          <w:lang w:bidi="ar-SA"/>
        </w:rPr>
        <w:t xml:space="preserve"> des opérations de mise en cage. </w:t>
      </w:r>
      <w:r w:rsidR="00AD76D5" w:rsidRPr="00DC548B">
        <w:rPr>
          <w:rFonts w:ascii="Cambria" w:eastAsia="Cambria" w:hAnsi="Cambria" w:cs="Cambria"/>
          <w:sz w:val="20"/>
          <w:szCs w:val="20"/>
          <w:lang w:bidi="ar-SA"/>
        </w:rPr>
        <w:t>Dans les</w:t>
      </w:r>
      <w:r w:rsidR="00104690" w:rsidRPr="00DC548B">
        <w:rPr>
          <w:rFonts w:ascii="Cambria" w:eastAsia="Cambria" w:hAnsi="Cambria" w:cs="Cambria"/>
          <w:sz w:val="20"/>
          <w:szCs w:val="20"/>
          <w:lang w:bidi="ar-SA"/>
        </w:rPr>
        <w:t xml:space="preserve"> cas de force majeure, </w:t>
      </w:r>
      <w:r w:rsidR="00AD76D5" w:rsidRPr="00DC548B">
        <w:rPr>
          <w:rFonts w:ascii="Cambria" w:eastAsia="Cambria" w:hAnsi="Cambria" w:cs="Cambria"/>
          <w:sz w:val="20"/>
          <w:szCs w:val="20"/>
          <w:lang w:bidi="ar-SA"/>
        </w:rPr>
        <w:t xml:space="preserve">qui ont été confirmés par </w:t>
      </w:r>
      <w:r w:rsidR="00104690" w:rsidRPr="00DC548B">
        <w:rPr>
          <w:rFonts w:ascii="Cambria" w:eastAsia="Cambria" w:hAnsi="Cambria" w:cs="Cambria"/>
          <w:sz w:val="20"/>
          <w:szCs w:val="20"/>
          <w:lang w:bidi="ar-SA"/>
        </w:rPr>
        <w:t xml:space="preserve">l’autorité de la CPC de la ferme, un observateur régional de l'ICCAT </w:t>
      </w:r>
      <w:r w:rsidR="00B17B50" w:rsidRPr="00DC548B">
        <w:rPr>
          <w:rFonts w:ascii="Cambria" w:eastAsia="Cambria" w:hAnsi="Cambria" w:cs="Cambria"/>
          <w:sz w:val="20"/>
          <w:szCs w:val="20"/>
          <w:lang w:bidi="ar-SA"/>
        </w:rPr>
        <w:t>peut</w:t>
      </w:r>
      <w:r w:rsidR="00104690" w:rsidRPr="00DC548B">
        <w:rPr>
          <w:rFonts w:ascii="Cambria" w:eastAsia="Cambria" w:hAnsi="Cambria" w:cs="Cambria"/>
          <w:sz w:val="20"/>
          <w:szCs w:val="20"/>
          <w:lang w:bidi="ar-SA"/>
        </w:rPr>
        <w:t xml:space="preserve"> être partagé par plusieurs fermes afin de garantir la continuité des opérations d’élevage</w:t>
      </w:r>
      <w:r w:rsidR="00B17B50" w:rsidRPr="00DC548B">
        <w:rPr>
          <w:rFonts w:ascii="Cambria" w:eastAsia="Cambria" w:hAnsi="Cambria" w:cs="Cambria"/>
          <w:sz w:val="20"/>
          <w:szCs w:val="20"/>
          <w:lang w:bidi="ar-SA"/>
        </w:rPr>
        <w:t xml:space="preserve">, si l'autorité compétente </w:t>
      </w:r>
      <w:r w:rsidR="00B17B50" w:rsidRPr="00DC548B">
        <w:rPr>
          <w:rFonts w:ascii="Cambria" w:eastAsia="Cambria" w:hAnsi="Cambria" w:cs="Cambria"/>
          <w:color w:val="auto"/>
          <w:sz w:val="20"/>
          <w:szCs w:val="20"/>
          <w:lang w:bidi="ar-SA"/>
        </w:rPr>
        <w:t xml:space="preserve">de la CPC de la ferme </w:t>
      </w:r>
      <w:r w:rsidR="00B17B50" w:rsidRPr="00DC548B">
        <w:rPr>
          <w:rFonts w:ascii="Cambria" w:eastAsia="Cambria" w:hAnsi="Cambria" w:cs="Cambria"/>
          <w:sz w:val="20"/>
          <w:szCs w:val="20"/>
          <w:lang w:bidi="ar-SA"/>
        </w:rPr>
        <w:t xml:space="preserve">l'autorise et à condition que </w:t>
      </w:r>
      <w:r w:rsidR="00104690" w:rsidRPr="00DC548B">
        <w:rPr>
          <w:rFonts w:ascii="Cambria" w:eastAsia="Cambria" w:hAnsi="Cambria" w:cs="Cambria"/>
          <w:color w:val="auto"/>
          <w:sz w:val="20"/>
          <w:szCs w:val="20"/>
          <w:lang w:bidi="ar-SA"/>
        </w:rPr>
        <w:t xml:space="preserve">l’autorité compétente de la CPC de la ferme </w:t>
      </w:r>
      <w:r w:rsidR="00B17B50" w:rsidRPr="00DC548B">
        <w:rPr>
          <w:rFonts w:ascii="Cambria" w:eastAsia="Cambria" w:hAnsi="Cambria" w:cs="Cambria"/>
          <w:color w:val="auto"/>
          <w:sz w:val="20"/>
          <w:szCs w:val="20"/>
          <w:lang w:bidi="ar-SA"/>
        </w:rPr>
        <w:t>demande</w:t>
      </w:r>
      <w:r w:rsidR="00104690" w:rsidRPr="00DC548B">
        <w:rPr>
          <w:rFonts w:ascii="Cambria" w:eastAsia="Cambria" w:hAnsi="Cambria" w:cs="Cambria"/>
          <w:color w:val="auto"/>
          <w:sz w:val="20"/>
          <w:szCs w:val="20"/>
          <w:lang w:bidi="ar-SA"/>
        </w:rPr>
        <w:t xml:space="preserve"> immédiatement le déploiement d'un observateur régional supplémentaire de l’ICCAT.</w:t>
      </w:r>
    </w:p>
    <w:p w14:paraId="1C38C038" w14:textId="39EA05FF" w:rsidR="00994CFC" w:rsidRPr="00DC548B" w:rsidRDefault="00994CFC" w:rsidP="00F23112">
      <w:pPr>
        <w:widowControl/>
        <w:contextualSpacing/>
        <w:rPr>
          <w:rFonts w:ascii="Cambria" w:eastAsia="Cambria" w:hAnsi="Cambria" w:cs="Cambria"/>
          <w:sz w:val="20"/>
          <w:szCs w:val="20"/>
          <w:lang w:bidi="ar-SA"/>
        </w:rPr>
      </w:pPr>
    </w:p>
    <w:p w14:paraId="211EA599" w14:textId="1E2BFD47" w:rsidR="00525BCE" w:rsidRPr="00DC548B" w:rsidRDefault="00F877A3" w:rsidP="00B17B50">
      <w:pPr>
        <w:widowControl/>
        <w:ind w:left="426"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105</w:t>
      </w:r>
      <w:r w:rsidR="004B0EFF" w:rsidRPr="00DC548B">
        <w:rPr>
          <w:rFonts w:ascii="Cambria" w:eastAsia="Cambria" w:hAnsi="Cambria" w:cs="Cambria"/>
          <w:sz w:val="20"/>
          <w:szCs w:val="20"/>
          <w:lang w:bidi="ar-SA"/>
        </w:rPr>
        <w:t xml:space="preserve"> </w:t>
      </w:r>
      <w:r w:rsidR="00B17B50" w:rsidRPr="00DC548B">
        <w:rPr>
          <w:rFonts w:ascii="Cambria" w:eastAsia="Cambria" w:hAnsi="Cambria" w:cs="Cambria"/>
          <w:sz w:val="20"/>
          <w:szCs w:val="20"/>
          <w:lang w:bidi="ar-SA"/>
        </w:rPr>
        <w:tab/>
      </w:r>
      <w:r w:rsidR="004B0EFF" w:rsidRPr="00DC548B">
        <w:rPr>
          <w:rFonts w:ascii="Cambria" w:eastAsia="Cambria" w:hAnsi="Cambria" w:cs="Cambria"/>
          <w:sz w:val="20"/>
          <w:szCs w:val="20"/>
          <w:lang w:bidi="ar-SA"/>
        </w:rPr>
        <w:t xml:space="preserve">Par dérogation au paragraphe </w:t>
      </w:r>
      <w:r w:rsidRPr="00DC548B">
        <w:rPr>
          <w:rFonts w:ascii="Cambria" w:eastAsia="Cambria" w:hAnsi="Cambria" w:cs="Cambria"/>
          <w:sz w:val="20"/>
          <w:szCs w:val="20"/>
          <w:lang w:bidi="ar-SA"/>
        </w:rPr>
        <w:t>104</w:t>
      </w:r>
      <w:r w:rsidR="004B0EFF" w:rsidRPr="00DC548B">
        <w:rPr>
          <w:rFonts w:ascii="Cambria" w:eastAsia="Cambria" w:hAnsi="Cambria" w:cs="Cambria"/>
          <w:sz w:val="20"/>
          <w:szCs w:val="20"/>
          <w:lang w:bidi="ar-SA"/>
        </w:rPr>
        <w:t>, en cas de transfert entre deux fermes différentes relevant de la compétence de la même autorité nationale, un seul observateur régional peut être désigné pour couvrir l'ensemble du processus, y compris le transfert des poissons dans une cage de transport, le remorquage des poissons de la ferme donatrice à la ferme réceptrice et la mise en cage des poissons dans la ferme réceptrice. Dans ce cas, un observateur régional devrait être déployé par la ferme donatrice et le coût devra être partagé entre la ferme donatrice et la ferme réceptrice</w:t>
      </w:r>
      <w:r w:rsidRPr="00DC548B">
        <w:rPr>
          <w:rFonts w:ascii="Cambria" w:eastAsia="Cambria" w:hAnsi="Cambria" w:cs="Cambria"/>
          <w:sz w:val="20"/>
          <w:szCs w:val="20"/>
          <w:lang w:bidi="ar-SA"/>
        </w:rPr>
        <w:t xml:space="preserve">, </w:t>
      </w:r>
      <w:r w:rsidR="00456715" w:rsidRPr="00DC548B">
        <w:rPr>
          <w:rFonts w:ascii="Cambria" w:eastAsia="Cambria" w:hAnsi="Cambria" w:cs="Cambria"/>
          <w:sz w:val="20"/>
          <w:szCs w:val="20"/>
          <w:lang w:bidi="ar-SA"/>
        </w:rPr>
        <w:t>sauf si les sociétés d’élevage en décident autrement.</w:t>
      </w:r>
    </w:p>
    <w:p w14:paraId="18A0448B" w14:textId="77777777" w:rsidR="00456715" w:rsidRPr="00DC548B" w:rsidRDefault="00456715" w:rsidP="00B17B50">
      <w:pPr>
        <w:widowControl/>
        <w:ind w:left="426" w:hanging="426"/>
        <w:contextualSpacing/>
        <w:jc w:val="both"/>
        <w:rPr>
          <w:rFonts w:ascii="Cambria" w:eastAsia="Cambria" w:hAnsi="Cambria" w:cs="Cambria"/>
          <w:sz w:val="20"/>
          <w:szCs w:val="20"/>
          <w:lang w:bidi="ar-SA"/>
        </w:rPr>
      </w:pPr>
    </w:p>
    <w:p w14:paraId="54C528B2" w14:textId="522CCEC0" w:rsidR="00104690" w:rsidRPr="00DC548B" w:rsidRDefault="00F877A3"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106</w:t>
      </w:r>
      <w:r w:rsidR="00F97809" w:rsidRPr="00DC548B">
        <w:rPr>
          <w:rFonts w:ascii="Cambria" w:eastAsia="Cambria" w:hAnsi="Cambria" w:cs="Cambria"/>
          <w:sz w:val="20"/>
          <w:szCs w:val="20"/>
          <w:lang w:bidi="ar-SA"/>
        </w:rPr>
        <w:t>.</w:t>
      </w:r>
      <w:r w:rsidR="00104690" w:rsidRPr="00DC548B">
        <w:rPr>
          <w:rFonts w:ascii="Cambria" w:eastAsia="Cambria" w:hAnsi="Cambria" w:cs="Cambria"/>
          <w:sz w:val="20"/>
          <w:szCs w:val="20"/>
          <w:lang w:bidi="ar-SA"/>
        </w:rPr>
        <w:t xml:space="preserve"> </w:t>
      </w:r>
      <w:r w:rsidR="00CD04C9" w:rsidRPr="00DC548B">
        <w:rPr>
          <w:rFonts w:ascii="Cambria" w:eastAsia="Cambria" w:hAnsi="Cambria" w:cs="Cambria"/>
          <w:sz w:val="20"/>
          <w:szCs w:val="20"/>
          <w:lang w:bidi="ar-SA"/>
        </w:rPr>
        <w:tab/>
      </w:r>
      <w:r w:rsidR="00C5490D" w:rsidRPr="00DC548B">
        <w:rPr>
          <w:rFonts w:ascii="Cambria" w:eastAsia="Cambria" w:hAnsi="Cambria" w:cs="Cambria"/>
          <w:sz w:val="20"/>
          <w:szCs w:val="20"/>
          <w:lang w:bidi="ar-SA"/>
        </w:rPr>
        <w:t>À</w:t>
      </w:r>
      <w:r w:rsidR="00104690" w:rsidRPr="00DC548B">
        <w:rPr>
          <w:rFonts w:ascii="Cambria" w:eastAsia="Cambria" w:hAnsi="Cambria" w:cs="Cambria"/>
          <w:sz w:val="20"/>
          <w:szCs w:val="20"/>
          <w:lang w:bidi="ar-SA"/>
        </w:rPr>
        <w:t xml:space="preserve"> titre prioritaire, les observateurs régionaux de l'ICCAT ne devraient pas être de la même nationalité que le navire de capture/remorqueur/madrague ou ferme pour lesquels leurs services sont requis. En outre et dans la mesure du possible, le Secrétariat de l'ICCAT et </w:t>
      </w:r>
      <w:r w:rsidR="00525BCE" w:rsidRPr="00DC548B">
        <w:rPr>
          <w:rFonts w:ascii="Cambria" w:eastAsia="Cambria" w:hAnsi="Cambria" w:cs="Cambria"/>
          <w:sz w:val="20"/>
          <w:szCs w:val="20"/>
          <w:lang w:bidi="ar-SA"/>
        </w:rPr>
        <w:t xml:space="preserve">le prestataire responsable du ROP </w:t>
      </w:r>
      <w:r w:rsidR="00104690" w:rsidRPr="00DC548B">
        <w:rPr>
          <w:rFonts w:ascii="Cambria" w:eastAsia="Cambria" w:hAnsi="Cambria" w:cs="Cambria"/>
          <w:sz w:val="20"/>
          <w:szCs w:val="20"/>
          <w:lang w:bidi="ar-SA"/>
        </w:rPr>
        <w:t xml:space="preserve">devront s'assurer que les observateurs régionaux de l'ICCAT déployés ont une connaissance satisfaisante de la langue de la CPC du pavillon, du navire de pêche, de la ferme ou de la madrague. S'il n'est pas possible de trouver des observateurs étrangers possédant les compétences linguistiques requises, </w:t>
      </w:r>
      <w:r w:rsidR="00525BCE" w:rsidRPr="00DC548B">
        <w:rPr>
          <w:rFonts w:ascii="Cambria" w:eastAsia="Cambria" w:hAnsi="Cambria" w:cs="Cambria"/>
          <w:sz w:val="20"/>
          <w:szCs w:val="20"/>
          <w:lang w:bidi="ar-SA"/>
        </w:rPr>
        <w:t xml:space="preserve">ou en cas de force majeure, </w:t>
      </w:r>
      <w:r w:rsidR="00104690" w:rsidRPr="00DC548B">
        <w:rPr>
          <w:rFonts w:ascii="Cambria" w:eastAsia="Cambria" w:hAnsi="Cambria" w:cs="Cambria"/>
          <w:sz w:val="20"/>
          <w:szCs w:val="20"/>
          <w:lang w:bidi="ar-SA"/>
        </w:rPr>
        <w:t xml:space="preserve">le déploiement d’observateurs régionaux de l’ICCAT de même nationalité pourrait être autorisé, </w:t>
      </w:r>
      <w:r w:rsidR="008252C1" w:rsidRPr="00DC548B">
        <w:rPr>
          <w:rFonts w:ascii="Cambria" w:eastAsia="Cambria" w:hAnsi="Cambria" w:cs="Cambria"/>
          <w:sz w:val="20"/>
          <w:szCs w:val="20"/>
          <w:lang w:bidi="ar-SA"/>
        </w:rPr>
        <w:t>à condition</w:t>
      </w:r>
      <w:r w:rsidR="00104690" w:rsidRPr="00DC548B">
        <w:rPr>
          <w:rFonts w:ascii="Cambria" w:eastAsia="Cambria" w:hAnsi="Cambria" w:cs="Cambria"/>
          <w:sz w:val="20"/>
          <w:szCs w:val="20"/>
          <w:lang w:bidi="ar-SA"/>
        </w:rPr>
        <w:t xml:space="preserve"> que le Secrétariat de l’ICCAT en soit notifié préalablement</w:t>
      </w:r>
      <w:r w:rsidR="008252C1" w:rsidRPr="00DC548B">
        <w:rPr>
          <w:rFonts w:ascii="Cambria" w:eastAsia="Cambria" w:hAnsi="Cambria" w:cs="Cambria"/>
          <w:sz w:val="20"/>
          <w:szCs w:val="20"/>
          <w:lang w:bidi="ar-SA"/>
        </w:rPr>
        <w:t xml:space="preserve"> par le prestataire responsable du ROP.</w:t>
      </w:r>
    </w:p>
    <w:p w14:paraId="2AB71194" w14:textId="77777777" w:rsidR="00104690" w:rsidRPr="00DC548B" w:rsidRDefault="00104690" w:rsidP="00F23112">
      <w:pPr>
        <w:widowControl/>
        <w:ind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45E7D342" w14:textId="0157385A" w:rsidR="0043552E" w:rsidRPr="00DC548B" w:rsidRDefault="00F877A3" w:rsidP="00456715">
      <w:pPr>
        <w:widowControl/>
        <w:ind w:left="426" w:hanging="426"/>
        <w:rPr>
          <w:rFonts w:ascii="Cambria" w:eastAsia="Cambria" w:hAnsi="Cambria" w:cs="Cambria"/>
          <w:b/>
          <w:bCs/>
          <w:sz w:val="20"/>
          <w:szCs w:val="20"/>
          <w:lang w:bidi="ar-SA"/>
        </w:rPr>
      </w:pPr>
      <w:r w:rsidRPr="00DC548B">
        <w:rPr>
          <w:rFonts w:ascii="Cambria" w:eastAsia="Cambria" w:hAnsi="Cambria" w:cs="Cambria"/>
          <w:sz w:val="20"/>
          <w:szCs w:val="20"/>
          <w:lang w:bidi="ar-SA"/>
        </w:rPr>
        <w:t>107</w:t>
      </w:r>
      <w:r w:rsidR="008252C1" w:rsidRPr="00DC548B">
        <w:rPr>
          <w:rFonts w:ascii="Cambria" w:eastAsia="Cambria" w:hAnsi="Cambria" w:cs="Cambria"/>
          <w:b/>
          <w:bCs/>
          <w:sz w:val="20"/>
          <w:szCs w:val="20"/>
          <w:lang w:bidi="ar-SA"/>
        </w:rPr>
        <w:t>.</w:t>
      </w:r>
      <w:r w:rsidR="008252C1" w:rsidRPr="00DC548B">
        <w:rPr>
          <w:rFonts w:ascii="Cambria" w:eastAsia="Cambria" w:hAnsi="Cambria" w:cs="Cambria"/>
          <w:b/>
          <w:bCs/>
          <w:sz w:val="20"/>
          <w:szCs w:val="20"/>
          <w:lang w:bidi="ar-SA"/>
        </w:rPr>
        <w:tab/>
      </w:r>
      <w:r w:rsidR="007E59F9" w:rsidRPr="00DC548B">
        <w:rPr>
          <w:rFonts w:ascii="Cambria" w:eastAsia="Cambria" w:hAnsi="Cambria" w:cs="Cambria"/>
          <w:sz w:val="20"/>
          <w:szCs w:val="20"/>
          <w:lang w:bidi="ar-SA"/>
        </w:rPr>
        <w:t>L</w:t>
      </w:r>
      <w:r w:rsidR="008252C1" w:rsidRPr="00DC548B">
        <w:rPr>
          <w:rFonts w:ascii="Cambria" w:eastAsia="Cambria" w:hAnsi="Cambria" w:cs="Cambria"/>
          <w:sz w:val="20"/>
          <w:szCs w:val="20"/>
          <w:lang w:bidi="ar-SA"/>
        </w:rPr>
        <w:t>es obligations, responsabilités et tâches applicables aux observateurs régionaux de l’ICCAT et aux CPC du pavillon, de la madrague et de la ferme sont détaillées à l'</w:t>
      </w:r>
      <w:r w:rsidR="008252C1" w:rsidRPr="00DC548B">
        <w:rPr>
          <w:rFonts w:ascii="Cambria" w:eastAsia="Cambria" w:hAnsi="Cambria" w:cs="Cambria"/>
          <w:b/>
          <w:bCs/>
          <w:sz w:val="20"/>
          <w:szCs w:val="20"/>
          <w:lang w:bidi="ar-SA"/>
        </w:rPr>
        <w:t>annexe 6.</w:t>
      </w:r>
    </w:p>
    <w:p w14:paraId="0A197298" w14:textId="0D4DF6E8" w:rsidR="00BE23A0" w:rsidRPr="00DC548B" w:rsidRDefault="00BE23A0" w:rsidP="00456715">
      <w:pPr>
        <w:widowControl/>
        <w:ind w:left="426" w:hanging="426"/>
        <w:rPr>
          <w:rFonts w:ascii="Cambria" w:eastAsia="Cambria" w:hAnsi="Cambria" w:cs="Cambria"/>
          <w:b/>
          <w:bCs/>
          <w:sz w:val="20"/>
          <w:szCs w:val="20"/>
          <w:lang w:bidi="ar-SA"/>
        </w:rPr>
      </w:pPr>
    </w:p>
    <w:p w14:paraId="0305DE6A" w14:textId="77777777" w:rsidR="00BE23A0" w:rsidRPr="00DC548B" w:rsidRDefault="00BE23A0" w:rsidP="00456715">
      <w:pPr>
        <w:widowControl/>
        <w:ind w:left="426" w:hanging="426"/>
        <w:rPr>
          <w:rFonts w:ascii="Cambria" w:eastAsia="Cambria" w:hAnsi="Cambria" w:cs="Cambria"/>
          <w:b/>
          <w:sz w:val="20"/>
          <w:szCs w:val="20"/>
          <w:lang w:bidi="ar-SA"/>
        </w:rPr>
      </w:pPr>
    </w:p>
    <w:p w14:paraId="782AC703" w14:textId="4F0D2240" w:rsidR="00CD4E6A" w:rsidRPr="00DC548B" w:rsidRDefault="00CD4E6A" w:rsidP="00CD4E6A">
      <w:pPr>
        <w:widowControl/>
        <w:contextualSpacing/>
        <w:jc w:val="center"/>
        <w:rPr>
          <w:rFonts w:ascii="Cambria" w:eastAsia="Cambria" w:hAnsi="Cambria"/>
          <w:b/>
          <w:sz w:val="20"/>
          <w:szCs w:val="20"/>
          <w:lang w:bidi="ar-SA"/>
        </w:rPr>
      </w:pPr>
      <w:r w:rsidRPr="00DC548B">
        <w:rPr>
          <w:rFonts w:ascii="Cambria" w:eastAsia="Cambria" w:hAnsi="Cambria" w:cs="Cambria"/>
          <w:b/>
          <w:sz w:val="20"/>
          <w:szCs w:val="20"/>
          <w:lang w:bidi="ar-SA"/>
        </w:rPr>
        <w:t>IVe Partie : Mesures de contrôle</w:t>
      </w:r>
    </w:p>
    <w:p w14:paraId="36A1246F" w14:textId="775A709F" w:rsidR="00104690" w:rsidRPr="00DC548B" w:rsidRDefault="00104690" w:rsidP="00F23112">
      <w:pPr>
        <w:widowControl/>
        <w:ind w:left="440" w:right="236" w:hanging="10"/>
        <w:contextualSpacing/>
        <w:jc w:val="center"/>
        <w:rPr>
          <w:rFonts w:ascii="Cambria" w:eastAsia="Cambria" w:hAnsi="Cambria" w:cs="Cambria"/>
          <w:b/>
          <w:sz w:val="20"/>
          <w:szCs w:val="20"/>
          <w:lang w:bidi="ar-SA"/>
        </w:rPr>
      </w:pPr>
      <w:r w:rsidRPr="00DC548B">
        <w:rPr>
          <w:rFonts w:ascii="Cambria" w:eastAsia="Cambria" w:hAnsi="Cambria" w:cs="Cambria"/>
          <w:b/>
          <w:sz w:val="20"/>
          <w:szCs w:val="20"/>
          <w:lang w:bidi="ar-SA"/>
        </w:rPr>
        <w:t>Section D - Transferts de poissons vivants</w:t>
      </w:r>
    </w:p>
    <w:p w14:paraId="7D52810B" w14:textId="77777777" w:rsidR="00306397" w:rsidRPr="00DC548B" w:rsidRDefault="00306397" w:rsidP="00F23112">
      <w:pPr>
        <w:widowControl/>
        <w:ind w:left="440" w:right="236" w:hanging="10"/>
        <w:contextualSpacing/>
        <w:jc w:val="center"/>
        <w:rPr>
          <w:rFonts w:ascii="Cambria" w:eastAsia="Cambria" w:hAnsi="Cambria"/>
          <w:sz w:val="20"/>
          <w:szCs w:val="20"/>
          <w:lang w:bidi="ar-SA"/>
        </w:rPr>
      </w:pPr>
    </w:p>
    <w:p w14:paraId="29EFDE6E" w14:textId="77777777" w:rsidR="008E08EE" w:rsidRPr="00DC548B" w:rsidRDefault="008E08EE" w:rsidP="00F23112">
      <w:pPr>
        <w:keepNext/>
        <w:keepLines/>
        <w:widowControl/>
        <w:ind w:left="10" w:hanging="10"/>
        <w:contextualSpacing/>
        <w:outlineLvl w:val="0"/>
        <w:rPr>
          <w:rFonts w:ascii="Cambria" w:eastAsia="Cambria" w:hAnsi="Cambria"/>
          <w:b/>
          <w:sz w:val="20"/>
          <w:szCs w:val="20"/>
          <w:lang w:bidi="ar-SA"/>
        </w:rPr>
      </w:pPr>
    </w:p>
    <w:p w14:paraId="4ECC39A9" w14:textId="18406095" w:rsidR="00104690" w:rsidRPr="00DC548B" w:rsidRDefault="00104690" w:rsidP="00F23112">
      <w:pPr>
        <w:widowControl/>
        <w:ind w:right="140"/>
        <w:contextualSpacing/>
        <w:jc w:val="both"/>
        <w:rPr>
          <w:rFonts w:ascii="Cambria" w:eastAsia="Cambria" w:hAnsi="Cambria"/>
          <w:b/>
          <w:sz w:val="20"/>
          <w:szCs w:val="20"/>
          <w:lang w:bidi="ar-SA"/>
        </w:rPr>
      </w:pPr>
      <w:r w:rsidRPr="00DC548B">
        <w:rPr>
          <w:rFonts w:ascii="Cambria" w:eastAsia="Cambria" w:hAnsi="Cambria" w:cs="Cambria"/>
          <w:b/>
          <w:sz w:val="20"/>
          <w:szCs w:val="20"/>
          <w:lang w:bidi="ar-SA"/>
        </w:rPr>
        <w:t>Disposition générale</w:t>
      </w:r>
    </w:p>
    <w:p w14:paraId="0BCCD846" w14:textId="77777777" w:rsidR="00104690" w:rsidRPr="00DC548B" w:rsidRDefault="00104690" w:rsidP="00F23112">
      <w:pPr>
        <w:widowControl/>
        <w:ind w:right="140"/>
        <w:contextualSpacing/>
        <w:jc w:val="both"/>
        <w:rPr>
          <w:rFonts w:ascii="Cambria" w:eastAsia="Cambria" w:hAnsi="Cambria"/>
          <w:sz w:val="20"/>
          <w:szCs w:val="20"/>
          <w:lang w:bidi="ar-SA"/>
        </w:rPr>
      </w:pPr>
    </w:p>
    <w:p w14:paraId="4C919AAB" w14:textId="08CBFE7B" w:rsidR="00104690" w:rsidRPr="00DC548B" w:rsidRDefault="00F877A3"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108</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Cette section s'applique à tous les transferts tels que définis au paragraphe 3.</w:t>
      </w:r>
      <w:r w:rsidR="00740495" w:rsidRPr="00DC548B">
        <w:rPr>
          <w:rFonts w:ascii="Cambria" w:eastAsia="Cambria" w:hAnsi="Cambria" w:cs="Cambria"/>
          <w:sz w:val="20"/>
          <w:szCs w:val="20"/>
          <w:lang w:bidi="ar-SA"/>
        </w:rPr>
        <w:t>i</w:t>
      </w:r>
      <w:r w:rsidR="00104690" w:rsidRPr="00DC548B">
        <w:rPr>
          <w:rFonts w:ascii="Cambria" w:eastAsia="Cambria" w:hAnsi="Cambria" w:cs="Cambria"/>
          <w:sz w:val="20"/>
          <w:szCs w:val="20"/>
          <w:lang w:bidi="ar-SA"/>
        </w:rPr>
        <w:t xml:space="preserve"> de la présente </w:t>
      </w:r>
      <w:r w:rsidR="00AF661E" w:rsidRPr="00DC548B">
        <w:rPr>
          <w:rFonts w:ascii="Cambria" w:eastAsia="Cambria" w:hAnsi="Cambria" w:cs="Cambria"/>
          <w:sz w:val="20"/>
          <w:szCs w:val="20"/>
          <w:lang w:bidi="ar-SA"/>
        </w:rPr>
        <w:t>Recommandation</w:t>
      </w:r>
      <w:r w:rsidR="00104690" w:rsidRPr="00DC548B">
        <w:rPr>
          <w:rFonts w:ascii="Cambria" w:eastAsia="Cambria" w:hAnsi="Cambria" w:cs="Cambria"/>
          <w:sz w:val="20"/>
          <w:szCs w:val="20"/>
          <w:lang w:bidi="ar-SA"/>
        </w:rPr>
        <w:t>.</w:t>
      </w:r>
    </w:p>
    <w:p w14:paraId="08E77687" w14:textId="5FCB0382" w:rsidR="00104690" w:rsidRPr="00DC548B" w:rsidRDefault="00104690" w:rsidP="00F23112">
      <w:pPr>
        <w:widowControl/>
        <w:ind w:right="140"/>
        <w:contextualSpacing/>
        <w:jc w:val="both"/>
        <w:rPr>
          <w:rFonts w:ascii="Cambria" w:eastAsia="Cambria" w:hAnsi="Cambria"/>
          <w:sz w:val="20"/>
          <w:szCs w:val="20"/>
          <w:lang w:bidi="ar-SA"/>
        </w:rPr>
      </w:pPr>
    </w:p>
    <w:p w14:paraId="32BADBCE" w14:textId="4F5CE036" w:rsidR="00104690" w:rsidRPr="00DC548B" w:rsidRDefault="00F877A3"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109</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Conformément au paragraphe </w:t>
      </w:r>
      <w:r w:rsidRPr="00DC548B">
        <w:rPr>
          <w:rFonts w:ascii="Cambria" w:eastAsia="Cambria" w:hAnsi="Cambria" w:cs="Cambria"/>
          <w:sz w:val="20"/>
          <w:szCs w:val="20"/>
          <w:lang w:bidi="ar-SA"/>
        </w:rPr>
        <w:t>12 c)</w:t>
      </w:r>
      <w:r w:rsidR="00104690" w:rsidRPr="00DC548B">
        <w:rPr>
          <w:rFonts w:ascii="Cambria" w:eastAsia="Cambria" w:hAnsi="Cambria" w:cs="Cambria"/>
          <w:sz w:val="20"/>
          <w:szCs w:val="20"/>
          <w:lang w:bidi="ar-SA"/>
        </w:rPr>
        <w:t xml:space="preserve"> de la présente Recommandation, chaque CPC devra désigner une autorité compétente unique, ci-après dénommée </w:t>
      </w:r>
      <w:r w:rsidR="00FE1012" w:rsidRPr="00DC548B">
        <w:rPr>
          <w:rFonts w:ascii="Cambria" w:eastAsia="Cambria" w:hAnsi="Cambria" w:cs="Cambria"/>
          <w:sz w:val="20"/>
          <w:szCs w:val="20"/>
          <w:lang w:bidi="ar-SA"/>
        </w:rPr>
        <w:t>« </w:t>
      </w:r>
      <w:r w:rsidR="00104690" w:rsidRPr="00DC548B">
        <w:rPr>
          <w:rFonts w:ascii="Cambria" w:eastAsia="Cambria" w:hAnsi="Cambria" w:cs="Cambria"/>
          <w:bCs/>
          <w:sz w:val="20"/>
          <w:szCs w:val="20"/>
          <w:lang w:bidi="ar-SA"/>
        </w:rPr>
        <w:t>autorité compétente de la CPC</w:t>
      </w:r>
      <w:r w:rsidR="00FE1012" w:rsidRPr="00DC548B">
        <w:rPr>
          <w:rFonts w:ascii="Cambria" w:eastAsia="Cambria" w:hAnsi="Cambria" w:cs="Cambria"/>
          <w:b/>
          <w:bCs/>
          <w:sz w:val="20"/>
          <w:szCs w:val="20"/>
          <w:lang w:bidi="ar-SA"/>
        </w:rPr>
        <w:t> »</w:t>
      </w:r>
      <w:r w:rsidR="00104690" w:rsidRPr="00DC548B">
        <w:rPr>
          <w:rFonts w:ascii="Cambria" w:eastAsia="Cambria" w:hAnsi="Cambria" w:cs="Cambria"/>
          <w:sz w:val="20"/>
          <w:szCs w:val="20"/>
          <w:lang w:bidi="ar-SA"/>
        </w:rPr>
        <w:t>, qui devra être chargée de coordonner la collecte et la vérification des informations pour le contrôle des transferts et des transports connexes de thon rouge effectués sous sa juridiction, et de faire rapport et de coopérer avec les CPC dont les fermes mettront les poissons en cage.</w:t>
      </w:r>
    </w:p>
    <w:p w14:paraId="458F419B" w14:textId="77777777" w:rsidR="00104690" w:rsidRPr="00DC548B" w:rsidRDefault="00104690" w:rsidP="00F23112">
      <w:pPr>
        <w:widowControl/>
        <w:ind w:right="140"/>
        <w:contextualSpacing/>
        <w:jc w:val="both"/>
        <w:rPr>
          <w:rFonts w:ascii="Cambria" w:eastAsia="Cambria" w:hAnsi="Cambria"/>
          <w:sz w:val="20"/>
          <w:szCs w:val="20"/>
          <w:lang w:bidi="ar-SA"/>
        </w:rPr>
      </w:pPr>
    </w:p>
    <w:p w14:paraId="364042A9" w14:textId="5A4A0F08" w:rsidR="00BB3159" w:rsidRPr="00DC548B" w:rsidRDefault="00F877A3" w:rsidP="00BB3159">
      <w:pPr>
        <w:widowControl/>
        <w:tabs>
          <w:tab w:val="left" w:pos="426"/>
        </w:tabs>
        <w:ind w:left="426" w:right="-1" w:hanging="426"/>
        <w:contextualSpacing/>
        <w:jc w:val="both"/>
        <w:rPr>
          <w:rFonts w:ascii="Cambria" w:eastAsia="Cambria" w:hAnsi="Cambria" w:cs="Cambria"/>
          <w:b/>
          <w:sz w:val="20"/>
          <w:szCs w:val="20"/>
          <w:lang w:bidi="ar-SA"/>
        </w:rPr>
      </w:pPr>
      <w:r w:rsidRPr="00DC548B">
        <w:rPr>
          <w:rFonts w:ascii="Cambria" w:eastAsia="Cambria" w:hAnsi="Cambria" w:cs="Cambria"/>
          <w:sz w:val="20"/>
          <w:szCs w:val="20"/>
          <w:lang w:bidi="ar-SA"/>
        </w:rPr>
        <w:t>110</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Les capitaines des navires de capture et des remorqueurs réalisant les opérations de transfert devront déclarer leurs activités de transfert conformément aux exigences établies à l’</w:t>
      </w:r>
      <w:r w:rsidR="00104690" w:rsidRPr="00DC548B">
        <w:rPr>
          <w:rFonts w:ascii="Cambria" w:eastAsia="Cambria" w:hAnsi="Cambria" w:cs="Cambria"/>
          <w:b/>
          <w:sz w:val="20"/>
          <w:szCs w:val="20"/>
          <w:lang w:bidi="ar-SA"/>
        </w:rPr>
        <w:t xml:space="preserve">annexe 2 </w:t>
      </w:r>
      <w:r w:rsidR="00104690" w:rsidRPr="00DC548B">
        <w:rPr>
          <w:rFonts w:ascii="Cambria" w:eastAsia="Cambria" w:hAnsi="Cambria" w:cs="Cambria"/>
          <w:sz w:val="20"/>
          <w:szCs w:val="20"/>
          <w:lang w:bidi="ar-SA"/>
        </w:rPr>
        <w:t>(carnet de pêche).</w:t>
      </w:r>
      <w:r w:rsidR="00BB3159" w:rsidRPr="00DC548B">
        <w:rPr>
          <w:rFonts w:ascii="Cambria" w:eastAsia="Cambria" w:hAnsi="Cambria" w:cs="Cambria"/>
          <w:b/>
          <w:sz w:val="20"/>
          <w:szCs w:val="20"/>
          <w:lang w:bidi="ar-SA"/>
        </w:rPr>
        <w:br w:type="page"/>
      </w:r>
    </w:p>
    <w:p w14:paraId="466A698E" w14:textId="3B333335"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lastRenderedPageBreak/>
        <w:t>Numéro unique attribué aux cages</w:t>
      </w:r>
    </w:p>
    <w:p w14:paraId="7B60490B" w14:textId="77777777" w:rsidR="00104690" w:rsidRPr="00DC548B" w:rsidRDefault="00104690" w:rsidP="00F23112">
      <w:pPr>
        <w:widowControl/>
        <w:ind w:left="227" w:right="140" w:hanging="8"/>
        <w:contextualSpacing/>
        <w:jc w:val="both"/>
        <w:rPr>
          <w:rFonts w:ascii="Cambria" w:eastAsia="Cambria" w:hAnsi="Cambria" w:cs="Cambria"/>
          <w:sz w:val="20"/>
          <w:szCs w:val="20"/>
          <w:lang w:bidi="ar-SA"/>
        </w:rPr>
      </w:pPr>
    </w:p>
    <w:p w14:paraId="28A7847E" w14:textId="50101C81" w:rsidR="00104690" w:rsidRPr="00DC548B" w:rsidRDefault="00F877A3"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111</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Toutes les cages utilisées dans les opérations de transfert et les transports associés devront être numérotées conformément au système de numérotation unique visé au</w:t>
      </w:r>
      <w:r w:rsidR="007D3122" w:rsidRPr="00DC548B">
        <w:rPr>
          <w:rFonts w:ascii="Cambria" w:eastAsia="Cambria" w:hAnsi="Cambria" w:cs="Cambria"/>
          <w:sz w:val="20"/>
          <w:szCs w:val="20"/>
          <w:lang w:bidi="ar-SA"/>
        </w:rPr>
        <w:t>x</w:t>
      </w:r>
      <w:r w:rsidR="00104690" w:rsidRPr="00DC548B">
        <w:rPr>
          <w:rFonts w:ascii="Cambria" w:eastAsia="Cambria" w:hAnsi="Cambria" w:cs="Cambria"/>
          <w:sz w:val="20"/>
          <w:szCs w:val="20"/>
          <w:lang w:bidi="ar-SA"/>
        </w:rPr>
        <w:t xml:space="preserve"> paragraphe</w:t>
      </w:r>
      <w:r w:rsidR="007D3122"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w:t>
      </w:r>
      <w:r w:rsidRPr="00DC548B">
        <w:rPr>
          <w:rFonts w:ascii="Cambria" w:eastAsia="Cambria" w:hAnsi="Cambria" w:cs="Cambria"/>
          <w:sz w:val="20"/>
          <w:szCs w:val="20"/>
          <w:lang w:bidi="ar-SA"/>
        </w:rPr>
        <w:t>147</w:t>
      </w:r>
      <w:r w:rsidR="007D3122" w:rsidRPr="00DC548B">
        <w:rPr>
          <w:rFonts w:ascii="Cambria" w:eastAsia="Cambria" w:hAnsi="Cambria" w:cs="Cambria"/>
          <w:sz w:val="20"/>
          <w:szCs w:val="20"/>
          <w:lang w:bidi="ar-SA"/>
        </w:rPr>
        <w:t xml:space="preserve"> à </w:t>
      </w:r>
      <w:r w:rsidRPr="00DC548B">
        <w:rPr>
          <w:rFonts w:ascii="Cambria" w:eastAsia="Cambria" w:hAnsi="Cambria" w:cs="Cambria"/>
          <w:sz w:val="20"/>
          <w:szCs w:val="20"/>
          <w:lang w:bidi="ar-SA"/>
        </w:rPr>
        <w:t>150</w:t>
      </w:r>
      <w:r w:rsidR="00104690" w:rsidRPr="00DC548B">
        <w:rPr>
          <w:rFonts w:ascii="Cambria" w:eastAsia="Cambria" w:hAnsi="Cambria" w:cs="Cambria"/>
          <w:sz w:val="20"/>
          <w:szCs w:val="20"/>
          <w:lang w:bidi="ar-SA"/>
        </w:rPr>
        <w:t>.</w:t>
      </w:r>
    </w:p>
    <w:p w14:paraId="3D92A9D8" w14:textId="77777777" w:rsidR="00104690" w:rsidRPr="00DC548B" w:rsidRDefault="00104690" w:rsidP="00F23112">
      <w:pPr>
        <w:widowControl/>
        <w:ind w:left="426" w:right="183" w:hanging="426"/>
        <w:contextualSpacing/>
        <w:rPr>
          <w:rFonts w:ascii="Cambria" w:eastAsia="Cambria" w:hAnsi="Cambria"/>
          <w:color w:val="auto"/>
          <w:sz w:val="20"/>
          <w:szCs w:val="20"/>
          <w:lang w:bidi="ar-SA"/>
        </w:rPr>
      </w:pPr>
    </w:p>
    <w:p w14:paraId="3E8A95AA" w14:textId="0E1C009D" w:rsidR="00104690" w:rsidRPr="00DC548B" w:rsidRDefault="00104690" w:rsidP="00F23112">
      <w:pPr>
        <w:keepNext/>
        <w:keepLines/>
        <w:widowControl/>
        <w:ind w:left="2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Notification préalable de transfert</w:t>
      </w:r>
    </w:p>
    <w:p w14:paraId="659C7E8F" w14:textId="77777777" w:rsidR="00104690" w:rsidRPr="00DC548B" w:rsidRDefault="00104690" w:rsidP="00F23112">
      <w:pPr>
        <w:widowControl/>
        <w:ind w:left="20" w:right="183"/>
        <w:contextualSpacing/>
        <w:jc w:val="both"/>
        <w:rPr>
          <w:rFonts w:ascii="Cambria" w:eastAsia="Cambria" w:hAnsi="Cambria"/>
          <w:sz w:val="20"/>
          <w:szCs w:val="20"/>
          <w:lang w:bidi="ar-SA"/>
        </w:rPr>
      </w:pPr>
    </w:p>
    <w:p w14:paraId="281B8FBB" w14:textId="54623A34" w:rsidR="00104690" w:rsidRPr="00DC548B" w:rsidRDefault="00F877A3"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112</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Avant le début d'une opération de transfert</w:t>
      </w:r>
      <w:r w:rsidR="00201B8F" w:rsidRPr="00DC548B">
        <w:rPr>
          <w:rFonts w:ascii="Cambria" w:eastAsia="Cambria" w:hAnsi="Cambria" w:cs="Cambria"/>
          <w:sz w:val="20"/>
          <w:szCs w:val="20"/>
          <w:lang w:bidi="ar-SA"/>
        </w:rPr>
        <w:t xml:space="preserve">, incluant des transferts volontaires, </w:t>
      </w:r>
      <w:r w:rsidR="00104690" w:rsidRPr="00DC548B">
        <w:rPr>
          <w:rFonts w:ascii="Cambria" w:eastAsia="Cambria" w:hAnsi="Cambria" w:cs="Cambria"/>
          <w:sz w:val="20"/>
          <w:szCs w:val="20"/>
          <w:lang w:bidi="ar-SA"/>
        </w:rPr>
        <w:t>le capitaine du navire de capture ou du remorqueur ou son représentant, ou le représentant de la ferme ou de la madrague, d'où provient le transfert en question devra envoyer à l’autorité compétente de sa CPC une notification préalable de transfert indiquant, le cas échéant</w:t>
      </w:r>
      <w:r w:rsidR="00306397" w:rsidRPr="00DC548B">
        <w:rPr>
          <w:rFonts w:ascii="Cambria" w:eastAsia="Cambria" w:hAnsi="Cambria" w:cs="Cambria"/>
          <w:sz w:val="20"/>
          <w:szCs w:val="20"/>
          <w:lang w:bidi="ar-SA"/>
        </w:rPr>
        <w:t> :</w:t>
      </w:r>
    </w:p>
    <w:p w14:paraId="4465CBBB"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104593C3" w14:textId="77777777" w:rsidR="00104690" w:rsidRPr="00DC548B" w:rsidRDefault="00104690" w:rsidP="00084B48">
      <w:pPr>
        <w:widowControl/>
        <w:numPr>
          <w:ilvl w:val="1"/>
          <w:numId w:val="63"/>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le</w:t>
      </w:r>
      <w:proofErr w:type="gramEnd"/>
      <w:r w:rsidRPr="00DC548B">
        <w:rPr>
          <w:rFonts w:ascii="Cambria" w:eastAsia="Cambria" w:hAnsi="Cambria" w:cs="Cambria"/>
          <w:sz w:val="20"/>
          <w:szCs w:val="20"/>
          <w:lang w:bidi="ar-SA"/>
        </w:rPr>
        <w:t xml:space="preserve"> nombre et le poids estimé des thons rouges à transférer, </w:t>
      </w:r>
    </w:p>
    <w:p w14:paraId="04019669" w14:textId="77777777" w:rsidR="00104690" w:rsidRPr="00DC548B" w:rsidRDefault="00104690" w:rsidP="00084B48">
      <w:pPr>
        <w:widowControl/>
        <w:numPr>
          <w:ilvl w:val="1"/>
          <w:numId w:val="63"/>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le</w:t>
      </w:r>
      <w:proofErr w:type="gramEnd"/>
      <w:r w:rsidRPr="00DC548B">
        <w:rPr>
          <w:rFonts w:ascii="Cambria" w:eastAsia="Cambria" w:hAnsi="Cambria" w:cs="Cambria"/>
          <w:sz w:val="20"/>
          <w:szCs w:val="20"/>
          <w:lang w:bidi="ar-SA"/>
        </w:rPr>
        <w:t xml:space="preserve"> nom du navire de capture, du (des) remorqueur(s), de la ferme ou de la madrague, avec leur numéro de registre ICCAT respectif, </w:t>
      </w:r>
    </w:p>
    <w:p w14:paraId="6B9412E0" w14:textId="0F4A40EC" w:rsidR="00104690" w:rsidRPr="00DC548B" w:rsidRDefault="00104690" w:rsidP="00084B48">
      <w:pPr>
        <w:widowControl/>
        <w:numPr>
          <w:ilvl w:val="1"/>
          <w:numId w:val="63"/>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la</w:t>
      </w:r>
      <w:proofErr w:type="gramEnd"/>
      <w:r w:rsidRPr="00DC548B">
        <w:rPr>
          <w:rFonts w:ascii="Cambria" w:eastAsia="Cambria" w:hAnsi="Cambria" w:cs="Cambria"/>
          <w:sz w:val="20"/>
          <w:szCs w:val="20"/>
          <w:lang w:bidi="ar-SA"/>
        </w:rPr>
        <w:t xml:space="preserve"> date et le lieu de la capture,</w:t>
      </w:r>
    </w:p>
    <w:p w14:paraId="1748BABF" w14:textId="1ED3089E" w:rsidR="00104690" w:rsidRPr="00DC548B" w:rsidRDefault="00104690" w:rsidP="00084B48">
      <w:pPr>
        <w:widowControl/>
        <w:numPr>
          <w:ilvl w:val="1"/>
          <w:numId w:val="63"/>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la</w:t>
      </w:r>
      <w:proofErr w:type="gramEnd"/>
      <w:r w:rsidRPr="00DC548B">
        <w:rPr>
          <w:rFonts w:ascii="Cambria" w:eastAsia="Cambria" w:hAnsi="Cambria" w:cs="Cambria"/>
          <w:sz w:val="20"/>
          <w:szCs w:val="20"/>
          <w:lang w:bidi="ar-SA"/>
        </w:rPr>
        <w:t xml:space="preserve"> date et l'heure estimée du transfert,</w:t>
      </w:r>
    </w:p>
    <w:p w14:paraId="5A41AA09" w14:textId="7AED74AA" w:rsidR="00104690" w:rsidRPr="00DC548B" w:rsidRDefault="00104690" w:rsidP="00084B48">
      <w:pPr>
        <w:widowControl/>
        <w:numPr>
          <w:ilvl w:val="1"/>
          <w:numId w:val="63"/>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la</w:t>
      </w:r>
      <w:proofErr w:type="gramEnd"/>
      <w:r w:rsidRPr="00DC548B">
        <w:rPr>
          <w:rFonts w:ascii="Cambria" w:eastAsia="Cambria" w:hAnsi="Cambria" w:cs="Cambria"/>
          <w:sz w:val="20"/>
          <w:szCs w:val="20"/>
          <w:lang w:bidi="ar-SA"/>
        </w:rPr>
        <w:t xml:space="preserve"> position (latitude/longitude) estimée où le transfert aura lieu</w:t>
      </w:r>
      <w:r w:rsidR="00C41761" w:rsidRPr="00DC548B">
        <w:rPr>
          <w:rFonts w:ascii="Cambria" w:eastAsia="Cambria" w:hAnsi="Cambria" w:cs="Cambria"/>
          <w:sz w:val="20"/>
          <w:szCs w:val="20"/>
          <w:lang w:bidi="ar-SA"/>
        </w:rPr>
        <w:t xml:space="preserve"> et les numéros de</w:t>
      </w:r>
      <w:r w:rsidR="008630B4" w:rsidRPr="00DC548B">
        <w:rPr>
          <w:rFonts w:ascii="Cambria" w:eastAsia="Cambria" w:hAnsi="Cambria" w:cs="Cambria"/>
          <w:sz w:val="20"/>
          <w:szCs w:val="20"/>
          <w:lang w:bidi="ar-SA"/>
        </w:rPr>
        <w:t>s</w:t>
      </w:r>
      <w:r w:rsidR="00C41761" w:rsidRPr="00DC548B">
        <w:rPr>
          <w:rFonts w:ascii="Cambria" w:eastAsia="Cambria" w:hAnsi="Cambria" w:cs="Cambria"/>
          <w:sz w:val="20"/>
          <w:szCs w:val="20"/>
          <w:lang w:bidi="ar-SA"/>
        </w:rPr>
        <w:t xml:space="preserve"> cage</w:t>
      </w:r>
      <w:r w:rsidR="008630B4" w:rsidRPr="00DC548B">
        <w:rPr>
          <w:rFonts w:ascii="Cambria" w:eastAsia="Cambria" w:hAnsi="Cambria" w:cs="Cambria"/>
          <w:sz w:val="20"/>
          <w:szCs w:val="20"/>
          <w:lang w:bidi="ar-SA"/>
        </w:rPr>
        <w:t>s</w:t>
      </w:r>
      <w:r w:rsidR="0020226D" w:rsidRPr="00DC548B">
        <w:rPr>
          <w:rFonts w:ascii="Cambria" w:eastAsia="Cambria" w:hAnsi="Cambria" w:cs="Cambria"/>
          <w:sz w:val="20"/>
          <w:szCs w:val="20"/>
          <w:lang w:bidi="ar-SA"/>
        </w:rPr>
        <w:t xml:space="preserve"> donatrices et réceptrices</w:t>
      </w:r>
      <w:r w:rsidR="00C41761" w:rsidRPr="00DC548B">
        <w:rPr>
          <w:rFonts w:ascii="Cambria" w:eastAsia="Cambria" w:hAnsi="Cambria" w:cs="Cambria"/>
          <w:sz w:val="20"/>
          <w:szCs w:val="20"/>
          <w:lang w:bidi="ar-SA"/>
        </w:rPr>
        <w:t>,</w:t>
      </w:r>
    </w:p>
    <w:p w14:paraId="71C1D7CE" w14:textId="5B00B80E" w:rsidR="00C41761" w:rsidRPr="00DC548B" w:rsidRDefault="00104690" w:rsidP="00084B48">
      <w:pPr>
        <w:widowControl/>
        <w:numPr>
          <w:ilvl w:val="1"/>
          <w:numId w:val="63"/>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la</w:t>
      </w:r>
      <w:proofErr w:type="gramEnd"/>
      <w:r w:rsidRPr="00DC548B">
        <w:rPr>
          <w:rFonts w:ascii="Cambria" w:eastAsia="Cambria" w:hAnsi="Cambria" w:cs="Cambria"/>
          <w:sz w:val="20"/>
          <w:szCs w:val="20"/>
          <w:lang w:bidi="ar-SA"/>
        </w:rPr>
        <w:t xml:space="preserve"> ferme de destination,</w:t>
      </w:r>
    </w:p>
    <w:p w14:paraId="377417D1" w14:textId="64772DC8" w:rsidR="00C41761" w:rsidRPr="00DC548B" w:rsidRDefault="00F877A3" w:rsidP="00084B48">
      <w:pPr>
        <w:widowControl/>
        <w:numPr>
          <w:ilvl w:val="1"/>
          <w:numId w:val="63"/>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bCs/>
          <w:sz w:val="20"/>
          <w:szCs w:val="20"/>
          <w:lang w:bidi="ar-SA"/>
        </w:rPr>
        <w:t>l</w:t>
      </w:r>
      <w:r w:rsidR="0038241D" w:rsidRPr="00DC548B">
        <w:rPr>
          <w:rFonts w:ascii="Cambria" w:eastAsia="Cambria" w:hAnsi="Cambria" w:cs="Cambria"/>
          <w:bCs/>
          <w:sz w:val="20"/>
          <w:szCs w:val="20"/>
          <w:lang w:bidi="ar-SA"/>
        </w:rPr>
        <w:t>e</w:t>
      </w:r>
      <w:proofErr w:type="gramEnd"/>
      <w:r w:rsidR="0038241D" w:rsidRPr="00DC548B">
        <w:rPr>
          <w:rFonts w:ascii="Cambria" w:eastAsia="Cambria" w:hAnsi="Cambria" w:cs="Cambria"/>
          <w:bCs/>
          <w:sz w:val="20"/>
          <w:szCs w:val="20"/>
          <w:lang w:bidi="ar-SA"/>
        </w:rPr>
        <w:t xml:space="preserve"> nom et le numéro ICCAT de la ferme donatrice, en cas de transfert de la cage d</w:t>
      </w:r>
      <w:r w:rsidRPr="00DC548B">
        <w:rPr>
          <w:rFonts w:ascii="Cambria" w:eastAsia="Cambria" w:hAnsi="Cambria" w:cs="Cambria"/>
          <w:bCs/>
          <w:sz w:val="20"/>
          <w:szCs w:val="20"/>
          <w:lang w:bidi="ar-SA"/>
        </w:rPr>
        <w:t>e la</w:t>
      </w:r>
      <w:r w:rsidR="0038241D" w:rsidRPr="00DC548B">
        <w:rPr>
          <w:rFonts w:ascii="Cambria" w:eastAsia="Cambria" w:hAnsi="Cambria" w:cs="Cambria"/>
          <w:bCs/>
          <w:sz w:val="20"/>
          <w:szCs w:val="20"/>
          <w:lang w:bidi="ar-SA"/>
        </w:rPr>
        <w:t xml:space="preserve"> ferme à une cage de transport</w:t>
      </w:r>
      <w:r w:rsidR="00B81EC2" w:rsidRPr="00DC548B">
        <w:rPr>
          <w:rFonts w:ascii="Cambria" w:eastAsia="Cambria" w:hAnsi="Cambria" w:cs="Cambria"/>
          <w:bCs/>
          <w:sz w:val="20"/>
          <w:szCs w:val="20"/>
          <w:lang w:bidi="ar-SA"/>
        </w:rPr>
        <w:t>,</w:t>
      </w:r>
    </w:p>
    <w:p w14:paraId="0889FD78" w14:textId="4E924649" w:rsidR="00C41761" w:rsidRPr="00DC548B" w:rsidRDefault="0038241D" w:rsidP="00084B48">
      <w:pPr>
        <w:widowControl/>
        <w:numPr>
          <w:ilvl w:val="1"/>
          <w:numId w:val="63"/>
        </w:numPr>
        <w:ind w:left="851" w:right="123" w:hanging="425"/>
        <w:contextualSpacing/>
        <w:jc w:val="both"/>
        <w:rPr>
          <w:rFonts w:ascii="Cambria" w:eastAsia="Cambria" w:hAnsi="Cambria"/>
          <w:bCs/>
          <w:sz w:val="20"/>
          <w:szCs w:val="20"/>
          <w:lang w:bidi="ar-SA"/>
        </w:rPr>
      </w:pPr>
      <w:proofErr w:type="gramStart"/>
      <w:r w:rsidRPr="00DC548B">
        <w:rPr>
          <w:rFonts w:ascii="Cambria" w:eastAsia="Cambria" w:hAnsi="Cambria" w:cs="Cambria"/>
          <w:bCs/>
          <w:sz w:val="20"/>
          <w:szCs w:val="20"/>
          <w:lang w:bidi="ar-SA"/>
        </w:rPr>
        <w:t>les</w:t>
      </w:r>
      <w:proofErr w:type="gramEnd"/>
      <w:r w:rsidRPr="00DC548B">
        <w:rPr>
          <w:rFonts w:ascii="Cambria" w:eastAsia="Cambria" w:hAnsi="Cambria" w:cs="Cambria"/>
          <w:bCs/>
          <w:sz w:val="20"/>
          <w:szCs w:val="20"/>
          <w:lang w:bidi="ar-SA"/>
        </w:rPr>
        <w:t xml:space="preserve"> numéros des deux cages</w:t>
      </w:r>
      <w:r w:rsidR="0020226D" w:rsidRPr="00DC548B">
        <w:rPr>
          <w:rFonts w:ascii="Cambria" w:eastAsia="Cambria" w:hAnsi="Cambria" w:cs="Cambria"/>
          <w:bCs/>
          <w:sz w:val="20"/>
          <w:szCs w:val="20"/>
          <w:lang w:bidi="ar-SA"/>
        </w:rPr>
        <w:t xml:space="preserve"> </w:t>
      </w:r>
      <w:r w:rsidR="00F877A3" w:rsidRPr="00DC548B">
        <w:rPr>
          <w:rFonts w:ascii="Cambria" w:eastAsia="Cambria" w:hAnsi="Cambria" w:cs="Cambria"/>
          <w:bCs/>
          <w:sz w:val="20"/>
          <w:szCs w:val="20"/>
          <w:lang w:bidi="ar-SA"/>
        </w:rPr>
        <w:t xml:space="preserve">de la ferme </w:t>
      </w:r>
      <w:r w:rsidR="0020226D" w:rsidRPr="00DC548B">
        <w:rPr>
          <w:rFonts w:ascii="Cambria" w:eastAsia="Cambria" w:hAnsi="Cambria" w:cs="Cambria"/>
          <w:sz w:val="20"/>
          <w:szCs w:val="20"/>
          <w:lang w:bidi="ar-SA"/>
        </w:rPr>
        <w:t xml:space="preserve">et </w:t>
      </w:r>
      <w:r w:rsidR="00BF14D4" w:rsidRPr="00DC548B">
        <w:rPr>
          <w:rFonts w:ascii="Cambria" w:eastAsia="Cambria" w:hAnsi="Cambria" w:cs="Cambria"/>
          <w:sz w:val="20"/>
          <w:szCs w:val="20"/>
          <w:lang w:bidi="ar-SA"/>
        </w:rPr>
        <w:t xml:space="preserve">de </w:t>
      </w:r>
      <w:r w:rsidR="0020226D" w:rsidRPr="00DC548B">
        <w:rPr>
          <w:rFonts w:ascii="Cambria" w:eastAsia="Cambria" w:hAnsi="Cambria" w:cs="Cambria"/>
          <w:sz w:val="20"/>
          <w:szCs w:val="20"/>
          <w:lang w:bidi="ar-SA"/>
        </w:rPr>
        <w:t>toute cage de transport impliquée</w:t>
      </w:r>
      <w:r w:rsidRPr="00DC548B">
        <w:rPr>
          <w:rFonts w:ascii="Cambria" w:eastAsia="Cambria" w:hAnsi="Cambria" w:cs="Cambria"/>
          <w:sz w:val="20"/>
          <w:szCs w:val="20"/>
          <w:lang w:bidi="ar-SA"/>
        </w:rPr>
        <w:t>,</w:t>
      </w:r>
      <w:r w:rsidRPr="00DC548B">
        <w:rPr>
          <w:rFonts w:ascii="Cambria" w:eastAsia="Cambria" w:hAnsi="Cambria" w:cs="Cambria"/>
          <w:bCs/>
          <w:sz w:val="20"/>
          <w:szCs w:val="20"/>
          <w:lang w:bidi="ar-SA"/>
        </w:rPr>
        <w:t xml:space="preserve"> en cas de transfert </w:t>
      </w:r>
      <w:r w:rsidR="00F877A3" w:rsidRPr="00DC548B">
        <w:rPr>
          <w:rFonts w:ascii="Cambria" w:eastAsia="Cambria" w:hAnsi="Cambria" w:cs="Cambria"/>
          <w:bCs/>
          <w:sz w:val="20"/>
          <w:szCs w:val="20"/>
          <w:lang w:bidi="ar-SA"/>
        </w:rPr>
        <w:t>à l’intérieur de la ferme</w:t>
      </w:r>
      <w:r w:rsidRPr="00DC548B">
        <w:rPr>
          <w:rFonts w:ascii="Cambria" w:eastAsia="Cambria" w:hAnsi="Cambria" w:cs="Cambria"/>
          <w:bCs/>
          <w:sz w:val="20"/>
          <w:szCs w:val="20"/>
          <w:lang w:bidi="ar-SA"/>
        </w:rPr>
        <w:t>.</w:t>
      </w:r>
    </w:p>
    <w:p w14:paraId="4AB18840" w14:textId="3C7732EF" w:rsidR="00104690" w:rsidRPr="00DC548B" w:rsidRDefault="00104690" w:rsidP="00F23112">
      <w:pPr>
        <w:widowControl/>
        <w:ind w:right="123"/>
        <w:contextualSpacing/>
        <w:jc w:val="both"/>
        <w:rPr>
          <w:rFonts w:ascii="Cambria" w:eastAsia="Cambria" w:hAnsi="Cambria"/>
          <w:b/>
          <w:sz w:val="20"/>
          <w:szCs w:val="20"/>
          <w:lang w:bidi="ar-SA"/>
        </w:rPr>
      </w:pPr>
    </w:p>
    <w:p w14:paraId="650FDDB2" w14:textId="0EFE8117" w:rsidR="00104690" w:rsidRPr="00DC548B" w:rsidRDefault="00104690" w:rsidP="00F23112">
      <w:pPr>
        <w:widowControl/>
        <w:contextualSpacing/>
        <w:rPr>
          <w:rFonts w:ascii="Cambria" w:eastAsia="Cambria" w:hAnsi="Cambria"/>
          <w:b/>
          <w:sz w:val="20"/>
          <w:szCs w:val="20"/>
          <w:lang w:bidi="ar-SA"/>
        </w:rPr>
      </w:pPr>
      <w:r w:rsidRPr="00DC548B">
        <w:rPr>
          <w:rFonts w:ascii="Cambria" w:eastAsia="Cambria" w:hAnsi="Cambria" w:cs="Cambria"/>
          <w:b/>
          <w:sz w:val="20"/>
          <w:szCs w:val="20"/>
          <w:lang w:bidi="ar-SA"/>
        </w:rPr>
        <w:t>Autorisation de transfert</w:t>
      </w:r>
    </w:p>
    <w:p w14:paraId="2CB8D44D" w14:textId="77777777" w:rsidR="00104690" w:rsidRPr="00DC548B" w:rsidRDefault="00104690" w:rsidP="00F23112">
      <w:pPr>
        <w:widowControl/>
        <w:contextualSpacing/>
        <w:rPr>
          <w:rFonts w:ascii="Cambria" w:eastAsia="Cambria" w:hAnsi="Cambria"/>
          <w:sz w:val="20"/>
          <w:szCs w:val="20"/>
          <w:lang w:bidi="ar-SA"/>
        </w:rPr>
      </w:pPr>
    </w:p>
    <w:p w14:paraId="49B55142" w14:textId="1588E133" w:rsidR="00104690" w:rsidRPr="00DC548B" w:rsidRDefault="00F877A3"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113</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Dans les 48 heures suivant la soumission de la notification préalable de transfert, l'autorité compétente de la CPC de l'opérateur donateur devra attribuer et communiquer à l'opérateur donateur concerné un numéro d'autorisation de transfert pour chaque opération de transfert. Le numéro d'autorisation de transfert devra comprendre le code de trois lettres de la CPC, quatre chiffres pour l'année et trois lettres pour indiquer une autorisation positive (AUT) ou négative (NEG), suivis de numéros séquentiels. </w:t>
      </w:r>
    </w:p>
    <w:p w14:paraId="4BFB2F29" w14:textId="77777777" w:rsidR="00104690" w:rsidRPr="00DC548B" w:rsidRDefault="00104690" w:rsidP="00F23112">
      <w:pPr>
        <w:widowControl/>
        <w:ind w:left="426" w:right="183" w:hanging="426"/>
        <w:contextualSpacing/>
        <w:jc w:val="both"/>
        <w:rPr>
          <w:rFonts w:ascii="Cambria" w:eastAsia="Cambria" w:hAnsi="Cambria"/>
          <w:sz w:val="20"/>
          <w:szCs w:val="20"/>
          <w:lang w:bidi="ar-SA"/>
        </w:rPr>
      </w:pPr>
    </w:p>
    <w:p w14:paraId="7E4D1E18" w14:textId="549E1858" w:rsidR="00104690" w:rsidRPr="00DC548B" w:rsidRDefault="00F877A3"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114</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L'opération de transfert concernée ne devra pas commencer avant que son numéro d'autorisation de transfert spécifique n’ait été attribué et communiqué à l'opérateur donateur.</w:t>
      </w:r>
    </w:p>
    <w:p w14:paraId="729ED558" w14:textId="3F506D7E" w:rsidR="0020226D" w:rsidRPr="00DC548B" w:rsidRDefault="0020226D">
      <w:pPr>
        <w:widowControl/>
        <w:rPr>
          <w:rFonts w:ascii="Cambria" w:eastAsia="Cambria" w:hAnsi="Cambria" w:cs="Cambria"/>
          <w:sz w:val="20"/>
          <w:szCs w:val="20"/>
          <w:lang w:bidi="ar-SA"/>
        </w:rPr>
      </w:pPr>
    </w:p>
    <w:p w14:paraId="61158584" w14:textId="7311A92D" w:rsidR="00104690" w:rsidRPr="00DC548B" w:rsidRDefault="00F877A3"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115</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L'autorisation de transfert ne préjuge pas de la confirmation de toute opération ultérieure de transfert ou de mise en cage.</w:t>
      </w:r>
    </w:p>
    <w:p w14:paraId="29D15127" w14:textId="13324637" w:rsidR="0043552E" w:rsidRPr="00DC548B" w:rsidRDefault="0043552E">
      <w:pPr>
        <w:widowControl/>
        <w:rPr>
          <w:rFonts w:ascii="Cambria" w:eastAsia="Cambria" w:hAnsi="Cambria" w:cs="Cambria"/>
          <w:bCs/>
          <w:sz w:val="20"/>
          <w:szCs w:val="20"/>
          <w:lang w:bidi="ar-SA"/>
        </w:rPr>
      </w:pPr>
    </w:p>
    <w:p w14:paraId="63EEEDBD" w14:textId="66AC85A8" w:rsidR="0020226D" w:rsidRPr="00DC548B" w:rsidRDefault="00F877A3" w:rsidP="0020226D">
      <w:pPr>
        <w:widowControl/>
        <w:ind w:left="426" w:hanging="426"/>
        <w:contextualSpacing/>
        <w:jc w:val="both"/>
        <w:rPr>
          <w:rFonts w:ascii="Cambria" w:eastAsia="Cambria" w:hAnsi="Cambria" w:cs="Cambria"/>
          <w:b/>
          <w:sz w:val="20"/>
          <w:szCs w:val="20"/>
          <w:lang w:bidi="ar-SA"/>
        </w:rPr>
      </w:pPr>
      <w:r w:rsidRPr="00DC548B">
        <w:rPr>
          <w:rFonts w:ascii="Cambria" w:eastAsia="Cambria" w:hAnsi="Cambria" w:cs="Cambria"/>
          <w:bCs/>
          <w:sz w:val="20"/>
          <w:szCs w:val="20"/>
          <w:lang w:bidi="ar-SA"/>
        </w:rPr>
        <w:t>116</w:t>
      </w:r>
      <w:r w:rsidR="0020226D" w:rsidRPr="00DC548B">
        <w:rPr>
          <w:rFonts w:ascii="Cambria" w:eastAsia="Cambria" w:hAnsi="Cambria" w:cs="Cambria"/>
          <w:bCs/>
          <w:sz w:val="20"/>
          <w:szCs w:val="20"/>
          <w:lang w:bidi="ar-SA"/>
        </w:rPr>
        <w:t xml:space="preserve"> </w:t>
      </w:r>
      <w:r w:rsidR="00BF14D4" w:rsidRPr="00DC548B">
        <w:rPr>
          <w:rFonts w:ascii="Cambria" w:eastAsia="Cambria" w:hAnsi="Cambria" w:cs="Cambria"/>
          <w:bCs/>
          <w:sz w:val="20"/>
          <w:szCs w:val="20"/>
          <w:lang w:bidi="ar-SA"/>
        </w:rPr>
        <w:tab/>
      </w:r>
      <w:r w:rsidR="0020226D" w:rsidRPr="00DC548B">
        <w:rPr>
          <w:rFonts w:ascii="Cambria" w:eastAsia="Cambria" w:hAnsi="Cambria" w:cs="Cambria"/>
          <w:bCs/>
          <w:sz w:val="20"/>
          <w:szCs w:val="20"/>
          <w:lang w:bidi="ar-SA"/>
        </w:rPr>
        <w:t xml:space="preserve">Les transferts volontaires et les transferts de contrôle ne devront pas être soumis à une </w:t>
      </w:r>
      <w:r w:rsidR="00BF14D4" w:rsidRPr="00DC548B">
        <w:rPr>
          <w:rFonts w:ascii="Cambria" w:eastAsia="Cambria" w:hAnsi="Cambria" w:cs="Cambria"/>
          <w:bCs/>
          <w:sz w:val="20"/>
          <w:szCs w:val="20"/>
          <w:lang w:bidi="ar-SA"/>
        </w:rPr>
        <w:t>nouvelle autorisation</w:t>
      </w:r>
      <w:r w:rsidR="0020226D" w:rsidRPr="00DC548B">
        <w:rPr>
          <w:rFonts w:ascii="Cambria" w:eastAsia="Cambria" w:hAnsi="Cambria" w:cs="Cambria"/>
          <w:bCs/>
          <w:sz w:val="20"/>
          <w:szCs w:val="20"/>
          <w:lang w:bidi="ar-SA"/>
        </w:rPr>
        <w:t xml:space="preserve"> de transfert.</w:t>
      </w:r>
    </w:p>
    <w:p w14:paraId="3A8D908B" w14:textId="77777777" w:rsidR="0020226D" w:rsidRPr="00DC548B" w:rsidRDefault="0020226D" w:rsidP="0020226D">
      <w:pPr>
        <w:widowControl/>
        <w:ind w:right="140"/>
        <w:contextualSpacing/>
        <w:jc w:val="both"/>
        <w:rPr>
          <w:rFonts w:ascii="Cambria" w:eastAsia="Cambria" w:hAnsi="Cambria"/>
          <w:sz w:val="20"/>
          <w:szCs w:val="20"/>
          <w:lang w:bidi="ar-SA"/>
        </w:rPr>
      </w:pPr>
    </w:p>
    <w:p w14:paraId="28D686D4" w14:textId="77777777" w:rsidR="00104690" w:rsidRPr="00DC548B" w:rsidRDefault="00104690" w:rsidP="00F23112">
      <w:pPr>
        <w:widowControl/>
        <w:contextualSpacing/>
        <w:rPr>
          <w:rFonts w:ascii="Cambria" w:eastAsia="Cambria" w:hAnsi="Cambria"/>
          <w:b/>
          <w:sz w:val="20"/>
          <w:szCs w:val="20"/>
          <w:lang w:bidi="ar-SA"/>
        </w:rPr>
      </w:pPr>
      <w:r w:rsidRPr="00DC548B">
        <w:rPr>
          <w:rFonts w:ascii="Cambria" w:eastAsia="Cambria" w:hAnsi="Cambria" w:cs="Cambria"/>
          <w:b/>
          <w:sz w:val="20"/>
          <w:szCs w:val="20"/>
          <w:lang w:bidi="ar-SA"/>
        </w:rPr>
        <w:t xml:space="preserve">Refus d’une opération de transfert et libération consécutive du thon rouge </w:t>
      </w:r>
    </w:p>
    <w:p w14:paraId="48FF49B5" w14:textId="20FE4C06" w:rsidR="00104690" w:rsidRPr="00DC548B" w:rsidRDefault="00104690" w:rsidP="00F23112">
      <w:pPr>
        <w:widowControl/>
        <w:contextualSpacing/>
        <w:rPr>
          <w:rFonts w:ascii="Cambria" w:eastAsia="Cambria" w:hAnsi="Cambria"/>
          <w:sz w:val="20"/>
          <w:szCs w:val="20"/>
          <w:lang w:bidi="ar-SA"/>
        </w:rPr>
      </w:pPr>
    </w:p>
    <w:p w14:paraId="04BB84AB" w14:textId="414084F7" w:rsidR="00104690" w:rsidRPr="00DC548B" w:rsidRDefault="00F877A3"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117</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Une opération de transfert ne devra pas être autorisée par l'autorité compétente de la CPC de l'opérateur donateur si, à la réception de la notification préalable de transfert, elle considère que : </w:t>
      </w:r>
    </w:p>
    <w:p w14:paraId="28DD346B" w14:textId="50F8224C" w:rsidR="00104690" w:rsidRPr="00DC548B" w:rsidRDefault="00104690" w:rsidP="00F23112">
      <w:pPr>
        <w:widowControl/>
        <w:contextualSpacing/>
        <w:jc w:val="both"/>
        <w:rPr>
          <w:rFonts w:ascii="Cambria" w:eastAsia="Cambria" w:hAnsi="Cambria" w:cs="Cambria"/>
          <w:sz w:val="20"/>
          <w:szCs w:val="20"/>
          <w:lang w:bidi="ar-SA"/>
        </w:rPr>
      </w:pPr>
    </w:p>
    <w:p w14:paraId="2E89628B" w14:textId="7E439BAC" w:rsidR="00F56066" w:rsidRPr="00DC548B" w:rsidRDefault="00104690" w:rsidP="00084B48">
      <w:pPr>
        <w:widowControl/>
        <w:numPr>
          <w:ilvl w:val="0"/>
          <w:numId w:val="64"/>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le</w:t>
      </w:r>
      <w:proofErr w:type="gramEnd"/>
      <w:r w:rsidRPr="00DC548B">
        <w:rPr>
          <w:rFonts w:ascii="Cambria" w:eastAsia="Cambria" w:hAnsi="Cambria" w:cs="Cambria"/>
          <w:sz w:val="20"/>
          <w:szCs w:val="20"/>
          <w:lang w:bidi="ar-SA"/>
        </w:rPr>
        <w:t xml:space="preserve"> navire de capture ou la madrague</w:t>
      </w:r>
      <w:r w:rsidR="00F56066" w:rsidRPr="00DC548B">
        <w:rPr>
          <w:rFonts w:ascii="Cambria" w:eastAsia="Cambria" w:hAnsi="Cambria" w:cs="Cambria"/>
          <w:sz w:val="20"/>
          <w:szCs w:val="20"/>
          <w:lang w:bidi="ar-SA"/>
        </w:rPr>
        <w:t xml:space="preserve"> </w:t>
      </w:r>
      <w:r w:rsidRPr="00DC548B">
        <w:rPr>
          <w:rFonts w:ascii="Cambria" w:eastAsia="Cambria" w:hAnsi="Cambria" w:cs="Cambria"/>
          <w:sz w:val="20"/>
          <w:szCs w:val="20"/>
          <w:lang w:bidi="ar-SA"/>
        </w:rPr>
        <w:t xml:space="preserve">ayant déclaré avoir capturé le poisson ne dispose pas d'autorisation valide de pêche de thon rouge délivrée conformément au paragraphe </w:t>
      </w:r>
      <w:r w:rsidR="0020226D" w:rsidRPr="00DC548B">
        <w:rPr>
          <w:rFonts w:ascii="Cambria" w:eastAsia="Cambria" w:hAnsi="Cambria" w:cs="Cambria"/>
          <w:sz w:val="20"/>
          <w:szCs w:val="20"/>
          <w:lang w:bidi="ar-SA"/>
        </w:rPr>
        <w:t>56</w:t>
      </w:r>
      <w:r w:rsidRPr="00DC548B">
        <w:rPr>
          <w:rFonts w:ascii="Cambria" w:eastAsia="Cambria" w:hAnsi="Cambria" w:cs="Cambria"/>
          <w:sz w:val="20"/>
          <w:szCs w:val="20"/>
          <w:lang w:bidi="ar-SA"/>
        </w:rPr>
        <w:t xml:space="preserve"> de la présente Recommandation</w:t>
      </w:r>
      <w:r w:rsidR="008630B4" w:rsidRPr="00DC548B">
        <w:rPr>
          <w:rFonts w:ascii="Cambria" w:eastAsia="Cambria" w:hAnsi="Cambria" w:cs="Cambria"/>
          <w:sz w:val="20"/>
          <w:szCs w:val="20"/>
          <w:lang w:bidi="ar-SA"/>
        </w:rPr>
        <w:t>,</w:t>
      </w:r>
    </w:p>
    <w:p w14:paraId="12166CC4" w14:textId="031D9B0B" w:rsidR="003326C0" w:rsidRPr="00DC548B" w:rsidRDefault="003326C0" w:rsidP="00084B48">
      <w:pPr>
        <w:widowControl/>
        <w:numPr>
          <w:ilvl w:val="0"/>
          <w:numId w:val="64"/>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sz w:val="20"/>
          <w:szCs w:val="20"/>
          <w:lang w:bidi="ar-SA"/>
        </w:rPr>
        <w:t>le</w:t>
      </w:r>
      <w:proofErr w:type="gramEnd"/>
      <w:r w:rsidRPr="00DC548B">
        <w:rPr>
          <w:rFonts w:ascii="Cambria" w:eastAsia="Cambria" w:hAnsi="Cambria"/>
          <w:sz w:val="20"/>
          <w:szCs w:val="20"/>
          <w:lang w:bidi="ar-SA"/>
        </w:rPr>
        <w:t xml:space="preserve"> nombre et le poids des poissons faisant l'objet du transfert n'ont pas été dûment déclarés par le navire de capture ou la madrague</w:t>
      </w:r>
      <w:r w:rsidR="008630B4" w:rsidRPr="00DC548B">
        <w:rPr>
          <w:rFonts w:ascii="Cambria" w:eastAsia="Cambria" w:hAnsi="Cambria"/>
          <w:sz w:val="20"/>
          <w:szCs w:val="20"/>
          <w:lang w:bidi="ar-SA"/>
        </w:rPr>
        <w:t>,</w:t>
      </w:r>
    </w:p>
    <w:p w14:paraId="66277973" w14:textId="01574B89" w:rsidR="00F56066" w:rsidRPr="00DC548B" w:rsidRDefault="003326C0" w:rsidP="00084B48">
      <w:pPr>
        <w:widowControl/>
        <w:numPr>
          <w:ilvl w:val="0"/>
          <w:numId w:val="64"/>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sz w:val="20"/>
          <w:szCs w:val="20"/>
          <w:lang w:bidi="ar-SA"/>
        </w:rPr>
        <w:t>le</w:t>
      </w:r>
      <w:proofErr w:type="gramEnd"/>
      <w:r w:rsidRPr="00DC548B">
        <w:rPr>
          <w:rFonts w:ascii="Cambria" w:eastAsia="Cambria" w:hAnsi="Cambria"/>
          <w:sz w:val="20"/>
          <w:szCs w:val="20"/>
          <w:lang w:bidi="ar-SA"/>
        </w:rPr>
        <w:t xml:space="preserve"> navire de capture ou la madrague qui a capturé les poissons ne dispose pas d’un quota suffisant</w:t>
      </w:r>
      <w:r w:rsidR="00F56066" w:rsidRPr="00DC548B">
        <w:rPr>
          <w:rFonts w:ascii="Cambria" w:eastAsia="Cambria" w:hAnsi="Cambria"/>
          <w:sz w:val="20"/>
          <w:szCs w:val="20"/>
          <w:lang w:bidi="ar-SA"/>
        </w:rPr>
        <w:t>,</w:t>
      </w:r>
    </w:p>
    <w:p w14:paraId="4075EB56" w14:textId="2B827845" w:rsidR="00104690" w:rsidRPr="00DC548B" w:rsidRDefault="00104690" w:rsidP="00084B48">
      <w:pPr>
        <w:widowControl/>
        <w:numPr>
          <w:ilvl w:val="0"/>
          <w:numId w:val="64"/>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le</w:t>
      </w:r>
      <w:proofErr w:type="gramEnd"/>
      <w:r w:rsidRPr="00DC548B">
        <w:rPr>
          <w:rFonts w:ascii="Cambria" w:eastAsia="Cambria" w:hAnsi="Cambria" w:cs="Cambria"/>
          <w:sz w:val="20"/>
          <w:szCs w:val="20"/>
          <w:lang w:bidi="ar-SA"/>
        </w:rPr>
        <w:t xml:space="preserve"> remorqueur déclaré pour transférer et/ou transporter le poisson n’est pas inscrit dans le registre ICCAT de tous les autres navires de pêche visé au paragraphe </w:t>
      </w:r>
      <w:r w:rsidR="0020226D" w:rsidRPr="00DC548B">
        <w:rPr>
          <w:rFonts w:ascii="Cambria" w:eastAsia="Cambria" w:hAnsi="Cambria" w:cs="Cambria"/>
          <w:sz w:val="20"/>
          <w:szCs w:val="20"/>
          <w:lang w:bidi="ar-SA"/>
        </w:rPr>
        <w:t>48</w:t>
      </w:r>
      <w:r w:rsidRPr="00DC548B">
        <w:rPr>
          <w:rFonts w:ascii="Cambria" w:eastAsia="Cambria" w:hAnsi="Cambria" w:cs="Cambria"/>
          <w:sz w:val="20"/>
          <w:szCs w:val="20"/>
          <w:lang w:bidi="ar-SA"/>
        </w:rPr>
        <w:t xml:space="preserve"> b), ou n’est pas équipé d’un système de surveillance des navires (VMS) entièrement opérationnel, </w:t>
      </w:r>
    </w:p>
    <w:p w14:paraId="6FEAABE6" w14:textId="5F527284" w:rsidR="00104690" w:rsidRPr="00DC548B" w:rsidRDefault="00104690" w:rsidP="00084B48">
      <w:pPr>
        <w:widowControl/>
        <w:numPr>
          <w:ilvl w:val="0"/>
          <w:numId w:val="64"/>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lastRenderedPageBreak/>
        <w:t>la</w:t>
      </w:r>
      <w:proofErr w:type="gramEnd"/>
      <w:r w:rsidRPr="00DC548B">
        <w:rPr>
          <w:rFonts w:ascii="Cambria" w:eastAsia="Cambria" w:hAnsi="Cambria" w:cs="Cambria"/>
          <w:sz w:val="20"/>
          <w:szCs w:val="20"/>
          <w:lang w:bidi="ar-SA"/>
        </w:rPr>
        <w:t xml:space="preserve"> ferme de destination n'est pas déclarée comme active dans le registre ICCAT des fermes visé au paragraphe </w:t>
      </w:r>
      <w:r w:rsidR="0020226D" w:rsidRPr="00DC548B">
        <w:rPr>
          <w:rFonts w:ascii="Cambria" w:eastAsia="Cambria" w:hAnsi="Cambria" w:cs="Cambria"/>
          <w:sz w:val="20"/>
          <w:szCs w:val="20"/>
          <w:lang w:bidi="ar-SA"/>
        </w:rPr>
        <w:t>61</w:t>
      </w:r>
      <w:r w:rsidRPr="00DC548B">
        <w:rPr>
          <w:rFonts w:ascii="Cambria" w:eastAsia="Cambria" w:hAnsi="Cambria" w:cs="Cambria"/>
          <w:sz w:val="20"/>
          <w:szCs w:val="20"/>
          <w:lang w:bidi="ar-SA"/>
        </w:rPr>
        <w:t xml:space="preserve"> de la présente Recommandation.</w:t>
      </w:r>
    </w:p>
    <w:p w14:paraId="18D17917" w14:textId="77777777" w:rsidR="00104690" w:rsidRPr="00DC548B" w:rsidRDefault="00104690" w:rsidP="00F23112">
      <w:pPr>
        <w:widowControl/>
        <w:ind w:left="227" w:right="123" w:hanging="8"/>
        <w:contextualSpacing/>
        <w:jc w:val="both"/>
        <w:rPr>
          <w:rFonts w:ascii="Cambria" w:eastAsia="Cambria" w:hAnsi="Cambria"/>
          <w:sz w:val="20"/>
          <w:szCs w:val="20"/>
          <w:lang w:bidi="ar-SA"/>
        </w:rPr>
      </w:pPr>
    </w:p>
    <w:p w14:paraId="371F1570" w14:textId="5BBEC0A1" w:rsidR="00104690" w:rsidRPr="00DC548B" w:rsidRDefault="00F877A3"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118</w:t>
      </w:r>
      <w:r w:rsidR="00FE1012" w:rsidRPr="00DC548B">
        <w:rPr>
          <w:rFonts w:ascii="Cambria" w:eastAsia="Cambria" w:hAnsi="Cambria" w:cs="Cambria"/>
          <w:color w:val="auto"/>
          <w:sz w:val="20"/>
          <w:szCs w:val="20"/>
          <w:lang w:bidi="ar-SA"/>
        </w:rPr>
        <w:t>.</w:t>
      </w:r>
      <w:r w:rsidR="00104690" w:rsidRPr="00DC548B">
        <w:rPr>
          <w:rFonts w:ascii="Cambria" w:eastAsia="Cambria" w:hAnsi="Cambria" w:cs="Cambria"/>
          <w:color w:val="auto"/>
          <w:sz w:val="20"/>
          <w:szCs w:val="20"/>
          <w:lang w:bidi="ar-SA"/>
        </w:rPr>
        <w:t xml:space="preserve"> </w:t>
      </w:r>
      <w:r w:rsidR="00F56066" w:rsidRPr="00DC548B">
        <w:rPr>
          <w:rFonts w:ascii="Cambria" w:eastAsia="Cambria" w:hAnsi="Cambria" w:cs="Cambria"/>
          <w:color w:val="auto"/>
          <w:sz w:val="20"/>
          <w:szCs w:val="20"/>
          <w:lang w:bidi="ar-SA"/>
        </w:rPr>
        <w:tab/>
      </w:r>
      <w:r w:rsidR="00F56066"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En cas de refus, l'autorité compétente de la CPC de l'opérateur donateur devra :</w:t>
      </w:r>
    </w:p>
    <w:p w14:paraId="3E86385D" w14:textId="0096CC1D" w:rsidR="00104690" w:rsidRPr="00DC548B" w:rsidRDefault="00104690" w:rsidP="00F23112">
      <w:pPr>
        <w:widowControl/>
        <w:tabs>
          <w:tab w:val="left" w:pos="426"/>
        </w:tabs>
        <w:ind w:left="426" w:right="-1"/>
        <w:contextualSpacing/>
        <w:jc w:val="both"/>
        <w:rPr>
          <w:rFonts w:ascii="Cambria" w:eastAsia="Cambria" w:hAnsi="Cambria"/>
          <w:color w:val="auto"/>
          <w:sz w:val="20"/>
          <w:szCs w:val="20"/>
          <w:lang w:bidi="ar-SA"/>
        </w:rPr>
      </w:pPr>
    </w:p>
    <w:p w14:paraId="767AB7C9" w14:textId="793C3369" w:rsidR="00784721" w:rsidRPr="00DC548B" w:rsidRDefault="00104690" w:rsidP="00084B48">
      <w:pPr>
        <w:widowControl/>
        <w:numPr>
          <w:ilvl w:val="0"/>
          <w:numId w:val="72"/>
        </w:numPr>
        <w:ind w:left="995" w:right="140"/>
        <w:contextualSpacing/>
        <w:jc w:val="both"/>
        <w:rPr>
          <w:rFonts w:ascii="Cambria" w:eastAsia="Cambria" w:hAnsi="Cambria" w:cs="Cambria"/>
          <w:color w:val="auto"/>
          <w:sz w:val="20"/>
          <w:szCs w:val="20"/>
          <w:lang w:bidi="ar-SA"/>
        </w:rPr>
      </w:pPr>
      <w:proofErr w:type="gramStart"/>
      <w:r w:rsidRPr="00DC548B">
        <w:rPr>
          <w:rFonts w:ascii="Cambria" w:eastAsia="Cambria" w:hAnsi="Cambria" w:cs="Cambria"/>
          <w:color w:val="auto"/>
          <w:sz w:val="20"/>
          <w:szCs w:val="20"/>
          <w:lang w:bidi="ar-SA"/>
        </w:rPr>
        <w:t>immédiatement</w:t>
      </w:r>
      <w:proofErr w:type="gramEnd"/>
      <w:r w:rsidRPr="00DC548B">
        <w:rPr>
          <w:rFonts w:ascii="Cambria" w:eastAsia="Cambria" w:hAnsi="Cambria" w:cs="Cambria"/>
          <w:color w:val="auto"/>
          <w:sz w:val="20"/>
          <w:szCs w:val="20"/>
          <w:lang w:bidi="ar-SA"/>
        </w:rPr>
        <w:t xml:space="preserve"> informer du refus l'opérateur donateur, ainsi que l'autorité compétente de la CPC du navire de capture, de la madrague ou de la ferme, si elle est différente</w:t>
      </w:r>
      <w:r w:rsidR="00784721" w:rsidRPr="00DC548B">
        <w:rPr>
          <w:rFonts w:ascii="Cambria" w:eastAsia="Cambria" w:hAnsi="Cambria" w:cs="Cambria"/>
          <w:color w:val="auto"/>
          <w:sz w:val="20"/>
          <w:szCs w:val="20"/>
          <w:lang w:bidi="ar-SA"/>
        </w:rPr>
        <w:t> ;</w:t>
      </w:r>
    </w:p>
    <w:p w14:paraId="26DB11A6" w14:textId="77777777" w:rsidR="00666F22" w:rsidRPr="00DC548B" w:rsidRDefault="00666F22" w:rsidP="00666F22">
      <w:pPr>
        <w:widowControl/>
        <w:ind w:left="995" w:right="140"/>
        <w:contextualSpacing/>
        <w:jc w:val="both"/>
        <w:rPr>
          <w:rFonts w:ascii="Cambria" w:eastAsia="Cambria" w:hAnsi="Cambria" w:cs="Cambria"/>
          <w:b/>
          <w:bCs/>
          <w:color w:val="auto"/>
          <w:sz w:val="20"/>
          <w:szCs w:val="20"/>
          <w:lang w:bidi="ar-SA"/>
        </w:rPr>
      </w:pPr>
    </w:p>
    <w:p w14:paraId="627CABEC" w14:textId="7C69CAB8" w:rsidR="00104690" w:rsidRPr="00DC548B" w:rsidRDefault="00104690" w:rsidP="00084B48">
      <w:pPr>
        <w:widowControl/>
        <w:numPr>
          <w:ilvl w:val="0"/>
          <w:numId w:val="72"/>
        </w:numPr>
        <w:ind w:left="995" w:right="140"/>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le</w:t>
      </w:r>
      <w:proofErr w:type="gramEnd"/>
      <w:r w:rsidRPr="00DC548B">
        <w:rPr>
          <w:rFonts w:ascii="Cambria" w:eastAsia="Cambria" w:hAnsi="Cambria" w:cs="Cambria"/>
          <w:color w:val="auto"/>
          <w:sz w:val="20"/>
          <w:szCs w:val="20"/>
          <w:lang w:bidi="ar-SA"/>
        </w:rPr>
        <w:t xml:space="preserve"> cas échéant, ordonner la libération des poissons concernés dans la mer, conformément à l’</w:t>
      </w:r>
      <w:r w:rsidRPr="00DC548B">
        <w:rPr>
          <w:rFonts w:ascii="Cambria" w:eastAsia="Cambria" w:hAnsi="Cambria" w:cs="Cambria"/>
          <w:b/>
          <w:color w:val="auto"/>
          <w:sz w:val="20"/>
          <w:szCs w:val="20"/>
          <w:lang w:bidi="ar-SA"/>
        </w:rPr>
        <w:t>annexe 10</w:t>
      </w:r>
      <w:r w:rsidRPr="00DC548B">
        <w:rPr>
          <w:rFonts w:ascii="Cambria" w:eastAsia="Cambria" w:hAnsi="Cambria" w:cs="Cambria"/>
          <w:color w:val="auto"/>
          <w:sz w:val="20"/>
          <w:szCs w:val="20"/>
          <w:lang w:bidi="ar-SA"/>
        </w:rPr>
        <w:t xml:space="preserve">. </w:t>
      </w:r>
    </w:p>
    <w:p w14:paraId="790260E2" w14:textId="703D8979" w:rsidR="00666F22" w:rsidRPr="00DC548B" w:rsidRDefault="00666F22">
      <w:pPr>
        <w:widowControl/>
        <w:rPr>
          <w:rFonts w:ascii="Cambria" w:eastAsia="Cambria" w:hAnsi="Cambria" w:cs="Cambria"/>
          <w:b/>
          <w:sz w:val="20"/>
          <w:szCs w:val="20"/>
          <w:lang w:bidi="ar-SA"/>
        </w:rPr>
      </w:pPr>
    </w:p>
    <w:p w14:paraId="1C2ABAF1" w14:textId="3D40C640"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Surveillance des opérations de transfert par caméra vidéo</w:t>
      </w:r>
    </w:p>
    <w:p w14:paraId="2E526474" w14:textId="3FC40437" w:rsidR="00104690" w:rsidRPr="00DC548B" w:rsidRDefault="00104690" w:rsidP="00F23112">
      <w:pPr>
        <w:widowControl/>
        <w:contextualSpacing/>
        <w:rPr>
          <w:rFonts w:ascii="Cambria" w:eastAsia="Cambria" w:hAnsi="Cambria" w:cs="Cambria"/>
          <w:b/>
          <w:sz w:val="20"/>
          <w:szCs w:val="20"/>
          <w:lang w:bidi="ar-SA"/>
        </w:rPr>
      </w:pPr>
    </w:p>
    <w:p w14:paraId="602E31E4" w14:textId="0F555463" w:rsidR="00104690" w:rsidRPr="00DC548B" w:rsidRDefault="00F877A3" w:rsidP="00F23112">
      <w:pPr>
        <w:widowControl/>
        <w:tabs>
          <w:tab w:val="left" w:pos="426"/>
        </w:tabs>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119</w:t>
      </w:r>
      <w:r w:rsidR="00FE1012" w:rsidRPr="00DC548B">
        <w:rPr>
          <w:rFonts w:ascii="Cambria" w:eastAsia="Cambria" w:hAnsi="Cambria" w:cs="Cambria"/>
          <w:color w:val="auto"/>
          <w:sz w:val="20"/>
          <w:szCs w:val="20"/>
          <w:lang w:bidi="ar-SA"/>
        </w:rPr>
        <w:t>.</w:t>
      </w:r>
      <w:r w:rsidR="00104690" w:rsidRPr="00DC548B">
        <w:rPr>
          <w:rFonts w:ascii="Cambria" w:eastAsia="Cambria" w:hAnsi="Cambria" w:cs="Cambria"/>
          <w:color w:val="auto"/>
          <w:sz w:val="20"/>
          <w:szCs w:val="20"/>
          <w:lang w:bidi="ar-SA"/>
        </w:rPr>
        <w:t xml:space="preserve"> Sauf pour les transferts </w:t>
      </w:r>
      <w:r w:rsidR="00BD2DCB" w:rsidRPr="00DC548B">
        <w:rPr>
          <w:rFonts w:ascii="Cambria" w:eastAsia="Cambria" w:hAnsi="Cambria" w:cs="Cambria"/>
          <w:color w:val="auto"/>
          <w:sz w:val="20"/>
          <w:szCs w:val="20"/>
          <w:lang w:bidi="ar-SA"/>
        </w:rPr>
        <w:t xml:space="preserve">de cages </w:t>
      </w:r>
      <w:r w:rsidR="007D3122" w:rsidRPr="00DC548B">
        <w:rPr>
          <w:rFonts w:ascii="Cambria" w:eastAsia="Cambria" w:hAnsi="Cambria" w:cs="Cambria"/>
          <w:color w:val="auto"/>
          <w:sz w:val="20"/>
          <w:szCs w:val="20"/>
          <w:lang w:bidi="ar-SA"/>
        </w:rPr>
        <w:t>entre deux remorqueurs</w:t>
      </w:r>
      <w:r w:rsidR="007D3122" w:rsidRPr="00DC548B">
        <w:rPr>
          <w:rFonts w:ascii="Cambria" w:eastAsia="Cambria" w:hAnsi="Cambria" w:cs="Cambria"/>
          <w:b/>
          <w:bCs/>
          <w:color w:val="auto"/>
          <w:sz w:val="20"/>
          <w:szCs w:val="20"/>
          <w:lang w:bidi="ar-SA"/>
        </w:rPr>
        <w:t xml:space="preserve"> </w:t>
      </w:r>
      <w:r w:rsidR="00BD2DCB" w:rsidRPr="00DC548B">
        <w:rPr>
          <w:rFonts w:ascii="Cambria" w:eastAsia="Cambria" w:hAnsi="Cambria" w:cs="Cambria"/>
          <w:color w:val="auto"/>
          <w:sz w:val="20"/>
          <w:szCs w:val="20"/>
          <w:lang w:bidi="ar-SA"/>
        </w:rPr>
        <w:t xml:space="preserve">qui n'impliquent pas le déplacement de thons vivants entre ces cages, </w:t>
      </w:r>
      <w:r w:rsidR="00104690" w:rsidRPr="00DC548B">
        <w:rPr>
          <w:rFonts w:ascii="Cambria" w:eastAsia="Cambria" w:hAnsi="Cambria" w:cs="Cambria"/>
          <w:color w:val="auto"/>
          <w:sz w:val="20"/>
          <w:szCs w:val="20"/>
          <w:lang w:bidi="ar-SA"/>
        </w:rPr>
        <w:t>l'opérateur donateur devra s'assurer que l'opération de transfert est surveillée par caméra vidéo dans l'eau, conformément aux normes et procédures minimales visées à l'</w:t>
      </w:r>
      <w:r w:rsidR="00104690" w:rsidRPr="00DC548B">
        <w:rPr>
          <w:rFonts w:ascii="Cambria" w:eastAsia="Cambria" w:hAnsi="Cambria" w:cs="Cambria"/>
          <w:b/>
          <w:color w:val="auto"/>
          <w:sz w:val="20"/>
          <w:szCs w:val="20"/>
          <w:lang w:bidi="ar-SA"/>
        </w:rPr>
        <w:t>annexe 8</w:t>
      </w:r>
      <w:r w:rsidR="00104690" w:rsidRPr="00DC548B">
        <w:rPr>
          <w:rFonts w:ascii="Cambria" w:eastAsia="Cambria" w:hAnsi="Cambria" w:cs="Cambria"/>
          <w:color w:val="auto"/>
          <w:sz w:val="20"/>
          <w:szCs w:val="20"/>
          <w:lang w:bidi="ar-SA"/>
        </w:rPr>
        <w:t>, afin de déterminer le nombre de spécimens de thon rouge qui sont en train d’être transférés.</w:t>
      </w:r>
    </w:p>
    <w:p w14:paraId="673CEC7D" w14:textId="77777777" w:rsidR="00104690" w:rsidRPr="00DC548B" w:rsidRDefault="00104690" w:rsidP="00F23112">
      <w:pPr>
        <w:widowControl/>
        <w:ind w:right="123"/>
        <w:contextualSpacing/>
        <w:jc w:val="both"/>
        <w:rPr>
          <w:rFonts w:ascii="Cambria" w:eastAsia="Cambria" w:hAnsi="Cambria"/>
          <w:color w:val="auto"/>
          <w:sz w:val="20"/>
          <w:szCs w:val="20"/>
          <w:lang w:bidi="ar-SA"/>
        </w:rPr>
      </w:pPr>
    </w:p>
    <w:p w14:paraId="2749707F" w14:textId="7C10B912" w:rsidR="00104690" w:rsidRPr="00DC548B" w:rsidRDefault="00F877A3"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120</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Chaque CPC devra prendre les mesures nécessaires pour garantir que l'opérateur donateur fournit sans délai des copies identiques des </w:t>
      </w:r>
      <w:r w:rsidR="00104690" w:rsidRPr="00DC548B">
        <w:rPr>
          <w:rFonts w:ascii="Cambria" w:eastAsia="Cambria" w:hAnsi="Cambria" w:cs="Cambria"/>
          <w:color w:val="auto"/>
          <w:sz w:val="20"/>
          <w:szCs w:val="20"/>
          <w:lang w:bidi="ar-SA"/>
        </w:rPr>
        <w:t xml:space="preserve">enregistrements </w:t>
      </w:r>
      <w:r w:rsidR="00104690" w:rsidRPr="00DC548B">
        <w:rPr>
          <w:rFonts w:ascii="Cambria" w:eastAsia="Cambria" w:hAnsi="Cambria" w:cs="Cambria"/>
          <w:sz w:val="20"/>
          <w:szCs w:val="20"/>
          <w:lang w:bidi="ar-SA"/>
        </w:rPr>
        <w:t>vidéo pertinents :</w:t>
      </w:r>
    </w:p>
    <w:p w14:paraId="476D7FFE" w14:textId="77777777" w:rsidR="00104690" w:rsidRPr="00DC548B" w:rsidRDefault="00104690" w:rsidP="00F23112">
      <w:pPr>
        <w:widowControl/>
        <w:ind w:left="26" w:right="140" w:hanging="8"/>
        <w:contextualSpacing/>
        <w:jc w:val="both"/>
        <w:rPr>
          <w:rFonts w:ascii="Cambria" w:eastAsia="Cambria" w:hAnsi="Cambria"/>
          <w:sz w:val="20"/>
          <w:szCs w:val="20"/>
          <w:lang w:bidi="ar-SA"/>
        </w:rPr>
      </w:pPr>
    </w:p>
    <w:p w14:paraId="4ED41488" w14:textId="75B11048" w:rsidR="00104690" w:rsidRPr="00DC548B" w:rsidRDefault="00104690" w:rsidP="00084B48">
      <w:pPr>
        <w:widowControl/>
        <w:numPr>
          <w:ilvl w:val="0"/>
          <w:numId w:val="74"/>
        </w:numPr>
        <w:ind w:left="851" w:right="-1"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pour</w:t>
      </w:r>
      <w:proofErr w:type="gramEnd"/>
      <w:r w:rsidRPr="00DC548B">
        <w:rPr>
          <w:rFonts w:ascii="Cambria" w:eastAsia="Cambria" w:hAnsi="Cambria" w:cs="Cambria"/>
          <w:color w:val="auto"/>
          <w:sz w:val="20"/>
          <w:szCs w:val="20"/>
          <w:lang w:bidi="ar-SA"/>
        </w:rPr>
        <w:t xml:space="preserve"> la première opération de transfert</w:t>
      </w:r>
      <w:r w:rsidR="00BD2DCB" w:rsidRPr="00DC548B">
        <w:rPr>
          <w:rFonts w:ascii="Cambria" w:eastAsia="Cambria" w:hAnsi="Cambria" w:cs="Cambria"/>
          <w:color w:val="auto"/>
          <w:sz w:val="20"/>
          <w:szCs w:val="20"/>
          <w:lang w:bidi="ar-SA"/>
        </w:rPr>
        <w:t xml:space="preserve"> et le transfert volontaire éventuel</w:t>
      </w:r>
      <w:r w:rsidRPr="00DC548B">
        <w:rPr>
          <w:rFonts w:ascii="Cambria" w:eastAsia="Cambria" w:hAnsi="Cambria" w:cs="Cambria"/>
          <w:color w:val="auto"/>
          <w:sz w:val="20"/>
          <w:szCs w:val="20"/>
          <w:lang w:bidi="ar-SA"/>
        </w:rPr>
        <w:t>, à l'observateur régional de l'ICCAT</w:t>
      </w:r>
      <w:r w:rsidR="00BD2DCB" w:rsidRPr="00DC548B">
        <w:rPr>
          <w:rFonts w:ascii="Cambria" w:eastAsia="Cambria" w:hAnsi="Cambria" w:cs="Cambria"/>
          <w:color w:val="auto"/>
          <w:sz w:val="20"/>
          <w:szCs w:val="20"/>
          <w:lang w:bidi="ar-SA"/>
        </w:rPr>
        <w:t xml:space="preserve"> et </w:t>
      </w:r>
      <w:r w:rsidRPr="00DC548B">
        <w:rPr>
          <w:rFonts w:ascii="Cambria" w:eastAsia="Cambria" w:hAnsi="Cambria" w:cs="Cambria"/>
          <w:color w:val="auto"/>
          <w:sz w:val="20"/>
          <w:szCs w:val="20"/>
          <w:lang w:bidi="ar-SA"/>
        </w:rPr>
        <w:t>au remorqueur récepteur et, à la fin de la sortie de pêche, à l'autorité compétente de la CPC du pavillon ou de la madrague de l'opérateur donateur ;</w:t>
      </w:r>
    </w:p>
    <w:p w14:paraId="127F5A11" w14:textId="5E2310B2" w:rsidR="00F1555D" w:rsidRPr="00DC548B" w:rsidRDefault="00F1555D">
      <w:pPr>
        <w:widowControl/>
        <w:rPr>
          <w:rFonts w:ascii="Cambria" w:eastAsia="Cambria" w:hAnsi="Cambria" w:cs="Cambria"/>
          <w:color w:val="auto"/>
          <w:sz w:val="20"/>
          <w:szCs w:val="20"/>
          <w:lang w:bidi="ar-SA"/>
        </w:rPr>
      </w:pPr>
    </w:p>
    <w:p w14:paraId="46DF34D2" w14:textId="0B85439B" w:rsidR="00104690" w:rsidRPr="00DC548B" w:rsidRDefault="00104690" w:rsidP="00084B48">
      <w:pPr>
        <w:widowControl/>
        <w:numPr>
          <w:ilvl w:val="0"/>
          <w:numId w:val="74"/>
        </w:numPr>
        <w:ind w:left="851" w:right="-1"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pour</w:t>
      </w:r>
      <w:proofErr w:type="gramEnd"/>
      <w:r w:rsidRPr="00DC548B">
        <w:rPr>
          <w:rFonts w:ascii="Cambria" w:eastAsia="Cambria" w:hAnsi="Cambria" w:cs="Cambria"/>
          <w:color w:val="auto"/>
          <w:sz w:val="20"/>
          <w:szCs w:val="20"/>
          <w:lang w:bidi="ar-SA"/>
        </w:rPr>
        <w:t xml:space="preserve"> les transferts ultérieurs, à l'observateur de la CPC à bord du remorqueur donateur, au capitaine du remorqueur récepteur et, à la fin de la sortie de remorquage, à l'autorité compétente de la CPC du pavillon du remorqueur donateur ;</w:t>
      </w:r>
    </w:p>
    <w:p w14:paraId="7BFA293D" w14:textId="77777777" w:rsidR="00104690" w:rsidRPr="00DC548B" w:rsidRDefault="00104690" w:rsidP="00F23112">
      <w:pPr>
        <w:widowControl/>
        <w:ind w:left="851" w:right="-1"/>
        <w:contextualSpacing/>
        <w:jc w:val="both"/>
        <w:rPr>
          <w:rFonts w:ascii="Cambria" w:eastAsia="Cambria" w:hAnsi="Cambria"/>
          <w:color w:val="auto"/>
          <w:sz w:val="20"/>
          <w:szCs w:val="20"/>
          <w:lang w:bidi="ar-SA"/>
        </w:rPr>
      </w:pPr>
    </w:p>
    <w:p w14:paraId="470CF7E7" w14:textId="77777777" w:rsidR="00104690" w:rsidRPr="00DC548B" w:rsidRDefault="00104690" w:rsidP="00084B48">
      <w:pPr>
        <w:widowControl/>
        <w:numPr>
          <w:ilvl w:val="0"/>
          <w:numId w:val="74"/>
        </w:numPr>
        <w:ind w:left="851" w:right="-1"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pour</w:t>
      </w:r>
      <w:proofErr w:type="gramEnd"/>
      <w:r w:rsidRPr="00DC548B">
        <w:rPr>
          <w:rFonts w:ascii="Cambria" w:eastAsia="Cambria" w:hAnsi="Cambria" w:cs="Cambria"/>
          <w:color w:val="auto"/>
          <w:sz w:val="20"/>
          <w:szCs w:val="20"/>
          <w:lang w:bidi="ar-SA"/>
        </w:rPr>
        <w:t xml:space="preserve"> les transferts entre deux fermes différentes, à l'observateur régional de l'ICCAT, au remorqueur récepteur et à l'autorité compétente de la CPC de la ferme donatrice, et</w:t>
      </w:r>
    </w:p>
    <w:p w14:paraId="578F44BD" w14:textId="77777777" w:rsidR="00104690" w:rsidRPr="00DC548B" w:rsidRDefault="00104690" w:rsidP="00F23112">
      <w:pPr>
        <w:widowControl/>
        <w:ind w:left="995" w:right="140"/>
        <w:contextualSpacing/>
        <w:jc w:val="both"/>
        <w:rPr>
          <w:rFonts w:ascii="Cambria" w:eastAsia="Cambria" w:hAnsi="Cambria"/>
          <w:color w:val="auto"/>
          <w:sz w:val="20"/>
          <w:szCs w:val="20"/>
          <w:lang w:bidi="ar-SA"/>
        </w:rPr>
      </w:pPr>
    </w:p>
    <w:p w14:paraId="2E4CEF1D" w14:textId="77777777" w:rsidR="00104690" w:rsidRPr="00DC548B" w:rsidRDefault="00104690" w:rsidP="00084B48">
      <w:pPr>
        <w:widowControl/>
        <w:numPr>
          <w:ilvl w:val="0"/>
          <w:numId w:val="74"/>
        </w:numPr>
        <w:ind w:left="851" w:right="-1"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si</w:t>
      </w:r>
      <w:proofErr w:type="gramEnd"/>
      <w:r w:rsidRPr="00DC548B">
        <w:rPr>
          <w:rFonts w:ascii="Cambria" w:eastAsia="Cambria" w:hAnsi="Cambria" w:cs="Cambria"/>
          <w:color w:val="auto"/>
          <w:sz w:val="20"/>
          <w:szCs w:val="20"/>
          <w:lang w:bidi="ar-SA"/>
        </w:rPr>
        <w:t xml:space="preserve"> une autorité d'inspection nationale ou de l’ICCAT est présente pendant l’opération de transfert, l’inspecteur devra également recevoir une copie de l'enregistrement vidéo correspondant.</w:t>
      </w:r>
    </w:p>
    <w:p w14:paraId="6DC1CAED" w14:textId="3AAEFFF7" w:rsidR="007D3122" w:rsidRPr="00DC548B" w:rsidRDefault="007D3122">
      <w:pPr>
        <w:widowControl/>
        <w:rPr>
          <w:rFonts w:ascii="Cambria" w:eastAsia="Cambria" w:hAnsi="Cambria" w:cs="Cambria"/>
          <w:color w:val="auto"/>
          <w:sz w:val="20"/>
          <w:szCs w:val="20"/>
          <w:lang w:bidi="ar-SA"/>
        </w:rPr>
      </w:pPr>
    </w:p>
    <w:p w14:paraId="7111FA0D" w14:textId="01A34313" w:rsidR="00104690" w:rsidRPr="00DC548B" w:rsidRDefault="00F877A3"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121</w:t>
      </w:r>
      <w:r w:rsidR="00FE1012" w:rsidRPr="00DC548B">
        <w:rPr>
          <w:rFonts w:ascii="Cambria" w:eastAsia="Cambria" w:hAnsi="Cambria" w:cs="Cambria"/>
          <w:color w:val="auto"/>
          <w:sz w:val="20"/>
          <w:szCs w:val="20"/>
          <w:lang w:bidi="ar-SA"/>
        </w:rPr>
        <w:t>.</w:t>
      </w:r>
      <w:r w:rsidR="00BD2DCB"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Les enregistrements vidéo concernés devront accompagner le poisson jusqu'à la ferme de destination. Une copie devra être conservée à bord du ou des navires donateurs, par l</w:t>
      </w:r>
      <w:r w:rsidR="00362517" w:rsidRPr="00DC548B">
        <w:rPr>
          <w:rFonts w:ascii="Cambria" w:eastAsia="Cambria" w:hAnsi="Cambria" w:cs="Cambria"/>
          <w:color w:val="auto"/>
          <w:sz w:val="20"/>
          <w:szCs w:val="20"/>
          <w:lang w:bidi="ar-SA"/>
        </w:rPr>
        <w:t>a</w:t>
      </w:r>
      <w:r w:rsidR="00104690" w:rsidRPr="00DC548B">
        <w:rPr>
          <w:rFonts w:ascii="Cambria" w:eastAsia="Cambria" w:hAnsi="Cambria" w:cs="Cambria"/>
          <w:color w:val="auto"/>
          <w:sz w:val="20"/>
          <w:szCs w:val="20"/>
          <w:lang w:bidi="ar-SA"/>
        </w:rPr>
        <w:t xml:space="preserve"> ou les madragues ou par la ou les fermes, et rester accessible à des fins de contrôle à tout moment pendant la campagne de pêche.</w:t>
      </w:r>
    </w:p>
    <w:p w14:paraId="13415E55" w14:textId="0ABC6292" w:rsidR="0043552E" w:rsidRPr="00DC548B" w:rsidRDefault="0043552E">
      <w:pPr>
        <w:widowControl/>
        <w:rPr>
          <w:rFonts w:ascii="Cambria" w:eastAsia="Cambria" w:hAnsi="Cambria" w:cs="Cambria"/>
          <w:sz w:val="20"/>
          <w:szCs w:val="20"/>
          <w:lang w:bidi="ar-SA"/>
        </w:rPr>
      </w:pPr>
    </w:p>
    <w:p w14:paraId="37EF243A" w14:textId="11075682" w:rsidR="00104690" w:rsidRPr="00DC548B" w:rsidRDefault="00F877A3"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122</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Des copies des enregistrements vidéo devront être fournies </w:t>
      </w:r>
      <w:r w:rsidR="00104690" w:rsidRPr="00DC548B">
        <w:rPr>
          <w:rFonts w:ascii="Cambria" w:eastAsia="Cambria" w:hAnsi="Cambria" w:cs="Cambria"/>
          <w:color w:val="auto"/>
          <w:sz w:val="20"/>
          <w:szCs w:val="20"/>
          <w:lang w:bidi="ar-SA"/>
        </w:rPr>
        <w:t>par l'autorité compétente de la CPC de l'opérateur donateur</w:t>
      </w:r>
      <w:r w:rsidR="00104690" w:rsidRPr="00DC548B">
        <w:rPr>
          <w:rFonts w:ascii="Cambria" w:eastAsia="Cambria" w:hAnsi="Cambria" w:cs="Cambria"/>
          <w:sz w:val="20"/>
          <w:szCs w:val="20"/>
          <w:lang w:bidi="ar-SA"/>
        </w:rPr>
        <w:t xml:space="preserve"> au SCRS sur demande. Le SCRS devra maintenir la confidentialité des activités commerciales.</w:t>
      </w:r>
    </w:p>
    <w:p w14:paraId="6C4DA221" w14:textId="77777777" w:rsidR="00104690" w:rsidRPr="00DC548B" w:rsidRDefault="00104690" w:rsidP="00F23112">
      <w:pPr>
        <w:widowControl/>
        <w:ind w:right="140"/>
        <w:contextualSpacing/>
        <w:jc w:val="both"/>
        <w:rPr>
          <w:rFonts w:ascii="Cambria" w:eastAsia="Cambria" w:hAnsi="Cambria"/>
          <w:sz w:val="20"/>
          <w:szCs w:val="20"/>
          <w:lang w:bidi="ar-SA"/>
        </w:rPr>
      </w:pPr>
    </w:p>
    <w:p w14:paraId="7951BCC1" w14:textId="70DB797E" w:rsidR="00104690" w:rsidRPr="00DC548B" w:rsidRDefault="00F877A3"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123</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L'autorité compétente de la CPC de l'opérateur donateur </w:t>
      </w:r>
      <w:r w:rsidR="00BD2DCB" w:rsidRPr="00DC548B">
        <w:rPr>
          <w:rFonts w:ascii="Cambria" w:eastAsia="Cambria" w:hAnsi="Cambria" w:cs="Cambria"/>
          <w:sz w:val="20"/>
          <w:szCs w:val="20"/>
          <w:lang w:bidi="ar-SA"/>
        </w:rPr>
        <w:t xml:space="preserve">et </w:t>
      </w:r>
      <w:r w:rsidR="00BD2DCB" w:rsidRPr="00DC548B">
        <w:rPr>
          <w:rFonts w:ascii="Cambria" w:eastAsia="Cambria" w:hAnsi="Cambria" w:cs="Cambria"/>
          <w:color w:val="auto"/>
          <w:sz w:val="20"/>
          <w:szCs w:val="20"/>
          <w:lang w:bidi="ar-SA"/>
        </w:rPr>
        <w:t xml:space="preserve">l'opérateur donateur </w:t>
      </w:r>
      <w:r w:rsidR="00104690" w:rsidRPr="00DC548B">
        <w:rPr>
          <w:rFonts w:ascii="Cambria" w:eastAsia="Cambria" w:hAnsi="Cambria" w:cs="Cambria"/>
          <w:sz w:val="20"/>
          <w:szCs w:val="20"/>
          <w:lang w:bidi="ar-SA"/>
        </w:rPr>
        <w:t>devr</w:t>
      </w:r>
      <w:r w:rsidR="009B3C3A" w:rsidRPr="00DC548B">
        <w:rPr>
          <w:rFonts w:ascii="Cambria" w:eastAsia="Cambria" w:hAnsi="Cambria" w:cs="Cambria"/>
          <w:sz w:val="20"/>
          <w:szCs w:val="20"/>
          <w:lang w:bidi="ar-SA"/>
        </w:rPr>
        <w:t>ont</w:t>
      </w:r>
      <w:r w:rsidR="00104690" w:rsidRPr="00DC548B">
        <w:rPr>
          <w:rFonts w:ascii="Cambria" w:eastAsia="Cambria" w:hAnsi="Cambria" w:cs="Cambria"/>
          <w:sz w:val="20"/>
          <w:szCs w:val="20"/>
          <w:lang w:bidi="ar-SA"/>
        </w:rPr>
        <w:t xml:space="preserve"> conserver les enregistrements vidéo relatifs aux transferts pendant au moins </w:t>
      </w:r>
      <w:r w:rsidR="00104690" w:rsidRPr="00DC548B">
        <w:rPr>
          <w:rFonts w:ascii="Cambria" w:eastAsia="Cambria" w:hAnsi="Cambria" w:cs="Cambria"/>
          <w:color w:val="auto"/>
          <w:sz w:val="20"/>
          <w:szCs w:val="20"/>
          <w:lang w:bidi="ar-SA"/>
        </w:rPr>
        <w:t>3</w:t>
      </w:r>
      <w:r w:rsidR="00104690" w:rsidRPr="00DC548B">
        <w:rPr>
          <w:rFonts w:ascii="Cambria" w:eastAsia="Cambria" w:hAnsi="Cambria" w:cs="Cambria"/>
          <w:sz w:val="20"/>
          <w:szCs w:val="20"/>
          <w:lang w:bidi="ar-SA"/>
        </w:rPr>
        <w:t xml:space="preserve"> ans et les conserver aussi longtemps que nécessaire à des fins de contrôle et d'exécution.</w:t>
      </w:r>
    </w:p>
    <w:p w14:paraId="0301C6DA" w14:textId="480D6AC5" w:rsidR="00994CFC" w:rsidRPr="00DC548B" w:rsidRDefault="00994CFC" w:rsidP="00F23112">
      <w:pPr>
        <w:widowControl/>
        <w:contextualSpacing/>
        <w:rPr>
          <w:rFonts w:ascii="Cambria" w:eastAsia="Cambria" w:hAnsi="Cambria" w:cs="Cambria"/>
          <w:b/>
          <w:sz w:val="20"/>
          <w:szCs w:val="20"/>
          <w:lang w:bidi="ar-SA"/>
        </w:rPr>
      </w:pPr>
    </w:p>
    <w:p w14:paraId="0BB6B6D2" w14:textId="6E13E02C" w:rsidR="00104690" w:rsidRPr="00DC548B" w:rsidRDefault="00104690" w:rsidP="00F23112">
      <w:pPr>
        <w:widowControl/>
        <w:ind w:right="123"/>
        <w:contextualSpacing/>
        <w:jc w:val="both"/>
        <w:rPr>
          <w:rFonts w:ascii="Cambria" w:eastAsia="Cambria" w:hAnsi="Cambria"/>
          <w:b/>
          <w:sz w:val="20"/>
          <w:szCs w:val="20"/>
          <w:lang w:bidi="ar-SA"/>
        </w:rPr>
      </w:pPr>
      <w:r w:rsidRPr="00DC548B">
        <w:rPr>
          <w:rFonts w:ascii="Cambria" w:eastAsia="Cambria" w:hAnsi="Cambria" w:cs="Cambria"/>
          <w:b/>
          <w:sz w:val="20"/>
          <w:szCs w:val="20"/>
          <w:lang w:bidi="ar-SA"/>
        </w:rPr>
        <w:t>Transferts volontaires et de contrôle</w:t>
      </w:r>
    </w:p>
    <w:p w14:paraId="7B90408C" w14:textId="77777777" w:rsidR="00104690" w:rsidRPr="00DC548B" w:rsidRDefault="00104690" w:rsidP="00F23112">
      <w:pPr>
        <w:widowControl/>
        <w:ind w:right="123"/>
        <w:contextualSpacing/>
        <w:jc w:val="both"/>
        <w:rPr>
          <w:rFonts w:ascii="Cambria" w:eastAsia="Cambria" w:hAnsi="Cambria"/>
          <w:b/>
          <w:sz w:val="20"/>
          <w:szCs w:val="20"/>
          <w:lang w:bidi="ar-SA"/>
        </w:rPr>
      </w:pPr>
    </w:p>
    <w:p w14:paraId="484D5338" w14:textId="11F3A6AE" w:rsidR="00104690" w:rsidRPr="00DC548B" w:rsidRDefault="00F877A3" w:rsidP="00F23112">
      <w:pPr>
        <w:widowControl/>
        <w:ind w:left="426" w:right="-1" w:hanging="426"/>
        <w:contextualSpacing/>
        <w:jc w:val="both"/>
        <w:rPr>
          <w:rFonts w:ascii="Cambria" w:eastAsia="Arial" w:hAnsi="Cambria"/>
          <w:sz w:val="20"/>
          <w:szCs w:val="20"/>
          <w:lang w:bidi="ar-SA"/>
        </w:rPr>
      </w:pPr>
      <w:r w:rsidRPr="00DC548B">
        <w:rPr>
          <w:rFonts w:ascii="Cambria" w:eastAsia="Cambria" w:hAnsi="Cambria" w:cs="Cambria"/>
          <w:sz w:val="20"/>
          <w:szCs w:val="20"/>
          <w:lang w:bidi="ar-SA"/>
        </w:rPr>
        <w:t>124</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Si l’enregistrement vidéo ne répond pas aux normes minimales visées à l'</w:t>
      </w:r>
      <w:r w:rsidR="00104690" w:rsidRPr="00DC548B">
        <w:rPr>
          <w:rFonts w:ascii="Cambria" w:eastAsia="Cambria" w:hAnsi="Cambria" w:cs="Cambria"/>
          <w:b/>
          <w:sz w:val="20"/>
          <w:szCs w:val="20"/>
          <w:lang w:bidi="ar-SA"/>
        </w:rPr>
        <w:t>annexe 8</w:t>
      </w:r>
      <w:r w:rsidR="00104690" w:rsidRPr="00DC548B">
        <w:rPr>
          <w:rFonts w:ascii="Cambria" w:eastAsia="Cambria" w:hAnsi="Cambria" w:cs="Cambria"/>
          <w:sz w:val="20"/>
          <w:szCs w:val="20"/>
          <w:lang w:bidi="ar-SA"/>
        </w:rPr>
        <w:t xml:space="preserve">, et en particulier si sa qualité et sa </w:t>
      </w:r>
      <w:r w:rsidR="00104690" w:rsidRPr="00DC548B">
        <w:rPr>
          <w:rFonts w:ascii="Cambria" w:eastAsia="Cambria" w:hAnsi="Cambria" w:cs="Cambria"/>
          <w:color w:val="auto"/>
          <w:sz w:val="20"/>
          <w:szCs w:val="20"/>
          <w:lang w:bidi="ar-SA"/>
        </w:rPr>
        <w:t xml:space="preserve">clarté ne sont pas </w:t>
      </w:r>
      <w:r w:rsidR="00104690" w:rsidRPr="00DC548B">
        <w:rPr>
          <w:rFonts w:ascii="Cambria" w:eastAsia="Cambria" w:hAnsi="Cambria" w:cs="Cambria"/>
          <w:sz w:val="20"/>
          <w:szCs w:val="20"/>
          <w:lang w:bidi="ar-SA"/>
        </w:rPr>
        <w:t xml:space="preserve">suffisantes pour déterminer le nombre de poissons qui sont en train d’être transférés, l'opérateur donateur pourrait procéder à un </w:t>
      </w:r>
      <w:r w:rsidR="007D3122" w:rsidRPr="00DC548B">
        <w:rPr>
          <w:rFonts w:ascii="Cambria" w:eastAsia="Cambria" w:hAnsi="Cambria" w:cs="Cambria"/>
          <w:sz w:val="20"/>
          <w:szCs w:val="20"/>
          <w:lang w:bidi="ar-SA"/>
        </w:rPr>
        <w:t xml:space="preserve">ou plusieurs </w:t>
      </w:r>
      <w:r w:rsidR="00104690" w:rsidRPr="00DC548B">
        <w:rPr>
          <w:rFonts w:ascii="Cambria" w:eastAsia="Cambria" w:hAnsi="Cambria" w:cs="Cambria"/>
          <w:sz w:val="20"/>
          <w:szCs w:val="20"/>
          <w:lang w:bidi="ar-SA"/>
        </w:rPr>
        <w:t>transfert</w:t>
      </w:r>
      <w:r w:rsidR="007D3122"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volontaire</w:t>
      </w:r>
      <w:r w:rsidR="007D3122" w:rsidRPr="00DC548B">
        <w:rPr>
          <w:rFonts w:ascii="Cambria" w:eastAsia="Cambria" w:hAnsi="Cambria" w:cs="Cambria"/>
          <w:sz w:val="20"/>
          <w:szCs w:val="20"/>
          <w:lang w:bidi="ar-SA"/>
        </w:rPr>
        <w:t>s</w:t>
      </w:r>
      <w:r w:rsidR="007E59F9" w:rsidRPr="00DC548B">
        <w:rPr>
          <w:rFonts w:ascii="Cambria" w:eastAsia="Cambria" w:hAnsi="Cambria" w:cs="Cambria"/>
          <w:sz w:val="20"/>
          <w:szCs w:val="20"/>
          <w:lang w:bidi="ar-SA"/>
        </w:rPr>
        <w:t>.</w:t>
      </w:r>
    </w:p>
    <w:p w14:paraId="597E5A2B" w14:textId="77777777" w:rsidR="00104690" w:rsidRPr="00DC548B" w:rsidRDefault="00104690" w:rsidP="00F23112">
      <w:pPr>
        <w:widowControl/>
        <w:ind w:left="426" w:right="123" w:hanging="426"/>
        <w:contextualSpacing/>
        <w:jc w:val="both"/>
        <w:rPr>
          <w:rFonts w:ascii="Cambria" w:eastAsia="Arial" w:hAnsi="Cambria"/>
          <w:sz w:val="20"/>
          <w:szCs w:val="20"/>
          <w:lang w:bidi="ar-SA"/>
        </w:rPr>
      </w:pPr>
    </w:p>
    <w:p w14:paraId="5F5600C1" w14:textId="28F32B30" w:rsidR="00104690" w:rsidRPr="00DC548B" w:rsidRDefault="00F877A3" w:rsidP="00F23112">
      <w:pPr>
        <w:widowControl/>
        <w:ind w:left="426" w:right="-1" w:hanging="426"/>
        <w:contextualSpacing/>
        <w:jc w:val="both"/>
        <w:rPr>
          <w:rFonts w:ascii="Cambria" w:eastAsia="Arial" w:hAnsi="Cambria"/>
          <w:sz w:val="20"/>
          <w:szCs w:val="20"/>
          <w:lang w:bidi="ar-SA"/>
        </w:rPr>
      </w:pPr>
      <w:r w:rsidRPr="00DC548B">
        <w:rPr>
          <w:rFonts w:ascii="Cambria" w:eastAsia="Cambria" w:hAnsi="Cambria" w:cs="Cambria"/>
          <w:sz w:val="20"/>
          <w:szCs w:val="20"/>
          <w:lang w:bidi="ar-SA"/>
        </w:rPr>
        <w:t>125</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Si aucun transfert volontaire n'a été effectué, ou si </w:t>
      </w:r>
      <w:r w:rsidR="00104690" w:rsidRPr="00DC548B">
        <w:rPr>
          <w:rFonts w:ascii="Cambria" w:eastAsia="Cambria" w:hAnsi="Cambria" w:cs="Cambria"/>
          <w:color w:val="auto"/>
          <w:sz w:val="20"/>
          <w:szCs w:val="20"/>
          <w:lang w:bidi="ar-SA"/>
        </w:rPr>
        <w:t xml:space="preserve">le </w:t>
      </w:r>
      <w:r w:rsidR="004D7899" w:rsidRPr="00DC548B">
        <w:rPr>
          <w:rFonts w:ascii="Cambria" w:eastAsia="Cambria" w:hAnsi="Cambria" w:cs="Cambria"/>
          <w:color w:val="auto"/>
          <w:sz w:val="20"/>
          <w:szCs w:val="20"/>
          <w:lang w:bidi="ar-SA"/>
        </w:rPr>
        <w:t xml:space="preserve">ou les </w:t>
      </w:r>
      <w:r w:rsidR="00104690" w:rsidRPr="00DC548B">
        <w:rPr>
          <w:rFonts w:ascii="Cambria" w:eastAsia="Cambria" w:hAnsi="Cambria" w:cs="Cambria"/>
          <w:color w:val="auto"/>
          <w:sz w:val="20"/>
          <w:szCs w:val="20"/>
          <w:lang w:bidi="ar-SA"/>
        </w:rPr>
        <w:t>transfert</w:t>
      </w:r>
      <w:r w:rsidR="004D7899" w:rsidRPr="00DC548B">
        <w:rPr>
          <w:rFonts w:ascii="Cambria" w:eastAsia="Cambria" w:hAnsi="Cambria" w:cs="Cambria"/>
          <w:color w:val="auto"/>
          <w:sz w:val="20"/>
          <w:szCs w:val="20"/>
          <w:lang w:bidi="ar-SA"/>
        </w:rPr>
        <w:t>s</w:t>
      </w:r>
      <w:r w:rsidR="00104690" w:rsidRPr="00DC548B">
        <w:rPr>
          <w:rFonts w:ascii="Cambria" w:eastAsia="Cambria" w:hAnsi="Cambria" w:cs="Cambria"/>
          <w:color w:val="auto"/>
          <w:sz w:val="20"/>
          <w:szCs w:val="20"/>
          <w:lang w:bidi="ar-SA"/>
        </w:rPr>
        <w:t xml:space="preserve"> volontaire</w:t>
      </w:r>
      <w:r w:rsidR="004D7899" w:rsidRPr="00DC548B">
        <w:rPr>
          <w:rFonts w:ascii="Cambria" w:eastAsia="Cambria" w:hAnsi="Cambria" w:cs="Cambria"/>
          <w:color w:val="auto"/>
          <w:sz w:val="20"/>
          <w:szCs w:val="20"/>
          <w:lang w:bidi="ar-SA"/>
        </w:rPr>
        <w:t>s</w:t>
      </w:r>
      <w:r w:rsidR="00104690" w:rsidRPr="00DC548B">
        <w:rPr>
          <w:rFonts w:ascii="Cambria" w:eastAsia="Cambria" w:hAnsi="Cambria" w:cs="Cambria"/>
          <w:color w:val="auto"/>
          <w:sz w:val="20"/>
          <w:szCs w:val="20"/>
          <w:lang w:bidi="ar-SA"/>
        </w:rPr>
        <w:t xml:space="preserve"> ne permet</w:t>
      </w:r>
      <w:r w:rsidR="004D7899" w:rsidRPr="00DC548B">
        <w:rPr>
          <w:rFonts w:ascii="Cambria" w:eastAsia="Cambria" w:hAnsi="Cambria" w:cs="Cambria"/>
          <w:color w:val="auto"/>
          <w:sz w:val="20"/>
          <w:szCs w:val="20"/>
          <w:lang w:bidi="ar-SA"/>
        </w:rPr>
        <w:t>tent</w:t>
      </w:r>
      <w:r w:rsidR="00104690" w:rsidRPr="00DC548B">
        <w:rPr>
          <w:rFonts w:ascii="Cambria" w:eastAsia="Cambria" w:hAnsi="Cambria" w:cs="Cambria"/>
          <w:color w:val="auto"/>
          <w:sz w:val="20"/>
          <w:szCs w:val="20"/>
          <w:lang w:bidi="ar-SA"/>
        </w:rPr>
        <w:t xml:space="preserve"> toujours pas de déterminer le nombre de poissons qui sont en train d’être transférés, l'autorité compétente de la CPC de l'opérateur donateur devra ordonner un transfert de contrôle, qui devr</w:t>
      </w:r>
      <w:r w:rsidR="004D7899" w:rsidRPr="00DC548B">
        <w:rPr>
          <w:rFonts w:ascii="Cambria" w:eastAsia="Cambria" w:hAnsi="Cambria" w:cs="Cambria"/>
          <w:color w:val="auto"/>
          <w:sz w:val="20"/>
          <w:szCs w:val="20"/>
          <w:lang w:bidi="ar-SA"/>
        </w:rPr>
        <w:t>a</w:t>
      </w:r>
      <w:r w:rsidR="00104690" w:rsidRPr="00DC548B">
        <w:rPr>
          <w:rFonts w:ascii="Cambria" w:eastAsia="Cambria" w:hAnsi="Cambria" w:cs="Cambria"/>
          <w:color w:val="auto"/>
          <w:sz w:val="20"/>
          <w:szCs w:val="20"/>
          <w:lang w:bidi="ar-SA"/>
        </w:rPr>
        <w:t xml:space="preserve"> être répété jusqu'à ce que la qualité de l'enregistrement vidéo permette l'estimation du nombre de thons rouges qui sont en train d’être transférés</w:t>
      </w:r>
      <w:r w:rsidR="007E59F9" w:rsidRPr="00DC548B">
        <w:rPr>
          <w:rFonts w:ascii="Cambria" w:eastAsia="Cambria" w:hAnsi="Cambria" w:cs="Cambria"/>
          <w:sz w:val="20"/>
          <w:szCs w:val="20"/>
          <w:lang w:bidi="ar-SA"/>
        </w:rPr>
        <w:t>.</w:t>
      </w:r>
    </w:p>
    <w:p w14:paraId="47F10C4D" w14:textId="77777777" w:rsidR="00BB3159" w:rsidRPr="00DC548B" w:rsidRDefault="00BB3159">
      <w:pPr>
        <w:widowControl/>
        <w:rPr>
          <w:rFonts w:ascii="Cambria" w:eastAsia="Cambria" w:hAnsi="Cambria" w:cs="Cambria"/>
          <w:sz w:val="20"/>
          <w:szCs w:val="20"/>
          <w:lang w:bidi="ar-SA"/>
        </w:rPr>
      </w:pPr>
      <w:r w:rsidRPr="00DC548B">
        <w:rPr>
          <w:rFonts w:ascii="Cambria" w:eastAsia="Cambria" w:hAnsi="Cambria" w:cs="Cambria"/>
          <w:sz w:val="20"/>
          <w:szCs w:val="20"/>
          <w:lang w:bidi="ar-SA"/>
        </w:rPr>
        <w:br w:type="page"/>
      </w:r>
    </w:p>
    <w:p w14:paraId="099CDFB7" w14:textId="662F843D" w:rsidR="00104690" w:rsidRPr="00DC548B" w:rsidRDefault="00F877A3"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lastRenderedPageBreak/>
        <w:t>126</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DA0240" w:rsidRPr="00DC548B">
        <w:rPr>
          <w:rFonts w:ascii="Cambria" w:eastAsia="Cambria" w:hAnsi="Cambria" w:cs="Cambria"/>
          <w:sz w:val="20"/>
          <w:szCs w:val="20"/>
          <w:lang w:bidi="ar-SA"/>
        </w:rPr>
        <w:t>Le</w:t>
      </w:r>
      <w:r w:rsidR="007D3122" w:rsidRPr="00DC548B">
        <w:rPr>
          <w:rFonts w:ascii="Cambria" w:eastAsia="Cambria" w:hAnsi="Cambria" w:cs="Cambria"/>
          <w:sz w:val="20"/>
          <w:szCs w:val="20"/>
          <w:lang w:bidi="ar-SA"/>
        </w:rPr>
        <w:t xml:space="preserve"> transfert volontaire </w:t>
      </w:r>
      <w:r w:rsidR="00DA0240" w:rsidRPr="00DC548B">
        <w:rPr>
          <w:rFonts w:ascii="Cambria" w:eastAsia="Cambria" w:hAnsi="Cambria" w:cs="Cambria"/>
          <w:sz w:val="20"/>
          <w:szCs w:val="20"/>
          <w:lang w:bidi="ar-SA"/>
        </w:rPr>
        <w:t>et/</w:t>
      </w:r>
      <w:r w:rsidR="007D3122" w:rsidRPr="00DC548B">
        <w:rPr>
          <w:rFonts w:ascii="Cambria" w:eastAsia="Cambria" w:hAnsi="Cambria" w:cs="Cambria"/>
          <w:sz w:val="20"/>
          <w:szCs w:val="20"/>
          <w:lang w:bidi="ar-SA"/>
        </w:rPr>
        <w:t xml:space="preserve">ou de contrôle devra être effectué dans une autre cage qui doit être vide. </w:t>
      </w:r>
      <w:r w:rsidR="00104690" w:rsidRPr="00DC548B">
        <w:rPr>
          <w:rFonts w:ascii="Cambria" w:eastAsia="Cambria" w:hAnsi="Cambria" w:cs="Cambria"/>
          <w:sz w:val="20"/>
          <w:szCs w:val="20"/>
          <w:lang w:bidi="ar-SA"/>
        </w:rPr>
        <w:t>Le nombre de poissons obtenus à partir du transfert volontaire ou de contrôle valide devra être utilisé pour remplir le carnet de pêche, l</w:t>
      </w:r>
      <w:r w:rsidR="00906EDB" w:rsidRPr="00DC548B">
        <w:rPr>
          <w:rFonts w:ascii="Cambria" w:eastAsia="Cambria" w:hAnsi="Cambria" w:cs="Cambria"/>
          <w:sz w:val="20"/>
          <w:szCs w:val="20"/>
          <w:lang w:bidi="ar-SA"/>
        </w:rPr>
        <w:t>a déclaration de transfert de l’ICCAT (</w:t>
      </w:r>
      <w:r w:rsidR="00104690" w:rsidRPr="00DC548B">
        <w:rPr>
          <w:rFonts w:ascii="Cambria" w:eastAsia="Cambria" w:hAnsi="Cambria" w:cs="Cambria"/>
          <w:sz w:val="20"/>
          <w:szCs w:val="20"/>
          <w:lang w:bidi="ar-SA"/>
        </w:rPr>
        <w:t>ITD</w:t>
      </w:r>
      <w:r w:rsidR="00906EDB" w:rsidRPr="00DC548B">
        <w:rPr>
          <w:rFonts w:ascii="Cambria" w:eastAsia="Cambria" w:hAnsi="Cambria" w:cs="Cambria"/>
          <w:sz w:val="20"/>
          <w:szCs w:val="20"/>
          <w:lang w:bidi="ar-SA"/>
        </w:rPr>
        <w:t>)</w:t>
      </w:r>
      <w:r w:rsidR="00104690" w:rsidRPr="00DC548B">
        <w:rPr>
          <w:rFonts w:ascii="Cambria" w:eastAsia="Cambria" w:hAnsi="Cambria" w:cs="Cambria"/>
          <w:sz w:val="20"/>
          <w:szCs w:val="20"/>
          <w:lang w:bidi="ar-SA"/>
        </w:rPr>
        <w:t xml:space="preserve"> et les sections pertinentes de l'eBCD.</w:t>
      </w:r>
      <w:r w:rsidR="00104690" w:rsidRPr="00DC548B">
        <w:rPr>
          <w:rFonts w:ascii="Cambria" w:eastAsia="Cambria" w:hAnsi="Cambria" w:cs="Cambria"/>
          <w:color w:val="auto"/>
          <w:sz w:val="20"/>
          <w:szCs w:val="20"/>
          <w:lang w:bidi="ar-SA"/>
        </w:rPr>
        <w:t xml:space="preserve"> </w:t>
      </w:r>
    </w:p>
    <w:p w14:paraId="623F27D3" w14:textId="1A7212D0" w:rsidR="00104690" w:rsidRPr="00DC548B" w:rsidRDefault="00104690" w:rsidP="00F23112">
      <w:pPr>
        <w:widowControl/>
        <w:ind w:left="10" w:right="185"/>
        <w:contextualSpacing/>
        <w:rPr>
          <w:rFonts w:ascii="Cambria" w:eastAsia="Cambria" w:hAnsi="Cambria"/>
          <w:sz w:val="20"/>
          <w:szCs w:val="20"/>
          <w:lang w:bidi="ar-SA"/>
        </w:rPr>
      </w:pPr>
    </w:p>
    <w:p w14:paraId="2DF42E8E" w14:textId="6449A40E" w:rsidR="00104690" w:rsidRPr="00DC548B" w:rsidRDefault="00F877A3" w:rsidP="00F23112">
      <w:pPr>
        <w:widowControl/>
        <w:tabs>
          <w:tab w:val="left" w:pos="426"/>
        </w:tabs>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127</w:t>
      </w:r>
      <w:r w:rsidR="00FE1012" w:rsidRPr="00DC548B">
        <w:rPr>
          <w:rFonts w:ascii="Cambria" w:eastAsia="Cambria" w:hAnsi="Cambria" w:cs="Cambria"/>
          <w:color w:val="auto"/>
          <w:sz w:val="20"/>
          <w:szCs w:val="20"/>
          <w:lang w:bidi="ar-SA"/>
        </w:rPr>
        <w:t>.</w:t>
      </w:r>
      <w:r w:rsidR="00FE1012"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 xml:space="preserve">La séparation de la cage de transport d'une </w:t>
      </w:r>
      <w:proofErr w:type="spellStart"/>
      <w:r w:rsidR="00104690" w:rsidRPr="00DC548B">
        <w:rPr>
          <w:rFonts w:ascii="Cambria" w:eastAsia="Cambria" w:hAnsi="Cambria" w:cs="Cambria"/>
          <w:color w:val="auto"/>
          <w:sz w:val="20"/>
          <w:szCs w:val="20"/>
          <w:lang w:bidi="ar-SA"/>
        </w:rPr>
        <w:t>senne</w:t>
      </w:r>
      <w:proofErr w:type="spellEnd"/>
      <w:r w:rsidR="00104690" w:rsidRPr="00DC548B">
        <w:rPr>
          <w:rFonts w:ascii="Cambria" w:eastAsia="Cambria" w:hAnsi="Cambria" w:cs="Cambria"/>
          <w:color w:val="auto"/>
          <w:sz w:val="20"/>
          <w:szCs w:val="20"/>
          <w:lang w:bidi="ar-SA"/>
        </w:rPr>
        <w:t>, d'une madrague ou d'une cage d</w:t>
      </w:r>
      <w:r w:rsidR="002B4E07" w:rsidRPr="00DC548B">
        <w:rPr>
          <w:rFonts w:ascii="Cambria" w:eastAsia="Cambria" w:hAnsi="Cambria" w:cs="Cambria"/>
          <w:color w:val="auto"/>
          <w:sz w:val="20"/>
          <w:szCs w:val="20"/>
          <w:lang w:bidi="ar-SA"/>
        </w:rPr>
        <w:t>’une</w:t>
      </w:r>
      <w:r w:rsidR="00104690" w:rsidRPr="00DC548B">
        <w:rPr>
          <w:rFonts w:ascii="Cambria" w:eastAsia="Cambria" w:hAnsi="Cambria" w:cs="Cambria"/>
          <w:color w:val="auto"/>
          <w:sz w:val="20"/>
          <w:szCs w:val="20"/>
          <w:lang w:bidi="ar-SA"/>
        </w:rPr>
        <w:t xml:space="preserve"> ferme ne devra pas avoir lieu avant que l'observateur régional de l'ICCAT </w:t>
      </w:r>
      <w:r w:rsidR="003F768C" w:rsidRPr="00DC548B">
        <w:rPr>
          <w:rFonts w:ascii="Cambria" w:eastAsia="Cambria" w:hAnsi="Cambria" w:cs="Cambria"/>
          <w:color w:val="auto"/>
          <w:sz w:val="20"/>
          <w:szCs w:val="20"/>
          <w:lang w:bidi="ar-SA"/>
        </w:rPr>
        <w:t xml:space="preserve">à bord du senneur, ou présent dans la ferme ou la madrague, </w:t>
      </w:r>
      <w:r w:rsidR="00104690" w:rsidRPr="00DC548B">
        <w:rPr>
          <w:rFonts w:ascii="Cambria" w:eastAsia="Cambria" w:hAnsi="Cambria" w:cs="Cambria"/>
          <w:color w:val="auto"/>
          <w:sz w:val="20"/>
          <w:szCs w:val="20"/>
          <w:lang w:bidi="ar-SA"/>
        </w:rPr>
        <w:t>ait accompli ses tâches.</w:t>
      </w:r>
    </w:p>
    <w:p w14:paraId="0BAAC273" w14:textId="77777777" w:rsidR="00104690" w:rsidRPr="00DC548B" w:rsidRDefault="00104690" w:rsidP="00F23112">
      <w:pPr>
        <w:widowControl/>
        <w:ind w:left="426" w:hanging="426"/>
        <w:contextualSpacing/>
        <w:rPr>
          <w:rFonts w:ascii="Cambria" w:eastAsia="Cambria" w:hAnsi="Cambria"/>
          <w:color w:val="auto"/>
          <w:sz w:val="20"/>
          <w:szCs w:val="20"/>
          <w:lang w:bidi="ar-SA"/>
        </w:rPr>
      </w:pPr>
    </w:p>
    <w:p w14:paraId="30F2667B" w14:textId="710B86CC" w:rsidR="00104690" w:rsidRPr="00DC548B" w:rsidRDefault="00F877A3" w:rsidP="00F23112">
      <w:pPr>
        <w:widowControl/>
        <w:tabs>
          <w:tab w:val="left" w:pos="426"/>
        </w:tabs>
        <w:ind w:left="426" w:right="-1" w:hanging="426"/>
        <w:contextualSpacing/>
        <w:jc w:val="both"/>
        <w:rPr>
          <w:rFonts w:ascii="Cambria" w:eastAsia="Cambria" w:hAnsi="Cambria"/>
          <w:i/>
          <w:iCs/>
          <w:color w:val="auto"/>
          <w:sz w:val="20"/>
          <w:szCs w:val="20"/>
          <w:lang w:bidi="ar-SA"/>
        </w:rPr>
      </w:pPr>
      <w:r w:rsidRPr="00DC548B">
        <w:rPr>
          <w:rFonts w:ascii="Cambria" w:eastAsia="Cambria" w:hAnsi="Cambria" w:cs="Cambria"/>
          <w:color w:val="auto"/>
          <w:sz w:val="20"/>
          <w:szCs w:val="20"/>
          <w:lang w:bidi="ar-SA"/>
        </w:rPr>
        <w:t>128</w:t>
      </w:r>
      <w:r w:rsidR="00FE1012" w:rsidRPr="00DC548B">
        <w:rPr>
          <w:rFonts w:ascii="Cambria" w:eastAsia="Cambria" w:hAnsi="Cambria" w:cs="Cambria"/>
          <w:color w:val="auto"/>
          <w:sz w:val="20"/>
          <w:szCs w:val="20"/>
          <w:lang w:bidi="ar-SA"/>
        </w:rPr>
        <w:t>.</w:t>
      </w:r>
      <w:r w:rsidR="00FE1012"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 xml:space="preserve">Toutefois, si après </w:t>
      </w:r>
      <w:r w:rsidR="00787082" w:rsidRPr="00DC548B">
        <w:rPr>
          <w:rFonts w:ascii="Cambria" w:eastAsia="Cambria" w:hAnsi="Cambria" w:cs="Cambria"/>
          <w:color w:val="auto"/>
          <w:sz w:val="20"/>
          <w:szCs w:val="20"/>
          <w:lang w:bidi="ar-SA"/>
        </w:rPr>
        <w:t xml:space="preserve">le </w:t>
      </w:r>
      <w:r w:rsidR="003F768C" w:rsidRPr="00DC548B">
        <w:rPr>
          <w:rFonts w:ascii="Cambria" w:eastAsia="Cambria" w:hAnsi="Cambria" w:cs="Cambria"/>
          <w:color w:val="auto"/>
          <w:sz w:val="20"/>
          <w:szCs w:val="20"/>
          <w:lang w:bidi="ar-SA"/>
        </w:rPr>
        <w:t xml:space="preserve">ou les </w:t>
      </w:r>
      <w:r w:rsidR="00787082" w:rsidRPr="00DC548B">
        <w:rPr>
          <w:rFonts w:ascii="Cambria" w:eastAsia="Cambria" w:hAnsi="Cambria" w:cs="Cambria"/>
          <w:color w:val="auto"/>
          <w:sz w:val="20"/>
          <w:szCs w:val="20"/>
          <w:lang w:bidi="ar-SA"/>
        </w:rPr>
        <w:t>transfert</w:t>
      </w:r>
      <w:r w:rsidR="003F768C" w:rsidRPr="00DC548B">
        <w:rPr>
          <w:rFonts w:ascii="Cambria" w:eastAsia="Cambria" w:hAnsi="Cambria" w:cs="Cambria"/>
          <w:color w:val="auto"/>
          <w:sz w:val="20"/>
          <w:szCs w:val="20"/>
          <w:lang w:bidi="ar-SA"/>
        </w:rPr>
        <w:t xml:space="preserve">s </w:t>
      </w:r>
      <w:r w:rsidR="00787082" w:rsidRPr="00DC548B">
        <w:rPr>
          <w:rFonts w:ascii="Cambria" w:eastAsia="Cambria" w:hAnsi="Cambria" w:cs="Cambria"/>
          <w:color w:val="auto"/>
          <w:sz w:val="20"/>
          <w:szCs w:val="20"/>
          <w:lang w:bidi="ar-SA"/>
        </w:rPr>
        <w:t>volontaire</w:t>
      </w:r>
      <w:r w:rsidR="003F768C" w:rsidRPr="00DC548B">
        <w:rPr>
          <w:rFonts w:ascii="Cambria" w:eastAsia="Cambria" w:hAnsi="Cambria" w:cs="Cambria"/>
          <w:color w:val="auto"/>
          <w:sz w:val="20"/>
          <w:szCs w:val="20"/>
          <w:lang w:bidi="ar-SA"/>
        </w:rPr>
        <w:t>s</w:t>
      </w:r>
      <w:r w:rsidR="00104690" w:rsidRPr="00DC548B">
        <w:rPr>
          <w:rFonts w:ascii="Cambria" w:eastAsia="Cambria" w:hAnsi="Cambria" w:cs="Cambria"/>
          <w:color w:val="auto"/>
          <w:sz w:val="20"/>
          <w:szCs w:val="20"/>
          <w:lang w:bidi="ar-SA"/>
        </w:rPr>
        <w:t xml:space="preserve">, la qualité de la vidéo ne permet toujours pas de déterminer le nombre de spécimens qui sont en train d’être transférés, l'autorité compétente de la CPC de l'opérateur donateur pourrait autoriser la séparation du senneur donateur, de la madrague donatrice ou de la ferme donatrice de la ou des cages de transport. Dans ce cas, l'autorité compétente de la CPC de l'opérateur donateur devra ordonner de sceller la ou les portes de la ou des cages de transport concernées </w:t>
      </w:r>
      <w:r w:rsidR="00787082" w:rsidRPr="00DC548B">
        <w:rPr>
          <w:rFonts w:ascii="Cambria" w:eastAsia="Cambria" w:hAnsi="Cambria" w:cs="Cambria"/>
          <w:color w:val="auto"/>
          <w:sz w:val="20"/>
          <w:szCs w:val="20"/>
          <w:lang w:bidi="ar-SA"/>
        </w:rPr>
        <w:t>conformément à la procédure énoncée à l’</w:t>
      </w:r>
      <w:r w:rsidR="00787082" w:rsidRPr="00DC548B">
        <w:rPr>
          <w:rFonts w:ascii="Cambria" w:eastAsia="Cambria" w:hAnsi="Cambria" w:cs="Cambria"/>
          <w:b/>
          <w:bCs/>
          <w:color w:val="auto"/>
          <w:sz w:val="20"/>
          <w:szCs w:val="20"/>
          <w:lang w:bidi="ar-SA"/>
        </w:rPr>
        <w:t>annexe 14</w:t>
      </w:r>
      <w:r w:rsidR="00787082" w:rsidRPr="00DC548B">
        <w:rPr>
          <w:rFonts w:ascii="Cambria" w:eastAsia="Cambria" w:hAnsi="Cambria" w:cs="Cambria"/>
          <w:color w:val="auto"/>
          <w:sz w:val="20"/>
          <w:szCs w:val="20"/>
          <w:lang w:bidi="ar-SA"/>
        </w:rPr>
        <w:t xml:space="preserve"> </w:t>
      </w:r>
      <w:r w:rsidR="00104690" w:rsidRPr="00DC548B">
        <w:rPr>
          <w:rFonts w:ascii="Cambria" w:eastAsia="Cambria" w:hAnsi="Cambria" w:cs="Cambria"/>
          <w:color w:val="auto"/>
          <w:sz w:val="20"/>
          <w:szCs w:val="20"/>
          <w:lang w:bidi="ar-SA"/>
        </w:rPr>
        <w:t xml:space="preserve">et </w:t>
      </w:r>
      <w:r w:rsidRPr="00DC548B">
        <w:rPr>
          <w:rFonts w:ascii="Cambria" w:eastAsia="Cambria" w:hAnsi="Cambria" w:cs="Cambria"/>
          <w:color w:val="auto"/>
          <w:sz w:val="20"/>
          <w:szCs w:val="20"/>
          <w:lang w:bidi="ar-SA"/>
        </w:rPr>
        <w:t xml:space="preserve">ordonner la réalisation d’un ou de plusieurs </w:t>
      </w:r>
      <w:r w:rsidR="00104690" w:rsidRPr="00DC548B">
        <w:rPr>
          <w:rFonts w:ascii="Cambria" w:eastAsia="Cambria" w:hAnsi="Cambria" w:cs="Cambria"/>
          <w:color w:val="auto"/>
          <w:sz w:val="20"/>
          <w:szCs w:val="20"/>
          <w:lang w:bidi="ar-SA"/>
        </w:rPr>
        <w:t xml:space="preserve">transferts de contrôle à une heure et </w:t>
      </w:r>
      <w:proofErr w:type="gramStart"/>
      <w:r w:rsidR="00104690" w:rsidRPr="00DC548B">
        <w:rPr>
          <w:rFonts w:ascii="Cambria" w:eastAsia="Cambria" w:hAnsi="Cambria" w:cs="Cambria"/>
          <w:color w:val="auto"/>
          <w:sz w:val="20"/>
          <w:szCs w:val="20"/>
          <w:lang w:bidi="ar-SA"/>
        </w:rPr>
        <w:t>un lieu déterminés</w:t>
      </w:r>
      <w:proofErr w:type="gramEnd"/>
      <w:r w:rsidR="00104690" w:rsidRPr="00DC548B">
        <w:rPr>
          <w:rFonts w:ascii="Cambria" w:eastAsia="Cambria" w:hAnsi="Cambria" w:cs="Cambria"/>
          <w:color w:val="auto"/>
          <w:sz w:val="20"/>
          <w:szCs w:val="20"/>
          <w:lang w:bidi="ar-SA"/>
        </w:rPr>
        <w:t xml:space="preserve">, en présence </w:t>
      </w:r>
      <w:r w:rsidR="003F768C" w:rsidRPr="00DC548B">
        <w:rPr>
          <w:rFonts w:ascii="Cambria" w:eastAsia="Cambria" w:hAnsi="Cambria" w:cs="Cambria"/>
          <w:color w:val="auto"/>
          <w:sz w:val="20"/>
          <w:szCs w:val="20"/>
          <w:lang w:bidi="ar-SA"/>
        </w:rPr>
        <w:t>de l’</w:t>
      </w:r>
      <w:r w:rsidR="00104690" w:rsidRPr="00DC548B">
        <w:rPr>
          <w:rFonts w:ascii="Cambria" w:eastAsia="Cambria" w:hAnsi="Cambria" w:cs="Cambria"/>
          <w:color w:val="auto"/>
          <w:sz w:val="20"/>
          <w:szCs w:val="20"/>
          <w:lang w:bidi="ar-SA"/>
        </w:rPr>
        <w:t>autorité compétente du pavillon, de la madrague ou de la ferme.</w:t>
      </w:r>
    </w:p>
    <w:p w14:paraId="66BA951C" w14:textId="47D185A9" w:rsidR="00F1555D" w:rsidRPr="00DC548B" w:rsidRDefault="00F1555D">
      <w:pPr>
        <w:widowControl/>
        <w:rPr>
          <w:rFonts w:ascii="Cambria" w:eastAsia="Cambria" w:hAnsi="Cambria" w:cs="Cambria"/>
          <w:color w:val="auto"/>
          <w:sz w:val="20"/>
          <w:szCs w:val="20"/>
          <w:lang w:bidi="ar-SA"/>
        </w:rPr>
      </w:pPr>
    </w:p>
    <w:p w14:paraId="2920C486" w14:textId="13FE2F1A" w:rsidR="00701702" w:rsidRPr="00DC548B" w:rsidRDefault="00F877A3" w:rsidP="00F668C6">
      <w:pPr>
        <w:widowControl/>
        <w:ind w:left="426" w:hanging="426"/>
        <w:contextualSpacing/>
        <w:jc w:val="both"/>
        <w:rPr>
          <w:rFonts w:ascii="Cambria" w:eastAsia="Cambria" w:hAnsi="Cambria" w:cs="Cambria"/>
          <w:color w:val="auto"/>
          <w:sz w:val="20"/>
          <w:szCs w:val="20"/>
          <w:lang w:bidi="ar-SA"/>
        </w:rPr>
      </w:pPr>
      <w:r w:rsidRPr="00DC548B">
        <w:rPr>
          <w:rFonts w:ascii="Cambria" w:eastAsia="Cambria" w:hAnsi="Cambria" w:cs="Cambria"/>
          <w:color w:val="auto"/>
          <w:sz w:val="20"/>
          <w:szCs w:val="20"/>
          <w:lang w:bidi="ar-SA"/>
        </w:rPr>
        <w:t>129</w:t>
      </w:r>
      <w:r w:rsidR="003F768C" w:rsidRPr="00DC548B">
        <w:rPr>
          <w:rFonts w:ascii="Cambria" w:eastAsia="Cambria" w:hAnsi="Cambria" w:cs="Cambria"/>
          <w:color w:val="auto"/>
          <w:sz w:val="20"/>
          <w:szCs w:val="20"/>
          <w:lang w:bidi="ar-SA"/>
        </w:rPr>
        <w:t>.</w:t>
      </w:r>
      <w:r w:rsidR="003F768C" w:rsidRPr="00DC548B">
        <w:rPr>
          <w:rFonts w:ascii="Cambria" w:eastAsia="Cambria" w:hAnsi="Cambria" w:cs="Cambria"/>
          <w:color w:val="auto"/>
          <w:sz w:val="20"/>
          <w:szCs w:val="20"/>
          <w:lang w:bidi="ar-SA"/>
        </w:rPr>
        <w:tab/>
      </w:r>
      <w:r w:rsidR="00701702" w:rsidRPr="00DC548B">
        <w:rPr>
          <w:rFonts w:ascii="Cambria" w:eastAsia="Cambria" w:hAnsi="Cambria" w:cs="Cambria"/>
          <w:color w:val="auto"/>
          <w:sz w:val="20"/>
          <w:szCs w:val="20"/>
          <w:lang w:bidi="ar-SA"/>
        </w:rPr>
        <w:t xml:space="preserve">Dans le cas où </w:t>
      </w:r>
      <w:r w:rsidRPr="00DC548B">
        <w:rPr>
          <w:rFonts w:ascii="Cambria" w:eastAsia="Cambria" w:hAnsi="Cambria" w:cs="Cambria"/>
          <w:color w:val="auto"/>
          <w:sz w:val="20"/>
          <w:szCs w:val="20"/>
          <w:lang w:bidi="ar-SA"/>
        </w:rPr>
        <w:t>les</w:t>
      </w:r>
      <w:r w:rsidR="00701702" w:rsidRPr="00DC548B">
        <w:rPr>
          <w:rFonts w:ascii="Cambria" w:eastAsia="Cambria" w:hAnsi="Cambria" w:cs="Cambria"/>
          <w:color w:val="auto"/>
          <w:sz w:val="20"/>
          <w:szCs w:val="20"/>
          <w:lang w:bidi="ar-SA"/>
        </w:rPr>
        <w:t xml:space="preserve"> autorités </w:t>
      </w:r>
      <w:r w:rsidRPr="00DC548B">
        <w:rPr>
          <w:rFonts w:ascii="Cambria" w:eastAsia="Cambria" w:hAnsi="Cambria" w:cs="Cambria"/>
          <w:color w:val="auto"/>
          <w:sz w:val="20"/>
          <w:szCs w:val="20"/>
          <w:lang w:bidi="ar-SA"/>
        </w:rPr>
        <w:t xml:space="preserve">compétentes du pavillon, de la madrague ou de la ferme </w:t>
      </w:r>
      <w:r w:rsidR="002A7649" w:rsidRPr="00DC548B">
        <w:rPr>
          <w:rFonts w:ascii="Cambria" w:eastAsia="Cambria" w:hAnsi="Cambria" w:cs="Cambria"/>
          <w:color w:val="auto"/>
          <w:sz w:val="20"/>
          <w:szCs w:val="20"/>
          <w:lang w:bidi="ar-SA"/>
        </w:rPr>
        <w:t xml:space="preserve">ne peuvent pas être présentes </w:t>
      </w:r>
      <w:r w:rsidR="00701702" w:rsidRPr="00DC548B">
        <w:rPr>
          <w:rFonts w:ascii="Cambria" w:eastAsia="Cambria" w:hAnsi="Cambria" w:cs="Cambria"/>
          <w:color w:val="auto"/>
          <w:sz w:val="20"/>
          <w:szCs w:val="20"/>
          <w:lang w:bidi="ar-SA"/>
        </w:rPr>
        <w:t xml:space="preserve">lors du transfert de contrôle, le transfert de contrôle </w:t>
      </w:r>
      <w:r w:rsidR="00F668C6" w:rsidRPr="00DC548B">
        <w:rPr>
          <w:rFonts w:ascii="Cambria" w:eastAsia="Cambria" w:hAnsi="Cambria" w:cs="Cambria"/>
          <w:color w:val="auto"/>
          <w:sz w:val="20"/>
          <w:szCs w:val="20"/>
          <w:lang w:bidi="ar-SA"/>
        </w:rPr>
        <w:t xml:space="preserve">devra avoir </w:t>
      </w:r>
      <w:r w:rsidR="00701702" w:rsidRPr="00DC548B">
        <w:rPr>
          <w:rFonts w:ascii="Cambria" w:eastAsia="Cambria" w:hAnsi="Cambria" w:cs="Cambria"/>
          <w:color w:val="auto"/>
          <w:sz w:val="20"/>
          <w:szCs w:val="20"/>
          <w:lang w:bidi="ar-SA"/>
        </w:rPr>
        <w:t xml:space="preserve">lieu en présence d'un observateur régional de </w:t>
      </w:r>
      <w:r w:rsidR="00F668C6" w:rsidRPr="00DC548B">
        <w:rPr>
          <w:rFonts w:ascii="Cambria" w:eastAsia="Cambria" w:hAnsi="Cambria" w:cs="Cambria"/>
          <w:color w:val="auto"/>
          <w:sz w:val="20"/>
          <w:szCs w:val="20"/>
          <w:lang w:bidi="ar-SA"/>
        </w:rPr>
        <w:t>l’ICCAT</w:t>
      </w:r>
      <w:r w:rsidR="00701702" w:rsidRPr="00DC548B">
        <w:rPr>
          <w:rFonts w:ascii="Cambria" w:eastAsia="Cambria" w:hAnsi="Cambria" w:cs="Cambria"/>
          <w:color w:val="auto"/>
          <w:sz w:val="20"/>
          <w:szCs w:val="20"/>
          <w:lang w:bidi="ar-SA"/>
        </w:rPr>
        <w:t>. Dans ce cas,</w:t>
      </w:r>
      <w:r w:rsidR="00F668C6" w:rsidRPr="00DC548B">
        <w:rPr>
          <w:rFonts w:ascii="Cambria" w:eastAsia="Cambria" w:hAnsi="Cambria" w:cs="Cambria"/>
          <w:color w:val="auto"/>
          <w:sz w:val="20"/>
          <w:szCs w:val="20"/>
          <w:lang w:bidi="ar-SA"/>
        </w:rPr>
        <w:t xml:space="preserve"> la responsabilité du déploiement de l'observateur régional devra incomber à l’opérateur de la ferme propriétaire du thon rouge transporté, qui devra s'assurer que l'observateur régional est déployé pour vérifier le transfert de contrôle.</w:t>
      </w:r>
    </w:p>
    <w:p w14:paraId="6F044499" w14:textId="4DCC8FEA" w:rsidR="00C720CE" w:rsidRPr="00DC548B" w:rsidRDefault="00C720CE">
      <w:pPr>
        <w:widowControl/>
        <w:rPr>
          <w:rFonts w:ascii="Cambria" w:eastAsia="Cambria" w:hAnsi="Cambria" w:cs="Cambria"/>
          <w:b/>
          <w:sz w:val="20"/>
          <w:szCs w:val="20"/>
          <w:lang w:bidi="ar-SA"/>
        </w:rPr>
      </w:pPr>
    </w:p>
    <w:p w14:paraId="61F8B1C9" w14:textId="4C017577" w:rsidR="003F768C" w:rsidRPr="00DC548B" w:rsidRDefault="003F768C" w:rsidP="003F768C">
      <w:pPr>
        <w:keepNext/>
        <w:keepLines/>
        <w:widowControl/>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Déclaration de transfert de l’ICCAT (ITD)</w:t>
      </w:r>
    </w:p>
    <w:p w14:paraId="1CC9567F" w14:textId="77777777" w:rsidR="003F768C" w:rsidRPr="00DC548B" w:rsidRDefault="003F768C" w:rsidP="003F768C">
      <w:pPr>
        <w:widowControl/>
        <w:ind w:left="426" w:right="-1" w:hanging="426"/>
        <w:contextualSpacing/>
        <w:jc w:val="both"/>
        <w:rPr>
          <w:rFonts w:ascii="Cambria" w:eastAsia="Cambria" w:hAnsi="Cambria" w:cs="Cambria"/>
          <w:color w:val="auto"/>
          <w:sz w:val="20"/>
          <w:szCs w:val="20"/>
          <w:lang w:bidi="ar-SA"/>
        </w:rPr>
      </w:pPr>
    </w:p>
    <w:p w14:paraId="7307FDE1" w14:textId="2568B267" w:rsidR="003F768C" w:rsidRPr="00DC548B" w:rsidRDefault="002A7649" w:rsidP="003F768C">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color w:val="auto"/>
          <w:sz w:val="20"/>
          <w:szCs w:val="20"/>
          <w:lang w:bidi="ar-SA"/>
        </w:rPr>
        <w:t>130</w:t>
      </w:r>
      <w:r w:rsidR="003F768C" w:rsidRPr="00DC548B">
        <w:rPr>
          <w:rFonts w:ascii="Cambria" w:eastAsia="Cambria" w:hAnsi="Cambria" w:cs="Cambria"/>
          <w:color w:val="auto"/>
          <w:sz w:val="20"/>
          <w:szCs w:val="20"/>
          <w:lang w:bidi="ar-SA"/>
        </w:rPr>
        <w:t>.</w:t>
      </w:r>
      <w:r w:rsidR="003F768C" w:rsidRPr="00DC548B">
        <w:rPr>
          <w:rFonts w:ascii="Cambria" w:eastAsia="Cambria" w:hAnsi="Cambria" w:cs="Cambria"/>
          <w:color w:val="auto"/>
          <w:sz w:val="20"/>
          <w:szCs w:val="20"/>
          <w:lang w:bidi="ar-SA"/>
        </w:rPr>
        <w:tab/>
        <w:t xml:space="preserve">À la fin d'une opération de transfert, l'opérateur donateur devra remplir </w:t>
      </w:r>
      <w:r w:rsidR="00906EDB" w:rsidRPr="00DC548B">
        <w:rPr>
          <w:rFonts w:ascii="Cambria" w:eastAsia="Cambria" w:hAnsi="Cambria" w:cs="Cambria"/>
          <w:color w:val="auto"/>
          <w:sz w:val="20"/>
          <w:szCs w:val="20"/>
          <w:lang w:bidi="ar-SA"/>
        </w:rPr>
        <w:t>l’</w:t>
      </w:r>
      <w:r w:rsidR="003F768C" w:rsidRPr="00DC548B">
        <w:rPr>
          <w:rFonts w:ascii="Cambria" w:eastAsia="Cambria" w:hAnsi="Cambria" w:cs="Cambria"/>
          <w:color w:val="auto"/>
          <w:sz w:val="20"/>
          <w:szCs w:val="20"/>
          <w:lang w:bidi="ar-SA"/>
        </w:rPr>
        <w:t>ITD conformément au format défini à l'</w:t>
      </w:r>
      <w:r w:rsidR="003F768C" w:rsidRPr="00DC548B">
        <w:rPr>
          <w:rFonts w:ascii="Cambria" w:eastAsia="Cambria" w:hAnsi="Cambria" w:cs="Cambria"/>
          <w:b/>
          <w:color w:val="auto"/>
          <w:sz w:val="20"/>
          <w:szCs w:val="20"/>
          <w:lang w:bidi="ar-SA"/>
        </w:rPr>
        <w:t>annexe 4</w:t>
      </w:r>
      <w:r w:rsidR="003F768C" w:rsidRPr="00DC548B">
        <w:rPr>
          <w:rFonts w:ascii="Cambria" w:eastAsia="Cambria" w:hAnsi="Cambria" w:cs="Cambria"/>
          <w:color w:val="auto"/>
          <w:sz w:val="20"/>
          <w:szCs w:val="20"/>
          <w:lang w:bidi="ar-SA"/>
        </w:rPr>
        <w:t>. L'opérateur donateur devra transmettre ou rendre disponible, sans délai l’ITD à l'autorité compétente de sa CPC, à l'observateur régional de l'ICCAT lorsque sa présence est obligatoire et, le cas échéant, au capitaine du remorqueur ou à la ferme qui reçoit le poisson.</w:t>
      </w:r>
    </w:p>
    <w:p w14:paraId="14A3A657" w14:textId="77777777" w:rsidR="003F768C" w:rsidRPr="00DC548B" w:rsidRDefault="003F768C" w:rsidP="003F768C">
      <w:pPr>
        <w:widowControl/>
        <w:ind w:left="426" w:right="125" w:hanging="426"/>
        <w:contextualSpacing/>
        <w:jc w:val="both"/>
        <w:rPr>
          <w:rFonts w:ascii="Cambria" w:eastAsia="Cambria" w:hAnsi="Cambria"/>
          <w:sz w:val="20"/>
          <w:szCs w:val="20"/>
          <w:lang w:bidi="ar-SA"/>
        </w:rPr>
      </w:pPr>
    </w:p>
    <w:p w14:paraId="653105FC" w14:textId="6845EA89" w:rsidR="003F768C" w:rsidRPr="00DC548B" w:rsidRDefault="002A7649" w:rsidP="003F768C">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131</w:t>
      </w:r>
      <w:r w:rsidR="003F768C" w:rsidRPr="00DC548B">
        <w:rPr>
          <w:rFonts w:ascii="Cambria" w:eastAsia="Cambria" w:hAnsi="Cambria" w:cs="Cambria"/>
          <w:sz w:val="20"/>
          <w:szCs w:val="20"/>
          <w:lang w:bidi="ar-SA"/>
        </w:rPr>
        <w:t>.</w:t>
      </w:r>
      <w:r w:rsidR="003F768C" w:rsidRPr="00DC548B">
        <w:rPr>
          <w:rFonts w:ascii="Cambria" w:eastAsia="Cambria" w:hAnsi="Cambria" w:cs="Cambria"/>
          <w:sz w:val="20"/>
          <w:szCs w:val="20"/>
          <w:lang w:bidi="ar-SA"/>
        </w:rPr>
        <w:tab/>
        <w:t>L'autorité compétente de la CPC de l'opérateur donateur devra veiller à ce que le formulaire ITD soit numéroté, en utilisant le code CPC à trois lettres, suivi des quatre numéros indiquant l'année et de trois numéros séquentiels, suivis des trois lettres ITD (CPC- 20**/xxx/ITD).</w:t>
      </w:r>
    </w:p>
    <w:p w14:paraId="24BF7F19" w14:textId="77777777" w:rsidR="003F768C" w:rsidRPr="00DC548B" w:rsidRDefault="003F768C" w:rsidP="003F768C">
      <w:pPr>
        <w:widowControl/>
        <w:ind w:left="426" w:right="-1" w:hanging="426"/>
        <w:contextualSpacing/>
        <w:jc w:val="both"/>
        <w:rPr>
          <w:rFonts w:ascii="Cambria" w:eastAsia="Cambria" w:hAnsi="Cambria" w:cs="Cambria"/>
          <w:b/>
          <w:bCs/>
          <w:sz w:val="20"/>
          <w:szCs w:val="20"/>
          <w:lang w:bidi="ar-SA"/>
        </w:rPr>
      </w:pPr>
    </w:p>
    <w:p w14:paraId="617BA0CC" w14:textId="1732B235" w:rsidR="003F768C" w:rsidRPr="00DC548B" w:rsidRDefault="002A7649" w:rsidP="003F768C">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132</w:t>
      </w:r>
      <w:r w:rsidR="003F768C" w:rsidRPr="00DC548B">
        <w:rPr>
          <w:rFonts w:ascii="Cambria" w:eastAsia="Cambria" w:hAnsi="Cambria" w:cs="Cambria"/>
          <w:sz w:val="20"/>
          <w:szCs w:val="20"/>
          <w:lang w:bidi="ar-SA"/>
        </w:rPr>
        <w:t>.</w:t>
      </w:r>
      <w:r w:rsidR="003F768C" w:rsidRPr="00DC548B">
        <w:rPr>
          <w:rFonts w:ascii="Cambria" w:eastAsia="Cambria" w:hAnsi="Cambria" w:cs="Cambria"/>
          <w:sz w:val="20"/>
          <w:szCs w:val="20"/>
          <w:lang w:bidi="ar-SA"/>
        </w:rPr>
        <w:tab/>
      </w:r>
      <w:r w:rsidR="003F768C" w:rsidRPr="00DC548B">
        <w:rPr>
          <w:rFonts w:ascii="Cambria" w:eastAsia="Cambria" w:hAnsi="Cambria" w:cs="Cambria"/>
          <w:color w:val="auto"/>
          <w:sz w:val="20"/>
          <w:szCs w:val="20"/>
          <w:lang w:bidi="ar-SA"/>
        </w:rPr>
        <w:t>L’exemplaire original de l’ITD devra accompagner le poisson transféré jusqu'à la ou les fermes de destination où le poisson sera mis en cage</w:t>
      </w:r>
      <w:r w:rsidR="003F768C" w:rsidRPr="00DC548B">
        <w:rPr>
          <w:rFonts w:ascii="Cambria" w:eastAsia="Cambria" w:hAnsi="Cambria" w:cs="Cambria"/>
          <w:sz w:val="20"/>
          <w:szCs w:val="20"/>
          <w:lang w:bidi="ar-SA"/>
        </w:rPr>
        <w:t xml:space="preserve"> :</w:t>
      </w:r>
    </w:p>
    <w:p w14:paraId="6327AF05" w14:textId="781E3ECF" w:rsidR="0043552E" w:rsidRPr="00DC548B" w:rsidRDefault="0043552E">
      <w:pPr>
        <w:widowControl/>
        <w:rPr>
          <w:rFonts w:ascii="Cambria" w:eastAsia="Cambria" w:hAnsi="Cambria" w:cs="Cambria"/>
          <w:color w:val="auto"/>
          <w:sz w:val="20"/>
          <w:szCs w:val="20"/>
          <w:lang w:bidi="ar-SA"/>
        </w:rPr>
      </w:pPr>
    </w:p>
    <w:p w14:paraId="1B3A98C1" w14:textId="3BB9D4DB" w:rsidR="003F768C" w:rsidRPr="00DC548B" w:rsidRDefault="003F768C" w:rsidP="003F768C">
      <w:pPr>
        <w:widowControl/>
        <w:numPr>
          <w:ilvl w:val="0"/>
          <w:numId w:val="75"/>
        </w:numPr>
        <w:ind w:left="851" w:right="-1"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lors</w:t>
      </w:r>
      <w:proofErr w:type="gramEnd"/>
      <w:r w:rsidRPr="00DC548B">
        <w:rPr>
          <w:rFonts w:ascii="Cambria" w:eastAsia="Cambria" w:hAnsi="Cambria" w:cs="Cambria"/>
          <w:color w:val="auto"/>
          <w:sz w:val="20"/>
          <w:szCs w:val="20"/>
          <w:lang w:bidi="ar-SA"/>
        </w:rPr>
        <w:t xml:space="preserve"> du premier transfert, l'original de l’ITD devra être reproduit par l'opérateur donateur lorsqu'une seule capture est transférée du filet de senne ou de la madrague à plusieurs cages de transport ;</w:t>
      </w:r>
    </w:p>
    <w:p w14:paraId="3202DDCF" w14:textId="77777777" w:rsidR="003F768C" w:rsidRPr="00DC548B" w:rsidRDefault="003F768C" w:rsidP="003F768C">
      <w:pPr>
        <w:widowControl/>
        <w:ind w:left="995" w:right="123"/>
        <w:contextualSpacing/>
        <w:jc w:val="both"/>
        <w:rPr>
          <w:rFonts w:ascii="Cambria" w:eastAsia="Cambria" w:hAnsi="Cambria"/>
          <w:color w:val="auto"/>
          <w:sz w:val="20"/>
          <w:szCs w:val="20"/>
          <w:lang w:bidi="ar-SA"/>
        </w:rPr>
      </w:pPr>
    </w:p>
    <w:p w14:paraId="330422CB" w14:textId="1146BB43" w:rsidR="003F768C" w:rsidRPr="00DC548B" w:rsidRDefault="003F768C" w:rsidP="003F768C">
      <w:pPr>
        <w:widowControl/>
        <w:numPr>
          <w:ilvl w:val="0"/>
          <w:numId w:val="75"/>
        </w:numPr>
        <w:ind w:left="851" w:right="-1"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dans</w:t>
      </w:r>
      <w:proofErr w:type="gramEnd"/>
      <w:r w:rsidRPr="00DC548B">
        <w:rPr>
          <w:rFonts w:ascii="Cambria" w:eastAsia="Cambria" w:hAnsi="Cambria" w:cs="Cambria"/>
          <w:color w:val="auto"/>
          <w:sz w:val="20"/>
          <w:szCs w:val="20"/>
          <w:lang w:bidi="ar-SA"/>
        </w:rPr>
        <w:t xml:space="preserve"> le cas d</w:t>
      </w:r>
      <w:r w:rsidR="002B4E07" w:rsidRPr="00DC548B">
        <w:rPr>
          <w:rFonts w:ascii="Cambria" w:eastAsia="Cambria" w:hAnsi="Cambria" w:cs="Cambria"/>
          <w:color w:val="auto"/>
          <w:sz w:val="20"/>
          <w:szCs w:val="20"/>
          <w:lang w:bidi="ar-SA"/>
        </w:rPr>
        <w:t xml:space="preserve">e </w:t>
      </w:r>
      <w:r w:rsidRPr="00DC548B">
        <w:rPr>
          <w:rFonts w:ascii="Cambria" w:eastAsia="Cambria" w:hAnsi="Cambria" w:cs="Cambria"/>
          <w:color w:val="auto"/>
          <w:sz w:val="20"/>
          <w:szCs w:val="20"/>
          <w:lang w:bidi="ar-SA"/>
        </w:rPr>
        <w:t>transfert</w:t>
      </w:r>
      <w:r w:rsidR="002B4E07" w:rsidRPr="00DC548B">
        <w:rPr>
          <w:rFonts w:ascii="Cambria" w:eastAsia="Cambria" w:hAnsi="Cambria" w:cs="Cambria"/>
          <w:color w:val="auto"/>
          <w:sz w:val="20"/>
          <w:szCs w:val="20"/>
          <w:lang w:bidi="ar-SA"/>
        </w:rPr>
        <w:t>s ultérieurs</w:t>
      </w:r>
      <w:r w:rsidRPr="00DC548B">
        <w:rPr>
          <w:rFonts w:ascii="Cambria" w:eastAsia="Cambria" w:hAnsi="Cambria" w:cs="Cambria"/>
          <w:color w:val="auto"/>
          <w:sz w:val="20"/>
          <w:szCs w:val="20"/>
          <w:lang w:bidi="ar-SA"/>
        </w:rPr>
        <w:t>, le capitaine du remorqueur donateur devra mettre à jour l’ITD en remplissant la partie 3 (transferts ultérieurs) et remettre l’ITD mise à jour au remorqueur récepteur.</w:t>
      </w:r>
    </w:p>
    <w:p w14:paraId="40B7A25C" w14:textId="77777777" w:rsidR="003F768C" w:rsidRPr="00DC548B" w:rsidRDefault="003F768C" w:rsidP="003F768C">
      <w:pPr>
        <w:widowControl/>
        <w:ind w:left="8" w:right="123" w:hanging="8"/>
        <w:contextualSpacing/>
        <w:jc w:val="both"/>
        <w:rPr>
          <w:rFonts w:ascii="Cambria" w:eastAsia="Cambria" w:hAnsi="Cambria"/>
          <w:color w:val="auto"/>
          <w:sz w:val="20"/>
          <w:szCs w:val="20"/>
          <w:lang w:bidi="ar-SA"/>
        </w:rPr>
      </w:pPr>
    </w:p>
    <w:p w14:paraId="5FDC6A61" w14:textId="47F7C8FF" w:rsidR="003F768C" w:rsidRPr="00DC548B" w:rsidRDefault="002A7649" w:rsidP="003F768C">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133</w:t>
      </w:r>
      <w:r w:rsidR="003F768C" w:rsidRPr="00DC548B">
        <w:rPr>
          <w:rFonts w:ascii="Cambria" w:eastAsia="Cambria" w:hAnsi="Cambria" w:cs="Cambria"/>
          <w:color w:val="auto"/>
          <w:sz w:val="20"/>
          <w:szCs w:val="20"/>
          <w:lang w:bidi="ar-SA"/>
        </w:rPr>
        <w:t>.</w:t>
      </w:r>
      <w:r w:rsidR="003F768C" w:rsidRPr="00DC548B">
        <w:rPr>
          <w:rFonts w:ascii="Cambria" w:eastAsia="Cambria" w:hAnsi="Cambria" w:cs="Cambria"/>
          <w:color w:val="auto"/>
          <w:sz w:val="20"/>
          <w:szCs w:val="20"/>
          <w:lang w:bidi="ar-SA"/>
        </w:rPr>
        <w:tab/>
        <w:t>Une copie de l’ITD devra être conservée à bord du ou des navires donateurs de capture ou de remorquage, ou par la madrague donatrice ou la ferme donatrice, et être accessible à tout moment à des fins de contrôle pendant la durée de la campagne de pêche.</w:t>
      </w:r>
    </w:p>
    <w:p w14:paraId="5BFE750E" w14:textId="77777777" w:rsidR="00787082" w:rsidRPr="00DC548B" w:rsidRDefault="00787082" w:rsidP="00787082">
      <w:pPr>
        <w:widowControl/>
        <w:contextualSpacing/>
        <w:rPr>
          <w:rFonts w:ascii="Cambria" w:eastAsia="Cambria" w:hAnsi="Cambria" w:cs="Cambria"/>
          <w:color w:val="auto"/>
          <w:sz w:val="20"/>
          <w:szCs w:val="20"/>
          <w:lang w:bidi="ar-SA"/>
        </w:rPr>
      </w:pPr>
    </w:p>
    <w:p w14:paraId="51027290" w14:textId="07E6ACCB" w:rsidR="00104690" w:rsidRPr="00DC548B" w:rsidRDefault="00104690" w:rsidP="00F23112">
      <w:pPr>
        <w:widowControl/>
        <w:contextualSpacing/>
        <w:rPr>
          <w:rFonts w:ascii="Cambria" w:eastAsia="Cambria" w:hAnsi="Cambria"/>
          <w:b/>
          <w:sz w:val="20"/>
          <w:szCs w:val="20"/>
          <w:lang w:bidi="ar-SA"/>
        </w:rPr>
      </w:pPr>
      <w:r w:rsidRPr="00DC548B">
        <w:rPr>
          <w:rFonts w:ascii="Cambria" w:eastAsia="Cambria" w:hAnsi="Cambria" w:cs="Cambria"/>
          <w:b/>
          <w:sz w:val="20"/>
          <w:szCs w:val="20"/>
          <w:lang w:bidi="ar-SA"/>
        </w:rPr>
        <w:t>Enquête de l'autorité compétente de la CPC de l'opérateur donateur</w:t>
      </w:r>
    </w:p>
    <w:p w14:paraId="65F1D215" w14:textId="77777777" w:rsidR="00104690" w:rsidRPr="00DC548B" w:rsidRDefault="00104690" w:rsidP="00F23112">
      <w:pPr>
        <w:widowControl/>
        <w:ind w:right="123"/>
        <w:contextualSpacing/>
        <w:jc w:val="both"/>
        <w:rPr>
          <w:rFonts w:ascii="Cambria" w:eastAsia="Cambria" w:hAnsi="Cambria"/>
          <w:b/>
          <w:sz w:val="20"/>
          <w:szCs w:val="20"/>
          <w:lang w:bidi="ar-SA"/>
        </w:rPr>
      </w:pPr>
    </w:p>
    <w:p w14:paraId="0DF08E14" w14:textId="7E31F8F5" w:rsidR="00104690" w:rsidRPr="00DC548B" w:rsidRDefault="002A7649"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sz w:val="20"/>
          <w:szCs w:val="20"/>
          <w:lang w:bidi="ar-SA"/>
        </w:rPr>
        <w:t>134</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color w:val="auto"/>
          <w:sz w:val="20"/>
          <w:szCs w:val="20"/>
          <w:lang w:bidi="ar-SA"/>
        </w:rPr>
        <w:t>L'autorité compétente de la CPC de l'opérateur donateur devra enquêter sur tous les cas où :</w:t>
      </w:r>
    </w:p>
    <w:p w14:paraId="60875F11" w14:textId="77777777" w:rsidR="00104690" w:rsidRPr="00DC548B" w:rsidRDefault="00104690" w:rsidP="00F23112">
      <w:pPr>
        <w:widowControl/>
        <w:tabs>
          <w:tab w:val="left" w:pos="426"/>
        </w:tabs>
        <w:ind w:left="426" w:right="-1"/>
        <w:contextualSpacing/>
        <w:jc w:val="both"/>
        <w:rPr>
          <w:rFonts w:ascii="Cambria" w:eastAsia="Cambria" w:hAnsi="Cambria"/>
          <w:color w:val="auto"/>
          <w:sz w:val="20"/>
          <w:szCs w:val="20"/>
          <w:lang w:bidi="ar-SA"/>
        </w:rPr>
      </w:pPr>
    </w:p>
    <w:p w14:paraId="44570C28" w14:textId="7773AD55" w:rsidR="00104690" w:rsidRPr="00DC548B" w:rsidRDefault="00104690" w:rsidP="00084B48">
      <w:pPr>
        <w:widowControl/>
        <w:numPr>
          <w:ilvl w:val="0"/>
          <w:numId w:val="76"/>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color w:val="auto"/>
          <w:sz w:val="20"/>
          <w:szCs w:val="20"/>
          <w:lang w:bidi="ar-SA"/>
        </w:rPr>
        <w:t>il</w:t>
      </w:r>
      <w:proofErr w:type="gramEnd"/>
      <w:r w:rsidRPr="00DC548B">
        <w:rPr>
          <w:rFonts w:ascii="Cambria" w:eastAsia="Cambria" w:hAnsi="Cambria" w:cs="Cambria"/>
          <w:color w:val="auto"/>
          <w:sz w:val="20"/>
          <w:szCs w:val="20"/>
          <w:lang w:bidi="ar-SA"/>
        </w:rPr>
        <w:t xml:space="preserve"> existe une différence de plus de 10% entre le nombre de poissons déclarés dans l’ITD </w:t>
      </w:r>
      <w:r w:rsidRPr="00DC548B">
        <w:rPr>
          <w:rFonts w:ascii="Cambria" w:eastAsia="Cambria" w:hAnsi="Cambria" w:cs="Cambria"/>
          <w:sz w:val="20"/>
          <w:szCs w:val="20"/>
          <w:lang w:bidi="ar-SA"/>
        </w:rPr>
        <w:t>par l'opérateur donateur</w:t>
      </w:r>
      <w:r w:rsidRPr="00DC548B">
        <w:rPr>
          <w:rFonts w:ascii="Cambria" w:eastAsia="Cambria" w:hAnsi="Cambria" w:cs="Cambria"/>
          <w:color w:val="auto"/>
          <w:sz w:val="20"/>
          <w:szCs w:val="20"/>
          <w:lang w:bidi="ar-SA"/>
        </w:rPr>
        <w:t xml:space="preserve"> et </w:t>
      </w:r>
      <w:r w:rsidRPr="00DC548B">
        <w:rPr>
          <w:rFonts w:ascii="Cambria" w:eastAsia="Cambria" w:hAnsi="Cambria" w:cs="Cambria"/>
          <w:sz w:val="20"/>
          <w:szCs w:val="20"/>
          <w:lang w:bidi="ar-SA"/>
        </w:rPr>
        <w:t>le nombre de poissons</w:t>
      </w:r>
      <w:r w:rsidRPr="00DC548B">
        <w:rPr>
          <w:rFonts w:ascii="Cambria" w:eastAsia="Cambria" w:hAnsi="Cambria" w:cs="Cambria"/>
          <w:color w:val="auto"/>
          <w:sz w:val="20"/>
          <w:szCs w:val="20"/>
          <w:lang w:bidi="ar-SA"/>
        </w:rPr>
        <w:t xml:space="preserve"> estimé par l'observateur régional de l'ICCAT, ou par l'observateur </w:t>
      </w:r>
      <w:r w:rsidR="00F668C6" w:rsidRPr="00DC548B">
        <w:rPr>
          <w:rFonts w:ascii="Cambria" w:eastAsia="Cambria" w:hAnsi="Cambria" w:cs="Cambria"/>
          <w:bCs/>
          <w:sz w:val="20"/>
          <w:szCs w:val="20"/>
          <w:lang w:bidi="ar-SA"/>
        </w:rPr>
        <w:t>national</w:t>
      </w:r>
      <w:r w:rsidR="00F668C6" w:rsidRPr="00DC548B">
        <w:rPr>
          <w:rFonts w:ascii="Cambria" w:eastAsia="Cambria" w:hAnsi="Cambria" w:cs="Cambria"/>
          <w:b/>
          <w:sz w:val="20"/>
          <w:szCs w:val="20"/>
          <w:lang w:bidi="ar-SA"/>
        </w:rPr>
        <w:t xml:space="preserve"> </w:t>
      </w:r>
      <w:r w:rsidRPr="00DC548B">
        <w:rPr>
          <w:rFonts w:ascii="Cambria" w:eastAsia="Cambria" w:hAnsi="Cambria" w:cs="Cambria"/>
          <w:color w:val="auto"/>
          <w:sz w:val="20"/>
          <w:szCs w:val="20"/>
          <w:lang w:bidi="ar-SA"/>
        </w:rPr>
        <w:t>de la CPC, selon le cas, ou</w:t>
      </w:r>
    </w:p>
    <w:p w14:paraId="1D1573BD" w14:textId="3E82E00F" w:rsidR="00104690" w:rsidRPr="00DC548B" w:rsidRDefault="00104690" w:rsidP="00084B48">
      <w:pPr>
        <w:widowControl/>
        <w:numPr>
          <w:ilvl w:val="0"/>
          <w:numId w:val="76"/>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color w:val="auto"/>
          <w:sz w:val="20"/>
          <w:szCs w:val="20"/>
          <w:lang w:bidi="ar-SA"/>
        </w:rPr>
        <w:t>lorsque</w:t>
      </w:r>
      <w:proofErr w:type="gramEnd"/>
      <w:r w:rsidRPr="00DC548B">
        <w:rPr>
          <w:rFonts w:ascii="Cambria" w:eastAsia="Cambria" w:hAnsi="Cambria" w:cs="Cambria"/>
          <w:color w:val="auto"/>
          <w:sz w:val="20"/>
          <w:szCs w:val="20"/>
          <w:lang w:bidi="ar-SA"/>
        </w:rPr>
        <w:t xml:space="preserve"> l'observateur régional de l'ICCAT n'a pas signé l'ITD.</w:t>
      </w:r>
    </w:p>
    <w:p w14:paraId="7537BE7E" w14:textId="77777777" w:rsidR="00BB3159" w:rsidRPr="00DC548B" w:rsidRDefault="00BB3159">
      <w:pPr>
        <w:widowControl/>
        <w:rPr>
          <w:rFonts w:ascii="Cambria" w:eastAsia="Cambria" w:hAnsi="Cambria" w:cs="Cambria"/>
          <w:sz w:val="20"/>
          <w:szCs w:val="20"/>
          <w:lang w:bidi="ar-SA"/>
        </w:rPr>
      </w:pPr>
      <w:r w:rsidRPr="00DC548B">
        <w:rPr>
          <w:rFonts w:ascii="Cambria" w:eastAsia="Cambria" w:hAnsi="Cambria" w:cs="Cambria"/>
          <w:sz w:val="20"/>
          <w:szCs w:val="20"/>
          <w:lang w:bidi="ar-SA"/>
        </w:rPr>
        <w:br w:type="page"/>
      </w:r>
    </w:p>
    <w:p w14:paraId="0A33B707" w14:textId="277C0902" w:rsidR="00104690" w:rsidRPr="00DC548B" w:rsidRDefault="00104690" w:rsidP="00D602C1">
      <w:pPr>
        <w:widowControl/>
        <w:ind w:left="426"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lastRenderedPageBreak/>
        <w:t>La marge d</w:t>
      </w:r>
      <w:r w:rsidR="00456378" w:rsidRPr="00DC548B">
        <w:rPr>
          <w:rFonts w:ascii="Cambria" w:eastAsia="Cambria" w:hAnsi="Cambria" w:cs="Cambria"/>
          <w:sz w:val="20"/>
          <w:szCs w:val="20"/>
          <w:lang w:bidi="ar-SA"/>
        </w:rPr>
        <w:t xml:space="preserve">’erreur </w:t>
      </w:r>
      <w:r w:rsidRPr="00DC548B">
        <w:rPr>
          <w:rFonts w:ascii="Cambria" w:eastAsia="Cambria" w:hAnsi="Cambria" w:cs="Cambria"/>
          <w:sz w:val="20"/>
          <w:szCs w:val="20"/>
          <w:lang w:bidi="ar-SA"/>
        </w:rPr>
        <w:t>de 10% mentionnée ci-dessus devra être exprimée en pourcentage des chiffres de l'opérateur donateur.</w:t>
      </w:r>
    </w:p>
    <w:p w14:paraId="7D0130D3" w14:textId="77777777" w:rsidR="00104690" w:rsidRPr="00DC548B" w:rsidRDefault="00104690" w:rsidP="00F23112">
      <w:pPr>
        <w:widowControl/>
        <w:ind w:right="123"/>
        <w:contextualSpacing/>
        <w:jc w:val="both"/>
        <w:rPr>
          <w:rFonts w:ascii="Cambria" w:eastAsia="Cambria" w:hAnsi="Cambria"/>
          <w:sz w:val="20"/>
          <w:szCs w:val="20"/>
          <w:lang w:bidi="ar-SA"/>
        </w:rPr>
      </w:pPr>
    </w:p>
    <w:p w14:paraId="31BB1214" w14:textId="3BAAA85E" w:rsidR="00104690" w:rsidRPr="00DC548B" w:rsidRDefault="002A764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135</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 cas échéant, l'enquête devra comprendre l'analyse de tous les enregistrements vidéo pertinents. Sauf en cas de force majeure, l'enquête devra être conclue dans les 96 heures suivant son lancement, et en tout cas avant l'arrivée de la cage de transport à la ferme de destination.</w:t>
      </w:r>
    </w:p>
    <w:p w14:paraId="70B153D1" w14:textId="77777777" w:rsidR="00104690" w:rsidRPr="00DC548B" w:rsidRDefault="00104690" w:rsidP="00F23112">
      <w:pPr>
        <w:widowControl/>
        <w:ind w:left="227" w:right="123"/>
        <w:contextualSpacing/>
        <w:jc w:val="both"/>
        <w:rPr>
          <w:rFonts w:ascii="Cambria" w:eastAsia="Cambria" w:hAnsi="Cambria"/>
          <w:sz w:val="20"/>
          <w:szCs w:val="20"/>
          <w:lang w:bidi="ar-SA"/>
        </w:rPr>
      </w:pPr>
    </w:p>
    <w:p w14:paraId="6AD321DB" w14:textId="5CF9329A" w:rsidR="000E192E" w:rsidRPr="00DC548B" w:rsidRDefault="002A7649" w:rsidP="00F23112">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136</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À l'ouverture d'une enquête, l'autorité compétente de la CPC de l'opérateur donateur devra informer l'autorité compétente de la CPC du pavillon du ou des remorqueurs concernés de l'enquête et s'assurer que, jusqu'à la fin de l'enquête, </w:t>
      </w:r>
      <w:r w:rsidR="000E192E" w:rsidRPr="00DC548B">
        <w:rPr>
          <w:rFonts w:ascii="Cambria" w:eastAsia="Cambria" w:hAnsi="Cambria" w:cs="Cambria"/>
          <w:sz w:val="20"/>
          <w:szCs w:val="20"/>
          <w:lang w:bidi="ar-SA"/>
        </w:rPr>
        <w:t>aucun transfert n'est autorisé depuis ou vers la cage de transport en question.</w:t>
      </w:r>
    </w:p>
    <w:p w14:paraId="210BD93C" w14:textId="77777777" w:rsidR="000E192E" w:rsidRPr="00DC548B" w:rsidRDefault="000E192E" w:rsidP="00F23112">
      <w:pPr>
        <w:widowControl/>
        <w:ind w:left="426" w:right="-1" w:hanging="426"/>
        <w:contextualSpacing/>
        <w:jc w:val="both"/>
        <w:rPr>
          <w:rFonts w:ascii="Cambria" w:eastAsia="Cambria" w:hAnsi="Cambria" w:cs="Cambria"/>
          <w:sz w:val="20"/>
          <w:szCs w:val="20"/>
          <w:lang w:bidi="ar-SA"/>
        </w:rPr>
      </w:pPr>
    </w:p>
    <w:p w14:paraId="55963BBD" w14:textId="3995E866" w:rsidR="00F1555D" w:rsidRPr="00DC548B" w:rsidRDefault="002A7649" w:rsidP="00F1555D">
      <w:pPr>
        <w:widowControl/>
        <w:ind w:left="426" w:right="-1" w:hanging="426"/>
        <w:contextualSpacing/>
        <w:jc w:val="both"/>
        <w:rPr>
          <w:rFonts w:ascii="Cambria" w:eastAsia="Cambria" w:hAnsi="Cambria" w:cs="Cambria"/>
          <w:color w:val="auto"/>
          <w:sz w:val="20"/>
          <w:szCs w:val="20"/>
          <w:lang w:bidi="ar-SA"/>
        </w:rPr>
      </w:pPr>
      <w:r w:rsidRPr="00DC548B">
        <w:rPr>
          <w:rFonts w:ascii="Cambria" w:eastAsia="Cambria" w:hAnsi="Cambria" w:cs="Cambria"/>
          <w:sz w:val="20"/>
          <w:szCs w:val="20"/>
          <w:lang w:bidi="ar-SA"/>
        </w:rPr>
        <w:t>137</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Pour toutes les opérations de transfert pour lesquelles une vidéo est requise, une différence égale ou supérieure à 10%, entre le nombre de thons rouges déclarés par l'opérateur donateur dans l’ITD et le nombre déterminé par l'autorité compétente de la CPC de l'opérateur donateur</w:t>
      </w:r>
      <w:r w:rsidR="00116CD9" w:rsidRPr="00DC548B">
        <w:rPr>
          <w:rFonts w:ascii="Cambria" w:eastAsia="Cambria" w:hAnsi="Cambria" w:cs="Cambria"/>
          <w:sz w:val="20"/>
          <w:szCs w:val="20"/>
          <w:lang w:bidi="ar-SA"/>
        </w:rPr>
        <w:t xml:space="preserve"> </w:t>
      </w:r>
      <w:proofErr w:type="gramStart"/>
      <w:r w:rsidR="00116CD9" w:rsidRPr="00DC548B">
        <w:rPr>
          <w:rFonts w:ascii="Cambria" w:eastAsia="Cambria" w:hAnsi="Cambria" w:cs="Cambria"/>
          <w:sz w:val="20"/>
          <w:szCs w:val="20"/>
          <w:lang w:bidi="ar-SA"/>
        </w:rPr>
        <w:t>suite à une</w:t>
      </w:r>
      <w:proofErr w:type="gramEnd"/>
      <w:r w:rsidR="00116CD9" w:rsidRPr="00DC548B">
        <w:rPr>
          <w:rFonts w:ascii="Cambria" w:eastAsia="Cambria" w:hAnsi="Cambria" w:cs="Cambria"/>
          <w:sz w:val="20"/>
          <w:szCs w:val="20"/>
          <w:lang w:bidi="ar-SA"/>
        </w:rPr>
        <w:t xml:space="preserve"> enquête</w:t>
      </w:r>
      <w:r w:rsidR="00104690" w:rsidRPr="00DC548B">
        <w:rPr>
          <w:rFonts w:ascii="Cambria" w:eastAsia="Cambria" w:hAnsi="Cambria" w:cs="Cambria"/>
          <w:sz w:val="20"/>
          <w:szCs w:val="20"/>
          <w:lang w:bidi="ar-SA"/>
        </w:rPr>
        <w:t>, devra constituer une non-application potentielle (PNC) de la madrague</w:t>
      </w:r>
      <w:r w:rsidR="00D602C1" w:rsidRPr="00DC548B">
        <w:rPr>
          <w:rFonts w:ascii="Cambria" w:eastAsia="Cambria" w:hAnsi="Cambria" w:cs="Cambria"/>
          <w:sz w:val="20"/>
          <w:szCs w:val="20"/>
          <w:lang w:bidi="ar-SA"/>
        </w:rPr>
        <w:t xml:space="preserve">, </w:t>
      </w:r>
      <w:r w:rsidR="00104690" w:rsidRPr="00DC548B">
        <w:rPr>
          <w:rFonts w:ascii="Cambria" w:eastAsia="Cambria" w:hAnsi="Cambria" w:cs="Cambria"/>
          <w:sz w:val="20"/>
          <w:szCs w:val="20"/>
          <w:lang w:bidi="ar-SA"/>
        </w:rPr>
        <w:t xml:space="preserve">de la ferme </w:t>
      </w:r>
      <w:r w:rsidR="00D602C1" w:rsidRPr="00DC548B">
        <w:rPr>
          <w:rFonts w:ascii="Cambria" w:eastAsia="Cambria" w:hAnsi="Cambria" w:cs="Cambria"/>
          <w:sz w:val="20"/>
          <w:szCs w:val="20"/>
          <w:lang w:bidi="ar-SA"/>
        </w:rPr>
        <w:t xml:space="preserve">ou du navire de pêche </w:t>
      </w:r>
      <w:r w:rsidR="00104690" w:rsidRPr="00DC548B">
        <w:rPr>
          <w:rFonts w:ascii="Cambria" w:eastAsia="Cambria" w:hAnsi="Cambria" w:cs="Cambria"/>
          <w:sz w:val="20"/>
          <w:szCs w:val="20"/>
          <w:lang w:bidi="ar-SA"/>
        </w:rPr>
        <w:t>concerné.</w:t>
      </w:r>
    </w:p>
    <w:p w14:paraId="45541382" w14:textId="77777777" w:rsidR="00C720CE" w:rsidRPr="00DC548B" w:rsidRDefault="00C720CE" w:rsidP="00F1555D">
      <w:pPr>
        <w:widowControl/>
        <w:ind w:left="426" w:right="-1" w:hanging="426"/>
        <w:contextualSpacing/>
        <w:jc w:val="both"/>
        <w:rPr>
          <w:rFonts w:ascii="Cambria" w:eastAsia="Cambria" w:hAnsi="Cambria" w:cs="Cambria"/>
          <w:sz w:val="20"/>
          <w:szCs w:val="20"/>
          <w:lang w:bidi="ar-SA"/>
        </w:rPr>
      </w:pPr>
    </w:p>
    <w:p w14:paraId="66D57EDF" w14:textId="2018B754" w:rsidR="00F807F1" w:rsidRPr="00DC548B" w:rsidRDefault="00F807F1" w:rsidP="000E192E">
      <w:pPr>
        <w:widowControl/>
        <w:ind w:left="426" w:right="-1" w:hanging="426"/>
        <w:contextualSpacing/>
        <w:jc w:val="both"/>
        <w:rPr>
          <w:rFonts w:ascii="Cambria" w:eastAsia="Cambria" w:hAnsi="Cambria" w:cs="Cambria"/>
          <w:b/>
          <w:bCs/>
          <w:sz w:val="20"/>
          <w:szCs w:val="20"/>
          <w:lang w:bidi="ar-SA"/>
        </w:rPr>
      </w:pPr>
      <w:r w:rsidRPr="00DC548B">
        <w:rPr>
          <w:rFonts w:ascii="Cambria" w:eastAsia="Cambria" w:hAnsi="Cambria" w:cs="Cambria"/>
          <w:b/>
          <w:bCs/>
          <w:sz w:val="20"/>
          <w:szCs w:val="20"/>
          <w:lang w:bidi="ar-SA"/>
        </w:rPr>
        <w:t>Modifications des ITD et des eBCD à la suite d'inspections en mer ou d'enquêtes</w:t>
      </w:r>
    </w:p>
    <w:p w14:paraId="3843ED26" w14:textId="77777777" w:rsidR="00F807F1" w:rsidRPr="00DC548B" w:rsidRDefault="00F807F1" w:rsidP="000E192E">
      <w:pPr>
        <w:widowControl/>
        <w:ind w:left="426" w:right="-1" w:hanging="426"/>
        <w:contextualSpacing/>
        <w:jc w:val="both"/>
        <w:rPr>
          <w:rFonts w:ascii="Cambria" w:eastAsia="Cambria" w:hAnsi="Cambria" w:cs="Cambria"/>
          <w:sz w:val="20"/>
          <w:szCs w:val="20"/>
          <w:lang w:bidi="ar-SA"/>
        </w:rPr>
      </w:pPr>
    </w:p>
    <w:p w14:paraId="30358082" w14:textId="5ED13413" w:rsidR="0043552E" w:rsidRPr="00DC548B" w:rsidRDefault="002A7649" w:rsidP="00C720CE">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138</w:t>
      </w:r>
      <w:r w:rsidR="00116CD9" w:rsidRPr="00DC548B">
        <w:rPr>
          <w:rFonts w:ascii="Cambria" w:eastAsia="Cambria" w:hAnsi="Cambria" w:cs="Cambria"/>
          <w:sz w:val="20"/>
          <w:szCs w:val="20"/>
          <w:lang w:bidi="ar-SA"/>
        </w:rPr>
        <w:t>.</w:t>
      </w:r>
      <w:r w:rsidR="00116CD9" w:rsidRPr="00DC548B">
        <w:rPr>
          <w:rFonts w:ascii="Cambria" w:eastAsia="Cambria" w:hAnsi="Cambria" w:cs="Cambria"/>
          <w:sz w:val="20"/>
          <w:szCs w:val="20"/>
          <w:lang w:bidi="ar-SA"/>
        </w:rPr>
        <w:tab/>
      </w:r>
      <w:r w:rsidR="0045622D" w:rsidRPr="00DC548B">
        <w:rPr>
          <w:rFonts w:ascii="Cambria" w:eastAsia="Cambria" w:hAnsi="Cambria" w:cs="Cambria"/>
          <w:sz w:val="20"/>
          <w:szCs w:val="20"/>
          <w:lang w:bidi="ar-SA"/>
        </w:rPr>
        <w:t>Si, à la suite d'une inspection en mer ou</w:t>
      </w:r>
      <w:r w:rsidR="00F61773" w:rsidRPr="00DC548B">
        <w:rPr>
          <w:rFonts w:ascii="Cambria" w:eastAsia="Cambria" w:hAnsi="Cambria" w:cs="Cambria"/>
          <w:sz w:val="20"/>
          <w:szCs w:val="20"/>
          <w:lang w:bidi="ar-SA"/>
        </w:rPr>
        <w:t xml:space="preserve"> </w:t>
      </w:r>
      <w:r w:rsidR="0045622D" w:rsidRPr="00DC548B">
        <w:rPr>
          <w:rFonts w:ascii="Cambria" w:eastAsia="Cambria" w:hAnsi="Cambria" w:cs="Cambria"/>
          <w:sz w:val="20"/>
          <w:szCs w:val="20"/>
          <w:lang w:bidi="ar-SA"/>
        </w:rPr>
        <w:t>d'une enquête, il s'avère que le nombre de poissons diffère de plus de 10% de celui déclaré dans l’ITD et l'eBCD, l'eBCD devr</w:t>
      </w:r>
      <w:r w:rsidRPr="00DC548B">
        <w:rPr>
          <w:rFonts w:ascii="Cambria" w:eastAsia="Cambria" w:hAnsi="Cambria" w:cs="Cambria"/>
          <w:sz w:val="20"/>
          <w:szCs w:val="20"/>
          <w:lang w:bidi="ar-SA"/>
        </w:rPr>
        <w:t>a</w:t>
      </w:r>
      <w:r w:rsidR="000E192E" w:rsidRPr="00DC548B">
        <w:rPr>
          <w:rFonts w:ascii="Cambria" w:eastAsia="Cambria" w:hAnsi="Cambria" w:cs="Cambria"/>
          <w:sz w:val="20"/>
          <w:szCs w:val="20"/>
          <w:lang w:bidi="ar-SA"/>
        </w:rPr>
        <w:t xml:space="preserve"> </w:t>
      </w:r>
      <w:r w:rsidR="0045622D" w:rsidRPr="00DC548B">
        <w:rPr>
          <w:rFonts w:ascii="Cambria" w:eastAsia="Cambria" w:hAnsi="Cambria" w:cs="Cambria"/>
          <w:sz w:val="20"/>
          <w:szCs w:val="20"/>
          <w:lang w:bidi="ar-SA"/>
        </w:rPr>
        <w:t>être modifié par l'autorité compétente de la CPC de l'opérateur donateur, afin de refléter le résultat de l'enquête.</w:t>
      </w:r>
    </w:p>
    <w:p w14:paraId="19E85621" w14:textId="77777777" w:rsidR="0043552E" w:rsidRPr="00DC548B" w:rsidRDefault="0043552E" w:rsidP="00C720CE">
      <w:pPr>
        <w:widowControl/>
        <w:ind w:left="426" w:right="-1" w:hanging="426"/>
        <w:contextualSpacing/>
        <w:jc w:val="both"/>
        <w:rPr>
          <w:rFonts w:ascii="Cambria" w:eastAsia="Cambria" w:hAnsi="Cambria" w:cs="Cambria"/>
          <w:sz w:val="20"/>
          <w:szCs w:val="20"/>
          <w:lang w:bidi="ar-SA"/>
        </w:rPr>
      </w:pPr>
    </w:p>
    <w:p w14:paraId="02D1D892" w14:textId="457D4E7F" w:rsidR="00104690" w:rsidRPr="00DC548B" w:rsidRDefault="00104690" w:rsidP="00F23112">
      <w:pPr>
        <w:widowControl/>
        <w:contextualSpacing/>
        <w:jc w:val="both"/>
        <w:rPr>
          <w:rFonts w:ascii="Cambria" w:eastAsia="Cambria" w:hAnsi="Cambria"/>
          <w:b/>
          <w:sz w:val="20"/>
          <w:szCs w:val="20"/>
          <w:lang w:bidi="ar-SA"/>
        </w:rPr>
      </w:pPr>
      <w:r w:rsidRPr="00DC548B">
        <w:rPr>
          <w:rFonts w:ascii="Cambria" w:eastAsia="Cambria" w:hAnsi="Cambria" w:cs="Cambria"/>
          <w:b/>
          <w:bCs/>
          <w:sz w:val="20"/>
          <w:szCs w:val="20"/>
          <w:lang w:bidi="ar-SA"/>
        </w:rPr>
        <w:t xml:space="preserve">Poissons </w:t>
      </w:r>
      <w:r w:rsidR="00456378" w:rsidRPr="00DC548B">
        <w:rPr>
          <w:rFonts w:ascii="Cambria" w:eastAsia="Cambria" w:hAnsi="Cambria" w:cs="Cambria"/>
          <w:b/>
          <w:bCs/>
          <w:sz w:val="20"/>
          <w:szCs w:val="20"/>
          <w:lang w:bidi="ar-SA"/>
        </w:rPr>
        <w:t>qui meurent</w:t>
      </w:r>
      <w:r w:rsidRPr="00DC548B">
        <w:rPr>
          <w:rFonts w:ascii="Cambria" w:eastAsia="Cambria" w:hAnsi="Cambria" w:cs="Cambria"/>
          <w:b/>
          <w:bCs/>
          <w:sz w:val="20"/>
          <w:szCs w:val="20"/>
          <w:lang w:bidi="ar-SA"/>
        </w:rPr>
        <w:t xml:space="preserve"> lors des opérations de transfert et des transports associés</w:t>
      </w:r>
    </w:p>
    <w:p w14:paraId="476E14FB" w14:textId="77777777" w:rsidR="00104690" w:rsidRPr="00DC548B" w:rsidRDefault="00104690" w:rsidP="00F23112">
      <w:pPr>
        <w:widowControl/>
        <w:contextualSpacing/>
        <w:rPr>
          <w:rFonts w:ascii="Cambria" w:eastAsia="Cambria" w:hAnsi="Cambria"/>
          <w:sz w:val="20"/>
          <w:szCs w:val="20"/>
          <w:lang w:bidi="ar-SA"/>
        </w:rPr>
      </w:pPr>
    </w:p>
    <w:p w14:paraId="6527C703" w14:textId="117D8EA7" w:rsidR="00104690" w:rsidRPr="00DC548B" w:rsidRDefault="002A7649"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sz w:val="20"/>
          <w:szCs w:val="20"/>
          <w:lang w:bidi="ar-SA"/>
        </w:rPr>
        <w:t>139</w:t>
      </w:r>
      <w:r w:rsidR="00FE1012" w:rsidRPr="00DC548B">
        <w:rPr>
          <w:rFonts w:ascii="Cambria" w:eastAsia="Cambria" w:hAnsi="Cambria" w:cs="Cambria"/>
          <w:color w:val="auto"/>
          <w:sz w:val="20"/>
          <w:szCs w:val="20"/>
          <w:lang w:bidi="ar-SA"/>
        </w:rPr>
        <w:t>.</w:t>
      </w:r>
      <w:r w:rsidR="00FE1012"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 xml:space="preserve">Le nombre de poissons </w:t>
      </w:r>
      <w:r w:rsidR="00456378" w:rsidRPr="00DC548B">
        <w:rPr>
          <w:rFonts w:ascii="Cambria" w:eastAsia="Cambria" w:hAnsi="Cambria" w:cs="Cambria"/>
          <w:color w:val="auto"/>
          <w:sz w:val="20"/>
          <w:szCs w:val="20"/>
          <w:lang w:bidi="ar-SA"/>
        </w:rPr>
        <w:t>qui meurent</w:t>
      </w:r>
      <w:r w:rsidR="00104690" w:rsidRPr="00DC548B">
        <w:rPr>
          <w:rFonts w:ascii="Cambria" w:eastAsia="Cambria" w:hAnsi="Cambria" w:cs="Cambria"/>
          <w:color w:val="auto"/>
          <w:sz w:val="20"/>
          <w:szCs w:val="20"/>
          <w:lang w:bidi="ar-SA"/>
        </w:rPr>
        <w:t xml:space="preserve"> au cours d'une opération de transfert ou pendant le transport des poissons vers la ferme de destination devra être déclaré par l'opérateur donateur conformément aux procédures et au modèle figurant à l'</w:t>
      </w:r>
      <w:r w:rsidR="00104690" w:rsidRPr="00DC548B">
        <w:rPr>
          <w:rFonts w:ascii="Cambria" w:eastAsia="Cambria" w:hAnsi="Cambria" w:cs="Cambria"/>
          <w:b/>
          <w:color w:val="auto"/>
          <w:sz w:val="20"/>
          <w:szCs w:val="20"/>
          <w:lang w:bidi="ar-SA"/>
        </w:rPr>
        <w:t>annexe 11</w:t>
      </w:r>
      <w:r w:rsidR="00104690" w:rsidRPr="00DC548B">
        <w:rPr>
          <w:rFonts w:ascii="Cambria" w:eastAsia="Cambria" w:hAnsi="Cambria" w:cs="Cambria"/>
          <w:color w:val="auto"/>
          <w:sz w:val="20"/>
          <w:szCs w:val="20"/>
          <w:lang w:bidi="ar-SA"/>
        </w:rPr>
        <w:t>.</w:t>
      </w:r>
    </w:p>
    <w:p w14:paraId="420AA92A" w14:textId="7693ECC5" w:rsidR="00104690" w:rsidRPr="00DC548B" w:rsidRDefault="00104690" w:rsidP="00F23112">
      <w:pPr>
        <w:widowControl/>
        <w:contextualSpacing/>
        <w:rPr>
          <w:rFonts w:ascii="Cambria" w:eastAsia="Cambria" w:hAnsi="Cambria"/>
          <w:sz w:val="20"/>
          <w:szCs w:val="20"/>
          <w:lang w:bidi="ar-SA"/>
        </w:rPr>
      </w:pPr>
    </w:p>
    <w:p w14:paraId="23EF2B4B" w14:textId="77777777" w:rsidR="00BB3159" w:rsidRPr="00DC548B" w:rsidRDefault="00BB3159" w:rsidP="00F23112">
      <w:pPr>
        <w:widowControl/>
        <w:contextualSpacing/>
        <w:rPr>
          <w:rFonts w:ascii="Cambria" w:eastAsia="Cambria" w:hAnsi="Cambria"/>
          <w:sz w:val="20"/>
          <w:szCs w:val="20"/>
          <w:lang w:bidi="ar-SA"/>
        </w:rPr>
      </w:pPr>
    </w:p>
    <w:p w14:paraId="5A1FF672" w14:textId="19CC4870" w:rsidR="002C71EB" w:rsidRPr="00DC548B" w:rsidRDefault="002C71EB" w:rsidP="002C71EB">
      <w:pPr>
        <w:widowControl/>
        <w:contextualSpacing/>
        <w:jc w:val="center"/>
        <w:rPr>
          <w:rFonts w:ascii="Cambria" w:eastAsia="Cambria" w:hAnsi="Cambria"/>
          <w:b/>
          <w:sz w:val="20"/>
          <w:szCs w:val="20"/>
          <w:lang w:bidi="ar-SA"/>
        </w:rPr>
      </w:pPr>
      <w:r w:rsidRPr="00DC548B">
        <w:rPr>
          <w:rFonts w:ascii="Cambria" w:eastAsia="Cambria" w:hAnsi="Cambria" w:cs="Cambria"/>
          <w:b/>
          <w:sz w:val="20"/>
          <w:szCs w:val="20"/>
          <w:lang w:bidi="ar-SA"/>
        </w:rPr>
        <w:t>IVe Partie : Mesures de contrôle</w:t>
      </w:r>
    </w:p>
    <w:p w14:paraId="1625AF99" w14:textId="4A8D0775" w:rsidR="00104690" w:rsidRPr="00DC548B" w:rsidRDefault="00104690" w:rsidP="00F23112">
      <w:pPr>
        <w:widowControl/>
        <w:contextualSpacing/>
        <w:jc w:val="center"/>
        <w:rPr>
          <w:rFonts w:ascii="Cambria" w:eastAsia="Cambria" w:hAnsi="Cambria"/>
          <w:sz w:val="20"/>
          <w:szCs w:val="20"/>
          <w:lang w:bidi="ar-SA"/>
        </w:rPr>
      </w:pPr>
      <w:r w:rsidRPr="00DC548B">
        <w:rPr>
          <w:rFonts w:ascii="Cambria" w:eastAsia="Cambria" w:hAnsi="Cambria" w:cs="Cambria"/>
          <w:b/>
          <w:sz w:val="20"/>
          <w:szCs w:val="20"/>
          <w:lang w:bidi="ar-SA"/>
        </w:rPr>
        <w:t>Section E - Mise en cage</w:t>
      </w:r>
    </w:p>
    <w:p w14:paraId="3ECE31E3" w14:textId="77777777" w:rsidR="00104690" w:rsidRPr="00DC548B" w:rsidRDefault="00104690" w:rsidP="00673FF7">
      <w:pPr>
        <w:widowControl/>
        <w:ind w:right="123"/>
        <w:contextualSpacing/>
        <w:jc w:val="both"/>
        <w:rPr>
          <w:rFonts w:ascii="Cambria" w:eastAsia="Cambria" w:hAnsi="Cambria"/>
          <w:sz w:val="20"/>
          <w:szCs w:val="20"/>
          <w:lang w:bidi="ar-SA"/>
        </w:rPr>
      </w:pPr>
    </w:p>
    <w:p w14:paraId="0BB7CCD0" w14:textId="59DD3B7E" w:rsidR="00104690" w:rsidRPr="00DC548B" w:rsidRDefault="00104690" w:rsidP="00F23112">
      <w:pPr>
        <w:widowControl/>
        <w:ind w:left="8" w:right="140" w:hanging="8"/>
        <w:contextualSpacing/>
        <w:jc w:val="both"/>
        <w:rPr>
          <w:rFonts w:ascii="Cambria" w:eastAsia="Cambria" w:hAnsi="Cambria"/>
          <w:b/>
          <w:sz w:val="20"/>
          <w:szCs w:val="20"/>
          <w:lang w:bidi="ar-SA"/>
        </w:rPr>
      </w:pPr>
      <w:r w:rsidRPr="00DC548B">
        <w:rPr>
          <w:rFonts w:ascii="Cambria" w:eastAsia="Cambria" w:hAnsi="Cambria" w:cs="Cambria"/>
          <w:b/>
          <w:sz w:val="20"/>
          <w:szCs w:val="20"/>
          <w:lang w:bidi="ar-SA"/>
        </w:rPr>
        <w:t>Dispositions générales</w:t>
      </w:r>
    </w:p>
    <w:p w14:paraId="25391052" w14:textId="77777777" w:rsidR="00104690" w:rsidRPr="00DC548B" w:rsidRDefault="00104690" w:rsidP="00673FF7">
      <w:pPr>
        <w:widowControl/>
        <w:ind w:right="123"/>
        <w:contextualSpacing/>
        <w:jc w:val="both"/>
        <w:rPr>
          <w:rFonts w:ascii="Cambria" w:eastAsia="Cambria" w:hAnsi="Cambria"/>
          <w:sz w:val="20"/>
          <w:szCs w:val="20"/>
          <w:lang w:bidi="ar-SA"/>
        </w:rPr>
      </w:pPr>
    </w:p>
    <w:p w14:paraId="218934A9" w14:textId="63457A67" w:rsidR="00104690" w:rsidRPr="00DC548B" w:rsidRDefault="002A764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140</w:t>
      </w:r>
      <w:r w:rsidR="00FE1012" w:rsidRPr="00DC548B">
        <w:rPr>
          <w:rFonts w:ascii="Cambria" w:eastAsia="Cambria" w:hAnsi="Cambria" w:cs="Cambria"/>
          <w:sz w:val="20"/>
          <w:szCs w:val="20"/>
          <w:lang w:bidi="ar-SA"/>
        </w:rPr>
        <w:t>.</w:t>
      </w:r>
      <w:r w:rsidR="00104690" w:rsidRPr="00DC548B">
        <w:rPr>
          <w:rFonts w:ascii="Cambria" w:eastAsia="Cambria" w:hAnsi="Cambria" w:cs="Cambria"/>
          <w:sz w:val="20"/>
          <w:szCs w:val="20"/>
          <w:lang w:bidi="ar-SA"/>
        </w:rPr>
        <w:t xml:space="preserve"> Chaque CPC de la ferme devra désigner une seule autorité compétente, ci-après dénommée </w:t>
      </w:r>
      <w:r w:rsidR="00CE405D" w:rsidRPr="00DC548B">
        <w:rPr>
          <w:rFonts w:ascii="Cambria" w:eastAsia="Cambria" w:hAnsi="Cambria" w:cs="Cambria"/>
          <w:sz w:val="20"/>
          <w:szCs w:val="20"/>
          <w:lang w:bidi="ar-SA"/>
        </w:rPr>
        <w:t>« </w:t>
      </w:r>
      <w:r w:rsidR="00104690" w:rsidRPr="00DC548B">
        <w:rPr>
          <w:rFonts w:ascii="Cambria" w:eastAsia="Cambria" w:hAnsi="Cambria" w:cs="Cambria"/>
          <w:sz w:val="20"/>
          <w:szCs w:val="20"/>
          <w:lang w:bidi="ar-SA"/>
        </w:rPr>
        <w:t>autorité compétente de la CPC de la ferme</w:t>
      </w:r>
      <w:r w:rsidR="00CE405D" w:rsidRPr="00DC548B">
        <w:rPr>
          <w:rFonts w:ascii="Cambria" w:eastAsia="Cambria" w:hAnsi="Cambria" w:cs="Cambria"/>
          <w:sz w:val="20"/>
          <w:szCs w:val="20"/>
          <w:lang w:bidi="ar-SA"/>
        </w:rPr>
        <w:t> »</w:t>
      </w:r>
      <w:r w:rsidR="00104690" w:rsidRPr="00DC548B">
        <w:rPr>
          <w:rFonts w:ascii="Cambria" w:eastAsia="Cambria" w:hAnsi="Cambria" w:cs="Cambria"/>
          <w:sz w:val="20"/>
          <w:szCs w:val="20"/>
          <w:lang w:bidi="ar-SA"/>
        </w:rPr>
        <w:t>. Cette autorité devra être responsable de la coordination de la collecte et de la vérification des informations sur les activités nationales de mise en cage, du contrôle des activités des fermes menées sous sa juridiction, ainsi que de la déclaration aux autorités compétentes de</w:t>
      </w:r>
      <w:r w:rsidRPr="00DC548B">
        <w:rPr>
          <w:rFonts w:ascii="Cambria" w:eastAsia="Cambria" w:hAnsi="Cambria" w:cs="Cambria"/>
          <w:sz w:val="20"/>
          <w:szCs w:val="20"/>
          <w:lang w:bidi="ar-SA"/>
        </w:rPr>
        <w:t xml:space="preserve"> la</w:t>
      </w:r>
      <w:r w:rsidR="00104690" w:rsidRPr="00DC548B">
        <w:rPr>
          <w:rFonts w:ascii="Cambria" w:eastAsia="Cambria" w:hAnsi="Cambria" w:cs="Cambria"/>
          <w:sz w:val="20"/>
          <w:szCs w:val="20"/>
          <w:lang w:bidi="ar-SA"/>
        </w:rPr>
        <w:t xml:space="preserve"> CPC dont les navires de pavillon ou les madragues ont capturé les thonidés mis en cage, et de la coopération avec ces autorités.</w:t>
      </w:r>
    </w:p>
    <w:p w14:paraId="27B5EEB2" w14:textId="77777777" w:rsidR="00104690" w:rsidRPr="00DC548B" w:rsidRDefault="00104690" w:rsidP="00F23112">
      <w:pPr>
        <w:widowControl/>
        <w:ind w:left="426" w:right="123" w:hanging="426"/>
        <w:contextualSpacing/>
        <w:jc w:val="both"/>
        <w:rPr>
          <w:rFonts w:ascii="Cambria" w:eastAsia="Cambria" w:hAnsi="Cambria"/>
          <w:sz w:val="20"/>
          <w:szCs w:val="20"/>
          <w:lang w:bidi="ar-SA"/>
        </w:rPr>
      </w:pPr>
    </w:p>
    <w:p w14:paraId="0992D817" w14:textId="7090E991" w:rsidR="00104690" w:rsidRPr="00DC548B" w:rsidRDefault="002A7649"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141</w:t>
      </w:r>
      <w:r w:rsidR="00FE1012" w:rsidRPr="00DC548B">
        <w:rPr>
          <w:rFonts w:ascii="Cambria" w:eastAsia="Cambria" w:hAnsi="Cambria" w:cs="Cambria"/>
          <w:color w:val="auto"/>
          <w:sz w:val="20"/>
          <w:szCs w:val="20"/>
          <w:lang w:bidi="ar-SA"/>
        </w:rPr>
        <w:t>.</w:t>
      </w:r>
      <w:r w:rsidR="00FE1012"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 xml:space="preserve">Lorsque les fermes sont situées au-delà des eaux relevant de la juridiction d'une CPC, les dispositions de la présente section devront s'appliquer, </w:t>
      </w:r>
      <w:r w:rsidR="00104690" w:rsidRPr="00DC548B">
        <w:rPr>
          <w:rFonts w:ascii="Cambria" w:eastAsia="Cambria" w:hAnsi="Cambria" w:cs="Cambria"/>
          <w:iCs/>
          <w:color w:val="auto"/>
          <w:sz w:val="20"/>
          <w:szCs w:val="20"/>
          <w:lang w:bidi="ar-SA"/>
        </w:rPr>
        <w:t>mutatis mutandis</w:t>
      </w:r>
      <w:r w:rsidR="00104690" w:rsidRPr="00DC548B">
        <w:rPr>
          <w:rFonts w:ascii="Cambria" w:eastAsia="Cambria" w:hAnsi="Cambria" w:cs="Cambria"/>
          <w:color w:val="auto"/>
          <w:sz w:val="20"/>
          <w:szCs w:val="20"/>
          <w:lang w:bidi="ar-SA"/>
        </w:rPr>
        <w:t xml:space="preserve">, aux CPC dans lesquelles les personnes physiques ou morales responsables </w:t>
      </w:r>
      <w:r w:rsidR="0033246F" w:rsidRPr="00DC548B">
        <w:rPr>
          <w:rFonts w:ascii="Cambria" w:eastAsia="Cambria" w:hAnsi="Cambria" w:cs="Cambria"/>
          <w:color w:val="auto"/>
          <w:sz w:val="20"/>
          <w:szCs w:val="20"/>
          <w:lang w:bidi="ar-SA"/>
        </w:rPr>
        <w:t>de la ferme</w:t>
      </w:r>
      <w:r w:rsidR="00104690" w:rsidRPr="00DC548B">
        <w:rPr>
          <w:rFonts w:ascii="Cambria" w:eastAsia="Cambria" w:hAnsi="Cambria" w:cs="Cambria"/>
          <w:color w:val="auto"/>
          <w:sz w:val="20"/>
          <w:szCs w:val="20"/>
          <w:lang w:bidi="ar-SA"/>
        </w:rPr>
        <w:t xml:space="preserve"> sont situées.</w:t>
      </w:r>
    </w:p>
    <w:p w14:paraId="0716CA09" w14:textId="77777777" w:rsidR="002A7649" w:rsidRPr="00DC548B" w:rsidRDefault="002A7649" w:rsidP="00F23112">
      <w:pPr>
        <w:widowControl/>
        <w:ind w:left="426" w:right="123" w:hanging="426"/>
        <w:contextualSpacing/>
        <w:jc w:val="both"/>
        <w:rPr>
          <w:rFonts w:ascii="Cambria" w:eastAsia="Cambria" w:hAnsi="Cambria"/>
          <w:sz w:val="20"/>
          <w:szCs w:val="20"/>
          <w:lang w:bidi="ar-SA"/>
        </w:rPr>
      </w:pPr>
    </w:p>
    <w:p w14:paraId="6178B163" w14:textId="1380487A" w:rsidR="00104690" w:rsidRPr="00DC548B" w:rsidRDefault="002A7649" w:rsidP="002A7649">
      <w:pPr>
        <w:widowControl/>
        <w:ind w:left="426" w:right="-1" w:hanging="426"/>
        <w:contextualSpacing/>
        <w:jc w:val="both"/>
        <w:rPr>
          <w:rFonts w:ascii="Cambria" w:eastAsia="Cambria" w:hAnsi="Cambria"/>
          <w:sz w:val="20"/>
          <w:szCs w:val="20"/>
          <w:lang w:bidi="ar-SA"/>
        </w:rPr>
      </w:pPr>
      <w:r w:rsidRPr="00DC548B">
        <w:rPr>
          <w:rFonts w:ascii="Cambria" w:eastAsia="Cambria" w:hAnsi="Cambria"/>
          <w:sz w:val="20"/>
          <w:szCs w:val="20"/>
          <w:lang w:bidi="ar-SA"/>
        </w:rPr>
        <w:t xml:space="preserve">142. </w:t>
      </w:r>
      <w:r w:rsidRPr="00DC548B">
        <w:rPr>
          <w:rFonts w:ascii="Cambria" w:eastAsia="Cambria" w:hAnsi="Cambria"/>
          <w:sz w:val="20"/>
          <w:szCs w:val="20"/>
          <w:lang w:bidi="ar-SA"/>
        </w:rPr>
        <w:tab/>
      </w:r>
      <w:r w:rsidR="00456715" w:rsidRPr="00DC548B">
        <w:rPr>
          <w:rFonts w:ascii="Cambria" w:eastAsia="Cambria" w:hAnsi="Cambria"/>
          <w:sz w:val="20"/>
          <w:szCs w:val="20"/>
          <w:lang w:bidi="ar-SA"/>
        </w:rPr>
        <w:t>Toutes les activités de la ferme devront être soumises au contrôle décrit dans le plan de suivi, de contrôle et d'inspection présenté au titre du paragraphe 12 de la présente Recommandation</w:t>
      </w:r>
      <w:r w:rsidRPr="00DC548B">
        <w:rPr>
          <w:rFonts w:ascii="Cambria" w:eastAsia="Cambria" w:hAnsi="Cambria"/>
          <w:sz w:val="20"/>
          <w:szCs w:val="20"/>
          <w:lang w:bidi="ar-SA"/>
        </w:rPr>
        <w:t>.</w:t>
      </w:r>
    </w:p>
    <w:p w14:paraId="23BE3A86" w14:textId="53D7E804" w:rsidR="002A7649" w:rsidRPr="00DC548B" w:rsidRDefault="002A7649" w:rsidP="00F23112">
      <w:pPr>
        <w:widowControl/>
        <w:ind w:left="426" w:right="123" w:hanging="426"/>
        <w:contextualSpacing/>
        <w:jc w:val="both"/>
        <w:rPr>
          <w:rFonts w:ascii="Cambria" w:eastAsia="Cambria" w:hAnsi="Cambria"/>
          <w:sz w:val="20"/>
          <w:szCs w:val="20"/>
          <w:lang w:bidi="ar-SA"/>
        </w:rPr>
      </w:pPr>
    </w:p>
    <w:p w14:paraId="6E3A044B" w14:textId="6CD542AA" w:rsidR="00104690" w:rsidRPr="00DC548B" w:rsidRDefault="00043B32"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143</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Toutes les CPC participant à des activités liées à la mise en cage devront échanger des informations et coopérer pour s'assurer que le nombre et le poids du thon rouge destiné à la mise en cage sont exacts, conformes aux quantités déclarées par le senneur ou la madrague, et consignées dans les sections pertinentes de l'eBCD.</w:t>
      </w:r>
    </w:p>
    <w:p w14:paraId="42C3AF93" w14:textId="4DBDF3A2" w:rsidR="00104690" w:rsidRPr="00DC548B" w:rsidRDefault="00104690" w:rsidP="00F23112">
      <w:pPr>
        <w:widowControl/>
        <w:ind w:left="426" w:right="123" w:hanging="426"/>
        <w:contextualSpacing/>
        <w:jc w:val="both"/>
        <w:rPr>
          <w:rFonts w:ascii="Cambria" w:eastAsia="Cambria" w:hAnsi="Cambria"/>
          <w:sz w:val="20"/>
          <w:szCs w:val="20"/>
          <w:lang w:bidi="ar-SA"/>
        </w:rPr>
      </w:pPr>
    </w:p>
    <w:p w14:paraId="4271D7D8" w14:textId="5B24EB04" w:rsidR="00312B97" w:rsidRPr="00DC548B" w:rsidRDefault="00312B97" w:rsidP="00312B97">
      <w:pPr>
        <w:widowControl/>
        <w:ind w:left="426" w:hanging="426"/>
        <w:contextualSpacing/>
        <w:jc w:val="both"/>
        <w:rPr>
          <w:rFonts w:ascii="Cambria" w:eastAsia="Cambria" w:hAnsi="Cambria" w:cs="Cambria"/>
          <w:i/>
          <w:iCs/>
          <w:sz w:val="20"/>
          <w:szCs w:val="20"/>
          <w:lang w:bidi="ar-SA"/>
        </w:rPr>
      </w:pPr>
      <w:r w:rsidRPr="00DC548B">
        <w:rPr>
          <w:rFonts w:ascii="Cambria" w:eastAsia="Cambria" w:hAnsi="Cambria" w:cs="Cambria"/>
          <w:sz w:val="20"/>
          <w:szCs w:val="20"/>
          <w:lang w:bidi="ar-SA"/>
        </w:rPr>
        <w:t>144.</w:t>
      </w:r>
      <w:r w:rsidRPr="00DC548B">
        <w:rPr>
          <w:rFonts w:ascii="Cambria" w:eastAsia="Cambria" w:hAnsi="Cambria" w:cs="Cambria"/>
          <w:sz w:val="20"/>
          <w:szCs w:val="20"/>
          <w:lang w:bidi="ar-SA"/>
        </w:rPr>
        <w:tab/>
        <w:t>Les CPC de la ferme sont encouragées à échanger leurs expériences et leurs meilleures pratiques en matière de contrôle et d'inspection des activités d'élevage en utilisant le programme pilote d'échange volontaire de personnel d'inspection établi par la Résolution 19-17 de l'ICCAT.</w:t>
      </w:r>
    </w:p>
    <w:p w14:paraId="60B76A38" w14:textId="77777777" w:rsidR="00BB3159" w:rsidRPr="00DC548B" w:rsidRDefault="00BB3159">
      <w:pPr>
        <w:widowControl/>
        <w:rPr>
          <w:rFonts w:ascii="Cambria" w:eastAsia="Cambria" w:hAnsi="Cambria" w:cs="Cambria"/>
          <w:color w:val="auto"/>
          <w:sz w:val="20"/>
          <w:szCs w:val="20"/>
          <w:lang w:bidi="ar-SA"/>
        </w:rPr>
      </w:pPr>
      <w:r w:rsidRPr="00DC548B">
        <w:rPr>
          <w:rFonts w:ascii="Cambria" w:eastAsia="Cambria" w:hAnsi="Cambria" w:cs="Cambria"/>
          <w:color w:val="auto"/>
          <w:sz w:val="20"/>
          <w:szCs w:val="20"/>
          <w:lang w:bidi="ar-SA"/>
        </w:rPr>
        <w:br w:type="page"/>
      </w:r>
    </w:p>
    <w:p w14:paraId="7A396991" w14:textId="65DD51E1" w:rsidR="000F558C" w:rsidRPr="00DC548B" w:rsidRDefault="00312B97" w:rsidP="000F558C">
      <w:pPr>
        <w:widowControl/>
        <w:ind w:left="426" w:right="-1" w:hanging="426"/>
        <w:contextualSpacing/>
        <w:jc w:val="both"/>
        <w:rPr>
          <w:rFonts w:ascii="Cambria" w:eastAsia="Cambria" w:hAnsi="Cambria" w:cs="Cambria"/>
          <w:color w:val="auto"/>
          <w:sz w:val="20"/>
          <w:szCs w:val="20"/>
          <w:lang w:bidi="ar-SA"/>
        </w:rPr>
      </w:pPr>
      <w:r w:rsidRPr="00DC548B">
        <w:rPr>
          <w:rFonts w:ascii="Cambria" w:eastAsia="Cambria" w:hAnsi="Cambria" w:cs="Cambria"/>
          <w:color w:val="auto"/>
          <w:sz w:val="20"/>
          <w:szCs w:val="20"/>
          <w:lang w:bidi="ar-SA"/>
        </w:rPr>
        <w:lastRenderedPageBreak/>
        <w:t>145</w:t>
      </w:r>
      <w:r w:rsidR="00FE1012" w:rsidRPr="00DC548B">
        <w:rPr>
          <w:rFonts w:ascii="Cambria" w:eastAsia="Cambria" w:hAnsi="Cambria" w:cs="Cambria"/>
          <w:color w:val="auto"/>
          <w:sz w:val="20"/>
          <w:szCs w:val="20"/>
          <w:lang w:bidi="ar-SA"/>
        </w:rPr>
        <w:t>.</w:t>
      </w:r>
      <w:r w:rsidR="00FE1012"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L'autorité compétente de la CPC de la ferme devra veiller à ce que les opérateurs de la ferme tiennent à jour à tout moment un plan schématique précis de leur ferme, indiquant le numéro unique de toutes les cages et leur position individuelle dans la ferme. Le plan devra être mis à tout moment à la disposition de l'autorité compétente de la CPC de la ferme à des fins de contrôle. Toute modification du plan schématique est soumise à une notification préalable à l'autorité compétente de la CPC de la ferme.</w:t>
      </w:r>
      <w:r w:rsidR="000F558C" w:rsidRPr="00DC548B">
        <w:rPr>
          <w:rFonts w:ascii="Cambria" w:eastAsia="Cambria" w:hAnsi="Cambria" w:cs="Cambria"/>
          <w:color w:val="auto"/>
          <w:sz w:val="20"/>
          <w:szCs w:val="20"/>
          <w:lang w:bidi="ar-SA"/>
        </w:rPr>
        <w:t xml:space="preserve"> Le plan schématique </w:t>
      </w:r>
      <w:r w:rsidR="00043B32" w:rsidRPr="00DC548B">
        <w:rPr>
          <w:rFonts w:ascii="Cambria" w:eastAsia="Cambria" w:hAnsi="Cambria" w:cs="Cambria"/>
          <w:color w:val="auto"/>
          <w:sz w:val="20"/>
          <w:szCs w:val="20"/>
          <w:lang w:bidi="ar-SA"/>
        </w:rPr>
        <w:t xml:space="preserve">de la ferme </w:t>
      </w:r>
      <w:r w:rsidR="000F558C" w:rsidRPr="00DC548B">
        <w:rPr>
          <w:rFonts w:ascii="Cambria" w:eastAsia="Cambria" w:hAnsi="Cambria" w:cs="Cambria"/>
          <w:color w:val="auto"/>
          <w:sz w:val="20"/>
          <w:szCs w:val="20"/>
          <w:lang w:bidi="ar-SA"/>
        </w:rPr>
        <w:t xml:space="preserve">devra être adapté chaque fois que </w:t>
      </w:r>
      <w:r w:rsidR="00F61773" w:rsidRPr="00DC548B">
        <w:rPr>
          <w:rFonts w:ascii="Cambria" w:eastAsia="Cambria" w:hAnsi="Cambria" w:cs="Cambria"/>
          <w:color w:val="auto"/>
          <w:sz w:val="20"/>
          <w:szCs w:val="20"/>
          <w:lang w:bidi="ar-SA"/>
        </w:rPr>
        <w:t xml:space="preserve">le nombre et/ou </w:t>
      </w:r>
      <w:r w:rsidR="000F558C" w:rsidRPr="00DC548B">
        <w:rPr>
          <w:rFonts w:ascii="Cambria" w:eastAsia="Cambria" w:hAnsi="Cambria" w:cs="Cambria"/>
          <w:color w:val="auto"/>
          <w:sz w:val="20"/>
          <w:szCs w:val="20"/>
          <w:lang w:bidi="ar-SA"/>
        </w:rPr>
        <w:t xml:space="preserve">la répartition des cages </w:t>
      </w:r>
      <w:r w:rsidR="0033246F" w:rsidRPr="00DC548B">
        <w:rPr>
          <w:rFonts w:ascii="Cambria" w:eastAsia="Cambria" w:hAnsi="Cambria" w:cs="Cambria"/>
          <w:color w:val="auto"/>
          <w:sz w:val="20"/>
          <w:szCs w:val="20"/>
          <w:lang w:bidi="ar-SA"/>
        </w:rPr>
        <w:t>de la ferme</w:t>
      </w:r>
      <w:r w:rsidR="000F558C" w:rsidRPr="00DC548B">
        <w:rPr>
          <w:rFonts w:ascii="Cambria" w:eastAsia="Cambria" w:hAnsi="Cambria" w:cs="Cambria"/>
          <w:color w:val="auto"/>
          <w:sz w:val="20"/>
          <w:szCs w:val="20"/>
          <w:lang w:bidi="ar-SA"/>
        </w:rPr>
        <w:t xml:space="preserve"> </w:t>
      </w:r>
      <w:r w:rsidR="00F61773" w:rsidRPr="00DC548B">
        <w:rPr>
          <w:rFonts w:ascii="Cambria" w:eastAsia="Cambria" w:hAnsi="Cambria" w:cs="Cambria"/>
          <w:color w:val="auto"/>
          <w:sz w:val="20"/>
          <w:szCs w:val="20"/>
          <w:lang w:bidi="ar-SA"/>
        </w:rPr>
        <w:t>sont</w:t>
      </w:r>
      <w:r w:rsidR="000F558C" w:rsidRPr="00DC548B">
        <w:rPr>
          <w:rFonts w:ascii="Cambria" w:eastAsia="Cambria" w:hAnsi="Cambria" w:cs="Cambria"/>
          <w:color w:val="auto"/>
          <w:sz w:val="20"/>
          <w:szCs w:val="20"/>
          <w:lang w:bidi="ar-SA"/>
        </w:rPr>
        <w:t xml:space="preserve"> modifié</w:t>
      </w:r>
      <w:r w:rsidR="00F61773" w:rsidRPr="00DC548B">
        <w:rPr>
          <w:rFonts w:ascii="Cambria" w:eastAsia="Cambria" w:hAnsi="Cambria" w:cs="Cambria"/>
          <w:color w:val="auto"/>
          <w:sz w:val="20"/>
          <w:szCs w:val="20"/>
          <w:lang w:bidi="ar-SA"/>
        </w:rPr>
        <w:t>s.</w:t>
      </w:r>
    </w:p>
    <w:p w14:paraId="0793CCED" w14:textId="77777777" w:rsidR="000F558C" w:rsidRPr="00DC548B" w:rsidRDefault="000F558C" w:rsidP="000F558C">
      <w:pPr>
        <w:widowControl/>
        <w:ind w:left="426" w:right="-1" w:hanging="426"/>
        <w:contextualSpacing/>
        <w:jc w:val="both"/>
        <w:rPr>
          <w:rFonts w:ascii="Cambria" w:eastAsia="Cambria" w:hAnsi="Cambria" w:cs="Cambria"/>
          <w:color w:val="auto"/>
          <w:sz w:val="20"/>
          <w:szCs w:val="20"/>
          <w:lang w:bidi="ar-SA"/>
        </w:rPr>
      </w:pPr>
    </w:p>
    <w:p w14:paraId="3683898F" w14:textId="106D605D" w:rsidR="00104690" w:rsidRPr="00DC548B" w:rsidRDefault="00312B97" w:rsidP="000F558C">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146</w:t>
      </w:r>
      <w:r w:rsidR="000F558C" w:rsidRPr="00DC548B">
        <w:rPr>
          <w:rFonts w:ascii="Cambria" w:eastAsia="Cambria" w:hAnsi="Cambria" w:cs="Cambria"/>
          <w:sz w:val="20"/>
          <w:szCs w:val="20"/>
          <w:lang w:bidi="ar-SA"/>
        </w:rPr>
        <w:t>.</w:t>
      </w:r>
      <w:r w:rsidR="000F558C"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L'autorité compétente de la CPC de la ferme </w:t>
      </w:r>
      <w:r w:rsidR="00116CD9" w:rsidRPr="00DC548B">
        <w:rPr>
          <w:rFonts w:ascii="Cambria" w:eastAsia="Cambria" w:hAnsi="Cambria" w:cs="Cambria"/>
          <w:sz w:val="20"/>
          <w:szCs w:val="20"/>
          <w:lang w:bidi="ar-SA"/>
        </w:rPr>
        <w:t xml:space="preserve">et l’opérateur de la ferme </w:t>
      </w:r>
      <w:r w:rsidR="00104690" w:rsidRPr="00DC548B">
        <w:rPr>
          <w:rFonts w:ascii="Cambria" w:eastAsia="Cambria" w:hAnsi="Cambria" w:cs="Cambria"/>
          <w:sz w:val="20"/>
          <w:szCs w:val="20"/>
          <w:lang w:bidi="ar-SA"/>
        </w:rPr>
        <w:t>devr</w:t>
      </w:r>
      <w:r w:rsidR="00DA10C6" w:rsidRPr="00DC548B">
        <w:rPr>
          <w:rFonts w:ascii="Cambria" w:eastAsia="Cambria" w:hAnsi="Cambria" w:cs="Cambria"/>
          <w:sz w:val="20"/>
          <w:szCs w:val="20"/>
          <w:lang w:bidi="ar-SA"/>
        </w:rPr>
        <w:t>ont</w:t>
      </w:r>
      <w:r w:rsidR="00104690" w:rsidRPr="00DC548B">
        <w:rPr>
          <w:rFonts w:ascii="Cambria" w:eastAsia="Cambria" w:hAnsi="Cambria" w:cs="Cambria"/>
          <w:sz w:val="20"/>
          <w:szCs w:val="20"/>
          <w:lang w:bidi="ar-SA"/>
        </w:rPr>
        <w:t xml:space="preserve"> conserver toutes les informations, documents et matériels relatifs aux activités de mise en cage menées dans les fermes sous sa juridiction pendant au moins 3 ans, et conserver les informations aussi longtemps que nécessaire à des fins d'application.</w:t>
      </w:r>
    </w:p>
    <w:p w14:paraId="34EFEA42" w14:textId="5B00BD9D" w:rsidR="00CE405D" w:rsidRPr="00DC548B" w:rsidRDefault="00CE405D" w:rsidP="00F23112">
      <w:pPr>
        <w:widowControl/>
        <w:rPr>
          <w:rFonts w:ascii="Cambria" w:eastAsia="Cambria" w:hAnsi="Cambria" w:cs="Cambria"/>
          <w:b/>
          <w:bCs/>
          <w:sz w:val="20"/>
          <w:szCs w:val="20"/>
          <w:lang w:bidi="ar-SA"/>
        </w:rPr>
      </w:pPr>
    </w:p>
    <w:p w14:paraId="2D46D68C" w14:textId="649A0C44"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Numéro unique attribué aux cages</w:t>
      </w:r>
    </w:p>
    <w:p w14:paraId="11A18E81" w14:textId="77777777" w:rsidR="00104690" w:rsidRPr="00DC548B" w:rsidRDefault="00104690" w:rsidP="00F23112">
      <w:pPr>
        <w:widowControl/>
        <w:ind w:right="140"/>
        <w:contextualSpacing/>
        <w:jc w:val="both"/>
        <w:rPr>
          <w:rFonts w:ascii="Cambria" w:eastAsia="Cambria" w:hAnsi="Cambria"/>
          <w:sz w:val="20"/>
          <w:szCs w:val="20"/>
          <w:lang w:bidi="ar-SA"/>
        </w:rPr>
      </w:pPr>
    </w:p>
    <w:p w14:paraId="79BE0D39" w14:textId="06D38E89" w:rsidR="00104690" w:rsidRPr="00DC548B" w:rsidRDefault="002A764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147</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Avant le début de la campagne de pêche du thon rouge, l'autorité compétente de la CPC de la ferme devra attribuer un numéro unique et identifiable à chaque cage associée aux fermes sous sa juridiction, y compris les cages utilisées pour transporter le poisson à la ferme. </w:t>
      </w:r>
    </w:p>
    <w:p w14:paraId="0B0E439D" w14:textId="77777777" w:rsidR="00104690" w:rsidRPr="00DC548B" w:rsidRDefault="00104690" w:rsidP="00F23112">
      <w:pPr>
        <w:widowControl/>
        <w:ind w:left="426" w:right="-1" w:hanging="426"/>
        <w:contextualSpacing/>
        <w:jc w:val="both"/>
        <w:rPr>
          <w:rFonts w:ascii="Cambria" w:eastAsia="Cambria" w:hAnsi="Cambria"/>
          <w:sz w:val="20"/>
          <w:szCs w:val="20"/>
          <w:lang w:bidi="ar-SA"/>
        </w:rPr>
      </w:pPr>
    </w:p>
    <w:p w14:paraId="3D4493E9" w14:textId="1E036C62" w:rsidR="00104690" w:rsidRPr="00DC548B" w:rsidRDefault="002A764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148</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Chaque cage devra être identifiée </w:t>
      </w:r>
      <w:r w:rsidR="0033246F" w:rsidRPr="00DC548B">
        <w:rPr>
          <w:rFonts w:ascii="Cambria" w:eastAsia="Cambria" w:hAnsi="Cambria" w:cs="Cambria"/>
          <w:sz w:val="20"/>
          <w:szCs w:val="20"/>
          <w:lang w:bidi="ar-SA"/>
        </w:rPr>
        <w:t>par</w:t>
      </w:r>
      <w:r w:rsidR="00104690" w:rsidRPr="00DC548B">
        <w:rPr>
          <w:rFonts w:ascii="Cambria" w:eastAsia="Cambria" w:hAnsi="Cambria" w:cs="Cambria"/>
          <w:sz w:val="20"/>
          <w:szCs w:val="20"/>
          <w:lang w:bidi="ar-SA"/>
        </w:rPr>
        <w:t xml:space="preserve"> un système de numérotation unique comprenant au moins le code à trois lettres de la CPC suivi de trois chiffres. Les numéros uniques des cages devront être estampillés ou peints </w:t>
      </w:r>
      <w:r w:rsidR="00104690" w:rsidRPr="00DC548B">
        <w:rPr>
          <w:rFonts w:ascii="Cambria" w:eastAsia="Cambria" w:hAnsi="Cambria" w:cs="Cambria"/>
          <w:color w:val="auto"/>
          <w:sz w:val="20"/>
          <w:szCs w:val="20"/>
          <w:lang w:bidi="ar-SA"/>
        </w:rPr>
        <w:t>sur deux côtés opposés de l'anneau de la cage et au-dessus de la ligne de flottaison, dans une couleur contrastant avec le fond sur lequel ils sont peints</w:t>
      </w:r>
      <w:r w:rsidR="00104690" w:rsidRPr="00DC548B">
        <w:rPr>
          <w:rFonts w:ascii="Cambria" w:eastAsia="Cambria" w:hAnsi="Cambria" w:cs="Cambria"/>
          <w:sz w:val="20"/>
          <w:szCs w:val="20"/>
          <w:lang w:bidi="ar-SA"/>
        </w:rPr>
        <w:t xml:space="preserve"> ou estampillés, et doivent être visibles et lisibles à tout moment à des fins de contrôle. </w:t>
      </w:r>
    </w:p>
    <w:p w14:paraId="5D03C411" w14:textId="20A3B216" w:rsidR="003F5DF3" w:rsidRPr="00DC548B" w:rsidRDefault="003F5DF3">
      <w:pPr>
        <w:widowControl/>
        <w:rPr>
          <w:rFonts w:ascii="Cambria" w:eastAsia="Cambria" w:hAnsi="Cambria" w:cs="Cambria"/>
          <w:color w:val="auto"/>
          <w:sz w:val="20"/>
          <w:szCs w:val="20"/>
          <w:lang w:bidi="ar-SA"/>
        </w:rPr>
      </w:pPr>
    </w:p>
    <w:p w14:paraId="78A2C03A" w14:textId="6A550A35" w:rsidR="00104690" w:rsidRPr="00DC548B" w:rsidRDefault="002A7649"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149</w:t>
      </w:r>
      <w:r w:rsidR="00FE1012" w:rsidRPr="00DC548B">
        <w:rPr>
          <w:rFonts w:ascii="Cambria" w:eastAsia="Cambria" w:hAnsi="Cambria" w:cs="Cambria"/>
          <w:color w:val="auto"/>
          <w:sz w:val="20"/>
          <w:szCs w:val="20"/>
          <w:lang w:bidi="ar-SA"/>
        </w:rPr>
        <w:t>.</w:t>
      </w:r>
      <w:r w:rsidR="00FE1012"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La hauteur des lettres et des chiffres devra être d'au moins 20 centimètres avec une épaisseur de ligne d'au moins 4 centimètres.</w:t>
      </w:r>
    </w:p>
    <w:p w14:paraId="1C29D75A" w14:textId="48B38C07" w:rsidR="0062379B" w:rsidRPr="00DC548B" w:rsidRDefault="0062379B">
      <w:pPr>
        <w:widowControl/>
        <w:rPr>
          <w:rFonts w:ascii="Cambria" w:eastAsia="Cambria" w:hAnsi="Cambria" w:cs="Cambria"/>
          <w:color w:val="auto"/>
          <w:sz w:val="20"/>
          <w:szCs w:val="20"/>
          <w:lang w:bidi="ar-SA"/>
        </w:rPr>
      </w:pPr>
    </w:p>
    <w:p w14:paraId="4AED72A8" w14:textId="33CB50FA" w:rsidR="000F558C" w:rsidRPr="00DC548B" w:rsidRDefault="002A7649" w:rsidP="00906EDB">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color w:val="auto"/>
          <w:sz w:val="20"/>
          <w:szCs w:val="20"/>
          <w:lang w:bidi="ar-SA"/>
        </w:rPr>
        <w:t>150</w:t>
      </w:r>
      <w:r w:rsidR="00FE1012" w:rsidRPr="00DC548B">
        <w:rPr>
          <w:rFonts w:ascii="Cambria" w:eastAsia="Cambria" w:hAnsi="Cambria" w:cs="Cambria"/>
          <w:color w:val="auto"/>
          <w:sz w:val="20"/>
          <w:szCs w:val="20"/>
          <w:lang w:bidi="ar-SA"/>
        </w:rPr>
        <w:t>.</w:t>
      </w:r>
      <w:r w:rsidR="00FE1012" w:rsidRPr="00DC548B">
        <w:rPr>
          <w:rFonts w:ascii="Cambria" w:eastAsia="Cambria" w:hAnsi="Cambria" w:cs="Cambria"/>
          <w:color w:val="auto"/>
          <w:sz w:val="20"/>
          <w:szCs w:val="20"/>
          <w:lang w:bidi="ar-SA"/>
        </w:rPr>
        <w:tab/>
      </w:r>
      <w:r w:rsidR="00104690" w:rsidRPr="00DC548B">
        <w:rPr>
          <w:rFonts w:ascii="Cambria" w:eastAsia="Cambria" w:hAnsi="Cambria" w:cs="Cambria"/>
          <w:sz w:val="20"/>
          <w:szCs w:val="20"/>
          <w:lang w:bidi="ar-SA"/>
        </w:rPr>
        <w:t>Des méthodes alternatives pour marquer le numéro unique sur la cage sont autorisées, à condition qu'elles offrent la même garantie de visibilité, de lisibilité et d'inviolabilité.</w:t>
      </w:r>
    </w:p>
    <w:p w14:paraId="69C27C45" w14:textId="7772D981" w:rsidR="002A7649" w:rsidRPr="00DC548B" w:rsidRDefault="002A7649">
      <w:pPr>
        <w:widowControl/>
        <w:rPr>
          <w:rFonts w:ascii="Cambria" w:eastAsia="Cambria" w:hAnsi="Cambria" w:cs="Cambria"/>
          <w:b/>
          <w:sz w:val="20"/>
          <w:szCs w:val="20"/>
          <w:lang w:bidi="ar-SA"/>
        </w:rPr>
      </w:pPr>
    </w:p>
    <w:p w14:paraId="50188957" w14:textId="19EE65C2" w:rsidR="00104690" w:rsidRPr="00DC548B" w:rsidRDefault="00104690" w:rsidP="000F558C">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b/>
          <w:sz w:val="20"/>
          <w:szCs w:val="20"/>
          <w:lang w:bidi="ar-SA"/>
        </w:rPr>
        <w:t>Autorisation de mise en cage</w:t>
      </w:r>
    </w:p>
    <w:p w14:paraId="5859B8DA" w14:textId="77777777" w:rsidR="00104690" w:rsidRPr="00DC548B" w:rsidRDefault="00104690" w:rsidP="00F23112">
      <w:pPr>
        <w:widowControl/>
        <w:ind w:left="24" w:right="123" w:hanging="8"/>
        <w:contextualSpacing/>
        <w:jc w:val="both"/>
        <w:rPr>
          <w:rFonts w:ascii="Cambria" w:eastAsia="Cambria" w:hAnsi="Cambria"/>
          <w:sz w:val="20"/>
          <w:szCs w:val="20"/>
          <w:lang w:bidi="ar-SA"/>
        </w:rPr>
      </w:pPr>
    </w:p>
    <w:p w14:paraId="52930DFE" w14:textId="450F531A" w:rsidR="00104690" w:rsidRPr="00DC548B" w:rsidRDefault="002A764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151</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Chaque opération de mise en cage est soumise à une autorisation de mise en cage délivrée par l'autorité compétente de la CPC de la ferme. La procédure suivante devra s'appliquer :</w:t>
      </w:r>
    </w:p>
    <w:p w14:paraId="6F4AA156" w14:textId="46770CA5" w:rsidR="00CE405D" w:rsidRPr="00DC548B" w:rsidRDefault="00CE405D" w:rsidP="00F23112">
      <w:pPr>
        <w:widowControl/>
        <w:rPr>
          <w:rFonts w:ascii="Cambria" w:eastAsia="Cambria" w:hAnsi="Cambria" w:cs="Cambria"/>
          <w:b/>
          <w:sz w:val="20"/>
          <w:szCs w:val="20"/>
          <w:lang w:bidi="ar-SA"/>
        </w:rPr>
      </w:pPr>
    </w:p>
    <w:p w14:paraId="22B0F459" w14:textId="31F423FA" w:rsidR="00104690" w:rsidRPr="00DC548B" w:rsidRDefault="00104690" w:rsidP="00084B48">
      <w:pPr>
        <w:widowControl/>
        <w:numPr>
          <w:ilvl w:val="0"/>
          <w:numId w:val="69"/>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l'opérateur</w:t>
      </w:r>
      <w:proofErr w:type="gramEnd"/>
      <w:r w:rsidRPr="00DC548B">
        <w:rPr>
          <w:rFonts w:ascii="Cambria" w:eastAsia="Cambria" w:hAnsi="Cambria" w:cs="Cambria"/>
          <w:sz w:val="20"/>
          <w:szCs w:val="20"/>
          <w:lang w:bidi="ar-SA"/>
        </w:rPr>
        <w:t xml:space="preserve"> de la ferme demande à l'autorité compétente de la CPC de la ferme une autorisation de mise en cage, précisant notamment le nombre et le poids (</w:t>
      </w:r>
      <w:r w:rsidR="005E1C87" w:rsidRPr="00DC548B">
        <w:rPr>
          <w:rFonts w:ascii="Cambria" w:eastAsia="Cambria" w:hAnsi="Cambria" w:cs="Cambria"/>
          <w:sz w:val="20"/>
          <w:szCs w:val="20"/>
          <w:lang w:bidi="ar-SA"/>
        </w:rPr>
        <w:t>mentionnés</w:t>
      </w:r>
      <w:r w:rsidRPr="00DC548B">
        <w:rPr>
          <w:rFonts w:ascii="Cambria" w:eastAsia="Cambria" w:hAnsi="Cambria" w:cs="Cambria"/>
          <w:sz w:val="20"/>
          <w:szCs w:val="20"/>
          <w:lang w:bidi="ar-SA"/>
        </w:rPr>
        <w:t xml:space="preserve"> dans l’ITD) des poissons à mettre en cage. Cette demande devra être accompagnée :</w:t>
      </w:r>
    </w:p>
    <w:p w14:paraId="799ACFF9" w14:textId="77777777" w:rsidR="00104690" w:rsidRPr="00DC548B" w:rsidRDefault="00104690" w:rsidP="00F23112">
      <w:pPr>
        <w:widowControl/>
        <w:ind w:left="851" w:right="123"/>
        <w:contextualSpacing/>
        <w:jc w:val="both"/>
        <w:rPr>
          <w:rFonts w:ascii="Cambria" w:eastAsia="Cambria" w:hAnsi="Cambria"/>
          <w:sz w:val="20"/>
          <w:szCs w:val="20"/>
          <w:lang w:bidi="ar-SA"/>
        </w:rPr>
      </w:pPr>
    </w:p>
    <w:p w14:paraId="432974E6" w14:textId="7E150DA6" w:rsidR="00104690" w:rsidRPr="00DC548B" w:rsidRDefault="00104690" w:rsidP="00084B48">
      <w:pPr>
        <w:widowControl/>
        <w:numPr>
          <w:ilvl w:val="1"/>
          <w:numId w:val="69"/>
        </w:numPr>
        <w:ind w:left="1276" w:right="123" w:hanging="283"/>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des</w:t>
      </w:r>
      <w:proofErr w:type="gramEnd"/>
      <w:r w:rsidRPr="00DC548B">
        <w:rPr>
          <w:rFonts w:ascii="Cambria" w:eastAsia="Cambria" w:hAnsi="Cambria" w:cs="Cambria"/>
          <w:sz w:val="20"/>
          <w:szCs w:val="20"/>
          <w:lang w:bidi="ar-SA"/>
        </w:rPr>
        <w:t xml:space="preserve"> ITD pertinent</w:t>
      </w:r>
      <w:r w:rsidR="005E1C87" w:rsidRPr="00DC548B">
        <w:rPr>
          <w:rFonts w:ascii="Cambria" w:eastAsia="Cambria" w:hAnsi="Cambria" w:cs="Cambria"/>
          <w:sz w:val="20"/>
          <w:szCs w:val="20"/>
          <w:lang w:bidi="ar-SA"/>
        </w:rPr>
        <w:t>e</w:t>
      </w:r>
      <w:r w:rsidRPr="00DC548B">
        <w:rPr>
          <w:rFonts w:ascii="Cambria" w:eastAsia="Cambria" w:hAnsi="Cambria" w:cs="Cambria"/>
          <w:sz w:val="20"/>
          <w:szCs w:val="20"/>
          <w:lang w:bidi="ar-SA"/>
        </w:rPr>
        <w:t xml:space="preserve">s ; </w:t>
      </w:r>
    </w:p>
    <w:p w14:paraId="287675B2" w14:textId="5E4673A1" w:rsidR="00104690" w:rsidRPr="00DC548B" w:rsidRDefault="00104690" w:rsidP="00084B48">
      <w:pPr>
        <w:widowControl/>
        <w:numPr>
          <w:ilvl w:val="1"/>
          <w:numId w:val="69"/>
        </w:numPr>
        <w:ind w:left="1276" w:right="123" w:hanging="283"/>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de</w:t>
      </w:r>
      <w:proofErr w:type="gramEnd"/>
      <w:r w:rsidRPr="00DC548B">
        <w:rPr>
          <w:rFonts w:ascii="Cambria" w:eastAsia="Cambria" w:hAnsi="Cambria" w:cs="Cambria"/>
          <w:sz w:val="20"/>
          <w:szCs w:val="20"/>
          <w:lang w:bidi="ar-SA"/>
        </w:rPr>
        <w:t xml:space="preserve"> la référence de</w:t>
      </w:r>
      <w:r w:rsidR="005E1C87" w:rsidRPr="00DC548B">
        <w:rPr>
          <w:rFonts w:ascii="Cambria" w:eastAsia="Cambria" w:hAnsi="Cambria" w:cs="Cambria"/>
          <w:sz w:val="20"/>
          <w:szCs w:val="20"/>
          <w:lang w:bidi="ar-SA"/>
        </w:rPr>
        <w:t xml:space="preserve">s </w:t>
      </w:r>
      <w:r w:rsidRPr="00DC548B">
        <w:rPr>
          <w:rFonts w:ascii="Cambria" w:eastAsia="Cambria" w:hAnsi="Cambria" w:cs="Cambria"/>
          <w:sz w:val="20"/>
          <w:szCs w:val="20"/>
          <w:lang w:bidi="ar-SA"/>
        </w:rPr>
        <w:t>eBCD</w:t>
      </w:r>
      <w:r w:rsidR="005E1C87" w:rsidRPr="00DC548B">
        <w:rPr>
          <w:rFonts w:ascii="Cambria" w:eastAsia="Cambria" w:hAnsi="Cambria" w:cs="Cambria"/>
          <w:sz w:val="20"/>
          <w:szCs w:val="20"/>
          <w:lang w:bidi="ar-SA"/>
        </w:rPr>
        <w:t xml:space="preserve"> </w:t>
      </w:r>
      <w:r w:rsidRPr="00DC548B">
        <w:rPr>
          <w:rFonts w:ascii="Cambria" w:eastAsia="Cambria" w:hAnsi="Cambria" w:cs="Cambria"/>
          <w:sz w:val="20"/>
          <w:szCs w:val="20"/>
          <w:lang w:bidi="ar-SA"/>
        </w:rPr>
        <w:t>concerné</w:t>
      </w:r>
      <w:r w:rsidR="005E1C87" w:rsidRPr="00DC548B">
        <w:rPr>
          <w:rFonts w:ascii="Cambria" w:eastAsia="Cambria" w:hAnsi="Cambria" w:cs="Cambria"/>
          <w:sz w:val="20"/>
          <w:szCs w:val="20"/>
          <w:lang w:bidi="ar-SA"/>
        </w:rPr>
        <w:t>s</w:t>
      </w:r>
      <w:r w:rsidRPr="00DC548B">
        <w:rPr>
          <w:rFonts w:ascii="Cambria" w:eastAsia="Cambria" w:hAnsi="Cambria" w:cs="Cambria"/>
          <w:sz w:val="20"/>
          <w:szCs w:val="20"/>
          <w:lang w:bidi="ar-SA"/>
        </w:rPr>
        <w:t>, telle que confirmée et validée par l'autorité compétente de la CPC du pavillon de la capture ou de la madrague ;</w:t>
      </w:r>
    </w:p>
    <w:p w14:paraId="638DF4D8" w14:textId="2F8B4B63" w:rsidR="00104690" w:rsidRPr="00DC548B" w:rsidRDefault="00104690" w:rsidP="00084B48">
      <w:pPr>
        <w:widowControl/>
        <w:numPr>
          <w:ilvl w:val="1"/>
          <w:numId w:val="69"/>
        </w:numPr>
        <w:ind w:left="1276" w:right="123" w:hanging="283"/>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de</w:t>
      </w:r>
      <w:proofErr w:type="gramEnd"/>
      <w:r w:rsidRPr="00DC548B">
        <w:rPr>
          <w:rFonts w:ascii="Cambria" w:eastAsia="Cambria" w:hAnsi="Cambria" w:cs="Cambria"/>
          <w:sz w:val="20"/>
          <w:szCs w:val="20"/>
          <w:lang w:bidi="ar-SA"/>
        </w:rPr>
        <w:t xml:space="preserve"> toutes les déclarations de poissons </w:t>
      </w:r>
      <w:r w:rsidR="00456378" w:rsidRPr="00DC548B">
        <w:rPr>
          <w:rFonts w:ascii="Cambria" w:eastAsia="Cambria" w:hAnsi="Cambria" w:cs="Cambria"/>
          <w:sz w:val="20"/>
          <w:szCs w:val="20"/>
          <w:lang w:bidi="ar-SA"/>
        </w:rPr>
        <w:t>qui meurent</w:t>
      </w:r>
      <w:r w:rsidRPr="00DC548B">
        <w:rPr>
          <w:rFonts w:ascii="Cambria" w:eastAsia="Cambria" w:hAnsi="Cambria" w:cs="Cambria"/>
          <w:sz w:val="20"/>
          <w:szCs w:val="20"/>
          <w:lang w:bidi="ar-SA"/>
        </w:rPr>
        <w:t xml:space="preserve"> pendant le transport, dûment </w:t>
      </w:r>
      <w:r w:rsidR="005E1C87" w:rsidRPr="00DC548B">
        <w:rPr>
          <w:rFonts w:ascii="Cambria" w:eastAsia="Cambria" w:hAnsi="Cambria" w:cs="Cambria"/>
          <w:sz w:val="20"/>
          <w:szCs w:val="20"/>
          <w:lang w:bidi="ar-SA"/>
        </w:rPr>
        <w:t>consignées</w:t>
      </w:r>
      <w:r w:rsidRPr="00DC548B">
        <w:rPr>
          <w:rFonts w:ascii="Cambria" w:eastAsia="Cambria" w:hAnsi="Cambria" w:cs="Cambria"/>
          <w:sz w:val="20"/>
          <w:szCs w:val="20"/>
          <w:lang w:bidi="ar-SA"/>
        </w:rPr>
        <w:t xml:space="preserve"> conformément à l'</w:t>
      </w:r>
      <w:r w:rsidRPr="00DC548B">
        <w:rPr>
          <w:rFonts w:ascii="Cambria" w:eastAsia="Cambria" w:hAnsi="Cambria" w:cs="Cambria"/>
          <w:b/>
          <w:sz w:val="20"/>
          <w:szCs w:val="20"/>
          <w:lang w:bidi="ar-SA"/>
        </w:rPr>
        <w:t>annexe 11</w:t>
      </w:r>
      <w:r w:rsidRPr="00DC548B">
        <w:rPr>
          <w:rFonts w:ascii="Cambria" w:eastAsia="Cambria" w:hAnsi="Cambria" w:cs="Cambria"/>
          <w:sz w:val="20"/>
          <w:szCs w:val="20"/>
          <w:lang w:bidi="ar-SA"/>
        </w:rPr>
        <w:t>.</w:t>
      </w:r>
    </w:p>
    <w:p w14:paraId="57F6F1BC" w14:textId="77777777" w:rsidR="00104690" w:rsidRPr="00DC548B" w:rsidRDefault="00104690" w:rsidP="00F23112">
      <w:pPr>
        <w:widowControl/>
        <w:ind w:left="995" w:right="123"/>
        <w:contextualSpacing/>
        <w:jc w:val="both"/>
        <w:rPr>
          <w:rFonts w:ascii="Cambria" w:eastAsia="Cambria" w:hAnsi="Cambria"/>
          <w:sz w:val="20"/>
          <w:szCs w:val="20"/>
          <w:lang w:bidi="ar-SA"/>
        </w:rPr>
      </w:pPr>
    </w:p>
    <w:p w14:paraId="37A4AF62" w14:textId="595D0956" w:rsidR="00104690" w:rsidRPr="00DC548B" w:rsidRDefault="00104690" w:rsidP="00084B48">
      <w:pPr>
        <w:widowControl/>
        <w:numPr>
          <w:ilvl w:val="0"/>
          <w:numId w:val="69"/>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l'autorité</w:t>
      </w:r>
      <w:proofErr w:type="gramEnd"/>
      <w:r w:rsidRPr="00DC548B">
        <w:rPr>
          <w:rFonts w:ascii="Cambria" w:eastAsia="Cambria" w:hAnsi="Cambria" w:cs="Cambria"/>
          <w:sz w:val="20"/>
          <w:szCs w:val="20"/>
          <w:lang w:bidi="ar-SA"/>
        </w:rPr>
        <w:t xml:space="preserve"> compétente de la CPC de la ferme notifie les informations </w:t>
      </w:r>
      <w:r w:rsidR="00456378" w:rsidRPr="00DC548B">
        <w:rPr>
          <w:rFonts w:ascii="Cambria" w:eastAsia="Cambria" w:hAnsi="Cambria" w:cs="Cambria"/>
          <w:sz w:val="20"/>
          <w:szCs w:val="20"/>
          <w:lang w:bidi="ar-SA"/>
        </w:rPr>
        <w:t>visées au sous-paragraphe (</w:t>
      </w:r>
      <w:r w:rsidRPr="00DC548B">
        <w:rPr>
          <w:rFonts w:ascii="Cambria" w:eastAsia="Cambria" w:hAnsi="Cambria" w:cs="Cambria"/>
          <w:sz w:val="20"/>
          <w:szCs w:val="20"/>
          <w:lang w:bidi="ar-SA"/>
        </w:rPr>
        <w:t xml:space="preserve">a) à l'autorité compétente de la CPC du pavillon de capture ou de la CPC de la madrague concernée, et demande la confirmation que l'opération de mise en cage </w:t>
      </w:r>
      <w:r w:rsidR="00575FFC" w:rsidRPr="00DC548B">
        <w:rPr>
          <w:rFonts w:ascii="Cambria" w:eastAsia="Cambria" w:hAnsi="Cambria" w:cs="Cambria"/>
          <w:sz w:val="20"/>
          <w:szCs w:val="20"/>
          <w:lang w:bidi="ar-SA"/>
        </w:rPr>
        <w:t>peut être</w:t>
      </w:r>
      <w:r w:rsidRPr="00DC548B">
        <w:rPr>
          <w:rFonts w:ascii="Cambria" w:eastAsia="Cambria" w:hAnsi="Cambria" w:cs="Cambria"/>
          <w:sz w:val="20"/>
          <w:szCs w:val="20"/>
          <w:lang w:bidi="ar-SA"/>
        </w:rPr>
        <w:t xml:space="preserve"> autorisée ;</w:t>
      </w:r>
    </w:p>
    <w:p w14:paraId="43E926A2" w14:textId="77777777" w:rsidR="00104690" w:rsidRPr="00DC548B" w:rsidRDefault="00104690" w:rsidP="00F23112">
      <w:pPr>
        <w:widowControl/>
        <w:ind w:left="995" w:right="123"/>
        <w:contextualSpacing/>
        <w:jc w:val="both"/>
        <w:rPr>
          <w:rFonts w:ascii="Cambria" w:eastAsia="Cambria" w:hAnsi="Cambria"/>
          <w:sz w:val="20"/>
          <w:szCs w:val="20"/>
          <w:lang w:bidi="ar-SA"/>
        </w:rPr>
      </w:pPr>
    </w:p>
    <w:p w14:paraId="627BDB22" w14:textId="0FA2A1CB" w:rsidR="00104690" w:rsidRPr="00DC548B" w:rsidRDefault="00104690" w:rsidP="00084B48">
      <w:pPr>
        <w:widowControl/>
        <w:numPr>
          <w:ilvl w:val="0"/>
          <w:numId w:val="69"/>
        </w:numPr>
        <w:ind w:left="851" w:right="123"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Dans les 3 jours ouvrables, l'autorité compétente de la ou des CPC du pavillon de capture ou de la madrague notifie à l'autorité compétente de la CPC de la ferme que l'opération de mise en cage concernée peut être autorisée ou </w:t>
      </w:r>
      <w:r w:rsidR="005E1C87" w:rsidRPr="00DC548B">
        <w:rPr>
          <w:rFonts w:ascii="Cambria" w:eastAsia="Cambria" w:hAnsi="Cambria" w:cs="Cambria"/>
          <w:sz w:val="20"/>
          <w:szCs w:val="20"/>
          <w:lang w:bidi="ar-SA"/>
        </w:rPr>
        <w:t>est</w:t>
      </w:r>
      <w:r w:rsidRPr="00DC548B">
        <w:rPr>
          <w:rFonts w:ascii="Cambria" w:eastAsia="Cambria" w:hAnsi="Cambria" w:cs="Cambria"/>
          <w:sz w:val="20"/>
          <w:szCs w:val="20"/>
          <w:lang w:bidi="ar-SA"/>
        </w:rPr>
        <w:t xml:space="preserve"> refusée. En cas de refus, l'autorité compétente de la CPC du pavillon ou de la madrague devra préciser le(s) motif(s) du refus</w:t>
      </w:r>
      <w:r w:rsidR="000F558C" w:rsidRPr="00DC548B">
        <w:rPr>
          <w:rFonts w:ascii="Cambria" w:eastAsia="Cambria" w:hAnsi="Cambria" w:cs="Cambria"/>
          <w:sz w:val="20"/>
          <w:szCs w:val="20"/>
          <w:lang w:bidi="ar-SA"/>
        </w:rPr>
        <w:t xml:space="preserve"> et le refus devra comprendre l'ordre de libération qui en découle.</w:t>
      </w:r>
    </w:p>
    <w:p w14:paraId="44928FBA" w14:textId="77777777" w:rsidR="00104690" w:rsidRPr="00DC548B" w:rsidRDefault="00104690" w:rsidP="00F23112">
      <w:pPr>
        <w:widowControl/>
        <w:ind w:left="995" w:right="123"/>
        <w:contextualSpacing/>
        <w:jc w:val="both"/>
        <w:rPr>
          <w:rFonts w:ascii="Cambria" w:eastAsia="Cambria" w:hAnsi="Cambria"/>
          <w:sz w:val="20"/>
          <w:szCs w:val="20"/>
          <w:lang w:bidi="ar-SA"/>
        </w:rPr>
      </w:pPr>
    </w:p>
    <w:p w14:paraId="3DD8F3D2" w14:textId="77777777" w:rsidR="00BB3159" w:rsidRPr="00DC548B" w:rsidRDefault="00BB3159">
      <w:pPr>
        <w:widowControl/>
        <w:rPr>
          <w:rFonts w:ascii="Cambria" w:eastAsia="Cambria" w:hAnsi="Cambria" w:cs="Cambria"/>
          <w:sz w:val="20"/>
          <w:szCs w:val="20"/>
          <w:lang w:bidi="ar-SA"/>
        </w:rPr>
      </w:pPr>
      <w:r w:rsidRPr="00DC548B">
        <w:rPr>
          <w:rFonts w:ascii="Cambria" w:eastAsia="Cambria" w:hAnsi="Cambria" w:cs="Cambria"/>
          <w:sz w:val="20"/>
          <w:szCs w:val="20"/>
          <w:lang w:bidi="ar-SA"/>
        </w:rPr>
        <w:br w:type="page"/>
      </w:r>
    </w:p>
    <w:p w14:paraId="45A0AD62" w14:textId="0C0F310A" w:rsidR="00104690" w:rsidRPr="00DC548B" w:rsidRDefault="00104690" w:rsidP="00084B48">
      <w:pPr>
        <w:widowControl/>
        <w:numPr>
          <w:ilvl w:val="0"/>
          <w:numId w:val="69"/>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lastRenderedPageBreak/>
        <w:t>l'autorité</w:t>
      </w:r>
      <w:proofErr w:type="gramEnd"/>
      <w:r w:rsidRPr="00DC548B">
        <w:rPr>
          <w:rFonts w:ascii="Cambria" w:eastAsia="Cambria" w:hAnsi="Cambria" w:cs="Cambria"/>
          <w:sz w:val="20"/>
          <w:szCs w:val="20"/>
          <w:lang w:bidi="ar-SA"/>
        </w:rPr>
        <w:t xml:space="preserve"> compétente de la CPC de la ferme délivre l'autorisation de mise en cage immédiatement après réception de la confirmation par l'autorité compétente concernée de la CPC du pavillon de capture ou de la madrague. L'opération de mise en cage ne devra pas être autorisée par l'autorité compétente de la CPC de la ferme en l'absence de cette confirmation. </w:t>
      </w:r>
    </w:p>
    <w:p w14:paraId="40286823" w14:textId="77777777" w:rsidR="00104690" w:rsidRPr="00DC548B" w:rsidRDefault="00104690" w:rsidP="00F23112">
      <w:pPr>
        <w:widowControl/>
        <w:ind w:left="720" w:right="140" w:hanging="8"/>
        <w:contextualSpacing/>
        <w:jc w:val="both"/>
        <w:rPr>
          <w:rFonts w:ascii="Cambria" w:eastAsia="Cambria" w:hAnsi="Cambria"/>
          <w:sz w:val="20"/>
          <w:szCs w:val="20"/>
          <w:lang w:bidi="ar-SA"/>
        </w:rPr>
      </w:pPr>
    </w:p>
    <w:p w14:paraId="692FD0E4" w14:textId="6D25A104" w:rsidR="00104690" w:rsidRPr="00DC548B" w:rsidRDefault="002A764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152</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575FFC" w:rsidRPr="00DC548B">
        <w:rPr>
          <w:rFonts w:ascii="Cambria" w:eastAsia="Cambria" w:hAnsi="Cambria" w:cs="Cambria"/>
          <w:sz w:val="20"/>
          <w:szCs w:val="20"/>
          <w:lang w:bidi="ar-SA"/>
        </w:rPr>
        <w:t>A</w:t>
      </w:r>
      <w:r w:rsidR="00104690" w:rsidRPr="00DC548B">
        <w:rPr>
          <w:rFonts w:ascii="Cambria" w:eastAsia="Cambria" w:hAnsi="Cambria" w:cs="Cambria"/>
          <w:sz w:val="20"/>
          <w:szCs w:val="20"/>
          <w:lang w:bidi="ar-SA"/>
        </w:rPr>
        <w:t xml:space="preserve">ucune mise en cage ne devra être autorisée si le jeu complet des documents requis au paragraphe </w:t>
      </w:r>
      <w:r w:rsidRPr="00DC548B">
        <w:rPr>
          <w:rFonts w:ascii="Cambria" w:eastAsia="Cambria" w:hAnsi="Cambria" w:cs="Cambria"/>
          <w:sz w:val="20"/>
          <w:szCs w:val="20"/>
          <w:lang w:bidi="ar-SA"/>
        </w:rPr>
        <w:t>151 a</w:t>
      </w:r>
      <w:r w:rsidR="001D1D3A" w:rsidRPr="00DC548B">
        <w:rPr>
          <w:rFonts w:ascii="Cambria" w:eastAsia="Cambria" w:hAnsi="Cambria" w:cs="Cambria"/>
          <w:sz w:val="20"/>
          <w:szCs w:val="20"/>
          <w:lang w:bidi="ar-SA"/>
        </w:rPr>
        <w:t>)</w:t>
      </w:r>
      <w:r w:rsidR="00104690" w:rsidRPr="00DC548B">
        <w:rPr>
          <w:rFonts w:ascii="Cambria" w:eastAsia="Cambria" w:hAnsi="Cambria" w:cs="Cambria"/>
          <w:sz w:val="20"/>
          <w:szCs w:val="20"/>
          <w:lang w:bidi="ar-SA"/>
        </w:rPr>
        <w:t xml:space="preserve"> n'accompagne pas les poissons soumis à l'autorisation de mise en cage.</w:t>
      </w:r>
    </w:p>
    <w:p w14:paraId="6A6DB449" w14:textId="77777777" w:rsidR="00104690" w:rsidRPr="00DC548B" w:rsidRDefault="00104690" w:rsidP="00F23112">
      <w:pPr>
        <w:widowControl/>
        <w:ind w:left="426" w:right="140" w:hanging="426"/>
        <w:contextualSpacing/>
        <w:jc w:val="both"/>
        <w:rPr>
          <w:rFonts w:ascii="Cambria" w:eastAsia="Cambria" w:hAnsi="Cambria"/>
          <w:sz w:val="20"/>
          <w:szCs w:val="20"/>
          <w:lang w:bidi="ar-SA"/>
        </w:rPr>
      </w:pPr>
    </w:p>
    <w:p w14:paraId="0DAA3F39" w14:textId="579F001A" w:rsidR="00104690" w:rsidRPr="00DC548B" w:rsidRDefault="002A7649" w:rsidP="00F23112">
      <w:pPr>
        <w:widowControl/>
        <w:ind w:left="426" w:right="-1" w:hanging="426"/>
        <w:contextualSpacing/>
        <w:jc w:val="both"/>
        <w:rPr>
          <w:rFonts w:ascii="Cambria" w:eastAsia="Cambria" w:hAnsi="Cambria"/>
          <w:b/>
          <w:sz w:val="20"/>
          <w:szCs w:val="20"/>
          <w:lang w:bidi="ar-SA"/>
        </w:rPr>
      </w:pPr>
      <w:r w:rsidRPr="00DC548B">
        <w:rPr>
          <w:rFonts w:ascii="Cambria" w:eastAsia="Cambria" w:hAnsi="Cambria" w:cs="Cambria"/>
          <w:sz w:val="20"/>
          <w:szCs w:val="20"/>
          <w:lang w:bidi="ar-SA"/>
        </w:rPr>
        <w:t>153</w:t>
      </w:r>
      <w:r w:rsidR="00FE1012" w:rsidRPr="00DC548B">
        <w:rPr>
          <w:rFonts w:ascii="Cambria" w:eastAsia="Cambria" w:hAnsi="Cambria" w:cs="Cambria"/>
          <w:sz w:val="20"/>
          <w:szCs w:val="20"/>
          <w:lang w:bidi="ar-SA"/>
        </w:rPr>
        <w:t>.</w:t>
      </w:r>
      <w:r w:rsidR="00FE1012"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En attendant les résultats de l'enquête visée au</w:t>
      </w:r>
      <w:r w:rsidR="00575FFC" w:rsidRPr="00DC548B">
        <w:rPr>
          <w:rFonts w:ascii="Cambria" w:eastAsia="Cambria" w:hAnsi="Cambria" w:cs="Cambria"/>
          <w:sz w:val="20"/>
          <w:szCs w:val="20"/>
          <w:lang w:bidi="ar-SA"/>
        </w:rPr>
        <w:t>x</w:t>
      </w:r>
      <w:r w:rsidR="00104690" w:rsidRPr="00DC548B">
        <w:rPr>
          <w:rFonts w:ascii="Cambria" w:eastAsia="Cambria" w:hAnsi="Cambria" w:cs="Cambria"/>
          <w:sz w:val="20"/>
          <w:szCs w:val="20"/>
          <w:lang w:bidi="ar-SA"/>
        </w:rPr>
        <w:t xml:space="preserve"> paragraphe</w:t>
      </w:r>
      <w:r w:rsidR="00575FFC"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w:t>
      </w:r>
      <w:r w:rsidRPr="00DC548B">
        <w:rPr>
          <w:rFonts w:ascii="Cambria" w:eastAsia="Cambria" w:hAnsi="Cambria" w:cs="Cambria"/>
          <w:sz w:val="20"/>
          <w:szCs w:val="20"/>
          <w:lang w:bidi="ar-SA"/>
        </w:rPr>
        <w:t>134</w:t>
      </w:r>
      <w:r w:rsidR="00575FFC" w:rsidRPr="00DC548B">
        <w:rPr>
          <w:rFonts w:ascii="Cambria" w:eastAsia="Cambria" w:hAnsi="Cambria" w:cs="Cambria"/>
          <w:sz w:val="20"/>
          <w:szCs w:val="20"/>
          <w:lang w:bidi="ar-SA"/>
        </w:rPr>
        <w:t xml:space="preserve"> à </w:t>
      </w:r>
      <w:r w:rsidRPr="00DC548B">
        <w:rPr>
          <w:rFonts w:ascii="Cambria" w:eastAsia="Cambria" w:hAnsi="Cambria" w:cs="Cambria"/>
          <w:sz w:val="20"/>
          <w:szCs w:val="20"/>
          <w:lang w:bidi="ar-SA"/>
        </w:rPr>
        <w:t>137</w:t>
      </w:r>
      <w:r w:rsidR="00104690" w:rsidRPr="00DC548B">
        <w:rPr>
          <w:rFonts w:ascii="Cambria" w:eastAsia="Cambria" w:hAnsi="Cambria" w:cs="Cambria"/>
          <w:sz w:val="20"/>
          <w:szCs w:val="20"/>
          <w:lang w:bidi="ar-SA"/>
        </w:rPr>
        <w:t xml:space="preserve"> </w:t>
      </w:r>
      <w:proofErr w:type="gramStart"/>
      <w:r w:rsidR="00104690" w:rsidRPr="00DC548B">
        <w:rPr>
          <w:rFonts w:ascii="Cambria" w:eastAsia="Cambria" w:hAnsi="Cambria" w:cs="Cambria"/>
          <w:sz w:val="20"/>
          <w:szCs w:val="20"/>
          <w:lang w:bidi="ar-SA"/>
        </w:rPr>
        <w:t>menée</w:t>
      </w:r>
      <w:proofErr w:type="gramEnd"/>
      <w:r w:rsidR="00104690" w:rsidRPr="00DC548B">
        <w:rPr>
          <w:rFonts w:ascii="Cambria" w:eastAsia="Cambria" w:hAnsi="Cambria" w:cs="Cambria"/>
          <w:sz w:val="20"/>
          <w:szCs w:val="20"/>
          <w:lang w:bidi="ar-SA"/>
        </w:rPr>
        <w:t xml:space="preserve"> par l'autorité compétente de la CPC du pavillon de capture ou de la madrague, l'opération de mise en cage ne devra pas être autorisée et les sections de capture et de </w:t>
      </w:r>
      <w:r w:rsidR="00575FFC" w:rsidRPr="00DC548B">
        <w:rPr>
          <w:rFonts w:ascii="Cambria" w:eastAsia="Cambria" w:hAnsi="Cambria" w:cs="Cambria"/>
          <w:sz w:val="20"/>
          <w:szCs w:val="20"/>
          <w:lang w:bidi="ar-SA"/>
        </w:rPr>
        <w:t>commerce de spécimens vivants</w:t>
      </w:r>
      <w:r w:rsidR="00104690" w:rsidRPr="00DC548B">
        <w:rPr>
          <w:rFonts w:ascii="Cambria" w:eastAsia="Cambria" w:hAnsi="Cambria" w:cs="Cambria"/>
          <w:sz w:val="20"/>
          <w:szCs w:val="20"/>
          <w:lang w:bidi="ar-SA"/>
        </w:rPr>
        <w:t xml:space="preserve"> pertinentes de l'eBCD ne devront pas être validées.</w:t>
      </w:r>
    </w:p>
    <w:p w14:paraId="574813FF" w14:textId="77777777" w:rsidR="00104690" w:rsidRPr="00DC548B" w:rsidRDefault="00104690" w:rsidP="00F23112">
      <w:pPr>
        <w:widowControl/>
        <w:ind w:left="426" w:hanging="426"/>
        <w:contextualSpacing/>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0333F083" w14:textId="14A4A826" w:rsidR="00104690" w:rsidRPr="00DC548B" w:rsidRDefault="002A7649"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bCs/>
          <w:color w:val="auto"/>
          <w:sz w:val="20"/>
          <w:szCs w:val="20"/>
          <w:lang w:bidi="ar-SA"/>
        </w:rPr>
        <w:t>154</w:t>
      </w:r>
      <w:r w:rsidR="00FE1012" w:rsidRPr="00DC548B">
        <w:rPr>
          <w:rFonts w:ascii="Cambria" w:eastAsia="Cambria" w:hAnsi="Cambria" w:cs="Cambria"/>
          <w:bCs/>
          <w:color w:val="auto"/>
          <w:sz w:val="20"/>
          <w:szCs w:val="20"/>
          <w:lang w:bidi="ar-SA"/>
        </w:rPr>
        <w:t>.</w:t>
      </w:r>
      <w:r w:rsidR="00FE1012" w:rsidRPr="00DC548B">
        <w:rPr>
          <w:rFonts w:ascii="Cambria" w:eastAsia="Cambria" w:hAnsi="Cambria" w:cs="Cambria"/>
          <w:bCs/>
          <w:color w:val="auto"/>
          <w:sz w:val="20"/>
          <w:szCs w:val="20"/>
          <w:lang w:bidi="ar-SA"/>
        </w:rPr>
        <w:tab/>
      </w:r>
      <w:r w:rsidR="00104690" w:rsidRPr="00DC548B">
        <w:rPr>
          <w:rFonts w:ascii="Cambria" w:eastAsia="Cambria" w:hAnsi="Cambria" w:cs="Cambria"/>
          <w:color w:val="auto"/>
          <w:sz w:val="20"/>
          <w:szCs w:val="20"/>
          <w:lang w:bidi="ar-SA"/>
        </w:rPr>
        <w:t>Si l'autorisation de mise en cage n'a pas été délivrée par l'autorité compétente de la CPC de la ferme dans un délai d'un mois après la demande d'autorisation de mise en cage présentée par l'opérateur de la ferme, l'autorité compétente de la CPC de la ferme devra ordonner et procéder à la libération de tous les poissons contenus dans la cage de transport concernée, conformément à l'</w:t>
      </w:r>
      <w:r w:rsidR="00104690" w:rsidRPr="00DC548B">
        <w:rPr>
          <w:rFonts w:ascii="Cambria" w:eastAsia="Cambria" w:hAnsi="Cambria" w:cs="Cambria"/>
          <w:b/>
          <w:color w:val="auto"/>
          <w:sz w:val="20"/>
          <w:szCs w:val="20"/>
          <w:lang w:bidi="ar-SA"/>
        </w:rPr>
        <w:t>annexe 10</w:t>
      </w:r>
      <w:r w:rsidR="00104690" w:rsidRPr="00DC548B">
        <w:rPr>
          <w:rFonts w:ascii="Cambria" w:eastAsia="Cambria" w:hAnsi="Cambria" w:cs="Cambria"/>
          <w:color w:val="auto"/>
          <w:sz w:val="20"/>
          <w:szCs w:val="20"/>
          <w:lang w:bidi="ar-SA"/>
        </w:rPr>
        <w:t>.</w:t>
      </w:r>
      <w:r w:rsidR="00104690" w:rsidRPr="00DC548B">
        <w:rPr>
          <w:rFonts w:ascii="Cambria" w:eastAsia="Cambria" w:hAnsi="Cambria" w:cs="Cambria"/>
          <w:b/>
          <w:color w:val="auto"/>
          <w:sz w:val="20"/>
          <w:szCs w:val="20"/>
          <w:lang w:bidi="ar-SA"/>
        </w:rPr>
        <w:t xml:space="preserve"> </w:t>
      </w:r>
      <w:r w:rsidR="00104690" w:rsidRPr="00DC548B">
        <w:rPr>
          <w:rFonts w:ascii="Cambria" w:eastAsia="Cambria" w:hAnsi="Cambria" w:cs="Cambria"/>
          <w:color w:val="auto"/>
          <w:sz w:val="20"/>
          <w:szCs w:val="20"/>
          <w:lang w:bidi="ar-SA"/>
        </w:rPr>
        <w:t>L'autorité compétente de la CPC de la ferme devra en conséquence informer sans délai l'autorité compétente de la CPC du pavillon de capture ou de la madrague concernée, ainsi que le Secrétariat de l'ICCAT</w:t>
      </w:r>
      <w:r w:rsidR="001D1D3A" w:rsidRPr="00DC548B">
        <w:rPr>
          <w:rFonts w:ascii="Cambria" w:eastAsia="Cambria" w:hAnsi="Cambria" w:cs="Cambria"/>
          <w:color w:val="auto"/>
          <w:sz w:val="20"/>
          <w:szCs w:val="20"/>
          <w:lang w:bidi="ar-SA"/>
        </w:rPr>
        <w:t>, de la libération.</w:t>
      </w:r>
    </w:p>
    <w:p w14:paraId="7A9E8104" w14:textId="77777777" w:rsidR="00104690" w:rsidRPr="00DC548B" w:rsidRDefault="00104690" w:rsidP="00F23112">
      <w:pPr>
        <w:widowControl/>
        <w:ind w:left="2"/>
        <w:contextualSpacing/>
        <w:rPr>
          <w:rFonts w:ascii="Cambria" w:eastAsia="Cambria" w:hAnsi="Cambria" w:cs="Cambria"/>
          <w:b/>
          <w:sz w:val="20"/>
          <w:szCs w:val="20"/>
          <w:lang w:bidi="ar-SA"/>
        </w:rPr>
      </w:pPr>
    </w:p>
    <w:p w14:paraId="2DC875D6" w14:textId="28B76D0B" w:rsidR="00104690" w:rsidRPr="00DC548B" w:rsidRDefault="00104690" w:rsidP="00F23112">
      <w:pPr>
        <w:widowControl/>
        <w:ind w:left="2"/>
        <w:contextualSpacing/>
        <w:rPr>
          <w:rFonts w:ascii="Cambria" w:eastAsia="Cambria" w:hAnsi="Cambria"/>
          <w:b/>
          <w:sz w:val="20"/>
          <w:szCs w:val="20"/>
          <w:lang w:bidi="ar-SA"/>
        </w:rPr>
      </w:pPr>
      <w:r w:rsidRPr="00DC548B">
        <w:rPr>
          <w:rFonts w:ascii="Cambria" w:eastAsia="Cambria" w:hAnsi="Cambria" w:cs="Cambria"/>
          <w:b/>
          <w:sz w:val="20"/>
          <w:szCs w:val="20"/>
          <w:lang w:bidi="ar-SA"/>
        </w:rPr>
        <w:t>Refus d'une autorisation de mise en cage par la CPC du pavillon ou de la madrague</w:t>
      </w:r>
    </w:p>
    <w:p w14:paraId="7E5D5533" w14:textId="77777777" w:rsidR="00104690" w:rsidRPr="00DC548B" w:rsidRDefault="00104690" w:rsidP="00F23112">
      <w:pPr>
        <w:widowControl/>
        <w:ind w:left="2"/>
        <w:contextualSpacing/>
        <w:rPr>
          <w:rFonts w:ascii="Cambria" w:eastAsia="Cambria" w:hAnsi="Cambria"/>
          <w:sz w:val="20"/>
          <w:szCs w:val="20"/>
          <w:lang w:bidi="ar-SA"/>
        </w:rPr>
      </w:pPr>
    </w:p>
    <w:p w14:paraId="5D9A8A26" w14:textId="533F4BB9" w:rsidR="00104690" w:rsidRPr="00DC548B" w:rsidRDefault="002A764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155</w:t>
      </w:r>
      <w:r w:rsidR="00DC4168" w:rsidRPr="00DC548B">
        <w:rPr>
          <w:rFonts w:ascii="Cambria" w:eastAsia="Cambria" w:hAnsi="Cambria" w:cs="Cambria"/>
          <w:sz w:val="20"/>
          <w:szCs w:val="20"/>
          <w:lang w:bidi="ar-SA"/>
        </w:rPr>
        <w:t>.</w:t>
      </w:r>
      <w:r w:rsidR="00DC4168"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Si, à la réception des informations visées au paragraphe </w:t>
      </w:r>
      <w:r w:rsidR="001D1D3A" w:rsidRPr="00DC548B">
        <w:rPr>
          <w:rFonts w:ascii="Cambria" w:eastAsia="Cambria" w:hAnsi="Cambria" w:cs="Cambria"/>
          <w:sz w:val="20"/>
          <w:szCs w:val="20"/>
          <w:lang w:bidi="ar-SA"/>
        </w:rPr>
        <w:t>1</w:t>
      </w:r>
      <w:r w:rsidRPr="00DC548B">
        <w:rPr>
          <w:rFonts w:ascii="Cambria" w:eastAsia="Cambria" w:hAnsi="Cambria" w:cs="Cambria"/>
          <w:sz w:val="20"/>
          <w:szCs w:val="20"/>
          <w:lang w:bidi="ar-SA"/>
        </w:rPr>
        <w:t xml:space="preserve">51 </w:t>
      </w:r>
      <w:r w:rsidR="00104690" w:rsidRPr="00DC548B">
        <w:rPr>
          <w:rFonts w:ascii="Cambria" w:eastAsia="Cambria" w:hAnsi="Cambria" w:cs="Cambria"/>
          <w:sz w:val="20"/>
          <w:szCs w:val="20"/>
          <w:lang w:bidi="ar-SA"/>
        </w:rPr>
        <w:t>a), l'autorité compétente de la CPC du pavillon de capture ou de la madrague estime que :</w:t>
      </w:r>
    </w:p>
    <w:p w14:paraId="535D77B4" w14:textId="42F3C737" w:rsidR="003F5DF3" w:rsidRPr="00DC548B" w:rsidRDefault="003F5DF3">
      <w:pPr>
        <w:widowControl/>
        <w:rPr>
          <w:rFonts w:ascii="Cambria" w:eastAsia="Cambria" w:hAnsi="Cambria" w:cs="Cambria"/>
          <w:sz w:val="20"/>
          <w:szCs w:val="20"/>
          <w:lang w:bidi="ar-SA"/>
        </w:rPr>
      </w:pPr>
    </w:p>
    <w:p w14:paraId="40A7C2FD" w14:textId="7E10536D" w:rsidR="00104690" w:rsidRPr="00DC548B" w:rsidRDefault="00104690" w:rsidP="00084B48">
      <w:pPr>
        <w:widowControl/>
        <w:numPr>
          <w:ilvl w:val="1"/>
          <w:numId w:val="65"/>
        </w:numPr>
        <w:ind w:left="851" w:right="-1"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le</w:t>
      </w:r>
      <w:proofErr w:type="gramEnd"/>
      <w:r w:rsidRPr="00DC548B">
        <w:rPr>
          <w:rFonts w:ascii="Cambria" w:eastAsia="Cambria" w:hAnsi="Cambria" w:cs="Cambria"/>
          <w:sz w:val="20"/>
          <w:szCs w:val="20"/>
          <w:lang w:bidi="ar-SA"/>
        </w:rPr>
        <w:t xml:space="preserve"> navire de capture ou la madrague qui a déclaré avoir capturé les poissons disposait d’un quota insuffisant pour le thon rouge mis en cage ; </w:t>
      </w:r>
    </w:p>
    <w:p w14:paraId="57483ED4" w14:textId="78E405F2" w:rsidR="001D1D3A" w:rsidRPr="00DC548B" w:rsidRDefault="00104690" w:rsidP="0099395B">
      <w:pPr>
        <w:widowControl/>
        <w:numPr>
          <w:ilvl w:val="1"/>
          <w:numId w:val="65"/>
        </w:numPr>
        <w:ind w:left="851" w:right="-1" w:hanging="425"/>
        <w:contextualSpacing/>
        <w:jc w:val="both"/>
        <w:rPr>
          <w:rFonts w:ascii="Cambria" w:eastAsia="Cambria" w:hAnsi="Cambria" w:cs="Cambria"/>
          <w:sz w:val="20"/>
          <w:szCs w:val="20"/>
          <w:lang w:bidi="ar-SA"/>
        </w:rPr>
      </w:pPr>
      <w:proofErr w:type="gramStart"/>
      <w:r w:rsidRPr="00DC548B">
        <w:rPr>
          <w:rFonts w:ascii="Cambria" w:eastAsia="Cambria" w:hAnsi="Cambria" w:cs="Cambria"/>
          <w:sz w:val="20"/>
          <w:szCs w:val="20"/>
          <w:lang w:bidi="ar-SA"/>
        </w:rPr>
        <w:t>les</w:t>
      </w:r>
      <w:proofErr w:type="gramEnd"/>
      <w:r w:rsidRPr="00DC548B">
        <w:rPr>
          <w:rFonts w:ascii="Cambria" w:eastAsia="Cambria" w:hAnsi="Cambria" w:cs="Cambria"/>
          <w:sz w:val="20"/>
          <w:szCs w:val="20"/>
          <w:lang w:bidi="ar-SA"/>
        </w:rPr>
        <w:t xml:space="preserve"> poissons à mettre en cage n’ont pas été dûment déclarés par le navire de capture ou par la madrague et n’ont pas été pris en compte </w:t>
      </w:r>
      <w:r w:rsidR="005E1C87" w:rsidRPr="00DC548B">
        <w:rPr>
          <w:rFonts w:ascii="Cambria" w:eastAsia="Cambria" w:hAnsi="Cambria" w:cs="Cambria"/>
          <w:sz w:val="20"/>
          <w:szCs w:val="20"/>
          <w:lang w:bidi="ar-SA"/>
        </w:rPr>
        <w:t>dans</w:t>
      </w:r>
      <w:r w:rsidRPr="00DC548B">
        <w:rPr>
          <w:rFonts w:ascii="Cambria" w:eastAsia="Cambria" w:hAnsi="Cambria" w:cs="Cambria"/>
          <w:sz w:val="20"/>
          <w:szCs w:val="20"/>
          <w:lang w:bidi="ar-SA"/>
        </w:rPr>
        <w:t xml:space="preserve"> le calcul </w:t>
      </w:r>
      <w:r w:rsidR="005E1C87" w:rsidRPr="00DC548B">
        <w:rPr>
          <w:rFonts w:ascii="Cambria" w:eastAsia="Cambria" w:hAnsi="Cambria" w:cs="Cambria"/>
          <w:sz w:val="20"/>
          <w:szCs w:val="20"/>
          <w:lang w:bidi="ar-SA"/>
        </w:rPr>
        <w:t>de l’</w:t>
      </w:r>
      <w:r w:rsidRPr="00DC548B">
        <w:rPr>
          <w:rFonts w:ascii="Cambria" w:eastAsia="Cambria" w:hAnsi="Cambria" w:cs="Cambria"/>
          <w:sz w:val="20"/>
          <w:szCs w:val="20"/>
          <w:lang w:bidi="ar-SA"/>
        </w:rPr>
        <w:t xml:space="preserve">utilisation de quota susceptible d’être applicable ; </w:t>
      </w:r>
    </w:p>
    <w:p w14:paraId="4FD3624A" w14:textId="470E990E" w:rsidR="002A7649" w:rsidRPr="00DC548B" w:rsidRDefault="00104690" w:rsidP="000D1177">
      <w:pPr>
        <w:widowControl/>
        <w:numPr>
          <w:ilvl w:val="1"/>
          <w:numId w:val="65"/>
        </w:numPr>
        <w:ind w:left="851" w:right="-1" w:hanging="425"/>
        <w:contextualSpacing/>
        <w:jc w:val="both"/>
        <w:rPr>
          <w:rFonts w:ascii="Cambria" w:eastAsia="Cambria" w:hAnsi="Cambria" w:cs="Cambria"/>
          <w:sz w:val="20"/>
          <w:szCs w:val="20"/>
          <w:lang w:bidi="ar-SA"/>
        </w:rPr>
      </w:pPr>
      <w:proofErr w:type="gramStart"/>
      <w:r w:rsidRPr="00DC548B">
        <w:rPr>
          <w:rFonts w:ascii="Cambria" w:eastAsia="Cambria" w:hAnsi="Cambria" w:cs="Cambria"/>
          <w:sz w:val="20"/>
          <w:szCs w:val="20"/>
          <w:lang w:bidi="ar-SA"/>
        </w:rPr>
        <w:t>le</w:t>
      </w:r>
      <w:proofErr w:type="gramEnd"/>
      <w:r w:rsidRPr="00DC548B">
        <w:rPr>
          <w:rFonts w:ascii="Cambria" w:eastAsia="Cambria" w:hAnsi="Cambria" w:cs="Cambria"/>
          <w:sz w:val="20"/>
          <w:szCs w:val="20"/>
          <w:lang w:bidi="ar-SA"/>
        </w:rPr>
        <w:t xml:space="preserve"> navire de capture ou la madrague ayant déclaré avoir capturé le poisson ne dispose pas d'autorisation valide de pêche de thon rouge délivrée conformément au paragraphe </w:t>
      </w:r>
      <w:r w:rsidR="001D1D3A" w:rsidRPr="00DC548B">
        <w:rPr>
          <w:rFonts w:ascii="Cambria" w:eastAsia="Cambria" w:hAnsi="Cambria" w:cs="Cambria"/>
          <w:sz w:val="20"/>
          <w:szCs w:val="20"/>
          <w:lang w:bidi="ar-SA"/>
        </w:rPr>
        <w:t>56</w:t>
      </w:r>
      <w:r w:rsidRPr="00DC548B">
        <w:rPr>
          <w:rFonts w:ascii="Cambria" w:eastAsia="Cambria" w:hAnsi="Cambria" w:cs="Cambria"/>
          <w:sz w:val="20"/>
          <w:szCs w:val="20"/>
          <w:lang w:bidi="ar-SA"/>
        </w:rPr>
        <w:t xml:space="preserve"> de la présente Recommandation ; </w:t>
      </w:r>
    </w:p>
    <w:p w14:paraId="21F05583" w14:textId="77777777" w:rsidR="00BB3159" w:rsidRPr="00DC548B" w:rsidRDefault="00BB3159" w:rsidP="00F23112">
      <w:pPr>
        <w:widowControl/>
        <w:ind w:left="426" w:right="-1"/>
        <w:contextualSpacing/>
        <w:jc w:val="both"/>
        <w:rPr>
          <w:rFonts w:ascii="Cambria" w:eastAsia="Cambria" w:hAnsi="Cambria" w:cs="Cambria"/>
          <w:sz w:val="20"/>
          <w:szCs w:val="20"/>
          <w:lang w:bidi="ar-SA"/>
        </w:rPr>
      </w:pPr>
    </w:p>
    <w:p w14:paraId="0399F6F4" w14:textId="2243E68C" w:rsidR="00104690" w:rsidRPr="00DC548B" w:rsidRDefault="00104690" w:rsidP="00F23112">
      <w:pPr>
        <w:widowControl/>
        <w:ind w:left="426" w:right="-1"/>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elle</w:t>
      </w:r>
      <w:proofErr w:type="gramEnd"/>
      <w:r w:rsidRPr="00DC548B">
        <w:rPr>
          <w:rFonts w:ascii="Cambria" w:eastAsia="Cambria" w:hAnsi="Cambria" w:cs="Cambria"/>
          <w:sz w:val="20"/>
          <w:szCs w:val="20"/>
          <w:lang w:bidi="ar-SA"/>
        </w:rPr>
        <w:t xml:space="preserve"> devra déterminer le nombre de poissons pour lesquels la mise en cage est refusée et </w:t>
      </w:r>
      <w:r w:rsidR="001D1D3A" w:rsidRPr="00DC548B">
        <w:rPr>
          <w:rFonts w:ascii="Cambria" w:eastAsia="Cambria" w:hAnsi="Cambria" w:cs="Cambria"/>
          <w:sz w:val="20"/>
          <w:szCs w:val="20"/>
          <w:lang w:bidi="ar-SA"/>
        </w:rPr>
        <w:t>demander</w:t>
      </w:r>
      <w:r w:rsidRPr="00DC548B">
        <w:rPr>
          <w:rFonts w:ascii="Cambria" w:eastAsia="Cambria" w:hAnsi="Cambria" w:cs="Cambria"/>
          <w:sz w:val="20"/>
          <w:szCs w:val="20"/>
          <w:lang w:bidi="ar-SA"/>
        </w:rPr>
        <w:t xml:space="preserve"> sans délai à l'autorité compétente de la CPC de la ferme de procéder à la saisie du poisson concerné et à sa libération immédiate dans la mer, conformément à l'</w:t>
      </w:r>
      <w:r w:rsidRPr="00DC548B">
        <w:rPr>
          <w:rFonts w:ascii="Cambria" w:eastAsia="Cambria" w:hAnsi="Cambria" w:cs="Cambria"/>
          <w:b/>
          <w:sz w:val="20"/>
          <w:szCs w:val="20"/>
          <w:lang w:bidi="ar-SA"/>
        </w:rPr>
        <w:t>annexe 10</w:t>
      </w:r>
      <w:r w:rsidRPr="00DC548B">
        <w:rPr>
          <w:rFonts w:ascii="Cambria" w:eastAsia="Cambria" w:hAnsi="Cambria" w:cs="Cambria"/>
          <w:sz w:val="20"/>
          <w:szCs w:val="20"/>
          <w:lang w:bidi="ar-SA"/>
        </w:rPr>
        <w:t>.</w:t>
      </w:r>
    </w:p>
    <w:p w14:paraId="16FC6AB0" w14:textId="3E48C875" w:rsidR="0043552E" w:rsidRPr="00DC548B" w:rsidRDefault="0043552E">
      <w:pPr>
        <w:widowControl/>
        <w:rPr>
          <w:rFonts w:ascii="Cambria" w:eastAsia="Cambria" w:hAnsi="Cambria" w:cs="Cambria"/>
          <w:b/>
          <w:sz w:val="20"/>
          <w:szCs w:val="20"/>
          <w:lang w:bidi="ar-SA"/>
        </w:rPr>
      </w:pPr>
    </w:p>
    <w:p w14:paraId="5289C1D9" w14:textId="1D2E5EED" w:rsidR="00104690" w:rsidRPr="00DC548B" w:rsidRDefault="00104690" w:rsidP="00F23112">
      <w:pPr>
        <w:widowControl/>
        <w:contextualSpacing/>
        <w:rPr>
          <w:rFonts w:ascii="Cambria" w:eastAsia="Cambria" w:hAnsi="Cambria"/>
          <w:b/>
          <w:sz w:val="20"/>
          <w:szCs w:val="20"/>
          <w:lang w:bidi="ar-SA"/>
        </w:rPr>
      </w:pPr>
      <w:r w:rsidRPr="00DC548B">
        <w:rPr>
          <w:rFonts w:ascii="Cambria" w:eastAsia="Cambria" w:hAnsi="Cambria" w:cs="Cambria"/>
          <w:b/>
          <w:sz w:val="20"/>
          <w:szCs w:val="20"/>
          <w:lang w:bidi="ar-SA"/>
        </w:rPr>
        <w:t>Opérations de mise en cage</w:t>
      </w:r>
    </w:p>
    <w:p w14:paraId="09DE881D" w14:textId="77777777" w:rsidR="00104690" w:rsidRPr="00DC548B" w:rsidRDefault="00104690" w:rsidP="00F23112">
      <w:pPr>
        <w:widowControl/>
        <w:contextualSpacing/>
        <w:rPr>
          <w:rFonts w:ascii="Cambria" w:eastAsia="Cambria" w:hAnsi="Cambria"/>
          <w:sz w:val="20"/>
          <w:szCs w:val="20"/>
          <w:lang w:bidi="ar-SA"/>
        </w:rPr>
      </w:pPr>
    </w:p>
    <w:p w14:paraId="0AE6ACFB" w14:textId="39029C5E" w:rsidR="00104690" w:rsidRPr="00DC548B" w:rsidRDefault="002A7649"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156</w:t>
      </w:r>
      <w:r w:rsidR="00DC4168" w:rsidRPr="00DC548B">
        <w:rPr>
          <w:rFonts w:ascii="Cambria" w:eastAsia="Cambria" w:hAnsi="Cambria" w:cs="Cambria"/>
          <w:color w:val="auto"/>
          <w:sz w:val="20"/>
          <w:szCs w:val="20"/>
          <w:lang w:bidi="ar-SA"/>
        </w:rPr>
        <w:t>.</w:t>
      </w:r>
      <w:r w:rsidR="00DC4168" w:rsidRPr="00DC548B">
        <w:rPr>
          <w:rFonts w:ascii="Cambria" w:eastAsia="Cambria" w:hAnsi="Cambria" w:cs="Cambria"/>
          <w:color w:val="auto"/>
          <w:sz w:val="20"/>
          <w:szCs w:val="20"/>
          <w:lang w:bidi="ar-SA"/>
        </w:rPr>
        <w:tab/>
      </w:r>
      <w:r w:rsidR="00330370" w:rsidRPr="00DC548B">
        <w:rPr>
          <w:rFonts w:ascii="Cambria" w:eastAsia="Cambria" w:hAnsi="Cambria" w:cs="Cambria"/>
          <w:color w:val="auto"/>
          <w:sz w:val="20"/>
          <w:szCs w:val="20"/>
          <w:lang w:bidi="ar-SA"/>
        </w:rPr>
        <w:t>À</w:t>
      </w:r>
      <w:r w:rsidR="00104690" w:rsidRPr="00DC548B">
        <w:rPr>
          <w:rFonts w:ascii="Cambria" w:eastAsia="Cambria" w:hAnsi="Cambria" w:cs="Cambria"/>
          <w:color w:val="auto"/>
          <w:sz w:val="20"/>
          <w:szCs w:val="20"/>
          <w:lang w:bidi="ar-SA"/>
        </w:rPr>
        <w:t xml:space="preserve"> l'arrivée du remorqueur à proximité de la ferme, l'autorité compétente de la CPC de la ferme devra s'assurer que</w:t>
      </w:r>
      <w:r w:rsidR="00C15235" w:rsidRPr="00DC548B">
        <w:rPr>
          <w:rFonts w:ascii="Cambria" w:eastAsia="Cambria" w:hAnsi="Cambria" w:cs="Cambria"/>
          <w:color w:val="auto"/>
          <w:sz w:val="20"/>
          <w:szCs w:val="20"/>
          <w:lang w:bidi="ar-SA"/>
        </w:rPr>
        <w:t> :</w:t>
      </w:r>
    </w:p>
    <w:p w14:paraId="4E86CBC2" w14:textId="77777777" w:rsidR="00104690" w:rsidRPr="00DC548B" w:rsidRDefault="00104690" w:rsidP="00F23112">
      <w:pPr>
        <w:widowControl/>
        <w:ind w:left="8" w:right="123" w:hanging="8"/>
        <w:contextualSpacing/>
        <w:jc w:val="both"/>
        <w:rPr>
          <w:rFonts w:ascii="Cambria" w:eastAsia="Cambria" w:hAnsi="Cambria"/>
          <w:color w:val="auto"/>
          <w:sz w:val="20"/>
          <w:szCs w:val="20"/>
          <w:lang w:bidi="ar-SA"/>
        </w:rPr>
      </w:pPr>
    </w:p>
    <w:p w14:paraId="2443C29F" w14:textId="53F25EC0" w:rsidR="00104690" w:rsidRPr="00DC548B" w:rsidRDefault="001D1D3A" w:rsidP="00470E6E">
      <w:pPr>
        <w:widowControl/>
        <w:numPr>
          <w:ilvl w:val="0"/>
          <w:numId w:val="78"/>
        </w:numPr>
        <w:ind w:left="851" w:right="-1"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le</w:t>
      </w:r>
      <w:proofErr w:type="gramEnd"/>
      <w:r w:rsidRPr="00DC548B">
        <w:rPr>
          <w:rFonts w:ascii="Cambria" w:eastAsia="Cambria" w:hAnsi="Cambria" w:cs="Cambria"/>
          <w:color w:val="auto"/>
          <w:sz w:val="20"/>
          <w:szCs w:val="20"/>
          <w:lang w:bidi="ar-SA"/>
        </w:rPr>
        <w:t xml:space="preserve"> remorqueur</w:t>
      </w:r>
      <w:r w:rsidR="00104690" w:rsidRPr="00DC548B">
        <w:rPr>
          <w:rFonts w:ascii="Cambria" w:eastAsia="Cambria" w:hAnsi="Cambria" w:cs="Cambria"/>
          <w:color w:val="auto"/>
          <w:sz w:val="20"/>
          <w:szCs w:val="20"/>
          <w:lang w:bidi="ar-SA"/>
        </w:rPr>
        <w:t xml:space="preserve"> concerné est maintenu à une distance minimale de 1 mille nautique de toute installation de la ferme jusqu'à ce que l'autorité compétente de la CPC de la ferme soit physiquement présente ; et</w:t>
      </w:r>
    </w:p>
    <w:p w14:paraId="568E0BE0" w14:textId="77777777" w:rsidR="00104690" w:rsidRPr="00DC548B" w:rsidRDefault="00104690" w:rsidP="00F23112">
      <w:pPr>
        <w:widowControl/>
        <w:ind w:left="995" w:right="123"/>
        <w:contextualSpacing/>
        <w:jc w:val="both"/>
        <w:rPr>
          <w:rFonts w:ascii="Cambria" w:eastAsia="Cambria" w:hAnsi="Cambria"/>
          <w:color w:val="auto"/>
          <w:sz w:val="20"/>
          <w:szCs w:val="20"/>
          <w:lang w:bidi="ar-SA"/>
        </w:rPr>
      </w:pPr>
    </w:p>
    <w:p w14:paraId="226A8078" w14:textId="6C4BD3D7" w:rsidR="00104690" w:rsidRPr="00DC548B" w:rsidRDefault="00104690" w:rsidP="00470E6E">
      <w:pPr>
        <w:widowControl/>
        <w:numPr>
          <w:ilvl w:val="0"/>
          <w:numId w:val="78"/>
        </w:numPr>
        <w:ind w:left="851" w:right="-1"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la</w:t>
      </w:r>
      <w:proofErr w:type="gramEnd"/>
      <w:r w:rsidRPr="00DC548B">
        <w:rPr>
          <w:rFonts w:ascii="Cambria" w:eastAsia="Cambria" w:hAnsi="Cambria" w:cs="Cambria"/>
          <w:color w:val="auto"/>
          <w:sz w:val="20"/>
          <w:szCs w:val="20"/>
          <w:lang w:bidi="ar-SA"/>
        </w:rPr>
        <w:t xml:space="preserve"> position et l'activité d</w:t>
      </w:r>
      <w:r w:rsidR="00486F2F" w:rsidRPr="00DC548B">
        <w:rPr>
          <w:rFonts w:ascii="Cambria" w:eastAsia="Cambria" w:hAnsi="Cambria" w:cs="Cambria"/>
          <w:color w:val="auto"/>
          <w:sz w:val="20"/>
          <w:szCs w:val="20"/>
          <w:lang w:bidi="ar-SA"/>
        </w:rPr>
        <w:t>u</w:t>
      </w:r>
      <w:r w:rsidRPr="00DC548B">
        <w:rPr>
          <w:rFonts w:ascii="Cambria" w:eastAsia="Cambria" w:hAnsi="Cambria" w:cs="Cambria"/>
          <w:color w:val="auto"/>
          <w:sz w:val="20"/>
          <w:szCs w:val="20"/>
          <w:lang w:bidi="ar-SA"/>
        </w:rPr>
        <w:t xml:space="preserve"> remorqueur concerné sont surveillées à tout moment</w:t>
      </w:r>
      <w:r w:rsidR="00486F2F" w:rsidRPr="00DC548B">
        <w:rPr>
          <w:rFonts w:ascii="Cambria" w:eastAsia="Cambria" w:hAnsi="Cambria" w:cs="Cambria"/>
          <w:color w:val="auto"/>
          <w:sz w:val="20"/>
          <w:szCs w:val="20"/>
          <w:lang w:bidi="ar-SA"/>
        </w:rPr>
        <w:t>.</w:t>
      </w:r>
    </w:p>
    <w:p w14:paraId="6ACF4B3E" w14:textId="77777777" w:rsidR="00104690" w:rsidRPr="00DC548B" w:rsidRDefault="00104690" w:rsidP="00F23112">
      <w:pPr>
        <w:widowControl/>
        <w:ind w:left="720" w:right="140" w:hanging="8"/>
        <w:contextualSpacing/>
        <w:jc w:val="both"/>
        <w:rPr>
          <w:rFonts w:ascii="Cambria" w:eastAsia="Cambria" w:hAnsi="Cambria"/>
          <w:color w:val="auto"/>
          <w:sz w:val="20"/>
          <w:szCs w:val="20"/>
          <w:lang w:bidi="ar-SA"/>
        </w:rPr>
      </w:pPr>
    </w:p>
    <w:p w14:paraId="2D866696" w14:textId="09CE062E" w:rsidR="00104690" w:rsidRPr="00DC548B" w:rsidRDefault="002A7649" w:rsidP="00F23112">
      <w:pPr>
        <w:widowControl/>
        <w:tabs>
          <w:tab w:val="left" w:pos="426"/>
        </w:tabs>
        <w:ind w:right="-1"/>
        <w:contextualSpacing/>
        <w:jc w:val="both"/>
        <w:rPr>
          <w:rFonts w:ascii="Cambria" w:eastAsia="Cambria" w:hAnsi="Cambria"/>
          <w:color w:val="auto"/>
          <w:sz w:val="20"/>
          <w:szCs w:val="20"/>
          <w:lang w:bidi="ar-SA"/>
        </w:rPr>
      </w:pPr>
      <w:r w:rsidRPr="00DC548B">
        <w:rPr>
          <w:rFonts w:ascii="Cambria" w:eastAsia="Cambria" w:hAnsi="Cambria" w:cs="Cambria"/>
          <w:sz w:val="20"/>
          <w:szCs w:val="20"/>
          <w:lang w:bidi="ar-SA"/>
        </w:rPr>
        <w:t>157</w:t>
      </w:r>
      <w:r w:rsidR="00DC4168" w:rsidRPr="00DC548B">
        <w:rPr>
          <w:rFonts w:ascii="Cambria" w:eastAsia="Cambria" w:hAnsi="Cambria" w:cs="Cambria"/>
          <w:sz w:val="20"/>
          <w:szCs w:val="20"/>
          <w:lang w:bidi="ar-SA"/>
        </w:rPr>
        <w:t>.</w:t>
      </w:r>
      <w:r w:rsidR="00DC4168" w:rsidRPr="00DC548B">
        <w:rPr>
          <w:rFonts w:ascii="Cambria" w:eastAsia="Cambria" w:hAnsi="Cambria" w:cs="Cambria"/>
          <w:sz w:val="20"/>
          <w:szCs w:val="20"/>
          <w:lang w:bidi="ar-SA"/>
        </w:rPr>
        <w:tab/>
      </w:r>
      <w:r w:rsidR="00104690" w:rsidRPr="00DC548B">
        <w:rPr>
          <w:rFonts w:ascii="Cambria" w:eastAsia="Cambria" w:hAnsi="Cambria" w:cs="Cambria"/>
          <w:color w:val="auto"/>
          <w:sz w:val="20"/>
          <w:szCs w:val="20"/>
          <w:lang w:bidi="ar-SA"/>
        </w:rPr>
        <w:t>Aucune opération de mise en cage ne devra commencer</w:t>
      </w:r>
      <w:r w:rsidR="00431B62" w:rsidRPr="00DC548B">
        <w:rPr>
          <w:rFonts w:ascii="Cambria" w:eastAsia="Cambria" w:hAnsi="Cambria" w:cs="Cambria"/>
          <w:color w:val="auto"/>
          <w:sz w:val="20"/>
          <w:szCs w:val="20"/>
          <w:lang w:bidi="ar-SA"/>
        </w:rPr>
        <w:t> :</w:t>
      </w:r>
    </w:p>
    <w:p w14:paraId="181A530C" w14:textId="77777777" w:rsidR="00104690" w:rsidRPr="00DC548B" w:rsidRDefault="00104690" w:rsidP="00F23112">
      <w:pPr>
        <w:widowControl/>
        <w:tabs>
          <w:tab w:val="left" w:pos="426"/>
        </w:tabs>
        <w:ind w:left="426" w:right="-1"/>
        <w:contextualSpacing/>
        <w:jc w:val="both"/>
        <w:rPr>
          <w:rFonts w:ascii="Cambria" w:eastAsia="Cambria" w:hAnsi="Cambria"/>
          <w:color w:val="auto"/>
          <w:sz w:val="20"/>
          <w:szCs w:val="20"/>
          <w:lang w:bidi="ar-SA"/>
        </w:rPr>
      </w:pPr>
    </w:p>
    <w:p w14:paraId="44F0C2EF" w14:textId="77777777" w:rsidR="00104690" w:rsidRPr="00DC548B" w:rsidRDefault="00104690" w:rsidP="00084B48">
      <w:pPr>
        <w:widowControl/>
        <w:numPr>
          <w:ilvl w:val="0"/>
          <w:numId w:val="68"/>
        </w:numPr>
        <w:ind w:left="851" w:right="-1"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avant</w:t>
      </w:r>
      <w:proofErr w:type="gramEnd"/>
      <w:r w:rsidRPr="00DC548B">
        <w:rPr>
          <w:rFonts w:ascii="Cambria" w:eastAsia="Cambria" w:hAnsi="Cambria" w:cs="Cambria"/>
          <w:color w:val="auto"/>
          <w:sz w:val="20"/>
          <w:szCs w:val="20"/>
          <w:lang w:bidi="ar-SA"/>
        </w:rPr>
        <w:t xml:space="preserve"> d'avoir été dûment autorisée par l'autorité compétente de la CPC de la ferme ;</w:t>
      </w:r>
    </w:p>
    <w:p w14:paraId="637320EA" w14:textId="77777777" w:rsidR="00104690" w:rsidRPr="00DC548B" w:rsidRDefault="00104690" w:rsidP="00F23112">
      <w:pPr>
        <w:widowControl/>
        <w:ind w:left="851" w:right="-1"/>
        <w:contextualSpacing/>
        <w:rPr>
          <w:rFonts w:ascii="Cambria" w:eastAsia="Cambria" w:hAnsi="Cambria"/>
          <w:color w:val="auto"/>
          <w:sz w:val="20"/>
          <w:szCs w:val="20"/>
          <w:lang w:bidi="ar-SA"/>
        </w:rPr>
      </w:pPr>
    </w:p>
    <w:p w14:paraId="52C2A5E5" w14:textId="77777777" w:rsidR="00104690" w:rsidRPr="00DC548B" w:rsidRDefault="00104690" w:rsidP="00084B48">
      <w:pPr>
        <w:widowControl/>
        <w:numPr>
          <w:ilvl w:val="0"/>
          <w:numId w:val="68"/>
        </w:numPr>
        <w:ind w:left="851" w:right="-1"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t>sans</w:t>
      </w:r>
      <w:proofErr w:type="gramEnd"/>
      <w:r w:rsidRPr="00DC548B">
        <w:rPr>
          <w:rFonts w:ascii="Cambria" w:eastAsia="Cambria" w:hAnsi="Cambria" w:cs="Cambria"/>
          <w:color w:val="auto"/>
          <w:sz w:val="20"/>
          <w:szCs w:val="20"/>
          <w:lang w:bidi="ar-SA"/>
        </w:rPr>
        <w:t xml:space="preserve"> la présence de l'autorité compétente de la CPC de la ferme et de l'observateur régional de l’ICCAT ;</w:t>
      </w:r>
    </w:p>
    <w:p w14:paraId="469465A9" w14:textId="77777777" w:rsidR="00BB3159" w:rsidRPr="00DC548B" w:rsidRDefault="00BB3159">
      <w:pPr>
        <w:widowControl/>
        <w:rPr>
          <w:rFonts w:ascii="Cambria" w:eastAsia="Cambria" w:hAnsi="Cambria" w:cs="Cambria"/>
          <w:color w:val="auto"/>
          <w:sz w:val="20"/>
          <w:szCs w:val="20"/>
          <w:lang w:bidi="ar-SA"/>
        </w:rPr>
      </w:pPr>
      <w:r w:rsidRPr="00DC548B">
        <w:rPr>
          <w:rFonts w:ascii="Cambria" w:eastAsia="Cambria" w:hAnsi="Cambria" w:cs="Cambria"/>
          <w:color w:val="auto"/>
          <w:sz w:val="20"/>
          <w:szCs w:val="20"/>
          <w:lang w:bidi="ar-SA"/>
        </w:rPr>
        <w:br w:type="page"/>
      </w:r>
    </w:p>
    <w:p w14:paraId="474818C8" w14:textId="340ACFCC" w:rsidR="00104690" w:rsidRPr="00DC548B" w:rsidRDefault="00104690" w:rsidP="00084B48">
      <w:pPr>
        <w:widowControl/>
        <w:numPr>
          <w:ilvl w:val="0"/>
          <w:numId w:val="68"/>
        </w:numPr>
        <w:ind w:left="851" w:right="-1" w:hanging="425"/>
        <w:contextualSpacing/>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0"/>
          <w:lang w:bidi="ar-SA"/>
        </w:rPr>
        <w:lastRenderedPageBreak/>
        <w:t>avant</w:t>
      </w:r>
      <w:proofErr w:type="gramEnd"/>
      <w:r w:rsidRPr="00DC548B">
        <w:rPr>
          <w:rFonts w:ascii="Cambria" w:eastAsia="Cambria" w:hAnsi="Cambria" w:cs="Cambria"/>
          <w:color w:val="auto"/>
          <w:sz w:val="20"/>
          <w:szCs w:val="20"/>
          <w:lang w:bidi="ar-SA"/>
        </w:rPr>
        <w:t xml:space="preserve"> que les sections </w:t>
      </w:r>
      <w:r w:rsidR="00330370" w:rsidRPr="00DC548B">
        <w:rPr>
          <w:rFonts w:ascii="Cambria" w:eastAsia="Cambria" w:hAnsi="Cambria" w:cs="Cambria"/>
          <w:color w:val="auto"/>
          <w:sz w:val="20"/>
          <w:szCs w:val="20"/>
          <w:lang w:bidi="ar-SA"/>
        </w:rPr>
        <w:t xml:space="preserve">de capture et de </w:t>
      </w:r>
      <w:r w:rsidR="00330370" w:rsidRPr="00DC548B">
        <w:rPr>
          <w:rFonts w:ascii="Cambria" w:eastAsia="Cambria" w:hAnsi="Cambria" w:cs="Cambria"/>
          <w:sz w:val="20"/>
          <w:szCs w:val="20"/>
          <w:lang w:bidi="ar-SA"/>
        </w:rPr>
        <w:t>commerce de spécimens vivants</w:t>
      </w:r>
      <w:r w:rsidRPr="00DC548B">
        <w:rPr>
          <w:rFonts w:ascii="Cambria" w:eastAsia="Cambria" w:hAnsi="Cambria" w:cs="Cambria"/>
          <w:color w:val="auto"/>
          <w:sz w:val="20"/>
          <w:szCs w:val="20"/>
          <w:lang w:bidi="ar-SA"/>
        </w:rPr>
        <w:t xml:space="preserve"> de l'eBCD n'aient été complétées et validées par la ou les autorités compétentes de la CPC du pavillon de capture ou de la madrague.</w:t>
      </w:r>
    </w:p>
    <w:p w14:paraId="33EB930A" w14:textId="22A0A223" w:rsidR="00104690" w:rsidRPr="00DC548B" w:rsidRDefault="00104690" w:rsidP="00F23112">
      <w:pPr>
        <w:widowControl/>
        <w:ind w:left="16" w:right="123" w:hanging="8"/>
        <w:contextualSpacing/>
        <w:jc w:val="both"/>
        <w:rPr>
          <w:rFonts w:ascii="Cambria" w:eastAsia="Cambria" w:hAnsi="Cambria"/>
          <w:color w:val="auto"/>
          <w:sz w:val="20"/>
          <w:szCs w:val="20"/>
          <w:lang w:bidi="ar-SA"/>
        </w:rPr>
      </w:pPr>
    </w:p>
    <w:p w14:paraId="5E5C1C85" w14:textId="5C0674E1" w:rsidR="003F5DF3" w:rsidRPr="00DC548B" w:rsidRDefault="002A7649" w:rsidP="003F5DF3">
      <w:pPr>
        <w:widowControl/>
        <w:tabs>
          <w:tab w:val="left" w:pos="2174"/>
        </w:tabs>
        <w:ind w:left="567" w:right="123" w:hanging="567"/>
        <w:contextualSpacing/>
        <w:jc w:val="both"/>
        <w:rPr>
          <w:rFonts w:ascii="Cambria" w:eastAsia="Cambria" w:hAnsi="Cambria" w:cs="Cambria"/>
          <w:sz w:val="20"/>
          <w:szCs w:val="20"/>
          <w:lang w:bidi="ar-SA"/>
        </w:rPr>
      </w:pPr>
      <w:r w:rsidRPr="00DC548B">
        <w:rPr>
          <w:rFonts w:ascii="Cambria" w:eastAsia="Cambria" w:hAnsi="Cambria"/>
          <w:color w:val="auto"/>
          <w:sz w:val="20"/>
          <w:szCs w:val="20"/>
          <w:lang w:bidi="ar-SA"/>
        </w:rPr>
        <w:t>158.</w:t>
      </w:r>
      <w:r w:rsidRPr="00DC548B">
        <w:rPr>
          <w:rFonts w:ascii="Cambria" w:eastAsia="Cambria" w:hAnsi="Cambria"/>
          <w:color w:val="auto"/>
          <w:sz w:val="20"/>
          <w:szCs w:val="20"/>
          <w:lang w:bidi="ar-SA"/>
        </w:rPr>
        <w:tab/>
      </w:r>
      <w:r w:rsidRPr="00DC548B">
        <w:rPr>
          <w:rFonts w:ascii="Cambria" w:eastAsia="Cambria" w:hAnsi="Cambria" w:cs="Cambria"/>
          <w:sz w:val="20"/>
          <w:szCs w:val="20"/>
          <w:lang w:bidi="ar-SA"/>
        </w:rPr>
        <w:t xml:space="preserve">L’ancrage des </w:t>
      </w:r>
      <w:r w:rsidR="003F5DF3" w:rsidRPr="00DC548B">
        <w:rPr>
          <w:rFonts w:ascii="Cambria" w:eastAsia="Cambria" w:hAnsi="Cambria" w:cs="Cambria"/>
          <w:sz w:val="20"/>
          <w:szCs w:val="20"/>
          <w:lang w:bidi="ar-SA"/>
        </w:rPr>
        <w:t xml:space="preserve">cages de transport en tant que cages </w:t>
      </w:r>
      <w:r w:rsidRPr="00DC548B">
        <w:rPr>
          <w:rFonts w:ascii="Cambria" w:eastAsia="Cambria" w:hAnsi="Cambria" w:cs="Cambria"/>
          <w:sz w:val="20"/>
          <w:szCs w:val="20"/>
          <w:lang w:bidi="ar-SA"/>
        </w:rPr>
        <w:t>de la ferme</w:t>
      </w:r>
      <w:r w:rsidR="003F5DF3" w:rsidRPr="00DC548B">
        <w:rPr>
          <w:rFonts w:ascii="Cambria" w:eastAsia="Cambria" w:hAnsi="Cambria" w:cs="Cambria"/>
          <w:sz w:val="20"/>
          <w:szCs w:val="20"/>
          <w:lang w:bidi="ar-SA"/>
        </w:rPr>
        <w:t xml:space="preserve"> sans déplacement des poissons pour permettre l’enregistrement au moyen de caméras stéréoscopiques</w:t>
      </w:r>
      <w:r w:rsidR="00AA0F1B" w:rsidRPr="00DC548B">
        <w:rPr>
          <w:rFonts w:ascii="Cambria" w:eastAsia="Cambria" w:hAnsi="Cambria" w:cs="Cambria"/>
          <w:sz w:val="20"/>
          <w:szCs w:val="20"/>
          <w:lang w:bidi="ar-SA"/>
        </w:rPr>
        <w:t xml:space="preserve"> est interdit.</w:t>
      </w:r>
    </w:p>
    <w:p w14:paraId="3976AEA9" w14:textId="77777777" w:rsidR="003F5DF3" w:rsidRPr="00DC548B" w:rsidRDefault="003F5DF3" w:rsidP="003F5DF3">
      <w:pPr>
        <w:widowControl/>
        <w:tabs>
          <w:tab w:val="left" w:pos="2174"/>
        </w:tabs>
        <w:ind w:left="16" w:right="123" w:hanging="8"/>
        <w:contextualSpacing/>
        <w:jc w:val="both"/>
        <w:rPr>
          <w:rFonts w:ascii="Cambria" w:eastAsia="Cambria" w:hAnsi="Cambria"/>
          <w:color w:val="auto"/>
          <w:sz w:val="20"/>
          <w:szCs w:val="20"/>
          <w:lang w:bidi="ar-SA"/>
        </w:rPr>
      </w:pPr>
    </w:p>
    <w:p w14:paraId="6F74AD10" w14:textId="70A0D6AE" w:rsidR="00104690" w:rsidRPr="00DC548B" w:rsidRDefault="00AA0F1B"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159</w:t>
      </w:r>
      <w:r w:rsidR="00CF17F1" w:rsidRPr="00DC548B">
        <w:rPr>
          <w:rFonts w:ascii="Cambria" w:eastAsia="Cambria" w:hAnsi="Cambria" w:cs="Cambria"/>
          <w:color w:val="auto"/>
          <w:sz w:val="20"/>
          <w:szCs w:val="20"/>
          <w:lang w:bidi="ar-SA"/>
        </w:rPr>
        <w:t>.</w:t>
      </w:r>
      <w:r w:rsidR="00CF17F1" w:rsidRPr="00DC548B">
        <w:rPr>
          <w:rFonts w:ascii="Cambria" w:eastAsia="Cambria" w:hAnsi="Cambria" w:cs="Cambria"/>
          <w:b/>
          <w:bCs/>
          <w:color w:val="auto"/>
          <w:sz w:val="20"/>
          <w:szCs w:val="20"/>
          <w:lang w:bidi="ar-SA"/>
        </w:rPr>
        <w:tab/>
      </w:r>
      <w:r w:rsidR="00906EDB" w:rsidRPr="00DC548B">
        <w:rPr>
          <w:rFonts w:ascii="Cambria" w:eastAsia="Cambria" w:hAnsi="Cambria" w:cs="Cambria"/>
          <w:color w:val="auto"/>
          <w:sz w:val="20"/>
          <w:szCs w:val="20"/>
          <w:lang w:bidi="ar-SA"/>
        </w:rPr>
        <w:t xml:space="preserve">Après le transfert </w:t>
      </w:r>
      <w:r w:rsidR="00456378" w:rsidRPr="00DC548B">
        <w:rPr>
          <w:rFonts w:ascii="Cambria" w:eastAsia="Cambria" w:hAnsi="Cambria" w:cs="Cambria"/>
          <w:color w:val="auto"/>
          <w:sz w:val="20"/>
          <w:szCs w:val="20"/>
          <w:lang w:bidi="ar-SA"/>
        </w:rPr>
        <w:t>du thon rouge</w:t>
      </w:r>
      <w:r w:rsidR="00906EDB" w:rsidRPr="00DC548B">
        <w:rPr>
          <w:rFonts w:ascii="Cambria" w:eastAsia="Cambria" w:hAnsi="Cambria" w:cs="Cambria"/>
          <w:color w:val="auto"/>
          <w:sz w:val="20"/>
          <w:szCs w:val="20"/>
          <w:lang w:bidi="ar-SA"/>
        </w:rPr>
        <w:t xml:space="preserve"> de la cage de remorquage à la cage </w:t>
      </w:r>
      <w:r w:rsidRPr="00DC548B">
        <w:rPr>
          <w:rFonts w:ascii="Cambria" w:eastAsia="Cambria" w:hAnsi="Cambria" w:cs="Cambria"/>
          <w:sz w:val="20"/>
          <w:szCs w:val="20"/>
          <w:lang w:bidi="ar-SA"/>
        </w:rPr>
        <w:t>de la ferme</w:t>
      </w:r>
      <w:r w:rsidR="003D4A94" w:rsidRPr="00DC548B">
        <w:rPr>
          <w:rFonts w:ascii="Cambria" w:eastAsia="Cambria" w:hAnsi="Cambria" w:cs="Cambria"/>
          <w:color w:val="auto"/>
          <w:sz w:val="20"/>
          <w:szCs w:val="20"/>
          <w:lang w:bidi="ar-SA"/>
        </w:rPr>
        <w:t>, l</w:t>
      </w:r>
      <w:r w:rsidR="001D1D3A" w:rsidRPr="00DC548B">
        <w:rPr>
          <w:rFonts w:ascii="Cambria" w:eastAsia="Cambria" w:hAnsi="Cambria" w:cs="Cambria"/>
          <w:color w:val="auto"/>
          <w:sz w:val="20"/>
          <w:szCs w:val="20"/>
          <w:lang w:bidi="ar-SA"/>
        </w:rPr>
        <w:t>’autorité de contrôle de la CPC de la ferme devra veiller à ce que le</w:t>
      </w:r>
      <w:r w:rsidR="00104690" w:rsidRPr="00DC548B">
        <w:rPr>
          <w:rFonts w:ascii="Cambria" w:eastAsia="Cambria" w:hAnsi="Cambria" w:cs="Cambria"/>
          <w:color w:val="auto"/>
          <w:sz w:val="20"/>
          <w:szCs w:val="20"/>
          <w:lang w:bidi="ar-SA"/>
        </w:rPr>
        <w:t>s cages de</w:t>
      </w:r>
      <w:r w:rsidR="001D1D3A" w:rsidRPr="00DC548B">
        <w:rPr>
          <w:rFonts w:ascii="Cambria" w:eastAsia="Cambria" w:hAnsi="Cambria" w:cs="Cambria"/>
          <w:color w:val="auto"/>
          <w:sz w:val="20"/>
          <w:szCs w:val="20"/>
          <w:lang w:bidi="ar-SA"/>
        </w:rPr>
        <w:t xml:space="preserve"> la ferme </w:t>
      </w:r>
      <w:r w:rsidR="00104690" w:rsidRPr="00DC548B">
        <w:rPr>
          <w:rFonts w:ascii="Cambria" w:eastAsia="Cambria" w:hAnsi="Cambria" w:cs="Cambria"/>
          <w:color w:val="auto"/>
          <w:sz w:val="20"/>
          <w:szCs w:val="20"/>
          <w:lang w:bidi="ar-SA"/>
        </w:rPr>
        <w:t xml:space="preserve">contenant du thon rouge </w:t>
      </w:r>
      <w:r w:rsidR="001D1D3A" w:rsidRPr="00DC548B">
        <w:rPr>
          <w:rFonts w:ascii="Cambria" w:eastAsia="Cambria" w:hAnsi="Cambria" w:cs="Cambria"/>
          <w:color w:val="auto"/>
          <w:sz w:val="20"/>
          <w:szCs w:val="20"/>
          <w:lang w:bidi="ar-SA"/>
        </w:rPr>
        <w:t>soient</w:t>
      </w:r>
      <w:r w:rsidR="00104690" w:rsidRPr="00DC548B">
        <w:rPr>
          <w:rFonts w:ascii="Cambria" w:eastAsia="Cambria" w:hAnsi="Cambria" w:cs="Cambria"/>
          <w:color w:val="auto"/>
          <w:sz w:val="20"/>
          <w:szCs w:val="20"/>
          <w:lang w:bidi="ar-SA"/>
        </w:rPr>
        <w:t xml:space="preserve"> scellées à tout moment. La levée des scellés ne sera possible qu'en présence de l'autorité compétente de la CPC de la ferme et après son autorisation. L'autorité de contrôle de la CPC de la ferme devra établir des protocoles pour le scellement des cages de la ferme, en garantissant l'utilisation de scellés officiels et en veillant à ce que ces scellés soient placés de manière à empêcher l'ouverture des portes sans que les scellés ne soient brisés.</w:t>
      </w:r>
    </w:p>
    <w:p w14:paraId="6A20351F" w14:textId="77777777" w:rsidR="00104690" w:rsidRPr="00DC548B" w:rsidRDefault="00104690" w:rsidP="00F23112">
      <w:pPr>
        <w:widowControl/>
        <w:ind w:left="426" w:right="123" w:hanging="426"/>
        <w:contextualSpacing/>
        <w:jc w:val="both"/>
        <w:rPr>
          <w:rFonts w:ascii="Cambria" w:eastAsia="Cambria" w:hAnsi="Cambria"/>
          <w:sz w:val="20"/>
          <w:szCs w:val="20"/>
          <w:lang w:bidi="ar-SA"/>
        </w:rPr>
      </w:pPr>
    </w:p>
    <w:p w14:paraId="70A2DF45" w14:textId="76099976" w:rsidR="00104690" w:rsidRPr="00DC548B" w:rsidRDefault="00AA0F1B"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160</w:t>
      </w:r>
      <w:r w:rsidR="00CF17F1" w:rsidRPr="00DC548B">
        <w:rPr>
          <w:rFonts w:ascii="Cambria" w:eastAsia="Cambria" w:hAnsi="Cambria" w:cs="Cambria"/>
          <w:sz w:val="20"/>
          <w:szCs w:val="20"/>
          <w:lang w:bidi="ar-SA"/>
        </w:rPr>
        <w:t>.</w:t>
      </w:r>
      <w:r w:rsidR="00CF17F1"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Les CPC des fermes devront s’assurer que les prises de thon rouge sont placées dans des cages ou des séries de cages distinctes et divisées sur la base de la CPC de pavillon d’origine</w:t>
      </w:r>
      <w:r w:rsidR="00187461" w:rsidRPr="00DC548B">
        <w:rPr>
          <w:rFonts w:ascii="Cambria" w:eastAsia="Cambria" w:hAnsi="Cambria" w:cs="Cambria"/>
          <w:sz w:val="20"/>
          <w:szCs w:val="20"/>
          <w:lang w:bidi="ar-SA"/>
        </w:rPr>
        <w:t xml:space="preserve"> et de l’année de capture</w:t>
      </w:r>
      <w:r w:rsidR="00104690" w:rsidRPr="00DC548B">
        <w:rPr>
          <w:rFonts w:ascii="Cambria" w:eastAsia="Cambria" w:hAnsi="Cambria" w:cs="Cambria"/>
          <w:sz w:val="20"/>
          <w:szCs w:val="20"/>
          <w:lang w:bidi="ar-SA"/>
        </w:rPr>
        <w:t xml:space="preserve">. Par dérogation, si le thon rouge a été capturé dans le cadre d’une opération de pêche conjointe, les prises concernées </w:t>
      </w:r>
      <w:r w:rsidR="00187461" w:rsidRPr="00DC548B">
        <w:rPr>
          <w:rFonts w:ascii="Cambria" w:eastAsia="Cambria" w:hAnsi="Cambria" w:cs="Cambria"/>
          <w:sz w:val="20"/>
          <w:szCs w:val="20"/>
          <w:lang w:bidi="ar-SA"/>
        </w:rPr>
        <w:t>devront être</w:t>
      </w:r>
      <w:r w:rsidR="00104690" w:rsidRPr="00DC548B">
        <w:rPr>
          <w:rFonts w:ascii="Cambria" w:eastAsia="Cambria" w:hAnsi="Cambria" w:cs="Cambria"/>
          <w:sz w:val="20"/>
          <w:szCs w:val="20"/>
          <w:lang w:bidi="ar-SA"/>
        </w:rPr>
        <w:t xml:space="preserve"> placées dans des cages ou des séries de cages distinctes et divisées sur la base des opérations de pêche conjointes</w:t>
      </w:r>
      <w:r w:rsidR="00187461" w:rsidRPr="00DC548B">
        <w:rPr>
          <w:rFonts w:ascii="Cambria" w:eastAsia="Cambria" w:hAnsi="Cambria" w:cs="Cambria"/>
          <w:sz w:val="20"/>
          <w:szCs w:val="20"/>
          <w:lang w:bidi="ar-SA"/>
        </w:rPr>
        <w:t xml:space="preserve"> et de l’année de capture.</w:t>
      </w:r>
    </w:p>
    <w:p w14:paraId="3199B36D" w14:textId="6183336B" w:rsidR="00DA10C6" w:rsidRPr="00DC548B" w:rsidRDefault="00DA10C6">
      <w:pPr>
        <w:widowControl/>
        <w:rPr>
          <w:rFonts w:ascii="Cambria" w:eastAsia="Cambria" w:hAnsi="Cambria" w:cs="Cambria"/>
          <w:sz w:val="20"/>
          <w:szCs w:val="20"/>
          <w:lang w:bidi="ar-SA"/>
        </w:rPr>
      </w:pPr>
    </w:p>
    <w:p w14:paraId="7542A5F3" w14:textId="62A90487" w:rsidR="00104690" w:rsidRPr="00DC548B" w:rsidRDefault="00AA0F1B"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161</w:t>
      </w:r>
      <w:r w:rsidR="00DC4168" w:rsidRPr="00DC548B">
        <w:rPr>
          <w:rFonts w:ascii="Cambria" w:eastAsia="Cambria" w:hAnsi="Cambria" w:cs="Cambria"/>
          <w:sz w:val="20"/>
          <w:szCs w:val="20"/>
          <w:lang w:bidi="ar-SA"/>
        </w:rPr>
        <w:t>.</w:t>
      </w:r>
      <w:r w:rsidR="00DC4168" w:rsidRPr="00DC548B">
        <w:rPr>
          <w:rFonts w:ascii="Cambria" w:eastAsia="Cambria" w:hAnsi="Cambria" w:cs="Cambria"/>
          <w:sz w:val="20"/>
          <w:szCs w:val="20"/>
          <w:lang w:bidi="ar-SA"/>
        </w:rPr>
        <w:tab/>
      </w:r>
      <w:r w:rsidRPr="00DC548B">
        <w:rPr>
          <w:rFonts w:ascii="Cambria" w:eastAsia="Cambria" w:hAnsi="Cambria" w:cs="Cambria"/>
          <w:sz w:val="20"/>
          <w:szCs w:val="20"/>
          <w:lang w:bidi="ar-SA"/>
        </w:rPr>
        <w:t>T</w:t>
      </w:r>
      <w:r w:rsidR="00104690" w:rsidRPr="00DC548B">
        <w:rPr>
          <w:rFonts w:ascii="Cambria" w:eastAsia="Cambria" w:hAnsi="Cambria" w:cs="Cambria"/>
          <w:sz w:val="20"/>
          <w:szCs w:val="20"/>
          <w:lang w:bidi="ar-SA"/>
        </w:rPr>
        <w:t>outes les opérations de mise en cage devront être terminées avant le 22 août de chaque année, sauf si la CPC de la ferme qui reçoit le poisson fournit des raisons valables, y compris la force majeure. Ces raisons devront être documentées et consignées dans le rapport de mise en cage visé au paragraphe</w:t>
      </w:r>
      <w:r w:rsidR="00105859" w:rsidRPr="00DC548B">
        <w:rPr>
          <w:rFonts w:ascii="Cambria" w:eastAsia="Cambria" w:hAnsi="Cambria" w:cs="Cambria"/>
          <w:sz w:val="20"/>
          <w:szCs w:val="20"/>
          <w:lang w:bidi="ar-SA"/>
        </w:rPr>
        <w:t> </w:t>
      </w:r>
      <w:r w:rsidRPr="00DC548B">
        <w:rPr>
          <w:rFonts w:ascii="Cambria" w:eastAsia="Cambria" w:hAnsi="Cambria" w:cs="Cambria"/>
          <w:sz w:val="20"/>
          <w:szCs w:val="20"/>
          <w:lang w:bidi="ar-SA"/>
        </w:rPr>
        <w:t>186</w:t>
      </w:r>
      <w:r w:rsidR="00104690" w:rsidRPr="00DC548B">
        <w:rPr>
          <w:rFonts w:ascii="Cambria" w:eastAsia="Cambria" w:hAnsi="Cambria" w:cs="Cambria"/>
          <w:sz w:val="20"/>
          <w:szCs w:val="20"/>
          <w:lang w:bidi="ar-SA"/>
        </w:rPr>
        <w:t>. Dans aucun cas, aucun thon rouge ne devra être mis en cage après le 7 septembre.</w:t>
      </w:r>
      <w:r w:rsidRPr="00DC548B">
        <w:rPr>
          <w:rFonts w:ascii="Cambria" w:eastAsia="Cambria" w:hAnsi="Cambria" w:cs="Cambria"/>
          <w:sz w:val="20"/>
          <w:szCs w:val="20"/>
          <w:lang w:bidi="ar-SA"/>
        </w:rPr>
        <w:t xml:space="preserve"> </w:t>
      </w:r>
      <w:r w:rsidR="00456715" w:rsidRPr="00DC548B">
        <w:rPr>
          <w:rFonts w:ascii="Cambria" w:eastAsia="Cambria" w:hAnsi="Cambria" w:cs="Cambria"/>
          <w:sz w:val="20"/>
          <w:szCs w:val="20"/>
          <w:lang w:bidi="ar-SA"/>
        </w:rPr>
        <w:t>L</w:t>
      </w:r>
      <w:r w:rsidRPr="00DC548B">
        <w:rPr>
          <w:rFonts w:ascii="Cambria" w:eastAsia="Cambria" w:hAnsi="Cambria" w:cs="Cambria"/>
          <w:sz w:val="20"/>
          <w:szCs w:val="20"/>
          <w:lang w:bidi="ar-SA"/>
        </w:rPr>
        <w:t>es délais ci-dessus ne s'appliquent pas en cas de transfert entre des fermes.</w:t>
      </w:r>
    </w:p>
    <w:p w14:paraId="18E56034" w14:textId="77777777" w:rsidR="00104690" w:rsidRPr="00DC548B" w:rsidRDefault="00104690" w:rsidP="00105859">
      <w:pPr>
        <w:widowControl/>
        <w:ind w:right="140"/>
        <w:contextualSpacing/>
        <w:jc w:val="both"/>
        <w:rPr>
          <w:rFonts w:ascii="Cambria" w:eastAsia="Cambria" w:hAnsi="Cambria"/>
          <w:sz w:val="20"/>
          <w:szCs w:val="20"/>
          <w:lang w:bidi="ar-SA"/>
        </w:rPr>
      </w:pPr>
    </w:p>
    <w:p w14:paraId="32A8675C" w14:textId="1DA4FB25" w:rsidR="00104690" w:rsidRPr="00DC548B" w:rsidRDefault="00104690" w:rsidP="00F23112">
      <w:pPr>
        <w:keepNext/>
        <w:keepLines/>
        <w:widowControl/>
        <w:ind w:left="18" w:hanging="10"/>
        <w:contextualSpacing/>
        <w:jc w:val="both"/>
        <w:outlineLvl w:val="0"/>
        <w:rPr>
          <w:rFonts w:ascii="Cambria" w:eastAsia="Cambria" w:hAnsi="Cambria"/>
          <w:b/>
          <w:sz w:val="20"/>
          <w:szCs w:val="20"/>
          <w:lang w:bidi="ar-SA"/>
        </w:rPr>
      </w:pPr>
      <w:r w:rsidRPr="00DC548B">
        <w:rPr>
          <w:rFonts w:ascii="Cambria" w:eastAsia="Cambria" w:hAnsi="Cambria" w:cs="Cambria"/>
          <w:b/>
          <w:sz w:val="20"/>
          <w:szCs w:val="20"/>
          <w:lang w:bidi="ar-SA"/>
        </w:rPr>
        <w:t>Enregistrement de l'opération de mise en cage par des caméras de contrôle</w:t>
      </w:r>
    </w:p>
    <w:p w14:paraId="0191FE4E" w14:textId="77777777" w:rsidR="00104690" w:rsidRPr="00DC548B" w:rsidRDefault="00104690" w:rsidP="00F23112">
      <w:pPr>
        <w:widowControl/>
        <w:contextualSpacing/>
        <w:jc w:val="both"/>
        <w:rPr>
          <w:rFonts w:ascii="Cambria" w:eastAsia="Cambria" w:hAnsi="Cambria"/>
          <w:sz w:val="20"/>
          <w:szCs w:val="20"/>
          <w:lang w:bidi="ar-SA"/>
        </w:rPr>
      </w:pPr>
    </w:p>
    <w:p w14:paraId="58D5AD8F" w14:textId="75C0914D" w:rsidR="00104690" w:rsidRPr="00DC548B" w:rsidRDefault="00AA0F1B"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162</w:t>
      </w:r>
      <w:r w:rsidR="00DC4168" w:rsidRPr="00DC548B">
        <w:rPr>
          <w:rFonts w:ascii="Cambria" w:eastAsia="Cambria" w:hAnsi="Cambria" w:cs="Cambria"/>
          <w:sz w:val="20"/>
          <w:szCs w:val="20"/>
          <w:lang w:bidi="ar-SA"/>
        </w:rPr>
        <w:t>.</w:t>
      </w:r>
      <w:r w:rsidR="00DC4168"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L'autorité compétente de la CPC de la ferme devra s'assurer que chaque opération de mise en cage d</w:t>
      </w:r>
      <w:r w:rsidR="00187461" w:rsidRPr="00DC548B">
        <w:rPr>
          <w:rFonts w:ascii="Cambria" w:eastAsia="Cambria" w:hAnsi="Cambria" w:cs="Cambria"/>
          <w:sz w:val="20"/>
          <w:szCs w:val="20"/>
          <w:lang w:bidi="ar-SA"/>
        </w:rPr>
        <w:t>e</w:t>
      </w:r>
      <w:r w:rsidR="00104690" w:rsidRPr="00DC548B">
        <w:rPr>
          <w:rFonts w:ascii="Cambria" w:eastAsia="Cambria" w:hAnsi="Cambria" w:cs="Cambria"/>
          <w:sz w:val="20"/>
          <w:szCs w:val="20"/>
          <w:lang w:bidi="ar-SA"/>
        </w:rPr>
        <w:t xml:space="preserve"> thon rouge dans ses fermes est </w:t>
      </w:r>
      <w:r w:rsidR="00760976" w:rsidRPr="00DC548B">
        <w:rPr>
          <w:rFonts w:ascii="Cambria" w:eastAsia="Cambria" w:hAnsi="Cambria" w:cs="Cambria"/>
          <w:sz w:val="20"/>
          <w:szCs w:val="20"/>
          <w:lang w:bidi="ar-SA"/>
        </w:rPr>
        <w:t>filmée</w:t>
      </w:r>
      <w:r w:rsidR="00104690" w:rsidRPr="00DC548B">
        <w:rPr>
          <w:rFonts w:ascii="Cambria" w:eastAsia="Cambria" w:hAnsi="Cambria" w:cs="Cambria"/>
          <w:sz w:val="20"/>
          <w:szCs w:val="20"/>
          <w:lang w:bidi="ar-SA"/>
        </w:rPr>
        <w:t xml:space="preserve"> par l'opérateur de la ferme </w:t>
      </w:r>
      <w:r w:rsidR="00330370" w:rsidRPr="00DC548B">
        <w:rPr>
          <w:rFonts w:ascii="Cambria" w:eastAsia="Cambria" w:hAnsi="Cambria" w:cs="Cambria"/>
          <w:sz w:val="20"/>
          <w:szCs w:val="20"/>
          <w:lang w:bidi="ar-SA"/>
        </w:rPr>
        <w:t xml:space="preserve">au moyen de caméras conventionnelles et </w:t>
      </w:r>
      <w:r w:rsidR="00104690" w:rsidRPr="00DC548B">
        <w:rPr>
          <w:rFonts w:ascii="Cambria" w:eastAsia="Cambria" w:hAnsi="Cambria" w:cs="Cambria"/>
          <w:sz w:val="20"/>
          <w:szCs w:val="20"/>
          <w:lang w:bidi="ar-SA"/>
        </w:rPr>
        <w:t>stéréoscopique</w:t>
      </w:r>
      <w:r w:rsidR="00330370" w:rsidRPr="00DC548B">
        <w:rPr>
          <w:rFonts w:ascii="Cambria" w:eastAsia="Cambria" w:hAnsi="Cambria" w:cs="Cambria"/>
          <w:sz w:val="20"/>
          <w:szCs w:val="20"/>
          <w:lang w:bidi="ar-SA"/>
        </w:rPr>
        <w:t>s. T</w:t>
      </w:r>
      <w:r w:rsidR="00104690" w:rsidRPr="00DC548B">
        <w:rPr>
          <w:rFonts w:ascii="Cambria" w:eastAsia="Cambria" w:hAnsi="Cambria" w:cs="Cambria"/>
          <w:sz w:val="20"/>
          <w:szCs w:val="20"/>
          <w:lang w:bidi="ar-SA"/>
        </w:rPr>
        <w:t>ous les enregistrement</w:t>
      </w:r>
      <w:r w:rsidR="00330370"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vidéo </w:t>
      </w:r>
      <w:r w:rsidR="00330370" w:rsidRPr="00DC548B">
        <w:rPr>
          <w:rFonts w:ascii="Cambria" w:eastAsia="Cambria" w:hAnsi="Cambria" w:cs="Cambria"/>
          <w:sz w:val="20"/>
          <w:szCs w:val="20"/>
          <w:lang w:bidi="ar-SA"/>
        </w:rPr>
        <w:t>devront être</w:t>
      </w:r>
      <w:r w:rsidR="00104690" w:rsidRPr="00DC548B">
        <w:rPr>
          <w:rFonts w:ascii="Cambria" w:eastAsia="Cambria" w:hAnsi="Cambria" w:cs="Cambria"/>
          <w:sz w:val="20"/>
          <w:szCs w:val="20"/>
          <w:lang w:bidi="ar-SA"/>
        </w:rPr>
        <w:t xml:space="preserve"> conformes aux normes minimales établies à l</w:t>
      </w:r>
      <w:r w:rsidR="00760976" w:rsidRPr="00DC548B">
        <w:rPr>
          <w:rFonts w:ascii="Cambria" w:eastAsia="Cambria" w:hAnsi="Cambria" w:cs="Cambria"/>
          <w:sz w:val="20"/>
          <w:szCs w:val="20"/>
          <w:lang w:bidi="ar-SA"/>
        </w:rPr>
        <w:t>’</w:t>
      </w:r>
      <w:r w:rsidR="00104690" w:rsidRPr="00DC548B">
        <w:rPr>
          <w:rFonts w:ascii="Cambria" w:eastAsia="Cambria" w:hAnsi="Cambria" w:cs="Cambria"/>
          <w:b/>
          <w:bCs/>
          <w:sz w:val="20"/>
          <w:szCs w:val="20"/>
          <w:lang w:bidi="ar-SA"/>
        </w:rPr>
        <w:t>annexe 8</w:t>
      </w:r>
      <w:r w:rsidR="00DF6DF7" w:rsidRPr="00DC548B">
        <w:rPr>
          <w:rFonts w:ascii="Cambria" w:eastAsia="Cambria" w:hAnsi="Cambria" w:cs="Cambria"/>
          <w:sz w:val="20"/>
          <w:szCs w:val="20"/>
          <w:lang w:bidi="ar-SA"/>
        </w:rPr>
        <w:t>, sauf le point 1.d pour les enregistrements des caméras stéréoscopiques.</w:t>
      </w:r>
    </w:p>
    <w:p w14:paraId="53DE8B32" w14:textId="438A30D2" w:rsidR="00CF17F1" w:rsidRPr="00DC548B" w:rsidRDefault="00CF17F1" w:rsidP="00F23112">
      <w:pPr>
        <w:widowControl/>
        <w:rPr>
          <w:rFonts w:ascii="Cambria" w:eastAsia="Cambria" w:hAnsi="Cambria" w:cs="Cambria"/>
          <w:color w:val="auto"/>
          <w:sz w:val="20"/>
          <w:szCs w:val="20"/>
          <w:lang w:bidi="ar-SA"/>
        </w:rPr>
      </w:pPr>
    </w:p>
    <w:p w14:paraId="6BE7DCCF" w14:textId="6E3D0811" w:rsidR="00104690" w:rsidRPr="00DC548B" w:rsidRDefault="00AA0F1B"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163</w:t>
      </w:r>
      <w:r w:rsidR="007C1914" w:rsidRPr="00DC548B">
        <w:rPr>
          <w:rFonts w:ascii="Cambria" w:eastAsia="Cambria" w:hAnsi="Cambria" w:cs="Cambria"/>
          <w:color w:val="auto"/>
          <w:sz w:val="20"/>
          <w:szCs w:val="20"/>
          <w:lang w:bidi="ar-SA"/>
        </w:rPr>
        <w:t>.</w:t>
      </w:r>
      <w:r w:rsidR="007C1914"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 xml:space="preserve">Si la qualité des </w:t>
      </w:r>
      <w:r w:rsidR="00760976" w:rsidRPr="00DC548B">
        <w:rPr>
          <w:rFonts w:ascii="Cambria" w:eastAsia="Cambria" w:hAnsi="Cambria" w:cs="Cambria"/>
          <w:sz w:val="20"/>
          <w:szCs w:val="20"/>
          <w:lang w:bidi="ar-SA"/>
        </w:rPr>
        <w:t xml:space="preserve">enregistrements </w:t>
      </w:r>
      <w:r w:rsidR="00104690" w:rsidRPr="00DC548B">
        <w:rPr>
          <w:rFonts w:ascii="Cambria" w:eastAsia="Cambria" w:hAnsi="Cambria" w:cs="Cambria"/>
          <w:color w:val="auto"/>
          <w:sz w:val="20"/>
          <w:szCs w:val="20"/>
          <w:lang w:bidi="ar-SA"/>
        </w:rPr>
        <w:t>vidéo de la caméra de contrôle utilisée pour déterminer le nombre et/ou le poids du thon rouge mis en cage n'est pas conforme aux normes minimales de l'</w:t>
      </w:r>
      <w:r w:rsidR="00104690" w:rsidRPr="00DC548B">
        <w:rPr>
          <w:rFonts w:ascii="Cambria" w:eastAsia="Cambria" w:hAnsi="Cambria" w:cs="Cambria"/>
          <w:b/>
          <w:color w:val="auto"/>
          <w:sz w:val="20"/>
          <w:szCs w:val="20"/>
          <w:lang w:bidi="ar-SA"/>
        </w:rPr>
        <w:t>annexe 8</w:t>
      </w:r>
      <w:r w:rsidR="00104690" w:rsidRPr="00DC548B">
        <w:rPr>
          <w:rFonts w:ascii="Cambria" w:eastAsia="Cambria" w:hAnsi="Cambria" w:cs="Cambria"/>
          <w:color w:val="auto"/>
          <w:sz w:val="20"/>
          <w:szCs w:val="20"/>
          <w:lang w:bidi="ar-SA"/>
        </w:rPr>
        <w:t xml:space="preserve">, l'autorité compétente de la CPC de la ferme devra ordonner </w:t>
      </w:r>
      <w:r w:rsidR="0093343B" w:rsidRPr="00DC548B">
        <w:rPr>
          <w:rFonts w:ascii="Cambria" w:eastAsia="Cambria" w:hAnsi="Cambria" w:cs="Cambria"/>
          <w:color w:val="auto"/>
          <w:sz w:val="20"/>
          <w:szCs w:val="20"/>
          <w:lang w:bidi="ar-SA"/>
        </w:rPr>
        <w:t xml:space="preserve">une </w:t>
      </w:r>
      <w:r w:rsidR="00104690" w:rsidRPr="00DC548B">
        <w:rPr>
          <w:rFonts w:ascii="Cambria" w:eastAsia="Cambria" w:hAnsi="Cambria" w:cs="Cambria"/>
          <w:color w:val="auto"/>
          <w:sz w:val="20"/>
          <w:szCs w:val="20"/>
          <w:lang w:bidi="ar-SA"/>
        </w:rPr>
        <w:t xml:space="preserve">mise en cage </w:t>
      </w:r>
      <w:r w:rsidR="00DF6DF7" w:rsidRPr="00DC548B">
        <w:rPr>
          <w:rFonts w:ascii="Cambria" w:eastAsia="Cambria" w:hAnsi="Cambria" w:cs="Cambria"/>
          <w:color w:val="auto"/>
          <w:sz w:val="20"/>
          <w:szCs w:val="20"/>
          <w:lang w:bidi="ar-SA"/>
        </w:rPr>
        <w:t xml:space="preserve">de contrôle </w:t>
      </w:r>
      <w:r w:rsidR="00104690" w:rsidRPr="00DC548B">
        <w:rPr>
          <w:rFonts w:ascii="Cambria" w:eastAsia="Cambria" w:hAnsi="Cambria" w:cs="Cambria"/>
          <w:color w:val="auto"/>
          <w:sz w:val="20"/>
          <w:szCs w:val="20"/>
          <w:lang w:bidi="ar-SA"/>
        </w:rPr>
        <w:t>jusqu'à ce qu</w:t>
      </w:r>
      <w:r w:rsidR="00760976" w:rsidRPr="00DC548B">
        <w:rPr>
          <w:rFonts w:ascii="Cambria" w:eastAsia="Cambria" w:hAnsi="Cambria" w:cs="Cambria"/>
          <w:color w:val="auto"/>
          <w:sz w:val="20"/>
          <w:szCs w:val="20"/>
          <w:lang w:bidi="ar-SA"/>
        </w:rPr>
        <w:t>’il soit possible de</w:t>
      </w:r>
      <w:r w:rsidR="00104690" w:rsidRPr="00DC548B">
        <w:rPr>
          <w:rFonts w:ascii="Cambria" w:eastAsia="Cambria" w:hAnsi="Cambria" w:cs="Cambria"/>
          <w:color w:val="auto"/>
          <w:sz w:val="20"/>
          <w:szCs w:val="20"/>
          <w:lang w:bidi="ar-SA"/>
        </w:rPr>
        <w:t xml:space="preserve"> détermin</w:t>
      </w:r>
      <w:r w:rsidR="00760976" w:rsidRPr="00DC548B">
        <w:rPr>
          <w:rFonts w:ascii="Cambria" w:eastAsia="Cambria" w:hAnsi="Cambria" w:cs="Cambria"/>
          <w:color w:val="auto"/>
          <w:sz w:val="20"/>
          <w:szCs w:val="20"/>
          <w:lang w:bidi="ar-SA"/>
        </w:rPr>
        <w:t>er</w:t>
      </w:r>
      <w:r w:rsidR="00104690" w:rsidRPr="00DC548B">
        <w:rPr>
          <w:rFonts w:ascii="Cambria" w:eastAsia="Cambria" w:hAnsi="Cambria" w:cs="Cambria"/>
          <w:color w:val="auto"/>
          <w:sz w:val="20"/>
          <w:szCs w:val="20"/>
          <w:lang w:bidi="ar-SA"/>
        </w:rPr>
        <w:t xml:space="preserve"> </w:t>
      </w:r>
      <w:r w:rsidR="00760976" w:rsidRPr="00DC548B">
        <w:rPr>
          <w:rFonts w:ascii="Cambria" w:eastAsia="Cambria" w:hAnsi="Cambria" w:cs="Cambria"/>
          <w:color w:val="auto"/>
          <w:sz w:val="20"/>
          <w:szCs w:val="20"/>
          <w:lang w:bidi="ar-SA"/>
        </w:rPr>
        <w:t>le</w:t>
      </w:r>
      <w:r w:rsidR="00104690" w:rsidRPr="00DC548B">
        <w:rPr>
          <w:rFonts w:ascii="Cambria" w:eastAsia="Cambria" w:hAnsi="Cambria" w:cs="Cambria"/>
          <w:color w:val="auto"/>
          <w:sz w:val="20"/>
          <w:szCs w:val="20"/>
          <w:lang w:bidi="ar-SA"/>
        </w:rPr>
        <w:t xml:space="preserve"> nombre et</w:t>
      </w:r>
      <w:r w:rsidR="00DF6DF7" w:rsidRPr="00DC548B">
        <w:rPr>
          <w:rFonts w:ascii="Cambria" w:eastAsia="Cambria" w:hAnsi="Cambria" w:cs="Cambria"/>
          <w:color w:val="auto"/>
          <w:sz w:val="20"/>
          <w:szCs w:val="20"/>
          <w:lang w:bidi="ar-SA"/>
        </w:rPr>
        <w:t>/ou</w:t>
      </w:r>
      <w:r w:rsidR="00104690" w:rsidRPr="00DC548B">
        <w:rPr>
          <w:rFonts w:ascii="Cambria" w:eastAsia="Cambria" w:hAnsi="Cambria" w:cs="Cambria"/>
          <w:color w:val="auto"/>
          <w:sz w:val="20"/>
          <w:szCs w:val="20"/>
          <w:lang w:bidi="ar-SA"/>
        </w:rPr>
        <w:t xml:space="preserve"> </w:t>
      </w:r>
      <w:r w:rsidR="00760976" w:rsidRPr="00DC548B">
        <w:rPr>
          <w:rFonts w:ascii="Cambria" w:eastAsia="Cambria" w:hAnsi="Cambria" w:cs="Cambria"/>
          <w:color w:val="auto"/>
          <w:sz w:val="20"/>
          <w:szCs w:val="20"/>
          <w:lang w:bidi="ar-SA"/>
        </w:rPr>
        <w:t>le</w:t>
      </w:r>
      <w:r w:rsidR="00104690" w:rsidRPr="00DC548B">
        <w:rPr>
          <w:rFonts w:ascii="Cambria" w:eastAsia="Cambria" w:hAnsi="Cambria" w:cs="Cambria"/>
          <w:color w:val="auto"/>
          <w:sz w:val="20"/>
          <w:szCs w:val="20"/>
          <w:lang w:bidi="ar-SA"/>
        </w:rPr>
        <w:t xml:space="preserve"> poids. La répétition de l'opération de mise en cage ne devra pas être soumise à une nouvelle autorisation de mise en cage.</w:t>
      </w:r>
    </w:p>
    <w:p w14:paraId="390EEE2E" w14:textId="77777777" w:rsidR="00104690" w:rsidRPr="00DC548B" w:rsidRDefault="00104690" w:rsidP="00F23112">
      <w:pPr>
        <w:widowControl/>
        <w:ind w:left="426" w:right="140" w:hanging="426"/>
        <w:contextualSpacing/>
        <w:jc w:val="both"/>
        <w:rPr>
          <w:rFonts w:ascii="Cambria" w:eastAsia="Cambria" w:hAnsi="Cambria"/>
          <w:color w:val="auto"/>
          <w:sz w:val="20"/>
          <w:szCs w:val="20"/>
          <w:lang w:bidi="ar-SA"/>
        </w:rPr>
      </w:pPr>
    </w:p>
    <w:p w14:paraId="0CD433A7" w14:textId="31B6EBFF" w:rsidR="00104690" w:rsidRPr="00DC548B" w:rsidRDefault="00AA0F1B"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164</w:t>
      </w:r>
      <w:r w:rsidR="007C1914" w:rsidRPr="00DC548B">
        <w:rPr>
          <w:rFonts w:ascii="Cambria" w:eastAsia="Cambria" w:hAnsi="Cambria" w:cs="Cambria"/>
          <w:color w:val="auto"/>
          <w:sz w:val="20"/>
          <w:szCs w:val="20"/>
          <w:lang w:bidi="ar-SA"/>
        </w:rPr>
        <w:t>.</w:t>
      </w:r>
      <w:r w:rsidR="007C1914" w:rsidRPr="00DC548B">
        <w:rPr>
          <w:rFonts w:ascii="Cambria" w:eastAsia="Cambria" w:hAnsi="Cambria" w:cs="Cambria"/>
          <w:color w:val="auto"/>
          <w:sz w:val="20"/>
          <w:szCs w:val="20"/>
          <w:lang w:bidi="ar-SA"/>
        </w:rPr>
        <w:tab/>
      </w:r>
      <w:r w:rsidR="000F4C88" w:rsidRPr="00DC548B">
        <w:rPr>
          <w:rFonts w:ascii="Cambria" w:eastAsia="Cambria" w:hAnsi="Cambria" w:cs="Cambria"/>
          <w:color w:val="auto"/>
          <w:sz w:val="20"/>
          <w:szCs w:val="20"/>
          <w:lang w:bidi="ar-SA"/>
        </w:rPr>
        <w:t xml:space="preserve">En cas </w:t>
      </w:r>
      <w:r w:rsidR="00104690" w:rsidRPr="00DC548B">
        <w:rPr>
          <w:rFonts w:ascii="Cambria" w:eastAsia="Cambria" w:hAnsi="Cambria" w:cs="Cambria"/>
          <w:color w:val="auto"/>
          <w:sz w:val="20"/>
          <w:szCs w:val="20"/>
          <w:lang w:bidi="ar-SA"/>
        </w:rPr>
        <w:t xml:space="preserve">de </w:t>
      </w:r>
      <w:r w:rsidR="00DF6DF7" w:rsidRPr="00DC548B">
        <w:rPr>
          <w:rFonts w:ascii="Cambria" w:eastAsia="Cambria" w:hAnsi="Cambria" w:cs="Cambria"/>
          <w:color w:val="auto"/>
          <w:sz w:val="20"/>
          <w:szCs w:val="20"/>
          <w:lang w:bidi="ar-SA"/>
        </w:rPr>
        <w:t>mise en cage de contrôle</w:t>
      </w:r>
      <w:r w:rsidR="00104690" w:rsidRPr="00DC548B">
        <w:rPr>
          <w:rFonts w:ascii="Cambria" w:eastAsia="Cambria" w:hAnsi="Cambria" w:cs="Cambria"/>
          <w:color w:val="auto"/>
          <w:sz w:val="20"/>
          <w:szCs w:val="20"/>
          <w:lang w:bidi="ar-SA"/>
        </w:rPr>
        <w:t xml:space="preserve">, </w:t>
      </w:r>
      <w:r w:rsidR="00DF6DF7" w:rsidRPr="00DC548B">
        <w:rPr>
          <w:rFonts w:ascii="Cambria" w:eastAsia="Cambria" w:hAnsi="Cambria" w:cs="Cambria"/>
          <w:color w:val="auto"/>
          <w:sz w:val="20"/>
          <w:szCs w:val="20"/>
          <w:lang w:bidi="ar-SA"/>
        </w:rPr>
        <w:t xml:space="preserve">l'autorité compétente de la CPC </w:t>
      </w:r>
      <w:r w:rsidR="00760976" w:rsidRPr="00DC548B">
        <w:rPr>
          <w:rFonts w:ascii="Cambria" w:eastAsia="Cambria" w:hAnsi="Cambria" w:cs="Cambria"/>
          <w:color w:val="auto"/>
          <w:sz w:val="20"/>
          <w:szCs w:val="20"/>
          <w:lang w:bidi="ar-SA"/>
        </w:rPr>
        <w:t>de la ferme</w:t>
      </w:r>
      <w:r w:rsidR="00DF6DF7" w:rsidRPr="00DC548B">
        <w:rPr>
          <w:rFonts w:ascii="Cambria" w:eastAsia="Cambria" w:hAnsi="Cambria" w:cs="Cambria"/>
          <w:color w:val="auto"/>
          <w:sz w:val="20"/>
          <w:szCs w:val="20"/>
          <w:lang w:bidi="ar-SA"/>
        </w:rPr>
        <w:t xml:space="preserve"> </w:t>
      </w:r>
      <w:r w:rsidR="00887364" w:rsidRPr="00DC548B">
        <w:rPr>
          <w:rFonts w:ascii="Cambria" w:eastAsia="Cambria" w:hAnsi="Cambria" w:cs="Cambria"/>
          <w:color w:val="auto"/>
          <w:sz w:val="20"/>
          <w:szCs w:val="20"/>
          <w:lang w:bidi="ar-SA"/>
        </w:rPr>
        <w:t>devra</w:t>
      </w:r>
      <w:r w:rsidR="00DF6DF7" w:rsidRPr="00DC548B">
        <w:rPr>
          <w:rFonts w:ascii="Cambria" w:eastAsia="Cambria" w:hAnsi="Cambria" w:cs="Cambria"/>
          <w:color w:val="auto"/>
          <w:sz w:val="20"/>
          <w:szCs w:val="20"/>
          <w:lang w:bidi="ar-SA"/>
        </w:rPr>
        <w:t xml:space="preserve"> s'assurer que </w:t>
      </w:r>
      <w:r w:rsidR="00104690" w:rsidRPr="00DC548B">
        <w:rPr>
          <w:rFonts w:ascii="Cambria" w:eastAsia="Cambria" w:hAnsi="Cambria" w:cs="Cambria"/>
          <w:color w:val="auto"/>
          <w:sz w:val="20"/>
          <w:szCs w:val="20"/>
          <w:lang w:bidi="ar-SA"/>
        </w:rPr>
        <w:t xml:space="preserve">la cage donatrice de la ferme </w:t>
      </w:r>
      <w:r w:rsidR="0093343B" w:rsidRPr="00DC548B">
        <w:rPr>
          <w:rFonts w:ascii="Cambria" w:eastAsia="Cambria" w:hAnsi="Cambria" w:cs="Cambria"/>
          <w:color w:val="auto"/>
          <w:sz w:val="20"/>
          <w:szCs w:val="20"/>
          <w:lang w:bidi="ar-SA"/>
        </w:rPr>
        <w:t xml:space="preserve">est scellée et que la cage </w:t>
      </w:r>
      <w:r w:rsidR="00887364" w:rsidRPr="00DC548B">
        <w:rPr>
          <w:rFonts w:ascii="Cambria" w:eastAsia="Cambria" w:hAnsi="Cambria" w:cs="Cambria"/>
          <w:color w:val="auto"/>
          <w:sz w:val="20"/>
          <w:szCs w:val="20"/>
          <w:lang w:bidi="ar-SA"/>
        </w:rPr>
        <w:t>ne peut</w:t>
      </w:r>
      <w:r w:rsidR="00104690" w:rsidRPr="00DC548B">
        <w:rPr>
          <w:rFonts w:ascii="Cambria" w:eastAsia="Cambria" w:hAnsi="Cambria" w:cs="Cambria"/>
          <w:color w:val="auto"/>
          <w:sz w:val="20"/>
          <w:szCs w:val="20"/>
          <w:lang w:bidi="ar-SA"/>
        </w:rPr>
        <w:t xml:space="preserve"> être </w:t>
      </w:r>
      <w:r w:rsidR="00887364" w:rsidRPr="00DC548B">
        <w:rPr>
          <w:rFonts w:ascii="Cambria" w:eastAsia="Cambria" w:hAnsi="Cambria" w:cs="Cambria"/>
          <w:color w:val="auto"/>
          <w:sz w:val="20"/>
          <w:szCs w:val="20"/>
          <w:lang w:bidi="ar-SA"/>
        </w:rPr>
        <w:t>manipulée</w:t>
      </w:r>
      <w:r w:rsidR="00104690" w:rsidRPr="00DC548B">
        <w:rPr>
          <w:rFonts w:ascii="Cambria" w:eastAsia="Cambria" w:hAnsi="Cambria" w:cs="Cambria"/>
          <w:color w:val="auto"/>
          <w:sz w:val="20"/>
          <w:szCs w:val="20"/>
          <w:lang w:bidi="ar-SA"/>
        </w:rPr>
        <w:t xml:space="preserve"> avant la nouvelle opération de mise en cage</w:t>
      </w:r>
      <w:r w:rsidR="0093343B" w:rsidRPr="00DC548B">
        <w:rPr>
          <w:rFonts w:ascii="Cambria" w:eastAsia="Cambria" w:hAnsi="Cambria" w:cs="Cambria"/>
          <w:color w:val="auto"/>
          <w:sz w:val="20"/>
          <w:szCs w:val="20"/>
          <w:lang w:bidi="ar-SA"/>
        </w:rPr>
        <w:t>. L</w:t>
      </w:r>
      <w:r w:rsidR="00104690" w:rsidRPr="00DC548B">
        <w:rPr>
          <w:rFonts w:ascii="Cambria" w:eastAsia="Cambria" w:hAnsi="Cambria" w:cs="Cambria"/>
          <w:color w:val="auto"/>
          <w:sz w:val="20"/>
          <w:szCs w:val="20"/>
          <w:lang w:bidi="ar-SA"/>
        </w:rPr>
        <w:t xml:space="preserve">a ou les cages réceptrices de la ferme </w:t>
      </w:r>
      <w:r w:rsidR="0093343B" w:rsidRPr="00DC548B">
        <w:rPr>
          <w:rFonts w:ascii="Cambria" w:eastAsia="Cambria" w:hAnsi="Cambria" w:cs="Cambria"/>
          <w:color w:val="auto"/>
          <w:sz w:val="20"/>
          <w:szCs w:val="20"/>
          <w:lang w:bidi="ar-SA"/>
        </w:rPr>
        <w:t xml:space="preserve">utilisées lors de la mise en cage de contrôle </w:t>
      </w:r>
      <w:r w:rsidR="00104690" w:rsidRPr="00DC548B">
        <w:rPr>
          <w:rFonts w:ascii="Cambria" w:eastAsia="Cambria" w:hAnsi="Cambria" w:cs="Cambria"/>
          <w:color w:val="auto"/>
          <w:sz w:val="20"/>
          <w:szCs w:val="20"/>
          <w:lang w:bidi="ar-SA"/>
        </w:rPr>
        <w:t>devront être vides.</w:t>
      </w:r>
    </w:p>
    <w:p w14:paraId="43CE5872" w14:textId="77777777" w:rsidR="00104690" w:rsidRPr="00DC548B" w:rsidRDefault="00104690" w:rsidP="00F23112">
      <w:pPr>
        <w:widowControl/>
        <w:ind w:left="426" w:right="140" w:hanging="426"/>
        <w:contextualSpacing/>
        <w:rPr>
          <w:rFonts w:ascii="Cambria" w:eastAsia="Cambria" w:hAnsi="Cambria"/>
          <w:sz w:val="20"/>
          <w:szCs w:val="20"/>
          <w:lang w:bidi="ar-SA"/>
        </w:rPr>
      </w:pPr>
    </w:p>
    <w:p w14:paraId="5E23F1E4" w14:textId="14D5F9E7" w:rsidR="00104690" w:rsidRPr="00DC548B" w:rsidRDefault="00AA0F1B"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165</w:t>
      </w:r>
      <w:r w:rsidR="007C1914" w:rsidRPr="00DC548B">
        <w:rPr>
          <w:rFonts w:ascii="Cambria" w:eastAsia="Cambria" w:hAnsi="Cambria" w:cs="Cambria"/>
          <w:sz w:val="20"/>
          <w:szCs w:val="20"/>
          <w:lang w:bidi="ar-SA"/>
        </w:rPr>
        <w:t>.</w:t>
      </w:r>
      <w:r w:rsidR="007C1914"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À la fin de l'opération de mise en cage, l'autorité compétente de la CPC de la ferme devra s'assurer que l'observateur régional de l'ICCAT a un accès immédiat </w:t>
      </w:r>
      <w:r w:rsidR="0093343B" w:rsidRPr="00DC548B">
        <w:rPr>
          <w:rFonts w:ascii="Cambria" w:eastAsia="Cambria" w:hAnsi="Cambria" w:cs="Cambria"/>
          <w:sz w:val="20"/>
          <w:szCs w:val="20"/>
          <w:lang w:bidi="ar-SA"/>
        </w:rPr>
        <w:t>à tous les</w:t>
      </w:r>
      <w:r w:rsidR="00104690" w:rsidRPr="00DC548B">
        <w:rPr>
          <w:rFonts w:ascii="Cambria" w:eastAsia="Cambria" w:hAnsi="Cambria" w:cs="Cambria"/>
          <w:sz w:val="20"/>
          <w:szCs w:val="20"/>
          <w:lang w:bidi="ar-SA"/>
        </w:rPr>
        <w:t xml:space="preserve"> enregistrements vidéo de</w:t>
      </w:r>
      <w:r w:rsidR="00887364"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caméra</w:t>
      </w:r>
      <w:r w:rsidR="00887364"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stéréoscopique</w:t>
      </w:r>
      <w:r w:rsidR="00887364" w:rsidRPr="00DC548B">
        <w:rPr>
          <w:rFonts w:ascii="Cambria" w:eastAsia="Cambria" w:hAnsi="Cambria" w:cs="Cambria"/>
          <w:sz w:val="20"/>
          <w:szCs w:val="20"/>
          <w:lang w:bidi="ar-SA"/>
        </w:rPr>
        <w:t>s</w:t>
      </w:r>
      <w:r w:rsidR="00104690" w:rsidRPr="00DC548B">
        <w:rPr>
          <w:rFonts w:ascii="Cambria" w:eastAsia="Cambria" w:hAnsi="Cambria" w:cs="Cambria"/>
          <w:sz w:val="20"/>
          <w:szCs w:val="20"/>
          <w:lang w:bidi="ar-SA"/>
        </w:rPr>
        <w:t xml:space="preserve"> </w:t>
      </w:r>
      <w:r w:rsidR="00887364" w:rsidRPr="00DC548B">
        <w:rPr>
          <w:rFonts w:ascii="Cambria" w:eastAsia="Cambria" w:hAnsi="Cambria" w:cs="Cambria"/>
          <w:sz w:val="20"/>
          <w:szCs w:val="20"/>
          <w:lang w:bidi="ar-SA"/>
        </w:rPr>
        <w:t xml:space="preserve">et conventionnelles </w:t>
      </w:r>
      <w:r w:rsidR="00104690" w:rsidRPr="00DC548B">
        <w:rPr>
          <w:rFonts w:ascii="Cambria" w:eastAsia="Cambria" w:hAnsi="Cambria" w:cs="Cambria"/>
          <w:sz w:val="20"/>
          <w:szCs w:val="20"/>
          <w:lang w:bidi="ar-SA"/>
        </w:rPr>
        <w:t xml:space="preserve">et est autorisé à en faire une copie s'il a l'intention de terminer sa tâche d'analyse </w:t>
      </w:r>
      <w:r w:rsidR="0093343B" w:rsidRPr="00DC548B">
        <w:rPr>
          <w:rFonts w:ascii="Cambria" w:eastAsia="Cambria" w:hAnsi="Cambria" w:cs="Cambria"/>
          <w:sz w:val="20"/>
          <w:szCs w:val="20"/>
          <w:lang w:bidi="ar-SA"/>
        </w:rPr>
        <w:t xml:space="preserve">de l’enregistrement </w:t>
      </w:r>
      <w:r w:rsidR="00104690" w:rsidRPr="00DC548B">
        <w:rPr>
          <w:rFonts w:ascii="Cambria" w:eastAsia="Cambria" w:hAnsi="Cambria" w:cs="Cambria"/>
          <w:sz w:val="20"/>
          <w:szCs w:val="20"/>
          <w:lang w:bidi="ar-SA"/>
        </w:rPr>
        <w:t xml:space="preserve">à un autre moment ou </w:t>
      </w:r>
      <w:r w:rsidR="00760976" w:rsidRPr="00DC548B">
        <w:rPr>
          <w:rFonts w:ascii="Cambria" w:eastAsia="Cambria" w:hAnsi="Cambria" w:cs="Cambria"/>
          <w:sz w:val="20"/>
          <w:szCs w:val="20"/>
          <w:lang w:bidi="ar-SA"/>
        </w:rPr>
        <w:t>à un autre endroit</w:t>
      </w:r>
      <w:r w:rsidR="00104690" w:rsidRPr="00DC548B">
        <w:rPr>
          <w:rFonts w:ascii="Cambria" w:eastAsia="Cambria" w:hAnsi="Cambria" w:cs="Cambria"/>
          <w:sz w:val="20"/>
          <w:szCs w:val="20"/>
          <w:lang w:bidi="ar-SA"/>
        </w:rPr>
        <w:t>.</w:t>
      </w:r>
    </w:p>
    <w:p w14:paraId="2403A7EC" w14:textId="77777777" w:rsidR="00104690" w:rsidRPr="00DC548B" w:rsidRDefault="00104690" w:rsidP="00F23112">
      <w:pPr>
        <w:widowControl/>
        <w:ind w:left="720" w:right="140" w:hanging="8"/>
        <w:contextualSpacing/>
        <w:jc w:val="both"/>
        <w:rPr>
          <w:rFonts w:ascii="Cambria" w:eastAsia="Cambria" w:hAnsi="Cambria"/>
          <w:sz w:val="20"/>
          <w:szCs w:val="20"/>
          <w:lang w:bidi="ar-SA"/>
        </w:rPr>
      </w:pPr>
    </w:p>
    <w:p w14:paraId="3A53E4E5" w14:textId="1ED42F19" w:rsidR="00104690" w:rsidRPr="00DC548B" w:rsidRDefault="00AA0F1B" w:rsidP="00F23112">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166</w:t>
      </w:r>
      <w:r w:rsidR="00453910" w:rsidRPr="00DC548B">
        <w:rPr>
          <w:rFonts w:ascii="Cambria" w:eastAsia="Cambria" w:hAnsi="Cambria" w:cs="Cambria"/>
          <w:sz w:val="20"/>
          <w:szCs w:val="20"/>
          <w:lang w:bidi="ar-SA"/>
        </w:rPr>
        <w:t xml:space="preserve">. </w:t>
      </w:r>
      <w:r w:rsidR="00104690" w:rsidRPr="00DC548B">
        <w:rPr>
          <w:rFonts w:ascii="Cambria" w:eastAsia="Cambria" w:hAnsi="Cambria" w:cs="Cambria"/>
          <w:sz w:val="20"/>
          <w:szCs w:val="20"/>
          <w:lang w:bidi="ar-SA"/>
        </w:rPr>
        <w:t>Les CPC ayant des fermes de thon rouge en activité et le SCRS sont encouragés à participer à des essais utilisant l'intelligence artificielle (I</w:t>
      </w:r>
      <w:r w:rsidR="00760976" w:rsidRPr="00DC548B">
        <w:rPr>
          <w:rFonts w:ascii="Cambria" w:eastAsia="Cambria" w:hAnsi="Cambria" w:cs="Cambria"/>
          <w:sz w:val="20"/>
          <w:szCs w:val="20"/>
          <w:lang w:bidi="ar-SA"/>
        </w:rPr>
        <w:t>A</w:t>
      </w:r>
      <w:r w:rsidR="00104690" w:rsidRPr="00DC548B">
        <w:rPr>
          <w:rFonts w:ascii="Cambria" w:eastAsia="Cambria" w:hAnsi="Cambria" w:cs="Cambria"/>
          <w:sz w:val="20"/>
          <w:szCs w:val="20"/>
          <w:lang w:bidi="ar-SA"/>
        </w:rPr>
        <w:t xml:space="preserve">) pour l'analyse des </w:t>
      </w:r>
      <w:r w:rsidR="001A1373" w:rsidRPr="00DC548B">
        <w:rPr>
          <w:rFonts w:ascii="Cambria" w:eastAsia="Cambria" w:hAnsi="Cambria" w:cs="Cambria"/>
          <w:sz w:val="20"/>
          <w:szCs w:val="20"/>
          <w:lang w:bidi="ar-SA"/>
        </w:rPr>
        <w:t xml:space="preserve">enregistrements </w:t>
      </w:r>
      <w:r w:rsidR="00104690" w:rsidRPr="00DC548B">
        <w:rPr>
          <w:rFonts w:ascii="Cambria" w:eastAsia="Cambria" w:hAnsi="Cambria" w:cs="Cambria"/>
          <w:sz w:val="20"/>
          <w:szCs w:val="20"/>
          <w:lang w:bidi="ar-SA"/>
        </w:rPr>
        <w:t>des caméras stéréoscopiques, afin d'automatiser la détermination du nombre et/ou du poids des thons mis en cage, dans le but de réduire la charge de travail et d'éviter d'éventuelles erreurs humaines.</w:t>
      </w:r>
    </w:p>
    <w:p w14:paraId="55902135" w14:textId="77777777" w:rsidR="00887364" w:rsidRPr="00DC548B" w:rsidRDefault="00887364" w:rsidP="00F23112">
      <w:pPr>
        <w:widowControl/>
        <w:contextualSpacing/>
        <w:rPr>
          <w:rFonts w:ascii="Cambria" w:eastAsia="Cambria" w:hAnsi="Cambria" w:cs="Cambria"/>
          <w:b/>
          <w:color w:val="auto"/>
          <w:sz w:val="20"/>
          <w:szCs w:val="20"/>
          <w:lang w:bidi="ar-SA"/>
        </w:rPr>
      </w:pPr>
    </w:p>
    <w:p w14:paraId="13BEC930" w14:textId="77777777" w:rsidR="00BB3159" w:rsidRPr="00DC548B" w:rsidRDefault="00BB3159">
      <w:pPr>
        <w:widowControl/>
        <w:rPr>
          <w:rFonts w:ascii="Cambria" w:eastAsia="Cambria" w:hAnsi="Cambria" w:cs="Cambria"/>
          <w:b/>
          <w:sz w:val="20"/>
          <w:szCs w:val="20"/>
          <w:lang w:bidi="ar-SA"/>
        </w:rPr>
      </w:pPr>
      <w:r w:rsidRPr="00DC548B">
        <w:rPr>
          <w:rFonts w:ascii="Cambria" w:eastAsia="Cambria" w:hAnsi="Cambria" w:cs="Cambria"/>
          <w:b/>
          <w:sz w:val="20"/>
          <w:szCs w:val="20"/>
          <w:lang w:bidi="ar-SA"/>
        </w:rPr>
        <w:br w:type="page"/>
      </w:r>
    </w:p>
    <w:p w14:paraId="11F3365F" w14:textId="7696D6E3" w:rsidR="00104690" w:rsidRPr="00DC548B" w:rsidRDefault="00104690" w:rsidP="00F23112">
      <w:pPr>
        <w:widowControl/>
        <w:contextualSpacing/>
        <w:rPr>
          <w:rFonts w:ascii="Cambria" w:eastAsia="Cambria" w:hAnsi="Cambria"/>
          <w:b/>
          <w:sz w:val="20"/>
          <w:szCs w:val="20"/>
          <w:lang w:bidi="ar-SA"/>
        </w:rPr>
      </w:pPr>
      <w:r w:rsidRPr="00DC548B">
        <w:rPr>
          <w:rFonts w:ascii="Cambria" w:eastAsia="Cambria" w:hAnsi="Cambria" w:cs="Cambria"/>
          <w:b/>
          <w:sz w:val="20"/>
          <w:szCs w:val="20"/>
          <w:lang w:bidi="ar-SA"/>
        </w:rPr>
        <w:lastRenderedPageBreak/>
        <w:t xml:space="preserve">Poissons </w:t>
      </w:r>
      <w:r w:rsidR="00554B0C" w:rsidRPr="00DC548B">
        <w:rPr>
          <w:rFonts w:ascii="Cambria" w:eastAsia="Cambria" w:hAnsi="Cambria" w:cs="Cambria"/>
          <w:b/>
          <w:sz w:val="20"/>
          <w:szCs w:val="20"/>
          <w:lang w:bidi="ar-SA"/>
        </w:rPr>
        <w:t>qui meurent</w:t>
      </w:r>
      <w:r w:rsidRPr="00DC548B">
        <w:rPr>
          <w:rFonts w:ascii="Cambria" w:eastAsia="Cambria" w:hAnsi="Cambria" w:cs="Cambria"/>
          <w:b/>
          <w:sz w:val="20"/>
          <w:szCs w:val="20"/>
          <w:lang w:bidi="ar-SA"/>
        </w:rPr>
        <w:t xml:space="preserve"> lors d'une opération de mise en cage</w:t>
      </w:r>
    </w:p>
    <w:p w14:paraId="63CEC3F2" w14:textId="77777777" w:rsidR="00CF17F1" w:rsidRPr="00DC548B" w:rsidRDefault="00CF17F1" w:rsidP="00F23112">
      <w:pPr>
        <w:widowControl/>
        <w:tabs>
          <w:tab w:val="left" w:pos="426"/>
        </w:tabs>
        <w:ind w:left="426" w:right="-1"/>
        <w:contextualSpacing/>
        <w:jc w:val="both"/>
        <w:rPr>
          <w:rFonts w:ascii="Cambria" w:eastAsia="Cambria" w:hAnsi="Cambria"/>
          <w:sz w:val="20"/>
          <w:szCs w:val="20"/>
          <w:lang w:bidi="ar-SA"/>
        </w:rPr>
      </w:pPr>
    </w:p>
    <w:p w14:paraId="3A799DCC" w14:textId="6806EEE4" w:rsidR="00104690" w:rsidRPr="00DC548B" w:rsidRDefault="00AA0F1B"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167</w:t>
      </w:r>
      <w:r w:rsidR="00453910" w:rsidRPr="00DC548B">
        <w:rPr>
          <w:rFonts w:ascii="Cambria" w:eastAsia="Cambria" w:hAnsi="Cambria" w:cs="Cambria"/>
          <w:sz w:val="20"/>
          <w:szCs w:val="20"/>
          <w:lang w:bidi="ar-SA"/>
        </w:rPr>
        <w:t>.</w:t>
      </w:r>
      <w:r w:rsidR="00453910" w:rsidRPr="00DC548B">
        <w:rPr>
          <w:rFonts w:ascii="Cambria" w:eastAsia="Cambria" w:hAnsi="Cambria" w:cs="Cambria"/>
          <w:sz w:val="20"/>
          <w:szCs w:val="20"/>
          <w:lang w:bidi="ar-SA"/>
        </w:rPr>
        <w:tab/>
      </w:r>
      <w:r w:rsidR="001A1373" w:rsidRPr="00DC548B">
        <w:rPr>
          <w:rFonts w:ascii="Cambria" w:eastAsia="Cambria" w:hAnsi="Cambria" w:cs="Cambria"/>
          <w:sz w:val="20"/>
          <w:szCs w:val="20"/>
          <w:lang w:bidi="ar-SA"/>
        </w:rPr>
        <w:t xml:space="preserve">Tous les thons rouges qui meurent </w:t>
      </w:r>
      <w:r w:rsidR="00104690" w:rsidRPr="00DC548B">
        <w:rPr>
          <w:rFonts w:ascii="Cambria" w:eastAsia="Cambria" w:hAnsi="Cambria" w:cs="Cambria"/>
          <w:sz w:val="20"/>
          <w:szCs w:val="20"/>
          <w:lang w:bidi="ar-SA"/>
        </w:rPr>
        <w:t>au cours d'une opération de mise en cage devront être déclarés par l'opérateur de la ferme, conformément aux procédures et au modèle figurant à l'</w:t>
      </w:r>
      <w:r w:rsidR="00104690" w:rsidRPr="00DC548B">
        <w:rPr>
          <w:rFonts w:ascii="Cambria" w:eastAsia="Cambria" w:hAnsi="Cambria" w:cs="Cambria"/>
          <w:b/>
          <w:sz w:val="20"/>
          <w:szCs w:val="20"/>
          <w:lang w:bidi="ar-SA"/>
        </w:rPr>
        <w:t>annexe 11</w:t>
      </w:r>
      <w:r w:rsidR="00104690" w:rsidRPr="00DC548B">
        <w:rPr>
          <w:rFonts w:ascii="Cambria" w:eastAsia="Cambria" w:hAnsi="Cambria" w:cs="Cambria"/>
          <w:sz w:val="20"/>
          <w:szCs w:val="20"/>
          <w:lang w:bidi="ar-SA"/>
        </w:rPr>
        <w:t>.</w:t>
      </w:r>
    </w:p>
    <w:p w14:paraId="6941D4F0" w14:textId="09D6C9CC" w:rsidR="00526A2E" w:rsidRPr="00DC548B" w:rsidRDefault="00526A2E" w:rsidP="00F23112">
      <w:pPr>
        <w:widowControl/>
        <w:rPr>
          <w:rFonts w:ascii="Cambria" w:eastAsia="Cambria" w:hAnsi="Cambria" w:cs="Cambria"/>
          <w:b/>
          <w:color w:val="auto"/>
          <w:sz w:val="20"/>
          <w:szCs w:val="20"/>
          <w:lang w:bidi="ar-SA"/>
        </w:rPr>
      </w:pPr>
    </w:p>
    <w:p w14:paraId="41E51873" w14:textId="10085095" w:rsidR="00104690" w:rsidRPr="00DC548B" w:rsidRDefault="00104690" w:rsidP="00F23112">
      <w:pPr>
        <w:widowControl/>
        <w:ind w:left="16" w:right="140" w:hanging="8"/>
        <w:contextualSpacing/>
        <w:jc w:val="both"/>
        <w:rPr>
          <w:rFonts w:ascii="Cambria" w:eastAsia="Cambria" w:hAnsi="Cambria" w:cs="Cambria"/>
          <w:b/>
          <w:color w:val="auto"/>
          <w:sz w:val="20"/>
          <w:szCs w:val="20"/>
          <w:lang w:bidi="ar-SA"/>
        </w:rPr>
      </w:pPr>
      <w:r w:rsidRPr="00DC548B">
        <w:rPr>
          <w:rFonts w:ascii="Cambria" w:eastAsia="Cambria" w:hAnsi="Cambria" w:cs="Cambria"/>
          <w:b/>
          <w:color w:val="auto"/>
          <w:sz w:val="20"/>
          <w:szCs w:val="20"/>
          <w:lang w:bidi="ar-SA"/>
        </w:rPr>
        <w:t>Déclaration de mise en cages</w:t>
      </w:r>
    </w:p>
    <w:p w14:paraId="2A0823D2" w14:textId="4D1EDAAE" w:rsidR="00887364" w:rsidRPr="00DC548B" w:rsidRDefault="00887364" w:rsidP="00F23112">
      <w:pPr>
        <w:widowControl/>
        <w:ind w:left="16" w:right="140" w:hanging="8"/>
        <w:contextualSpacing/>
        <w:jc w:val="both"/>
        <w:rPr>
          <w:rFonts w:ascii="Cambria" w:eastAsia="Cambria" w:hAnsi="Cambria"/>
          <w:b/>
          <w:color w:val="auto"/>
          <w:sz w:val="20"/>
          <w:szCs w:val="20"/>
          <w:lang w:bidi="ar-SA"/>
        </w:rPr>
      </w:pPr>
    </w:p>
    <w:p w14:paraId="0F754D0C" w14:textId="79E49103" w:rsidR="00104690" w:rsidRPr="00DC548B" w:rsidRDefault="00AA0F1B"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sz w:val="20"/>
          <w:szCs w:val="20"/>
          <w:lang w:bidi="ar-SA"/>
        </w:rPr>
        <w:t>168</w:t>
      </w:r>
      <w:r w:rsidR="00453910" w:rsidRPr="00DC548B">
        <w:rPr>
          <w:rFonts w:ascii="Cambria" w:eastAsia="Cambria" w:hAnsi="Cambria" w:cs="Cambria"/>
          <w:color w:val="auto"/>
          <w:sz w:val="20"/>
          <w:szCs w:val="20"/>
          <w:lang w:bidi="ar-SA"/>
        </w:rPr>
        <w:t>.</w:t>
      </w:r>
      <w:r w:rsidR="00453910"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Chaque autorité compétente de la CPC de la ferme devra s'assurer que, pour chaque opération de mise en cage, l'opérateur de la ferme soumet une déclaration de mise en cage dans un délai de 1 semaine après que l'opération de mise en cage effective a eu lieu, en utilisant le formulaire figurant à l'</w:t>
      </w:r>
      <w:r w:rsidR="00104690" w:rsidRPr="00DC548B">
        <w:rPr>
          <w:rFonts w:ascii="Cambria" w:eastAsia="Cambria" w:hAnsi="Cambria" w:cs="Cambria"/>
          <w:b/>
          <w:color w:val="auto"/>
          <w:sz w:val="20"/>
          <w:szCs w:val="20"/>
          <w:lang w:bidi="ar-SA"/>
        </w:rPr>
        <w:t>annexe</w:t>
      </w:r>
      <w:r w:rsidR="00887364" w:rsidRPr="00DC548B">
        <w:rPr>
          <w:rFonts w:ascii="Cambria" w:eastAsia="Cambria" w:hAnsi="Cambria" w:cs="Cambria"/>
          <w:b/>
          <w:color w:val="auto"/>
          <w:sz w:val="20"/>
          <w:szCs w:val="20"/>
          <w:lang w:bidi="ar-SA"/>
        </w:rPr>
        <w:t> </w:t>
      </w:r>
      <w:r w:rsidR="00104690" w:rsidRPr="00DC548B">
        <w:rPr>
          <w:rFonts w:ascii="Cambria" w:eastAsia="Cambria" w:hAnsi="Cambria" w:cs="Cambria"/>
          <w:b/>
          <w:color w:val="auto"/>
          <w:sz w:val="20"/>
          <w:szCs w:val="20"/>
          <w:lang w:bidi="ar-SA"/>
        </w:rPr>
        <w:t>12</w:t>
      </w:r>
      <w:r w:rsidR="00104690" w:rsidRPr="00DC548B">
        <w:rPr>
          <w:rFonts w:ascii="Cambria" w:eastAsia="Cambria" w:hAnsi="Cambria" w:cs="Cambria"/>
          <w:color w:val="auto"/>
          <w:sz w:val="20"/>
          <w:szCs w:val="20"/>
          <w:lang w:bidi="ar-SA"/>
        </w:rPr>
        <w:t>.</w:t>
      </w:r>
    </w:p>
    <w:p w14:paraId="0DE3EAB9" w14:textId="577F4048" w:rsidR="00887364" w:rsidRPr="00DC548B" w:rsidRDefault="00887364">
      <w:pPr>
        <w:widowControl/>
        <w:rPr>
          <w:rFonts w:ascii="Cambria" w:eastAsia="Cambria" w:hAnsi="Cambria" w:cs="Cambria"/>
          <w:b/>
          <w:sz w:val="20"/>
          <w:szCs w:val="20"/>
          <w:lang w:bidi="ar-SA"/>
        </w:rPr>
      </w:pPr>
    </w:p>
    <w:p w14:paraId="4851437D" w14:textId="518F9F6D" w:rsidR="00104690" w:rsidRPr="00DC548B" w:rsidRDefault="00104690" w:rsidP="00F23112">
      <w:pPr>
        <w:keepNext/>
        <w:keepLines/>
        <w:widowControl/>
        <w:ind w:left="18" w:hanging="10"/>
        <w:contextualSpacing/>
        <w:jc w:val="both"/>
        <w:outlineLvl w:val="0"/>
        <w:rPr>
          <w:rFonts w:ascii="Cambria" w:eastAsia="Cambria" w:hAnsi="Cambria"/>
          <w:b/>
          <w:sz w:val="20"/>
          <w:szCs w:val="20"/>
          <w:lang w:bidi="ar-SA"/>
        </w:rPr>
      </w:pPr>
      <w:r w:rsidRPr="00DC548B">
        <w:rPr>
          <w:rFonts w:ascii="Cambria" w:eastAsia="Cambria" w:hAnsi="Cambria" w:cs="Cambria"/>
          <w:b/>
          <w:sz w:val="20"/>
          <w:szCs w:val="20"/>
          <w:lang w:bidi="ar-SA"/>
        </w:rPr>
        <w:t>Analyse des enregistrements vidéo stéréoscopiques par l'autorité compétente de la CPC de la ferme</w:t>
      </w:r>
    </w:p>
    <w:p w14:paraId="7096F0AB" w14:textId="086BFF06" w:rsidR="00104690" w:rsidRPr="00DC548B" w:rsidRDefault="00104690" w:rsidP="00F23112">
      <w:pPr>
        <w:widowControl/>
        <w:contextualSpacing/>
        <w:rPr>
          <w:rFonts w:ascii="Cambria" w:eastAsia="Cambria" w:hAnsi="Cambria" w:cs="Cambria"/>
          <w:b/>
          <w:sz w:val="20"/>
          <w:szCs w:val="20"/>
          <w:lang w:bidi="ar-SA"/>
        </w:rPr>
      </w:pPr>
    </w:p>
    <w:p w14:paraId="388DC222" w14:textId="015400EA" w:rsidR="00104690" w:rsidRPr="00DC548B" w:rsidRDefault="00AA0F1B" w:rsidP="00F23112">
      <w:pPr>
        <w:widowControl/>
        <w:ind w:left="426" w:right="-1" w:hanging="426"/>
        <w:jc w:val="both"/>
        <w:rPr>
          <w:rFonts w:ascii="Cambria" w:eastAsia="Cambria" w:hAnsi="Cambria"/>
          <w:color w:val="auto"/>
          <w:sz w:val="20"/>
          <w:szCs w:val="20"/>
          <w:lang w:bidi="ar-SA"/>
        </w:rPr>
      </w:pPr>
      <w:r w:rsidRPr="00DC548B">
        <w:rPr>
          <w:rFonts w:ascii="Cambria" w:eastAsia="Cambria" w:hAnsi="Cambria" w:cs="Cambria"/>
          <w:sz w:val="20"/>
          <w:szCs w:val="20"/>
          <w:lang w:bidi="ar-SA"/>
        </w:rPr>
        <w:t>169</w:t>
      </w:r>
      <w:r w:rsidR="00453910" w:rsidRPr="00DC548B">
        <w:rPr>
          <w:rFonts w:ascii="Cambria" w:eastAsia="Cambria" w:hAnsi="Cambria" w:cs="Cambria"/>
          <w:sz w:val="20"/>
          <w:szCs w:val="20"/>
          <w:lang w:bidi="ar-SA"/>
        </w:rPr>
        <w:t>.</w:t>
      </w:r>
      <w:r w:rsidR="00453910" w:rsidRPr="00DC548B">
        <w:rPr>
          <w:rFonts w:ascii="Cambria" w:eastAsia="Cambria" w:hAnsi="Cambria" w:cs="Cambria"/>
          <w:sz w:val="20"/>
          <w:szCs w:val="20"/>
          <w:lang w:bidi="ar-SA"/>
        </w:rPr>
        <w:tab/>
      </w:r>
      <w:r w:rsidR="00104690" w:rsidRPr="00DC548B">
        <w:rPr>
          <w:rFonts w:ascii="Cambria" w:eastAsia="Cambria" w:hAnsi="Cambria" w:cs="Cambria"/>
          <w:color w:val="auto"/>
          <w:sz w:val="20"/>
          <w:szCs w:val="20"/>
          <w:lang w:bidi="ar-SA"/>
        </w:rPr>
        <w:t>L'autorité compétente de la CPC de la ferme devra</w:t>
      </w:r>
      <w:r w:rsidR="00104690" w:rsidRPr="00DC548B">
        <w:rPr>
          <w:rFonts w:ascii="Cambria" w:eastAsia="Cambria" w:hAnsi="Cambria" w:cs="Cambria"/>
          <w:sz w:val="20"/>
          <w:szCs w:val="20"/>
          <w:lang w:bidi="ar-SA"/>
        </w:rPr>
        <w:t xml:space="preserve"> déterminer le nombre et le poids des thons roug</w:t>
      </w:r>
      <w:r w:rsidR="00104690" w:rsidRPr="00DC548B">
        <w:rPr>
          <w:rFonts w:ascii="Cambria" w:eastAsia="Cambria" w:hAnsi="Cambria" w:cs="Cambria"/>
          <w:color w:val="auto"/>
          <w:sz w:val="20"/>
          <w:szCs w:val="20"/>
          <w:lang w:bidi="ar-SA"/>
        </w:rPr>
        <w:t>es en train d’être mis en cage, en</w:t>
      </w:r>
      <w:r w:rsidR="00104690" w:rsidRPr="00DC548B">
        <w:rPr>
          <w:rFonts w:ascii="Cambria" w:eastAsia="Cambria" w:hAnsi="Cambria" w:cs="Cambria"/>
          <w:sz w:val="20"/>
          <w:szCs w:val="20"/>
          <w:lang w:bidi="ar-SA"/>
        </w:rPr>
        <w:t xml:space="preserve"> analysant les enregistrements vidéo de chaque opération de mise en cage fournies par l'opérateur de la ferme. Pour effectuer cette analyse, les autorités devront suivre les procédures définies au point 1 de l'</w:t>
      </w:r>
      <w:r w:rsidR="00104690" w:rsidRPr="00DC548B">
        <w:rPr>
          <w:rFonts w:ascii="Cambria" w:eastAsia="Cambria" w:hAnsi="Cambria" w:cs="Cambria"/>
          <w:b/>
          <w:sz w:val="20"/>
          <w:szCs w:val="20"/>
          <w:lang w:bidi="ar-SA"/>
        </w:rPr>
        <w:t>annexe 9</w:t>
      </w:r>
      <w:r w:rsidR="00104690" w:rsidRPr="00DC548B">
        <w:rPr>
          <w:rFonts w:ascii="Cambria" w:eastAsia="Cambria" w:hAnsi="Cambria" w:cs="Cambria"/>
          <w:sz w:val="20"/>
          <w:szCs w:val="20"/>
          <w:lang w:bidi="ar-SA"/>
        </w:rPr>
        <w:t>.</w:t>
      </w:r>
    </w:p>
    <w:p w14:paraId="315D6EF7" w14:textId="77777777" w:rsidR="00104690" w:rsidRPr="00DC548B" w:rsidRDefault="00104690" w:rsidP="00F23112">
      <w:pPr>
        <w:widowControl/>
        <w:ind w:left="426" w:right="125" w:hanging="426"/>
        <w:contextualSpacing/>
        <w:jc w:val="both"/>
        <w:rPr>
          <w:rFonts w:ascii="Cambria" w:eastAsia="Cambria" w:hAnsi="Cambria"/>
          <w:color w:val="auto"/>
          <w:sz w:val="20"/>
          <w:szCs w:val="20"/>
          <w:lang w:bidi="ar-SA"/>
        </w:rPr>
      </w:pPr>
    </w:p>
    <w:p w14:paraId="6876C0AF" w14:textId="15EAD6DF" w:rsidR="00104690" w:rsidRPr="00DC548B" w:rsidRDefault="00AA0F1B"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bCs/>
          <w:color w:val="auto"/>
          <w:sz w:val="20"/>
          <w:szCs w:val="20"/>
          <w:lang w:bidi="ar-SA"/>
        </w:rPr>
        <w:t>170</w:t>
      </w:r>
      <w:r w:rsidR="00453910" w:rsidRPr="00DC548B">
        <w:rPr>
          <w:rFonts w:ascii="Cambria" w:eastAsia="Cambria" w:hAnsi="Cambria" w:cs="Cambria"/>
          <w:bCs/>
          <w:color w:val="auto"/>
          <w:sz w:val="20"/>
          <w:szCs w:val="20"/>
          <w:lang w:bidi="ar-SA"/>
        </w:rPr>
        <w:t>.</w:t>
      </w:r>
      <w:r w:rsidR="00453910" w:rsidRPr="00DC548B">
        <w:rPr>
          <w:rFonts w:ascii="Cambria" w:eastAsia="Cambria" w:hAnsi="Cambria" w:cs="Cambria"/>
          <w:bCs/>
          <w:color w:val="auto"/>
          <w:sz w:val="20"/>
          <w:szCs w:val="20"/>
          <w:lang w:bidi="ar-SA"/>
        </w:rPr>
        <w:tab/>
      </w:r>
      <w:r w:rsidR="00104690" w:rsidRPr="00DC548B">
        <w:rPr>
          <w:rFonts w:ascii="Cambria" w:eastAsia="Cambria" w:hAnsi="Cambria" w:cs="Cambria"/>
          <w:color w:val="auto"/>
          <w:sz w:val="20"/>
          <w:szCs w:val="20"/>
          <w:lang w:bidi="ar-SA"/>
        </w:rPr>
        <w:t>Lorsqu'il existe une différence de plus de 10% entre le nombre et/ou le poids déterminé par l'autorité compétente de la CPC de la ferme et les chiffres correspondants indiqués dans la déclaration de mise en cage, l'autorité compétente de la CPC de la ferme devra lancer une enquête pour identifier les raisons de la différence et procéder à l'ajustement éventuel du nombre et/ou du poids des poissons qui ont été mis en cage.</w:t>
      </w:r>
    </w:p>
    <w:p w14:paraId="2ECAFA4D" w14:textId="77777777" w:rsidR="00104690" w:rsidRPr="00DC548B" w:rsidRDefault="00104690" w:rsidP="00F23112">
      <w:pPr>
        <w:widowControl/>
        <w:ind w:left="426" w:right="140" w:hanging="426"/>
        <w:contextualSpacing/>
        <w:jc w:val="both"/>
        <w:rPr>
          <w:rFonts w:ascii="Cambria" w:eastAsia="Cambria" w:hAnsi="Cambria"/>
          <w:color w:val="auto"/>
          <w:sz w:val="20"/>
          <w:szCs w:val="20"/>
          <w:lang w:bidi="ar-SA"/>
        </w:rPr>
      </w:pPr>
    </w:p>
    <w:p w14:paraId="26E069C0" w14:textId="556D5648" w:rsidR="00526A2E" w:rsidRPr="00DC548B" w:rsidRDefault="00AA0F1B" w:rsidP="00F23112">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171</w:t>
      </w:r>
      <w:r w:rsidR="00453910" w:rsidRPr="00DC548B">
        <w:rPr>
          <w:rFonts w:ascii="Cambria" w:eastAsia="Cambria" w:hAnsi="Cambria" w:cs="Cambria"/>
          <w:sz w:val="20"/>
          <w:szCs w:val="20"/>
          <w:lang w:bidi="ar-SA"/>
        </w:rPr>
        <w:t>.</w:t>
      </w:r>
      <w:r w:rsidR="00453910"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La marge d</w:t>
      </w:r>
      <w:r w:rsidR="00554B0C" w:rsidRPr="00DC548B">
        <w:rPr>
          <w:rFonts w:ascii="Cambria" w:eastAsia="Cambria" w:hAnsi="Cambria" w:cs="Cambria"/>
          <w:sz w:val="20"/>
          <w:szCs w:val="20"/>
          <w:lang w:bidi="ar-SA"/>
        </w:rPr>
        <w:t xml:space="preserve">’erreur </w:t>
      </w:r>
      <w:r w:rsidR="00104690" w:rsidRPr="00DC548B">
        <w:rPr>
          <w:rFonts w:ascii="Cambria" w:eastAsia="Cambria" w:hAnsi="Cambria" w:cs="Cambria"/>
          <w:sz w:val="20"/>
          <w:szCs w:val="20"/>
          <w:lang w:bidi="ar-SA"/>
        </w:rPr>
        <w:t>de 10% visée ci-dessus devra être exprimée en pourcentage des chiffres de l'opérateur de la ferme.</w:t>
      </w:r>
    </w:p>
    <w:p w14:paraId="532F8C9F" w14:textId="77777777" w:rsidR="003401C4" w:rsidRPr="00DC548B" w:rsidRDefault="003401C4" w:rsidP="00F23112">
      <w:pPr>
        <w:widowControl/>
        <w:ind w:left="426" w:right="-1" w:hanging="426"/>
        <w:contextualSpacing/>
        <w:jc w:val="both"/>
        <w:rPr>
          <w:rFonts w:ascii="Cambria" w:eastAsia="Cambria" w:hAnsi="Cambria" w:cs="Cambria"/>
          <w:b/>
          <w:color w:val="auto"/>
          <w:sz w:val="20"/>
          <w:szCs w:val="20"/>
          <w:lang w:bidi="ar-SA"/>
        </w:rPr>
      </w:pPr>
    </w:p>
    <w:p w14:paraId="1D62C5E9" w14:textId="3D58C5F5" w:rsidR="00104690" w:rsidRPr="00DC548B" w:rsidRDefault="00104690" w:rsidP="00F23112">
      <w:pPr>
        <w:widowControl/>
        <w:ind w:left="29"/>
        <w:contextualSpacing/>
        <w:jc w:val="both"/>
        <w:rPr>
          <w:rFonts w:ascii="Cambria" w:eastAsia="Cambria" w:hAnsi="Cambria"/>
          <w:b/>
          <w:color w:val="auto"/>
          <w:sz w:val="20"/>
          <w:szCs w:val="20"/>
          <w:lang w:bidi="ar-SA"/>
        </w:rPr>
      </w:pPr>
      <w:r w:rsidRPr="00DC548B">
        <w:rPr>
          <w:rFonts w:ascii="Cambria" w:eastAsia="Cambria" w:hAnsi="Cambria" w:cs="Cambria"/>
          <w:b/>
          <w:color w:val="auto"/>
          <w:sz w:val="20"/>
          <w:szCs w:val="20"/>
          <w:lang w:bidi="ar-SA"/>
        </w:rPr>
        <w:t>Communication des résultats de la mise en cage à la CPC du pavillon de capture ou de la madrague</w:t>
      </w:r>
    </w:p>
    <w:p w14:paraId="714F2EBE" w14:textId="77777777" w:rsidR="00104690" w:rsidRPr="00DC548B" w:rsidRDefault="00104690" w:rsidP="00F23112">
      <w:pPr>
        <w:widowControl/>
        <w:ind w:left="29"/>
        <w:contextualSpacing/>
        <w:jc w:val="both"/>
        <w:rPr>
          <w:rFonts w:ascii="Cambria" w:eastAsia="Cambria" w:hAnsi="Cambria"/>
          <w:color w:val="auto"/>
          <w:sz w:val="20"/>
          <w:szCs w:val="20"/>
          <w:lang w:bidi="ar-SA"/>
        </w:rPr>
      </w:pPr>
    </w:p>
    <w:p w14:paraId="05C12A96" w14:textId="3EB3F2A2" w:rsidR="00104690" w:rsidRPr="00DC548B" w:rsidRDefault="00AA0F1B"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172</w:t>
      </w:r>
      <w:r w:rsidR="00453910" w:rsidRPr="00DC548B">
        <w:rPr>
          <w:rFonts w:ascii="Cambria" w:eastAsia="Cambria" w:hAnsi="Cambria" w:cs="Cambria"/>
          <w:sz w:val="20"/>
          <w:szCs w:val="20"/>
          <w:lang w:bidi="ar-SA"/>
        </w:rPr>
        <w:t>.</w:t>
      </w:r>
      <w:r w:rsidR="00453910"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Après l'achèvement d'une opération de mise en cage ou, dans le cas d'une opération de pêche conjointe</w:t>
      </w:r>
      <w:r w:rsidR="00992421" w:rsidRPr="00DC548B">
        <w:rPr>
          <w:rFonts w:ascii="Cambria" w:eastAsia="Cambria" w:hAnsi="Cambria" w:cs="Cambria"/>
          <w:sz w:val="20"/>
          <w:szCs w:val="20"/>
          <w:lang w:bidi="ar-SA"/>
        </w:rPr>
        <w:t xml:space="preserve"> ou de madragues d’une même CPC/d’un même État membre</w:t>
      </w:r>
      <w:r w:rsidR="008C6484" w:rsidRPr="00DC548B">
        <w:rPr>
          <w:rFonts w:ascii="Cambria" w:eastAsia="Cambria" w:hAnsi="Cambria" w:cs="Cambria"/>
          <w:sz w:val="20"/>
          <w:szCs w:val="20"/>
          <w:lang w:bidi="ar-SA"/>
        </w:rPr>
        <w:t xml:space="preserve"> de l’Union européenne</w:t>
      </w:r>
      <w:r w:rsidR="00104690" w:rsidRPr="00DC548B">
        <w:rPr>
          <w:rFonts w:ascii="Cambria" w:eastAsia="Cambria" w:hAnsi="Cambria" w:cs="Cambria"/>
          <w:sz w:val="20"/>
          <w:szCs w:val="20"/>
          <w:lang w:bidi="ar-SA"/>
        </w:rPr>
        <w:t>, de la dernière opération de mise en cage associée à cette opération de pêche conjointe</w:t>
      </w:r>
      <w:r w:rsidR="00992421" w:rsidRPr="00DC548B">
        <w:rPr>
          <w:rFonts w:ascii="Cambria" w:eastAsia="Cambria" w:hAnsi="Cambria" w:cs="Cambria"/>
          <w:sz w:val="20"/>
          <w:szCs w:val="20"/>
          <w:lang w:bidi="ar-SA"/>
        </w:rPr>
        <w:t xml:space="preserve"> ou à ces madragues</w:t>
      </w:r>
      <w:r w:rsidR="00104690" w:rsidRPr="00DC548B">
        <w:rPr>
          <w:rFonts w:ascii="Cambria" w:eastAsia="Cambria" w:hAnsi="Cambria" w:cs="Cambria"/>
          <w:sz w:val="20"/>
          <w:szCs w:val="20"/>
          <w:lang w:bidi="ar-SA"/>
        </w:rPr>
        <w:t xml:space="preserve">, l'autorité compétente de la CPC de la ferme devra envoyer à l'autorité compétente de la CPC du pavillon de capture ou de la madrague les </w:t>
      </w:r>
      <w:r w:rsidR="001A1373" w:rsidRPr="00DC548B">
        <w:rPr>
          <w:rFonts w:ascii="Cambria" w:eastAsia="Cambria" w:hAnsi="Cambria" w:cs="Cambria"/>
          <w:sz w:val="20"/>
          <w:szCs w:val="20"/>
          <w:lang w:bidi="ar-SA"/>
        </w:rPr>
        <w:t>résultats des opérations de mise en cage</w:t>
      </w:r>
      <w:r w:rsidR="00104690" w:rsidRPr="00DC548B">
        <w:rPr>
          <w:rFonts w:ascii="Cambria" w:eastAsia="Cambria" w:hAnsi="Cambria" w:cs="Cambria"/>
          <w:sz w:val="20"/>
          <w:szCs w:val="20"/>
          <w:lang w:bidi="ar-SA"/>
        </w:rPr>
        <w:t xml:space="preserve"> visées à l'</w:t>
      </w:r>
      <w:r w:rsidR="00104690" w:rsidRPr="00DC548B">
        <w:rPr>
          <w:rFonts w:ascii="Cambria" w:eastAsia="Cambria" w:hAnsi="Cambria" w:cs="Cambria"/>
          <w:b/>
          <w:bCs/>
          <w:sz w:val="20"/>
          <w:szCs w:val="20"/>
          <w:lang w:bidi="ar-SA"/>
        </w:rPr>
        <w:t>annexe 9,</w:t>
      </w:r>
      <w:r w:rsidR="00104690" w:rsidRPr="00DC548B">
        <w:rPr>
          <w:rFonts w:ascii="Cambria" w:eastAsia="Cambria" w:hAnsi="Cambria" w:cs="Cambria"/>
          <w:sz w:val="20"/>
          <w:szCs w:val="20"/>
          <w:lang w:bidi="ar-SA"/>
        </w:rPr>
        <w:t xml:space="preserve"> point 2, a et b.</w:t>
      </w:r>
    </w:p>
    <w:p w14:paraId="2FD19664" w14:textId="193900B2" w:rsidR="00AA0F1B" w:rsidRPr="00DC548B" w:rsidRDefault="00AA0F1B">
      <w:pPr>
        <w:widowControl/>
        <w:rPr>
          <w:rFonts w:ascii="Cambria" w:eastAsia="Cambria" w:hAnsi="Cambria" w:cs="Cambria"/>
          <w:sz w:val="20"/>
          <w:szCs w:val="20"/>
          <w:lang w:bidi="ar-SA"/>
        </w:rPr>
      </w:pPr>
    </w:p>
    <w:p w14:paraId="239BAE11" w14:textId="4000EE7A" w:rsidR="00104690" w:rsidRPr="00DC548B" w:rsidRDefault="00AA0F1B"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sz w:val="20"/>
          <w:szCs w:val="20"/>
          <w:lang w:bidi="ar-SA"/>
        </w:rPr>
        <w:t>173</w:t>
      </w:r>
      <w:r w:rsidR="00453910" w:rsidRPr="00DC548B">
        <w:rPr>
          <w:rFonts w:ascii="Cambria" w:eastAsia="Cambria" w:hAnsi="Cambria" w:cs="Cambria"/>
          <w:sz w:val="20"/>
          <w:szCs w:val="20"/>
          <w:lang w:bidi="ar-SA"/>
        </w:rPr>
        <w:t>.</w:t>
      </w:r>
      <w:r w:rsidR="00453910"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L’autorité compétente de chaque CPC de la ferme devra soumettre les procédures et les résultats relatifs au programme de caméra stéréoscopique (ou aux méthodes alternatives) au SCRS avant le </w:t>
      </w:r>
      <w:r w:rsidR="001A1373" w:rsidRPr="00DC548B">
        <w:rPr>
          <w:rFonts w:ascii="Cambria" w:eastAsia="Cambria" w:hAnsi="Cambria" w:cs="Cambria"/>
          <w:sz w:val="20"/>
          <w:szCs w:val="20"/>
          <w:lang w:bidi="ar-SA"/>
        </w:rPr>
        <w:t xml:space="preserve">31 </w:t>
      </w:r>
      <w:r w:rsidR="00992421" w:rsidRPr="00DC548B">
        <w:rPr>
          <w:rFonts w:ascii="Cambria" w:eastAsia="Cambria" w:hAnsi="Cambria" w:cs="Cambria"/>
          <w:sz w:val="20"/>
          <w:szCs w:val="20"/>
          <w:lang w:bidi="ar-SA"/>
        </w:rPr>
        <w:t xml:space="preserve">octobre </w:t>
      </w:r>
      <w:r w:rsidR="00104690" w:rsidRPr="00DC548B">
        <w:rPr>
          <w:rFonts w:ascii="Cambria" w:eastAsia="Cambria" w:hAnsi="Cambria" w:cs="Cambria"/>
          <w:sz w:val="20"/>
          <w:szCs w:val="20"/>
          <w:lang w:bidi="ar-SA"/>
        </w:rPr>
        <w:t>de chaque année. Le SCRS devra évaluer ces procédures et résultats et faire rapport à la Commission à la réunion annuelle suivante.</w:t>
      </w:r>
    </w:p>
    <w:p w14:paraId="39D61249" w14:textId="16835A3D" w:rsidR="0043552E" w:rsidRPr="00DC548B" w:rsidRDefault="0043552E">
      <w:pPr>
        <w:widowControl/>
        <w:rPr>
          <w:rFonts w:ascii="Cambria" w:eastAsia="Cambria" w:hAnsi="Cambria" w:cs="Cambria"/>
          <w:b/>
          <w:color w:val="auto"/>
          <w:sz w:val="20"/>
          <w:szCs w:val="20"/>
          <w:lang w:bidi="ar-SA"/>
        </w:rPr>
      </w:pPr>
    </w:p>
    <w:p w14:paraId="69A45A5F" w14:textId="3789BAF5" w:rsidR="00104690" w:rsidRPr="00DC548B" w:rsidRDefault="00104690" w:rsidP="00F23112">
      <w:pPr>
        <w:widowControl/>
        <w:ind w:left="29"/>
        <w:contextualSpacing/>
        <w:rPr>
          <w:rFonts w:ascii="Cambria" w:eastAsia="Cambria" w:hAnsi="Cambria"/>
          <w:b/>
          <w:color w:val="auto"/>
          <w:sz w:val="20"/>
          <w:szCs w:val="20"/>
          <w:lang w:bidi="ar-SA"/>
        </w:rPr>
      </w:pPr>
      <w:r w:rsidRPr="00DC548B">
        <w:rPr>
          <w:rFonts w:ascii="Cambria" w:eastAsia="Cambria" w:hAnsi="Cambria" w:cs="Cambria"/>
          <w:b/>
          <w:color w:val="auto"/>
          <w:sz w:val="20"/>
          <w:szCs w:val="20"/>
          <w:lang w:bidi="ar-SA"/>
        </w:rPr>
        <w:t>Enquête menée par l'autorité compétente de la CPC du pavillon de capture ou de la madrague</w:t>
      </w:r>
    </w:p>
    <w:p w14:paraId="0E2B0619" w14:textId="2EA783D0" w:rsidR="00104690" w:rsidRPr="00DC548B" w:rsidRDefault="00104690" w:rsidP="00F23112">
      <w:pPr>
        <w:widowControl/>
        <w:ind w:left="29"/>
        <w:contextualSpacing/>
        <w:rPr>
          <w:rFonts w:ascii="Cambria" w:eastAsia="Cambria" w:hAnsi="Cambria"/>
          <w:color w:val="auto"/>
          <w:sz w:val="20"/>
          <w:szCs w:val="20"/>
          <w:lang w:bidi="ar-SA"/>
        </w:rPr>
      </w:pPr>
    </w:p>
    <w:p w14:paraId="16CDB2F5" w14:textId="225D2E4D" w:rsidR="00526A2E" w:rsidRPr="00DC548B" w:rsidRDefault="00AA0F1B" w:rsidP="00F23112">
      <w:pPr>
        <w:widowControl/>
        <w:ind w:left="426" w:right="-1" w:hanging="426"/>
        <w:contextualSpacing/>
        <w:jc w:val="both"/>
        <w:rPr>
          <w:rFonts w:ascii="Cambria" w:eastAsia="Cambria" w:hAnsi="Cambria" w:cs="Cambria"/>
          <w:color w:val="auto"/>
          <w:sz w:val="20"/>
          <w:szCs w:val="20"/>
          <w:lang w:bidi="ar-SA"/>
        </w:rPr>
      </w:pPr>
      <w:r w:rsidRPr="00DC548B">
        <w:rPr>
          <w:rFonts w:ascii="Cambria" w:eastAsia="Cambria" w:hAnsi="Cambria" w:cs="Cambria"/>
          <w:color w:val="auto"/>
          <w:sz w:val="20"/>
          <w:szCs w:val="20"/>
          <w:lang w:bidi="ar-SA"/>
        </w:rPr>
        <w:t>174</w:t>
      </w:r>
      <w:r w:rsidR="00453910" w:rsidRPr="00DC548B">
        <w:rPr>
          <w:rFonts w:ascii="Cambria" w:eastAsia="Cambria" w:hAnsi="Cambria" w:cs="Cambria"/>
          <w:color w:val="auto"/>
          <w:sz w:val="20"/>
          <w:szCs w:val="20"/>
          <w:lang w:bidi="ar-SA"/>
        </w:rPr>
        <w:t>.</w:t>
      </w:r>
      <w:r w:rsidR="00453910"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 xml:space="preserve">Lorsque, pour une seule opération de capture, le nombre de thons rouges qui sont en train d’être mis </w:t>
      </w:r>
      <w:r w:rsidR="00104690" w:rsidRPr="00DC548B">
        <w:rPr>
          <w:rFonts w:ascii="Cambria" w:eastAsia="Cambria" w:hAnsi="Cambria" w:cs="Cambria"/>
          <w:sz w:val="20"/>
          <w:szCs w:val="20"/>
          <w:lang w:bidi="ar-SA"/>
        </w:rPr>
        <w:t xml:space="preserve">en cage </w:t>
      </w:r>
      <w:r w:rsidR="001A1373" w:rsidRPr="00DC548B">
        <w:rPr>
          <w:rFonts w:ascii="Cambria" w:eastAsia="Cambria" w:hAnsi="Cambria" w:cs="Cambria"/>
          <w:sz w:val="20"/>
          <w:szCs w:val="20"/>
          <w:lang w:bidi="ar-SA"/>
        </w:rPr>
        <w:t xml:space="preserve">tel que </w:t>
      </w:r>
      <w:r w:rsidR="00104690" w:rsidRPr="00DC548B">
        <w:rPr>
          <w:rFonts w:ascii="Cambria" w:eastAsia="Cambria" w:hAnsi="Cambria" w:cs="Cambria"/>
          <w:sz w:val="20"/>
          <w:szCs w:val="20"/>
          <w:lang w:bidi="ar-SA"/>
        </w:rPr>
        <w:t xml:space="preserve">communiqué par l'autorité compétente de la CPC de la ferme conformément au paragraphe </w:t>
      </w:r>
      <w:r w:rsidRPr="00DC548B">
        <w:rPr>
          <w:rFonts w:ascii="Cambria" w:eastAsia="Cambria" w:hAnsi="Cambria" w:cs="Cambria"/>
          <w:sz w:val="20"/>
          <w:szCs w:val="20"/>
          <w:lang w:bidi="ar-SA"/>
        </w:rPr>
        <w:t>172</w:t>
      </w:r>
      <w:r w:rsidR="00104690" w:rsidRPr="00DC548B">
        <w:rPr>
          <w:rFonts w:ascii="Cambria" w:eastAsia="Cambria" w:hAnsi="Cambria" w:cs="Cambria"/>
          <w:sz w:val="20"/>
          <w:szCs w:val="20"/>
          <w:lang w:bidi="ar-SA"/>
        </w:rPr>
        <w:t xml:space="preserve">, diffère de 10% ou plus de celui déclaré dans l’ITD </w:t>
      </w:r>
      <w:r w:rsidRPr="00DC548B">
        <w:rPr>
          <w:rFonts w:ascii="Cambria" w:eastAsia="Cambria" w:hAnsi="Cambria" w:cs="Cambria"/>
          <w:sz w:val="20"/>
          <w:szCs w:val="20"/>
          <w:lang w:bidi="ar-SA"/>
        </w:rPr>
        <w:t xml:space="preserve">ou l’eBCD </w:t>
      </w:r>
      <w:r w:rsidR="00104690" w:rsidRPr="00DC548B">
        <w:rPr>
          <w:rFonts w:ascii="Cambria" w:eastAsia="Cambria" w:hAnsi="Cambria" w:cs="Cambria"/>
          <w:sz w:val="20"/>
          <w:szCs w:val="20"/>
          <w:lang w:bidi="ar-SA"/>
        </w:rPr>
        <w:t xml:space="preserve">comme ayant été capturé et/ou transféré, l'autorité compétente de la CPC de pavillon de capture ou de la madrague devra ouvrir une enquête afin de déterminer le poids exact de la capture qui devra être déduit du quota national de thon rouge, conformément aux paragraphes </w:t>
      </w:r>
      <w:r w:rsidRPr="00DC548B">
        <w:rPr>
          <w:rFonts w:ascii="Cambria" w:eastAsia="Cambria" w:hAnsi="Cambria" w:cs="Cambria"/>
          <w:sz w:val="20"/>
          <w:szCs w:val="20"/>
          <w:lang w:bidi="ar-SA"/>
        </w:rPr>
        <w:t>180</w:t>
      </w:r>
      <w:r w:rsidR="00104690" w:rsidRPr="00DC548B">
        <w:rPr>
          <w:rFonts w:ascii="Cambria" w:eastAsia="Cambria" w:hAnsi="Cambria" w:cs="Cambria"/>
          <w:sz w:val="20"/>
          <w:szCs w:val="20"/>
          <w:lang w:bidi="ar-SA"/>
        </w:rPr>
        <w:t xml:space="preserve"> à </w:t>
      </w:r>
      <w:r w:rsidRPr="00DC548B">
        <w:rPr>
          <w:rFonts w:ascii="Cambria" w:eastAsia="Cambria" w:hAnsi="Cambria" w:cs="Cambria"/>
          <w:sz w:val="20"/>
          <w:szCs w:val="20"/>
          <w:lang w:bidi="ar-SA"/>
        </w:rPr>
        <w:t>182</w:t>
      </w:r>
      <w:r w:rsidR="00104690" w:rsidRPr="00DC548B">
        <w:rPr>
          <w:rFonts w:ascii="Cambria" w:eastAsia="Cambria" w:hAnsi="Cambria" w:cs="Cambria"/>
          <w:sz w:val="20"/>
          <w:szCs w:val="20"/>
          <w:lang w:bidi="ar-SA"/>
        </w:rPr>
        <w:t xml:space="preserve"> (utilisation du quota)</w:t>
      </w:r>
      <w:r w:rsidR="00104690" w:rsidRPr="00DC548B">
        <w:rPr>
          <w:rFonts w:ascii="Cambria" w:eastAsia="Cambria" w:hAnsi="Cambria" w:cs="Cambria"/>
          <w:color w:val="auto"/>
          <w:sz w:val="20"/>
          <w:szCs w:val="20"/>
          <w:lang w:bidi="ar-SA"/>
        </w:rPr>
        <w:t>.</w:t>
      </w:r>
    </w:p>
    <w:p w14:paraId="7F890AA5" w14:textId="77777777" w:rsidR="007972D6" w:rsidRPr="00DC548B" w:rsidRDefault="007972D6" w:rsidP="00F23112">
      <w:pPr>
        <w:widowControl/>
        <w:ind w:left="426" w:right="-1" w:hanging="426"/>
        <w:contextualSpacing/>
        <w:jc w:val="both"/>
        <w:rPr>
          <w:rFonts w:ascii="Cambria" w:eastAsia="Cambria" w:hAnsi="Cambria" w:cs="Cambria"/>
          <w:sz w:val="20"/>
          <w:szCs w:val="20"/>
          <w:lang w:bidi="ar-SA"/>
        </w:rPr>
      </w:pPr>
    </w:p>
    <w:p w14:paraId="0266B4C2" w14:textId="342A6475" w:rsidR="00104690" w:rsidRPr="00DC548B" w:rsidRDefault="00AA0F1B"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175</w:t>
      </w:r>
      <w:r w:rsidR="00453910" w:rsidRPr="00DC548B">
        <w:rPr>
          <w:rFonts w:ascii="Cambria" w:eastAsia="Cambria" w:hAnsi="Cambria" w:cs="Cambria"/>
          <w:sz w:val="20"/>
          <w:szCs w:val="20"/>
          <w:lang w:bidi="ar-SA"/>
        </w:rPr>
        <w:t>.</w:t>
      </w:r>
      <w:r w:rsidR="00453910"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À l'appui de cette enquête, l'autorité compétente de la CPC du pavillon de capture ou de la madrague devra demander toutes les informations </w:t>
      </w:r>
      <w:r w:rsidR="00992421" w:rsidRPr="00DC548B">
        <w:rPr>
          <w:rFonts w:ascii="Cambria" w:eastAsia="Cambria" w:hAnsi="Cambria" w:cs="Cambria"/>
          <w:sz w:val="20"/>
          <w:szCs w:val="20"/>
          <w:lang w:bidi="ar-SA"/>
        </w:rPr>
        <w:t>complémentaires</w:t>
      </w:r>
      <w:r w:rsidR="00104690" w:rsidRPr="00DC548B">
        <w:rPr>
          <w:rFonts w:ascii="Cambria" w:eastAsia="Cambria" w:hAnsi="Cambria" w:cs="Cambria"/>
          <w:sz w:val="20"/>
          <w:szCs w:val="20"/>
          <w:lang w:bidi="ar-SA"/>
        </w:rPr>
        <w:t xml:space="preserve"> et les résultats de l'analyse des enregistrements vidéo pertinents réalisés conformément à la présente </w:t>
      </w:r>
      <w:r w:rsidR="00AF661E" w:rsidRPr="00DC548B">
        <w:rPr>
          <w:rFonts w:ascii="Cambria" w:eastAsia="Cambria" w:hAnsi="Cambria" w:cs="Cambria"/>
          <w:sz w:val="20"/>
          <w:szCs w:val="20"/>
          <w:lang w:bidi="ar-SA"/>
        </w:rPr>
        <w:t xml:space="preserve">Recommandation </w:t>
      </w:r>
      <w:r w:rsidR="00104690" w:rsidRPr="00DC548B">
        <w:rPr>
          <w:rFonts w:ascii="Cambria" w:eastAsia="Cambria" w:hAnsi="Cambria" w:cs="Cambria"/>
          <w:sz w:val="20"/>
          <w:szCs w:val="20"/>
          <w:lang w:bidi="ar-SA"/>
        </w:rPr>
        <w:t>par la ou les autorités compétentes des CPC du pavillon et de la ferme qui ont été impliquées dans le transport et l'opération de mise en cage concernés.</w:t>
      </w:r>
    </w:p>
    <w:p w14:paraId="393121C9" w14:textId="77777777" w:rsidR="00104690" w:rsidRPr="00DC548B" w:rsidRDefault="00104690" w:rsidP="00F23112">
      <w:pPr>
        <w:widowControl/>
        <w:ind w:left="426" w:right="140" w:hanging="426"/>
        <w:contextualSpacing/>
        <w:rPr>
          <w:rFonts w:ascii="Cambria" w:eastAsia="Cambria" w:hAnsi="Cambria"/>
          <w:sz w:val="14"/>
          <w:szCs w:val="14"/>
          <w:lang w:bidi="ar-SA"/>
        </w:rPr>
      </w:pPr>
    </w:p>
    <w:p w14:paraId="3369B65D" w14:textId="6D3C256E" w:rsidR="00BB3159" w:rsidRPr="00DC548B" w:rsidRDefault="00AA0F1B" w:rsidP="00BB3159">
      <w:pPr>
        <w:widowControl/>
        <w:ind w:left="426" w:right="-1" w:hanging="426"/>
        <w:contextualSpacing/>
        <w:jc w:val="both"/>
        <w:rPr>
          <w:rFonts w:ascii="Cambria" w:eastAsia="Cambria" w:hAnsi="Cambria" w:cs="Cambria"/>
          <w:color w:val="auto"/>
          <w:sz w:val="20"/>
          <w:szCs w:val="20"/>
          <w:lang w:bidi="ar-SA"/>
        </w:rPr>
      </w:pPr>
      <w:r w:rsidRPr="00DC548B">
        <w:rPr>
          <w:rFonts w:ascii="Cambria" w:eastAsia="Cambria" w:hAnsi="Cambria" w:cs="Cambria"/>
          <w:color w:val="auto"/>
          <w:sz w:val="20"/>
          <w:szCs w:val="20"/>
          <w:lang w:bidi="ar-SA"/>
        </w:rPr>
        <w:t>176</w:t>
      </w:r>
      <w:r w:rsidR="00453910" w:rsidRPr="00DC548B">
        <w:rPr>
          <w:rFonts w:ascii="Cambria" w:eastAsia="Cambria" w:hAnsi="Cambria" w:cs="Cambria"/>
          <w:color w:val="auto"/>
          <w:sz w:val="20"/>
          <w:szCs w:val="20"/>
          <w:lang w:bidi="ar-SA"/>
        </w:rPr>
        <w:t>.</w:t>
      </w:r>
      <w:r w:rsidR="00453910"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 xml:space="preserve">Les autorités compétentes de toutes les CPC, </w:t>
      </w:r>
      <w:r w:rsidR="009C5403" w:rsidRPr="00DC548B">
        <w:rPr>
          <w:rFonts w:ascii="Cambria" w:eastAsia="Cambria" w:hAnsi="Cambria" w:cs="Cambria"/>
          <w:color w:val="auto"/>
          <w:sz w:val="20"/>
          <w:szCs w:val="20"/>
          <w:lang w:bidi="ar-SA"/>
        </w:rPr>
        <w:t>incluant</w:t>
      </w:r>
      <w:r w:rsidR="00104690" w:rsidRPr="00DC548B">
        <w:rPr>
          <w:rFonts w:ascii="Cambria" w:eastAsia="Cambria" w:hAnsi="Cambria" w:cs="Cambria"/>
          <w:color w:val="auto"/>
          <w:sz w:val="20"/>
          <w:szCs w:val="20"/>
          <w:lang w:bidi="ar-SA"/>
        </w:rPr>
        <w:t xml:space="preserve"> celles dont les navires ont participé au transport du poisson, devront coopérer activement, notamment par l'échange de toutes les informations et de tous les documents à leur disposition. </w:t>
      </w:r>
      <w:r w:rsidR="00BB3159" w:rsidRPr="00DC548B">
        <w:rPr>
          <w:rFonts w:ascii="Cambria" w:eastAsia="Cambria" w:hAnsi="Cambria" w:cs="Cambria"/>
          <w:color w:val="auto"/>
          <w:sz w:val="20"/>
          <w:szCs w:val="20"/>
          <w:lang w:bidi="ar-SA"/>
        </w:rPr>
        <w:br w:type="page"/>
      </w:r>
    </w:p>
    <w:p w14:paraId="12F12BE5" w14:textId="3ADC605D" w:rsidR="00574B7C" w:rsidRPr="00DC548B" w:rsidRDefault="00AA0F1B" w:rsidP="00F23112">
      <w:pPr>
        <w:widowControl/>
        <w:ind w:left="426" w:right="-1" w:hanging="426"/>
        <w:contextualSpacing/>
        <w:jc w:val="both"/>
        <w:rPr>
          <w:rFonts w:ascii="Cambria" w:eastAsia="Cambria" w:hAnsi="Cambria" w:cs="Cambria"/>
          <w:bCs/>
          <w:sz w:val="20"/>
          <w:szCs w:val="20"/>
          <w:lang w:bidi="ar-SA"/>
        </w:rPr>
      </w:pPr>
      <w:r w:rsidRPr="00DC548B">
        <w:rPr>
          <w:rFonts w:ascii="Cambria" w:eastAsia="Cambria" w:hAnsi="Cambria" w:cs="Cambria"/>
          <w:color w:val="auto"/>
          <w:sz w:val="20"/>
          <w:szCs w:val="20"/>
          <w:lang w:bidi="ar-SA"/>
        </w:rPr>
        <w:lastRenderedPageBreak/>
        <w:t>177</w:t>
      </w:r>
      <w:r w:rsidR="00453910" w:rsidRPr="00DC548B">
        <w:rPr>
          <w:rFonts w:ascii="Cambria" w:eastAsia="Cambria" w:hAnsi="Cambria" w:cs="Cambria"/>
          <w:color w:val="auto"/>
          <w:sz w:val="20"/>
          <w:szCs w:val="20"/>
          <w:lang w:bidi="ar-SA"/>
        </w:rPr>
        <w:t>.</w:t>
      </w:r>
      <w:r w:rsidR="00453910" w:rsidRPr="00DC548B">
        <w:rPr>
          <w:rFonts w:ascii="Cambria" w:eastAsia="Cambria" w:hAnsi="Cambria" w:cs="Cambria"/>
          <w:color w:val="auto"/>
          <w:sz w:val="20"/>
          <w:szCs w:val="20"/>
          <w:lang w:bidi="ar-SA"/>
        </w:rPr>
        <w:tab/>
      </w:r>
      <w:r w:rsidR="00104690" w:rsidRPr="00DC548B">
        <w:rPr>
          <w:rFonts w:ascii="Cambria" w:eastAsia="Cambria" w:hAnsi="Cambria" w:cs="Cambria"/>
          <w:bCs/>
          <w:sz w:val="20"/>
          <w:szCs w:val="20"/>
          <w:lang w:bidi="ar-SA"/>
        </w:rPr>
        <w:t>L'autorité compétente de la CPC du pavillon de capture ou de la madrague devra conclure l'enquête dans un délai de 1 mois à compter de la communication des résultats de la mise en cage par l'autorité compétente de la CPC de la ferme.</w:t>
      </w:r>
    </w:p>
    <w:p w14:paraId="0965D7C2" w14:textId="77777777" w:rsidR="00526A2E" w:rsidRPr="00DC548B" w:rsidRDefault="00526A2E" w:rsidP="00F23112">
      <w:pPr>
        <w:widowControl/>
        <w:ind w:left="426" w:right="-1" w:hanging="426"/>
        <w:contextualSpacing/>
        <w:jc w:val="both"/>
        <w:rPr>
          <w:rFonts w:ascii="Cambria" w:eastAsia="Cambria" w:hAnsi="Cambria" w:cs="Cambria"/>
          <w:sz w:val="14"/>
          <w:szCs w:val="14"/>
          <w:lang w:bidi="ar-SA"/>
        </w:rPr>
      </w:pPr>
    </w:p>
    <w:p w14:paraId="0380AD6C" w14:textId="50321FA8" w:rsidR="00104690" w:rsidRPr="00DC548B" w:rsidRDefault="00AA0F1B"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sz w:val="20"/>
          <w:szCs w:val="20"/>
          <w:lang w:bidi="ar-SA"/>
        </w:rPr>
        <w:t>178</w:t>
      </w:r>
      <w:r w:rsidR="00453910" w:rsidRPr="00DC548B">
        <w:rPr>
          <w:rFonts w:ascii="Cambria" w:eastAsia="Cambria" w:hAnsi="Cambria" w:cs="Cambria"/>
          <w:sz w:val="20"/>
          <w:szCs w:val="20"/>
          <w:lang w:bidi="ar-SA"/>
        </w:rPr>
        <w:t>.</w:t>
      </w:r>
      <w:r w:rsidR="00453910" w:rsidRPr="00DC548B">
        <w:rPr>
          <w:rFonts w:ascii="Cambria" w:eastAsia="Cambria" w:hAnsi="Cambria" w:cs="Cambria"/>
          <w:sz w:val="20"/>
          <w:szCs w:val="20"/>
          <w:lang w:bidi="ar-SA"/>
        </w:rPr>
        <w:tab/>
      </w:r>
      <w:r w:rsidRPr="00DC548B">
        <w:rPr>
          <w:rFonts w:ascii="Cambria" w:eastAsia="Cambria" w:hAnsi="Cambria" w:cs="Cambria"/>
          <w:sz w:val="20"/>
          <w:szCs w:val="20"/>
          <w:lang w:bidi="ar-SA"/>
        </w:rPr>
        <w:t xml:space="preserve">Une </w:t>
      </w:r>
      <w:r w:rsidR="00104690" w:rsidRPr="00DC548B">
        <w:rPr>
          <w:rFonts w:ascii="Cambria" w:eastAsia="Cambria" w:hAnsi="Cambria" w:cs="Cambria"/>
          <w:sz w:val="20"/>
          <w:szCs w:val="20"/>
          <w:lang w:bidi="ar-SA"/>
        </w:rPr>
        <w:t xml:space="preserve">différence égale ou supérieure à 10% entre le nombre de thon rouge déclaré capturé par le navire ou la madrague concerné et le nombre déterminé par l'autorité compétente de la CPC du pavillon de capture ou de la madrague à la suite de l'enquête devra constituer une non-application potentielle (PNC) de la madrague </w:t>
      </w:r>
      <w:r w:rsidR="009C5403" w:rsidRPr="00DC548B">
        <w:rPr>
          <w:rFonts w:ascii="Cambria" w:eastAsia="Cambria" w:hAnsi="Cambria" w:cs="Cambria"/>
          <w:sz w:val="20"/>
          <w:szCs w:val="20"/>
          <w:lang w:bidi="ar-SA"/>
        </w:rPr>
        <w:t xml:space="preserve">ou du navire </w:t>
      </w:r>
      <w:r w:rsidR="00104690" w:rsidRPr="00DC548B">
        <w:rPr>
          <w:rFonts w:ascii="Cambria" w:eastAsia="Cambria" w:hAnsi="Cambria" w:cs="Cambria"/>
          <w:sz w:val="20"/>
          <w:szCs w:val="20"/>
          <w:lang w:bidi="ar-SA"/>
        </w:rPr>
        <w:t>concerné.</w:t>
      </w:r>
    </w:p>
    <w:p w14:paraId="7A89B663" w14:textId="77777777" w:rsidR="00104690" w:rsidRPr="00DC548B" w:rsidRDefault="00104690" w:rsidP="00F23112">
      <w:pPr>
        <w:widowControl/>
        <w:ind w:left="426" w:hanging="426"/>
        <w:contextualSpacing/>
        <w:jc w:val="both"/>
        <w:rPr>
          <w:rFonts w:ascii="Cambria" w:eastAsia="Cambria" w:hAnsi="Cambria"/>
          <w:color w:val="auto"/>
          <w:sz w:val="20"/>
          <w:szCs w:val="20"/>
          <w:lang w:bidi="ar-SA"/>
        </w:rPr>
      </w:pPr>
    </w:p>
    <w:p w14:paraId="1026EFF9" w14:textId="0DB8DF4A" w:rsidR="00104690" w:rsidRPr="00DC548B" w:rsidRDefault="00AA0F1B"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179</w:t>
      </w:r>
      <w:r w:rsidR="00453910" w:rsidRPr="00DC548B">
        <w:rPr>
          <w:rFonts w:ascii="Cambria" w:eastAsia="Cambria" w:hAnsi="Cambria" w:cs="Cambria"/>
          <w:sz w:val="20"/>
          <w:szCs w:val="20"/>
          <w:lang w:bidi="ar-SA"/>
        </w:rPr>
        <w:t>.</w:t>
      </w:r>
      <w:r w:rsidR="00453910"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La marge </w:t>
      </w:r>
      <w:r w:rsidR="00554B0C" w:rsidRPr="00DC548B">
        <w:rPr>
          <w:rFonts w:ascii="Cambria" w:eastAsia="Cambria" w:hAnsi="Cambria" w:cs="Cambria"/>
          <w:sz w:val="20"/>
          <w:szCs w:val="20"/>
          <w:lang w:bidi="ar-SA"/>
        </w:rPr>
        <w:t xml:space="preserve">d’erreur </w:t>
      </w:r>
      <w:r w:rsidR="00104690" w:rsidRPr="00DC548B">
        <w:rPr>
          <w:rFonts w:ascii="Cambria" w:eastAsia="Cambria" w:hAnsi="Cambria" w:cs="Cambria"/>
          <w:sz w:val="20"/>
          <w:szCs w:val="20"/>
          <w:lang w:bidi="ar-SA"/>
        </w:rPr>
        <w:t>de 10% visée ci-dessus devra être exprimée en pourcentage des chiffres</w:t>
      </w:r>
      <w:r w:rsidR="00992421" w:rsidRPr="00DC548B">
        <w:rPr>
          <w:rFonts w:ascii="Cambria" w:eastAsia="Cambria" w:hAnsi="Cambria" w:cs="Cambria"/>
          <w:sz w:val="20"/>
          <w:szCs w:val="20"/>
          <w:lang w:bidi="ar-SA"/>
        </w:rPr>
        <w:t xml:space="preserve"> </w:t>
      </w:r>
      <w:r w:rsidR="001A1373" w:rsidRPr="00DC548B">
        <w:rPr>
          <w:rFonts w:ascii="Cambria" w:eastAsia="Cambria" w:hAnsi="Cambria" w:cs="Cambria"/>
          <w:sz w:val="20"/>
          <w:szCs w:val="20"/>
          <w:lang w:bidi="ar-SA"/>
        </w:rPr>
        <w:t xml:space="preserve">déclarés par le capitaine du navire de pêche ou le représentant de la madrague </w:t>
      </w:r>
      <w:r w:rsidR="00104690" w:rsidRPr="00DC548B">
        <w:rPr>
          <w:rFonts w:ascii="Cambria" w:eastAsia="Cambria" w:hAnsi="Cambria" w:cs="Cambria"/>
          <w:sz w:val="20"/>
          <w:szCs w:val="20"/>
          <w:lang w:bidi="ar-SA"/>
        </w:rPr>
        <w:t>et devra être applicable au niveau de l'opération de mise en cage individuelle.</w:t>
      </w:r>
    </w:p>
    <w:p w14:paraId="40D0EE9C" w14:textId="77777777" w:rsidR="00104690" w:rsidRPr="00DC548B" w:rsidRDefault="00104690" w:rsidP="00F23112">
      <w:pPr>
        <w:widowControl/>
        <w:ind w:left="426" w:hanging="426"/>
        <w:contextualSpacing/>
        <w:jc w:val="both"/>
        <w:rPr>
          <w:rFonts w:ascii="Cambria" w:eastAsia="Cambria" w:hAnsi="Cambria"/>
          <w:b/>
          <w:color w:val="auto"/>
          <w:sz w:val="14"/>
          <w:szCs w:val="14"/>
          <w:lang w:bidi="ar-SA"/>
        </w:rPr>
      </w:pPr>
    </w:p>
    <w:p w14:paraId="2A5EB7A1" w14:textId="78810245" w:rsidR="00104690" w:rsidRPr="00DC548B" w:rsidRDefault="00104690" w:rsidP="00F23112">
      <w:pPr>
        <w:widowControl/>
        <w:ind w:left="426" w:hanging="426"/>
        <w:jc w:val="both"/>
        <w:rPr>
          <w:rFonts w:ascii="Cambria" w:eastAsia="Cambria" w:hAnsi="Cambria"/>
          <w:b/>
          <w:color w:val="auto"/>
          <w:sz w:val="20"/>
          <w:szCs w:val="20"/>
          <w:lang w:bidi="ar-SA"/>
        </w:rPr>
      </w:pPr>
      <w:r w:rsidRPr="00DC548B">
        <w:rPr>
          <w:rFonts w:ascii="Cambria" w:eastAsia="Cambria" w:hAnsi="Cambria" w:cs="Cambria"/>
          <w:b/>
          <w:color w:val="auto"/>
          <w:sz w:val="20"/>
          <w:szCs w:val="20"/>
          <w:lang w:bidi="ar-SA"/>
        </w:rPr>
        <w:t>Utilisation d</w:t>
      </w:r>
      <w:r w:rsidR="001A1373" w:rsidRPr="00DC548B">
        <w:rPr>
          <w:rFonts w:ascii="Cambria" w:eastAsia="Cambria" w:hAnsi="Cambria" w:cs="Cambria"/>
          <w:b/>
          <w:color w:val="auto"/>
          <w:sz w:val="20"/>
          <w:szCs w:val="20"/>
          <w:lang w:bidi="ar-SA"/>
        </w:rPr>
        <w:t>u</w:t>
      </w:r>
      <w:r w:rsidRPr="00DC548B">
        <w:rPr>
          <w:rFonts w:ascii="Cambria" w:eastAsia="Cambria" w:hAnsi="Cambria" w:cs="Cambria"/>
          <w:b/>
          <w:color w:val="auto"/>
          <w:sz w:val="20"/>
          <w:szCs w:val="20"/>
          <w:lang w:bidi="ar-SA"/>
        </w:rPr>
        <w:t xml:space="preserve"> quota</w:t>
      </w:r>
    </w:p>
    <w:p w14:paraId="0EB776FB" w14:textId="77777777" w:rsidR="00104690" w:rsidRPr="00DC548B" w:rsidRDefault="00104690" w:rsidP="00F23112">
      <w:pPr>
        <w:widowControl/>
        <w:ind w:left="426" w:hanging="426"/>
        <w:contextualSpacing/>
        <w:jc w:val="both"/>
        <w:rPr>
          <w:rFonts w:ascii="Cambria" w:eastAsia="Cambria" w:hAnsi="Cambria"/>
          <w:color w:val="auto"/>
          <w:sz w:val="14"/>
          <w:szCs w:val="14"/>
          <w:lang w:bidi="ar-SA"/>
        </w:rPr>
      </w:pPr>
    </w:p>
    <w:p w14:paraId="2F5C2658" w14:textId="1D392BDB" w:rsidR="00104690" w:rsidRPr="00DC548B" w:rsidRDefault="00AA0F1B" w:rsidP="00F23112">
      <w:pPr>
        <w:widowControl/>
        <w:ind w:left="426" w:right="-1" w:hanging="426"/>
        <w:contextualSpacing/>
        <w:jc w:val="both"/>
        <w:rPr>
          <w:rFonts w:ascii="Cambria" w:eastAsia="Cambria" w:hAnsi="Cambria"/>
          <w:bCs/>
          <w:color w:val="auto"/>
          <w:sz w:val="20"/>
          <w:szCs w:val="20"/>
          <w:lang w:bidi="ar-SA"/>
        </w:rPr>
      </w:pPr>
      <w:r w:rsidRPr="00DC548B">
        <w:rPr>
          <w:rFonts w:ascii="Cambria" w:eastAsia="Cambria" w:hAnsi="Cambria" w:cs="Cambria"/>
          <w:color w:val="auto"/>
          <w:sz w:val="20"/>
          <w:szCs w:val="20"/>
          <w:lang w:bidi="ar-SA"/>
        </w:rPr>
        <w:t>180</w:t>
      </w:r>
      <w:r w:rsidR="00453910" w:rsidRPr="00DC548B">
        <w:rPr>
          <w:rFonts w:ascii="Cambria" w:eastAsia="Cambria" w:hAnsi="Cambria" w:cs="Cambria"/>
          <w:color w:val="auto"/>
          <w:sz w:val="20"/>
          <w:szCs w:val="20"/>
          <w:lang w:bidi="ar-SA"/>
        </w:rPr>
        <w:t>.</w:t>
      </w:r>
      <w:r w:rsidR="00453910" w:rsidRPr="00DC548B">
        <w:rPr>
          <w:rFonts w:ascii="Cambria" w:eastAsia="Cambria" w:hAnsi="Cambria" w:cs="Cambria"/>
          <w:color w:val="auto"/>
          <w:sz w:val="20"/>
          <w:szCs w:val="20"/>
          <w:lang w:bidi="ar-SA"/>
        </w:rPr>
        <w:tab/>
      </w:r>
      <w:r w:rsidR="00104690" w:rsidRPr="00DC548B">
        <w:rPr>
          <w:rFonts w:ascii="Cambria" w:eastAsia="Cambria" w:hAnsi="Cambria" w:cs="Cambria"/>
          <w:color w:val="auto"/>
          <w:sz w:val="20"/>
          <w:szCs w:val="20"/>
          <w:lang w:bidi="ar-SA"/>
        </w:rPr>
        <w:t xml:space="preserve">L'autorité compétente de la CPC du pavillon de capture ou de la madrague devra déterminer le poids du thon rouge à déduire de son quota national </w:t>
      </w:r>
      <w:r w:rsidR="001A1373" w:rsidRPr="00DC548B">
        <w:rPr>
          <w:rFonts w:ascii="Cambria" w:eastAsia="Cambria" w:hAnsi="Cambria" w:cs="Cambria"/>
          <w:color w:val="auto"/>
          <w:sz w:val="20"/>
          <w:szCs w:val="20"/>
          <w:lang w:bidi="ar-SA"/>
        </w:rPr>
        <w:t xml:space="preserve">en tenant compte des quantités mises en cage </w:t>
      </w:r>
      <w:r w:rsidR="00986C92" w:rsidRPr="00DC548B">
        <w:rPr>
          <w:rFonts w:ascii="Cambria" w:eastAsia="Cambria" w:hAnsi="Cambria" w:cs="Cambria"/>
          <w:color w:val="auto"/>
          <w:sz w:val="20"/>
          <w:szCs w:val="20"/>
          <w:lang w:bidi="ar-SA"/>
        </w:rPr>
        <w:t xml:space="preserve">calculées conformément aux </w:t>
      </w:r>
      <w:r w:rsidR="00104690" w:rsidRPr="00DC548B">
        <w:rPr>
          <w:rFonts w:ascii="Cambria" w:eastAsia="Cambria" w:hAnsi="Cambria" w:cs="Cambria"/>
          <w:color w:val="auto"/>
          <w:sz w:val="20"/>
          <w:szCs w:val="20"/>
          <w:lang w:bidi="ar-SA"/>
        </w:rPr>
        <w:t>dispositions de l'</w:t>
      </w:r>
      <w:r w:rsidR="00104690" w:rsidRPr="00DC548B">
        <w:rPr>
          <w:rFonts w:ascii="Cambria" w:eastAsia="Cambria" w:hAnsi="Cambria" w:cs="Cambria"/>
          <w:b/>
          <w:color w:val="auto"/>
          <w:sz w:val="20"/>
          <w:szCs w:val="20"/>
          <w:lang w:bidi="ar-SA"/>
        </w:rPr>
        <w:t>annexe 9</w:t>
      </w:r>
      <w:r w:rsidR="00986C92" w:rsidRPr="00DC548B">
        <w:rPr>
          <w:rFonts w:ascii="Cambria" w:eastAsia="Cambria" w:hAnsi="Cambria" w:cs="Cambria"/>
          <w:b/>
          <w:color w:val="auto"/>
          <w:sz w:val="20"/>
          <w:szCs w:val="20"/>
          <w:lang w:bidi="ar-SA"/>
        </w:rPr>
        <w:t xml:space="preserve">, </w:t>
      </w:r>
      <w:r w:rsidR="005616DB" w:rsidRPr="00DC548B">
        <w:rPr>
          <w:rFonts w:ascii="Cambria" w:eastAsia="Cambria" w:hAnsi="Cambria" w:cs="Cambria"/>
          <w:bCs/>
          <w:color w:val="auto"/>
          <w:sz w:val="20"/>
          <w:szCs w:val="20"/>
          <w:lang w:bidi="ar-SA"/>
        </w:rPr>
        <w:t>ce</w:t>
      </w:r>
      <w:r w:rsidR="005616DB" w:rsidRPr="00DC548B">
        <w:rPr>
          <w:rFonts w:ascii="Cambria" w:eastAsia="Cambria" w:hAnsi="Cambria" w:cs="Cambria"/>
          <w:b/>
          <w:color w:val="auto"/>
          <w:sz w:val="20"/>
          <w:szCs w:val="20"/>
          <w:lang w:bidi="ar-SA"/>
        </w:rPr>
        <w:t xml:space="preserve"> </w:t>
      </w:r>
      <w:r w:rsidR="00456715" w:rsidRPr="00DC548B">
        <w:rPr>
          <w:rFonts w:ascii="Cambria" w:eastAsia="Cambria" w:hAnsi="Cambria" w:cs="Cambria"/>
          <w:bCs/>
          <w:color w:val="auto"/>
          <w:sz w:val="20"/>
          <w:szCs w:val="20"/>
          <w:lang w:bidi="ar-SA"/>
        </w:rPr>
        <w:t xml:space="preserve">qui garantit que le poids à la mise en cage est calculé sur la base de la relation </w:t>
      </w:r>
      <w:r w:rsidR="005616DB" w:rsidRPr="00DC548B">
        <w:rPr>
          <w:rFonts w:ascii="Cambria" w:eastAsia="Cambria" w:hAnsi="Cambria" w:cs="Cambria"/>
          <w:bCs/>
          <w:color w:val="auto"/>
          <w:sz w:val="20"/>
          <w:szCs w:val="20"/>
          <w:lang w:bidi="ar-SA"/>
        </w:rPr>
        <w:t>taille</w:t>
      </w:r>
      <w:r w:rsidR="00456715" w:rsidRPr="00DC548B">
        <w:rPr>
          <w:rFonts w:ascii="Cambria" w:eastAsia="Cambria" w:hAnsi="Cambria" w:cs="Cambria"/>
          <w:bCs/>
          <w:color w:val="auto"/>
          <w:sz w:val="20"/>
          <w:szCs w:val="20"/>
          <w:lang w:bidi="ar-SA"/>
        </w:rPr>
        <w:t>-poids pour les poissons sauvages, et des mortalités déclarées, conformément aux dispositions de l'</w:t>
      </w:r>
      <w:r w:rsidR="00456715" w:rsidRPr="00DC548B">
        <w:rPr>
          <w:rFonts w:ascii="Cambria" w:eastAsia="Cambria" w:hAnsi="Cambria" w:cs="Cambria"/>
          <w:b/>
          <w:color w:val="auto"/>
          <w:sz w:val="20"/>
          <w:szCs w:val="20"/>
          <w:lang w:bidi="ar-SA"/>
        </w:rPr>
        <w:t>annexe 11.</w:t>
      </w:r>
    </w:p>
    <w:p w14:paraId="7D37C96B" w14:textId="77777777" w:rsidR="00104690" w:rsidRPr="00DC548B" w:rsidRDefault="00104690" w:rsidP="00F23112">
      <w:pPr>
        <w:widowControl/>
        <w:ind w:left="426" w:hanging="426"/>
        <w:contextualSpacing/>
        <w:jc w:val="both"/>
        <w:rPr>
          <w:rFonts w:ascii="Cambria" w:eastAsia="Cambria" w:hAnsi="Cambria"/>
          <w:color w:val="auto"/>
          <w:sz w:val="20"/>
          <w:szCs w:val="20"/>
          <w:lang w:bidi="ar-SA"/>
        </w:rPr>
      </w:pPr>
    </w:p>
    <w:p w14:paraId="60370AB3" w14:textId="44498E3D" w:rsidR="00104690" w:rsidRPr="00DC548B" w:rsidRDefault="00986C92" w:rsidP="00F23112">
      <w:pPr>
        <w:widowControl/>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181</w:t>
      </w:r>
      <w:r w:rsidR="00453910" w:rsidRPr="00DC548B">
        <w:rPr>
          <w:rFonts w:ascii="Cambria" w:eastAsia="Cambria" w:hAnsi="Cambria" w:cs="Cambria"/>
          <w:color w:val="auto"/>
          <w:sz w:val="20"/>
          <w:szCs w:val="20"/>
          <w:lang w:bidi="ar-SA"/>
        </w:rPr>
        <w:t>.</w:t>
      </w:r>
      <w:r w:rsidR="00453910" w:rsidRPr="00DC548B">
        <w:rPr>
          <w:rFonts w:ascii="Cambria" w:eastAsia="Cambria" w:hAnsi="Cambria" w:cs="Cambria"/>
          <w:color w:val="auto"/>
          <w:sz w:val="20"/>
          <w:szCs w:val="20"/>
          <w:lang w:bidi="ar-SA"/>
        </w:rPr>
        <w:tab/>
      </w:r>
      <w:r w:rsidR="00456715" w:rsidRPr="00DC548B">
        <w:rPr>
          <w:rFonts w:ascii="Cambria" w:eastAsia="Cambria" w:hAnsi="Cambria" w:cs="Cambria"/>
          <w:color w:val="auto"/>
          <w:sz w:val="20"/>
          <w:szCs w:val="20"/>
          <w:lang w:bidi="ar-SA"/>
        </w:rPr>
        <w:t>Toutefois, pour les cas où l'enquête visée au paragraphe 174 conclut que des spécimens de thon rouge manquaient au sens du paragraphe 2 de l'</w:t>
      </w:r>
      <w:r w:rsidR="00456715" w:rsidRPr="00DC548B">
        <w:rPr>
          <w:rFonts w:ascii="Cambria" w:eastAsia="Cambria" w:hAnsi="Cambria" w:cs="Cambria"/>
          <w:b/>
          <w:bCs/>
          <w:color w:val="auto"/>
          <w:sz w:val="20"/>
          <w:szCs w:val="20"/>
          <w:lang w:bidi="ar-SA"/>
        </w:rPr>
        <w:t>annexe 11</w:t>
      </w:r>
      <w:r w:rsidR="00456715" w:rsidRPr="00DC548B">
        <w:rPr>
          <w:rFonts w:ascii="Cambria" w:eastAsia="Cambria" w:hAnsi="Cambria" w:cs="Cambria"/>
          <w:color w:val="auto"/>
          <w:sz w:val="20"/>
          <w:szCs w:val="20"/>
          <w:lang w:bidi="ar-SA"/>
        </w:rPr>
        <w:t>, le poids des poissons manquants devra être déduit du quota national conformément à l'</w:t>
      </w:r>
      <w:r w:rsidR="00456715" w:rsidRPr="00DC548B">
        <w:rPr>
          <w:rFonts w:ascii="Cambria" w:eastAsia="Cambria" w:hAnsi="Cambria" w:cs="Cambria"/>
          <w:b/>
          <w:bCs/>
          <w:color w:val="auto"/>
          <w:sz w:val="20"/>
          <w:szCs w:val="20"/>
          <w:lang w:bidi="ar-SA"/>
        </w:rPr>
        <w:t>annexe 11</w:t>
      </w:r>
      <w:r w:rsidR="00456715" w:rsidRPr="00DC548B">
        <w:rPr>
          <w:rFonts w:ascii="Cambria" w:eastAsia="Cambria" w:hAnsi="Cambria" w:cs="Cambria"/>
          <w:color w:val="auto"/>
          <w:sz w:val="20"/>
          <w:szCs w:val="20"/>
          <w:lang w:bidi="ar-SA"/>
        </w:rPr>
        <w:t xml:space="preserve">, en appliquant le poids individuel moyen à la mise en cage </w:t>
      </w:r>
      <w:r w:rsidR="00104690" w:rsidRPr="00DC548B">
        <w:rPr>
          <w:rFonts w:ascii="Cambria" w:eastAsia="Cambria" w:hAnsi="Cambria" w:cs="Cambria"/>
          <w:color w:val="auto"/>
          <w:sz w:val="20"/>
          <w:szCs w:val="20"/>
          <w:lang w:bidi="ar-SA"/>
        </w:rPr>
        <w:t xml:space="preserve">communiqué par l'autorité compétente de la CPC de la ferme, au nombre </w:t>
      </w:r>
      <w:r w:rsidR="001A1373" w:rsidRPr="00DC548B">
        <w:rPr>
          <w:rFonts w:ascii="Cambria" w:eastAsia="Cambria" w:hAnsi="Cambria" w:cs="Cambria"/>
          <w:color w:val="auto"/>
          <w:sz w:val="20"/>
          <w:szCs w:val="20"/>
          <w:lang w:bidi="ar-SA"/>
        </w:rPr>
        <w:t xml:space="preserve">de thons rouges de la capture tel que </w:t>
      </w:r>
      <w:r w:rsidR="00104690" w:rsidRPr="00DC548B">
        <w:rPr>
          <w:rFonts w:ascii="Cambria" w:eastAsia="Cambria" w:hAnsi="Cambria" w:cs="Cambria"/>
          <w:color w:val="auto"/>
          <w:sz w:val="20"/>
          <w:szCs w:val="20"/>
          <w:lang w:bidi="ar-SA"/>
        </w:rPr>
        <w:t>déterminé par l'autorité compétente de la CPC du pavillon ou de la madrague résultant de son analyse de l’enregistrement vidéo du premier transfert dans le cadre de l'enquête.</w:t>
      </w:r>
    </w:p>
    <w:p w14:paraId="67691834" w14:textId="762371D8" w:rsidR="00994CFC" w:rsidRPr="00DC548B" w:rsidRDefault="00994CFC" w:rsidP="00F23112">
      <w:pPr>
        <w:widowControl/>
        <w:ind w:left="426" w:hanging="426"/>
        <w:contextualSpacing/>
        <w:rPr>
          <w:rFonts w:ascii="Cambria" w:eastAsia="Cambria" w:hAnsi="Cambria" w:cs="Cambria"/>
          <w:b/>
          <w:bCs/>
          <w:color w:val="auto"/>
          <w:sz w:val="20"/>
          <w:szCs w:val="20"/>
          <w:lang w:bidi="ar-SA"/>
        </w:rPr>
      </w:pPr>
    </w:p>
    <w:p w14:paraId="22CA6F3C" w14:textId="346B8965" w:rsidR="00456715" w:rsidRPr="00DC548B" w:rsidRDefault="00986C92" w:rsidP="00E47AE4">
      <w:pPr>
        <w:widowControl/>
        <w:ind w:left="426" w:right="-1" w:hanging="426"/>
        <w:contextualSpacing/>
        <w:jc w:val="both"/>
        <w:rPr>
          <w:rFonts w:ascii="Cambria" w:eastAsia="Cambria" w:hAnsi="Cambria"/>
          <w:sz w:val="20"/>
          <w:szCs w:val="20"/>
          <w:lang w:bidi="ar-SA"/>
        </w:rPr>
      </w:pPr>
      <w:r w:rsidRPr="00DC548B">
        <w:rPr>
          <w:rFonts w:ascii="Cambria" w:eastAsia="Cambria" w:hAnsi="Cambria"/>
          <w:sz w:val="20"/>
          <w:szCs w:val="20"/>
          <w:lang w:bidi="ar-SA"/>
        </w:rPr>
        <w:t>182</w:t>
      </w:r>
      <w:r w:rsidR="00E46304" w:rsidRPr="00DC548B">
        <w:rPr>
          <w:rFonts w:ascii="Cambria" w:eastAsia="Cambria" w:hAnsi="Cambria"/>
          <w:sz w:val="20"/>
          <w:szCs w:val="20"/>
          <w:lang w:bidi="ar-SA"/>
        </w:rPr>
        <w:t>.</w:t>
      </w:r>
      <w:r w:rsidR="00E46304" w:rsidRPr="00DC548B">
        <w:rPr>
          <w:rFonts w:ascii="Cambria" w:eastAsia="Cambria" w:hAnsi="Cambria"/>
          <w:sz w:val="20"/>
          <w:szCs w:val="20"/>
          <w:lang w:bidi="ar-SA"/>
        </w:rPr>
        <w:tab/>
        <w:t xml:space="preserve">Nonobstant le paragraphe </w:t>
      </w:r>
      <w:r w:rsidRPr="00DC548B">
        <w:rPr>
          <w:rFonts w:ascii="Cambria" w:eastAsia="Cambria" w:hAnsi="Cambria"/>
          <w:sz w:val="20"/>
          <w:szCs w:val="20"/>
          <w:lang w:bidi="ar-SA"/>
        </w:rPr>
        <w:t>181</w:t>
      </w:r>
      <w:r w:rsidR="00E46304" w:rsidRPr="00DC548B">
        <w:rPr>
          <w:rFonts w:ascii="Cambria" w:eastAsia="Cambria" w:hAnsi="Cambria"/>
          <w:sz w:val="20"/>
          <w:szCs w:val="20"/>
          <w:lang w:bidi="ar-SA"/>
        </w:rPr>
        <w:t xml:space="preserve">, après consultation </w:t>
      </w:r>
      <w:r w:rsidR="00E46304" w:rsidRPr="00DC548B">
        <w:rPr>
          <w:rFonts w:ascii="Cambria" w:eastAsia="Cambria" w:hAnsi="Cambria" w:cs="Cambria"/>
          <w:color w:val="auto"/>
          <w:sz w:val="20"/>
          <w:szCs w:val="20"/>
          <w:lang w:bidi="ar-SA"/>
        </w:rPr>
        <w:t xml:space="preserve">de la ou des autorités compétentes </w:t>
      </w:r>
      <w:r w:rsidR="00E46304" w:rsidRPr="00DC548B">
        <w:rPr>
          <w:rFonts w:ascii="Cambria" w:eastAsia="Cambria" w:hAnsi="Cambria"/>
          <w:sz w:val="20"/>
          <w:szCs w:val="20"/>
          <w:lang w:bidi="ar-SA"/>
        </w:rPr>
        <w:t xml:space="preserve">de la CPC impliquées dans le transport du poisson jusqu'à la ferme de destination, les autorités compétentes de la CPC du pavillon ou de la madrague pourraient décider de ne pas déduire du quota </w:t>
      </w:r>
      <w:r w:rsidR="00EE2004" w:rsidRPr="00DC548B">
        <w:rPr>
          <w:rFonts w:ascii="Cambria" w:eastAsia="Cambria" w:hAnsi="Cambria" w:cs="Cambria"/>
          <w:color w:val="auto"/>
          <w:sz w:val="20"/>
          <w:szCs w:val="20"/>
          <w:lang w:bidi="ar-SA"/>
        </w:rPr>
        <w:t xml:space="preserve">national </w:t>
      </w:r>
      <w:r w:rsidR="00E46304" w:rsidRPr="00DC548B">
        <w:rPr>
          <w:rFonts w:ascii="Cambria" w:eastAsia="Cambria" w:hAnsi="Cambria"/>
          <w:sz w:val="20"/>
          <w:szCs w:val="20"/>
          <w:lang w:bidi="ar-SA"/>
        </w:rPr>
        <w:t xml:space="preserve">le poisson déterminé lors de l’enquête, comme ayant été perdu, lorsque les pertes ont été dûment documentées en tant que force </w:t>
      </w:r>
      <w:r w:rsidR="00E46304" w:rsidRPr="00DC548B">
        <w:rPr>
          <w:rFonts w:ascii="Cambria" w:eastAsia="Cambria" w:hAnsi="Cambria" w:cs="Cambria"/>
          <w:color w:val="auto"/>
          <w:sz w:val="20"/>
          <w:szCs w:val="20"/>
          <w:lang w:bidi="ar-SA"/>
        </w:rPr>
        <w:t>majeure</w:t>
      </w:r>
      <w:r w:rsidR="00E46304" w:rsidRPr="00DC548B">
        <w:rPr>
          <w:rFonts w:ascii="Cambria" w:eastAsia="Cambria" w:hAnsi="Cambria"/>
          <w:sz w:val="20"/>
          <w:szCs w:val="20"/>
          <w:lang w:bidi="ar-SA"/>
        </w:rPr>
        <w:t xml:space="preserve"> </w:t>
      </w:r>
      <w:r w:rsidR="00EE2004" w:rsidRPr="00DC548B">
        <w:rPr>
          <w:rFonts w:ascii="Cambria" w:eastAsia="Cambria" w:hAnsi="Cambria"/>
          <w:sz w:val="20"/>
          <w:szCs w:val="20"/>
          <w:lang w:bidi="ar-SA"/>
        </w:rPr>
        <w:t xml:space="preserve">par l’opérateur </w:t>
      </w:r>
      <w:r w:rsidR="00E46304" w:rsidRPr="00DC548B">
        <w:rPr>
          <w:rFonts w:ascii="Cambria" w:eastAsia="Cambria" w:hAnsi="Cambria"/>
          <w:sz w:val="20"/>
          <w:szCs w:val="20"/>
          <w:lang w:bidi="ar-SA"/>
        </w:rPr>
        <w:t>(</w:t>
      </w:r>
      <w:r w:rsidR="00E47AE4" w:rsidRPr="00DC548B">
        <w:rPr>
          <w:rFonts w:ascii="Cambria" w:eastAsia="Cambria" w:hAnsi="Cambria"/>
          <w:sz w:val="20"/>
          <w:szCs w:val="20"/>
          <w:lang w:bidi="ar-SA"/>
        </w:rPr>
        <w:t>par exemple au moyen de</w:t>
      </w:r>
      <w:r w:rsidR="00E46304" w:rsidRPr="00DC548B">
        <w:rPr>
          <w:rFonts w:ascii="Cambria" w:eastAsia="Cambria" w:hAnsi="Cambria"/>
          <w:sz w:val="20"/>
          <w:szCs w:val="20"/>
          <w:lang w:bidi="ar-SA"/>
        </w:rPr>
        <w:t xml:space="preserve"> photos de la cage endommagée</w:t>
      </w:r>
      <w:r w:rsidR="00E47AE4" w:rsidRPr="00DC548B">
        <w:rPr>
          <w:rFonts w:ascii="Cambria" w:eastAsia="Cambria" w:hAnsi="Cambria"/>
          <w:sz w:val="20"/>
          <w:szCs w:val="20"/>
          <w:lang w:bidi="ar-SA"/>
        </w:rPr>
        <w:t xml:space="preserve"> ou </w:t>
      </w:r>
      <w:r w:rsidR="00E46304" w:rsidRPr="00DC548B">
        <w:rPr>
          <w:rFonts w:ascii="Cambria" w:eastAsia="Cambria" w:hAnsi="Cambria"/>
          <w:sz w:val="20"/>
          <w:szCs w:val="20"/>
          <w:lang w:bidi="ar-SA"/>
        </w:rPr>
        <w:t>de rapports météorologiques), que les informations pertinentes ont été communiquées à l'autorité compétente de sa CPC immédiatement après l'événement et que les pertes n'ont pas entraîné de mortalités connues.</w:t>
      </w:r>
    </w:p>
    <w:p w14:paraId="07A90EED" w14:textId="77777777" w:rsidR="00BB3159" w:rsidRPr="00DC548B" w:rsidRDefault="00BB3159" w:rsidP="00456715">
      <w:pPr>
        <w:widowControl/>
        <w:ind w:left="426" w:right="246" w:hanging="426"/>
        <w:contextualSpacing/>
        <w:jc w:val="both"/>
        <w:rPr>
          <w:rFonts w:ascii="Cambria" w:eastAsia="Cambria" w:hAnsi="Cambria" w:cs="Cambria"/>
          <w:b/>
          <w:sz w:val="20"/>
          <w:szCs w:val="20"/>
          <w:lang w:bidi="ar-SA"/>
        </w:rPr>
      </w:pPr>
    </w:p>
    <w:p w14:paraId="44233603" w14:textId="46F43CB9" w:rsidR="00104690" w:rsidRPr="00DC548B" w:rsidRDefault="00104690" w:rsidP="00F23112">
      <w:pPr>
        <w:widowControl/>
        <w:ind w:left="8" w:right="140"/>
        <w:contextualSpacing/>
        <w:jc w:val="both"/>
        <w:rPr>
          <w:rFonts w:ascii="Cambria" w:eastAsia="Cambria" w:hAnsi="Cambria"/>
          <w:b/>
          <w:sz w:val="20"/>
          <w:szCs w:val="20"/>
          <w:lang w:bidi="ar-SA"/>
        </w:rPr>
      </w:pPr>
      <w:r w:rsidRPr="00DC548B">
        <w:rPr>
          <w:rFonts w:ascii="Cambria" w:eastAsia="Cambria" w:hAnsi="Cambria" w:cs="Cambria"/>
          <w:b/>
          <w:sz w:val="20"/>
          <w:szCs w:val="20"/>
          <w:lang w:bidi="ar-SA"/>
        </w:rPr>
        <w:t xml:space="preserve">Libérations associées aux opérations de mise en cage </w:t>
      </w:r>
    </w:p>
    <w:p w14:paraId="15DBF38B" w14:textId="77777777" w:rsidR="00104690" w:rsidRPr="00DC548B" w:rsidRDefault="00104690" w:rsidP="00F23112">
      <w:pPr>
        <w:widowControl/>
        <w:ind w:left="8" w:right="140"/>
        <w:contextualSpacing/>
        <w:jc w:val="both"/>
        <w:rPr>
          <w:rFonts w:ascii="Cambria" w:eastAsia="Cambria" w:hAnsi="Cambria"/>
          <w:sz w:val="20"/>
          <w:szCs w:val="20"/>
          <w:lang w:bidi="ar-SA"/>
        </w:rPr>
      </w:pPr>
    </w:p>
    <w:p w14:paraId="321AD7F7" w14:textId="57BEF5AD" w:rsidR="00104690" w:rsidRPr="00DC548B" w:rsidRDefault="00986C92" w:rsidP="00F23112">
      <w:pPr>
        <w:widowControl/>
        <w:tabs>
          <w:tab w:val="left" w:pos="426"/>
        </w:tabs>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bCs/>
          <w:color w:val="auto"/>
          <w:sz w:val="20"/>
          <w:szCs w:val="20"/>
          <w:lang w:bidi="ar-SA"/>
        </w:rPr>
        <w:t>183</w:t>
      </w:r>
      <w:r w:rsidR="002771D3" w:rsidRPr="00DC548B">
        <w:rPr>
          <w:rFonts w:ascii="Cambria" w:eastAsia="Cambria" w:hAnsi="Cambria" w:cs="Cambria"/>
          <w:bCs/>
          <w:color w:val="auto"/>
          <w:sz w:val="20"/>
          <w:szCs w:val="20"/>
          <w:lang w:bidi="ar-SA"/>
        </w:rPr>
        <w:t>.</w:t>
      </w:r>
      <w:r w:rsidR="002771D3" w:rsidRPr="00DC548B">
        <w:rPr>
          <w:rFonts w:ascii="Cambria" w:eastAsia="Cambria" w:hAnsi="Cambria" w:cs="Cambria"/>
          <w:bCs/>
          <w:color w:val="auto"/>
          <w:sz w:val="20"/>
          <w:szCs w:val="20"/>
          <w:lang w:bidi="ar-SA"/>
        </w:rPr>
        <w:tab/>
      </w:r>
      <w:r w:rsidR="00104690" w:rsidRPr="00DC548B">
        <w:rPr>
          <w:rFonts w:ascii="Cambria" w:eastAsia="Cambria" w:hAnsi="Cambria" w:cs="Cambria"/>
          <w:color w:val="auto"/>
          <w:sz w:val="20"/>
          <w:szCs w:val="20"/>
          <w:lang w:bidi="ar-SA"/>
        </w:rPr>
        <w:t>La détermination du poisson à libérer devra être faite conformément aux dispositions de l'</w:t>
      </w:r>
      <w:r w:rsidR="00104690" w:rsidRPr="00DC548B">
        <w:rPr>
          <w:rFonts w:ascii="Cambria" w:eastAsia="Cambria" w:hAnsi="Cambria" w:cs="Cambria"/>
          <w:b/>
          <w:bCs/>
          <w:color w:val="auto"/>
          <w:sz w:val="20"/>
          <w:szCs w:val="20"/>
          <w:lang w:bidi="ar-SA"/>
        </w:rPr>
        <w:t>annexe 9</w:t>
      </w:r>
      <w:r w:rsidR="00104690" w:rsidRPr="00DC548B">
        <w:rPr>
          <w:rFonts w:ascii="Cambria" w:eastAsia="Cambria" w:hAnsi="Cambria" w:cs="Cambria"/>
          <w:color w:val="auto"/>
          <w:sz w:val="20"/>
          <w:szCs w:val="20"/>
          <w:lang w:bidi="ar-SA"/>
        </w:rPr>
        <w:t xml:space="preserve">, </w:t>
      </w:r>
      <w:r w:rsidRPr="00DC548B">
        <w:rPr>
          <w:rFonts w:ascii="Cambria" w:eastAsia="Cambria" w:hAnsi="Cambria" w:cs="Cambria"/>
          <w:color w:val="auto"/>
          <w:sz w:val="20"/>
          <w:szCs w:val="20"/>
          <w:lang w:bidi="ar-SA"/>
        </w:rPr>
        <w:t>paragraphe</w:t>
      </w:r>
      <w:r w:rsidR="00104690" w:rsidRPr="00DC548B">
        <w:rPr>
          <w:rFonts w:ascii="Cambria" w:eastAsia="Cambria" w:hAnsi="Cambria" w:cs="Cambria"/>
          <w:color w:val="auto"/>
          <w:sz w:val="20"/>
          <w:szCs w:val="20"/>
          <w:lang w:bidi="ar-SA"/>
        </w:rPr>
        <w:t xml:space="preserve"> </w:t>
      </w:r>
      <w:r w:rsidR="00E46304" w:rsidRPr="00DC548B">
        <w:rPr>
          <w:rFonts w:ascii="Cambria" w:eastAsia="Cambria" w:hAnsi="Cambria" w:cs="Cambria"/>
          <w:color w:val="auto"/>
          <w:sz w:val="20"/>
          <w:szCs w:val="20"/>
          <w:lang w:bidi="ar-SA"/>
        </w:rPr>
        <w:t>4</w:t>
      </w:r>
      <w:r w:rsidR="00104690" w:rsidRPr="00DC548B">
        <w:rPr>
          <w:rFonts w:ascii="Cambria" w:eastAsia="Cambria" w:hAnsi="Cambria" w:cs="Cambria"/>
          <w:color w:val="auto"/>
          <w:sz w:val="20"/>
          <w:szCs w:val="20"/>
          <w:lang w:bidi="ar-SA"/>
        </w:rPr>
        <w:t>.</w:t>
      </w:r>
    </w:p>
    <w:p w14:paraId="4ADBE89C" w14:textId="77777777" w:rsidR="00104690" w:rsidRPr="00DC548B" w:rsidRDefault="00104690" w:rsidP="000072A3">
      <w:pPr>
        <w:widowControl/>
        <w:ind w:left="16" w:hanging="16"/>
        <w:contextualSpacing/>
        <w:jc w:val="both"/>
        <w:rPr>
          <w:rFonts w:ascii="Cambria" w:eastAsia="Cambria" w:hAnsi="Cambria"/>
          <w:color w:val="auto"/>
          <w:sz w:val="20"/>
          <w:szCs w:val="20"/>
          <w:lang w:bidi="ar-SA"/>
        </w:rPr>
      </w:pPr>
    </w:p>
    <w:p w14:paraId="71778641" w14:textId="1158C488" w:rsidR="00104690" w:rsidRPr="00DC548B" w:rsidRDefault="00986C92" w:rsidP="00F23112">
      <w:pPr>
        <w:widowControl/>
        <w:tabs>
          <w:tab w:val="left" w:pos="426"/>
        </w:tabs>
        <w:ind w:left="426" w:right="-1" w:hanging="426"/>
        <w:contextualSpacing/>
        <w:jc w:val="both"/>
        <w:rPr>
          <w:rFonts w:ascii="Cambria" w:eastAsia="Cambria" w:hAnsi="Cambria"/>
          <w:color w:val="auto"/>
          <w:sz w:val="20"/>
          <w:szCs w:val="20"/>
          <w:lang w:bidi="ar-SA"/>
        </w:rPr>
      </w:pPr>
      <w:r w:rsidRPr="00DC548B">
        <w:rPr>
          <w:rFonts w:ascii="Cambria" w:eastAsia="Cambria" w:hAnsi="Cambria" w:cs="Cambria"/>
          <w:sz w:val="20"/>
          <w:szCs w:val="20"/>
          <w:lang w:bidi="ar-SA"/>
        </w:rPr>
        <w:t>184</w:t>
      </w:r>
      <w:r w:rsidR="002771D3" w:rsidRPr="00DC548B">
        <w:rPr>
          <w:rFonts w:ascii="Cambria" w:eastAsia="Cambria" w:hAnsi="Cambria" w:cs="Cambria"/>
          <w:sz w:val="20"/>
          <w:szCs w:val="20"/>
          <w:lang w:bidi="ar-SA"/>
        </w:rPr>
        <w:t>.</w:t>
      </w:r>
      <w:r w:rsidR="002771D3"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Si le poids du thon rouge mis en cage est supérieur à celui qui avait été déclaré comme ayant été capturé et/ou transféré, l'autorité compétente de la CPC du pavillon de capture ou de la madrague devra émettre un ordre de libération et le communiquer sans délai à l'autorité compétente de la CPC de la ferme concernée</w:t>
      </w:r>
      <w:r w:rsidR="00104690" w:rsidRPr="00DC548B">
        <w:rPr>
          <w:rFonts w:ascii="Cambria" w:eastAsia="Cambria" w:hAnsi="Cambria" w:cs="Cambria"/>
          <w:color w:val="auto"/>
          <w:sz w:val="20"/>
          <w:szCs w:val="20"/>
          <w:lang w:bidi="ar-SA"/>
        </w:rPr>
        <w:t>. L'ordre de libération devra suivre les dispositions de l'</w:t>
      </w:r>
      <w:r w:rsidR="00104690" w:rsidRPr="00DC548B">
        <w:rPr>
          <w:rFonts w:ascii="Cambria" w:eastAsia="Cambria" w:hAnsi="Cambria" w:cs="Cambria"/>
          <w:b/>
          <w:bCs/>
          <w:color w:val="auto"/>
          <w:sz w:val="20"/>
          <w:szCs w:val="20"/>
          <w:lang w:bidi="ar-SA"/>
        </w:rPr>
        <w:t>annexe 9</w:t>
      </w:r>
      <w:r w:rsidR="00104690" w:rsidRPr="00DC548B">
        <w:rPr>
          <w:rFonts w:ascii="Cambria" w:eastAsia="Cambria" w:hAnsi="Cambria" w:cs="Cambria"/>
          <w:color w:val="auto"/>
          <w:sz w:val="20"/>
          <w:szCs w:val="20"/>
          <w:lang w:bidi="ar-SA"/>
        </w:rPr>
        <w:t xml:space="preserve">, </w:t>
      </w:r>
      <w:r w:rsidRPr="00DC548B">
        <w:rPr>
          <w:rFonts w:ascii="Cambria" w:eastAsia="Cambria" w:hAnsi="Cambria" w:cs="Cambria"/>
          <w:color w:val="auto"/>
          <w:sz w:val="20"/>
          <w:szCs w:val="20"/>
          <w:lang w:bidi="ar-SA"/>
        </w:rPr>
        <w:t xml:space="preserve">paragraphe </w:t>
      </w:r>
      <w:r w:rsidR="00E46304" w:rsidRPr="00DC548B">
        <w:rPr>
          <w:rFonts w:ascii="Cambria" w:eastAsia="Cambria" w:hAnsi="Cambria" w:cs="Cambria"/>
          <w:color w:val="auto"/>
          <w:sz w:val="20"/>
          <w:szCs w:val="20"/>
          <w:lang w:bidi="ar-SA"/>
        </w:rPr>
        <w:t>4</w:t>
      </w:r>
      <w:r w:rsidR="00104690" w:rsidRPr="00DC548B">
        <w:rPr>
          <w:rFonts w:ascii="Cambria" w:eastAsia="Cambria" w:hAnsi="Cambria" w:cs="Cambria"/>
          <w:color w:val="auto"/>
          <w:sz w:val="20"/>
          <w:szCs w:val="20"/>
          <w:lang w:bidi="ar-SA"/>
        </w:rPr>
        <w:t xml:space="preserve">, en tenant compte de l'éventuelle compensation au niveau de l’opération de pêche conjointe </w:t>
      </w:r>
      <w:r w:rsidR="00E46304" w:rsidRPr="00DC548B">
        <w:rPr>
          <w:rFonts w:ascii="Cambria" w:eastAsia="Cambria" w:hAnsi="Cambria" w:cs="Cambria"/>
          <w:color w:val="auto"/>
          <w:sz w:val="20"/>
          <w:szCs w:val="20"/>
          <w:lang w:bidi="ar-SA"/>
        </w:rPr>
        <w:t xml:space="preserve">ou </w:t>
      </w:r>
      <w:r w:rsidR="00EE2004" w:rsidRPr="00DC548B">
        <w:rPr>
          <w:rFonts w:ascii="Cambria" w:eastAsia="Cambria" w:hAnsi="Cambria" w:cs="Cambria"/>
          <w:color w:val="auto"/>
          <w:sz w:val="20"/>
          <w:szCs w:val="20"/>
          <w:lang w:bidi="ar-SA"/>
        </w:rPr>
        <w:t>au niveau de la madrague</w:t>
      </w:r>
      <w:r w:rsidR="00E46304" w:rsidRPr="00DC548B">
        <w:rPr>
          <w:rFonts w:ascii="Cambria" w:eastAsia="Cambria" w:hAnsi="Cambria" w:cs="Cambria"/>
          <w:color w:val="auto"/>
          <w:sz w:val="20"/>
          <w:szCs w:val="20"/>
          <w:lang w:bidi="ar-SA"/>
        </w:rPr>
        <w:t xml:space="preserve">, </w:t>
      </w:r>
      <w:r w:rsidR="00104690" w:rsidRPr="00DC548B">
        <w:rPr>
          <w:rFonts w:ascii="Cambria" w:eastAsia="Cambria" w:hAnsi="Cambria" w:cs="Cambria"/>
          <w:color w:val="auto"/>
          <w:sz w:val="20"/>
          <w:szCs w:val="20"/>
          <w:lang w:bidi="ar-SA"/>
        </w:rPr>
        <w:t>conformément à l'</w:t>
      </w:r>
      <w:r w:rsidR="00104690" w:rsidRPr="00DC548B">
        <w:rPr>
          <w:rFonts w:ascii="Cambria" w:eastAsia="Cambria" w:hAnsi="Cambria" w:cs="Cambria"/>
          <w:b/>
          <w:color w:val="auto"/>
          <w:sz w:val="20"/>
          <w:szCs w:val="20"/>
          <w:lang w:bidi="ar-SA"/>
        </w:rPr>
        <w:t>annexe</w:t>
      </w:r>
      <w:r w:rsidR="008C6484" w:rsidRPr="00DC548B">
        <w:rPr>
          <w:rFonts w:ascii="Cambria" w:eastAsia="Cambria" w:hAnsi="Cambria" w:cs="Cambria"/>
          <w:b/>
          <w:color w:val="auto"/>
          <w:sz w:val="20"/>
          <w:szCs w:val="20"/>
          <w:lang w:bidi="ar-SA"/>
        </w:rPr>
        <w:t> </w:t>
      </w:r>
      <w:r w:rsidR="00104690" w:rsidRPr="00DC548B">
        <w:rPr>
          <w:rFonts w:ascii="Cambria" w:eastAsia="Cambria" w:hAnsi="Cambria" w:cs="Cambria"/>
          <w:b/>
          <w:color w:val="auto"/>
          <w:sz w:val="20"/>
          <w:szCs w:val="20"/>
          <w:lang w:bidi="ar-SA"/>
        </w:rPr>
        <w:t>9</w:t>
      </w:r>
      <w:r w:rsidR="00104690" w:rsidRPr="00DC548B">
        <w:rPr>
          <w:rFonts w:ascii="Cambria" w:eastAsia="Cambria" w:hAnsi="Cambria" w:cs="Cambria"/>
          <w:color w:val="auto"/>
          <w:sz w:val="20"/>
          <w:szCs w:val="20"/>
          <w:lang w:bidi="ar-SA"/>
        </w:rPr>
        <w:t xml:space="preserve">, </w:t>
      </w:r>
      <w:r w:rsidRPr="00DC548B">
        <w:rPr>
          <w:rFonts w:ascii="Cambria" w:eastAsia="Cambria" w:hAnsi="Cambria" w:cs="Cambria"/>
          <w:color w:val="auto"/>
          <w:sz w:val="20"/>
          <w:szCs w:val="20"/>
          <w:lang w:bidi="ar-SA"/>
        </w:rPr>
        <w:t xml:space="preserve">paragraphe </w:t>
      </w:r>
      <w:r w:rsidR="00717287" w:rsidRPr="00DC548B">
        <w:rPr>
          <w:rFonts w:ascii="Cambria" w:eastAsia="Cambria" w:hAnsi="Cambria" w:cs="Cambria"/>
          <w:color w:val="auto"/>
          <w:sz w:val="20"/>
          <w:szCs w:val="20"/>
          <w:lang w:bidi="ar-SA"/>
        </w:rPr>
        <w:t>5</w:t>
      </w:r>
      <w:r w:rsidR="00104690" w:rsidRPr="00DC548B">
        <w:rPr>
          <w:rFonts w:ascii="Cambria" w:eastAsia="Cambria" w:hAnsi="Cambria" w:cs="Cambria"/>
          <w:color w:val="auto"/>
          <w:sz w:val="20"/>
          <w:szCs w:val="20"/>
          <w:lang w:bidi="ar-SA"/>
        </w:rPr>
        <w:t>.</w:t>
      </w:r>
    </w:p>
    <w:p w14:paraId="116666CC" w14:textId="77777777" w:rsidR="00104690" w:rsidRPr="00DC548B" w:rsidRDefault="00104690" w:rsidP="00F23112">
      <w:pPr>
        <w:widowControl/>
        <w:ind w:left="720" w:right="140" w:hanging="426"/>
        <w:contextualSpacing/>
        <w:jc w:val="both"/>
        <w:rPr>
          <w:rFonts w:ascii="Cambria" w:eastAsia="Cambria" w:hAnsi="Cambria"/>
          <w:color w:val="auto"/>
          <w:sz w:val="20"/>
          <w:szCs w:val="20"/>
          <w:lang w:bidi="ar-SA"/>
        </w:rPr>
      </w:pPr>
    </w:p>
    <w:p w14:paraId="20826B44" w14:textId="156A7A7D" w:rsidR="00104690" w:rsidRPr="00DC548B" w:rsidRDefault="00986C92"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185</w:t>
      </w:r>
      <w:r w:rsidR="002771D3" w:rsidRPr="00DC548B">
        <w:rPr>
          <w:rFonts w:ascii="Cambria" w:eastAsia="Cambria" w:hAnsi="Cambria" w:cs="Cambria"/>
          <w:sz w:val="20"/>
          <w:szCs w:val="20"/>
          <w:lang w:bidi="ar-SA"/>
        </w:rPr>
        <w:t>.</w:t>
      </w:r>
      <w:r w:rsidR="002771D3"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L’opération de libération devra être réalisée conformément au protocole établi à l'</w:t>
      </w:r>
      <w:r w:rsidR="00104690" w:rsidRPr="00DC548B">
        <w:rPr>
          <w:rFonts w:ascii="Cambria" w:eastAsia="Cambria" w:hAnsi="Cambria" w:cs="Cambria"/>
          <w:b/>
          <w:bCs/>
          <w:sz w:val="20"/>
          <w:szCs w:val="20"/>
          <w:lang w:bidi="ar-SA"/>
        </w:rPr>
        <w:t>annexe 10</w:t>
      </w:r>
      <w:r w:rsidR="00104690" w:rsidRPr="00DC548B">
        <w:rPr>
          <w:rFonts w:ascii="Cambria" w:eastAsia="Cambria" w:hAnsi="Cambria" w:cs="Cambria"/>
          <w:sz w:val="20"/>
          <w:szCs w:val="20"/>
          <w:lang w:bidi="ar-SA"/>
        </w:rPr>
        <w:t>.</w:t>
      </w:r>
    </w:p>
    <w:p w14:paraId="1306F764" w14:textId="77777777" w:rsidR="00994CFC" w:rsidRPr="00DC548B" w:rsidRDefault="00994CFC" w:rsidP="00F23112">
      <w:pPr>
        <w:widowControl/>
        <w:ind w:right="140"/>
        <w:contextualSpacing/>
        <w:jc w:val="both"/>
        <w:rPr>
          <w:rFonts w:ascii="Cambria" w:eastAsia="Cambria" w:hAnsi="Cambria" w:cs="Cambria"/>
          <w:b/>
          <w:sz w:val="20"/>
          <w:szCs w:val="20"/>
          <w:lang w:bidi="ar-SA"/>
        </w:rPr>
      </w:pPr>
    </w:p>
    <w:p w14:paraId="7DB2A118" w14:textId="2312DA83" w:rsidR="00104690" w:rsidRPr="00DC548B" w:rsidRDefault="00104690" w:rsidP="00F23112">
      <w:pPr>
        <w:widowControl/>
        <w:ind w:right="140"/>
        <w:contextualSpacing/>
        <w:jc w:val="both"/>
        <w:rPr>
          <w:rFonts w:ascii="Cambria" w:eastAsia="Cambria" w:hAnsi="Cambria" w:cs="Cambria"/>
          <w:b/>
          <w:sz w:val="20"/>
          <w:szCs w:val="20"/>
          <w:lang w:bidi="ar-SA"/>
        </w:rPr>
      </w:pPr>
      <w:r w:rsidRPr="00DC548B">
        <w:rPr>
          <w:rFonts w:ascii="Cambria" w:eastAsia="Cambria" w:hAnsi="Cambria" w:cs="Cambria"/>
          <w:b/>
          <w:sz w:val="20"/>
          <w:szCs w:val="20"/>
          <w:lang w:bidi="ar-SA"/>
        </w:rPr>
        <w:t>Rapport de mise en cage</w:t>
      </w:r>
    </w:p>
    <w:p w14:paraId="48DB0D9B" w14:textId="77777777" w:rsidR="00104690" w:rsidRPr="00DC548B" w:rsidRDefault="00104690" w:rsidP="00F23112">
      <w:pPr>
        <w:widowControl/>
        <w:ind w:right="140"/>
        <w:contextualSpacing/>
        <w:jc w:val="both"/>
        <w:rPr>
          <w:rFonts w:ascii="Cambria" w:eastAsia="Cambria" w:hAnsi="Cambria" w:cs="Cambria"/>
          <w:sz w:val="20"/>
          <w:szCs w:val="20"/>
          <w:lang w:bidi="ar-SA"/>
        </w:rPr>
      </w:pPr>
    </w:p>
    <w:p w14:paraId="6A2A8354" w14:textId="30545ABE" w:rsidR="00BB3159" w:rsidRPr="00DC548B" w:rsidRDefault="00986C92" w:rsidP="00B11D9D">
      <w:pPr>
        <w:widowControl/>
        <w:tabs>
          <w:tab w:val="left" w:pos="426"/>
        </w:tabs>
        <w:ind w:left="426" w:right="-1" w:hanging="426"/>
        <w:contextualSpacing/>
        <w:jc w:val="both"/>
        <w:rPr>
          <w:rFonts w:ascii="Cambria" w:eastAsia="Cambria" w:hAnsi="Cambria" w:cs="Cambria"/>
          <w:b/>
          <w:sz w:val="20"/>
          <w:szCs w:val="20"/>
          <w:lang w:bidi="ar-SA"/>
        </w:rPr>
      </w:pPr>
      <w:r w:rsidRPr="00DC548B">
        <w:rPr>
          <w:rFonts w:ascii="Cambria" w:eastAsia="Cambria" w:hAnsi="Cambria" w:cs="Cambria"/>
          <w:sz w:val="20"/>
          <w:szCs w:val="20"/>
          <w:lang w:bidi="ar-SA"/>
        </w:rPr>
        <w:t>186</w:t>
      </w:r>
      <w:r w:rsidR="002771D3" w:rsidRPr="00DC548B">
        <w:rPr>
          <w:rFonts w:ascii="Cambria" w:eastAsia="Cambria" w:hAnsi="Cambria" w:cs="Cambria"/>
          <w:sz w:val="20"/>
          <w:szCs w:val="20"/>
          <w:lang w:bidi="ar-SA"/>
        </w:rPr>
        <w:t>.</w:t>
      </w:r>
      <w:r w:rsidR="00104690" w:rsidRPr="00DC548B">
        <w:rPr>
          <w:rFonts w:ascii="Cambria" w:eastAsia="Cambria" w:hAnsi="Cambria" w:cs="Cambria"/>
          <w:sz w:val="20"/>
          <w:szCs w:val="20"/>
          <w:lang w:bidi="ar-SA"/>
        </w:rPr>
        <w:t xml:space="preserve"> </w:t>
      </w:r>
      <w:r w:rsidR="003D003C"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Dans les 15 jours suivant l'exécution des ordres de libération, l'autorité compétente de la CPC de la ferme devra émettre un rapport de mise en cage pour chaque opération de mise en cage individuelle ou, dans le cas d'une opération de pêche conjointe</w:t>
      </w:r>
      <w:r w:rsidR="008C6484" w:rsidRPr="00DC548B">
        <w:rPr>
          <w:rFonts w:ascii="Cambria" w:eastAsia="Cambria" w:hAnsi="Cambria" w:cs="Cambria"/>
          <w:sz w:val="20"/>
          <w:szCs w:val="20"/>
          <w:lang w:bidi="ar-SA"/>
        </w:rPr>
        <w:t xml:space="preserve"> </w:t>
      </w:r>
      <w:r w:rsidR="008C6484" w:rsidRPr="00DC548B">
        <w:rPr>
          <w:rFonts w:ascii="Cambria" w:eastAsia="Cambria" w:hAnsi="Cambria" w:cs="Cambria"/>
          <w:color w:val="auto"/>
          <w:sz w:val="20"/>
          <w:szCs w:val="20"/>
          <w:lang w:bidi="ar-SA"/>
        </w:rPr>
        <w:t xml:space="preserve">ou des madragues de la même CPC/du même État membre de l’Union européenne, </w:t>
      </w:r>
      <w:r w:rsidR="00104690" w:rsidRPr="00DC548B">
        <w:rPr>
          <w:rFonts w:ascii="Cambria" w:eastAsia="Cambria" w:hAnsi="Cambria" w:cs="Cambria"/>
          <w:sz w:val="20"/>
          <w:szCs w:val="20"/>
          <w:lang w:bidi="ar-SA"/>
        </w:rPr>
        <w:t>pour l'ensemble complet des opérations de mise en cage liées à cette opération de pêche conjointe</w:t>
      </w:r>
      <w:r w:rsidR="008C6484" w:rsidRPr="00DC548B">
        <w:rPr>
          <w:rFonts w:ascii="Cambria" w:eastAsia="Cambria" w:hAnsi="Cambria" w:cs="Cambria"/>
          <w:sz w:val="20"/>
          <w:szCs w:val="20"/>
          <w:lang w:bidi="ar-SA"/>
        </w:rPr>
        <w:t xml:space="preserve"> ou à ces madragues</w:t>
      </w:r>
      <w:r w:rsidR="00104690" w:rsidRPr="00DC548B">
        <w:rPr>
          <w:rFonts w:ascii="Cambria" w:eastAsia="Cambria" w:hAnsi="Cambria" w:cs="Cambria"/>
          <w:sz w:val="20"/>
          <w:szCs w:val="20"/>
          <w:lang w:bidi="ar-SA"/>
        </w:rPr>
        <w:t>. Le rapport de mise en cage devra inclure les informations visées à l'</w:t>
      </w:r>
      <w:r w:rsidR="00104690" w:rsidRPr="00DC548B">
        <w:rPr>
          <w:rFonts w:ascii="Cambria" w:eastAsia="Cambria" w:hAnsi="Cambria" w:cs="Cambria"/>
          <w:b/>
          <w:sz w:val="20"/>
          <w:szCs w:val="20"/>
          <w:lang w:bidi="ar-SA"/>
        </w:rPr>
        <w:t>annexe 9</w:t>
      </w:r>
      <w:r w:rsidR="00104690" w:rsidRPr="00DC548B">
        <w:rPr>
          <w:rFonts w:ascii="Cambria" w:eastAsia="Cambria" w:hAnsi="Cambria" w:cs="Cambria"/>
          <w:sz w:val="20"/>
          <w:szCs w:val="20"/>
          <w:lang w:bidi="ar-SA"/>
        </w:rPr>
        <w:t xml:space="preserve">, </w:t>
      </w:r>
      <w:r w:rsidRPr="00DC548B">
        <w:rPr>
          <w:rFonts w:ascii="Cambria" w:eastAsia="Cambria" w:hAnsi="Cambria" w:cs="Cambria"/>
          <w:color w:val="auto"/>
          <w:sz w:val="20"/>
          <w:szCs w:val="20"/>
          <w:lang w:bidi="ar-SA"/>
        </w:rPr>
        <w:t xml:space="preserve">paragraphe </w:t>
      </w:r>
      <w:r w:rsidR="008C6484" w:rsidRPr="00DC548B">
        <w:rPr>
          <w:rFonts w:ascii="Cambria" w:eastAsia="Cambria" w:hAnsi="Cambria" w:cs="Cambria"/>
          <w:sz w:val="20"/>
          <w:szCs w:val="20"/>
          <w:lang w:bidi="ar-SA"/>
        </w:rPr>
        <w:t>3</w:t>
      </w:r>
      <w:r w:rsidR="00104690" w:rsidRPr="00DC548B">
        <w:rPr>
          <w:rFonts w:ascii="Cambria" w:eastAsia="Cambria" w:hAnsi="Cambria" w:cs="Cambria"/>
          <w:sz w:val="20"/>
          <w:szCs w:val="20"/>
          <w:lang w:bidi="ar-SA"/>
        </w:rPr>
        <w:t>, et être communiqué à l'autorité compétente de la CPC du pavillon de capture ou de la madrague et au Secrétariat de l’ICCAT.</w:t>
      </w:r>
      <w:r w:rsidR="00BB3159" w:rsidRPr="00DC548B">
        <w:rPr>
          <w:rFonts w:ascii="Cambria" w:eastAsia="Cambria" w:hAnsi="Cambria" w:cs="Cambria"/>
          <w:b/>
          <w:sz w:val="20"/>
          <w:szCs w:val="20"/>
          <w:lang w:bidi="ar-SA"/>
        </w:rPr>
        <w:br w:type="page"/>
      </w:r>
    </w:p>
    <w:p w14:paraId="577FE0A4" w14:textId="66081FBD" w:rsidR="000E611F" w:rsidRPr="00DC548B" w:rsidRDefault="000E611F" w:rsidP="000E611F">
      <w:pPr>
        <w:widowControl/>
        <w:tabs>
          <w:tab w:val="center" w:pos="4740"/>
        </w:tabs>
        <w:contextualSpacing/>
        <w:jc w:val="center"/>
        <w:rPr>
          <w:rFonts w:ascii="Cambria" w:eastAsia="Cambria" w:hAnsi="Cambria"/>
          <w:sz w:val="20"/>
          <w:szCs w:val="20"/>
          <w:lang w:bidi="ar-SA"/>
        </w:rPr>
      </w:pPr>
      <w:r w:rsidRPr="00DC548B">
        <w:rPr>
          <w:rFonts w:ascii="Cambria" w:eastAsia="Cambria" w:hAnsi="Cambria" w:cs="Cambria"/>
          <w:b/>
          <w:sz w:val="20"/>
          <w:szCs w:val="20"/>
          <w:lang w:bidi="ar-SA"/>
        </w:rPr>
        <w:lastRenderedPageBreak/>
        <w:t>IVe Partie</w:t>
      </w:r>
      <w:r w:rsidR="00410E3D" w:rsidRPr="00DC548B">
        <w:rPr>
          <w:rFonts w:ascii="Cambria" w:eastAsia="Cambria" w:hAnsi="Cambria" w:cs="Cambria"/>
          <w:b/>
          <w:sz w:val="20"/>
          <w:szCs w:val="20"/>
          <w:lang w:bidi="ar-SA"/>
        </w:rPr>
        <w:t xml:space="preserve"> : </w:t>
      </w:r>
      <w:r w:rsidRPr="00DC548B">
        <w:rPr>
          <w:rFonts w:ascii="Cambria" w:eastAsia="Cambria" w:hAnsi="Cambria" w:cs="Cambria"/>
          <w:b/>
          <w:sz w:val="20"/>
          <w:szCs w:val="20"/>
          <w:lang w:bidi="ar-SA"/>
        </w:rPr>
        <w:t>Mesures de contrôle</w:t>
      </w:r>
    </w:p>
    <w:p w14:paraId="4EEB050A" w14:textId="3CFB42E7" w:rsidR="00104690" w:rsidRPr="00DC548B" w:rsidRDefault="008C6484" w:rsidP="008C6484">
      <w:pPr>
        <w:widowControl/>
        <w:ind w:right="140"/>
        <w:contextualSpacing/>
        <w:jc w:val="center"/>
        <w:rPr>
          <w:rFonts w:ascii="Cambria" w:eastAsia="Cambria" w:hAnsi="Cambria" w:cs="Cambria"/>
          <w:b/>
          <w:sz w:val="20"/>
          <w:szCs w:val="20"/>
          <w:lang w:bidi="ar-SA"/>
        </w:rPr>
      </w:pPr>
      <w:r w:rsidRPr="00DC548B">
        <w:rPr>
          <w:rFonts w:ascii="Cambria" w:eastAsia="Cambria" w:hAnsi="Cambria" w:cs="Cambria"/>
          <w:b/>
          <w:sz w:val="20"/>
          <w:szCs w:val="20"/>
          <w:lang w:bidi="ar-SA"/>
        </w:rPr>
        <w:t xml:space="preserve">Section F - </w:t>
      </w:r>
      <w:r w:rsidR="00104690" w:rsidRPr="00DC548B">
        <w:rPr>
          <w:rFonts w:ascii="Cambria" w:eastAsia="Cambria" w:hAnsi="Cambria" w:cs="Cambria"/>
          <w:b/>
          <w:sz w:val="20"/>
          <w:szCs w:val="20"/>
          <w:lang w:bidi="ar-SA"/>
        </w:rPr>
        <w:t>Mise à mort</w:t>
      </w:r>
    </w:p>
    <w:p w14:paraId="7D814883" w14:textId="77777777" w:rsidR="00EE2004" w:rsidRPr="00DC548B" w:rsidRDefault="00EE2004" w:rsidP="00EE2004">
      <w:pPr>
        <w:widowControl/>
        <w:ind w:left="426" w:right="140" w:hanging="426"/>
        <w:contextualSpacing/>
        <w:jc w:val="both"/>
        <w:rPr>
          <w:rFonts w:ascii="Cambria" w:eastAsia="Cambria" w:hAnsi="Cambria"/>
          <w:bCs/>
          <w:color w:val="auto"/>
          <w:sz w:val="20"/>
          <w:szCs w:val="20"/>
          <w:lang w:bidi="ar-SA"/>
        </w:rPr>
      </w:pPr>
    </w:p>
    <w:p w14:paraId="292D2381" w14:textId="6124158A" w:rsidR="00104690" w:rsidRPr="00DC548B" w:rsidRDefault="00986C92" w:rsidP="00EE2004">
      <w:pPr>
        <w:widowControl/>
        <w:ind w:left="426" w:right="140" w:hanging="426"/>
        <w:contextualSpacing/>
        <w:jc w:val="both"/>
        <w:rPr>
          <w:rFonts w:ascii="Cambria" w:eastAsia="Cambria" w:hAnsi="Cambria"/>
          <w:bCs/>
          <w:color w:val="auto"/>
          <w:sz w:val="20"/>
          <w:szCs w:val="20"/>
          <w:lang w:bidi="ar-SA"/>
        </w:rPr>
      </w:pPr>
      <w:r w:rsidRPr="00DC548B">
        <w:rPr>
          <w:rFonts w:ascii="Cambria" w:eastAsia="Cambria" w:hAnsi="Cambria"/>
          <w:bCs/>
          <w:color w:val="auto"/>
          <w:sz w:val="20"/>
          <w:szCs w:val="20"/>
          <w:lang w:bidi="ar-SA"/>
        </w:rPr>
        <w:t>187</w:t>
      </w:r>
      <w:r w:rsidR="00EE2004" w:rsidRPr="00DC548B">
        <w:rPr>
          <w:rFonts w:ascii="Cambria" w:eastAsia="Cambria" w:hAnsi="Cambria"/>
          <w:bCs/>
          <w:color w:val="auto"/>
          <w:sz w:val="20"/>
          <w:szCs w:val="20"/>
          <w:lang w:bidi="ar-SA"/>
        </w:rPr>
        <w:t>.</w:t>
      </w:r>
      <w:r w:rsidR="00EE2004" w:rsidRPr="00DC548B">
        <w:rPr>
          <w:rFonts w:ascii="Cambria" w:eastAsia="Cambria" w:hAnsi="Cambria"/>
          <w:bCs/>
          <w:color w:val="auto"/>
          <w:sz w:val="20"/>
          <w:szCs w:val="20"/>
          <w:lang w:bidi="ar-SA"/>
        </w:rPr>
        <w:tab/>
        <w:t xml:space="preserve">Les navires de transformation ayant l'intention d'opérer dans des fermes ou des </w:t>
      </w:r>
      <w:r w:rsidR="00C70D8E" w:rsidRPr="00DC548B">
        <w:rPr>
          <w:rFonts w:ascii="Cambria" w:eastAsia="Cambria" w:hAnsi="Cambria"/>
          <w:bCs/>
          <w:color w:val="auto"/>
          <w:sz w:val="20"/>
          <w:szCs w:val="20"/>
          <w:lang w:bidi="ar-SA"/>
        </w:rPr>
        <w:t>madragues</w:t>
      </w:r>
      <w:r w:rsidR="00EE2004" w:rsidRPr="00DC548B">
        <w:rPr>
          <w:rFonts w:ascii="Cambria" w:eastAsia="Cambria" w:hAnsi="Cambria"/>
          <w:bCs/>
          <w:color w:val="auto"/>
          <w:sz w:val="20"/>
          <w:szCs w:val="20"/>
          <w:lang w:bidi="ar-SA"/>
        </w:rPr>
        <w:t xml:space="preserve"> </w:t>
      </w:r>
      <w:r w:rsidR="00C70D8E" w:rsidRPr="00DC548B">
        <w:rPr>
          <w:rFonts w:ascii="Cambria" w:eastAsia="Cambria" w:hAnsi="Cambria"/>
          <w:bCs/>
          <w:color w:val="auto"/>
          <w:sz w:val="20"/>
          <w:szCs w:val="20"/>
          <w:lang w:bidi="ar-SA"/>
        </w:rPr>
        <w:t>devront</w:t>
      </w:r>
      <w:r w:rsidR="00EE2004" w:rsidRPr="00DC548B">
        <w:rPr>
          <w:rFonts w:ascii="Cambria" w:eastAsia="Cambria" w:hAnsi="Cambria"/>
          <w:bCs/>
          <w:color w:val="auto"/>
          <w:sz w:val="20"/>
          <w:szCs w:val="20"/>
          <w:lang w:bidi="ar-SA"/>
        </w:rPr>
        <w:t xml:space="preserve"> envoyer une notification préalable aux autorités compétentes de la CPC de la ferme ou </w:t>
      </w:r>
      <w:r w:rsidR="00C70D8E" w:rsidRPr="00DC548B">
        <w:rPr>
          <w:rFonts w:ascii="Cambria" w:eastAsia="Cambria" w:hAnsi="Cambria"/>
          <w:bCs/>
          <w:color w:val="auto"/>
          <w:sz w:val="20"/>
          <w:szCs w:val="20"/>
          <w:lang w:bidi="ar-SA"/>
        </w:rPr>
        <w:t>de la madrague</w:t>
      </w:r>
      <w:r w:rsidR="00EE2004" w:rsidRPr="00DC548B">
        <w:rPr>
          <w:rFonts w:ascii="Cambria" w:eastAsia="Cambria" w:hAnsi="Cambria"/>
          <w:bCs/>
          <w:color w:val="auto"/>
          <w:sz w:val="20"/>
          <w:szCs w:val="20"/>
          <w:lang w:bidi="ar-SA"/>
        </w:rPr>
        <w:t xml:space="preserve"> au moins 48 heures avant l'arrivée du navire dans la zone de la ferme ou </w:t>
      </w:r>
      <w:r w:rsidR="00C70D8E" w:rsidRPr="00DC548B">
        <w:rPr>
          <w:rFonts w:ascii="Cambria" w:eastAsia="Cambria" w:hAnsi="Cambria"/>
          <w:bCs/>
          <w:color w:val="auto"/>
          <w:sz w:val="20"/>
          <w:szCs w:val="20"/>
          <w:lang w:bidi="ar-SA"/>
        </w:rPr>
        <w:t>de la madrague</w:t>
      </w:r>
      <w:r w:rsidR="00EE2004" w:rsidRPr="00DC548B">
        <w:rPr>
          <w:rFonts w:ascii="Cambria" w:eastAsia="Cambria" w:hAnsi="Cambria"/>
          <w:bCs/>
          <w:color w:val="auto"/>
          <w:sz w:val="20"/>
          <w:szCs w:val="20"/>
          <w:lang w:bidi="ar-SA"/>
        </w:rPr>
        <w:t>.</w:t>
      </w:r>
      <w:r w:rsidR="00F61773" w:rsidRPr="00DC548B">
        <w:rPr>
          <w:rFonts w:ascii="Cambria" w:eastAsia="Cambria" w:hAnsi="Cambria"/>
          <w:bCs/>
          <w:i/>
          <w:iCs/>
          <w:color w:val="auto"/>
          <w:sz w:val="20"/>
          <w:szCs w:val="20"/>
          <w:lang w:bidi="ar-SA"/>
        </w:rPr>
        <w:t xml:space="preserve"> </w:t>
      </w:r>
      <w:r w:rsidR="00F61773" w:rsidRPr="00DC548B">
        <w:rPr>
          <w:rFonts w:ascii="Cambria" w:eastAsia="Cambria" w:hAnsi="Cambria"/>
          <w:bCs/>
          <w:color w:val="auto"/>
          <w:sz w:val="20"/>
          <w:szCs w:val="20"/>
          <w:lang w:bidi="ar-SA"/>
        </w:rPr>
        <w:t xml:space="preserve">La notification préalable devra au moins inclure la date et l'heure estimée d'arrivée et des informations indiquant si le navire de transformation a déjà du thon rouge à bord, </w:t>
      </w:r>
      <w:r w:rsidRPr="00DC548B">
        <w:rPr>
          <w:rFonts w:ascii="Cambria" w:eastAsia="Cambria" w:hAnsi="Cambria"/>
          <w:bCs/>
          <w:color w:val="auto"/>
          <w:sz w:val="20"/>
          <w:szCs w:val="20"/>
          <w:lang w:bidi="ar-SA"/>
        </w:rPr>
        <w:t>et, le cas échéant, fournir d</w:t>
      </w:r>
      <w:r w:rsidR="00F61773" w:rsidRPr="00DC548B">
        <w:rPr>
          <w:rFonts w:ascii="Cambria" w:eastAsia="Cambria" w:hAnsi="Cambria"/>
          <w:bCs/>
          <w:color w:val="auto"/>
          <w:sz w:val="20"/>
          <w:szCs w:val="20"/>
          <w:lang w:bidi="ar-SA"/>
        </w:rPr>
        <w:t>es détails sur la cargaison, y compris les quantités en poids transformé et en poids vif et des détails sur l'origine du thon rouge à bord (ferme/madrague et CPC).</w:t>
      </w:r>
    </w:p>
    <w:p w14:paraId="47FB3E09" w14:textId="4E51BC7E" w:rsidR="00F61773" w:rsidRPr="00DC548B" w:rsidRDefault="00F61773">
      <w:pPr>
        <w:widowControl/>
        <w:rPr>
          <w:rFonts w:ascii="Cambria" w:eastAsia="Cambria" w:hAnsi="Cambria" w:cs="Cambria"/>
          <w:bCs/>
          <w:color w:val="auto"/>
          <w:sz w:val="20"/>
          <w:szCs w:val="20"/>
          <w:lang w:bidi="ar-SA"/>
        </w:rPr>
      </w:pPr>
    </w:p>
    <w:p w14:paraId="3A16051D" w14:textId="3E3006D8" w:rsidR="00BE37B5" w:rsidRPr="00DC548B" w:rsidRDefault="00986C92" w:rsidP="00BE37B5">
      <w:pPr>
        <w:widowControl/>
        <w:ind w:left="426" w:right="-1" w:hanging="426"/>
        <w:contextualSpacing/>
        <w:jc w:val="both"/>
        <w:rPr>
          <w:rFonts w:ascii="Cambria" w:eastAsia="Cambria" w:hAnsi="Cambria" w:cs="Cambria"/>
          <w:bCs/>
          <w:color w:val="auto"/>
          <w:sz w:val="20"/>
          <w:szCs w:val="20"/>
          <w:lang w:bidi="ar-SA"/>
        </w:rPr>
      </w:pPr>
      <w:r w:rsidRPr="00DC548B">
        <w:rPr>
          <w:rFonts w:ascii="Cambria" w:eastAsia="Cambria" w:hAnsi="Cambria" w:cs="Cambria"/>
          <w:bCs/>
          <w:color w:val="auto"/>
          <w:sz w:val="20"/>
          <w:szCs w:val="20"/>
          <w:lang w:bidi="ar-SA"/>
        </w:rPr>
        <w:t>188</w:t>
      </w:r>
      <w:r w:rsidR="008C6484" w:rsidRPr="00DC548B">
        <w:rPr>
          <w:rFonts w:ascii="Cambria" w:eastAsia="Cambria" w:hAnsi="Cambria" w:cs="Cambria"/>
          <w:bCs/>
          <w:color w:val="auto"/>
          <w:sz w:val="20"/>
          <w:szCs w:val="20"/>
          <w:lang w:bidi="ar-SA"/>
        </w:rPr>
        <w:tab/>
        <w:t>Toute opération de mise à mort dans les fermes ou les madragues devra être soumise à une autorisation de l'autorité compétente de la CPC de la ferme ou de la madrague. À cette fin, l'opérateur de la ferme ou de la madrague qui a l'intention de mettre à mort du thon rouge devra soumettre à l'autorité compétente de sa CPC une demande qui devra inclure au moins les informations suivantes :</w:t>
      </w:r>
    </w:p>
    <w:p w14:paraId="58298FAC" w14:textId="77777777" w:rsidR="00F61773" w:rsidRPr="00DC548B" w:rsidRDefault="00F61773" w:rsidP="00BE37B5">
      <w:pPr>
        <w:widowControl/>
        <w:ind w:left="426" w:right="-1" w:hanging="426"/>
        <w:contextualSpacing/>
        <w:jc w:val="both"/>
        <w:rPr>
          <w:rFonts w:ascii="Cambria" w:eastAsia="Cambria" w:hAnsi="Cambria" w:cs="Cambria"/>
          <w:bCs/>
          <w:color w:val="auto"/>
          <w:sz w:val="20"/>
          <w:szCs w:val="20"/>
          <w:lang w:bidi="ar-SA"/>
        </w:rPr>
      </w:pPr>
    </w:p>
    <w:p w14:paraId="654A57C6" w14:textId="7AAD03AE" w:rsidR="008C6484" w:rsidRPr="00DC548B" w:rsidRDefault="008C6484" w:rsidP="008C6484">
      <w:pPr>
        <w:widowControl/>
        <w:ind w:left="851" w:right="-1" w:hanging="425"/>
        <w:contextualSpacing/>
        <w:jc w:val="both"/>
        <w:rPr>
          <w:rFonts w:ascii="Cambria" w:eastAsia="Cambria" w:hAnsi="Cambria" w:cs="Cambria"/>
          <w:bCs/>
          <w:color w:val="auto"/>
          <w:sz w:val="20"/>
          <w:szCs w:val="20"/>
          <w:lang w:bidi="ar-SA"/>
        </w:rPr>
      </w:pPr>
      <w:r w:rsidRPr="00DC548B">
        <w:rPr>
          <w:rFonts w:ascii="Cambria" w:eastAsia="Cambria" w:hAnsi="Cambria" w:cs="Cambria"/>
          <w:bCs/>
          <w:color w:val="auto"/>
          <w:sz w:val="20"/>
          <w:szCs w:val="20"/>
          <w:lang w:bidi="ar-SA"/>
        </w:rPr>
        <w:t>-</w:t>
      </w:r>
      <w:r w:rsidRPr="00DC548B">
        <w:rPr>
          <w:rFonts w:ascii="Cambria" w:eastAsia="Cambria" w:hAnsi="Cambria" w:cs="Cambria"/>
          <w:bCs/>
          <w:color w:val="auto"/>
          <w:sz w:val="20"/>
          <w:szCs w:val="20"/>
          <w:lang w:bidi="ar-SA"/>
        </w:rPr>
        <w:tab/>
        <w:t xml:space="preserve">Date </w:t>
      </w:r>
      <w:r w:rsidR="00C70D8E" w:rsidRPr="00DC548B">
        <w:rPr>
          <w:rFonts w:ascii="Cambria" w:eastAsia="Cambria" w:hAnsi="Cambria" w:cs="Cambria"/>
          <w:bCs/>
          <w:color w:val="auto"/>
          <w:sz w:val="20"/>
          <w:szCs w:val="20"/>
          <w:lang w:bidi="ar-SA"/>
        </w:rPr>
        <w:t xml:space="preserve">ou période </w:t>
      </w:r>
      <w:r w:rsidRPr="00DC548B">
        <w:rPr>
          <w:rFonts w:ascii="Cambria" w:eastAsia="Cambria" w:hAnsi="Cambria" w:cs="Cambria"/>
          <w:bCs/>
          <w:color w:val="auto"/>
          <w:sz w:val="20"/>
          <w:szCs w:val="20"/>
          <w:lang w:bidi="ar-SA"/>
        </w:rPr>
        <w:t>de la mise à mort ;</w:t>
      </w:r>
    </w:p>
    <w:p w14:paraId="70163047" w14:textId="77777777" w:rsidR="008C6484" w:rsidRPr="00DC548B" w:rsidRDefault="008C6484" w:rsidP="008C6484">
      <w:pPr>
        <w:widowControl/>
        <w:ind w:left="851" w:right="-1" w:hanging="425"/>
        <w:contextualSpacing/>
        <w:jc w:val="both"/>
        <w:rPr>
          <w:rFonts w:ascii="Cambria" w:eastAsia="Cambria" w:hAnsi="Cambria" w:cs="Cambria"/>
          <w:bCs/>
          <w:color w:val="auto"/>
          <w:sz w:val="20"/>
          <w:szCs w:val="20"/>
          <w:lang w:bidi="ar-SA"/>
        </w:rPr>
      </w:pPr>
      <w:r w:rsidRPr="00DC548B">
        <w:rPr>
          <w:rFonts w:ascii="Cambria" w:eastAsia="Cambria" w:hAnsi="Cambria" w:cs="Cambria"/>
          <w:bCs/>
          <w:color w:val="auto"/>
          <w:sz w:val="20"/>
          <w:szCs w:val="20"/>
          <w:lang w:bidi="ar-SA"/>
        </w:rPr>
        <w:t>-</w:t>
      </w:r>
      <w:r w:rsidRPr="00DC548B">
        <w:rPr>
          <w:rFonts w:ascii="Cambria" w:eastAsia="Cambria" w:hAnsi="Cambria" w:cs="Cambria"/>
          <w:bCs/>
          <w:color w:val="auto"/>
          <w:sz w:val="20"/>
          <w:szCs w:val="20"/>
          <w:lang w:bidi="ar-SA"/>
        </w:rPr>
        <w:tab/>
        <w:t>Estimation des quantités à mettre à mort, en nombre de spécimens et en kg ;</w:t>
      </w:r>
    </w:p>
    <w:p w14:paraId="245057FE" w14:textId="4C91AACE" w:rsidR="008C6484" w:rsidRPr="00DC548B" w:rsidRDefault="008C6484" w:rsidP="002C115C">
      <w:pPr>
        <w:widowControl/>
        <w:ind w:left="851" w:right="-1" w:hanging="425"/>
        <w:contextualSpacing/>
        <w:jc w:val="both"/>
        <w:rPr>
          <w:rFonts w:ascii="Cambria" w:eastAsia="Cambria" w:hAnsi="Cambria" w:cs="Cambria"/>
          <w:bCs/>
          <w:color w:val="auto"/>
          <w:sz w:val="20"/>
          <w:szCs w:val="20"/>
          <w:lang w:bidi="ar-SA"/>
        </w:rPr>
      </w:pPr>
      <w:r w:rsidRPr="00DC548B">
        <w:rPr>
          <w:rFonts w:ascii="Cambria" w:eastAsia="Cambria" w:hAnsi="Cambria" w:cs="Cambria"/>
          <w:bCs/>
          <w:color w:val="auto"/>
          <w:sz w:val="20"/>
          <w:szCs w:val="20"/>
          <w:lang w:bidi="ar-SA"/>
        </w:rPr>
        <w:t>-</w:t>
      </w:r>
      <w:r w:rsidRPr="00DC548B">
        <w:rPr>
          <w:rFonts w:ascii="Cambria" w:eastAsia="Cambria" w:hAnsi="Cambria" w:cs="Cambria"/>
          <w:bCs/>
          <w:color w:val="auto"/>
          <w:sz w:val="20"/>
          <w:szCs w:val="20"/>
          <w:lang w:bidi="ar-SA"/>
        </w:rPr>
        <w:tab/>
        <w:t xml:space="preserve">Numéro </w:t>
      </w:r>
      <w:r w:rsidR="00B47B04" w:rsidRPr="00DC548B">
        <w:rPr>
          <w:rFonts w:ascii="Cambria" w:eastAsia="Cambria" w:hAnsi="Cambria" w:cs="Cambria"/>
          <w:bCs/>
          <w:color w:val="auto"/>
          <w:sz w:val="20"/>
          <w:szCs w:val="20"/>
          <w:lang w:bidi="ar-SA"/>
        </w:rPr>
        <w:t>de l’</w:t>
      </w:r>
      <w:r w:rsidRPr="00DC548B">
        <w:rPr>
          <w:rFonts w:ascii="Cambria" w:eastAsia="Cambria" w:hAnsi="Cambria" w:cs="Cambria"/>
          <w:bCs/>
          <w:color w:val="auto"/>
          <w:sz w:val="20"/>
          <w:szCs w:val="20"/>
          <w:lang w:bidi="ar-SA"/>
        </w:rPr>
        <w:t>eBCD associé au thon rouge qui sera mis à mort ;</w:t>
      </w:r>
    </w:p>
    <w:p w14:paraId="394C814B" w14:textId="77777777" w:rsidR="008C6484" w:rsidRPr="00DC548B" w:rsidRDefault="008C6484" w:rsidP="008C6484">
      <w:pPr>
        <w:widowControl/>
        <w:ind w:left="851" w:right="-1" w:hanging="425"/>
        <w:contextualSpacing/>
        <w:jc w:val="both"/>
        <w:rPr>
          <w:rFonts w:ascii="Cambria" w:eastAsia="Cambria" w:hAnsi="Cambria" w:cs="Cambria"/>
          <w:bCs/>
          <w:color w:val="auto"/>
          <w:sz w:val="20"/>
          <w:szCs w:val="20"/>
          <w:lang w:bidi="ar-SA"/>
        </w:rPr>
      </w:pPr>
      <w:r w:rsidRPr="00DC548B">
        <w:rPr>
          <w:rFonts w:ascii="Cambria" w:eastAsia="Cambria" w:hAnsi="Cambria" w:cs="Cambria"/>
          <w:bCs/>
          <w:color w:val="auto"/>
          <w:sz w:val="20"/>
          <w:szCs w:val="20"/>
          <w:lang w:bidi="ar-SA"/>
        </w:rPr>
        <w:t>-</w:t>
      </w:r>
      <w:r w:rsidRPr="00DC548B">
        <w:rPr>
          <w:rFonts w:ascii="Cambria" w:eastAsia="Cambria" w:hAnsi="Cambria" w:cs="Cambria"/>
          <w:bCs/>
          <w:color w:val="auto"/>
          <w:sz w:val="20"/>
          <w:szCs w:val="20"/>
          <w:lang w:bidi="ar-SA"/>
        </w:rPr>
        <w:tab/>
        <w:t>Les détails des navires auxiliaires participant à l'opération ;</w:t>
      </w:r>
    </w:p>
    <w:p w14:paraId="4708E1CD" w14:textId="3DD99216" w:rsidR="008C6484" w:rsidRPr="00DC548B" w:rsidRDefault="008C6484" w:rsidP="008C6484">
      <w:pPr>
        <w:widowControl/>
        <w:ind w:left="851" w:right="-1" w:hanging="425"/>
        <w:contextualSpacing/>
        <w:jc w:val="both"/>
        <w:rPr>
          <w:rFonts w:ascii="Cambria" w:eastAsia="Cambria" w:hAnsi="Cambria" w:cs="Cambria"/>
          <w:bCs/>
          <w:color w:val="auto"/>
          <w:sz w:val="20"/>
          <w:szCs w:val="20"/>
          <w:lang w:bidi="ar-SA"/>
        </w:rPr>
      </w:pPr>
      <w:r w:rsidRPr="00DC548B">
        <w:rPr>
          <w:rFonts w:ascii="Cambria" w:eastAsia="Cambria" w:hAnsi="Cambria" w:cs="Cambria"/>
          <w:bCs/>
          <w:color w:val="auto"/>
          <w:sz w:val="20"/>
          <w:szCs w:val="20"/>
          <w:lang w:bidi="ar-SA"/>
        </w:rPr>
        <w:t>-</w:t>
      </w:r>
      <w:r w:rsidRPr="00DC548B">
        <w:rPr>
          <w:rFonts w:ascii="Cambria" w:eastAsia="Cambria" w:hAnsi="Cambria" w:cs="Cambria"/>
          <w:bCs/>
          <w:color w:val="auto"/>
          <w:sz w:val="20"/>
          <w:szCs w:val="20"/>
          <w:lang w:bidi="ar-SA"/>
        </w:rPr>
        <w:tab/>
        <w:t>La destination du thon mis à mort (navire de transformation, exportation, marché local, etc.).</w:t>
      </w:r>
    </w:p>
    <w:p w14:paraId="3ACB6138" w14:textId="77777777" w:rsidR="008C6484" w:rsidRPr="00DC548B" w:rsidRDefault="008C6484" w:rsidP="008C6484">
      <w:pPr>
        <w:widowControl/>
        <w:ind w:left="426" w:right="-1" w:hanging="426"/>
        <w:contextualSpacing/>
        <w:jc w:val="both"/>
        <w:rPr>
          <w:rFonts w:ascii="Cambria" w:eastAsia="Cambria" w:hAnsi="Cambria" w:cs="Cambria"/>
          <w:bCs/>
          <w:color w:val="auto"/>
          <w:sz w:val="20"/>
          <w:szCs w:val="20"/>
          <w:lang w:bidi="ar-SA"/>
        </w:rPr>
      </w:pPr>
    </w:p>
    <w:p w14:paraId="275D82D4" w14:textId="078310CB" w:rsidR="008C6484" w:rsidRPr="00DC548B" w:rsidRDefault="00986C92" w:rsidP="008C6484">
      <w:pPr>
        <w:widowControl/>
        <w:ind w:left="426" w:right="-1" w:hanging="426"/>
        <w:contextualSpacing/>
        <w:jc w:val="both"/>
        <w:rPr>
          <w:rFonts w:ascii="Cambria" w:eastAsia="Cambria" w:hAnsi="Cambria" w:cs="Cambria"/>
          <w:bCs/>
          <w:color w:val="auto"/>
          <w:sz w:val="20"/>
          <w:szCs w:val="20"/>
          <w:lang w:bidi="ar-SA"/>
        </w:rPr>
      </w:pPr>
      <w:r w:rsidRPr="00DC548B">
        <w:rPr>
          <w:rFonts w:ascii="Cambria" w:eastAsia="Cambria" w:hAnsi="Cambria" w:cs="Cambria"/>
          <w:bCs/>
          <w:color w:val="auto"/>
          <w:sz w:val="20"/>
          <w:szCs w:val="20"/>
          <w:lang w:bidi="ar-SA"/>
        </w:rPr>
        <w:t>189</w:t>
      </w:r>
      <w:r w:rsidR="008C6484" w:rsidRPr="00DC548B">
        <w:rPr>
          <w:rFonts w:ascii="Cambria" w:eastAsia="Cambria" w:hAnsi="Cambria" w:cs="Cambria"/>
          <w:bCs/>
          <w:color w:val="auto"/>
          <w:sz w:val="20"/>
          <w:szCs w:val="20"/>
          <w:lang w:bidi="ar-SA"/>
        </w:rPr>
        <w:t>.</w:t>
      </w:r>
      <w:r w:rsidR="008C6484" w:rsidRPr="00DC548B">
        <w:rPr>
          <w:rFonts w:ascii="Cambria" w:eastAsia="Cambria" w:hAnsi="Cambria" w:cs="Cambria"/>
          <w:bCs/>
          <w:color w:val="auto"/>
          <w:sz w:val="20"/>
          <w:szCs w:val="20"/>
          <w:lang w:bidi="ar-SA"/>
        </w:rPr>
        <w:tab/>
        <w:t xml:space="preserve">À l’exception des spécimens de thon rouge qui sont sur le point de mourir, aucune opération de mise à mort ne devra être autorisée tant que les résultats de l'utilisation du quota conformément aux paragraphes </w:t>
      </w:r>
      <w:r w:rsidRPr="00DC548B">
        <w:rPr>
          <w:rFonts w:ascii="Cambria" w:eastAsia="Cambria" w:hAnsi="Cambria" w:cs="Cambria"/>
          <w:bCs/>
          <w:color w:val="auto"/>
          <w:sz w:val="20"/>
          <w:szCs w:val="20"/>
          <w:lang w:bidi="ar-SA"/>
        </w:rPr>
        <w:t>180</w:t>
      </w:r>
      <w:r w:rsidR="008C6484" w:rsidRPr="00DC548B">
        <w:rPr>
          <w:rFonts w:ascii="Cambria" w:eastAsia="Cambria" w:hAnsi="Cambria" w:cs="Cambria"/>
          <w:bCs/>
          <w:color w:val="auto"/>
          <w:sz w:val="20"/>
          <w:szCs w:val="20"/>
          <w:lang w:bidi="ar-SA"/>
        </w:rPr>
        <w:t xml:space="preserve"> à </w:t>
      </w:r>
      <w:r w:rsidRPr="00DC548B">
        <w:rPr>
          <w:rFonts w:ascii="Cambria" w:eastAsia="Cambria" w:hAnsi="Cambria" w:cs="Cambria"/>
          <w:bCs/>
          <w:color w:val="auto"/>
          <w:sz w:val="20"/>
          <w:szCs w:val="20"/>
          <w:lang w:bidi="ar-SA"/>
        </w:rPr>
        <w:t>182</w:t>
      </w:r>
      <w:r w:rsidR="008C6484" w:rsidRPr="00DC548B">
        <w:rPr>
          <w:rFonts w:ascii="Cambria" w:eastAsia="Cambria" w:hAnsi="Cambria" w:cs="Cambria"/>
          <w:bCs/>
          <w:color w:val="auto"/>
          <w:sz w:val="20"/>
          <w:szCs w:val="20"/>
          <w:lang w:bidi="ar-SA"/>
        </w:rPr>
        <w:t xml:space="preserve"> n’auront pas été déterminés et que les </w:t>
      </w:r>
      <w:r w:rsidR="008C6484" w:rsidRPr="00DC548B">
        <w:rPr>
          <w:rFonts w:ascii="Cambria" w:eastAsia="Cambria" w:hAnsi="Cambria" w:cs="Cambria"/>
          <w:color w:val="auto"/>
          <w:sz w:val="20"/>
          <w:szCs w:val="20"/>
          <w:lang w:bidi="ar-SA"/>
        </w:rPr>
        <w:t xml:space="preserve">libérations </w:t>
      </w:r>
      <w:r w:rsidR="008C6484" w:rsidRPr="00DC548B">
        <w:rPr>
          <w:rFonts w:ascii="Cambria" w:eastAsia="Cambria" w:hAnsi="Cambria" w:cs="Cambria"/>
          <w:bCs/>
          <w:color w:val="auto"/>
          <w:sz w:val="20"/>
          <w:szCs w:val="20"/>
          <w:lang w:bidi="ar-SA"/>
        </w:rPr>
        <w:t>associées n’auront pas été effectués.</w:t>
      </w:r>
    </w:p>
    <w:p w14:paraId="588E5794" w14:textId="1798B657" w:rsidR="009916CE" w:rsidRPr="00DC548B" w:rsidRDefault="009916CE">
      <w:pPr>
        <w:widowControl/>
        <w:rPr>
          <w:rFonts w:ascii="Cambria" w:eastAsia="Cambria" w:hAnsi="Cambria" w:cs="Cambria"/>
          <w:bCs/>
          <w:color w:val="auto"/>
          <w:sz w:val="20"/>
          <w:szCs w:val="20"/>
          <w:lang w:bidi="ar-SA"/>
        </w:rPr>
      </w:pPr>
    </w:p>
    <w:p w14:paraId="054B28A1" w14:textId="1175C095" w:rsidR="008C6484" w:rsidRPr="00DC548B" w:rsidRDefault="00986C92" w:rsidP="008C6484">
      <w:pPr>
        <w:widowControl/>
        <w:ind w:left="426" w:right="-1" w:hanging="426"/>
        <w:contextualSpacing/>
        <w:jc w:val="both"/>
        <w:rPr>
          <w:rFonts w:ascii="Cambria" w:eastAsia="Cambria" w:hAnsi="Cambria" w:cs="Cambria"/>
          <w:bCs/>
          <w:color w:val="auto"/>
          <w:sz w:val="20"/>
          <w:szCs w:val="20"/>
          <w:lang w:bidi="ar-SA"/>
        </w:rPr>
      </w:pPr>
      <w:r w:rsidRPr="00DC548B">
        <w:rPr>
          <w:rFonts w:ascii="Cambria" w:eastAsia="Cambria" w:hAnsi="Cambria" w:cs="Cambria"/>
          <w:bCs/>
          <w:color w:val="auto"/>
          <w:sz w:val="20"/>
          <w:szCs w:val="20"/>
          <w:lang w:bidi="ar-SA"/>
        </w:rPr>
        <w:t>190</w:t>
      </w:r>
      <w:r w:rsidR="008C6484" w:rsidRPr="00DC548B">
        <w:rPr>
          <w:rFonts w:ascii="Cambria" w:eastAsia="Cambria" w:hAnsi="Cambria" w:cs="Cambria"/>
          <w:bCs/>
          <w:color w:val="auto"/>
          <w:sz w:val="20"/>
          <w:szCs w:val="20"/>
          <w:lang w:bidi="ar-SA"/>
        </w:rPr>
        <w:t>.</w:t>
      </w:r>
      <w:r w:rsidR="008C6484" w:rsidRPr="00DC548B">
        <w:rPr>
          <w:rFonts w:ascii="Cambria" w:eastAsia="Cambria" w:hAnsi="Cambria" w:cs="Cambria"/>
          <w:bCs/>
          <w:color w:val="auto"/>
          <w:sz w:val="20"/>
          <w:szCs w:val="20"/>
          <w:lang w:bidi="ar-SA"/>
        </w:rPr>
        <w:tab/>
        <w:t xml:space="preserve">Les opérations de mise à mort ne devront pas avoir lieu sans la présence d'un observateur </w:t>
      </w:r>
      <w:r w:rsidR="00C70D8E" w:rsidRPr="00DC548B">
        <w:rPr>
          <w:rFonts w:ascii="Cambria" w:eastAsia="Cambria" w:hAnsi="Cambria" w:cs="Cambria"/>
          <w:bCs/>
          <w:color w:val="auto"/>
          <w:sz w:val="20"/>
          <w:szCs w:val="20"/>
          <w:lang w:bidi="ar-SA"/>
        </w:rPr>
        <w:t>de la CPC</w:t>
      </w:r>
      <w:r w:rsidR="008C6484" w:rsidRPr="00DC548B">
        <w:rPr>
          <w:rFonts w:ascii="Cambria" w:eastAsia="Cambria" w:hAnsi="Cambria" w:cs="Cambria"/>
          <w:bCs/>
          <w:color w:val="auto"/>
          <w:sz w:val="20"/>
          <w:szCs w:val="20"/>
          <w:lang w:bidi="ar-SA"/>
        </w:rPr>
        <w:t xml:space="preserve"> dans le cas des madragues, ou d'un observateur régional de l’ICCAT dans le cas de la mise à mort dans les fermes. </w:t>
      </w:r>
      <w:r w:rsidR="00724BC1" w:rsidRPr="00DC548B">
        <w:rPr>
          <w:rFonts w:ascii="Cambria" w:eastAsia="Cambria" w:hAnsi="Cambria" w:cs="Cambria"/>
          <w:bCs/>
          <w:color w:val="auto"/>
          <w:sz w:val="20"/>
          <w:szCs w:val="20"/>
          <w:lang w:bidi="ar-SA"/>
        </w:rPr>
        <w:t xml:space="preserve">En ce qui concerne </w:t>
      </w:r>
      <w:r w:rsidR="008C6484" w:rsidRPr="00DC548B">
        <w:rPr>
          <w:rFonts w:ascii="Cambria" w:eastAsia="Cambria" w:hAnsi="Cambria" w:cs="Cambria"/>
          <w:bCs/>
          <w:color w:val="auto"/>
          <w:sz w:val="20"/>
          <w:szCs w:val="20"/>
          <w:lang w:bidi="ar-SA"/>
        </w:rPr>
        <w:t xml:space="preserve">le poisson fourni à un navire de transformation, l'observateur </w:t>
      </w:r>
      <w:r w:rsidR="00C70D8E" w:rsidRPr="00DC548B">
        <w:rPr>
          <w:rFonts w:ascii="Cambria" w:eastAsia="Cambria" w:hAnsi="Cambria" w:cs="Cambria"/>
          <w:bCs/>
          <w:color w:val="auto"/>
          <w:sz w:val="20"/>
          <w:szCs w:val="20"/>
          <w:lang w:bidi="ar-SA"/>
        </w:rPr>
        <w:t xml:space="preserve">de la CPC </w:t>
      </w:r>
      <w:r w:rsidR="008C6484" w:rsidRPr="00DC548B">
        <w:rPr>
          <w:rFonts w:ascii="Cambria" w:eastAsia="Cambria" w:hAnsi="Cambria" w:cs="Cambria"/>
          <w:bCs/>
          <w:color w:val="auto"/>
          <w:sz w:val="20"/>
          <w:szCs w:val="20"/>
          <w:lang w:bidi="ar-SA"/>
        </w:rPr>
        <w:t>ou régional de l’ICCAT pourrait effectuer ses tâches pertinentes à partir du navire de transformation.</w:t>
      </w:r>
    </w:p>
    <w:p w14:paraId="475A0D34" w14:textId="6D69D5C3" w:rsidR="0043552E" w:rsidRPr="00DC548B" w:rsidRDefault="0043552E">
      <w:pPr>
        <w:widowControl/>
        <w:rPr>
          <w:rFonts w:ascii="Cambria" w:eastAsia="Cambria" w:hAnsi="Cambria" w:cs="Cambria"/>
          <w:bCs/>
          <w:color w:val="auto"/>
          <w:sz w:val="20"/>
          <w:szCs w:val="20"/>
          <w:lang w:bidi="ar-SA"/>
        </w:rPr>
      </w:pPr>
    </w:p>
    <w:p w14:paraId="543FD7B2" w14:textId="13144D0C" w:rsidR="00987312" w:rsidRPr="00DC548B" w:rsidRDefault="00986C92" w:rsidP="008C6484">
      <w:pPr>
        <w:widowControl/>
        <w:ind w:left="426" w:right="-1" w:hanging="426"/>
        <w:contextualSpacing/>
        <w:jc w:val="both"/>
        <w:rPr>
          <w:rFonts w:ascii="Cambria" w:eastAsia="Cambria" w:hAnsi="Cambria" w:cs="Cambria"/>
          <w:bCs/>
          <w:color w:val="auto"/>
          <w:sz w:val="20"/>
          <w:szCs w:val="20"/>
          <w:lang w:bidi="ar-SA"/>
        </w:rPr>
      </w:pPr>
      <w:r w:rsidRPr="00DC548B">
        <w:rPr>
          <w:rFonts w:ascii="Cambria" w:eastAsia="Cambria" w:hAnsi="Cambria" w:cs="Cambria"/>
          <w:bCs/>
          <w:color w:val="auto"/>
          <w:sz w:val="20"/>
          <w:szCs w:val="20"/>
          <w:lang w:bidi="ar-SA"/>
        </w:rPr>
        <w:t>191</w:t>
      </w:r>
      <w:r w:rsidR="00987312" w:rsidRPr="00DC548B">
        <w:rPr>
          <w:rFonts w:ascii="Cambria" w:eastAsia="Cambria" w:hAnsi="Cambria" w:cs="Cambria"/>
          <w:bCs/>
          <w:color w:val="auto"/>
          <w:sz w:val="20"/>
          <w:szCs w:val="20"/>
          <w:lang w:bidi="ar-SA"/>
        </w:rPr>
        <w:t>.</w:t>
      </w:r>
      <w:r w:rsidR="00987312" w:rsidRPr="00DC548B">
        <w:rPr>
          <w:rFonts w:ascii="Cambria" w:eastAsia="Cambria" w:hAnsi="Cambria" w:cs="Cambria"/>
          <w:bCs/>
          <w:color w:val="auto"/>
          <w:sz w:val="20"/>
          <w:szCs w:val="20"/>
          <w:lang w:bidi="ar-SA"/>
        </w:rPr>
        <w:tab/>
        <w:t xml:space="preserve">Les autorités de contrôle de la CPC de la ferme ou de la madrague devront vérifier et recouper les résultats de toutes les opérations de </w:t>
      </w:r>
      <w:r w:rsidR="0016257D" w:rsidRPr="00DC548B">
        <w:rPr>
          <w:rFonts w:ascii="Cambria" w:eastAsia="Cambria" w:hAnsi="Cambria" w:cs="Cambria"/>
          <w:bCs/>
          <w:color w:val="auto"/>
          <w:sz w:val="20"/>
          <w:szCs w:val="20"/>
          <w:lang w:bidi="ar-SA"/>
        </w:rPr>
        <w:t>mise à mort</w:t>
      </w:r>
      <w:r w:rsidR="00987312" w:rsidRPr="00DC548B">
        <w:rPr>
          <w:rFonts w:ascii="Cambria" w:eastAsia="Cambria" w:hAnsi="Cambria" w:cs="Cambria"/>
          <w:bCs/>
          <w:color w:val="auto"/>
          <w:sz w:val="20"/>
          <w:szCs w:val="20"/>
          <w:lang w:bidi="ar-SA"/>
        </w:rPr>
        <w:t xml:space="preserve"> qui ont lieu dans les fermes et les </w:t>
      </w:r>
      <w:r w:rsidR="0016257D" w:rsidRPr="00DC548B">
        <w:rPr>
          <w:rFonts w:ascii="Cambria" w:eastAsia="Cambria" w:hAnsi="Cambria" w:cs="Cambria"/>
          <w:bCs/>
          <w:color w:val="auto"/>
          <w:sz w:val="20"/>
          <w:szCs w:val="20"/>
          <w:lang w:bidi="ar-SA"/>
        </w:rPr>
        <w:t>madragues</w:t>
      </w:r>
      <w:r w:rsidR="00987312" w:rsidRPr="00DC548B">
        <w:rPr>
          <w:rFonts w:ascii="Cambria" w:eastAsia="Cambria" w:hAnsi="Cambria" w:cs="Cambria"/>
          <w:bCs/>
          <w:color w:val="auto"/>
          <w:sz w:val="20"/>
          <w:szCs w:val="20"/>
          <w:lang w:bidi="ar-SA"/>
        </w:rPr>
        <w:t xml:space="preserve"> sous s</w:t>
      </w:r>
      <w:r w:rsidR="00BE37B5" w:rsidRPr="00DC548B">
        <w:rPr>
          <w:rFonts w:ascii="Cambria" w:eastAsia="Cambria" w:hAnsi="Cambria" w:cs="Cambria"/>
          <w:bCs/>
          <w:color w:val="auto"/>
          <w:sz w:val="20"/>
          <w:szCs w:val="20"/>
          <w:lang w:bidi="ar-SA"/>
        </w:rPr>
        <w:t>on autorité</w:t>
      </w:r>
      <w:r w:rsidR="00987312" w:rsidRPr="00DC548B">
        <w:rPr>
          <w:rFonts w:ascii="Cambria" w:eastAsia="Cambria" w:hAnsi="Cambria" w:cs="Cambria"/>
          <w:bCs/>
          <w:color w:val="auto"/>
          <w:sz w:val="20"/>
          <w:szCs w:val="20"/>
          <w:lang w:bidi="ar-SA"/>
        </w:rPr>
        <w:t xml:space="preserve">, en utilisant toutes les informations pertinentes en </w:t>
      </w:r>
      <w:r w:rsidR="0016257D" w:rsidRPr="00DC548B">
        <w:rPr>
          <w:rFonts w:ascii="Cambria" w:eastAsia="Cambria" w:hAnsi="Cambria" w:cs="Cambria"/>
          <w:bCs/>
          <w:color w:val="auto"/>
          <w:sz w:val="20"/>
          <w:szCs w:val="20"/>
          <w:lang w:bidi="ar-SA"/>
        </w:rPr>
        <w:t>leur</w:t>
      </w:r>
      <w:r w:rsidR="00987312" w:rsidRPr="00DC548B">
        <w:rPr>
          <w:rFonts w:ascii="Cambria" w:eastAsia="Cambria" w:hAnsi="Cambria" w:cs="Cambria"/>
          <w:bCs/>
          <w:color w:val="auto"/>
          <w:sz w:val="20"/>
          <w:szCs w:val="20"/>
          <w:lang w:bidi="ar-SA"/>
        </w:rPr>
        <w:t xml:space="preserve"> possession</w:t>
      </w:r>
      <w:r w:rsidRPr="00DC548B">
        <w:rPr>
          <w:rFonts w:ascii="Cambria" w:eastAsia="Cambria" w:hAnsi="Cambria" w:cs="Cambria"/>
          <w:bCs/>
          <w:color w:val="auto"/>
          <w:sz w:val="20"/>
          <w:szCs w:val="20"/>
          <w:lang w:bidi="ar-SA"/>
        </w:rPr>
        <w:t xml:space="preserve">. </w:t>
      </w:r>
      <w:r w:rsidR="00456715" w:rsidRPr="00DC548B">
        <w:rPr>
          <w:rFonts w:ascii="Cambria" w:eastAsia="Cambria" w:hAnsi="Cambria" w:cs="Cambria"/>
          <w:bCs/>
          <w:color w:val="auto"/>
          <w:sz w:val="20"/>
          <w:szCs w:val="20"/>
          <w:lang w:bidi="ar-SA"/>
        </w:rPr>
        <w:t>Les autorités de contrôle de la CPC de la ferme ou de la madrague devront inspecter toutes les opérations de mise à mort de thon rouge destiné aux navires de transformation et un pourcentage du reste des opérations de mise à mort sur la base d'une analyse des risques</w:t>
      </w:r>
      <w:r w:rsidR="00C10826" w:rsidRPr="00DC548B">
        <w:rPr>
          <w:rFonts w:ascii="Cambria" w:eastAsia="Cambria" w:hAnsi="Cambria" w:cs="Cambria"/>
          <w:bCs/>
          <w:color w:val="auto"/>
          <w:sz w:val="20"/>
          <w:szCs w:val="20"/>
          <w:lang w:bidi="ar-SA"/>
        </w:rPr>
        <w:t>.</w:t>
      </w:r>
    </w:p>
    <w:p w14:paraId="01066173" w14:textId="67C2B14A" w:rsidR="0016257D" w:rsidRPr="00DC548B" w:rsidRDefault="0016257D">
      <w:pPr>
        <w:widowControl/>
        <w:rPr>
          <w:rFonts w:ascii="Cambria" w:eastAsia="Cambria" w:hAnsi="Cambria" w:cs="Cambria"/>
          <w:bCs/>
          <w:color w:val="auto"/>
          <w:sz w:val="20"/>
          <w:szCs w:val="20"/>
          <w:lang w:bidi="ar-SA"/>
        </w:rPr>
      </w:pPr>
    </w:p>
    <w:p w14:paraId="69AB98B4" w14:textId="47E3542F" w:rsidR="008C6484" w:rsidRPr="00DC548B" w:rsidRDefault="00986C92" w:rsidP="00456715">
      <w:pPr>
        <w:widowControl/>
        <w:ind w:left="426" w:hanging="426"/>
        <w:contextualSpacing/>
        <w:jc w:val="both"/>
        <w:rPr>
          <w:rFonts w:ascii="Cambria" w:eastAsia="Cambria" w:hAnsi="Cambria" w:cs="Cambria"/>
          <w:bCs/>
          <w:color w:val="auto"/>
          <w:sz w:val="20"/>
          <w:szCs w:val="20"/>
          <w:lang w:bidi="ar-SA"/>
        </w:rPr>
      </w:pPr>
      <w:r w:rsidRPr="00DC548B">
        <w:rPr>
          <w:rFonts w:ascii="Cambria" w:eastAsia="Cambria" w:hAnsi="Cambria" w:cs="Cambria"/>
          <w:bCs/>
          <w:color w:val="auto"/>
          <w:sz w:val="20"/>
          <w:szCs w:val="20"/>
          <w:lang w:bidi="ar-SA"/>
        </w:rPr>
        <w:t>192</w:t>
      </w:r>
      <w:r w:rsidR="008C6484" w:rsidRPr="00DC548B">
        <w:rPr>
          <w:rFonts w:ascii="Cambria" w:eastAsia="Cambria" w:hAnsi="Cambria" w:cs="Cambria"/>
          <w:bCs/>
          <w:color w:val="auto"/>
          <w:sz w:val="20"/>
          <w:szCs w:val="20"/>
          <w:lang w:bidi="ar-SA"/>
        </w:rPr>
        <w:t>.</w:t>
      </w:r>
      <w:r w:rsidR="008C6484" w:rsidRPr="00DC548B">
        <w:rPr>
          <w:rFonts w:ascii="Cambria" w:eastAsia="Cambria" w:hAnsi="Cambria" w:cs="Cambria"/>
          <w:bCs/>
          <w:color w:val="auto"/>
          <w:sz w:val="20"/>
          <w:szCs w:val="20"/>
          <w:lang w:bidi="ar-SA"/>
        </w:rPr>
        <w:tab/>
        <w:t>Lorsque la destination du thon rouge est un navire de transformation, le capitaine ou le représentant du navire de transformation devra remplir une déclaration de transformation</w:t>
      </w:r>
      <w:r w:rsidR="0016257D" w:rsidRPr="00DC548B">
        <w:rPr>
          <w:rFonts w:ascii="Cambria" w:eastAsia="Cambria" w:hAnsi="Cambria" w:cs="Cambria"/>
          <w:bCs/>
          <w:color w:val="auto"/>
          <w:sz w:val="20"/>
          <w:szCs w:val="20"/>
          <w:lang w:bidi="ar-SA"/>
        </w:rPr>
        <w:t xml:space="preserve">. Lorsque le thon rouge mis à mort doit être débarqué directement au port, l’opérateur de la ferme ou de la madrague devra remplir une déclaration de mise à mort. Les déclarations de transformation et de mise à mort </w:t>
      </w:r>
      <w:r w:rsidR="008C6484" w:rsidRPr="00DC548B">
        <w:rPr>
          <w:rFonts w:ascii="Cambria" w:eastAsia="Cambria" w:hAnsi="Cambria" w:cs="Cambria"/>
          <w:bCs/>
          <w:color w:val="auto"/>
          <w:sz w:val="20"/>
          <w:szCs w:val="20"/>
          <w:lang w:bidi="ar-SA"/>
        </w:rPr>
        <w:t>devr</w:t>
      </w:r>
      <w:r w:rsidR="0016257D" w:rsidRPr="00DC548B">
        <w:rPr>
          <w:rFonts w:ascii="Cambria" w:eastAsia="Cambria" w:hAnsi="Cambria" w:cs="Cambria"/>
          <w:bCs/>
          <w:color w:val="auto"/>
          <w:sz w:val="20"/>
          <w:szCs w:val="20"/>
          <w:lang w:bidi="ar-SA"/>
        </w:rPr>
        <w:t>ont</w:t>
      </w:r>
      <w:r w:rsidR="008C6484" w:rsidRPr="00DC548B">
        <w:rPr>
          <w:rFonts w:ascii="Cambria" w:eastAsia="Cambria" w:hAnsi="Cambria" w:cs="Cambria"/>
          <w:bCs/>
          <w:color w:val="auto"/>
          <w:sz w:val="20"/>
          <w:szCs w:val="20"/>
          <w:lang w:bidi="ar-SA"/>
        </w:rPr>
        <w:t xml:space="preserve"> être validée</w:t>
      </w:r>
      <w:r w:rsidR="0016257D" w:rsidRPr="00DC548B">
        <w:rPr>
          <w:rFonts w:ascii="Cambria" w:eastAsia="Cambria" w:hAnsi="Cambria" w:cs="Cambria"/>
          <w:bCs/>
          <w:color w:val="auto"/>
          <w:sz w:val="20"/>
          <w:szCs w:val="20"/>
          <w:lang w:bidi="ar-SA"/>
        </w:rPr>
        <w:t>s</w:t>
      </w:r>
      <w:r w:rsidR="008C6484" w:rsidRPr="00DC548B">
        <w:rPr>
          <w:rFonts w:ascii="Cambria" w:eastAsia="Cambria" w:hAnsi="Cambria" w:cs="Cambria"/>
          <w:bCs/>
          <w:color w:val="auto"/>
          <w:sz w:val="20"/>
          <w:szCs w:val="20"/>
          <w:lang w:bidi="ar-SA"/>
        </w:rPr>
        <w:t xml:space="preserve"> par l'observateur régional de l’ICCAT</w:t>
      </w:r>
      <w:r w:rsidR="0016257D" w:rsidRPr="00DC548B">
        <w:rPr>
          <w:rFonts w:ascii="Cambria" w:eastAsia="Cambria" w:hAnsi="Cambria" w:cs="Cambria"/>
          <w:bCs/>
          <w:color w:val="auto"/>
          <w:sz w:val="20"/>
          <w:szCs w:val="20"/>
          <w:lang w:bidi="ar-SA"/>
        </w:rPr>
        <w:t xml:space="preserve"> ou </w:t>
      </w:r>
      <w:r w:rsidR="00FD3022" w:rsidRPr="00DC548B">
        <w:rPr>
          <w:rFonts w:ascii="Cambria" w:eastAsia="Cambria" w:hAnsi="Cambria" w:cs="Cambria"/>
          <w:bCs/>
          <w:color w:val="auto"/>
          <w:sz w:val="20"/>
          <w:szCs w:val="20"/>
          <w:lang w:bidi="ar-SA"/>
        </w:rPr>
        <w:t xml:space="preserve">l'observateur </w:t>
      </w:r>
      <w:r w:rsidR="0016257D" w:rsidRPr="00DC548B">
        <w:rPr>
          <w:rFonts w:ascii="Cambria" w:eastAsia="Cambria" w:hAnsi="Cambria" w:cs="Cambria"/>
          <w:bCs/>
          <w:color w:val="auto"/>
          <w:sz w:val="20"/>
          <w:szCs w:val="20"/>
          <w:lang w:bidi="ar-SA"/>
        </w:rPr>
        <w:t>de la CPC présent lors de l’opération de mise à mort.</w:t>
      </w:r>
    </w:p>
    <w:p w14:paraId="70CDEEAC" w14:textId="77777777" w:rsidR="00456715" w:rsidRPr="00DC548B" w:rsidRDefault="00456715" w:rsidP="00456715">
      <w:pPr>
        <w:widowControl/>
        <w:ind w:left="426" w:hanging="426"/>
        <w:contextualSpacing/>
        <w:jc w:val="both"/>
        <w:rPr>
          <w:rFonts w:ascii="Cambria" w:eastAsia="Cambria" w:hAnsi="Cambria" w:cs="Cambria"/>
          <w:bCs/>
          <w:color w:val="auto"/>
          <w:sz w:val="20"/>
          <w:szCs w:val="20"/>
          <w:lang w:bidi="ar-SA"/>
        </w:rPr>
      </w:pPr>
    </w:p>
    <w:p w14:paraId="37650D79" w14:textId="35D52C3A" w:rsidR="00456715" w:rsidRPr="00DC548B" w:rsidRDefault="00456715" w:rsidP="00456715">
      <w:pPr>
        <w:widowControl/>
        <w:ind w:left="426" w:hanging="426"/>
        <w:contextualSpacing/>
        <w:jc w:val="both"/>
        <w:rPr>
          <w:rFonts w:ascii="Cambria" w:eastAsia="Cambria" w:hAnsi="Cambria" w:cs="Cambria"/>
          <w:color w:val="auto"/>
          <w:sz w:val="20"/>
          <w:szCs w:val="20"/>
          <w:lang w:bidi="ar-SA"/>
        </w:rPr>
      </w:pPr>
      <w:r w:rsidRPr="00DC548B">
        <w:rPr>
          <w:rFonts w:ascii="Cambria" w:eastAsia="Cambria" w:hAnsi="Cambria" w:cs="Cambria"/>
          <w:sz w:val="20"/>
          <w:szCs w:val="20"/>
          <w:lang w:bidi="ar-SA"/>
        </w:rPr>
        <w:t xml:space="preserve">193. </w:t>
      </w:r>
      <w:r w:rsidRPr="00DC548B">
        <w:rPr>
          <w:rFonts w:ascii="Cambria" w:eastAsia="Cambria" w:hAnsi="Cambria" w:cs="Cambria"/>
          <w:sz w:val="20"/>
          <w:szCs w:val="20"/>
          <w:lang w:bidi="ar-SA"/>
        </w:rPr>
        <w:tab/>
        <w:t xml:space="preserve">La </w:t>
      </w:r>
      <w:r w:rsidRPr="00DC548B">
        <w:rPr>
          <w:rFonts w:ascii="Cambria" w:eastAsia="Cambria" w:hAnsi="Cambria" w:cs="Cambria"/>
          <w:color w:val="auto"/>
          <w:sz w:val="20"/>
          <w:szCs w:val="20"/>
          <w:lang w:bidi="ar-SA"/>
        </w:rPr>
        <w:t>déclaration de transformation et la déclaration de mise à mort devront contenir au moins les informations suivantes :</w:t>
      </w:r>
    </w:p>
    <w:p w14:paraId="7B727705" w14:textId="77777777" w:rsidR="00456715" w:rsidRPr="00DC548B" w:rsidRDefault="00456715" w:rsidP="00456715">
      <w:pPr>
        <w:widowControl/>
        <w:ind w:left="426" w:hanging="426"/>
        <w:contextualSpacing/>
        <w:jc w:val="both"/>
        <w:rPr>
          <w:rFonts w:ascii="Cambria" w:eastAsia="Cambria" w:hAnsi="Cambria"/>
          <w:color w:val="auto"/>
          <w:sz w:val="20"/>
          <w:szCs w:val="20"/>
          <w:lang w:bidi="ar-SA"/>
        </w:rPr>
      </w:pPr>
    </w:p>
    <w:p w14:paraId="3AC2A211" w14:textId="77777777" w:rsidR="00456715" w:rsidRPr="00DC548B" w:rsidRDefault="00456715" w:rsidP="00456715">
      <w:pPr>
        <w:widowControl/>
        <w:numPr>
          <w:ilvl w:val="1"/>
          <w:numId w:val="63"/>
        </w:numPr>
        <w:ind w:left="851" w:hanging="425"/>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Date de la mise à mort ;</w:t>
      </w:r>
    </w:p>
    <w:p w14:paraId="57D0281D" w14:textId="77777777" w:rsidR="00456715" w:rsidRPr="00DC548B" w:rsidRDefault="00456715" w:rsidP="00456715">
      <w:pPr>
        <w:widowControl/>
        <w:numPr>
          <w:ilvl w:val="1"/>
          <w:numId w:val="63"/>
        </w:numPr>
        <w:ind w:left="851" w:hanging="425"/>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Ferme ou madrague ;</w:t>
      </w:r>
    </w:p>
    <w:p w14:paraId="679FB461" w14:textId="6C02A631" w:rsidR="00456715" w:rsidRPr="00DC548B" w:rsidRDefault="00456715" w:rsidP="00456715">
      <w:pPr>
        <w:widowControl/>
        <w:numPr>
          <w:ilvl w:val="1"/>
          <w:numId w:val="63"/>
        </w:numPr>
        <w:ind w:left="851" w:hanging="425"/>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Numéro(s) du/</w:t>
      </w:r>
      <w:r w:rsidR="008A4F81" w:rsidRPr="00DC548B">
        <w:rPr>
          <w:rFonts w:ascii="Cambria" w:eastAsia="Cambria" w:hAnsi="Cambria" w:cs="Cambria"/>
          <w:color w:val="auto"/>
          <w:sz w:val="20"/>
          <w:szCs w:val="20"/>
          <w:lang w:bidi="ar-SA"/>
        </w:rPr>
        <w:t>d</w:t>
      </w:r>
      <w:r w:rsidRPr="00DC548B">
        <w:rPr>
          <w:rFonts w:ascii="Cambria" w:eastAsia="Cambria" w:hAnsi="Cambria" w:cs="Cambria"/>
          <w:color w:val="auto"/>
          <w:sz w:val="20"/>
          <w:szCs w:val="20"/>
          <w:lang w:bidi="ar-SA"/>
        </w:rPr>
        <w:t>es cage</w:t>
      </w:r>
      <w:r w:rsidR="008A4F81" w:rsidRPr="00DC548B">
        <w:rPr>
          <w:rFonts w:ascii="Cambria" w:eastAsia="Cambria" w:hAnsi="Cambria" w:cs="Cambria"/>
          <w:color w:val="auto"/>
          <w:sz w:val="20"/>
          <w:szCs w:val="20"/>
          <w:lang w:bidi="ar-SA"/>
        </w:rPr>
        <w:t>(</w:t>
      </w:r>
      <w:r w:rsidRPr="00DC548B">
        <w:rPr>
          <w:rFonts w:ascii="Cambria" w:eastAsia="Cambria" w:hAnsi="Cambria" w:cs="Cambria"/>
          <w:color w:val="auto"/>
          <w:sz w:val="20"/>
          <w:szCs w:val="20"/>
          <w:lang w:bidi="ar-SA"/>
        </w:rPr>
        <w:t>s) ;</w:t>
      </w:r>
    </w:p>
    <w:p w14:paraId="74D7D0E4" w14:textId="3CD04EB5" w:rsidR="00456715" w:rsidRPr="00DC548B" w:rsidRDefault="00456715" w:rsidP="00456715">
      <w:pPr>
        <w:widowControl/>
        <w:numPr>
          <w:ilvl w:val="1"/>
          <w:numId w:val="63"/>
        </w:numPr>
        <w:ind w:left="851" w:hanging="425"/>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Nombre de spécimens mis à mort ;</w:t>
      </w:r>
    </w:p>
    <w:p w14:paraId="1675AB00" w14:textId="77777777" w:rsidR="00456715" w:rsidRPr="00DC548B" w:rsidRDefault="00456715" w:rsidP="00456715">
      <w:pPr>
        <w:widowControl/>
        <w:numPr>
          <w:ilvl w:val="1"/>
          <w:numId w:val="63"/>
        </w:numPr>
        <w:ind w:left="851" w:hanging="425"/>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Poids vif et poids transformé en kg du thon rouge mis à mort ;</w:t>
      </w:r>
    </w:p>
    <w:p w14:paraId="3B2DCF54" w14:textId="177F7B0E" w:rsidR="00456715" w:rsidRPr="00DC548B" w:rsidRDefault="00456715" w:rsidP="00456715">
      <w:pPr>
        <w:widowControl/>
        <w:numPr>
          <w:ilvl w:val="1"/>
          <w:numId w:val="63"/>
        </w:numPr>
        <w:ind w:left="851" w:hanging="425"/>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Numéro(s) eBCD associé</w:t>
      </w:r>
      <w:r w:rsidR="00990E90" w:rsidRPr="00DC548B">
        <w:rPr>
          <w:rFonts w:ascii="Cambria" w:eastAsia="Cambria" w:hAnsi="Cambria" w:cs="Cambria"/>
          <w:color w:val="auto"/>
          <w:sz w:val="20"/>
          <w:szCs w:val="20"/>
          <w:lang w:bidi="ar-SA"/>
        </w:rPr>
        <w:t>(s)</w:t>
      </w:r>
      <w:r w:rsidRPr="00DC548B">
        <w:rPr>
          <w:rFonts w:ascii="Cambria" w:eastAsia="Cambria" w:hAnsi="Cambria" w:cs="Cambria"/>
          <w:color w:val="auto"/>
          <w:sz w:val="20"/>
          <w:szCs w:val="20"/>
          <w:lang w:bidi="ar-SA"/>
        </w:rPr>
        <w:t xml:space="preserve"> au thon rouge mis à mort ;</w:t>
      </w:r>
    </w:p>
    <w:p w14:paraId="6777A96C" w14:textId="77777777" w:rsidR="00456715" w:rsidRPr="00DC548B" w:rsidRDefault="00456715" w:rsidP="00456715">
      <w:pPr>
        <w:widowControl/>
        <w:numPr>
          <w:ilvl w:val="1"/>
          <w:numId w:val="63"/>
        </w:numPr>
        <w:ind w:left="851" w:hanging="425"/>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Détails des navires auxiliaires participant à l'opération ;</w:t>
      </w:r>
    </w:p>
    <w:p w14:paraId="74AB8141" w14:textId="77777777" w:rsidR="00456715" w:rsidRPr="00DC548B" w:rsidRDefault="00456715" w:rsidP="00456715">
      <w:pPr>
        <w:widowControl/>
        <w:numPr>
          <w:ilvl w:val="1"/>
          <w:numId w:val="63"/>
        </w:numPr>
        <w:ind w:left="851" w:hanging="425"/>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Destination du thon mis à mort (c'est-à-dire exportation, marché local ou autre) ;</w:t>
      </w:r>
    </w:p>
    <w:p w14:paraId="728A7F77" w14:textId="77777777" w:rsidR="00456715" w:rsidRPr="00DC548B" w:rsidRDefault="00456715" w:rsidP="00456715">
      <w:pPr>
        <w:widowControl/>
        <w:numPr>
          <w:ilvl w:val="1"/>
          <w:numId w:val="63"/>
        </w:numPr>
        <w:ind w:left="851" w:hanging="425"/>
        <w:contextualSpacing/>
        <w:jc w:val="both"/>
        <w:rPr>
          <w:rFonts w:ascii="Cambria" w:eastAsia="Cambria" w:hAnsi="Cambria"/>
          <w:color w:val="auto"/>
          <w:sz w:val="20"/>
          <w:szCs w:val="20"/>
          <w:lang w:bidi="ar-SA"/>
        </w:rPr>
      </w:pPr>
      <w:r w:rsidRPr="00DC548B">
        <w:rPr>
          <w:rFonts w:ascii="Cambria" w:eastAsia="Cambria" w:hAnsi="Cambria" w:cs="Cambria"/>
          <w:color w:val="auto"/>
          <w:sz w:val="20"/>
          <w:szCs w:val="20"/>
          <w:lang w:bidi="ar-SA"/>
        </w:rPr>
        <w:t>Validation par l'observateur régional de l'ICCAT ou l'observateur de la CPC, selon le cas.</w:t>
      </w:r>
    </w:p>
    <w:p w14:paraId="292B452C" w14:textId="77777777" w:rsidR="00BB3159" w:rsidRPr="00DC548B" w:rsidRDefault="00BB3159">
      <w:pPr>
        <w:widowControl/>
        <w:rPr>
          <w:rFonts w:ascii="Cambria" w:eastAsia="Cambria" w:hAnsi="Cambria" w:cs="Cambria"/>
          <w:color w:val="auto"/>
          <w:sz w:val="20"/>
          <w:szCs w:val="20"/>
          <w:lang w:bidi="ar-SA"/>
        </w:rPr>
      </w:pPr>
      <w:r w:rsidRPr="00DC548B">
        <w:rPr>
          <w:rFonts w:ascii="Cambria" w:eastAsia="Cambria" w:hAnsi="Cambria" w:cs="Cambria"/>
          <w:color w:val="auto"/>
          <w:sz w:val="20"/>
          <w:szCs w:val="20"/>
          <w:lang w:bidi="ar-SA"/>
        </w:rPr>
        <w:br w:type="page"/>
      </w:r>
    </w:p>
    <w:p w14:paraId="75842DB1" w14:textId="7257B0EC" w:rsidR="00456715" w:rsidRPr="00DC548B" w:rsidRDefault="00456715" w:rsidP="00456715">
      <w:pPr>
        <w:widowControl/>
        <w:ind w:left="426" w:hanging="426"/>
        <w:contextualSpacing/>
        <w:jc w:val="both"/>
        <w:rPr>
          <w:rFonts w:ascii="Cambria" w:eastAsia="Cambria" w:hAnsi="Cambria" w:cs="Cambria"/>
          <w:sz w:val="20"/>
          <w:szCs w:val="20"/>
          <w:lang w:bidi="ar-SA"/>
        </w:rPr>
      </w:pPr>
      <w:r w:rsidRPr="00DC548B">
        <w:rPr>
          <w:rFonts w:ascii="Cambria" w:eastAsia="Cambria" w:hAnsi="Cambria" w:cs="Cambria"/>
          <w:color w:val="auto"/>
          <w:sz w:val="20"/>
          <w:szCs w:val="20"/>
          <w:lang w:bidi="ar-SA"/>
        </w:rPr>
        <w:lastRenderedPageBreak/>
        <w:t xml:space="preserve">194. </w:t>
      </w:r>
      <w:r w:rsidRPr="00DC548B">
        <w:rPr>
          <w:rFonts w:ascii="Cambria" w:eastAsia="Cambria" w:hAnsi="Cambria" w:cs="Cambria"/>
          <w:color w:val="auto"/>
          <w:sz w:val="20"/>
          <w:szCs w:val="20"/>
          <w:lang w:bidi="ar-SA"/>
        </w:rPr>
        <w:tab/>
        <w:t>Les déclarations de transformation et de mise à mort devront être envoyées par courrier électronique aux autorités compétentes de la CPC de la ferme dans les 48 heures suivant l'opération de mise à mort.</w:t>
      </w:r>
    </w:p>
    <w:p w14:paraId="450924F4" w14:textId="7A85D6C7" w:rsidR="008C6484" w:rsidRPr="00DC548B" w:rsidRDefault="008C6484" w:rsidP="00456715">
      <w:pPr>
        <w:widowControl/>
        <w:ind w:left="426" w:hanging="426"/>
        <w:contextualSpacing/>
        <w:jc w:val="both"/>
        <w:rPr>
          <w:rFonts w:ascii="Cambria" w:eastAsia="Cambria" w:hAnsi="Cambria" w:cs="Cambria"/>
          <w:bCs/>
          <w:color w:val="auto"/>
          <w:sz w:val="20"/>
          <w:szCs w:val="20"/>
          <w:lang w:bidi="ar-SA"/>
        </w:rPr>
      </w:pPr>
    </w:p>
    <w:p w14:paraId="7B8D9B35" w14:textId="77777777" w:rsidR="00984428" w:rsidRPr="00DC548B" w:rsidRDefault="00984428" w:rsidP="008C6484">
      <w:pPr>
        <w:widowControl/>
        <w:ind w:left="426" w:right="-1" w:hanging="426"/>
        <w:contextualSpacing/>
        <w:jc w:val="both"/>
        <w:rPr>
          <w:rFonts w:ascii="Cambria" w:eastAsia="Cambria" w:hAnsi="Cambria" w:cs="Cambria"/>
          <w:bCs/>
          <w:color w:val="auto"/>
          <w:sz w:val="20"/>
          <w:szCs w:val="20"/>
          <w:lang w:bidi="ar-SA"/>
        </w:rPr>
      </w:pPr>
    </w:p>
    <w:p w14:paraId="463438F8" w14:textId="5158D212" w:rsidR="000E611F" w:rsidRPr="00DC548B" w:rsidRDefault="000E611F" w:rsidP="000E611F">
      <w:pPr>
        <w:widowControl/>
        <w:tabs>
          <w:tab w:val="center" w:pos="4740"/>
        </w:tabs>
        <w:contextualSpacing/>
        <w:jc w:val="center"/>
        <w:rPr>
          <w:rFonts w:ascii="Cambria" w:eastAsia="Cambria" w:hAnsi="Cambria"/>
          <w:sz w:val="20"/>
          <w:szCs w:val="20"/>
          <w:lang w:bidi="ar-SA"/>
        </w:rPr>
      </w:pPr>
      <w:r w:rsidRPr="00DC548B">
        <w:rPr>
          <w:rFonts w:ascii="Cambria" w:eastAsia="Cambria" w:hAnsi="Cambria" w:cs="Cambria"/>
          <w:b/>
          <w:sz w:val="20"/>
          <w:szCs w:val="20"/>
          <w:lang w:bidi="ar-SA"/>
        </w:rPr>
        <w:t>IVe Partie : Mesures de contrôle</w:t>
      </w:r>
    </w:p>
    <w:p w14:paraId="2B1F2865" w14:textId="0D4D6EB4" w:rsidR="00104690" w:rsidRPr="00DC548B" w:rsidRDefault="00104690" w:rsidP="00F23112">
      <w:pPr>
        <w:widowControl/>
        <w:contextualSpacing/>
        <w:jc w:val="center"/>
        <w:rPr>
          <w:rFonts w:ascii="Cambria" w:eastAsia="Cambria" w:hAnsi="Cambria"/>
          <w:b/>
          <w:sz w:val="20"/>
          <w:szCs w:val="20"/>
          <w:lang w:bidi="ar-SA"/>
        </w:rPr>
      </w:pPr>
      <w:r w:rsidRPr="00DC548B">
        <w:rPr>
          <w:rFonts w:ascii="Cambria" w:eastAsia="Cambria" w:hAnsi="Cambria" w:cs="Cambria"/>
          <w:b/>
          <w:sz w:val="20"/>
          <w:szCs w:val="20"/>
          <w:lang w:bidi="ar-SA"/>
        </w:rPr>
        <w:t>Section F - Activités de contrôle dans les fermes après la mise en cage</w:t>
      </w:r>
    </w:p>
    <w:p w14:paraId="655D6A01" w14:textId="77777777" w:rsidR="00104690" w:rsidRPr="00DC548B" w:rsidRDefault="00104690" w:rsidP="00F23112">
      <w:pPr>
        <w:widowControl/>
        <w:contextualSpacing/>
        <w:rPr>
          <w:rFonts w:ascii="Cambria" w:eastAsia="Cambria" w:hAnsi="Cambria"/>
          <w:sz w:val="20"/>
          <w:szCs w:val="20"/>
          <w:lang w:bidi="ar-SA"/>
        </w:rPr>
      </w:pPr>
    </w:p>
    <w:p w14:paraId="4BB894DC" w14:textId="2E68DC43" w:rsidR="00104690" w:rsidRPr="00DC548B" w:rsidRDefault="00104690" w:rsidP="00F23112">
      <w:pPr>
        <w:keepNext/>
        <w:keepLines/>
        <w:widowControl/>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Transfert à l'intérieur d</w:t>
      </w:r>
      <w:r w:rsidR="00AA1352" w:rsidRPr="00DC548B">
        <w:rPr>
          <w:rFonts w:ascii="Cambria" w:eastAsia="Cambria" w:hAnsi="Cambria" w:cs="Cambria"/>
          <w:b/>
          <w:sz w:val="20"/>
          <w:szCs w:val="20"/>
          <w:lang w:bidi="ar-SA"/>
        </w:rPr>
        <w:t xml:space="preserve">’une </w:t>
      </w:r>
      <w:r w:rsidRPr="00DC548B">
        <w:rPr>
          <w:rFonts w:ascii="Cambria" w:eastAsia="Cambria" w:hAnsi="Cambria" w:cs="Cambria"/>
          <w:b/>
          <w:sz w:val="20"/>
          <w:szCs w:val="20"/>
          <w:lang w:bidi="ar-SA"/>
        </w:rPr>
        <w:t>ferme</w:t>
      </w:r>
    </w:p>
    <w:p w14:paraId="0333965D" w14:textId="77777777" w:rsidR="00104690" w:rsidRPr="00DC548B" w:rsidRDefault="00104690" w:rsidP="00F23112">
      <w:pPr>
        <w:widowControl/>
        <w:ind w:left="426" w:hanging="426"/>
        <w:contextualSpacing/>
        <w:jc w:val="both"/>
        <w:rPr>
          <w:rFonts w:ascii="Cambria" w:eastAsia="Cambria" w:hAnsi="Cambria"/>
          <w:b/>
          <w:sz w:val="20"/>
          <w:szCs w:val="20"/>
          <w:lang w:bidi="ar-SA"/>
        </w:rPr>
      </w:pPr>
      <w:r w:rsidRPr="00DC548B">
        <w:rPr>
          <w:rFonts w:ascii="Cambria" w:eastAsia="Cambria" w:hAnsi="Cambria" w:cs="Cambria"/>
          <w:b/>
          <w:sz w:val="20"/>
          <w:szCs w:val="20"/>
          <w:lang w:bidi="ar-SA"/>
        </w:rPr>
        <w:t xml:space="preserve"> </w:t>
      </w:r>
    </w:p>
    <w:p w14:paraId="6D1C2A7A" w14:textId="4788DF3C" w:rsidR="00104690" w:rsidRPr="00DC548B" w:rsidRDefault="00986C92"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195</w:t>
      </w:r>
      <w:r w:rsidR="002771D3" w:rsidRPr="00DC548B">
        <w:rPr>
          <w:rFonts w:ascii="Cambria" w:eastAsia="Cambria" w:hAnsi="Cambria" w:cs="Cambria"/>
          <w:sz w:val="20"/>
          <w:szCs w:val="20"/>
          <w:lang w:bidi="ar-SA"/>
        </w:rPr>
        <w:t>.</w:t>
      </w:r>
      <w:r w:rsidR="002771D3"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 transfert </w:t>
      </w:r>
      <w:r w:rsidR="00AA1352" w:rsidRPr="00DC548B">
        <w:rPr>
          <w:rFonts w:ascii="Cambria" w:eastAsia="Cambria" w:hAnsi="Cambria" w:cs="Cambria"/>
          <w:sz w:val="20"/>
          <w:szCs w:val="20"/>
          <w:lang w:bidi="ar-SA"/>
        </w:rPr>
        <w:t>à l’intérieur d’une ferme</w:t>
      </w:r>
      <w:r w:rsidR="00B17924" w:rsidRPr="00DC548B">
        <w:rPr>
          <w:rFonts w:ascii="Cambria" w:eastAsia="Cambria" w:hAnsi="Cambria" w:cs="Cambria"/>
          <w:sz w:val="20"/>
          <w:szCs w:val="20"/>
          <w:lang w:bidi="ar-SA"/>
        </w:rPr>
        <w:t xml:space="preserve"> </w:t>
      </w:r>
      <w:r w:rsidR="00104690" w:rsidRPr="00DC548B">
        <w:rPr>
          <w:rFonts w:ascii="Cambria" w:eastAsia="Cambria" w:hAnsi="Cambria" w:cs="Cambria"/>
          <w:sz w:val="20"/>
          <w:szCs w:val="20"/>
          <w:lang w:bidi="ar-SA"/>
        </w:rPr>
        <w:t>ne devra pas avoir lieu sans l'autorisation et la présence de l’autorité compétente de la CPC de la ferme. Chaque transfert devra être enregistré par des caméras de contrôle afin de confirmer le nombre de spécimens de thon rouge transférés. L’enregistrement vidéo devra être conforme aux normes minimales définies à l'</w:t>
      </w:r>
      <w:r w:rsidR="00104690" w:rsidRPr="00DC548B">
        <w:rPr>
          <w:rFonts w:ascii="Cambria" w:eastAsia="Cambria" w:hAnsi="Cambria" w:cs="Cambria"/>
          <w:b/>
          <w:sz w:val="20"/>
          <w:szCs w:val="20"/>
          <w:lang w:bidi="ar-SA"/>
        </w:rPr>
        <w:t>annexe 8</w:t>
      </w:r>
      <w:r w:rsidR="00104690" w:rsidRPr="00DC548B">
        <w:rPr>
          <w:rFonts w:ascii="Cambria" w:eastAsia="Cambria" w:hAnsi="Cambria" w:cs="Cambria"/>
          <w:sz w:val="20"/>
          <w:szCs w:val="20"/>
          <w:lang w:bidi="ar-SA"/>
        </w:rPr>
        <w:t>. L’autorité compétente de la CPC de la ferme devra suivre et contrôler ces transferts, y compris en s’assurant que chaque transfert à l'intérieur de la ferme est enregistré dans le système eBCD.</w:t>
      </w:r>
    </w:p>
    <w:p w14:paraId="6C96691B" w14:textId="3625EBD7" w:rsidR="00104690" w:rsidRPr="00DC548B" w:rsidRDefault="00104690" w:rsidP="00F23112">
      <w:pPr>
        <w:widowControl/>
        <w:ind w:left="426" w:hanging="426"/>
        <w:contextualSpacing/>
        <w:jc w:val="both"/>
        <w:rPr>
          <w:rFonts w:ascii="Cambria" w:eastAsia="Cambria" w:hAnsi="Cambria" w:cs="Cambria"/>
          <w:sz w:val="20"/>
          <w:szCs w:val="20"/>
          <w:lang w:bidi="ar-SA"/>
        </w:rPr>
      </w:pPr>
    </w:p>
    <w:p w14:paraId="67D5604F" w14:textId="7BF8752E" w:rsidR="00986C92" w:rsidRPr="00DC548B" w:rsidRDefault="00986C92" w:rsidP="00F23112">
      <w:pPr>
        <w:widowControl/>
        <w:ind w:left="426"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 xml:space="preserve">196. </w:t>
      </w:r>
      <w:r w:rsidR="00456715" w:rsidRPr="00DC548B">
        <w:rPr>
          <w:rFonts w:ascii="Cambria" w:eastAsia="Cambria" w:hAnsi="Cambria" w:cs="Cambria"/>
          <w:sz w:val="20"/>
          <w:szCs w:val="20"/>
          <w:lang w:bidi="ar-SA"/>
        </w:rPr>
        <w:t xml:space="preserve">Nonobstant la définition de la mise en cage au paragraphe 3.s), la relocalisation du thon rouge entre deux endroits différents de la même ferme (transfert à l’intérieur de la ferme) </w:t>
      </w:r>
      <w:r w:rsidR="00777B07" w:rsidRPr="00DC548B">
        <w:rPr>
          <w:rFonts w:ascii="Cambria" w:eastAsia="Cambria" w:hAnsi="Cambria" w:cs="Cambria"/>
          <w:sz w:val="20"/>
          <w:szCs w:val="20"/>
          <w:lang w:bidi="ar-SA"/>
        </w:rPr>
        <w:t>au moyen</w:t>
      </w:r>
      <w:r w:rsidR="00456715" w:rsidRPr="00DC548B">
        <w:rPr>
          <w:rFonts w:ascii="Cambria" w:eastAsia="Cambria" w:hAnsi="Cambria" w:cs="Cambria"/>
          <w:sz w:val="20"/>
          <w:szCs w:val="20"/>
          <w:lang w:bidi="ar-SA"/>
        </w:rPr>
        <w:t xml:space="preserve"> d'une cage de transport ne devra pas être considérée comme une mise en cage aux fins des exigences énoncées à la section E.</w:t>
      </w:r>
    </w:p>
    <w:p w14:paraId="4E4B1127" w14:textId="77777777" w:rsidR="00986C92" w:rsidRPr="00DC548B" w:rsidRDefault="00986C92" w:rsidP="00F23112">
      <w:pPr>
        <w:widowControl/>
        <w:ind w:left="426" w:hanging="426"/>
        <w:contextualSpacing/>
        <w:jc w:val="both"/>
        <w:rPr>
          <w:rFonts w:ascii="Cambria" w:eastAsia="Cambria" w:hAnsi="Cambria" w:cs="Cambria"/>
          <w:sz w:val="20"/>
          <w:szCs w:val="20"/>
          <w:lang w:bidi="ar-SA"/>
        </w:rPr>
      </w:pPr>
    </w:p>
    <w:p w14:paraId="7CC20822" w14:textId="69E69551" w:rsidR="00AF26BA" w:rsidRPr="00DC548B" w:rsidRDefault="00986C92" w:rsidP="00AF26BA">
      <w:pPr>
        <w:widowControl/>
        <w:ind w:left="426"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197</w:t>
      </w:r>
      <w:r w:rsidR="0023759A" w:rsidRPr="00DC548B">
        <w:rPr>
          <w:rFonts w:ascii="Cambria" w:eastAsia="Cambria" w:hAnsi="Cambria" w:cs="Cambria"/>
          <w:sz w:val="20"/>
          <w:szCs w:val="20"/>
          <w:lang w:bidi="ar-SA"/>
        </w:rPr>
        <w:t>.</w:t>
      </w:r>
      <w:r w:rsidR="0023759A" w:rsidRPr="00DC548B">
        <w:rPr>
          <w:rFonts w:ascii="Cambria" w:eastAsia="Cambria" w:hAnsi="Cambria" w:cs="Cambria"/>
          <w:sz w:val="20"/>
          <w:szCs w:val="20"/>
          <w:lang w:bidi="ar-SA"/>
        </w:rPr>
        <w:tab/>
      </w:r>
      <w:r w:rsidR="002F5181" w:rsidRPr="00DC548B">
        <w:rPr>
          <w:rFonts w:ascii="Cambria" w:eastAsia="Cambria" w:hAnsi="Cambria" w:cs="Cambria"/>
          <w:sz w:val="20"/>
          <w:szCs w:val="20"/>
          <w:lang w:bidi="ar-SA"/>
        </w:rPr>
        <w:t>Lors des transferts à l’intérieur d’une ferme, le regroupement de poissons du même pavillon d’origine et de la même JFO, pourrait être autorisé par l’autorité compétente de la CPC de la ferme, à condition que la traçabilité</w:t>
      </w:r>
      <w:r w:rsidR="006034BC" w:rsidRPr="00DC548B">
        <w:rPr>
          <w:rFonts w:ascii="Cambria" w:eastAsia="Cambria" w:hAnsi="Cambria" w:cs="Cambria"/>
          <w:sz w:val="20"/>
          <w:szCs w:val="20"/>
          <w:lang w:bidi="ar-SA"/>
        </w:rPr>
        <w:t xml:space="preserve">, telle qu’établie au paragraphe 5 de la Recommandation 18-13 et l'applicabilité des taux de croissance du SCRS, </w:t>
      </w:r>
      <w:r w:rsidR="002F5181" w:rsidRPr="00DC548B">
        <w:rPr>
          <w:rFonts w:ascii="Cambria" w:eastAsia="Cambria" w:hAnsi="Cambria" w:cs="Cambria"/>
          <w:sz w:val="20"/>
          <w:szCs w:val="20"/>
          <w:lang w:bidi="ar-SA"/>
        </w:rPr>
        <w:t>soi</w:t>
      </w:r>
      <w:r w:rsidR="006034BC" w:rsidRPr="00DC548B">
        <w:rPr>
          <w:rFonts w:ascii="Cambria" w:eastAsia="Cambria" w:hAnsi="Cambria" w:cs="Cambria"/>
          <w:sz w:val="20"/>
          <w:szCs w:val="20"/>
          <w:lang w:bidi="ar-SA"/>
        </w:rPr>
        <w:t>en</w:t>
      </w:r>
      <w:r w:rsidR="002F5181" w:rsidRPr="00DC548B">
        <w:rPr>
          <w:rFonts w:ascii="Cambria" w:eastAsia="Cambria" w:hAnsi="Cambria" w:cs="Cambria"/>
          <w:sz w:val="20"/>
          <w:szCs w:val="20"/>
          <w:lang w:bidi="ar-SA"/>
        </w:rPr>
        <w:t>t maintenue</w:t>
      </w:r>
      <w:r w:rsidR="006034BC" w:rsidRPr="00DC548B">
        <w:rPr>
          <w:rFonts w:ascii="Cambria" w:eastAsia="Cambria" w:hAnsi="Cambria" w:cs="Cambria"/>
          <w:sz w:val="20"/>
          <w:szCs w:val="20"/>
          <w:lang w:bidi="ar-SA"/>
        </w:rPr>
        <w:t>s</w:t>
      </w:r>
      <w:r w:rsidR="002F5181" w:rsidRPr="00DC548B">
        <w:rPr>
          <w:rFonts w:ascii="Cambria" w:eastAsia="Cambria" w:hAnsi="Cambria" w:cs="Cambria"/>
          <w:sz w:val="20"/>
          <w:szCs w:val="20"/>
          <w:lang w:bidi="ar-SA"/>
        </w:rPr>
        <w:t>.</w:t>
      </w:r>
    </w:p>
    <w:p w14:paraId="54E61314" w14:textId="77777777" w:rsidR="0043552E" w:rsidRPr="00DC548B" w:rsidRDefault="0043552E" w:rsidP="00AF26BA">
      <w:pPr>
        <w:widowControl/>
        <w:ind w:left="426" w:hanging="426"/>
        <w:contextualSpacing/>
        <w:jc w:val="both"/>
        <w:rPr>
          <w:rFonts w:ascii="Cambria" w:eastAsia="Cambria" w:hAnsi="Cambria" w:cs="Cambria"/>
          <w:i/>
          <w:iCs/>
          <w:sz w:val="20"/>
          <w:szCs w:val="20"/>
          <w:lang w:bidi="ar-SA"/>
        </w:rPr>
      </w:pPr>
    </w:p>
    <w:p w14:paraId="24E6738A" w14:textId="16441041" w:rsidR="00B17924" w:rsidRPr="00DC548B" w:rsidRDefault="00986C92" w:rsidP="003046C9">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198</w:t>
      </w:r>
      <w:r w:rsidR="0023759A" w:rsidRPr="00DC548B">
        <w:rPr>
          <w:rFonts w:ascii="Cambria" w:eastAsia="Cambria" w:hAnsi="Cambria" w:cs="Cambria"/>
          <w:sz w:val="20"/>
          <w:szCs w:val="20"/>
          <w:lang w:bidi="ar-SA"/>
        </w:rPr>
        <w:t>.</w:t>
      </w:r>
      <w:r w:rsidR="0023759A"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L'autorité compétente de la CPC de la ferme </w:t>
      </w:r>
      <w:r w:rsidR="002F5181" w:rsidRPr="00DC548B">
        <w:rPr>
          <w:rFonts w:ascii="Cambria" w:eastAsia="Cambria" w:hAnsi="Cambria" w:cs="Cambria"/>
          <w:sz w:val="20"/>
          <w:szCs w:val="20"/>
          <w:lang w:bidi="ar-SA"/>
        </w:rPr>
        <w:t xml:space="preserve">et l’opérateur de la ferme </w:t>
      </w:r>
      <w:r w:rsidR="00104690" w:rsidRPr="00DC548B">
        <w:rPr>
          <w:rFonts w:ascii="Cambria" w:eastAsia="Cambria" w:hAnsi="Cambria" w:cs="Cambria"/>
          <w:sz w:val="20"/>
          <w:szCs w:val="20"/>
          <w:lang w:bidi="ar-SA"/>
        </w:rPr>
        <w:t>devr</w:t>
      </w:r>
      <w:r w:rsidR="006674E7" w:rsidRPr="00DC548B">
        <w:rPr>
          <w:rFonts w:ascii="Cambria" w:eastAsia="Cambria" w:hAnsi="Cambria" w:cs="Cambria"/>
          <w:sz w:val="20"/>
          <w:szCs w:val="20"/>
          <w:lang w:bidi="ar-SA"/>
        </w:rPr>
        <w:t>ont</w:t>
      </w:r>
      <w:r w:rsidR="00104690" w:rsidRPr="00DC548B">
        <w:rPr>
          <w:rFonts w:ascii="Cambria" w:eastAsia="Cambria" w:hAnsi="Cambria" w:cs="Cambria"/>
          <w:sz w:val="20"/>
          <w:szCs w:val="20"/>
          <w:lang w:bidi="ar-SA"/>
        </w:rPr>
        <w:t xml:space="preserve"> conserver les enregistrements vidéo des transferts effectués à l’intérieur de la ferme relevant de sa juridiction pendant au moins </w:t>
      </w:r>
      <w:r w:rsidR="00104690" w:rsidRPr="00DC548B">
        <w:rPr>
          <w:rFonts w:ascii="Cambria" w:eastAsia="Cambria" w:hAnsi="Cambria" w:cs="Cambria"/>
          <w:color w:val="auto"/>
          <w:sz w:val="20"/>
          <w:szCs w:val="20"/>
          <w:lang w:bidi="ar-SA"/>
        </w:rPr>
        <w:t>3</w:t>
      </w:r>
      <w:r w:rsidR="00104690" w:rsidRPr="00DC548B">
        <w:rPr>
          <w:rFonts w:ascii="Cambria" w:eastAsia="Cambria" w:hAnsi="Cambria" w:cs="Cambria"/>
          <w:sz w:val="20"/>
          <w:szCs w:val="20"/>
          <w:lang w:bidi="ar-SA"/>
        </w:rPr>
        <w:t xml:space="preserve"> ans et conserver les informations aussi longtemps que nécessaire à des fins d’exécution.</w:t>
      </w:r>
    </w:p>
    <w:p w14:paraId="75825B64" w14:textId="7C097123" w:rsidR="00986C92" w:rsidRPr="00DC548B" w:rsidRDefault="00986C92">
      <w:pPr>
        <w:widowControl/>
        <w:rPr>
          <w:rFonts w:ascii="Cambria" w:eastAsia="Cambria" w:hAnsi="Cambria" w:cs="Cambria"/>
          <w:b/>
          <w:sz w:val="20"/>
          <w:szCs w:val="20"/>
          <w:lang w:bidi="ar-SA"/>
        </w:rPr>
      </w:pPr>
    </w:p>
    <w:p w14:paraId="41CDBE17" w14:textId="4C3056E5" w:rsidR="00104690" w:rsidRPr="00DC548B" w:rsidRDefault="00104690" w:rsidP="00F23112">
      <w:pPr>
        <w:widowControl/>
        <w:contextualSpacing/>
        <w:rPr>
          <w:rFonts w:ascii="Cambria" w:eastAsia="Cambria" w:hAnsi="Cambria" w:cs="Cambria"/>
          <w:b/>
          <w:sz w:val="20"/>
          <w:szCs w:val="20"/>
          <w:lang w:bidi="ar-SA"/>
        </w:rPr>
      </w:pPr>
      <w:r w:rsidRPr="00DC548B">
        <w:rPr>
          <w:rFonts w:ascii="Cambria" w:eastAsia="Cambria" w:hAnsi="Cambria" w:cs="Cambria"/>
          <w:b/>
          <w:sz w:val="20"/>
          <w:szCs w:val="20"/>
          <w:lang w:bidi="ar-SA"/>
        </w:rPr>
        <w:t>Report</w:t>
      </w:r>
    </w:p>
    <w:p w14:paraId="7B8C5E66" w14:textId="530E6345" w:rsidR="002F5181" w:rsidRPr="00DC548B" w:rsidRDefault="002F5181" w:rsidP="00F23112">
      <w:pPr>
        <w:widowControl/>
        <w:tabs>
          <w:tab w:val="left" w:pos="426"/>
        </w:tabs>
        <w:ind w:left="426" w:right="-1" w:hanging="426"/>
        <w:contextualSpacing/>
        <w:jc w:val="both"/>
        <w:rPr>
          <w:rFonts w:ascii="Cambria" w:eastAsia="Cambria" w:hAnsi="Cambria" w:cs="Cambria"/>
          <w:sz w:val="20"/>
          <w:szCs w:val="20"/>
          <w:lang w:bidi="ar-SA"/>
        </w:rPr>
      </w:pPr>
    </w:p>
    <w:p w14:paraId="19D571F1" w14:textId="5AB77953" w:rsidR="00B61454" w:rsidRPr="00DC548B" w:rsidRDefault="00986C92" w:rsidP="00B61454">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sz w:val="20"/>
          <w:szCs w:val="20"/>
          <w:lang w:bidi="ar-SA"/>
        </w:rPr>
        <w:t>199</w:t>
      </w:r>
      <w:r w:rsidR="00B61454" w:rsidRPr="00DC548B">
        <w:rPr>
          <w:rFonts w:ascii="Cambria" w:eastAsia="Cambria" w:hAnsi="Cambria"/>
          <w:sz w:val="20"/>
          <w:szCs w:val="20"/>
          <w:lang w:bidi="ar-SA"/>
        </w:rPr>
        <w:t>.</w:t>
      </w:r>
      <w:r w:rsidR="00B61454" w:rsidRPr="00DC548B">
        <w:rPr>
          <w:rFonts w:ascii="Cambria" w:eastAsia="Cambria" w:hAnsi="Cambria"/>
          <w:sz w:val="20"/>
          <w:szCs w:val="20"/>
          <w:lang w:bidi="ar-SA"/>
        </w:rPr>
        <w:tab/>
      </w:r>
      <w:r w:rsidR="006034BC" w:rsidRPr="00DC548B">
        <w:rPr>
          <w:rFonts w:ascii="Cambria" w:eastAsia="Cambria" w:hAnsi="Cambria"/>
          <w:sz w:val="20"/>
          <w:szCs w:val="20"/>
          <w:lang w:bidi="ar-SA"/>
        </w:rPr>
        <w:t>Avant le début de</w:t>
      </w:r>
      <w:r w:rsidR="000507BD" w:rsidRPr="00DC548B">
        <w:rPr>
          <w:rFonts w:ascii="Cambria" w:eastAsia="Cambria" w:hAnsi="Cambria"/>
          <w:sz w:val="20"/>
          <w:szCs w:val="20"/>
          <w:lang w:bidi="ar-SA"/>
        </w:rPr>
        <w:t xml:space="preserve"> la</w:t>
      </w:r>
      <w:r w:rsidR="006034BC" w:rsidRPr="00DC548B">
        <w:rPr>
          <w:rFonts w:ascii="Cambria" w:eastAsia="Cambria" w:hAnsi="Cambria"/>
          <w:sz w:val="20"/>
          <w:szCs w:val="20"/>
          <w:lang w:bidi="ar-SA"/>
        </w:rPr>
        <w:t xml:space="preserve"> saison de pêche </w:t>
      </w:r>
      <w:r w:rsidR="00B61454" w:rsidRPr="00DC548B">
        <w:rPr>
          <w:rFonts w:ascii="Cambria" w:eastAsia="Cambria" w:hAnsi="Cambria"/>
          <w:sz w:val="20"/>
          <w:szCs w:val="20"/>
          <w:lang w:bidi="ar-SA"/>
        </w:rPr>
        <w:t>suivante des senneurs et des madragues</w:t>
      </w:r>
      <w:r w:rsidR="006034BC" w:rsidRPr="00DC548B">
        <w:rPr>
          <w:rFonts w:ascii="Cambria" w:eastAsia="Cambria" w:hAnsi="Cambria"/>
          <w:sz w:val="20"/>
          <w:szCs w:val="20"/>
          <w:lang w:bidi="ar-SA"/>
        </w:rPr>
        <w:t>, l</w:t>
      </w:r>
      <w:r w:rsidR="000507BD" w:rsidRPr="00DC548B">
        <w:rPr>
          <w:rFonts w:ascii="Cambria" w:eastAsia="Cambria" w:hAnsi="Cambria"/>
          <w:sz w:val="20"/>
          <w:szCs w:val="20"/>
          <w:lang w:bidi="ar-SA"/>
        </w:rPr>
        <w:t xml:space="preserve">es </w:t>
      </w:r>
      <w:r w:rsidR="006034BC" w:rsidRPr="00DC548B">
        <w:rPr>
          <w:rFonts w:ascii="Cambria" w:eastAsia="Cambria" w:hAnsi="Cambria"/>
          <w:sz w:val="20"/>
          <w:szCs w:val="20"/>
          <w:lang w:bidi="ar-SA"/>
        </w:rPr>
        <w:t>autorité</w:t>
      </w:r>
      <w:r w:rsidR="000507BD" w:rsidRPr="00DC548B">
        <w:rPr>
          <w:rFonts w:ascii="Cambria" w:eastAsia="Cambria" w:hAnsi="Cambria"/>
          <w:sz w:val="20"/>
          <w:szCs w:val="20"/>
          <w:lang w:bidi="ar-SA"/>
        </w:rPr>
        <w:t>s</w:t>
      </w:r>
      <w:r w:rsidR="006034BC" w:rsidRPr="00DC548B">
        <w:rPr>
          <w:rFonts w:ascii="Cambria" w:eastAsia="Cambria" w:hAnsi="Cambria"/>
          <w:sz w:val="20"/>
          <w:szCs w:val="20"/>
          <w:lang w:bidi="ar-SA"/>
        </w:rPr>
        <w:t xml:space="preserve"> compétente</w:t>
      </w:r>
      <w:r w:rsidR="000507BD" w:rsidRPr="00DC548B">
        <w:rPr>
          <w:rFonts w:ascii="Cambria" w:eastAsia="Cambria" w:hAnsi="Cambria"/>
          <w:sz w:val="20"/>
          <w:szCs w:val="20"/>
          <w:lang w:bidi="ar-SA"/>
        </w:rPr>
        <w:t>s</w:t>
      </w:r>
      <w:r w:rsidR="006034BC" w:rsidRPr="00DC548B">
        <w:rPr>
          <w:rFonts w:ascii="Cambria" w:eastAsia="Cambria" w:hAnsi="Cambria"/>
          <w:sz w:val="20"/>
          <w:szCs w:val="20"/>
          <w:lang w:bidi="ar-SA"/>
        </w:rPr>
        <w:t xml:space="preserve"> des CPC </w:t>
      </w:r>
      <w:r w:rsidR="00B61454" w:rsidRPr="00DC548B">
        <w:rPr>
          <w:rFonts w:ascii="Cambria" w:eastAsia="Cambria" w:hAnsi="Cambria"/>
          <w:sz w:val="20"/>
          <w:szCs w:val="20"/>
          <w:lang w:bidi="ar-SA"/>
        </w:rPr>
        <w:t>de la ferme</w:t>
      </w:r>
      <w:r w:rsidR="006034BC" w:rsidRPr="00DC548B">
        <w:rPr>
          <w:rFonts w:ascii="Cambria" w:eastAsia="Cambria" w:hAnsi="Cambria"/>
          <w:sz w:val="20"/>
          <w:szCs w:val="20"/>
          <w:lang w:bidi="ar-SA"/>
        </w:rPr>
        <w:t xml:space="preserve"> devr</w:t>
      </w:r>
      <w:r w:rsidR="000507BD" w:rsidRPr="00DC548B">
        <w:rPr>
          <w:rFonts w:ascii="Cambria" w:eastAsia="Cambria" w:hAnsi="Cambria"/>
          <w:sz w:val="20"/>
          <w:szCs w:val="20"/>
          <w:lang w:bidi="ar-SA"/>
        </w:rPr>
        <w:t>ont</w:t>
      </w:r>
      <w:r w:rsidR="00B61454" w:rsidRPr="00DC548B">
        <w:rPr>
          <w:rFonts w:ascii="Cambria" w:eastAsia="Cambria" w:hAnsi="Cambria"/>
          <w:sz w:val="20"/>
          <w:szCs w:val="20"/>
          <w:lang w:bidi="ar-SA"/>
        </w:rPr>
        <w:t xml:space="preserve"> </w:t>
      </w:r>
      <w:r w:rsidR="00B61454" w:rsidRPr="00DC548B">
        <w:rPr>
          <w:rFonts w:ascii="Cambria" w:eastAsia="Cambria" w:hAnsi="Cambria" w:cs="Cambria"/>
          <w:sz w:val="20"/>
          <w:szCs w:val="20"/>
          <w:lang w:bidi="ar-SA"/>
        </w:rPr>
        <w:t>évaluer de manière approfondie les thons rouges vivants reportés dans les fermes sous leur juridiction. À cette fin, les thons rouges vivants concernés devront être transférés dans une cage vide et contrôlés à l'aide de systèmes d’une ou de plusieurs caméras de contrôle, pour déterminer le nombre et le poids des poissons transférés.</w:t>
      </w:r>
    </w:p>
    <w:p w14:paraId="22D4F70D" w14:textId="77777777" w:rsidR="006034BC" w:rsidRPr="00DC548B" w:rsidRDefault="006034BC" w:rsidP="00F23112">
      <w:pPr>
        <w:widowControl/>
        <w:ind w:left="426" w:hanging="426"/>
        <w:contextualSpacing/>
        <w:jc w:val="both"/>
        <w:rPr>
          <w:rFonts w:ascii="Cambria" w:eastAsia="Cambria" w:hAnsi="Cambria"/>
          <w:sz w:val="20"/>
          <w:szCs w:val="20"/>
          <w:lang w:bidi="ar-SA"/>
        </w:rPr>
      </w:pPr>
    </w:p>
    <w:p w14:paraId="20A4A74A" w14:textId="0668B862" w:rsidR="00104690" w:rsidRPr="00DC548B" w:rsidRDefault="00986C92" w:rsidP="00E631C8">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200</w:t>
      </w:r>
      <w:r w:rsidR="002771D3" w:rsidRPr="00DC548B">
        <w:rPr>
          <w:rFonts w:ascii="Cambria" w:eastAsia="Cambria" w:hAnsi="Cambria" w:cs="Cambria"/>
          <w:sz w:val="20"/>
          <w:szCs w:val="20"/>
          <w:lang w:bidi="ar-SA"/>
        </w:rPr>
        <w:t>.</w:t>
      </w:r>
      <w:r w:rsidR="00104690" w:rsidRPr="00DC548B">
        <w:rPr>
          <w:rFonts w:ascii="Cambria" w:eastAsia="Cambria" w:hAnsi="Cambria" w:cs="Cambria"/>
          <w:sz w:val="20"/>
          <w:szCs w:val="20"/>
          <w:lang w:bidi="ar-SA"/>
        </w:rPr>
        <w:t xml:space="preserve"> </w:t>
      </w:r>
      <w:r w:rsidR="00E631C8"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Par dérogation, le report de thon rouge provenant d'années et de cages où aucune mise à mort n'a eu lieu devra être contrôlé chaque année en appliquant la procédure de contrôle aléatoire visée aux paragraphes </w:t>
      </w:r>
      <w:r w:rsidRPr="00DC548B">
        <w:rPr>
          <w:rFonts w:ascii="Cambria" w:eastAsia="Cambria" w:hAnsi="Cambria" w:cs="Cambria"/>
          <w:sz w:val="20"/>
          <w:szCs w:val="20"/>
          <w:lang w:bidi="ar-SA"/>
        </w:rPr>
        <w:t>207</w:t>
      </w:r>
      <w:r w:rsidR="00104690" w:rsidRPr="00DC548B">
        <w:rPr>
          <w:rFonts w:ascii="Cambria" w:eastAsia="Cambria" w:hAnsi="Cambria" w:cs="Cambria"/>
          <w:sz w:val="20"/>
          <w:szCs w:val="20"/>
          <w:lang w:bidi="ar-SA"/>
        </w:rPr>
        <w:t xml:space="preserve"> à </w:t>
      </w:r>
      <w:r w:rsidRPr="00DC548B">
        <w:rPr>
          <w:rFonts w:ascii="Cambria" w:eastAsia="Cambria" w:hAnsi="Cambria" w:cs="Cambria"/>
          <w:sz w:val="20"/>
          <w:szCs w:val="20"/>
          <w:lang w:bidi="ar-SA"/>
        </w:rPr>
        <w:t>214</w:t>
      </w:r>
      <w:r w:rsidR="00104690" w:rsidRPr="00DC548B">
        <w:rPr>
          <w:rFonts w:ascii="Cambria" w:eastAsia="Cambria" w:hAnsi="Cambria" w:cs="Cambria"/>
          <w:sz w:val="20"/>
          <w:szCs w:val="20"/>
          <w:lang w:bidi="ar-SA"/>
        </w:rPr>
        <w:t>.</w:t>
      </w:r>
    </w:p>
    <w:p w14:paraId="67B27BA7" w14:textId="053B3050" w:rsidR="00104690" w:rsidRPr="00DC548B" w:rsidRDefault="00104690" w:rsidP="00F23112">
      <w:pPr>
        <w:widowControl/>
        <w:ind w:left="426" w:right="140" w:hanging="426"/>
        <w:contextualSpacing/>
        <w:jc w:val="both"/>
        <w:rPr>
          <w:rFonts w:ascii="Cambria" w:eastAsia="Cambria" w:hAnsi="Cambria"/>
          <w:sz w:val="20"/>
          <w:szCs w:val="20"/>
          <w:lang w:bidi="ar-SA"/>
        </w:rPr>
      </w:pPr>
    </w:p>
    <w:p w14:paraId="3E2D869C" w14:textId="00B00073" w:rsidR="00986C92" w:rsidRPr="00DC548B" w:rsidRDefault="00986C92" w:rsidP="00986C9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201.</w:t>
      </w:r>
      <w:r w:rsidRPr="00DC548B">
        <w:rPr>
          <w:rFonts w:ascii="Cambria" w:eastAsia="Cambria" w:hAnsi="Cambria" w:cs="Cambria"/>
          <w:sz w:val="20"/>
          <w:szCs w:val="20"/>
          <w:lang w:bidi="ar-SA"/>
        </w:rPr>
        <w:tab/>
        <w:t>Les thons rouges vivants reportés devront être placés dans des cages ou des séries de cages distinctes dans la ferme sur la base de l’année de capture et de la JFO/de la même CPC de la madrague d’origine.</w:t>
      </w:r>
    </w:p>
    <w:p w14:paraId="4AB9239C" w14:textId="3B97FA81" w:rsidR="00986C92" w:rsidRPr="00DC548B" w:rsidRDefault="00986C92" w:rsidP="00F23112">
      <w:pPr>
        <w:widowControl/>
        <w:ind w:left="426" w:right="140" w:hanging="426"/>
        <w:contextualSpacing/>
        <w:jc w:val="both"/>
        <w:rPr>
          <w:rFonts w:ascii="Cambria" w:eastAsia="Cambria" w:hAnsi="Cambria"/>
          <w:sz w:val="20"/>
          <w:szCs w:val="20"/>
          <w:lang w:bidi="ar-SA"/>
        </w:rPr>
      </w:pPr>
    </w:p>
    <w:p w14:paraId="453E913B" w14:textId="36432CAF" w:rsidR="00104690" w:rsidRPr="00DC548B" w:rsidRDefault="00986C92"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202</w:t>
      </w:r>
      <w:r w:rsidR="002771D3" w:rsidRPr="00DC548B">
        <w:rPr>
          <w:rFonts w:ascii="Cambria" w:eastAsia="Cambria" w:hAnsi="Cambria" w:cs="Cambria"/>
          <w:sz w:val="20"/>
          <w:szCs w:val="20"/>
          <w:lang w:bidi="ar-SA"/>
        </w:rPr>
        <w:t>.</w:t>
      </w:r>
      <w:r w:rsidR="002771D3"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L'autorité compétente de la CPC de la ferme devra s'assurer que les enregistrements vidéo </w:t>
      </w:r>
      <w:r w:rsidR="00B61454" w:rsidRPr="00DC548B">
        <w:rPr>
          <w:rFonts w:ascii="Cambria" w:eastAsia="Cambria" w:hAnsi="Cambria" w:cs="Cambria"/>
          <w:sz w:val="20"/>
          <w:szCs w:val="20"/>
          <w:lang w:bidi="ar-SA"/>
        </w:rPr>
        <w:t>de la caméra de contrôle</w:t>
      </w:r>
      <w:r w:rsidR="00104690" w:rsidRPr="00DC548B">
        <w:rPr>
          <w:rFonts w:ascii="Cambria" w:eastAsia="Cambria" w:hAnsi="Cambria" w:cs="Cambria"/>
          <w:sz w:val="20"/>
          <w:szCs w:val="20"/>
          <w:lang w:bidi="ar-SA"/>
        </w:rPr>
        <w:t xml:space="preserve"> des transferts de l'évaluation du report sont conformes aux exigences pertinentes de l'</w:t>
      </w:r>
      <w:r w:rsidR="00104690" w:rsidRPr="00DC548B">
        <w:rPr>
          <w:rFonts w:ascii="Cambria" w:eastAsia="Cambria" w:hAnsi="Cambria" w:cs="Cambria"/>
          <w:b/>
          <w:sz w:val="20"/>
          <w:szCs w:val="20"/>
          <w:lang w:bidi="ar-SA"/>
        </w:rPr>
        <w:t>annexe 8</w:t>
      </w:r>
      <w:r w:rsidR="00104690" w:rsidRPr="00DC548B">
        <w:rPr>
          <w:rFonts w:ascii="Cambria" w:eastAsia="Cambria" w:hAnsi="Cambria" w:cs="Cambria"/>
          <w:sz w:val="20"/>
          <w:szCs w:val="20"/>
          <w:lang w:bidi="ar-SA"/>
        </w:rPr>
        <w:t xml:space="preserve">, et que </w:t>
      </w:r>
      <w:r w:rsidR="000507BD" w:rsidRPr="00DC548B">
        <w:rPr>
          <w:rFonts w:ascii="Cambria" w:eastAsia="Cambria" w:hAnsi="Cambria" w:cs="Cambria"/>
          <w:sz w:val="20"/>
          <w:szCs w:val="20"/>
          <w:lang w:bidi="ar-SA"/>
        </w:rPr>
        <w:t>le</w:t>
      </w:r>
      <w:r w:rsidR="00104690" w:rsidRPr="00DC548B">
        <w:rPr>
          <w:rFonts w:ascii="Cambria" w:eastAsia="Cambria" w:hAnsi="Cambria" w:cs="Cambria"/>
          <w:sz w:val="20"/>
          <w:szCs w:val="20"/>
          <w:lang w:bidi="ar-SA"/>
        </w:rPr>
        <w:t xml:space="preserve"> nombre et </w:t>
      </w:r>
      <w:r w:rsidR="000507BD" w:rsidRPr="00DC548B">
        <w:rPr>
          <w:rFonts w:ascii="Cambria" w:eastAsia="Cambria" w:hAnsi="Cambria" w:cs="Cambria"/>
          <w:sz w:val="20"/>
          <w:szCs w:val="20"/>
          <w:lang w:bidi="ar-SA"/>
        </w:rPr>
        <w:t>le</w:t>
      </w:r>
      <w:r w:rsidR="00104690" w:rsidRPr="00DC548B">
        <w:rPr>
          <w:rFonts w:ascii="Cambria" w:eastAsia="Cambria" w:hAnsi="Cambria" w:cs="Cambria"/>
          <w:sz w:val="20"/>
          <w:szCs w:val="20"/>
          <w:lang w:bidi="ar-SA"/>
        </w:rPr>
        <w:t xml:space="preserve"> poids des poissons reportés </w:t>
      </w:r>
      <w:r w:rsidR="000507BD" w:rsidRPr="00DC548B">
        <w:rPr>
          <w:rFonts w:ascii="Cambria" w:eastAsia="Cambria" w:hAnsi="Cambria" w:cs="Cambria"/>
          <w:sz w:val="20"/>
          <w:szCs w:val="20"/>
          <w:lang w:bidi="ar-SA"/>
        </w:rPr>
        <w:t xml:space="preserve">ont été déterminés conformément </w:t>
      </w:r>
      <w:r w:rsidR="00104690" w:rsidRPr="00DC548B">
        <w:rPr>
          <w:rFonts w:ascii="Cambria" w:eastAsia="Cambria" w:hAnsi="Cambria" w:cs="Cambria"/>
          <w:sz w:val="20"/>
          <w:szCs w:val="20"/>
          <w:lang w:bidi="ar-SA"/>
        </w:rPr>
        <w:t>à l'</w:t>
      </w:r>
      <w:r w:rsidR="00104690" w:rsidRPr="00DC548B">
        <w:rPr>
          <w:rFonts w:ascii="Cambria" w:eastAsia="Cambria" w:hAnsi="Cambria" w:cs="Cambria"/>
          <w:b/>
          <w:sz w:val="20"/>
          <w:szCs w:val="20"/>
          <w:lang w:bidi="ar-SA"/>
        </w:rPr>
        <w:t>annexe 9</w:t>
      </w:r>
      <w:r w:rsidR="00104690" w:rsidRPr="00DC548B">
        <w:rPr>
          <w:rFonts w:ascii="Cambria" w:eastAsia="Cambria" w:hAnsi="Cambria" w:cs="Cambria"/>
          <w:sz w:val="20"/>
          <w:szCs w:val="20"/>
          <w:lang w:bidi="ar-SA"/>
        </w:rPr>
        <w:t xml:space="preserve">, point 1, de la présente </w:t>
      </w:r>
      <w:r w:rsidR="00AF661E" w:rsidRPr="00DC548B">
        <w:rPr>
          <w:rFonts w:ascii="Cambria" w:eastAsia="Cambria" w:hAnsi="Cambria" w:cs="Cambria"/>
          <w:sz w:val="20"/>
          <w:szCs w:val="20"/>
          <w:lang w:bidi="ar-SA"/>
        </w:rPr>
        <w:t>Recommandation</w:t>
      </w:r>
      <w:r w:rsidR="00104690" w:rsidRPr="00DC548B">
        <w:rPr>
          <w:rFonts w:ascii="Cambria" w:eastAsia="Cambria" w:hAnsi="Cambria" w:cs="Cambria"/>
          <w:sz w:val="20"/>
          <w:szCs w:val="20"/>
          <w:lang w:bidi="ar-SA"/>
        </w:rPr>
        <w:t>.</w:t>
      </w:r>
    </w:p>
    <w:p w14:paraId="0C565CED" w14:textId="6E083241" w:rsidR="00104690" w:rsidRPr="00DC548B" w:rsidRDefault="00104690" w:rsidP="00F23112">
      <w:pPr>
        <w:widowControl/>
        <w:ind w:left="426" w:hanging="426"/>
        <w:contextualSpacing/>
        <w:jc w:val="both"/>
        <w:rPr>
          <w:rFonts w:ascii="Cambria" w:eastAsia="Cambria" w:hAnsi="Cambria"/>
          <w:sz w:val="20"/>
          <w:szCs w:val="20"/>
          <w:lang w:bidi="ar-SA"/>
        </w:rPr>
      </w:pPr>
    </w:p>
    <w:p w14:paraId="4B7CC858" w14:textId="0ADC2F5F" w:rsidR="00986C92" w:rsidRPr="00DC548B" w:rsidRDefault="00986C92" w:rsidP="00F23112">
      <w:pPr>
        <w:widowControl/>
        <w:ind w:left="426" w:hanging="426"/>
        <w:contextualSpacing/>
        <w:jc w:val="both"/>
        <w:rPr>
          <w:rFonts w:ascii="Cambria" w:eastAsia="Cambria" w:hAnsi="Cambria"/>
          <w:sz w:val="20"/>
          <w:szCs w:val="20"/>
          <w:lang w:bidi="ar-SA"/>
        </w:rPr>
      </w:pPr>
      <w:r w:rsidRPr="00DC548B">
        <w:rPr>
          <w:rFonts w:ascii="Cambria" w:eastAsia="Cambria" w:hAnsi="Cambria"/>
          <w:sz w:val="20"/>
          <w:szCs w:val="20"/>
          <w:lang w:bidi="ar-SA"/>
        </w:rPr>
        <w:t>203.</w:t>
      </w:r>
      <w:r w:rsidR="00456715" w:rsidRPr="00DC548B">
        <w:rPr>
          <w:rFonts w:ascii="Cambria" w:eastAsia="Cambria" w:hAnsi="Cambria"/>
          <w:sz w:val="20"/>
          <w:szCs w:val="20"/>
          <w:lang w:bidi="ar-SA"/>
        </w:rPr>
        <w:tab/>
        <w:t xml:space="preserve">Tant que le SCRS n’aura pas mis au point un algorithme servant à convertir la longueur en poids pour les poissons engraissés et/ou d'élevage, la détermination du poids des poissons reportés devra être estimée en utilisant les tableaux de taux de croissance les plus récents </w:t>
      </w:r>
      <w:r w:rsidR="00777B07" w:rsidRPr="00DC548B">
        <w:rPr>
          <w:rFonts w:ascii="Cambria" w:eastAsia="Cambria" w:hAnsi="Cambria"/>
          <w:sz w:val="20"/>
          <w:szCs w:val="20"/>
          <w:lang w:bidi="ar-SA"/>
        </w:rPr>
        <w:t>élaborés</w:t>
      </w:r>
      <w:r w:rsidR="00456715" w:rsidRPr="00DC548B">
        <w:rPr>
          <w:rFonts w:ascii="Cambria" w:eastAsia="Cambria" w:hAnsi="Cambria"/>
          <w:sz w:val="20"/>
          <w:szCs w:val="20"/>
          <w:lang w:bidi="ar-SA"/>
        </w:rPr>
        <w:t xml:space="preserve"> par le SCRS.</w:t>
      </w:r>
    </w:p>
    <w:p w14:paraId="406B4EE5" w14:textId="77777777" w:rsidR="007972D6" w:rsidRPr="00DC548B" w:rsidRDefault="007972D6" w:rsidP="00F23112">
      <w:pPr>
        <w:widowControl/>
        <w:tabs>
          <w:tab w:val="left" w:pos="426"/>
        </w:tabs>
        <w:ind w:left="426" w:right="-1" w:hanging="426"/>
        <w:contextualSpacing/>
        <w:jc w:val="both"/>
        <w:rPr>
          <w:rFonts w:ascii="Cambria" w:eastAsia="Cambria" w:hAnsi="Cambria" w:cs="Cambria"/>
          <w:sz w:val="20"/>
          <w:szCs w:val="20"/>
          <w:lang w:bidi="ar-SA"/>
        </w:rPr>
      </w:pPr>
    </w:p>
    <w:p w14:paraId="50656D7F" w14:textId="77777777" w:rsidR="00BB3159" w:rsidRPr="00DC548B" w:rsidRDefault="00BB3159">
      <w:pPr>
        <w:widowControl/>
        <w:rPr>
          <w:rFonts w:ascii="Cambria" w:eastAsia="Cambria" w:hAnsi="Cambria" w:cs="Cambria"/>
          <w:sz w:val="20"/>
          <w:szCs w:val="20"/>
          <w:lang w:bidi="ar-SA"/>
        </w:rPr>
      </w:pPr>
      <w:r w:rsidRPr="00DC548B">
        <w:rPr>
          <w:rFonts w:ascii="Cambria" w:eastAsia="Cambria" w:hAnsi="Cambria" w:cs="Cambria"/>
          <w:sz w:val="20"/>
          <w:szCs w:val="20"/>
          <w:lang w:bidi="ar-SA"/>
        </w:rPr>
        <w:br w:type="page"/>
      </w:r>
    </w:p>
    <w:p w14:paraId="4DD81F51" w14:textId="114648D9" w:rsidR="00104690" w:rsidRPr="00DC548B" w:rsidRDefault="00986C92"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lastRenderedPageBreak/>
        <w:t>204</w:t>
      </w:r>
      <w:r w:rsidR="002771D3" w:rsidRPr="00DC548B">
        <w:rPr>
          <w:rFonts w:ascii="Cambria" w:eastAsia="Cambria" w:hAnsi="Cambria" w:cs="Cambria"/>
          <w:sz w:val="20"/>
          <w:szCs w:val="20"/>
          <w:lang w:bidi="ar-SA"/>
        </w:rPr>
        <w:t>.</w:t>
      </w:r>
      <w:r w:rsidR="002771D3"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Une différence dans le nombre de </w:t>
      </w:r>
      <w:r w:rsidR="00777B07" w:rsidRPr="00DC548B">
        <w:rPr>
          <w:rFonts w:ascii="Cambria" w:eastAsia="Cambria" w:hAnsi="Cambria" w:cs="Cambria"/>
          <w:sz w:val="20"/>
          <w:szCs w:val="20"/>
          <w:lang w:bidi="ar-SA"/>
        </w:rPr>
        <w:t xml:space="preserve">spécimens de </w:t>
      </w:r>
      <w:r w:rsidR="00104690" w:rsidRPr="00DC548B">
        <w:rPr>
          <w:rFonts w:ascii="Cambria" w:eastAsia="Cambria" w:hAnsi="Cambria" w:cs="Cambria"/>
          <w:sz w:val="20"/>
          <w:szCs w:val="20"/>
          <w:lang w:bidi="ar-SA"/>
        </w:rPr>
        <w:t>thons rouges entre le nombre résultant de l'évaluation du report et le nombre escompté après la mise à mort devra être dûment examinée par l'autorité compétente de la CPC de la ferme et enregistrée dans le système eBCD. En cas de nombre excessif, l'autorité compétente de la CPC de la ferme devra ordonner la libération du nombre de poissons correspondant. L'opération de libération devra être menée conformément à l'</w:t>
      </w:r>
      <w:r w:rsidR="00104690" w:rsidRPr="00DC548B">
        <w:rPr>
          <w:rFonts w:ascii="Cambria" w:eastAsia="Cambria" w:hAnsi="Cambria" w:cs="Cambria"/>
          <w:b/>
          <w:sz w:val="20"/>
          <w:szCs w:val="20"/>
          <w:lang w:bidi="ar-SA"/>
        </w:rPr>
        <w:t>annexe 10</w:t>
      </w:r>
      <w:r w:rsidR="00104690" w:rsidRPr="00DC548B">
        <w:rPr>
          <w:rFonts w:ascii="Cambria" w:eastAsia="Cambria" w:hAnsi="Cambria" w:cs="Cambria"/>
          <w:sz w:val="20"/>
          <w:szCs w:val="20"/>
          <w:lang w:bidi="ar-SA"/>
        </w:rPr>
        <w:t>. Les compensations pour les différences entre les différentes cages de la ferme ne devront pas être autorisées.</w:t>
      </w:r>
      <w:r w:rsidR="00875836" w:rsidRPr="00DC548B">
        <w:rPr>
          <w:rFonts w:ascii="Cambria" w:eastAsia="Cambria" w:hAnsi="Cambria" w:cs="Cambria"/>
          <w:sz w:val="20"/>
          <w:szCs w:val="20"/>
          <w:lang w:bidi="ar-SA"/>
        </w:rPr>
        <w:t xml:space="preserve"> Une marge d</w:t>
      </w:r>
      <w:r w:rsidR="00310FFB" w:rsidRPr="00DC548B">
        <w:rPr>
          <w:rFonts w:ascii="Cambria" w:eastAsia="Cambria" w:hAnsi="Cambria" w:cs="Cambria"/>
          <w:sz w:val="20"/>
          <w:szCs w:val="20"/>
          <w:lang w:bidi="ar-SA"/>
        </w:rPr>
        <w:t xml:space="preserve">’erreur </w:t>
      </w:r>
      <w:r w:rsidR="00875836" w:rsidRPr="00DC548B">
        <w:rPr>
          <w:rFonts w:ascii="Cambria" w:eastAsia="Cambria" w:hAnsi="Cambria" w:cs="Cambria"/>
          <w:sz w:val="20"/>
          <w:szCs w:val="20"/>
          <w:lang w:bidi="ar-SA"/>
        </w:rPr>
        <w:t xml:space="preserve">allant jusqu'à </w:t>
      </w:r>
      <w:r w:rsidRPr="00DC548B">
        <w:rPr>
          <w:rFonts w:ascii="Cambria" w:eastAsia="Cambria" w:hAnsi="Cambria" w:cs="Cambria"/>
          <w:sz w:val="20"/>
          <w:szCs w:val="20"/>
          <w:lang w:bidi="ar-SA"/>
        </w:rPr>
        <w:t>5</w:t>
      </w:r>
      <w:r w:rsidR="00875836" w:rsidRPr="00DC548B">
        <w:rPr>
          <w:rFonts w:ascii="Cambria" w:eastAsia="Cambria" w:hAnsi="Cambria" w:cs="Cambria"/>
          <w:sz w:val="20"/>
          <w:szCs w:val="20"/>
          <w:lang w:bidi="ar-SA"/>
        </w:rPr>
        <w:t>% entre le nombre de spécimens résultant de l'évaluation du report et le nombre attendu dans la cage, pourrait être autorisée par l'autorité compétente de la CPC.</w:t>
      </w:r>
      <w:r w:rsidR="00B17924" w:rsidRPr="00DC548B">
        <w:rPr>
          <w:rFonts w:ascii="Cambria" w:eastAsia="Cambria" w:hAnsi="Cambria" w:cs="Cambria"/>
          <w:sz w:val="20"/>
          <w:szCs w:val="20"/>
          <w:lang w:bidi="ar-SA"/>
        </w:rPr>
        <w:t xml:space="preserve"> Ce pourcentage devra être revu, le cas échéant, par le Groupe de travail IMM, au plus tard en 2023. La Commission devra envisager de réviser le pourcentage sur la base de la recommandation du Groupe de travail IMM.</w:t>
      </w:r>
    </w:p>
    <w:p w14:paraId="77364B34" w14:textId="77777777" w:rsidR="00104690" w:rsidRPr="00DC548B" w:rsidRDefault="00104690" w:rsidP="00F23112">
      <w:pPr>
        <w:widowControl/>
        <w:ind w:left="426" w:hanging="426"/>
        <w:contextualSpacing/>
        <w:jc w:val="both"/>
        <w:rPr>
          <w:rFonts w:ascii="Cambria" w:eastAsia="Cambria" w:hAnsi="Cambria"/>
          <w:sz w:val="20"/>
          <w:szCs w:val="20"/>
          <w:lang w:bidi="ar-SA"/>
        </w:rPr>
      </w:pPr>
    </w:p>
    <w:p w14:paraId="78EFEF7E" w14:textId="5926285C" w:rsidR="00104690" w:rsidRPr="00DC548B" w:rsidRDefault="00986C92" w:rsidP="00F23112">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205</w:t>
      </w:r>
      <w:r w:rsidR="002771D3" w:rsidRPr="00DC548B">
        <w:rPr>
          <w:rFonts w:ascii="Cambria" w:eastAsia="Cambria" w:hAnsi="Cambria" w:cs="Cambria"/>
          <w:sz w:val="20"/>
          <w:szCs w:val="20"/>
          <w:lang w:bidi="ar-SA"/>
        </w:rPr>
        <w:t>.</w:t>
      </w:r>
      <w:r w:rsidR="002771D3"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L'autorité compétente de la CPC de la ferme devra conserver l</w:t>
      </w:r>
      <w:r w:rsidR="00B61454" w:rsidRPr="00DC548B">
        <w:rPr>
          <w:rFonts w:ascii="Cambria" w:eastAsia="Cambria" w:hAnsi="Cambria" w:cs="Cambria"/>
          <w:sz w:val="20"/>
          <w:szCs w:val="20"/>
          <w:lang w:bidi="ar-SA"/>
        </w:rPr>
        <w:t>’</w:t>
      </w:r>
      <w:r w:rsidR="00104690" w:rsidRPr="00DC548B">
        <w:rPr>
          <w:rFonts w:ascii="Cambria" w:eastAsia="Cambria" w:hAnsi="Cambria" w:cs="Cambria"/>
          <w:sz w:val="20"/>
          <w:szCs w:val="20"/>
          <w:lang w:bidi="ar-SA"/>
        </w:rPr>
        <w:t xml:space="preserve">enregistrement vidéo et tous les documents pertinents des évaluations de report effectuées dans les fermes relevant de sa juridiction pendant au moins </w:t>
      </w:r>
      <w:r w:rsidR="00104690" w:rsidRPr="00DC548B">
        <w:rPr>
          <w:rFonts w:ascii="Cambria" w:eastAsia="Cambria" w:hAnsi="Cambria" w:cs="Cambria"/>
          <w:color w:val="auto"/>
          <w:sz w:val="20"/>
          <w:szCs w:val="20"/>
          <w:lang w:bidi="ar-SA"/>
        </w:rPr>
        <w:t xml:space="preserve">3 </w:t>
      </w:r>
      <w:r w:rsidR="00104690" w:rsidRPr="00DC548B">
        <w:rPr>
          <w:rFonts w:ascii="Cambria" w:eastAsia="Cambria" w:hAnsi="Cambria" w:cs="Cambria"/>
          <w:sz w:val="20"/>
          <w:szCs w:val="20"/>
          <w:lang w:bidi="ar-SA"/>
        </w:rPr>
        <w:t>ans, et conserver ces informations aussi longtemps que nécessaire à des fins d’exécution.</w:t>
      </w:r>
    </w:p>
    <w:p w14:paraId="2F37B461" w14:textId="653CC9CB" w:rsidR="00574B7C" w:rsidRPr="00DC548B" w:rsidRDefault="00574B7C" w:rsidP="00F23112">
      <w:pPr>
        <w:widowControl/>
        <w:rPr>
          <w:rFonts w:ascii="Cambria" w:eastAsia="Cambria" w:hAnsi="Cambria" w:cs="Cambria"/>
          <w:b/>
          <w:sz w:val="20"/>
          <w:szCs w:val="20"/>
          <w:lang w:bidi="ar-SA"/>
        </w:rPr>
      </w:pPr>
    </w:p>
    <w:p w14:paraId="16035A9C" w14:textId="3EF3EF7F" w:rsidR="00104690" w:rsidRPr="00DC548B" w:rsidRDefault="00104690" w:rsidP="00F23112">
      <w:pPr>
        <w:widowControl/>
        <w:contextualSpacing/>
        <w:jc w:val="both"/>
        <w:rPr>
          <w:rFonts w:ascii="Cambria" w:eastAsia="Cambria" w:hAnsi="Cambria"/>
          <w:b/>
          <w:sz w:val="20"/>
          <w:szCs w:val="20"/>
          <w:lang w:bidi="ar-SA"/>
        </w:rPr>
      </w:pPr>
      <w:r w:rsidRPr="00DC548B">
        <w:rPr>
          <w:rFonts w:ascii="Cambria" w:eastAsia="Cambria" w:hAnsi="Cambria" w:cs="Cambria"/>
          <w:b/>
          <w:sz w:val="20"/>
          <w:szCs w:val="20"/>
          <w:lang w:bidi="ar-SA"/>
        </w:rPr>
        <w:t>Déclaration de report</w:t>
      </w:r>
    </w:p>
    <w:p w14:paraId="19B7D5F6" w14:textId="77777777" w:rsidR="00104690" w:rsidRPr="00DC548B" w:rsidRDefault="00104690" w:rsidP="00F23112">
      <w:pPr>
        <w:widowControl/>
        <w:contextualSpacing/>
        <w:jc w:val="both"/>
        <w:rPr>
          <w:rFonts w:ascii="Cambria" w:eastAsia="Cambria" w:hAnsi="Cambria"/>
          <w:sz w:val="20"/>
          <w:szCs w:val="20"/>
          <w:lang w:bidi="ar-SA"/>
        </w:rPr>
      </w:pPr>
    </w:p>
    <w:p w14:paraId="3C97F630" w14:textId="4BEEDF1E" w:rsidR="00104690" w:rsidRPr="00DC548B" w:rsidRDefault="00986C92"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206</w:t>
      </w:r>
      <w:r w:rsidR="002771D3" w:rsidRPr="00DC548B">
        <w:rPr>
          <w:rFonts w:ascii="Cambria" w:eastAsia="Cambria" w:hAnsi="Cambria" w:cs="Cambria"/>
          <w:sz w:val="20"/>
          <w:szCs w:val="20"/>
          <w:lang w:bidi="ar-SA"/>
        </w:rPr>
        <w:t>.</w:t>
      </w:r>
      <w:r w:rsidR="002771D3"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Les CPC des fermes devront compléter et transmettre</w:t>
      </w:r>
      <w:r w:rsidR="0067184A" w:rsidRPr="00DC548B">
        <w:rPr>
          <w:rFonts w:ascii="Cambria" w:eastAsia="Cambria" w:hAnsi="Cambria" w:cs="Cambria"/>
          <w:sz w:val="20"/>
          <w:szCs w:val="20"/>
          <w:lang w:bidi="ar-SA"/>
        </w:rPr>
        <w:t xml:space="preserve"> </w:t>
      </w:r>
      <w:r w:rsidR="00B61454" w:rsidRPr="00DC548B">
        <w:rPr>
          <w:rFonts w:ascii="Cambria" w:eastAsia="Cambria" w:hAnsi="Cambria" w:cs="Cambria"/>
          <w:sz w:val="20"/>
          <w:szCs w:val="20"/>
          <w:lang w:bidi="ar-SA"/>
        </w:rPr>
        <w:t>en annexe du plan de gestion de l’élevage</w:t>
      </w:r>
      <w:r w:rsidR="00CD500D" w:rsidRPr="00DC548B">
        <w:rPr>
          <w:rFonts w:ascii="Cambria" w:eastAsia="Cambria" w:hAnsi="Cambria" w:cs="Cambria"/>
          <w:sz w:val="20"/>
          <w:szCs w:val="20"/>
          <w:lang w:bidi="ar-SA"/>
        </w:rPr>
        <w:t xml:space="preserve"> </w:t>
      </w:r>
      <w:r w:rsidR="00B61454" w:rsidRPr="00DC548B">
        <w:rPr>
          <w:rFonts w:ascii="Cambria" w:eastAsia="Cambria" w:hAnsi="Cambria" w:cs="Cambria"/>
          <w:color w:val="auto"/>
          <w:sz w:val="20"/>
          <w:szCs w:val="20"/>
          <w:lang w:bidi="ar-SA"/>
        </w:rPr>
        <w:t xml:space="preserve">révisé </w:t>
      </w:r>
      <w:r w:rsidR="00104690" w:rsidRPr="00DC548B">
        <w:rPr>
          <w:rFonts w:ascii="Cambria" w:eastAsia="Cambria" w:hAnsi="Cambria" w:cs="Cambria"/>
          <w:sz w:val="20"/>
          <w:szCs w:val="20"/>
          <w:lang w:bidi="ar-SA"/>
        </w:rPr>
        <w:t xml:space="preserve">une déclaration annuelle de report au Secrétariat de l'ICCAT dans les 15 jours suivant la fin de l'opération d'évaluation. Cette déclaration devra inclure : </w:t>
      </w:r>
    </w:p>
    <w:p w14:paraId="0CEF3B74" w14:textId="5383438F" w:rsidR="00875836" w:rsidRPr="00DC548B" w:rsidRDefault="00875836">
      <w:pPr>
        <w:widowControl/>
        <w:rPr>
          <w:rFonts w:ascii="Cambria" w:eastAsia="Cambria" w:hAnsi="Cambria" w:cs="Cambria"/>
          <w:sz w:val="20"/>
          <w:szCs w:val="20"/>
          <w:lang w:bidi="ar-SA"/>
        </w:rPr>
      </w:pPr>
    </w:p>
    <w:p w14:paraId="3AC9E520" w14:textId="38C2316F" w:rsidR="00104690" w:rsidRPr="00DC548B" w:rsidRDefault="00104690" w:rsidP="00470E6E">
      <w:pPr>
        <w:widowControl/>
        <w:numPr>
          <w:ilvl w:val="0"/>
          <w:numId w:val="79"/>
        </w:numPr>
        <w:ind w:left="851" w:right="140"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CPC de pavillon ;</w:t>
      </w:r>
    </w:p>
    <w:p w14:paraId="6E67E094" w14:textId="77777777" w:rsidR="00104690" w:rsidRPr="00DC548B" w:rsidRDefault="00104690" w:rsidP="00470E6E">
      <w:pPr>
        <w:widowControl/>
        <w:numPr>
          <w:ilvl w:val="0"/>
          <w:numId w:val="79"/>
        </w:numPr>
        <w:ind w:left="851" w:right="140"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Nom et Nº ICCAT de la ferme ;</w:t>
      </w:r>
    </w:p>
    <w:p w14:paraId="221F7372" w14:textId="77777777" w:rsidR="00104690" w:rsidRPr="00DC548B" w:rsidRDefault="00104690" w:rsidP="00470E6E">
      <w:pPr>
        <w:widowControl/>
        <w:numPr>
          <w:ilvl w:val="0"/>
          <w:numId w:val="79"/>
        </w:numPr>
        <w:ind w:left="851" w:right="140"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Année de la capture ;</w:t>
      </w:r>
    </w:p>
    <w:p w14:paraId="2B9CA2A0" w14:textId="77777777" w:rsidR="00104690" w:rsidRPr="00DC548B" w:rsidRDefault="00104690" w:rsidP="00470E6E">
      <w:pPr>
        <w:widowControl/>
        <w:numPr>
          <w:ilvl w:val="0"/>
          <w:numId w:val="79"/>
        </w:numPr>
        <w:ind w:left="851" w:right="140"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Référence de l’eBCD correspondant aux prises reportées ;</w:t>
      </w:r>
    </w:p>
    <w:p w14:paraId="33178F2B" w14:textId="77777777" w:rsidR="00104690" w:rsidRPr="00DC548B" w:rsidRDefault="00104690" w:rsidP="00470E6E">
      <w:pPr>
        <w:widowControl/>
        <w:numPr>
          <w:ilvl w:val="0"/>
          <w:numId w:val="79"/>
        </w:numPr>
        <w:ind w:left="851" w:right="140"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Numéros des cages ;</w:t>
      </w:r>
    </w:p>
    <w:p w14:paraId="29DC438F" w14:textId="77777777" w:rsidR="00104690" w:rsidRPr="00DC548B" w:rsidRDefault="00104690" w:rsidP="00470E6E">
      <w:pPr>
        <w:widowControl/>
        <w:numPr>
          <w:ilvl w:val="0"/>
          <w:numId w:val="79"/>
        </w:numPr>
        <w:ind w:left="851" w:right="140"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Quantités (exprimées en kg) et nombre de poissons reportés ;</w:t>
      </w:r>
    </w:p>
    <w:p w14:paraId="02187DC0" w14:textId="77777777" w:rsidR="00104690" w:rsidRPr="00DC548B" w:rsidRDefault="00104690" w:rsidP="00470E6E">
      <w:pPr>
        <w:widowControl/>
        <w:numPr>
          <w:ilvl w:val="0"/>
          <w:numId w:val="79"/>
        </w:numPr>
        <w:ind w:left="851" w:right="140"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Poids moyen ;</w:t>
      </w:r>
    </w:p>
    <w:p w14:paraId="1BCDF1B3" w14:textId="3AB94EDC" w:rsidR="00104690" w:rsidRPr="00DC548B" w:rsidRDefault="00104690" w:rsidP="00470E6E">
      <w:pPr>
        <w:widowControl/>
        <w:numPr>
          <w:ilvl w:val="0"/>
          <w:numId w:val="79"/>
        </w:numPr>
        <w:ind w:left="851" w:right="140"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Information sur chacune des opérations d'évaluation des reports : date et numéros des cages ; </w:t>
      </w:r>
    </w:p>
    <w:p w14:paraId="46BE131F" w14:textId="77777777" w:rsidR="00104690" w:rsidRPr="00DC548B" w:rsidRDefault="00104690" w:rsidP="00470E6E">
      <w:pPr>
        <w:widowControl/>
        <w:numPr>
          <w:ilvl w:val="0"/>
          <w:numId w:val="79"/>
        </w:numPr>
        <w:ind w:left="851" w:right="140"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Informations sur les transferts antérieurs à l'intérieur de la ferme, le cas échéant.</w:t>
      </w:r>
    </w:p>
    <w:p w14:paraId="509E96FF" w14:textId="5A2261F1" w:rsidR="00B17924" w:rsidRPr="00DC548B" w:rsidRDefault="00B17924">
      <w:pPr>
        <w:widowControl/>
        <w:rPr>
          <w:rFonts w:ascii="Cambria" w:eastAsia="Cambria" w:hAnsi="Cambria" w:cs="Cambria"/>
          <w:sz w:val="20"/>
          <w:szCs w:val="20"/>
          <w:lang w:bidi="ar-SA"/>
        </w:rPr>
      </w:pPr>
    </w:p>
    <w:p w14:paraId="17B8DBEE" w14:textId="0213E757" w:rsidR="00104690" w:rsidRPr="00DC548B" w:rsidRDefault="00104690" w:rsidP="00B61454">
      <w:pPr>
        <w:widowControl/>
        <w:ind w:left="426" w:right="-1"/>
        <w:contextualSpacing/>
        <w:jc w:val="both"/>
        <w:rPr>
          <w:rFonts w:ascii="Cambria" w:eastAsia="Cambria" w:hAnsi="Cambria"/>
          <w:sz w:val="20"/>
          <w:szCs w:val="20"/>
          <w:lang w:bidi="ar-SA"/>
        </w:rPr>
      </w:pPr>
      <w:r w:rsidRPr="00DC548B">
        <w:rPr>
          <w:rFonts w:ascii="Cambria" w:eastAsia="Cambria" w:hAnsi="Cambria" w:cs="Cambria"/>
          <w:sz w:val="20"/>
          <w:szCs w:val="20"/>
          <w:lang w:bidi="ar-SA"/>
        </w:rPr>
        <w:t>Le cas échéant, le rapport de la caméra stéréoscopique devra être joint à la déclaration de report.</w:t>
      </w:r>
    </w:p>
    <w:p w14:paraId="5EBBC790" w14:textId="5E26719C" w:rsidR="00986C92" w:rsidRPr="00DC548B" w:rsidRDefault="00986C92">
      <w:pPr>
        <w:widowControl/>
        <w:rPr>
          <w:rFonts w:ascii="Cambria" w:eastAsia="Cambria" w:hAnsi="Cambria" w:cs="Cambria"/>
          <w:b/>
          <w:sz w:val="20"/>
          <w:szCs w:val="20"/>
          <w:lang w:bidi="ar-SA"/>
        </w:rPr>
      </w:pPr>
    </w:p>
    <w:p w14:paraId="2869449A" w14:textId="25F2628F" w:rsidR="00104690" w:rsidRPr="00DC548B" w:rsidRDefault="00104690" w:rsidP="00F23112">
      <w:pPr>
        <w:widowControl/>
        <w:contextualSpacing/>
        <w:rPr>
          <w:rFonts w:ascii="Cambria" w:eastAsia="Cambria" w:hAnsi="Cambria"/>
          <w:b/>
          <w:sz w:val="20"/>
          <w:szCs w:val="20"/>
          <w:lang w:bidi="ar-SA"/>
        </w:rPr>
      </w:pPr>
      <w:r w:rsidRPr="00DC548B">
        <w:rPr>
          <w:rFonts w:ascii="Cambria" w:eastAsia="Cambria" w:hAnsi="Cambria" w:cs="Cambria"/>
          <w:b/>
          <w:sz w:val="20"/>
          <w:szCs w:val="20"/>
          <w:lang w:bidi="ar-SA"/>
        </w:rPr>
        <w:t>Contrôles aléatoires</w:t>
      </w:r>
    </w:p>
    <w:p w14:paraId="69799917" w14:textId="77777777" w:rsidR="00104690" w:rsidRPr="00DC548B" w:rsidRDefault="00104690" w:rsidP="00F23112">
      <w:pPr>
        <w:widowControl/>
        <w:contextualSpacing/>
        <w:rPr>
          <w:rFonts w:ascii="Cambria" w:eastAsia="Cambria" w:hAnsi="Cambria"/>
          <w:sz w:val="20"/>
          <w:szCs w:val="20"/>
          <w:lang w:bidi="ar-SA"/>
        </w:rPr>
      </w:pPr>
    </w:p>
    <w:p w14:paraId="2ED89D7D" w14:textId="5098DBC2" w:rsidR="00673FF7" w:rsidRPr="00DC548B" w:rsidRDefault="00986C92" w:rsidP="00673FF7">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207</w:t>
      </w:r>
      <w:r w:rsidR="002771D3" w:rsidRPr="00DC548B">
        <w:rPr>
          <w:rFonts w:ascii="Cambria" w:eastAsia="Cambria" w:hAnsi="Cambria" w:cs="Cambria"/>
          <w:sz w:val="20"/>
          <w:szCs w:val="20"/>
          <w:lang w:bidi="ar-SA"/>
        </w:rPr>
        <w:t>.</w:t>
      </w:r>
      <w:r w:rsidR="002771D3"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L'autorité compétente de la CPC de la ferme devra effectuer des contrôles aléatoires dans les fermes relevant de sa juridiction. Des contrôles aléatoires devront être effectués dans les fermes entre la fin des opérations de mise en cage et la première mise en cage de l'année suivante. Ces contrôles devront couvrir les transferts obligatoires de tous les poissons de la cage de la ferme à une autre cage de la ferme afin que le nombre de spécimens de thon rouge puisse être compté au moyen d'un enregistrement vidéo de contrôle.</w:t>
      </w:r>
    </w:p>
    <w:p w14:paraId="7560F613" w14:textId="77777777" w:rsidR="00B17924" w:rsidRPr="00DC548B" w:rsidRDefault="00B17924" w:rsidP="00673FF7">
      <w:pPr>
        <w:widowControl/>
        <w:ind w:left="426" w:right="-1" w:hanging="426"/>
        <w:contextualSpacing/>
        <w:jc w:val="both"/>
        <w:rPr>
          <w:rFonts w:ascii="Cambria" w:eastAsia="Cambria" w:hAnsi="Cambria" w:cs="Cambria"/>
          <w:sz w:val="20"/>
          <w:szCs w:val="20"/>
          <w:lang w:bidi="ar-SA"/>
        </w:rPr>
      </w:pPr>
    </w:p>
    <w:p w14:paraId="58CDE7D5" w14:textId="1107CA85" w:rsidR="00B61454" w:rsidRPr="00DC548B" w:rsidRDefault="00986C92" w:rsidP="00B61454">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208</w:t>
      </w:r>
      <w:r w:rsidR="002771D3" w:rsidRPr="00DC548B">
        <w:rPr>
          <w:rFonts w:ascii="Cambria" w:eastAsia="Cambria" w:hAnsi="Cambria" w:cs="Cambria"/>
          <w:sz w:val="20"/>
          <w:szCs w:val="20"/>
          <w:lang w:bidi="ar-SA"/>
        </w:rPr>
        <w:t>.</w:t>
      </w:r>
      <w:r w:rsidR="002771D3"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Chaque CPC de la ferme devra fixer un nombre minimum de contrôles aléatoires à effectuer dans chaque ferme relevant de sa juridiction. Le nombre de contrôles aléatoires devra couvrir au moins 10% du nombre de cages dans chaque ferme</w:t>
      </w:r>
      <w:r w:rsidR="00B61454" w:rsidRPr="00DC548B">
        <w:rPr>
          <w:rFonts w:ascii="Cambria" w:eastAsia="Cambria" w:hAnsi="Cambria" w:cs="Cambria"/>
          <w:sz w:val="20"/>
          <w:szCs w:val="20"/>
          <w:lang w:bidi="ar-SA"/>
        </w:rPr>
        <w:t xml:space="preserve"> après la fin des opérations de mise en cage</w:t>
      </w:r>
      <w:r w:rsidR="00104690" w:rsidRPr="00DC548B">
        <w:rPr>
          <w:rFonts w:ascii="Cambria" w:eastAsia="Cambria" w:hAnsi="Cambria" w:cs="Cambria"/>
          <w:sz w:val="20"/>
          <w:szCs w:val="20"/>
          <w:lang w:bidi="ar-SA"/>
        </w:rPr>
        <w:t xml:space="preserve">, ce qui implique toujours au moins un contrôle par ferme et est arrondi au chiffre supérieur si nécessaire. </w:t>
      </w:r>
      <w:r w:rsidR="00B61454" w:rsidRPr="00DC548B">
        <w:rPr>
          <w:rFonts w:ascii="Cambria" w:eastAsia="Cambria" w:hAnsi="Cambria" w:cs="Cambria"/>
          <w:sz w:val="20"/>
          <w:szCs w:val="20"/>
          <w:lang w:bidi="ar-SA"/>
        </w:rPr>
        <w:t xml:space="preserve">La sélection des cages à contrôler devra être basée sur une analyse des risques </w:t>
      </w:r>
      <w:r w:rsidR="00104690" w:rsidRPr="00DC548B">
        <w:rPr>
          <w:rFonts w:ascii="Cambria" w:eastAsia="Cambria" w:hAnsi="Cambria" w:cs="Cambria"/>
          <w:sz w:val="20"/>
          <w:szCs w:val="20"/>
          <w:lang w:bidi="ar-SA"/>
        </w:rPr>
        <w:t xml:space="preserve">La planification des contrôles aléatoires à effectuer devra être reflétée dans le plan de contrôle des CPC visé au paragraphe </w:t>
      </w:r>
      <w:r w:rsidRPr="00DC548B">
        <w:rPr>
          <w:rFonts w:ascii="Cambria" w:eastAsia="Cambria" w:hAnsi="Cambria" w:cs="Cambria"/>
          <w:sz w:val="20"/>
          <w:szCs w:val="20"/>
          <w:lang w:bidi="ar-SA"/>
        </w:rPr>
        <w:t>12</w:t>
      </w:r>
      <w:r w:rsidR="00104690" w:rsidRPr="00DC548B">
        <w:rPr>
          <w:rFonts w:ascii="Cambria" w:eastAsia="Cambria" w:hAnsi="Cambria" w:cs="Cambria"/>
          <w:sz w:val="20"/>
          <w:szCs w:val="20"/>
          <w:lang w:bidi="ar-SA"/>
        </w:rPr>
        <w:t xml:space="preserve"> de la présente Recommandation.</w:t>
      </w:r>
    </w:p>
    <w:p w14:paraId="44A5D8F2" w14:textId="77777777" w:rsidR="00310FFB" w:rsidRPr="00DC548B" w:rsidRDefault="00310FFB" w:rsidP="00B61454">
      <w:pPr>
        <w:widowControl/>
        <w:ind w:left="426" w:right="-1" w:hanging="426"/>
        <w:contextualSpacing/>
        <w:jc w:val="both"/>
        <w:rPr>
          <w:rFonts w:ascii="Cambria" w:eastAsia="Cambria" w:hAnsi="Cambria" w:cs="Cambria"/>
          <w:sz w:val="20"/>
          <w:szCs w:val="20"/>
          <w:lang w:bidi="ar-SA"/>
        </w:rPr>
      </w:pPr>
    </w:p>
    <w:p w14:paraId="3E7AC8D7" w14:textId="52699B2C" w:rsidR="00104690" w:rsidRPr="00DC548B" w:rsidRDefault="00986C92"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209</w:t>
      </w:r>
      <w:r w:rsidR="002771D3" w:rsidRPr="00DC548B">
        <w:rPr>
          <w:rFonts w:ascii="Cambria" w:eastAsia="Cambria" w:hAnsi="Cambria" w:cs="Cambria"/>
          <w:sz w:val="20"/>
          <w:szCs w:val="20"/>
          <w:lang w:bidi="ar-SA"/>
        </w:rPr>
        <w:t>.</w:t>
      </w:r>
      <w:r w:rsidR="002771D3" w:rsidRPr="00DC548B">
        <w:rPr>
          <w:rFonts w:ascii="Cambria" w:eastAsia="Cambria" w:hAnsi="Cambria" w:cs="Cambria"/>
          <w:sz w:val="20"/>
          <w:szCs w:val="20"/>
          <w:lang w:bidi="ar-SA"/>
        </w:rPr>
        <w:tab/>
      </w:r>
      <w:r w:rsidR="00EA2E9F" w:rsidRPr="00DC548B">
        <w:rPr>
          <w:rFonts w:ascii="Cambria" w:eastAsia="Cambria" w:hAnsi="Cambria" w:cs="Cambria"/>
          <w:sz w:val="20"/>
          <w:szCs w:val="20"/>
          <w:lang w:bidi="ar-SA"/>
        </w:rPr>
        <w:t>Même si cela n’est pas requis, l</w:t>
      </w:r>
      <w:r w:rsidR="00104690" w:rsidRPr="00DC548B">
        <w:rPr>
          <w:rFonts w:ascii="Cambria" w:eastAsia="Cambria" w:hAnsi="Cambria" w:cs="Cambria"/>
          <w:sz w:val="20"/>
          <w:szCs w:val="20"/>
          <w:lang w:bidi="ar-SA"/>
        </w:rPr>
        <w:t xml:space="preserve">a ferme ou les fermes concernées peuvent être informées par l'autorité compétente de la CPC de la ferme, avec un préavis maximum de deux jours calendaires, qu'un ou des contrôles aléatoires auront lieu. </w:t>
      </w:r>
      <w:r w:rsidR="005A0FAF" w:rsidRPr="00DC548B">
        <w:rPr>
          <w:rFonts w:ascii="Cambria" w:eastAsia="Cambria" w:hAnsi="Cambria" w:cs="Cambria"/>
          <w:sz w:val="20"/>
          <w:szCs w:val="20"/>
          <w:lang w:bidi="ar-SA"/>
        </w:rPr>
        <w:t>L'autorité compétente de la CPC de la ferme devra communiquer l</w:t>
      </w:r>
      <w:r w:rsidR="00104690" w:rsidRPr="00DC548B">
        <w:rPr>
          <w:rFonts w:ascii="Cambria" w:eastAsia="Cambria" w:hAnsi="Cambria" w:cs="Cambria"/>
          <w:sz w:val="20"/>
          <w:szCs w:val="20"/>
          <w:lang w:bidi="ar-SA"/>
        </w:rPr>
        <w:t>a ou les cages sélectionnées à l'opérateur de la ferme concernée à son arrivée</w:t>
      </w:r>
      <w:r w:rsidR="008C2543" w:rsidRPr="00DC548B">
        <w:rPr>
          <w:rFonts w:ascii="Cambria" w:eastAsia="Cambria" w:hAnsi="Cambria" w:cs="Cambria"/>
          <w:sz w:val="20"/>
          <w:szCs w:val="20"/>
          <w:lang w:bidi="ar-SA"/>
        </w:rPr>
        <w:t xml:space="preserve"> uniquement.</w:t>
      </w:r>
    </w:p>
    <w:p w14:paraId="0777C137" w14:textId="77777777" w:rsidR="00104690" w:rsidRPr="00DC548B" w:rsidRDefault="00104690" w:rsidP="007429CA">
      <w:pPr>
        <w:widowControl/>
        <w:contextualSpacing/>
        <w:jc w:val="both"/>
        <w:rPr>
          <w:rFonts w:ascii="Cambria" w:eastAsia="Cambria" w:hAnsi="Cambria"/>
          <w:sz w:val="20"/>
          <w:szCs w:val="20"/>
          <w:lang w:bidi="ar-SA"/>
        </w:rPr>
      </w:pPr>
    </w:p>
    <w:p w14:paraId="74F9F8D4" w14:textId="77777777" w:rsidR="00BB3159" w:rsidRPr="00DC548B" w:rsidRDefault="00BB3159">
      <w:pPr>
        <w:widowControl/>
        <w:rPr>
          <w:rFonts w:ascii="Cambria" w:eastAsia="Cambria" w:hAnsi="Cambria" w:cs="Cambria"/>
          <w:sz w:val="20"/>
          <w:szCs w:val="20"/>
          <w:lang w:bidi="ar-SA"/>
        </w:rPr>
      </w:pPr>
      <w:r w:rsidRPr="00DC548B">
        <w:rPr>
          <w:rFonts w:ascii="Cambria" w:eastAsia="Cambria" w:hAnsi="Cambria" w:cs="Cambria"/>
          <w:sz w:val="20"/>
          <w:szCs w:val="20"/>
          <w:lang w:bidi="ar-SA"/>
        </w:rPr>
        <w:br w:type="page"/>
      </w:r>
    </w:p>
    <w:p w14:paraId="183C1E0B" w14:textId="03E14AA9" w:rsidR="00104690" w:rsidRPr="00DC548B" w:rsidRDefault="00986C92"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lastRenderedPageBreak/>
        <w:t>210</w:t>
      </w:r>
      <w:r w:rsidR="002771D3" w:rsidRPr="00DC548B">
        <w:rPr>
          <w:rFonts w:ascii="Cambria" w:eastAsia="Cambria" w:hAnsi="Cambria" w:cs="Cambria"/>
          <w:sz w:val="20"/>
          <w:szCs w:val="20"/>
          <w:lang w:bidi="ar-SA"/>
        </w:rPr>
        <w:t>.</w:t>
      </w:r>
      <w:r w:rsidR="002771D3" w:rsidRPr="00DC548B">
        <w:rPr>
          <w:rFonts w:ascii="Cambria" w:eastAsia="Cambria" w:hAnsi="Cambria" w:cs="Cambria"/>
          <w:sz w:val="20"/>
          <w:szCs w:val="20"/>
          <w:lang w:bidi="ar-SA"/>
        </w:rPr>
        <w:tab/>
      </w:r>
      <w:r w:rsidR="00875836" w:rsidRPr="00DC548B">
        <w:rPr>
          <w:rFonts w:ascii="Cambria" w:eastAsia="Cambria" w:hAnsi="Cambria" w:cs="Cambria"/>
          <w:sz w:val="20"/>
          <w:szCs w:val="20"/>
          <w:lang w:bidi="ar-SA"/>
        </w:rPr>
        <w:t>Si</w:t>
      </w:r>
      <w:r w:rsidR="00B961AA" w:rsidRPr="00DC548B">
        <w:rPr>
          <w:rFonts w:ascii="Cambria" w:eastAsia="Cambria" w:hAnsi="Cambria" w:cs="Cambria"/>
          <w:sz w:val="20"/>
          <w:szCs w:val="20"/>
          <w:lang w:bidi="ar-SA"/>
        </w:rPr>
        <w:t xml:space="preserve"> un préavis </w:t>
      </w:r>
      <w:r w:rsidR="00875836" w:rsidRPr="00DC548B">
        <w:rPr>
          <w:rFonts w:ascii="Cambria" w:eastAsia="Cambria" w:hAnsi="Cambria" w:cs="Cambria"/>
          <w:sz w:val="20"/>
          <w:szCs w:val="20"/>
          <w:lang w:bidi="ar-SA"/>
        </w:rPr>
        <w:t>est donné, l</w:t>
      </w:r>
      <w:r w:rsidR="00104690" w:rsidRPr="00DC548B">
        <w:rPr>
          <w:rFonts w:ascii="Cambria" w:eastAsia="Cambria" w:hAnsi="Cambria" w:cs="Cambria"/>
          <w:sz w:val="20"/>
          <w:szCs w:val="20"/>
          <w:lang w:bidi="ar-SA"/>
        </w:rPr>
        <w:t>es opérateurs de la ferme devront s'assurer que tous les moyens sont en place pour que des contrôles aléatoires puissent être effectués par l'autorité compétente de la CPC de la ferme à tout moment, et dans toute cage de la ferme.</w:t>
      </w:r>
      <w:r w:rsidR="00875836" w:rsidRPr="00DC548B">
        <w:rPr>
          <w:rFonts w:ascii="Cambria" w:eastAsia="Cambria" w:hAnsi="Cambria" w:cs="Cambria"/>
          <w:sz w:val="20"/>
          <w:szCs w:val="20"/>
          <w:lang w:bidi="ar-SA"/>
        </w:rPr>
        <w:t xml:space="preserve"> Si une notification préalable n'est pas donnée, les opérateurs de la ferme doivent néanmoins prendre toutes les mesures appropriées pour faciliter les opérations de contrôle aléatoire.</w:t>
      </w:r>
    </w:p>
    <w:p w14:paraId="6D91A338" w14:textId="2210892F" w:rsidR="00574B7C" w:rsidRPr="00DC548B" w:rsidRDefault="00574B7C" w:rsidP="00F23112">
      <w:pPr>
        <w:widowControl/>
        <w:rPr>
          <w:rFonts w:ascii="Cambria" w:eastAsia="Cambria" w:hAnsi="Cambria" w:cs="Cambria"/>
          <w:sz w:val="20"/>
          <w:szCs w:val="20"/>
          <w:lang w:bidi="ar-SA"/>
        </w:rPr>
      </w:pPr>
    </w:p>
    <w:p w14:paraId="76FC2BF7" w14:textId="67A4D539"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211</w:t>
      </w:r>
      <w:r w:rsidR="002771D3" w:rsidRPr="00DC548B">
        <w:rPr>
          <w:rFonts w:ascii="Cambria" w:eastAsia="Cambria" w:hAnsi="Cambria" w:cs="Cambria"/>
          <w:sz w:val="20"/>
          <w:szCs w:val="20"/>
          <w:lang w:bidi="ar-SA"/>
        </w:rPr>
        <w:t>.</w:t>
      </w:r>
      <w:r w:rsidR="002771D3" w:rsidRPr="00DC548B">
        <w:rPr>
          <w:rFonts w:ascii="Cambria" w:eastAsia="Cambria" w:hAnsi="Cambria" w:cs="Cambria"/>
          <w:sz w:val="20"/>
          <w:szCs w:val="20"/>
          <w:lang w:bidi="ar-SA"/>
        </w:rPr>
        <w:tab/>
      </w:r>
      <w:r w:rsidR="00B961AA" w:rsidRPr="00DC548B">
        <w:rPr>
          <w:rFonts w:ascii="Cambria" w:eastAsia="Cambria" w:hAnsi="Cambria" w:cs="Cambria"/>
          <w:sz w:val="20"/>
          <w:szCs w:val="20"/>
          <w:lang w:bidi="ar-SA"/>
        </w:rPr>
        <w:t xml:space="preserve">L'autorité compétente de la CPC de la ferme devra s'efforcer de réduire le délai entre l'ordre de réalisation des contrôles aléatoires et le moment où les opérations de contrôle sont effectuées. </w:t>
      </w:r>
      <w:r w:rsidR="00104690" w:rsidRPr="00DC548B">
        <w:rPr>
          <w:rFonts w:ascii="Cambria" w:eastAsia="Cambria" w:hAnsi="Cambria" w:cs="Cambria"/>
          <w:sz w:val="20"/>
          <w:szCs w:val="20"/>
          <w:lang w:bidi="ar-SA"/>
        </w:rPr>
        <w:t xml:space="preserve">L'autorité compétente de la CPC de la ferme devra veiller à ce que toutes les mesures nécessaires soient prises </w:t>
      </w:r>
      <w:r w:rsidR="001708BC" w:rsidRPr="00DC548B">
        <w:rPr>
          <w:rFonts w:ascii="Cambria" w:eastAsia="Cambria" w:hAnsi="Cambria" w:cs="Cambria"/>
          <w:sz w:val="20"/>
          <w:szCs w:val="20"/>
          <w:lang w:bidi="ar-SA"/>
        </w:rPr>
        <w:t xml:space="preserve">afin de garantir </w:t>
      </w:r>
      <w:r w:rsidR="00104690" w:rsidRPr="00DC548B">
        <w:rPr>
          <w:rFonts w:ascii="Cambria" w:eastAsia="Cambria" w:hAnsi="Cambria" w:cs="Cambria"/>
          <w:sz w:val="20"/>
          <w:szCs w:val="20"/>
          <w:lang w:bidi="ar-SA"/>
        </w:rPr>
        <w:t>que l'opérateur n'ait pas la possibilité de manipuler les cages concernées avant que le contrôle aléatoire n'ait lieu.</w:t>
      </w:r>
    </w:p>
    <w:p w14:paraId="7F79C805" w14:textId="072F8632" w:rsidR="00994CFC" w:rsidRPr="00DC548B" w:rsidRDefault="00994CFC" w:rsidP="00F23112">
      <w:pPr>
        <w:widowControl/>
        <w:ind w:left="426" w:hanging="426"/>
        <w:contextualSpacing/>
        <w:rPr>
          <w:rFonts w:ascii="Cambria" w:eastAsia="Cambria" w:hAnsi="Cambria" w:cs="Cambria"/>
          <w:b/>
          <w:bCs/>
          <w:sz w:val="20"/>
          <w:szCs w:val="20"/>
          <w:lang w:bidi="ar-SA"/>
        </w:rPr>
      </w:pPr>
    </w:p>
    <w:p w14:paraId="1063942E" w14:textId="4BD20C75" w:rsidR="00B17924" w:rsidRPr="00DC548B" w:rsidRDefault="00310685" w:rsidP="00B17924">
      <w:pPr>
        <w:widowControl/>
        <w:tabs>
          <w:tab w:val="left" w:pos="426"/>
        </w:tabs>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212</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À la suite du contrôle aléatoire, </w:t>
      </w:r>
      <w:r w:rsidR="001708BC" w:rsidRPr="00DC548B">
        <w:rPr>
          <w:rFonts w:ascii="Cambria" w:eastAsia="Cambria" w:hAnsi="Cambria" w:cs="Cambria"/>
          <w:sz w:val="20"/>
          <w:szCs w:val="20"/>
          <w:lang w:bidi="ar-SA"/>
        </w:rPr>
        <w:t>toute</w:t>
      </w:r>
      <w:r w:rsidR="00104690" w:rsidRPr="00DC548B">
        <w:rPr>
          <w:rFonts w:ascii="Cambria" w:eastAsia="Cambria" w:hAnsi="Cambria" w:cs="Cambria"/>
          <w:sz w:val="20"/>
          <w:szCs w:val="20"/>
          <w:lang w:bidi="ar-SA"/>
        </w:rPr>
        <w:t xml:space="preserve"> différence entre le nombre de thons rouges déterminé par les contrôles aléatoires et le nombre prévu dans la cage devra </w:t>
      </w:r>
      <w:r w:rsidR="008C2543" w:rsidRPr="00DC548B">
        <w:rPr>
          <w:rFonts w:ascii="Cambria" w:eastAsia="Cambria" w:hAnsi="Cambria" w:cs="Cambria"/>
          <w:sz w:val="20"/>
          <w:szCs w:val="20"/>
          <w:lang w:bidi="ar-SA"/>
        </w:rPr>
        <w:t xml:space="preserve">dûment faire l’objet d’une enquête et être </w:t>
      </w:r>
      <w:r w:rsidR="00104690" w:rsidRPr="00DC548B">
        <w:rPr>
          <w:rFonts w:ascii="Cambria" w:eastAsia="Cambria" w:hAnsi="Cambria" w:cs="Cambria"/>
          <w:sz w:val="20"/>
          <w:szCs w:val="20"/>
          <w:lang w:bidi="ar-SA"/>
        </w:rPr>
        <w:t>enregistrée dans le système eBCD. En cas de nombre excédentaire, l'autorité compétente de la CPC de la ferme devra ordonner la libération du nombre correspondant. L'opération de libération devra être menée conformément à l'</w:t>
      </w:r>
      <w:r w:rsidR="00104690" w:rsidRPr="00DC548B">
        <w:rPr>
          <w:rFonts w:ascii="Cambria" w:eastAsia="Cambria" w:hAnsi="Cambria" w:cs="Cambria"/>
          <w:b/>
          <w:sz w:val="20"/>
          <w:szCs w:val="20"/>
          <w:lang w:bidi="ar-SA"/>
        </w:rPr>
        <w:t>annexe 10</w:t>
      </w:r>
      <w:r w:rsidR="00104690" w:rsidRPr="00DC548B">
        <w:rPr>
          <w:rFonts w:ascii="Cambria" w:eastAsia="Cambria" w:hAnsi="Cambria" w:cs="Cambria"/>
          <w:sz w:val="20"/>
          <w:szCs w:val="20"/>
          <w:lang w:bidi="ar-SA"/>
        </w:rPr>
        <w:t xml:space="preserve">. Les compensations pour les différences entre les différentes cages de la ferme ne devront pas être autorisées. </w:t>
      </w:r>
      <w:r w:rsidR="00D006D5" w:rsidRPr="00DC548B">
        <w:rPr>
          <w:rFonts w:ascii="Cambria" w:eastAsia="Cambria" w:hAnsi="Cambria" w:cs="Cambria"/>
          <w:sz w:val="20"/>
          <w:szCs w:val="20"/>
          <w:lang w:bidi="ar-SA"/>
        </w:rPr>
        <w:t xml:space="preserve">Une marge </w:t>
      </w:r>
      <w:r w:rsidR="002B721A" w:rsidRPr="00DC548B">
        <w:rPr>
          <w:rFonts w:ascii="Cambria" w:eastAsia="Cambria" w:hAnsi="Cambria" w:cs="Cambria"/>
          <w:sz w:val="20"/>
          <w:szCs w:val="20"/>
          <w:lang w:bidi="ar-SA"/>
        </w:rPr>
        <w:t xml:space="preserve">d’erreur </w:t>
      </w:r>
      <w:r w:rsidR="00D006D5" w:rsidRPr="00DC548B">
        <w:rPr>
          <w:rFonts w:ascii="Cambria" w:eastAsia="Cambria" w:hAnsi="Cambria" w:cs="Cambria"/>
          <w:sz w:val="20"/>
          <w:szCs w:val="20"/>
          <w:lang w:bidi="ar-SA"/>
        </w:rPr>
        <w:t xml:space="preserve">allant jusqu'à </w:t>
      </w:r>
      <w:r w:rsidRPr="00DC548B">
        <w:rPr>
          <w:rFonts w:ascii="Cambria" w:eastAsia="Cambria" w:hAnsi="Cambria" w:cs="Cambria"/>
          <w:sz w:val="20"/>
          <w:szCs w:val="20"/>
          <w:lang w:bidi="ar-SA"/>
        </w:rPr>
        <w:t>5</w:t>
      </w:r>
      <w:r w:rsidR="00D006D5" w:rsidRPr="00DC548B">
        <w:rPr>
          <w:rFonts w:ascii="Cambria" w:eastAsia="Cambria" w:hAnsi="Cambria" w:cs="Cambria"/>
          <w:sz w:val="20"/>
          <w:szCs w:val="20"/>
          <w:lang w:bidi="ar-SA"/>
        </w:rPr>
        <w:t>% entre le nombre spécimens résultant du transfert de contrôle et le nombre attendu dans la cage, pourrait être autorisée par l'autorité compétente de la CPC.</w:t>
      </w:r>
      <w:r w:rsidR="00B17924" w:rsidRPr="00DC548B">
        <w:rPr>
          <w:rFonts w:ascii="Cambria" w:eastAsia="Cambria" w:hAnsi="Cambria" w:cs="Cambria"/>
          <w:sz w:val="20"/>
          <w:szCs w:val="20"/>
          <w:lang w:bidi="ar-SA"/>
        </w:rPr>
        <w:t xml:space="preserve"> Ce pourcentage devra être revu, le cas échéant, par le Groupe de travail IMM, au plus tard en 2023. La Commission devra envisager de réviser le pourcentage sur la base de la recommandation du Groupe de travail IMM.</w:t>
      </w:r>
    </w:p>
    <w:p w14:paraId="1DF97782" w14:textId="77777777" w:rsidR="00837BDF" w:rsidRPr="00DC548B" w:rsidRDefault="00837BDF" w:rsidP="00D006D5">
      <w:pPr>
        <w:widowControl/>
        <w:ind w:left="426" w:right="-1" w:hanging="426"/>
        <w:contextualSpacing/>
        <w:jc w:val="both"/>
        <w:rPr>
          <w:rFonts w:ascii="Cambria" w:eastAsia="Cambria" w:hAnsi="Cambria" w:cs="Cambria"/>
          <w:sz w:val="20"/>
          <w:szCs w:val="20"/>
          <w:lang w:bidi="ar-SA"/>
        </w:rPr>
      </w:pPr>
    </w:p>
    <w:p w14:paraId="31B71DBD" w14:textId="036F0BB6"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213</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L'autorité compétente de la CPC de la ferme devra conserver </w:t>
      </w:r>
      <w:r w:rsidR="001708BC" w:rsidRPr="00DC548B">
        <w:rPr>
          <w:rFonts w:ascii="Cambria" w:eastAsia="Cambria" w:hAnsi="Cambria" w:cs="Cambria"/>
          <w:sz w:val="20"/>
          <w:szCs w:val="20"/>
          <w:lang w:bidi="ar-SA"/>
        </w:rPr>
        <w:t xml:space="preserve">tous </w:t>
      </w:r>
      <w:r w:rsidR="00104690" w:rsidRPr="00DC548B">
        <w:rPr>
          <w:rFonts w:ascii="Cambria" w:eastAsia="Cambria" w:hAnsi="Cambria" w:cs="Cambria"/>
          <w:sz w:val="20"/>
          <w:szCs w:val="20"/>
          <w:lang w:bidi="ar-SA"/>
        </w:rPr>
        <w:t xml:space="preserve">les enregistrements vidéo des contrôles aléatoires effectués dans les fermes relevant de sa juridiction pendant au moins </w:t>
      </w:r>
      <w:r w:rsidR="00104690" w:rsidRPr="00DC548B">
        <w:rPr>
          <w:rFonts w:ascii="Cambria" w:eastAsia="Cambria" w:hAnsi="Cambria" w:cs="Cambria"/>
          <w:color w:val="auto"/>
          <w:sz w:val="20"/>
          <w:szCs w:val="20"/>
          <w:lang w:bidi="ar-SA"/>
        </w:rPr>
        <w:t>3 ans</w:t>
      </w:r>
      <w:r w:rsidR="00104690" w:rsidRPr="00DC548B">
        <w:rPr>
          <w:rFonts w:ascii="Cambria" w:eastAsia="Cambria" w:hAnsi="Cambria" w:cs="Cambria"/>
          <w:sz w:val="20"/>
          <w:szCs w:val="20"/>
          <w:lang w:bidi="ar-SA"/>
        </w:rPr>
        <w:t xml:space="preserve"> et conserver ces informations aussi longtemps que nécessaire à des fins d’exécution.</w:t>
      </w:r>
    </w:p>
    <w:p w14:paraId="58FC9F18" w14:textId="77777777" w:rsidR="00104690" w:rsidRPr="00DC548B" w:rsidRDefault="00104690" w:rsidP="00F23112">
      <w:pPr>
        <w:widowControl/>
        <w:ind w:left="426" w:hanging="426"/>
        <w:contextualSpacing/>
        <w:jc w:val="both"/>
        <w:rPr>
          <w:rFonts w:ascii="Cambria" w:eastAsia="Cambria" w:hAnsi="Cambria"/>
          <w:sz w:val="20"/>
          <w:szCs w:val="20"/>
          <w:lang w:bidi="ar-SA"/>
        </w:rPr>
      </w:pPr>
    </w:p>
    <w:p w14:paraId="49B14964" w14:textId="7FDDDB76" w:rsidR="00AF26BA" w:rsidRPr="00DC548B" w:rsidRDefault="00310685" w:rsidP="00AF26BA">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214</w:t>
      </w:r>
      <w:r w:rsidR="00C46937" w:rsidRPr="00DC548B">
        <w:rPr>
          <w:rFonts w:ascii="Cambria" w:eastAsia="Cambria" w:hAnsi="Cambria" w:cs="Cambria"/>
          <w:sz w:val="20"/>
          <w:szCs w:val="20"/>
          <w:lang w:bidi="ar-SA"/>
        </w:rPr>
        <w:t>.</w:t>
      </w:r>
      <w:r w:rsidR="00104690" w:rsidRPr="00DC548B">
        <w:rPr>
          <w:rFonts w:ascii="Cambria" w:eastAsia="Cambria" w:hAnsi="Cambria" w:cs="Cambria"/>
          <w:sz w:val="20"/>
          <w:szCs w:val="20"/>
          <w:lang w:bidi="ar-SA"/>
        </w:rPr>
        <w:t xml:space="preserve"> </w:t>
      </w:r>
      <w:r w:rsidR="00662D59"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résultats des contrôles aléatoires devront être communiqués au Secrétariat de l’ICCAT </w:t>
      </w:r>
      <w:r w:rsidR="001708BC" w:rsidRPr="00DC548B">
        <w:rPr>
          <w:rFonts w:ascii="Cambria" w:eastAsia="Cambria" w:hAnsi="Cambria" w:cs="Cambria"/>
          <w:sz w:val="20"/>
          <w:szCs w:val="20"/>
          <w:lang w:bidi="ar-SA"/>
        </w:rPr>
        <w:t xml:space="preserve">avant le début de la nouvelle saison de pêche à la senne </w:t>
      </w:r>
      <w:r w:rsidR="00B17924" w:rsidRPr="00DC548B">
        <w:rPr>
          <w:rFonts w:ascii="Cambria" w:eastAsia="Cambria" w:hAnsi="Cambria" w:cs="Cambria"/>
          <w:sz w:val="20"/>
          <w:szCs w:val="20"/>
          <w:lang w:bidi="ar-SA"/>
        </w:rPr>
        <w:t xml:space="preserve">applicable à chaque CPC conformément au paragraphe 28 </w:t>
      </w:r>
      <w:r w:rsidR="00D006D5" w:rsidRPr="00DC548B">
        <w:rPr>
          <w:rFonts w:ascii="Cambria" w:eastAsia="Cambria" w:hAnsi="Cambria" w:cs="Cambria"/>
          <w:sz w:val="20"/>
          <w:szCs w:val="20"/>
          <w:lang w:bidi="ar-SA"/>
        </w:rPr>
        <w:t>pour transmission au Comité d’application.</w:t>
      </w:r>
    </w:p>
    <w:p w14:paraId="33AB29A7" w14:textId="77777777" w:rsidR="0043552E" w:rsidRPr="00DC548B" w:rsidRDefault="0043552E" w:rsidP="00AF26BA">
      <w:pPr>
        <w:widowControl/>
        <w:ind w:left="426" w:right="-1" w:hanging="426"/>
        <w:contextualSpacing/>
        <w:jc w:val="both"/>
        <w:rPr>
          <w:rFonts w:ascii="Cambria" w:eastAsia="Cambria" w:hAnsi="Cambria" w:cs="Cambria"/>
          <w:b/>
          <w:sz w:val="20"/>
          <w:szCs w:val="20"/>
          <w:lang w:bidi="ar-SA"/>
        </w:rPr>
      </w:pPr>
    </w:p>
    <w:p w14:paraId="1C543FA6" w14:textId="74144BEA" w:rsidR="00D006D5" w:rsidRPr="00DC548B" w:rsidRDefault="00D006D5" w:rsidP="00D006D5">
      <w:pPr>
        <w:widowControl/>
        <w:rPr>
          <w:rFonts w:ascii="Cambria" w:eastAsia="Cambria" w:hAnsi="Cambria" w:cs="Cambria"/>
          <w:b/>
          <w:sz w:val="20"/>
          <w:szCs w:val="20"/>
          <w:lang w:bidi="ar-SA"/>
        </w:rPr>
      </w:pPr>
      <w:r w:rsidRPr="00DC548B">
        <w:rPr>
          <w:rFonts w:ascii="Cambria" w:eastAsia="Cambria" w:hAnsi="Cambria" w:cs="Cambria"/>
          <w:b/>
          <w:sz w:val="20"/>
          <w:szCs w:val="20"/>
          <w:lang w:bidi="ar-SA"/>
        </w:rPr>
        <w:t>Transfert entre les fermes</w:t>
      </w:r>
    </w:p>
    <w:p w14:paraId="671A804B" w14:textId="77777777" w:rsidR="00D006D5" w:rsidRPr="00DC548B" w:rsidRDefault="00D006D5" w:rsidP="00D006D5">
      <w:pPr>
        <w:widowControl/>
        <w:rPr>
          <w:rFonts w:ascii="Cambria" w:eastAsia="Cambria" w:hAnsi="Cambria" w:cs="Cambria"/>
          <w:b/>
          <w:sz w:val="20"/>
          <w:szCs w:val="20"/>
          <w:lang w:bidi="ar-SA"/>
        </w:rPr>
      </w:pPr>
    </w:p>
    <w:p w14:paraId="06241EF2" w14:textId="75CE7ECC" w:rsidR="00B17924" w:rsidRPr="00DC548B" w:rsidRDefault="00310685" w:rsidP="00B17924">
      <w:pPr>
        <w:widowControl/>
        <w:ind w:left="426" w:hanging="426"/>
        <w:jc w:val="both"/>
        <w:rPr>
          <w:rFonts w:ascii="Cambria" w:eastAsia="Cambria" w:hAnsi="Cambria" w:cs="Cambria"/>
          <w:bCs/>
          <w:sz w:val="20"/>
          <w:szCs w:val="20"/>
          <w:lang w:bidi="ar-SA"/>
        </w:rPr>
      </w:pPr>
      <w:r w:rsidRPr="00DC548B">
        <w:rPr>
          <w:rFonts w:ascii="Cambria" w:eastAsia="Cambria" w:hAnsi="Cambria" w:cs="Cambria"/>
          <w:bCs/>
          <w:sz w:val="20"/>
          <w:szCs w:val="20"/>
          <w:lang w:bidi="ar-SA"/>
        </w:rPr>
        <w:t>215</w:t>
      </w:r>
      <w:r w:rsidR="00D006D5" w:rsidRPr="00DC548B">
        <w:rPr>
          <w:rFonts w:ascii="Cambria" w:eastAsia="Cambria" w:hAnsi="Cambria" w:cs="Cambria"/>
          <w:bCs/>
          <w:sz w:val="20"/>
          <w:szCs w:val="20"/>
          <w:lang w:bidi="ar-SA"/>
        </w:rPr>
        <w:t>.</w:t>
      </w:r>
      <w:r w:rsidR="00D006D5" w:rsidRPr="00DC548B">
        <w:rPr>
          <w:rFonts w:ascii="Cambria" w:eastAsia="Cambria" w:hAnsi="Cambria" w:cs="Cambria"/>
          <w:bCs/>
          <w:sz w:val="20"/>
          <w:szCs w:val="20"/>
          <w:lang w:bidi="ar-SA"/>
        </w:rPr>
        <w:tab/>
        <w:t xml:space="preserve">Le transfert de thons rouges vivants entre deux fermes différentes ne devra pas avoir lieu sans l'autorisation préalable </w:t>
      </w:r>
      <w:r w:rsidR="001708BC" w:rsidRPr="00DC548B">
        <w:rPr>
          <w:rFonts w:ascii="Cambria" w:eastAsia="Cambria" w:hAnsi="Cambria" w:cs="Cambria"/>
          <w:bCs/>
          <w:sz w:val="20"/>
          <w:szCs w:val="20"/>
          <w:lang w:bidi="ar-SA"/>
        </w:rPr>
        <w:t xml:space="preserve">écrite </w:t>
      </w:r>
      <w:r w:rsidR="00D006D5" w:rsidRPr="00DC548B">
        <w:rPr>
          <w:rFonts w:ascii="Cambria" w:eastAsia="Cambria" w:hAnsi="Cambria" w:cs="Cambria"/>
          <w:bCs/>
          <w:sz w:val="20"/>
          <w:szCs w:val="20"/>
          <w:lang w:bidi="ar-SA"/>
        </w:rPr>
        <w:t>des autorités compétentes de la CPC des deux fermes.</w:t>
      </w:r>
    </w:p>
    <w:p w14:paraId="62B1E9FC" w14:textId="34CBC923" w:rsidR="00310685" w:rsidRPr="00DC548B" w:rsidRDefault="00310685">
      <w:pPr>
        <w:widowControl/>
        <w:rPr>
          <w:rFonts w:ascii="Cambria" w:eastAsia="Cambria" w:hAnsi="Cambria" w:cs="Cambria"/>
          <w:bCs/>
          <w:sz w:val="20"/>
          <w:szCs w:val="20"/>
          <w:lang w:bidi="ar-SA"/>
        </w:rPr>
      </w:pPr>
    </w:p>
    <w:p w14:paraId="70319741" w14:textId="1BEEAEBE" w:rsidR="00D006D5" w:rsidRPr="00DC548B" w:rsidRDefault="00310685" w:rsidP="00D006D5">
      <w:pPr>
        <w:widowControl/>
        <w:ind w:left="426" w:hanging="426"/>
        <w:jc w:val="both"/>
        <w:rPr>
          <w:rFonts w:ascii="Cambria" w:eastAsia="Cambria" w:hAnsi="Cambria" w:cs="Cambria"/>
          <w:bCs/>
          <w:sz w:val="20"/>
          <w:szCs w:val="20"/>
          <w:lang w:bidi="ar-SA"/>
        </w:rPr>
      </w:pPr>
      <w:r w:rsidRPr="00DC548B">
        <w:rPr>
          <w:rFonts w:ascii="Cambria" w:eastAsia="Cambria" w:hAnsi="Cambria" w:cs="Cambria"/>
          <w:bCs/>
          <w:sz w:val="20"/>
          <w:szCs w:val="20"/>
          <w:lang w:bidi="ar-SA"/>
        </w:rPr>
        <w:t>216</w:t>
      </w:r>
      <w:r w:rsidR="00D006D5" w:rsidRPr="00DC548B">
        <w:rPr>
          <w:rFonts w:ascii="Cambria" w:eastAsia="Cambria" w:hAnsi="Cambria" w:cs="Cambria"/>
          <w:bCs/>
          <w:sz w:val="20"/>
          <w:szCs w:val="20"/>
          <w:lang w:bidi="ar-SA"/>
        </w:rPr>
        <w:t>.</w:t>
      </w:r>
      <w:r w:rsidR="00D006D5" w:rsidRPr="00DC548B">
        <w:rPr>
          <w:rFonts w:ascii="Cambria" w:eastAsia="Cambria" w:hAnsi="Cambria" w:cs="Cambria"/>
          <w:bCs/>
          <w:sz w:val="20"/>
          <w:szCs w:val="20"/>
          <w:lang w:bidi="ar-SA"/>
        </w:rPr>
        <w:tab/>
        <w:t>Le transfert de la cage de la ferme donatrice à la cage de transport devra être conforme aux exigences de la section D</w:t>
      </w:r>
      <w:r w:rsidR="001708BC" w:rsidRPr="00DC548B">
        <w:rPr>
          <w:rFonts w:ascii="Cambria" w:eastAsia="Cambria" w:hAnsi="Cambria" w:cs="Cambria"/>
          <w:bCs/>
          <w:sz w:val="20"/>
          <w:szCs w:val="20"/>
          <w:lang w:bidi="ar-SA"/>
        </w:rPr>
        <w:t xml:space="preserve"> (transferts de poissons vivants) </w:t>
      </w:r>
      <w:r w:rsidR="00D006D5" w:rsidRPr="00DC548B">
        <w:rPr>
          <w:rFonts w:ascii="Cambria" w:eastAsia="Cambria" w:hAnsi="Cambria" w:cs="Cambria"/>
          <w:bCs/>
          <w:sz w:val="20"/>
          <w:szCs w:val="20"/>
          <w:lang w:bidi="ar-SA"/>
        </w:rPr>
        <w:t xml:space="preserve">de la présente </w:t>
      </w:r>
      <w:r w:rsidR="003635C9" w:rsidRPr="00DC548B">
        <w:rPr>
          <w:rFonts w:ascii="Cambria" w:eastAsia="Cambria" w:hAnsi="Cambria" w:cs="Cambria"/>
          <w:bCs/>
          <w:sz w:val="20"/>
          <w:szCs w:val="20"/>
          <w:lang w:bidi="ar-SA"/>
        </w:rPr>
        <w:t>Recommandation</w:t>
      </w:r>
      <w:r w:rsidR="00D006D5" w:rsidRPr="00DC548B">
        <w:rPr>
          <w:rFonts w:ascii="Cambria" w:eastAsia="Cambria" w:hAnsi="Cambria" w:cs="Cambria"/>
          <w:bCs/>
          <w:sz w:val="20"/>
          <w:szCs w:val="20"/>
          <w:lang w:bidi="ar-SA"/>
        </w:rPr>
        <w:t xml:space="preserve">, y compris un enregistrement vidéo pour confirmer le nombre de spécimens de thon rouge transférés, le remplissage d'une ITD et la vérification de l'opération par un observateur régional de l'ICCAT. </w:t>
      </w:r>
      <w:r w:rsidR="001708BC" w:rsidRPr="00DC548B">
        <w:rPr>
          <w:rFonts w:ascii="Cambria" w:eastAsia="Cambria" w:hAnsi="Cambria" w:cs="Cambria"/>
          <w:bCs/>
          <w:sz w:val="20"/>
          <w:szCs w:val="20"/>
          <w:lang w:bidi="ar-SA"/>
        </w:rPr>
        <w:t xml:space="preserve">Nonobstant ce qui précède, dans les cas où la cage entière de la ferme doit être déplacée vers la ferme réceptrice, il n'est pas nécessaire de procéder à un enregistrement vidéo de l'opération et la cage devra </w:t>
      </w:r>
      <w:r w:rsidR="004F173A" w:rsidRPr="00DC548B">
        <w:rPr>
          <w:rFonts w:ascii="Cambria" w:eastAsia="Cambria" w:hAnsi="Cambria" w:cs="Cambria"/>
          <w:bCs/>
          <w:sz w:val="20"/>
          <w:szCs w:val="20"/>
          <w:lang w:bidi="ar-SA"/>
        </w:rPr>
        <w:t xml:space="preserve">être </w:t>
      </w:r>
      <w:r w:rsidR="001708BC" w:rsidRPr="00DC548B">
        <w:rPr>
          <w:rFonts w:ascii="Cambria" w:eastAsia="Cambria" w:hAnsi="Cambria" w:cs="Cambria"/>
          <w:bCs/>
          <w:sz w:val="20"/>
          <w:szCs w:val="20"/>
          <w:lang w:bidi="ar-SA"/>
        </w:rPr>
        <w:t>transportée scellée vers la ferme de destination.</w:t>
      </w:r>
    </w:p>
    <w:p w14:paraId="48B452A6" w14:textId="77777777" w:rsidR="00310685" w:rsidRPr="00DC548B" w:rsidRDefault="00310685" w:rsidP="00D006D5">
      <w:pPr>
        <w:widowControl/>
        <w:ind w:left="426" w:hanging="426"/>
        <w:jc w:val="both"/>
        <w:rPr>
          <w:rFonts w:ascii="Cambria" w:eastAsia="Cambria" w:hAnsi="Cambria" w:cs="Cambria"/>
          <w:bCs/>
          <w:sz w:val="20"/>
          <w:szCs w:val="20"/>
          <w:lang w:bidi="ar-SA"/>
        </w:rPr>
      </w:pPr>
    </w:p>
    <w:p w14:paraId="2EC1FD6E" w14:textId="11FA9E5D" w:rsidR="00D006D5" w:rsidRPr="00DC548B" w:rsidRDefault="00310685" w:rsidP="00D006D5">
      <w:pPr>
        <w:widowControl/>
        <w:ind w:left="426" w:hanging="426"/>
        <w:jc w:val="both"/>
        <w:rPr>
          <w:rFonts w:ascii="Cambria" w:eastAsia="Cambria" w:hAnsi="Cambria" w:cs="Cambria"/>
          <w:bCs/>
          <w:sz w:val="20"/>
          <w:szCs w:val="20"/>
          <w:lang w:bidi="ar-SA"/>
        </w:rPr>
      </w:pPr>
      <w:r w:rsidRPr="00DC548B">
        <w:rPr>
          <w:rFonts w:ascii="Cambria" w:eastAsia="Cambria" w:hAnsi="Cambria" w:cs="Cambria"/>
          <w:bCs/>
          <w:sz w:val="20"/>
          <w:szCs w:val="20"/>
          <w:lang w:bidi="ar-SA"/>
        </w:rPr>
        <w:t>217</w:t>
      </w:r>
      <w:r w:rsidR="00D006D5" w:rsidRPr="00DC548B">
        <w:rPr>
          <w:rFonts w:ascii="Cambria" w:eastAsia="Cambria" w:hAnsi="Cambria" w:cs="Cambria"/>
          <w:bCs/>
          <w:sz w:val="20"/>
          <w:szCs w:val="20"/>
          <w:lang w:bidi="ar-SA"/>
        </w:rPr>
        <w:t>.</w:t>
      </w:r>
      <w:r w:rsidR="00D006D5" w:rsidRPr="00DC548B">
        <w:rPr>
          <w:rFonts w:ascii="Cambria" w:eastAsia="Cambria" w:hAnsi="Cambria" w:cs="Cambria"/>
          <w:bCs/>
          <w:sz w:val="20"/>
          <w:szCs w:val="20"/>
          <w:lang w:bidi="ar-SA"/>
        </w:rPr>
        <w:tab/>
        <w:t xml:space="preserve">La mise en cage du thon rouge dans la ferme de destination devra être soumise aux exigences relatives aux opérations de mise en cage énoncées aux paragraphes </w:t>
      </w:r>
      <w:r w:rsidRPr="00DC548B">
        <w:rPr>
          <w:rFonts w:ascii="Cambria" w:eastAsia="Cambria" w:hAnsi="Cambria" w:cs="Cambria"/>
          <w:bCs/>
          <w:sz w:val="20"/>
          <w:szCs w:val="20"/>
          <w:lang w:bidi="ar-SA"/>
        </w:rPr>
        <w:t>156</w:t>
      </w:r>
      <w:r w:rsidR="00D006D5" w:rsidRPr="00DC548B">
        <w:rPr>
          <w:rFonts w:ascii="Cambria" w:eastAsia="Cambria" w:hAnsi="Cambria" w:cs="Cambria"/>
          <w:bCs/>
          <w:sz w:val="20"/>
          <w:szCs w:val="20"/>
          <w:lang w:bidi="ar-SA"/>
        </w:rPr>
        <w:t xml:space="preserve"> à </w:t>
      </w:r>
      <w:r w:rsidRPr="00DC548B">
        <w:rPr>
          <w:rFonts w:ascii="Cambria" w:eastAsia="Cambria" w:hAnsi="Cambria" w:cs="Cambria"/>
          <w:bCs/>
          <w:sz w:val="20"/>
          <w:szCs w:val="20"/>
          <w:lang w:bidi="ar-SA"/>
        </w:rPr>
        <w:t>171</w:t>
      </w:r>
      <w:r w:rsidR="00D006D5" w:rsidRPr="00DC548B">
        <w:rPr>
          <w:rFonts w:ascii="Cambria" w:eastAsia="Cambria" w:hAnsi="Cambria" w:cs="Cambria"/>
          <w:bCs/>
          <w:sz w:val="20"/>
          <w:szCs w:val="20"/>
          <w:lang w:bidi="ar-SA"/>
        </w:rPr>
        <w:t>, y compris un enregistrement vidéo pour confirmer le nombre et le poids du thon rouge mis en cage et la vérification de l'opération par un observateur régional de l’ICCAT.</w:t>
      </w:r>
      <w:r w:rsidR="001708BC" w:rsidRPr="00DC548B">
        <w:t xml:space="preserve"> </w:t>
      </w:r>
      <w:r w:rsidR="004F173A" w:rsidRPr="00DC548B">
        <w:rPr>
          <w:rFonts w:ascii="Cambria" w:eastAsia="Cambria" w:hAnsi="Cambria" w:cs="Cambria"/>
          <w:bCs/>
          <w:sz w:val="20"/>
          <w:szCs w:val="20"/>
          <w:lang w:bidi="ar-SA"/>
        </w:rPr>
        <w:t>Le</w:t>
      </w:r>
      <w:r w:rsidR="001708BC" w:rsidRPr="00DC548B">
        <w:rPr>
          <w:rFonts w:ascii="Cambria" w:eastAsia="Cambria" w:hAnsi="Cambria" w:cs="Cambria"/>
          <w:bCs/>
          <w:sz w:val="20"/>
          <w:szCs w:val="20"/>
          <w:lang w:bidi="ar-SA"/>
        </w:rPr>
        <w:t xml:space="preserve"> poids des poissons mis en cage provenant d'une autre ferme ne devra pas </w:t>
      </w:r>
      <w:r w:rsidR="004F173A" w:rsidRPr="00DC548B">
        <w:rPr>
          <w:rFonts w:ascii="Cambria" w:eastAsia="Cambria" w:hAnsi="Cambria" w:cs="Cambria"/>
          <w:bCs/>
          <w:sz w:val="20"/>
          <w:szCs w:val="20"/>
          <w:lang w:bidi="ar-SA"/>
        </w:rPr>
        <w:t>être déterminé</w:t>
      </w:r>
      <w:r w:rsidR="001708BC" w:rsidRPr="00DC548B">
        <w:rPr>
          <w:rFonts w:ascii="Cambria" w:eastAsia="Cambria" w:hAnsi="Cambria" w:cs="Cambria"/>
          <w:bCs/>
          <w:sz w:val="20"/>
          <w:szCs w:val="20"/>
          <w:lang w:bidi="ar-SA"/>
        </w:rPr>
        <w:t xml:space="preserve"> tant que le SCRS n'aura pas développé un algorithme de conversion de la </w:t>
      </w:r>
      <w:r w:rsidR="008D0AF1" w:rsidRPr="00DC548B">
        <w:rPr>
          <w:rFonts w:ascii="Cambria" w:eastAsia="Cambria" w:hAnsi="Cambria" w:cs="Cambria"/>
          <w:bCs/>
          <w:sz w:val="20"/>
          <w:szCs w:val="20"/>
          <w:lang w:bidi="ar-SA"/>
        </w:rPr>
        <w:t>taille</w:t>
      </w:r>
      <w:r w:rsidR="001708BC" w:rsidRPr="00DC548B">
        <w:rPr>
          <w:rFonts w:ascii="Cambria" w:eastAsia="Cambria" w:hAnsi="Cambria" w:cs="Cambria"/>
          <w:bCs/>
          <w:sz w:val="20"/>
          <w:szCs w:val="20"/>
          <w:lang w:bidi="ar-SA"/>
        </w:rPr>
        <w:t xml:space="preserve"> en poids pour les poissons engraissés et/ou d'élevage.</w:t>
      </w:r>
    </w:p>
    <w:p w14:paraId="4053D74A" w14:textId="16D1DA2D" w:rsidR="00673FF7" w:rsidRPr="00DC548B" w:rsidRDefault="00673FF7">
      <w:pPr>
        <w:widowControl/>
        <w:rPr>
          <w:rFonts w:ascii="Cambria" w:eastAsia="Cambria" w:hAnsi="Cambria" w:cs="Cambria"/>
          <w:b/>
          <w:sz w:val="20"/>
          <w:szCs w:val="20"/>
          <w:lang w:bidi="ar-SA"/>
        </w:rPr>
      </w:pPr>
    </w:p>
    <w:p w14:paraId="0BABA10E" w14:textId="77777777" w:rsidR="00C16696" w:rsidRPr="00DC548B" w:rsidRDefault="00C16696">
      <w:pPr>
        <w:widowControl/>
        <w:rPr>
          <w:rFonts w:ascii="Cambria" w:eastAsia="Cambria" w:hAnsi="Cambria" w:cs="Cambria"/>
          <w:b/>
          <w:sz w:val="20"/>
          <w:szCs w:val="20"/>
          <w:lang w:bidi="ar-SA"/>
        </w:rPr>
      </w:pPr>
    </w:p>
    <w:p w14:paraId="7F4B9B03" w14:textId="77777777" w:rsidR="00BB3159" w:rsidRPr="00DC548B" w:rsidRDefault="00BB3159">
      <w:pPr>
        <w:widowControl/>
        <w:rPr>
          <w:rFonts w:ascii="Cambria" w:eastAsia="Cambria" w:hAnsi="Cambria" w:cs="Cambria"/>
          <w:b/>
          <w:sz w:val="20"/>
          <w:szCs w:val="20"/>
          <w:lang w:bidi="ar-SA"/>
        </w:rPr>
      </w:pPr>
      <w:r w:rsidRPr="00DC548B">
        <w:rPr>
          <w:rFonts w:ascii="Cambria" w:eastAsia="Cambria" w:hAnsi="Cambria" w:cs="Cambria"/>
          <w:b/>
          <w:sz w:val="20"/>
          <w:szCs w:val="20"/>
          <w:lang w:bidi="ar-SA"/>
        </w:rPr>
        <w:br w:type="page"/>
      </w:r>
    </w:p>
    <w:p w14:paraId="102067A1" w14:textId="08F021C1" w:rsidR="000E611F" w:rsidRPr="00DC548B" w:rsidRDefault="000E611F" w:rsidP="000E611F">
      <w:pPr>
        <w:widowControl/>
        <w:tabs>
          <w:tab w:val="center" w:pos="4740"/>
        </w:tabs>
        <w:contextualSpacing/>
        <w:jc w:val="center"/>
        <w:rPr>
          <w:rFonts w:ascii="Cambria" w:eastAsia="Cambria" w:hAnsi="Cambria"/>
          <w:sz w:val="20"/>
          <w:szCs w:val="20"/>
          <w:lang w:bidi="ar-SA"/>
        </w:rPr>
      </w:pPr>
      <w:r w:rsidRPr="00DC548B">
        <w:rPr>
          <w:rFonts w:ascii="Cambria" w:eastAsia="Cambria" w:hAnsi="Cambria" w:cs="Cambria"/>
          <w:b/>
          <w:sz w:val="20"/>
          <w:szCs w:val="20"/>
          <w:lang w:bidi="ar-SA"/>
        </w:rPr>
        <w:lastRenderedPageBreak/>
        <w:t>IVe Partie : Mesures de contrôle</w:t>
      </w:r>
    </w:p>
    <w:p w14:paraId="299F7AEF" w14:textId="04B23B46" w:rsidR="00104690" w:rsidRPr="00DC548B" w:rsidRDefault="00104690" w:rsidP="00F23112">
      <w:pPr>
        <w:widowControl/>
        <w:contextualSpacing/>
        <w:jc w:val="center"/>
        <w:rPr>
          <w:rFonts w:ascii="Cambria" w:eastAsia="Cambria" w:hAnsi="Cambria" w:cs="Cambria"/>
          <w:b/>
          <w:sz w:val="20"/>
          <w:szCs w:val="20"/>
          <w:lang w:bidi="ar-SA"/>
        </w:rPr>
      </w:pPr>
      <w:r w:rsidRPr="00DC548B">
        <w:rPr>
          <w:rFonts w:ascii="Cambria" w:eastAsia="Cambria" w:hAnsi="Cambria" w:cs="Cambria"/>
          <w:b/>
          <w:sz w:val="20"/>
          <w:szCs w:val="20"/>
          <w:lang w:bidi="ar-SA"/>
        </w:rPr>
        <w:t>Section G - Système de surveillance des navires (VMS)</w:t>
      </w:r>
    </w:p>
    <w:p w14:paraId="768F2D60" w14:textId="77777777" w:rsidR="00574B7C" w:rsidRPr="00DC548B" w:rsidRDefault="00574B7C" w:rsidP="00F23112">
      <w:pPr>
        <w:widowControl/>
        <w:contextualSpacing/>
        <w:jc w:val="center"/>
        <w:rPr>
          <w:rFonts w:ascii="Cambria" w:eastAsia="Cambria" w:hAnsi="Cambria"/>
          <w:sz w:val="20"/>
          <w:szCs w:val="20"/>
          <w:lang w:bidi="ar-SA"/>
        </w:rPr>
      </w:pPr>
    </w:p>
    <w:p w14:paraId="663BFF0F" w14:textId="2DCFE803" w:rsidR="00104690" w:rsidRPr="00DC548B" w:rsidRDefault="00310685" w:rsidP="00F23112">
      <w:pPr>
        <w:widowControl/>
        <w:ind w:left="426" w:right="-1" w:hanging="426"/>
        <w:contextualSpacing/>
        <w:jc w:val="both"/>
        <w:rPr>
          <w:rFonts w:ascii="Cambria" w:eastAsia="Cambria" w:hAnsi="Cambria"/>
          <w:b/>
          <w:sz w:val="20"/>
          <w:szCs w:val="20"/>
          <w:lang w:bidi="ar-SA"/>
        </w:rPr>
      </w:pPr>
      <w:r w:rsidRPr="00DC548B">
        <w:rPr>
          <w:rFonts w:ascii="Cambria" w:eastAsia="Cambria" w:hAnsi="Cambria" w:cs="Cambria"/>
          <w:sz w:val="20"/>
          <w:szCs w:val="20"/>
          <w:lang w:bidi="ar-SA"/>
        </w:rPr>
        <w:t>218</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CPC devront mettre en œuvre un système de surveillance des navires (VMS) pour leurs navires de pêche mesurant 15 m ou plus visés au paragraphe </w:t>
      </w:r>
      <w:r w:rsidRPr="00DC548B">
        <w:rPr>
          <w:rFonts w:ascii="Cambria" w:eastAsia="Cambria" w:hAnsi="Cambria" w:cs="Cambria"/>
          <w:sz w:val="20"/>
          <w:szCs w:val="20"/>
          <w:lang w:bidi="ar-SA"/>
        </w:rPr>
        <w:t>3 a)</w:t>
      </w:r>
      <w:r w:rsidR="00104690" w:rsidRPr="00DC548B">
        <w:rPr>
          <w:rFonts w:ascii="Cambria" w:eastAsia="Cambria" w:hAnsi="Cambria" w:cs="Cambria"/>
          <w:sz w:val="20"/>
          <w:szCs w:val="20"/>
          <w:lang w:bidi="ar-SA"/>
        </w:rPr>
        <w:t xml:space="preserve"> de la présente Recommandation, conformément à la </w:t>
      </w:r>
      <w:r w:rsidR="00104690" w:rsidRPr="00DC548B">
        <w:rPr>
          <w:rFonts w:ascii="Cambria" w:eastAsia="Cambria" w:hAnsi="Cambria" w:cs="Cambria"/>
          <w:i/>
          <w:iCs/>
          <w:sz w:val="20"/>
          <w:szCs w:val="20"/>
          <w:lang w:bidi="ar-SA"/>
        </w:rPr>
        <w:t>Recommandation de l’ICCAT concernant des normes minimales pour des systèmes de surveillance des bateaux dans la zone de la Convention de l’ICCAT</w:t>
      </w:r>
      <w:r w:rsidR="00104690" w:rsidRPr="00DC548B">
        <w:rPr>
          <w:rFonts w:ascii="Cambria" w:eastAsia="Cambria" w:hAnsi="Cambria" w:cs="Cambria"/>
          <w:sz w:val="20"/>
          <w:szCs w:val="20"/>
          <w:lang w:bidi="ar-SA"/>
        </w:rPr>
        <w:t xml:space="preserve"> (Rec. 18-10)</w:t>
      </w:r>
      <w:r w:rsidRPr="00DC548B">
        <w:rPr>
          <w:rFonts w:ascii="Cambria" w:eastAsia="Cambria" w:hAnsi="Cambria" w:cs="Cambria"/>
          <w:sz w:val="20"/>
          <w:szCs w:val="20"/>
          <w:lang w:bidi="ar-SA"/>
        </w:rPr>
        <w:t xml:space="preserve">, </w:t>
      </w:r>
      <w:r w:rsidR="00456715" w:rsidRPr="00DC548B">
        <w:rPr>
          <w:rFonts w:ascii="Cambria" w:eastAsia="Cambria" w:hAnsi="Cambria" w:cs="Cambria"/>
          <w:sz w:val="20"/>
          <w:szCs w:val="20"/>
          <w:lang w:bidi="ar-SA"/>
        </w:rPr>
        <w:t xml:space="preserve">y compris l’obligation de transmettre au moins </w:t>
      </w:r>
      <w:r w:rsidR="00DD53F2" w:rsidRPr="00DC548B">
        <w:rPr>
          <w:rFonts w:ascii="Cambria" w:eastAsia="Cambria" w:hAnsi="Cambria" w:cs="Cambria"/>
          <w:sz w:val="20"/>
          <w:szCs w:val="20"/>
          <w:lang w:bidi="ar-SA"/>
        </w:rPr>
        <w:t xml:space="preserve">une fois par heure </w:t>
      </w:r>
      <w:r w:rsidR="00456715" w:rsidRPr="00DC548B">
        <w:rPr>
          <w:rFonts w:ascii="Cambria" w:eastAsia="Cambria" w:hAnsi="Cambria" w:cs="Cambria"/>
          <w:sz w:val="20"/>
          <w:szCs w:val="20"/>
          <w:lang w:bidi="ar-SA"/>
        </w:rPr>
        <w:t>pour les senneurs et au moins toutes les deux heures pour tous les autres navires de pêche.</w:t>
      </w:r>
    </w:p>
    <w:p w14:paraId="26B4D34B" w14:textId="77777777" w:rsidR="00104690" w:rsidRPr="00DC548B" w:rsidRDefault="00104690" w:rsidP="00F23112">
      <w:pPr>
        <w:widowControl/>
        <w:ind w:left="426" w:right="125" w:hanging="426"/>
        <w:contextualSpacing/>
        <w:jc w:val="both"/>
        <w:rPr>
          <w:rFonts w:ascii="Cambria" w:eastAsia="Cambria" w:hAnsi="Cambria"/>
          <w:b/>
          <w:sz w:val="20"/>
          <w:szCs w:val="20"/>
          <w:lang w:bidi="ar-SA"/>
        </w:rPr>
      </w:pPr>
    </w:p>
    <w:p w14:paraId="021AACDB" w14:textId="21695CB7"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219</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Nonobstant ce qui précède, tous les remorqueurs utilisés pour le transport de thon rouge vivant,</w:t>
      </w:r>
      <w:r w:rsidR="00950CE8" w:rsidRPr="00DC548B">
        <w:rPr>
          <w:rFonts w:ascii="Cambria" w:eastAsia="Cambria" w:hAnsi="Cambria" w:cs="Cambria"/>
          <w:sz w:val="20"/>
          <w:szCs w:val="20"/>
          <w:lang w:bidi="ar-SA"/>
        </w:rPr>
        <w:t xml:space="preserve"> </w:t>
      </w:r>
      <w:r w:rsidR="00104690" w:rsidRPr="00DC548B">
        <w:rPr>
          <w:rFonts w:ascii="Cambria" w:eastAsia="Cambria" w:hAnsi="Cambria" w:cs="Cambria"/>
          <w:sz w:val="20"/>
          <w:szCs w:val="20"/>
          <w:lang w:bidi="ar-SA"/>
        </w:rPr>
        <w:t>quelle que soit leur longueur</w:t>
      </w:r>
      <w:r w:rsidR="001708BC" w:rsidRPr="00DC548B">
        <w:rPr>
          <w:rFonts w:ascii="Cambria" w:eastAsia="Cambria" w:hAnsi="Cambria" w:cs="Cambria"/>
          <w:sz w:val="20"/>
          <w:szCs w:val="20"/>
          <w:lang w:bidi="ar-SA"/>
        </w:rPr>
        <w:t>, devron</w:t>
      </w:r>
      <w:r w:rsidR="00950CE8" w:rsidRPr="00DC548B">
        <w:rPr>
          <w:rFonts w:ascii="Cambria" w:eastAsia="Cambria" w:hAnsi="Cambria" w:cs="Cambria"/>
          <w:sz w:val="20"/>
          <w:szCs w:val="20"/>
          <w:lang w:bidi="ar-SA"/>
        </w:rPr>
        <w:t>t</w:t>
      </w:r>
      <w:r w:rsidR="00A962F6" w:rsidRPr="00DC548B">
        <w:rPr>
          <w:rFonts w:ascii="Cambria" w:eastAsia="Cambria" w:hAnsi="Cambria" w:cs="Cambria"/>
          <w:sz w:val="20"/>
          <w:szCs w:val="20"/>
          <w:lang w:bidi="ar-SA"/>
        </w:rPr>
        <w:t xml:space="preserve"> </w:t>
      </w:r>
      <w:r w:rsidR="001708BC" w:rsidRPr="00DC548B">
        <w:rPr>
          <w:rFonts w:ascii="Cambria" w:eastAsia="Cambria" w:hAnsi="Cambria" w:cs="Cambria"/>
          <w:sz w:val="20"/>
          <w:szCs w:val="20"/>
          <w:lang w:bidi="ar-SA"/>
        </w:rPr>
        <w:t>installer</w:t>
      </w:r>
      <w:r w:rsidR="003A6EF8" w:rsidRPr="00DC548B">
        <w:rPr>
          <w:rFonts w:ascii="Cambria" w:eastAsia="Cambria" w:hAnsi="Cambria" w:cs="Cambria"/>
          <w:sz w:val="20"/>
          <w:szCs w:val="20"/>
          <w:lang w:bidi="ar-SA"/>
        </w:rPr>
        <w:t xml:space="preserve"> </w:t>
      </w:r>
      <w:r w:rsidR="00B7119C" w:rsidRPr="00DC548B">
        <w:rPr>
          <w:rFonts w:ascii="Cambria" w:eastAsia="Cambria" w:hAnsi="Cambria" w:cs="Cambria"/>
          <w:sz w:val="20"/>
          <w:szCs w:val="20"/>
          <w:lang w:bidi="ar-SA"/>
        </w:rPr>
        <w:t xml:space="preserve">et utiliser </w:t>
      </w:r>
      <w:r w:rsidR="001708BC" w:rsidRPr="00DC548B">
        <w:rPr>
          <w:rFonts w:ascii="Cambria" w:eastAsia="Cambria" w:hAnsi="Cambria" w:cs="Cambria"/>
          <w:sz w:val="20"/>
          <w:szCs w:val="20"/>
          <w:lang w:bidi="ar-SA"/>
        </w:rPr>
        <w:t>un VMS</w:t>
      </w:r>
      <w:r w:rsidR="00B7119C" w:rsidRPr="00DC548B">
        <w:rPr>
          <w:rFonts w:ascii="Cambria" w:eastAsia="Cambria" w:hAnsi="Cambria" w:cs="Cambria"/>
          <w:sz w:val="20"/>
          <w:szCs w:val="20"/>
          <w:lang w:bidi="ar-SA"/>
        </w:rPr>
        <w:t>, conformément à la Rec. 18-10</w:t>
      </w:r>
      <w:r w:rsidRPr="00DC548B">
        <w:rPr>
          <w:rFonts w:ascii="Cambria" w:eastAsia="Cambria" w:hAnsi="Cambria" w:cs="Cambria"/>
          <w:sz w:val="20"/>
          <w:szCs w:val="20"/>
          <w:lang w:bidi="ar-SA"/>
        </w:rPr>
        <w:t xml:space="preserve">, </w:t>
      </w:r>
      <w:r w:rsidR="00456715" w:rsidRPr="00DC548B">
        <w:rPr>
          <w:rFonts w:ascii="Cambria" w:eastAsia="Cambria" w:hAnsi="Cambria" w:cs="Cambria"/>
          <w:sz w:val="20"/>
          <w:szCs w:val="20"/>
          <w:lang w:bidi="ar-SA"/>
        </w:rPr>
        <w:t>et transmettre des messages au moins une fois par heure</w:t>
      </w:r>
      <w:r w:rsidRPr="00DC548B">
        <w:rPr>
          <w:rFonts w:ascii="Cambria" w:eastAsia="Cambria" w:hAnsi="Cambria" w:cs="Cambria"/>
          <w:sz w:val="20"/>
          <w:szCs w:val="20"/>
          <w:lang w:bidi="ar-SA"/>
        </w:rPr>
        <w:t>.</w:t>
      </w:r>
    </w:p>
    <w:p w14:paraId="54660168" w14:textId="77777777" w:rsidR="00104690" w:rsidRPr="00DC548B" w:rsidRDefault="00104690" w:rsidP="00F23112">
      <w:pPr>
        <w:widowControl/>
        <w:ind w:left="426" w:hanging="426"/>
        <w:contextualSpacing/>
        <w:jc w:val="both"/>
        <w:rPr>
          <w:rFonts w:ascii="Cambria" w:eastAsia="Cambria" w:hAnsi="Cambria"/>
          <w:sz w:val="20"/>
          <w:szCs w:val="20"/>
          <w:lang w:bidi="ar-SA"/>
        </w:rPr>
      </w:pPr>
    </w:p>
    <w:p w14:paraId="6850E74C" w14:textId="185DF9BF"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220</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La transmission des données VMS au Secrétariat de l’ICCAT par chaque navire de pêche autorisé soumis au VMS en vertu de la présente </w:t>
      </w:r>
      <w:r w:rsidR="00AF661E" w:rsidRPr="00DC548B">
        <w:rPr>
          <w:rFonts w:ascii="Cambria" w:eastAsia="Cambria" w:hAnsi="Cambria" w:cs="Cambria"/>
          <w:sz w:val="20"/>
          <w:szCs w:val="20"/>
          <w:lang w:bidi="ar-SA"/>
        </w:rPr>
        <w:t xml:space="preserve">Recommandation </w:t>
      </w:r>
      <w:r w:rsidR="00104690" w:rsidRPr="00DC548B">
        <w:rPr>
          <w:rFonts w:ascii="Cambria" w:eastAsia="Cambria" w:hAnsi="Cambria" w:cs="Cambria"/>
          <w:sz w:val="20"/>
          <w:szCs w:val="20"/>
          <w:lang w:bidi="ar-SA"/>
        </w:rPr>
        <w:t xml:space="preserve">devra : </w:t>
      </w:r>
    </w:p>
    <w:p w14:paraId="02C62A67" w14:textId="77777777" w:rsidR="00104690" w:rsidRPr="00DC548B" w:rsidRDefault="00104690" w:rsidP="00F23112">
      <w:pPr>
        <w:widowControl/>
        <w:ind w:left="8" w:right="123" w:hanging="8"/>
        <w:contextualSpacing/>
        <w:jc w:val="both"/>
        <w:rPr>
          <w:rFonts w:ascii="Cambria" w:eastAsia="Cambria" w:hAnsi="Cambria"/>
          <w:sz w:val="20"/>
          <w:szCs w:val="20"/>
          <w:lang w:bidi="ar-SA"/>
        </w:rPr>
      </w:pPr>
    </w:p>
    <w:p w14:paraId="07555217" w14:textId="6FFD41B6" w:rsidR="00104690" w:rsidRPr="00DC548B" w:rsidRDefault="00104690" w:rsidP="00084B48">
      <w:pPr>
        <w:widowControl/>
        <w:numPr>
          <w:ilvl w:val="0"/>
          <w:numId w:val="70"/>
        </w:numPr>
        <w:ind w:left="850" w:right="125"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débuter</w:t>
      </w:r>
      <w:proofErr w:type="gramEnd"/>
      <w:r w:rsidRPr="00DC548B">
        <w:rPr>
          <w:rFonts w:ascii="Cambria" w:eastAsia="Cambria" w:hAnsi="Cambria" w:cs="Cambria"/>
          <w:sz w:val="20"/>
          <w:szCs w:val="20"/>
          <w:lang w:bidi="ar-SA"/>
        </w:rPr>
        <w:t xml:space="preserve"> au moins 5 jours avant leur période d'autorisation et devra se poursuivre au moins 5 jours après leur période d'autorisation, sauf si le navire est radié des listes de navires autorisés par l’autorité compétente de la CPC du pavillon </w:t>
      </w:r>
      <w:r w:rsidR="00310685" w:rsidRPr="00DC548B">
        <w:rPr>
          <w:rFonts w:ascii="Cambria" w:eastAsia="Cambria" w:hAnsi="Cambria" w:cs="Cambria"/>
          <w:sz w:val="20"/>
          <w:szCs w:val="20"/>
          <w:lang w:bidi="ar-SA"/>
        </w:rPr>
        <w:t>et</w:t>
      </w:r>
    </w:p>
    <w:p w14:paraId="6F3AF753" w14:textId="77777777" w:rsidR="00104690" w:rsidRPr="00DC548B" w:rsidRDefault="00104690" w:rsidP="00F23112">
      <w:pPr>
        <w:widowControl/>
        <w:ind w:left="850" w:right="125"/>
        <w:contextualSpacing/>
        <w:jc w:val="both"/>
        <w:rPr>
          <w:rFonts w:ascii="Cambria" w:eastAsia="Cambria" w:hAnsi="Cambria"/>
          <w:sz w:val="20"/>
          <w:szCs w:val="20"/>
          <w:lang w:bidi="ar-SA"/>
        </w:rPr>
      </w:pPr>
    </w:p>
    <w:p w14:paraId="549F397A" w14:textId="3D645AA9" w:rsidR="00994CFC" w:rsidRPr="00DC548B" w:rsidRDefault="00104690" w:rsidP="00084B48">
      <w:pPr>
        <w:widowControl/>
        <w:numPr>
          <w:ilvl w:val="0"/>
          <w:numId w:val="70"/>
        </w:numPr>
        <w:ind w:left="850" w:right="125" w:hanging="425"/>
        <w:contextualSpacing/>
        <w:jc w:val="both"/>
        <w:rPr>
          <w:rFonts w:ascii="Cambria" w:eastAsia="Cambria" w:hAnsi="Cambria" w:cs="Cambria"/>
          <w:sz w:val="20"/>
          <w:szCs w:val="20"/>
          <w:lang w:bidi="ar-SA"/>
        </w:rPr>
      </w:pPr>
      <w:proofErr w:type="gramStart"/>
      <w:r w:rsidRPr="00DC548B">
        <w:rPr>
          <w:rFonts w:ascii="Cambria" w:eastAsia="Cambria" w:hAnsi="Cambria" w:cs="Cambria"/>
          <w:sz w:val="20"/>
          <w:szCs w:val="20"/>
          <w:lang w:bidi="ar-SA"/>
        </w:rPr>
        <w:t>ne</w:t>
      </w:r>
      <w:proofErr w:type="gramEnd"/>
      <w:r w:rsidRPr="00DC548B">
        <w:rPr>
          <w:rFonts w:ascii="Cambria" w:eastAsia="Cambria" w:hAnsi="Cambria" w:cs="Cambria"/>
          <w:sz w:val="20"/>
          <w:szCs w:val="20"/>
          <w:lang w:bidi="ar-SA"/>
        </w:rPr>
        <w:t xml:space="preserve"> pas être interrompue lorsque le navire est au port, à des fins de contrôle, sauf s'il existe un système d'appel à l'entrée et à la sortie du port.</w:t>
      </w:r>
    </w:p>
    <w:p w14:paraId="7DB25CFC" w14:textId="77777777" w:rsidR="00574B7C" w:rsidRPr="00DC548B" w:rsidRDefault="00574B7C" w:rsidP="00F23112">
      <w:pPr>
        <w:widowControl/>
        <w:ind w:left="850" w:right="125"/>
        <w:contextualSpacing/>
        <w:jc w:val="both"/>
        <w:rPr>
          <w:rFonts w:ascii="Cambria" w:eastAsia="Cambria" w:hAnsi="Cambria" w:cs="Cambria"/>
          <w:sz w:val="20"/>
          <w:szCs w:val="20"/>
          <w:lang w:bidi="ar-SA"/>
        </w:rPr>
      </w:pPr>
    </w:p>
    <w:p w14:paraId="30BAA228" w14:textId="498EF242"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221</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 Secrétariat de l’ICCAT devra immédiatement informer la CPC du pavillon du retard ou de la non-réception des transmissions VMS et distribuer des rapports mensuels à toutes les CPC en leur fournissant des informations spécifiques sur la nature et l'ampleur de ces retards. Ces rapports devront être envoyés toutes les semaines pendant la période allant du 1er mai au 30 juillet. </w:t>
      </w:r>
    </w:p>
    <w:p w14:paraId="02EB95E7" w14:textId="77777777" w:rsidR="00104690" w:rsidRPr="00DC548B" w:rsidRDefault="00104690" w:rsidP="00F23112">
      <w:pPr>
        <w:widowControl/>
        <w:ind w:left="426" w:right="123" w:hanging="426"/>
        <w:contextualSpacing/>
        <w:jc w:val="both"/>
        <w:rPr>
          <w:rFonts w:ascii="Cambria" w:eastAsia="Cambria" w:hAnsi="Cambria"/>
          <w:sz w:val="20"/>
          <w:szCs w:val="20"/>
          <w:lang w:bidi="ar-SA"/>
        </w:rPr>
      </w:pPr>
    </w:p>
    <w:p w14:paraId="4B218C73" w14:textId="191CB8E1" w:rsidR="00C16696" w:rsidRPr="00DC548B" w:rsidRDefault="00310685" w:rsidP="00AF26BA">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222</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En ce qui concerne les remorqueurs pendant le transport du thon rouge vers une ferme, en cas de défaillance technique de son VMS, le remorqueur concerné devra être remplacé par un autre remorqueur doté d'un système VMS pleinement opérationnel. Si aucun autre remorqueur n'est disponible, un nouveau système VMS opérationnel devra être installé à bord ou utilisé s'il est déjà installé, dès que possible et au plus tard dans un délai de 72 heures, sauf en cas de force majeure, qui devrait être communiqué au Secrétariat de l’ICCAT. Entre-temps, le capitaine ou son représentant, à compter du moment où l'événement a été détecté et / ou informé, devra communiquer aux autorités de contrôle de la CPC de pavillon toutes les heures les coordonnées géographiques à jour du remorqueur par des moyens de télécommunication appropriés.</w:t>
      </w:r>
    </w:p>
    <w:p w14:paraId="136918F2" w14:textId="1286C13F" w:rsidR="00310685" w:rsidRPr="00DC548B" w:rsidRDefault="00310685">
      <w:pPr>
        <w:widowControl/>
        <w:rPr>
          <w:rFonts w:ascii="Cambria" w:eastAsia="Cambria" w:hAnsi="Cambria" w:cs="Cambria"/>
          <w:b/>
          <w:sz w:val="20"/>
          <w:szCs w:val="20"/>
          <w:lang w:bidi="ar-SA"/>
        </w:rPr>
      </w:pPr>
    </w:p>
    <w:p w14:paraId="16D69715" w14:textId="09804387" w:rsidR="00104690" w:rsidRPr="00DC548B" w:rsidRDefault="00104690" w:rsidP="00F23112">
      <w:pPr>
        <w:widowControl/>
        <w:contextualSpacing/>
        <w:jc w:val="both"/>
        <w:rPr>
          <w:rFonts w:ascii="Cambria" w:eastAsia="Cambria" w:hAnsi="Cambria"/>
          <w:b/>
          <w:sz w:val="20"/>
          <w:szCs w:val="20"/>
          <w:lang w:bidi="ar-SA"/>
        </w:rPr>
      </w:pPr>
      <w:r w:rsidRPr="00DC548B">
        <w:rPr>
          <w:rFonts w:ascii="Cambria" w:eastAsia="Cambria" w:hAnsi="Cambria" w:cs="Cambria"/>
          <w:b/>
          <w:sz w:val="20"/>
          <w:szCs w:val="20"/>
          <w:lang w:bidi="ar-SA"/>
        </w:rPr>
        <w:t>Utilisation des données VMS à des fins de contrôle et d'inspection</w:t>
      </w:r>
    </w:p>
    <w:p w14:paraId="416EB7B4" w14:textId="77777777" w:rsidR="00104690" w:rsidRPr="00DC548B" w:rsidRDefault="00104690" w:rsidP="00F23112">
      <w:pPr>
        <w:widowControl/>
        <w:contextualSpacing/>
        <w:jc w:val="both"/>
        <w:rPr>
          <w:rFonts w:ascii="Cambria" w:eastAsia="Cambria" w:hAnsi="Cambria"/>
          <w:sz w:val="20"/>
          <w:szCs w:val="20"/>
          <w:lang w:bidi="ar-SA"/>
        </w:rPr>
      </w:pPr>
    </w:p>
    <w:p w14:paraId="15A31196" w14:textId="50194702"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223</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 Secrétariat de l’ICCAT devra diffuser sans délai les informations reçues en vertu </w:t>
      </w:r>
      <w:r w:rsidR="0061392C" w:rsidRPr="00DC548B">
        <w:rPr>
          <w:rFonts w:ascii="Cambria" w:eastAsia="Cambria" w:hAnsi="Cambria" w:cs="Cambria"/>
          <w:sz w:val="20"/>
          <w:szCs w:val="20"/>
          <w:lang w:bidi="ar-SA"/>
        </w:rPr>
        <w:t>de la présente section G</w:t>
      </w:r>
      <w:r w:rsidR="00104690" w:rsidRPr="00DC548B">
        <w:rPr>
          <w:rFonts w:ascii="Cambria" w:eastAsia="Cambria" w:hAnsi="Cambria" w:cs="Cambria"/>
          <w:sz w:val="20"/>
          <w:szCs w:val="20"/>
          <w:lang w:bidi="ar-SA"/>
        </w:rPr>
        <w:t xml:space="preserve"> aux CPC dotées d’une présence active d’inspection dans l’Atlantique Est et en Méditerranée, et au SCRS, à sa demande. </w:t>
      </w:r>
    </w:p>
    <w:p w14:paraId="2BE6763E" w14:textId="77777777" w:rsidR="00104690" w:rsidRPr="00DC548B" w:rsidRDefault="00104690" w:rsidP="00F23112">
      <w:pPr>
        <w:widowControl/>
        <w:ind w:left="426" w:hanging="426"/>
        <w:contextualSpacing/>
        <w:jc w:val="both"/>
        <w:rPr>
          <w:rFonts w:ascii="Cambria" w:eastAsia="Cambria" w:hAnsi="Cambria"/>
          <w:b/>
          <w:bCs/>
          <w:sz w:val="20"/>
          <w:szCs w:val="20"/>
          <w:lang w:bidi="ar-SA"/>
        </w:rPr>
      </w:pPr>
    </w:p>
    <w:p w14:paraId="619B3BF8" w14:textId="552D4C4E" w:rsidR="00673FF7" w:rsidRPr="00DC548B" w:rsidRDefault="00310685" w:rsidP="002B721A">
      <w:pPr>
        <w:widowControl/>
        <w:ind w:left="426" w:right="-1" w:hanging="426"/>
        <w:contextualSpacing/>
        <w:jc w:val="both"/>
        <w:rPr>
          <w:rFonts w:ascii="Cambria" w:eastAsia="Cambria" w:hAnsi="Cambria" w:cs="Cambria"/>
          <w:sz w:val="20"/>
          <w:szCs w:val="20"/>
          <w:lang w:bidi="ar-SA"/>
        </w:rPr>
      </w:pPr>
      <w:r w:rsidRPr="00DC548B">
        <w:rPr>
          <w:rFonts w:ascii="Cambria" w:eastAsia="Cambria" w:hAnsi="Cambria" w:cs="Cambria"/>
          <w:sz w:val="20"/>
          <w:szCs w:val="20"/>
          <w:lang w:bidi="ar-SA"/>
        </w:rPr>
        <w:t>224</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À la demande des CPC participant aux opérations d’inspection en mer dans la zone de la Convention, conformément au Programme ICCAT d’inspection internationale conjointe visé aux paragraphes </w:t>
      </w:r>
      <w:r w:rsidRPr="00DC548B">
        <w:rPr>
          <w:rFonts w:ascii="Cambria" w:eastAsia="Cambria" w:hAnsi="Cambria" w:cs="Cambria"/>
          <w:sz w:val="20"/>
          <w:szCs w:val="20"/>
          <w:lang w:bidi="ar-SA"/>
        </w:rPr>
        <w:t>228</w:t>
      </w:r>
      <w:r w:rsidR="00104690" w:rsidRPr="00DC548B">
        <w:rPr>
          <w:rFonts w:ascii="Cambria" w:eastAsia="Cambria" w:hAnsi="Cambria" w:cs="Cambria"/>
          <w:sz w:val="20"/>
          <w:szCs w:val="20"/>
          <w:lang w:bidi="ar-SA"/>
        </w:rPr>
        <w:t xml:space="preserve"> à </w:t>
      </w:r>
      <w:r w:rsidRPr="00DC548B">
        <w:rPr>
          <w:rFonts w:ascii="Cambria" w:eastAsia="Cambria" w:hAnsi="Cambria" w:cs="Cambria"/>
          <w:sz w:val="20"/>
          <w:szCs w:val="20"/>
          <w:lang w:bidi="ar-SA"/>
        </w:rPr>
        <w:t>231</w:t>
      </w:r>
      <w:r w:rsidR="00104690" w:rsidRPr="00DC548B">
        <w:rPr>
          <w:rFonts w:ascii="Cambria" w:eastAsia="Cambria" w:hAnsi="Cambria" w:cs="Cambria"/>
          <w:sz w:val="20"/>
          <w:szCs w:val="20"/>
          <w:lang w:bidi="ar-SA"/>
        </w:rPr>
        <w:t xml:space="preserve"> de la présente Recommandation, le Secrétariat de l’ICCAT devra diffuser les messages reçus de tous les navires de pêche en vertu du paragraphe 3 de la</w:t>
      </w:r>
      <w:r w:rsidR="00E11DDB" w:rsidRPr="00DC548B">
        <w:rPr>
          <w:rFonts w:ascii="Cambria" w:eastAsia="Cambria" w:hAnsi="Cambria" w:cs="Cambria"/>
          <w:sz w:val="20"/>
          <w:szCs w:val="20"/>
          <w:lang w:bidi="ar-SA"/>
        </w:rPr>
        <w:t xml:space="preserve"> </w:t>
      </w:r>
      <w:r w:rsidR="00DB0792" w:rsidRPr="00DC548B">
        <w:rPr>
          <w:rFonts w:ascii="Cambria" w:eastAsia="Cambria" w:hAnsi="Cambria" w:cs="Cambria"/>
          <w:i/>
          <w:iCs/>
          <w:sz w:val="20"/>
          <w:szCs w:val="20"/>
          <w:lang w:bidi="ar-SA"/>
        </w:rPr>
        <w:t>Recommandation de l’ICCAT amendant la Recommandation 07-08 concernant un format et un protocole d’échange des données en ce qui concerne le système de surveillance des navires (VMS) dans la zone de la Convention de l’ICCAT pour la pêche du thon rouge</w:t>
      </w:r>
      <w:r w:rsidR="00DB0792" w:rsidRPr="00DC548B">
        <w:rPr>
          <w:rFonts w:ascii="Cambria" w:eastAsia="Cambria" w:hAnsi="Cambria" w:cs="Cambria"/>
          <w:sz w:val="20"/>
          <w:szCs w:val="20"/>
          <w:lang w:bidi="ar-SA"/>
        </w:rPr>
        <w:t xml:space="preserve"> (Rec. </w:t>
      </w:r>
      <w:r w:rsidR="00BA4695" w:rsidRPr="00DC548B">
        <w:rPr>
          <w:rFonts w:ascii="Cambria" w:eastAsia="Cambria" w:hAnsi="Cambria" w:cs="Cambria"/>
          <w:sz w:val="20"/>
          <w:szCs w:val="20"/>
          <w:lang w:bidi="ar-SA"/>
        </w:rPr>
        <w:t>21-16</w:t>
      </w:r>
      <w:r w:rsidR="00DB0792" w:rsidRPr="00DC548B">
        <w:rPr>
          <w:rFonts w:ascii="Cambria" w:eastAsia="Cambria" w:hAnsi="Cambria" w:cs="Cambria"/>
          <w:sz w:val="20"/>
          <w:szCs w:val="20"/>
          <w:lang w:bidi="ar-SA"/>
        </w:rPr>
        <w:t>).</w:t>
      </w:r>
    </w:p>
    <w:p w14:paraId="7B28E931" w14:textId="3A9ADBA4" w:rsidR="0043552E" w:rsidRPr="00DC548B" w:rsidRDefault="0043552E">
      <w:pPr>
        <w:widowControl/>
        <w:rPr>
          <w:rFonts w:ascii="Cambria" w:eastAsia="Cambria" w:hAnsi="Cambria" w:cs="Cambria"/>
          <w:b/>
          <w:sz w:val="20"/>
          <w:szCs w:val="20"/>
          <w:lang w:bidi="ar-SA"/>
        </w:rPr>
      </w:pPr>
    </w:p>
    <w:p w14:paraId="61E8F2D3" w14:textId="77777777" w:rsidR="00310685" w:rsidRPr="00DC548B" w:rsidRDefault="00310685">
      <w:pPr>
        <w:widowControl/>
        <w:rPr>
          <w:rFonts w:ascii="Cambria" w:eastAsia="Cambria" w:hAnsi="Cambria" w:cs="Cambria"/>
          <w:b/>
          <w:sz w:val="20"/>
          <w:szCs w:val="20"/>
          <w:lang w:bidi="ar-SA"/>
        </w:rPr>
      </w:pPr>
    </w:p>
    <w:p w14:paraId="44328E29" w14:textId="77777777" w:rsidR="00BB3159" w:rsidRPr="00DC548B" w:rsidRDefault="00BB3159">
      <w:pPr>
        <w:widowControl/>
        <w:rPr>
          <w:rFonts w:ascii="Cambria" w:eastAsia="Cambria" w:hAnsi="Cambria" w:cs="Cambria"/>
          <w:b/>
          <w:sz w:val="20"/>
          <w:szCs w:val="20"/>
          <w:lang w:bidi="ar-SA"/>
        </w:rPr>
      </w:pPr>
      <w:r w:rsidRPr="00DC548B">
        <w:rPr>
          <w:rFonts w:ascii="Cambria" w:eastAsia="Cambria" w:hAnsi="Cambria" w:cs="Cambria"/>
          <w:b/>
          <w:sz w:val="20"/>
          <w:szCs w:val="20"/>
          <w:lang w:bidi="ar-SA"/>
        </w:rPr>
        <w:br w:type="page"/>
      </w:r>
    </w:p>
    <w:p w14:paraId="6662A92E" w14:textId="56B04ACD" w:rsidR="00104690" w:rsidRPr="00DC548B" w:rsidRDefault="00104690" w:rsidP="00F23112">
      <w:pPr>
        <w:widowControl/>
        <w:tabs>
          <w:tab w:val="center" w:pos="4740"/>
        </w:tabs>
        <w:contextualSpacing/>
        <w:jc w:val="center"/>
        <w:rPr>
          <w:rFonts w:ascii="Cambria" w:eastAsia="Cambria" w:hAnsi="Cambria"/>
          <w:sz w:val="20"/>
          <w:szCs w:val="20"/>
          <w:lang w:bidi="ar-SA"/>
        </w:rPr>
      </w:pPr>
      <w:r w:rsidRPr="00DC548B">
        <w:rPr>
          <w:rFonts w:ascii="Cambria" w:eastAsia="Cambria" w:hAnsi="Cambria" w:cs="Cambria"/>
          <w:b/>
          <w:sz w:val="20"/>
          <w:szCs w:val="20"/>
          <w:lang w:bidi="ar-SA"/>
        </w:rPr>
        <w:lastRenderedPageBreak/>
        <w:t>IV</w:t>
      </w:r>
      <w:r w:rsidR="000E611F" w:rsidRPr="00DC548B">
        <w:rPr>
          <w:rFonts w:ascii="Cambria" w:eastAsia="Cambria" w:hAnsi="Cambria" w:cs="Cambria"/>
          <w:b/>
          <w:sz w:val="20"/>
          <w:szCs w:val="20"/>
          <w:lang w:bidi="ar-SA"/>
        </w:rPr>
        <w:t>e</w:t>
      </w:r>
      <w:r w:rsidRPr="00DC548B">
        <w:rPr>
          <w:rFonts w:ascii="Cambria" w:eastAsia="Cambria" w:hAnsi="Cambria" w:cs="Cambria"/>
          <w:b/>
          <w:sz w:val="20"/>
          <w:szCs w:val="20"/>
          <w:lang w:bidi="ar-SA"/>
        </w:rPr>
        <w:t xml:space="preserve"> Partie : Mesures de contrôle</w:t>
      </w:r>
    </w:p>
    <w:p w14:paraId="3549D585" w14:textId="164E14CF" w:rsidR="00104690" w:rsidRPr="00DC548B" w:rsidRDefault="00104690" w:rsidP="00F23112">
      <w:pPr>
        <w:widowControl/>
        <w:tabs>
          <w:tab w:val="center" w:pos="4763"/>
        </w:tabs>
        <w:contextualSpacing/>
        <w:jc w:val="center"/>
        <w:rPr>
          <w:rFonts w:ascii="Cambria" w:eastAsia="Cambria" w:hAnsi="Cambria"/>
          <w:sz w:val="20"/>
          <w:szCs w:val="20"/>
          <w:lang w:bidi="ar-SA"/>
        </w:rPr>
      </w:pPr>
      <w:r w:rsidRPr="00DC548B">
        <w:rPr>
          <w:rFonts w:ascii="Cambria" w:eastAsia="Cambria" w:hAnsi="Cambria" w:cs="Cambria"/>
          <w:b/>
          <w:sz w:val="20"/>
          <w:szCs w:val="20"/>
          <w:lang w:bidi="ar-SA"/>
        </w:rPr>
        <w:t>Section H - Exécution</w:t>
      </w:r>
    </w:p>
    <w:p w14:paraId="6C91155F" w14:textId="0F35DED0" w:rsidR="00104690" w:rsidRPr="00DC548B" w:rsidRDefault="00104690" w:rsidP="00F23112">
      <w:pPr>
        <w:widowControl/>
        <w:contextualSpacing/>
        <w:rPr>
          <w:rFonts w:ascii="Cambria" w:eastAsia="Cambria" w:hAnsi="Cambria"/>
          <w:sz w:val="20"/>
          <w:szCs w:val="20"/>
          <w:lang w:bidi="ar-SA"/>
        </w:rPr>
      </w:pPr>
    </w:p>
    <w:p w14:paraId="14EDD759" w14:textId="77777777"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 xml:space="preserve">Exécution </w:t>
      </w:r>
    </w:p>
    <w:p w14:paraId="036B324D" w14:textId="77777777" w:rsidR="00104690" w:rsidRPr="00DC548B" w:rsidRDefault="00104690" w:rsidP="00F23112">
      <w:pPr>
        <w:widowControl/>
        <w:ind w:left="227" w:right="140" w:hanging="8"/>
        <w:contextualSpacing/>
        <w:jc w:val="both"/>
        <w:rPr>
          <w:rFonts w:ascii="Cambria" w:eastAsia="Cambria" w:hAnsi="Cambria" w:cs="Cambria"/>
          <w:sz w:val="20"/>
          <w:szCs w:val="20"/>
          <w:lang w:bidi="ar-SA"/>
        </w:rPr>
      </w:pPr>
    </w:p>
    <w:p w14:paraId="42755398" w14:textId="478DBFD2"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225</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CPC devront prendre les mesures d’exécution appropriées vis-à-vis du navire de pêche battant son pavillon au sujet duquel il a été établi, en vertu de sa législation, qu’il ne respectait pas les dispositions de la présente Recommandation. </w:t>
      </w:r>
    </w:p>
    <w:p w14:paraId="2A14BAB9" w14:textId="3219E3E3" w:rsidR="00104690" w:rsidRPr="00DC548B" w:rsidRDefault="00104690" w:rsidP="00F23112">
      <w:pPr>
        <w:widowControl/>
        <w:ind w:left="48"/>
        <w:contextualSpacing/>
        <w:jc w:val="both"/>
        <w:rPr>
          <w:rFonts w:ascii="Cambria" w:eastAsia="Cambria" w:hAnsi="Cambria"/>
          <w:sz w:val="20"/>
          <w:szCs w:val="20"/>
          <w:lang w:bidi="ar-SA"/>
        </w:rPr>
      </w:pPr>
    </w:p>
    <w:p w14:paraId="784C1023" w14:textId="77777777" w:rsidR="00104690" w:rsidRPr="00DC548B" w:rsidRDefault="00104690" w:rsidP="00F903ED">
      <w:pPr>
        <w:widowControl/>
        <w:ind w:left="426" w:right="123"/>
        <w:jc w:val="both"/>
        <w:rPr>
          <w:rFonts w:ascii="Cambria" w:eastAsia="Cambria" w:hAnsi="Cambria"/>
          <w:sz w:val="20"/>
          <w:szCs w:val="20"/>
          <w:lang w:bidi="ar-SA"/>
        </w:rPr>
      </w:pPr>
      <w:r w:rsidRPr="00DC548B">
        <w:rPr>
          <w:rFonts w:ascii="Cambria" w:eastAsia="Cambria" w:hAnsi="Cambria" w:cs="Cambria"/>
          <w:sz w:val="20"/>
          <w:szCs w:val="20"/>
          <w:lang w:bidi="ar-SA"/>
        </w:rPr>
        <w:t xml:space="preserve">Les mesures devront être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devront également être susceptibles de produire des résultats proportionnels à la gravité de cette infraction, décourageant ainsi efficacement d'autres infractions de même nature. </w:t>
      </w:r>
    </w:p>
    <w:p w14:paraId="1914131E" w14:textId="5A95DCBE" w:rsidR="00104690" w:rsidRPr="00DC548B" w:rsidRDefault="00104690" w:rsidP="00F23112">
      <w:pPr>
        <w:widowControl/>
        <w:ind w:left="48"/>
        <w:contextualSpacing/>
        <w:jc w:val="both"/>
        <w:rPr>
          <w:rFonts w:ascii="Cambria" w:eastAsia="Cambria" w:hAnsi="Cambria"/>
          <w:sz w:val="20"/>
          <w:szCs w:val="20"/>
          <w:lang w:bidi="ar-SA"/>
        </w:rPr>
      </w:pPr>
    </w:p>
    <w:p w14:paraId="322E17E0" w14:textId="1E4BE599"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226</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La CPC de la ferme devra prendre des mesures d’exécution appropriées concernant la ferme, lorsqu’il a été établi, conformément à sa législation, que la ferme ne respecte pas les dispositions de la présente Recommandation. </w:t>
      </w:r>
    </w:p>
    <w:p w14:paraId="2D56CC23" w14:textId="4BFCE848" w:rsidR="00104690" w:rsidRPr="00DC548B" w:rsidRDefault="00104690" w:rsidP="00F23112">
      <w:pPr>
        <w:widowControl/>
        <w:contextualSpacing/>
        <w:jc w:val="both"/>
        <w:rPr>
          <w:rFonts w:ascii="Cambria" w:eastAsia="Cambria" w:hAnsi="Cambria"/>
          <w:sz w:val="20"/>
          <w:szCs w:val="20"/>
          <w:lang w:bidi="ar-SA"/>
        </w:rPr>
      </w:pPr>
    </w:p>
    <w:p w14:paraId="75E2136F" w14:textId="70A6E6D8" w:rsidR="00104690" w:rsidRPr="00DC548B" w:rsidRDefault="00104690" w:rsidP="00F23112">
      <w:pPr>
        <w:widowControl/>
        <w:ind w:left="426" w:right="123"/>
        <w:contextualSpacing/>
        <w:jc w:val="both"/>
        <w:rPr>
          <w:rFonts w:ascii="Cambria" w:eastAsia="Cambria" w:hAnsi="Cambria"/>
          <w:sz w:val="20"/>
          <w:szCs w:val="20"/>
          <w:lang w:bidi="ar-SA"/>
        </w:rPr>
      </w:pPr>
      <w:r w:rsidRPr="00DC548B">
        <w:rPr>
          <w:rFonts w:ascii="Cambria" w:eastAsia="Cambria" w:hAnsi="Cambria" w:cs="Cambria"/>
          <w:sz w:val="20"/>
          <w:szCs w:val="20"/>
          <w:lang w:bidi="ar-SA"/>
        </w:rPr>
        <w:t>En fonction de la gravité du délit et conformément aux dispositions pertinentes du droit national, ces mesures peuvent inclure notamment, la suspension de l’autorisation ou la radiation du registre de l’ICCAT des établissements d’engraissement d</w:t>
      </w:r>
      <w:r w:rsidR="00C85980" w:rsidRPr="00DC548B">
        <w:rPr>
          <w:rFonts w:ascii="Cambria" w:eastAsia="Cambria" w:hAnsi="Cambria" w:cs="Cambria"/>
          <w:sz w:val="20"/>
          <w:szCs w:val="20"/>
          <w:lang w:bidi="ar-SA"/>
        </w:rPr>
        <w:t>u</w:t>
      </w:r>
      <w:r w:rsidRPr="00DC548B">
        <w:rPr>
          <w:rFonts w:ascii="Cambria" w:eastAsia="Cambria" w:hAnsi="Cambria" w:cs="Cambria"/>
          <w:sz w:val="20"/>
          <w:szCs w:val="20"/>
          <w:lang w:bidi="ar-SA"/>
        </w:rPr>
        <w:t xml:space="preserve"> thon rouge établi en vertu de la Rec.</w:t>
      </w:r>
      <w:r w:rsidR="00AF661E" w:rsidRPr="00DC548B">
        <w:rPr>
          <w:rFonts w:ascii="Cambria" w:eastAsia="Cambria" w:hAnsi="Cambria" w:cs="Cambria"/>
          <w:sz w:val="20"/>
          <w:szCs w:val="20"/>
          <w:lang w:bidi="ar-SA"/>
        </w:rPr>
        <w:t xml:space="preserve"> </w:t>
      </w:r>
      <w:r w:rsidRPr="00DC548B">
        <w:rPr>
          <w:rFonts w:ascii="Cambria" w:eastAsia="Cambria" w:hAnsi="Cambria" w:cs="Cambria"/>
          <w:sz w:val="20"/>
          <w:szCs w:val="20"/>
          <w:lang w:bidi="ar-SA"/>
        </w:rPr>
        <w:t xml:space="preserve">06-07 et/ou des amendes. </w:t>
      </w:r>
    </w:p>
    <w:p w14:paraId="7D10766B" w14:textId="33F2A921" w:rsidR="00104690" w:rsidRPr="00DC548B" w:rsidRDefault="00104690" w:rsidP="00F23112">
      <w:pPr>
        <w:widowControl/>
        <w:contextualSpacing/>
        <w:rPr>
          <w:rFonts w:ascii="Cambria" w:eastAsia="Cambria" w:hAnsi="Cambria" w:cs="Cambria"/>
          <w:sz w:val="20"/>
          <w:szCs w:val="20"/>
          <w:lang w:bidi="ar-SA"/>
        </w:rPr>
      </w:pPr>
    </w:p>
    <w:p w14:paraId="7F4F2A61" w14:textId="77777777" w:rsidR="00B7119C" w:rsidRPr="00DC548B" w:rsidRDefault="00B7119C" w:rsidP="00F23112">
      <w:pPr>
        <w:widowControl/>
        <w:contextualSpacing/>
        <w:rPr>
          <w:rFonts w:ascii="Cambria" w:eastAsia="Cambria" w:hAnsi="Cambria"/>
          <w:sz w:val="20"/>
          <w:szCs w:val="20"/>
          <w:lang w:bidi="ar-SA"/>
        </w:rPr>
      </w:pPr>
    </w:p>
    <w:p w14:paraId="529CA994" w14:textId="122A4931" w:rsidR="00104690" w:rsidRPr="00DC548B" w:rsidRDefault="00104690" w:rsidP="00F23112">
      <w:pPr>
        <w:widowControl/>
        <w:ind w:left="440" w:right="303" w:hanging="10"/>
        <w:contextualSpacing/>
        <w:jc w:val="center"/>
        <w:rPr>
          <w:rFonts w:ascii="Cambria" w:eastAsia="Cambria" w:hAnsi="Cambria"/>
          <w:b/>
          <w:sz w:val="20"/>
          <w:szCs w:val="20"/>
          <w:lang w:bidi="ar-SA"/>
        </w:rPr>
      </w:pPr>
      <w:r w:rsidRPr="00DC548B">
        <w:rPr>
          <w:rFonts w:ascii="Cambria" w:eastAsia="Cambria" w:hAnsi="Cambria" w:cs="Cambria"/>
          <w:b/>
          <w:sz w:val="20"/>
          <w:szCs w:val="20"/>
          <w:lang w:bidi="ar-SA"/>
        </w:rPr>
        <w:t>IV</w:t>
      </w:r>
      <w:r w:rsidR="000E611F" w:rsidRPr="00DC548B">
        <w:rPr>
          <w:rFonts w:ascii="Cambria" w:eastAsia="Cambria" w:hAnsi="Cambria" w:cs="Cambria"/>
          <w:b/>
          <w:sz w:val="20"/>
          <w:szCs w:val="20"/>
          <w:lang w:bidi="ar-SA"/>
        </w:rPr>
        <w:t>e</w:t>
      </w:r>
      <w:r w:rsidRPr="00DC548B">
        <w:rPr>
          <w:rFonts w:ascii="Cambria" w:eastAsia="Cambria" w:hAnsi="Cambria" w:cs="Cambria"/>
          <w:b/>
          <w:sz w:val="20"/>
          <w:szCs w:val="20"/>
          <w:lang w:bidi="ar-SA"/>
        </w:rPr>
        <w:t xml:space="preserve"> Partie : Mesures de contrôle </w:t>
      </w:r>
    </w:p>
    <w:p w14:paraId="4992E69D" w14:textId="77777777" w:rsidR="00104690" w:rsidRPr="00DC548B" w:rsidRDefault="00104690" w:rsidP="00F23112">
      <w:pPr>
        <w:widowControl/>
        <w:ind w:left="440" w:right="114" w:hanging="10"/>
        <w:contextualSpacing/>
        <w:jc w:val="center"/>
        <w:rPr>
          <w:rFonts w:ascii="Cambria" w:eastAsia="Cambria" w:hAnsi="Cambria"/>
          <w:sz w:val="20"/>
          <w:szCs w:val="20"/>
          <w:lang w:bidi="ar-SA"/>
        </w:rPr>
      </w:pPr>
      <w:r w:rsidRPr="00DC548B">
        <w:rPr>
          <w:rFonts w:ascii="Cambria" w:eastAsia="Cambria" w:hAnsi="Cambria" w:cs="Cambria"/>
          <w:b/>
          <w:sz w:val="20"/>
          <w:szCs w:val="20"/>
          <w:lang w:bidi="ar-SA"/>
        </w:rPr>
        <w:t xml:space="preserve">Section I - Mesures commerciales </w:t>
      </w:r>
    </w:p>
    <w:p w14:paraId="23A5F95E"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b/>
          <w:sz w:val="20"/>
          <w:szCs w:val="20"/>
          <w:lang w:bidi="ar-SA"/>
        </w:rPr>
        <w:t xml:space="preserve"> </w:t>
      </w:r>
    </w:p>
    <w:p w14:paraId="315C46F1" w14:textId="57E4EF3D" w:rsidR="00104690" w:rsidRPr="00DC548B" w:rsidRDefault="00104690" w:rsidP="00F23112">
      <w:pPr>
        <w:keepNext/>
        <w:keepLines/>
        <w:widowControl/>
        <w:ind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Mesures commerciales</w:t>
      </w:r>
    </w:p>
    <w:p w14:paraId="3C1A6371"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b/>
          <w:sz w:val="20"/>
          <w:szCs w:val="20"/>
          <w:lang w:bidi="ar-SA"/>
        </w:rPr>
        <w:t xml:space="preserve"> </w:t>
      </w:r>
    </w:p>
    <w:p w14:paraId="5B65C25C" w14:textId="74E7A3CF"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227</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Conformément à leurs droits et obligations en vertu du droit international, les CPC exportatrices et importatrices devront prendre les mesures nécessaires pour : </w:t>
      </w:r>
    </w:p>
    <w:p w14:paraId="69DE3B3B" w14:textId="77777777" w:rsidR="00104690" w:rsidRPr="00DC548B" w:rsidRDefault="00104690" w:rsidP="00F23112">
      <w:pPr>
        <w:widowControl/>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0D933149" w14:textId="2652438C" w:rsidR="00104690" w:rsidRPr="00DC548B" w:rsidRDefault="00104690" w:rsidP="00084B48">
      <w:pPr>
        <w:widowControl/>
        <w:numPr>
          <w:ilvl w:val="1"/>
          <w:numId w:val="66"/>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interdire le commerce national, le débarquement, les importations, les exportations, les mises en cage aux fins d’élevage, les réexportations et les transbordements de thons rouges de l’Atlantique Est et de la Méditerranée qui ne sont pas accompagnés de la documentation exacte, complète et validée requise par la présente Recommandation, la </w:t>
      </w:r>
      <w:r w:rsidR="00C137C5" w:rsidRPr="00DC548B">
        <w:rPr>
          <w:rFonts w:ascii="Cambria" w:hAnsi="Cambria"/>
          <w:i/>
          <w:iCs/>
          <w:color w:val="auto"/>
          <w:sz w:val="20"/>
          <w:lang w:bidi="ar-SA"/>
        </w:rPr>
        <w:t>Recommandation de l’ICCAT amendant la Recommandation 18-13 remplaçant la Recommandation 11-20 sur un programme ICCAT de documentation des captures de thon rouge</w:t>
      </w:r>
      <w:r w:rsidR="00C137C5" w:rsidRPr="00DC548B">
        <w:rPr>
          <w:rFonts w:ascii="Cambria" w:hAnsi="Cambria"/>
          <w:color w:val="auto"/>
          <w:sz w:val="20"/>
          <w:lang w:bidi="ar-SA"/>
        </w:rPr>
        <w:t xml:space="preserve"> (Rec. 21-19) </w:t>
      </w:r>
      <w:r w:rsidRPr="00DC548B">
        <w:rPr>
          <w:rFonts w:ascii="Cambria" w:eastAsia="Cambria" w:hAnsi="Cambria" w:cs="Cambria"/>
          <w:sz w:val="20"/>
          <w:szCs w:val="20"/>
          <w:lang w:bidi="ar-SA"/>
        </w:rPr>
        <w:t xml:space="preserve">et la </w:t>
      </w:r>
      <w:r w:rsidR="00C234B5" w:rsidRPr="00DC548B">
        <w:rPr>
          <w:rFonts w:ascii="Cambria" w:eastAsia="Cambria" w:hAnsi="Cambria" w:cs="Cambria"/>
          <w:i/>
          <w:sz w:val="20"/>
          <w:szCs w:val="20"/>
          <w:lang w:bidi="ar-SA"/>
        </w:rPr>
        <w:t xml:space="preserve">Recommandation de l’ICCAT amendant la Recommandation 18-12 concernant l’application du système eBCD </w:t>
      </w:r>
      <w:r w:rsidRPr="00DC548B">
        <w:rPr>
          <w:rFonts w:ascii="Cambria" w:eastAsia="Cambria" w:hAnsi="Cambria" w:cs="Cambria"/>
          <w:sz w:val="20"/>
          <w:szCs w:val="20"/>
          <w:lang w:bidi="ar-SA"/>
        </w:rPr>
        <w:t xml:space="preserve">(Rec. </w:t>
      </w:r>
      <w:r w:rsidR="00C234B5" w:rsidRPr="00DC548B">
        <w:rPr>
          <w:rFonts w:ascii="Cambria" w:eastAsia="Cambria" w:hAnsi="Cambria" w:cs="Cambria"/>
          <w:sz w:val="20"/>
          <w:szCs w:val="20"/>
          <w:lang w:bidi="ar-SA"/>
        </w:rPr>
        <w:t>20-08</w:t>
      </w:r>
      <w:r w:rsidRPr="00DC548B">
        <w:rPr>
          <w:rFonts w:ascii="Cambria" w:eastAsia="Cambria" w:hAnsi="Cambria" w:cs="Cambria"/>
          <w:sz w:val="20"/>
          <w:szCs w:val="20"/>
          <w:lang w:bidi="ar-SA"/>
        </w:rPr>
        <w:t>) sur le programme de documentation des captures de thon rouge.</w:t>
      </w:r>
    </w:p>
    <w:p w14:paraId="63A4866C" w14:textId="6284A61D" w:rsidR="00F903ED" w:rsidRPr="00DC548B" w:rsidRDefault="00F903ED">
      <w:pPr>
        <w:widowControl/>
        <w:rPr>
          <w:rFonts w:ascii="Cambria" w:eastAsia="Cambria" w:hAnsi="Cambria" w:cs="Cambria"/>
          <w:sz w:val="20"/>
          <w:szCs w:val="20"/>
          <w:lang w:bidi="ar-SA"/>
        </w:rPr>
      </w:pPr>
    </w:p>
    <w:p w14:paraId="57D67704" w14:textId="0F524EC5" w:rsidR="00104690" w:rsidRPr="00DC548B" w:rsidRDefault="00104690" w:rsidP="00084B48">
      <w:pPr>
        <w:widowControl/>
        <w:numPr>
          <w:ilvl w:val="1"/>
          <w:numId w:val="66"/>
        </w:numPr>
        <w:ind w:left="851" w:right="-1" w:hanging="425"/>
        <w:contextualSpacing/>
        <w:jc w:val="both"/>
        <w:rPr>
          <w:rFonts w:ascii="Cambria" w:eastAsia="Cambria" w:hAnsi="Cambria"/>
          <w:sz w:val="20"/>
          <w:szCs w:val="20"/>
          <w:lang w:bidi="ar-SA"/>
        </w:rPr>
      </w:pPr>
      <w:r w:rsidRPr="00DC548B">
        <w:rPr>
          <w:rFonts w:ascii="Cambria" w:eastAsia="Cambria" w:hAnsi="Cambria" w:cs="Cambria"/>
          <w:sz w:val="20"/>
          <w:szCs w:val="20"/>
          <w:lang w:bidi="ar-SA"/>
        </w:rPr>
        <w:t xml:space="preserve">interdire le commerce national, les importations, les débarquements, la mise en cage aux fins d’élevage, la transformation, les exportations, les réexportations et le transbordement au sein de leur juridiction, de thon rouge de l’Atlantique Est et de la Méditerranée capturé par des navires de pêche ou des madragues dont la CPC ne dispose pas d’un quota ou d’une limite de capture pour cette espèce dans le cadre des mesures de conservation et de gestion de l’ICCAT, ou lorsque les possibilités de pêche de la CPC sont épuisées, ou lorsque les quotas individuels des navires de capture visés au paragraphe 4 sont épuisés ; </w:t>
      </w:r>
    </w:p>
    <w:p w14:paraId="04B47017" w14:textId="55ADFDA0" w:rsidR="00994CFC" w:rsidRPr="00DC548B" w:rsidRDefault="00994CFC" w:rsidP="00F23112">
      <w:pPr>
        <w:widowControl/>
        <w:contextualSpacing/>
        <w:rPr>
          <w:rFonts w:ascii="Cambria" w:eastAsia="Cambria" w:hAnsi="Cambria" w:cs="Cambria"/>
          <w:sz w:val="20"/>
          <w:szCs w:val="20"/>
          <w:lang w:bidi="ar-SA"/>
        </w:rPr>
      </w:pPr>
    </w:p>
    <w:p w14:paraId="11A066F3" w14:textId="54AC890A" w:rsidR="00574B7C" w:rsidRPr="00DC548B" w:rsidRDefault="00104690" w:rsidP="00084B48">
      <w:pPr>
        <w:widowControl/>
        <w:numPr>
          <w:ilvl w:val="1"/>
          <w:numId w:val="66"/>
        </w:numPr>
        <w:ind w:left="851" w:right="-1" w:hanging="425"/>
        <w:contextualSpacing/>
        <w:jc w:val="both"/>
        <w:rPr>
          <w:rFonts w:ascii="Cambria" w:eastAsia="Cambria" w:hAnsi="Cambria" w:cs="Cambria"/>
          <w:sz w:val="20"/>
          <w:szCs w:val="20"/>
          <w:lang w:bidi="ar-SA"/>
        </w:rPr>
      </w:pPr>
      <w:proofErr w:type="gramStart"/>
      <w:r w:rsidRPr="00DC548B">
        <w:rPr>
          <w:rFonts w:ascii="Cambria" w:eastAsia="Cambria" w:hAnsi="Cambria" w:cs="Cambria"/>
          <w:sz w:val="20"/>
          <w:szCs w:val="20"/>
          <w:lang w:bidi="ar-SA"/>
        </w:rPr>
        <w:t>interdire</w:t>
      </w:r>
      <w:proofErr w:type="gramEnd"/>
      <w:r w:rsidRPr="00DC548B">
        <w:rPr>
          <w:rFonts w:ascii="Cambria" w:eastAsia="Cambria" w:hAnsi="Cambria" w:cs="Cambria"/>
          <w:sz w:val="20"/>
          <w:szCs w:val="20"/>
          <w:lang w:bidi="ar-SA"/>
        </w:rPr>
        <w:t xml:space="preserve"> le commerce national, les importations, les débarquements, la transformation et les exportations de thon rouge de l’Atlantique Est et de la Méditerranée depuis les fermes qui ne respectent pas la Recommandation 06-07.</w:t>
      </w:r>
    </w:p>
    <w:p w14:paraId="1CAE3759" w14:textId="77777777" w:rsidR="00526A2E" w:rsidRPr="00DC548B" w:rsidRDefault="00526A2E" w:rsidP="00732341">
      <w:pPr>
        <w:rPr>
          <w:rFonts w:ascii="Cambria" w:eastAsia="Cambria" w:hAnsi="Cambria" w:cs="Cambria"/>
          <w:sz w:val="20"/>
          <w:szCs w:val="20"/>
          <w:lang w:bidi="ar-SA"/>
        </w:rPr>
      </w:pPr>
    </w:p>
    <w:p w14:paraId="3DF413FE" w14:textId="758427F1" w:rsidR="0043552E" w:rsidRPr="00DC548B" w:rsidRDefault="0043552E">
      <w:pPr>
        <w:widowControl/>
        <w:rPr>
          <w:rFonts w:ascii="Cambria" w:eastAsia="Cambria" w:hAnsi="Cambria" w:cs="Cambria"/>
          <w:b/>
          <w:sz w:val="20"/>
          <w:szCs w:val="20"/>
          <w:lang w:bidi="ar-SA"/>
        </w:rPr>
      </w:pPr>
    </w:p>
    <w:p w14:paraId="25D0171E" w14:textId="77777777" w:rsidR="00BB3159" w:rsidRPr="00DC548B" w:rsidRDefault="00BB3159">
      <w:pPr>
        <w:widowControl/>
        <w:rPr>
          <w:rFonts w:ascii="Cambria" w:eastAsia="Cambria" w:hAnsi="Cambria" w:cs="Cambria"/>
          <w:b/>
          <w:sz w:val="20"/>
          <w:szCs w:val="20"/>
          <w:lang w:bidi="ar-SA"/>
        </w:rPr>
      </w:pPr>
      <w:r w:rsidRPr="00DC548B">
        <w:rPr>
          <w:rFonts w:ascii="Cambria" w:eastAsia="Cambria" w:hAnsi="Cambria" w:cs="Cambria"/>
          <w:b/>
          <w:sz w:val="20"/>
          <w:szCs w:val="20"/>
          <w:lang w:bidi="ar-SA"/>
        </w:rPr>
        <w:br w:type="page"/>
      </w:r>
    </w:p>
    <w:p w14:paraId="6414A35F" w14:textId="15DB5B88" w:rsidR="00262BB1" w:rsidRPr="00DC548B" w:rsidRDefault="00104690" w:rsidP="00F23112">
      <w:pPr>
        <w:widowControl/>
        <w:contextualSpacing/>
        <w:jc w:val="center"/>
        <w:rPr>
          <w:rFonts w:ascii="Cambria" w:eastAsia="Cambria" w:hAnsi="Cambria" w:cs="Cambria"/>
          <w:b/>
          <w:sz w:val="20"/>
          <w:szCs w:val="20"/>
          <w:lang w:bidi="ar-SA"/>
        </w:rPr>
      </w:pPr>
      <w:r w:rsidRPr="00DC548B">
        <w:rPr>
          <w:rFonts w:ascii="Cambria" w:eastAsia="Cambria" w:hAnsi="Cambria" w:cs="Cambria"/>
          <w:b/>
          <w:sz w:val="20"/>
          <w:szCs w:val="20"/>
          <w:lang w:bidi="ar-SA"/>
        </w:rPr>
        <w:lastRenderedPageBreak/>
        <w:t>V</w:t>
      </w:r>
      <w:r w:rsidRPr="00DC548B">
        <w:rPr>
          <w:rFonts w:ascii="Cambria" w:eastAsia="Cambria" w:hAnsi="Cambria" w:cs="Cambria"/>
          <w:b/>
          <w:sz w:val="20"/>
          <w:szCs w:val="20"/>
          <w:vertAlign w:val="superscript"/>
          <w:lang w:bidi="ar-SA"/>
        </w:rPr>
        <w:t>e</w:t>
      </w:r>
      <w:r w:rsidR="004B0C01" w:rsidRPr="00DC548B">
        <w:rPr>
          <w:rFonts w:ascii="Cambria" w:eastAsia="Cambria" w:hAnsi="Cambria" w:cs="Cambria"/>
          <w:b/>
          <w:sz w:val="20"/>
          <w:szCs w:val="20"/>
          <w:lang w:bidi="ar-SA"/>
        </w:rPr>
        <w:t xml:space="preserve"> </w:t>
      </w:r>
      <w:r w:rsidR="001A511A" w:rsidRPr="00DC548B">
        <w:rPr>
          <w:rFonts w:ascii="Cambria" w:eastAsia="Cambria" w:hAnsi="Cambria" w:cs="Cambria"/>
          <w:b/>
          <w:sz w:val="20"/>
          <w:szCs w:val="20"/>
          <w:lang w:bidi="ar-SA"/>
        </w:rPr>
        <w:t>Partie</w:t>
      </w:r>
    </w:p>
    <w:p w14:paraId="45DDC2B1" w14:textId="177E51CB" w:rsidR="00104690" w:rsidRPr="00DC548B" w:rsidRDefault="005828B7" w:rsidP="00F23112">
      <w:pPr>
        <w:widowControl/>
        <w:contextualSpacing/>
        <w:jc w:val="center"/>
        <w:rPr>
          <w:rFonts w:ascii="Cambria" w:eastAsia="Cambria" w:hAnsi="Cambria"/>
          <w:sz w:val="20"/>
          <w:szCs w:val="20"/>
          <w:lang w:bidi="ar-SA"/>
        </w:rPr>
      </w:pPr>
      <w:r w:rsidRPr="00DC548B">
        <w:rPr>
          <w:rFonts w:ascii="Cambria" w:eastAsia="Cambria" w:hAnsi="Cambria" w:cs="Cambria"/>
          <w:b/>
          <w:sz w:val="20"/>
          <w:szCs w:val="20"/>
          <w:lang w:bidi="ar-SA"/>
        </w:rPr>
        <w:t>Programme</w:t>
      </w:r>
      <w:r w:rsidR="00104690" w:rsidRPr="00DC548B">
        <w:rPr>
          <w:rFonts w:ascii="Cambria" w:eastAsia="Cambria" w:hAnsi="Cambria" w:cs="Cambria"/>
          <w:b/>
          <w:sz w:val="20"/>
          <w:szCs w:val="20"/>
          <w:lang w:bidi="ar-SA"/>
        </w:rPr>
        <w:t xml:space="preserve"> ICCAT d’inspection internationale conjointe</w:t>
      </w:r>
    </w:p>
    <w:p w14:paraId="6782E48E" w14:textId="33128C78" w:rsidR="00104690" w:rsidRPr="00DC548B" w:rsidRDefault="00104690" w:rsidP="00F23112">
      <w:pPr>
        <w:widowControl/>
        <w:contextualSpacing/>
        <w:rPr>
          <w:rFonts w:ascii="Cambria" w:eastAsia="Cambria" w:hAnsi="Cambria"/>
          <w:sz w:val="20"/>
          <w:szCs w:val="20"/>
          <w:lang w:bidi="ar-SA"/>
        </w:rPr>
      </w:pPr>
    </w:p>
    <w:p w14:paraId="2386F6C7" w14:textId="5BF2AD96"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228</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Dans le cadre du plan pluriannuel de gestion du thon rouge, chaque Partie contractante convient, en vertu de l’article IX, paragraphe 3, de la Convention de l’ICCAT, d’appliquer le </w:t>
      </w:r>
      <w:r w:rsidR="001A511A" w:rsidRPr="00DC548B">
        <w:rPr>
          <w:rFonts w:ascii="Cambria" w:eastAsia="Cambria" w:hAnsi="Cambria" w:cs="Cambria"/>
          <w:sz w:val="20"/>
          <w:szCs w:val="20"/>
          <w:lang w:bidi="ar-SA"/>
        </w:rPr>
        <w:t xml:space="preserve">Programme </w:t>
      </w:r>
      <w:r w:rsidR="00104690" w:rsidRPr="00DC548B">
        <w:rPr>
          <w:rFonts w:ascii="Cambria" w:eastAsia="Cambria" w:hAnsi="Cambria" w:cs="Cambria"/>
          <w:sz w:val="20"/>
          <w:szCs w:val="20"/>
          <w:lang w:bidi="ar-SA"/>
        </w:rPr>
        <w:t>ICCAT d’inspection internationale conjointe, adopté au cours de sa 4e réunion ordinaire, tenue au mois de novembre 1975 à Madrid, tel que remanié et présenté à l’</w:t>
      </w:r>
      <w:r w:rsidR="00104690" w:rsidRPr="00DC548B">
        <w:rPr>
          <w:rFonts w:ascii="Cambria" w:eastAsia="Cambria" w:hAnsi="Cambria" w:cs="Cambria"/>
          <w:b/>
          <w:sz w:val="20"/>
          <w:szCs w:val="20"/>
          <w:lang w:bidi="ar-SA"/>
        </w:rPr>
        <w:t>annexe 7</w:t>
      </w:r>
      <w:r w:rsidR="00104690" w:rsidRPr="00DC548B">
        <w:rPr>
          <w:rFonts w:ascii="Cambria" w:eastAsia="Cambria" w:hAnsi="Cambria" w:cs="Cambria"/>
          <w:sz w:val="20"/>
          <w:szCs w:val="20"/>
          <w:lang w:bidi="ar-SA"/>
        </w:rPr>
        <w:t>.</w:t>
      </w:r>
    </w:p>
    <w:p w14:paraId="0BB5E5F2" w14:textId="77777777" w:rsidR="00104690" w:rsidRPr="00DC548B" w:rsidRDefault="00104690" w:rsidP="00F23112">
      <w:pPr>
        <w:widowControl/>
        <w:ind w:left="426" w:right="123" w:hanging="426"/>
        <w:contextualSpacing/>
        <w:jc w:val="both"/>
        <w:rPr>
          <w:rFonts w:ascii="Cambria" w:eastAsia="Cambria" w:hAnsi="Cambria"/>
          <w:sz w:val="20"/>
          <w:szCs w:val="20"/>
          <w:lang w:bidi="ar-SA"/>
        </w:rPr>
      </w:pPr>
    </w:p>
    <w:p w14:paraId="5C432A7D" w14:textId="193D3050"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229</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 Programme visé au paragraphe </w:t>
      </w:r>
      <w:r w:rsidRPr="00DC548B">
        <w:rPr>
          <w:rFonts w:ascii="Cambria" w:eastAsia="Cambria" w:hAnsi="Cambria" w:cs="Cambria"/>
          <w:sz w:val="20"/>
          <w:szCs w:val="20"/>
          <w:lang w:bidi="ar-SA"/>
        </w:rPr>
        <w:t>228</w:t>
      </w:r>
      <w:r w:rsidR="00104690" w:rsidRPr="00DC548B">
        <w:rPr>
          <w:rFonts w:ascii="Cambria" w:eastAsia="Cambria" w:hAnsi="Cambria" w:cs="Cambria"/>
          <w:sz w:val="20"/>
          <w:szCs w:val="20"/>
          <w:lang w:bidi="ar-SA"/>
        </w:rPr>
        <w:t xml:space="preserve"> devra s’appliquer jusqu’à ce que l’ICCAT adopte un programme de suivi, de contrôle et de surveillance qui inclura un </w:t>
      </w:r>
      <w:r w:rsidR="005828B7" w:rsidRPr="00DC548B">
        <w:rPr>
          <w:rFonts w:ascii="Cambria" w:eastAsia="Cambria" w:hAnsi="Cambria" w:cs="Cambria"/>
          <w:sz w:val="20"/>
          <w:szCs w:val="20"/>
          <w:lang w:bidi="ar-SA"/>
        </w:rPr>
        <w:t xml:space="preserve">Programme </w:t>
      </w:r>
      <w:r w:rsidR="00104690" w:rsidRPr="00DC548B">
        <w:rPr>
          <w:rFonts w:ascii="Cambria" w:eastAsia="Cambria" w:hAnsi="Cambria" w:cs="Cambria"/>
          <w:sz w:val="20"/>
          <w:szCs w:val="20"/>
          <w:lang w:bidi="ar-SA"/>
        </w:rPr>
        <w:t>ICCAT d’inspection internationale</w:t>
      </w:r>
      <w:r w:rsidR="001A511A" w:rsidRPr="00DC548B">
        <w:rPr>
          <w:rFonts w:ascii="Cambria" w:eastAsia="Cambria" w:hAnsi="Cambria" w:cs="Cambria"/>
          <w:sz w:val="20"/>
          <w:szCs w:val="20"/>
          <w:lang w:bidi="ar-SA"/>
        </w:rPr>
        <w:t xml:space="preserve"> conjointe</w:t>
      </w:r>
      <w:r w:rsidR="00104690" w:rsidRPr="00DC548B">
        <w:rPr>
          <w:rFonts w:ascii="Cambria" w:eastAsia="Cambria" w:hAnsi="Cambria" w:cs="Cambria"/>
          <w:sz w:val="20"/>
          <w:szCs w:val="20"/>
          <w:lang w:bidi="ar-SA"/>
        </w:rPr>
        <w:t>, sur la base des résultats du Groupe de travail chargé d'élaborer des mesures de contrôle intégré</w:t>
      </w:r>
      <w:r w:rsidR="001A511A" w:rsidRPr="00DC548B">
        <w:rPr>
          <w:rFonts w:ascii="Cambria" w:eastAsia="Cambria" w:hAnsi="Cambria" w:cs="Cambria"/>
          <w:sz w:val="20"/>
          <w:szCs w:val="20"/>
          <w:lang w:bidi="ar-SA"/>
        </w:rPr>
        <w:t xml:space="preserve"> (IMM)</w:t>
      </w:r>
      <w:r w:rsidR="00104690" w:rsidRPr="00DC548B">
        <w:rPr>
          <w:rFonts w:ascii="Cambria" w:eastAsia="Cambria" w:hAnsi="Cambria" w:cs="Cambria"/>
          <w:sz w:val="20"/>
          <w:szCs w:val="20"/>
          <w:lang w:bidi="ar-SA"/>
        </w:rPr>
        <w:t xml:space="preserve">, établi par la </w:t>
      </w:r>
      <w:r w:rsidR="00104690" w:rsidRPr="00DC548B">
        <w:rPr>
          <w:rFonts w:ascii="Cambria" w:eastAsia="Cambria" w:hAnsi="Cambria" w:cs="Cambria"/>
          <w:i/>
          <w:iCs/>
          <w:sz w:val="20"/>
          <w:szCs w:val="20"/>
          <w:lang w:bidi="ar-SA"/>
        </w:rPr>
        <w:t>Résolution de l’IC</w:t>
      </w:r>
      <w:r w:rsidR="00104690" w:rsidRPr="00DC548B">
        <w:rPr>
          <w:rFonts w:ascii="Cambria" w:eastAsia="Cambria" w:hAnsi="Cambria" w:cs="Cambria"/>
          <w:i/>
          <w:sz w:val="20"/>
          <w:szCs w:val="20"/>
          <w:lang w:bidi="ar-SA"/>
        </w:rPr>
        <w:t>CAT sur des mesures de contrôle intégré</w:t>
      </w:r>
      <w:r w:rsidR="00104690" w:rsidRPr="00DC548B">
        <w:rPr>
          <w:rFonts w:ascii="Cambria" w:eastAsia="Cambria" w:hAnsi="Cambria" w:cs="Cambria"/>
          <w:sz w:val="20"/>
          <w:szCs w:val="20"/>
          <w:lang w:bidi="ar-SA"/>
        </w:rPr>
        <w:t xml:space="preserve"> (Rés. 00-20).</w:t>
      </w:r>
    </w:p>
    <w:p w14:paraId="17C1D262" w14:textId="77777777" w:rsidR="00104690" w:rsidRPr="00DC548B" w:rsidRDefault="00104690" w:rsidP="00F23112">
      <w:pPr>
        <w:widowControl/>
        <w:ind w:left="426" w:hanging="426"/>
        <w:contextualSpacing/>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01B0AC55" w14:textId="61E76C00"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230</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Lorsqu’à un moment donné, plus de 15 navires de pêche de quelconque Partie contractante prennent part à des activités de pêche au thon rouge de l’Atlantique Est et de la Méditerranée dans la zone de la Convention, la Partie contractante devra compter, sur la base d’une évaluation des risques, sur la présence d'un navire d’inspection dans la zone de la Convention ou devra coopérer avec une autre Partie contractante afin d’exploiter conjointement un navire d’inspection. Si une Partie contractante ne déploie pas son navire d'inspection ni ne mène d'opérations conjointes, la Partie contractante devra déclarer le résultat de l'évaluation des risques et ses mesures alternatives dans son plan d'inspection visé au paragraphe </w:t>
      </w:r>
      <w:r w:rsidRPr="00DC548B">
        <w:rPr>
          <w:rFonts w:ascii="Cambria" w:eastAsia="Cambria" w:hAnsi="Cambria" w:cs="Cambria"/>
          <w:sz w:val="20"/>
          <w:szCs w:val="20"/>
          <w:lang w:bidi="ar-SA"/>
        </w:rPr>
        <w:t>12</w:t>
      </w:r>
      <w:r w:rsidR="00104690" w:rsidRPr="00DC548B">
        <w:rPr>
          <w:rFonts w:ascii="Cambria" w:eastAsia="Cambria" w:hAnsi="Cambria" w:cs="Cambria"/>
          <w:sz w:val="20"/>
          <w:szCs w:val="20"/>
          <w:lang w:bidi="ar-SA"/>
        </w:rPr>
        <w:t>.</w:t>
      </w:r>
    </w:p>
    <w:p w14:paraId="71CFEB3A" w14:textId="77777777" w:rsidR="00104690" w:rsidRPr="00DC548B" w:rsidRDefault="00104690" w:rsidP="00F23112">
      <w:pPr>
        <w:widowControl/>
        <w:ind w:left="426" w:hanging="426"/>
        <w:contextualSpacing/>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508012AC" w14:textId="062732B1"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231</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Dans les cas où des mesures d'exécution doivent être prises à la suite d'une inspection, les pouvoirs d'exécution des inspecteurs de la Partie contractante du pavillon du navire de pêche, de la ferme ou de la madrague soumis à inspection prévaudront toujours, dans leur territoire, dans leurs eaux juridictionnelles et à bord de leur plateforme d'inspection.</w:t>
      </w:r>
    </w:p>
    <w:p w14:paraId="64DEB6A2" w14:textId="5837C3E9" w:rsidR="00104690" w:rsidRPr="00DC548B" w:rsidRDefault="00104690" w:rsidP="00F23112">
      <w:pPr>
        <w:widowControl/>
        <w:contextualSpacing/>
        <w:rPr>
          <w:rFonts w:ascii="Cambria" w:eastAsia="Cambria" w:hAnsi="Cambria" w:cs="Cambria"/>
          <w:sz w:val="20"/>
          <w:szCs w:val="20"/>
          <w:lang w:bidi="ar-SA"/>
        </w:rPr>
      </w:pPr>
    </w:p>
    <w:p w14:paraId="5E2F50B3" w14:textId="77777777" w:rsidR="00994CFC" w:rsidRPr="00DC548B" w:rsidRDefault="00994CFC" w:rsidP="00F23112">
      <w:pPr>
        <w:widowControl/>
        <w:contextualSpacing/>
        <w:rPr>
          <w:rFonts w:ascii="Cambria" w:eastAsia="Cambria" w:hAnsi="Cambria" w:cs="Cambria"/>
          <w:b/>
          <w:sz w:val="20"/>
          <w:szCs w:val="20"/>
          <w:lang w:bidi="ar-SA"/>
        </w:rPr>
      </w:pPr>
    </w:p>
    <w:p w14:paraId="1549AD55" w14:textId="410C746D" w:rsidR="00262BB1" w:rsidRPr="00DC548B" w:rsidRDefault="00104690" w:rsidP="00F23112">
      <w:pPr>
        <w:widowControl/>
        <w:ind w:left="440" w:right="466" w:hanging="10"/>
        <w:contextualSpacing/>
        <w:jc w:val="center"/>
        <w:rPr>
          <w:rFonts w:ascii="Cambria" w:eastAsia="Cambria" w:hAnsi="Cambria" w:cs="Cambria"/>
          <w:b/>
          <w:sz w:val="20"/>
          <w:szCs w:val="20"/>
          <w:lang w:bidi="ar-SA"/>
        </w:rPr>
      </w:pPr>
      <w:r w:rsidRPr="00DC548B">
        <w:rPr>
          <w:rFonts w:ascii="Cambria" w:eastAsia="Cambria" w:hAnsi="Cambria" w:cs="Cambria"/>
          <w:b/>
          <w:sz w:val="20"/>
          <w:szCs w:val="20"/>
          <w:lang w:bidi="ar-SA"/>
        </w:rPr>
        <w:t>VI</w:t>
      </w:r>
      <w:r w:rsidRPr="00DC548B">
        <w:rPr>
          <w:rFonts w:ascii="Cambria" w:eastAsia="Cambria" w:hAnsi="Cambria" w:cs="Cambria"/>
          <w:b/>
          <w:sz w:val="20"/>
          <w:szCs w:val="20"/>
          <w:vertAlign w:val="superscript"/>
          <w:lang w:bidi="ar-SA"/>
        </w:rPr>
        <w:t>e</w:t>
      </w:r>
      <w:r w:rsidR="00262BB1" w:rsidRPr="00DC548B">
        <w:rPr>
          <w:rFonts w:ascii="Cambria" w:eastAsia="Cambria" w:hAnsi="Cambria" w:cs="Cambria"/>
          <w:b/>
          <w:sz w:val="20"/>
          <w:szCs w:val="20"/>
          <w:vertAlign w:val="superscript"/>
          <w:lang w:bidi="ar-SA"/>
        </w:rPr>
        <w:t xml:space="preserve"> </w:t>
      </w:r>
      <w:r w:rsidR="001A511A" w:rsidRPr="00DC548B">
        <w:rPr>
          <w:rFonts w:ascii="Cambria" w:eastAsia="Cambria" w:hAnsi="Cambria" w:cs="Cambria"/>
          <w:b/>
          <w:sz w:val="20"/>
          <w:szCs w:val="20"/>
          <w:lang w:bidi="ar-SA"/>
        </w:rPr>
        <w:t>Partie</w:t>
      </w:r>
    </w:p>
    <w:p w14:paraId="4F113FE4" w14:textId="67B2636E" w:rsidR="00104690" w:rsidRPr="00DC548B" w:rsidRDefault="00104690" w:rsidP="00F23112">
      <w:pPr>
        <w:widowControl/>
        <w:ind w:left="440" w:right="466" w:hanging="10"/>
        <w:contextualSpacing/>
        <w:jc w:val="center"/>
        <w:rPr>
          <w:rFonts w:ascii="Cambria" w:eastAsia="Cambria" w:hAnsi="Cambria" w:cs="Cambria"/>
          <w:b/>
          <w:sz w:val="20"/>
          <w:szCs w:val="20"/>
          <w:lang w:bidi="ar-SA"/>
        </w:rPr>
      </w:pPr>
      <w:r w:rsidRPr="00DC548B">
        <w:rPr>
          <w:rFonts w:ascii="Cambria" w:eastAsia="Cambria" w:hAnsi="Cambria" w:cs="Cambria"/>
          <w:b/>
          <w:sz w:val="20"/>
          <w:szCs w:val="20"/>
          <w:lang w:bidi="ar-SA"/>
        </w:rPr>
        <w:t>Dispositions finales</w:t>
      </w:r>
    </w:p>
    <w:p w14:paraId="63CCDBE7" w14:textId="77777777" w:rsidR="00104690" w:rsidRPr="00DC548B" w:rsidRDefault="00104690" w:rsidP="00F23112">
      <w:pPr>
        <w:widowControl/>
        <w:ind w:left="440" w:right="466" w:hanging="10"/>
        <w:contextualSpacing/>
        <w:jc w:val="center"/>
        <w:rPr>
          <w:rFonts w:ascii="Cambria" w:eastAsia="Cambria" w:hAnsi="Cambria"/>
          <w:sz w:val="20"/>
          <w:szCs w:val="20"/>
          <w:lang w:bidi="ar-SA"/>
        </w:rPr>
      </w:pPr>
    </w:p>
    <w:p w14:paraId="451D1119" w14:textId="77777777"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 xml:space="preserve">Mise à disposition des données auprès du SCRS </w:t>
      </w:r>
    </w:p>
    <w:p w14:paraId="0725C04E" w14:textId="391AAE14" w:rsidR="00104690" w:rsidRPr="00DC548B" w:rsidRDefault="00104690" w:rsidP="00F23112">
      <w:pPr>
        <w:widowControl/>
        <w:contextualSpacing/>
        <w:rPr>
          <w:rFonts w:ascii="Cambria" w:eastAsia="Cambria" w:hAnsi="Cambria"/>
          <w:sz w:val="20"/>
          <w:szCs w:val="20"/>
          <w:lang w:bidi="ar-SA"/>
        </w:rPr>
      </w:pPr>
    </w:p>
    <w:p w14:paraId="4E4F2A1B" w14:textId="4A8EE47D"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232</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 Secrétariat de l’ICCAT devra mettre à la disposition du SCRS toutes les données reçues conformément à la présente Recommandation. Toutes les données devront être traitées de manière confidentielle. </w:t>
      </w:r>
    </w:p>
    <w:p w14:paraId="4E0F295F"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sz w:val="20"/>
          <w:szCs w:val="20"/>
          <w:lang w:bidi="ar-SA"/>
        </w:rPr>
        <w:t xml:space="preserve"> </w:t>
      </w:r>
    </w:p>
    <w:p w14:paraId="36B2FA01" w14:textId="77777777"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 xml:space="preserve">Clause de sauvegarde </w:t>
      </w:r>
    </w:p>
    <w:p w14:paraId="0B2DBFB3" w14:textId="4F95060A" w:rsidR="00104690" w:rsidRPr="00DC548B" w:rsidRDefault="00104690" w:rsidP="00F23112">
      <w:pPr>
        <w:widowControl/>
        <w:contextualSpacing/>
        <w:rPr>
          <w:rFonts w:ascii="Cambria" w:eastAsia="Cambria" w:hAnsi="Cambria"/>
          <w:sz w:val="20"/>
          <w:szCs w:val="20"/>
          <w:lang w:bidi="ar-SA"/>
        </w:rPr>
      </w:pPr>
    </w:p>
    <w:p w14:paraId="751FE681" w14:textId="440ABE92"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233</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Lorsque, à la suite d'une évaluation scientifique, l'objectif de maintenir la biomasse à environ B</w:t>
      </w:r>
      <w:r w:rsidR="00104690" w:rsidRPr="00DC548B">
        <w:rPr>
          <w:rFonts w:ascii="Cambria" w:eastAsia="Cambria" w:hAnsi="Cambria" w:cs="Cambria"/>
          <w:sz w:val="20"/>
          <w:szCs w:val="20"/>
          <w:vertAlign w:val="subscript"/>
          <w:lang w:bidi="ar-SA"/>
        </w:rPr>
        <w:t>0,1,</w:t>
      </w:r>
      <w:r w:rsidR="00104690" w:rsidRPr="00DC548B">
        <w:rPr>
          <w:rFonts w:ascii="Cambria" w:eastAsia="Cambria" w:hAnsi="Cambria" w:cs="Cambria"/>
          <w:sz w:val="20"/>
          <w:szCs w:val="20"/>
          <w:lang w:bidi="ar-SA"/>
        </w:rPr>
        <w:t xml:space="preserve"> (à atteindre en pêchant à un niveau égal ou inférieur à F</w:t>
      </w:r>
      <w:r w:rsidR="00104690" w:rsidRPr="00DC548B">
        <w:rPr>
          <w:rFonts w:ascii="Cambria" w:eastAsia="Cambria" w:hAnsi="Cambria" w:cs="Cambria"/>
          <w:sz w:val="20"/>
          <w:szCs w:val="20"/>
          <w:vertAlign w:val="subscript"/>
          <w:lang w:bidi="ar-SA"/>
        </w:rPr>
        <w:t>0,1</w:t>
      </w:r>
      <w:r w:rsidR="00104690" w:rsidRPr="00DC548B">
        <w:rPr>
          <w:rFonts w:ascii="Cambria" w:eastAsia="Cambria" w:hAnsi="Cambria" w:cs="Cambria"/>
          <w:sz w:val="20"/>
          <w:szCs w:val="20"/>
          <w:lang w:bidi="ar-SA"/>
        </w:rPr>
        <w:t xml:space="preserve">), n'est pas atteint et les objectifs de ce plan sont en danger, le SCRS devra fournir un nouvel avis concernant le TAC pour l’année suivante. </w:t>
      </w:r>
    </w:p>
    <w:p w14:paraId="7FEAAD62" w14:textId="27379C72" w:rsidR="00526A2E" w:rsidRPr="00DC548B" w:rsidRDefault="00526A2E" w:rsidP="00F23112">
      <w:pPr>
        <w:widowControl/>
        <w:rPr>
          <w:rFonts w:ascii="Cambria" w:eastAsia="Cambria" w:hAnsi="Cambria" w:cs="Cambria"/>
          <w:b/>
          <w:sz w:val="20"/>
          <w:szCs w:val="20"/>
          <w:lang w:bidi="ar-SA"/>
        </w:rPr>
      </w:pPr>
    </w:p>
    <w:p w14:paraId="5C8594AE" w14:textId="6AD3CC1C"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 xml:space="preserve">Disposition de révision </w:t>
      </w:r>
    </w:p>
    <w:p w14:paraId="0BA5CAC1" w14:textId="148A3C38" w:rsidR="00104690" w:rsidRPr="00DC548B" w:rsidRDefault="00104690" w:rsidP="00F23112">
      <w:pPr>
        <w:widowControl/>
        <w:contextualSpacing/>
        <w:rPr>
          <w:rFonts w:ascii="Cambria" w:eastAsia="Cambria" w:hAnsi="Cambria"/>
          <w:sz w:val="20"/>
          <w:szCs w:val="20"/>
          <w:lang w:bidi="ar-SA"/>
        </w:rPr>
      </w:pPr>
    </w:p>
    <w:p w14:paraId="72600508" w14:textId="26C4EF68"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234</w:t>
      </w:r>
      <w:r w:rsidR="00C46937" w:rsidRPr="00DC548B">
        <w:rPr>
          <w:rFonts w:ascii="Cambria" w:eastAsia="Cambria" w:hAnsi="Cambria" w:cs="Cambria"/>
          <w:sz w:val="20"/>
          <w:szCs w:val="20"/>
          <w:lang w:bidi="ar-SA"/>
        </w:rPr>
        <w:t>.</w:t>
      </w:r>
      <w:r w:rsidR="0061392C"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Pour la première fois en </w:t>
      </w:r>
      <w:r w:rsidR="00B7119C" w:rsidRPr="00DC548B">
        <w:rPr>
          <w:rFonts w:ascii="Cambria" w:eastAsia="Cambria" w:hAnsi="Cambria" w:cs="Cambria"/>
          <w:sz w:val="20"/>
          <w:szCs w:val="20"/>
          <w:lang w:bidi="ar-SA"/>
        </w:rPr>
        <w:t>2023</w:t>
      </w:r>
      <w:r w:rsidR="00104690" w:rsidRPr="00DC548B">
        <w:rPr>
          <w:rFonts w:ascii="Cambria" w:eastAsia="Cambria" w:hAnsi="Cambria" w:cs="Cambria"/>
          <w:sz w:val="20"/>
          <w:szCs w:val="20"/>
          <w:lang w:bidi="ar-SA"/>
        </w:rPr>
        <w:t xml:space="preserve"> et, en tout état de cause, après l’évaluation du stock de thon rouge de l'Atlantique Est et de la Méditerranée qui confirme le rétablissement complet du stock, la Commission, suivant l'avis scientifique formulé par le SCRS, devra se prononcer sur la poursuite de ce plan de gestion, ou sur son éventuelle révision.</w:t>
      </w:r>
    </w:p>
    <w:p w14:paraId="4FC404F0" w14:textId="6BCDD750" w:rsidR="00310685" w:rsidRPr="00DC548B" w:rsidRDefault="00310685">
      <w:pPr>
        <w:widowControl/>
        <w:rPr>
          <w:rFonts w:ascii="Cambria" w:eastAsia="Cambria" w:hAnsi="Cambria" w:cs="Cambria"/>
          <w:sz w:val="20"/>
          <w:szCs w:val="20"/>
          <w:lang w:bidi="ar-SA"/>
        </w:rPr>
      </w:pPr>
    </w:p>
    <w:p w14:paraId="77B24E66" w14:textId="5601A271" w:rsidR="00104690" w:rsidRPr="00DC548B" w:rsidRDefault="00310685"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235</w:t>
      </w:r>
      <w:r w:rsidR="00E71A4B" w:rsidRPr="00DC548B">
        <w:rPr>
          <w:rFonts w:ascii="Cambria" w:eastAsia="Cambria" w:hAnsi="Cambria" w:cs="Cambria"/>
          <w:sz w:val="20"/>
          <w:szCs w:val="20"/>
          <w:lang w:bidi="ar-SA"/>
        </w:rPr>
        <w:t>.</w:t>
      </w:r>
      <w:r w:rsidR="00E71A4B"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Nonobstant les dispositions du paragraphe </w:t>
      </w:r>
      <w:r w:rsidRPr="00DC548B">
        <w:rPr>
          <w:rFonts w:ascii="Cambria" w:eastAsia="Cambria" w:hAnsi="Cambria" w:cs="Cambria"/>
          <w:sz w:val="20"/>
          <w:szCs w:val="20"/>
          <w:lang w:bidi="ar-SA"/>
        </w:rPr>
        <w:t>234</w:t>
      </w:r>
      <w:r w:rsidR="00104690" w:rsidRPr="00DC548B">
        <w:rPr>
          <w:rFonts w:ascii="Cambria" w:eastAsia="Cambria" w:hAnsi="Cambria" w:cs="Cambria"/>
          <w:sz w:val="20"/>
          <w:szCs w:val="20"/>
          <w:lang w:bidi="ar-SA"/>
        </w:rPr>
        <w:t xml:space="preserve">, l’ICCAT devra tenir une réunion intersessions de la Sous-commission 2 de l'ICCAT tous les ans en mars afin de : </w:t>
      </w:r>
    </w:p>
    <w:p w14:paraId="63D0CF12" w14:textId="6919BDB8" w:rsidR="00994CFC" w:rsidRPr="00DC548B" w:rsidRDefault="00994CFC" w:rsidP="00F23112">
      <w:pPr>
        <w:widowControl/>
        <w:contextualSpacing/>
        <w:rPr>
          <w:rFonts w:ascii="Cambria" w:eastAsia="Cambria" w:hAnsi="Cambria" w:cs="Cambria"/>
          <w:sz w:val="20"/>
          <w:szCs w:val="20"/>
          <w:lang w:bidi="ar-SA"/>
        </w:rPr>
      </w:pPr>
    </w:p>
    <w:p w14:paraId="78A00F18" w14:textId="7D849EE6" w:rsidR="00104690" w:rsidRPr="00DC548B" w:rsidRDefault="00104690" w:rsidP="00084B48">
      <w:pPr>
        <w:widowControl/>
        <w:numPr>
          <w:ilvl w:val="1"/>
          <w:numId w:val="67"/>
        </w:numPr>
        <w:ind w:left="851" w:right="123"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examiner</w:t>
      </w:r>
      <w:proofErr w:type="gramEnd"/>
      <w:r w:rsidRPr="00DC548B">
        <w:rPr>
          <w:rFonts w:ascii="Cambria" w:eastAsia="Cambria" w:hAnsi="Cambria" w:cs="Cambria"/>
          <w:sz w:val="20"/>
          <w:szCs w:val="20"/>
          <w:lang w:bidi="ar-SA"/>
        </w:rPr>
        <w:t xml:space="preserve"> et, le cas échéant, entériner les plans annuels de pêche, de gestion de la capacité d’élevage et d’inspection envoyés à l’ICCAT en vertu du paragraphe 14 de la présente Recommandation ; </w:t>
      </w:r>
    </w:p>
    <w:p w14:paraId="216B86FE" w14:textId="2FFF67F6" w:rsidR="00B7119C" w:rsidRPr="00DC548B" w:rsidRDefault="00104690" w:rsidP="00AF46CC">
      <w:pPr>
        <w:widowControl/>
        <w:numPr>
          <w:ilvl w:val="1"/>
          <w:numId w:val="67"/>
        </w:numPr>
        <w:ind w:left="851" w:right="123" w:hanging="425"/>
        <w:contextualSpacing/>
        <w:jc w:val="both"/>
        <w:rPr>
          <w:rFonts w:ascii="Cambria" w:eastAsia="Cambria" w:hAnsi="Cambria" w:cs="Cambria"/>
          <w:sz w:val="20"/>
          <w:szCs w:val="20"/>
          <w:lang w:bidi="ar-SA"/>
        </w:rPr>
      </w:pPr>
      <w:proofErr w:type="gramStart"/>
      <w:r w:rsidRPr="00DC548B">
        <w:rPr>
          <w:rFonts w:ascii="Cambria" w:eastAsia="Cambria" w:hAnsi="Cambria" w:cs="Cambria"/>
          <w:sz w:val="20"/>
          <w:szCs w:val="20"/>
          <w:lang w:bidi="ar-SA"/>
        </w:rPr>
        <w:t>discuter</w:t>
      </w:r>
      <w:proofErr w:type="gramEnd"/>
      <w:r w:rsidRPr="00DC548B">
        <w:rPr>
          <w:rFonts w:ascii="Cambria" w:eastAsia="Cambria" w:hAnsi="Cambria" w:cs="Cambria"/>
          <w:sz w:val="20"/>
          <w:szCs w:val="20"/>
          <w:lang w:bidi="ar-SA"/>
        </w:rPr>
        <w:t xml:space="preserve"> des éventuels doutes quant à l'interprétation de la présente Recommandation et, le cas échéant, proposer des projets d’amendements pour examen lors de la réunion annuelle ; </w:t>
      </w:r>
    </w:p>
    <w:p w14:paraId="3B8D5F92" w14:textId="77777777" w:rsidR="00885DA0" w:rsidRPr="00DC548B" w:rsidRDefault="00885DA0">
      <w:pPr>
        <w:widowControl/>
        <w:rPr>
          <w:rFonts w:ascii="Cambria" w:eastAsia="Cambria" w:hAnsi="Cambria" w:cs="Cambria"/>
          <w:b/>
          <w:sz w:val="20"/>
          <w:szCs w:val="20"/>
          <w:lang w:bidi="ar-SA"/>
        </w:rPr>
      </w:pPr>
      <w:r w:rsidRPr="00DC548B">
        <w:rPr>
          <w:rFonts w:ascii="Cambria" w:eastAsia="Cambria" w:hAnsi="Cambria" w:cs="Cambria"/>
          <w:b/>
          <w:sz w:val="20"/>
          <w:szCs w:val="20"/>
          <w:lang w:bidi="ar-SA"/>
        </w:rPr>
        <w:br w:type="page"/>
      </w:r>
    </w:p>
    <w:p w14:paraId="35604808" w14:textId="689F1FA1"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lastRenderedPageBreak/>
        <w:t xml:space="preserve">Évaluation </w:t>
      </w:r>
    </w:p>
    <w:p w14:paraId="49B82FA6" w14:textId="3A51A3BD" w:rsidR="00104690" w:rsidRPr="00DC548B" w:rsidRDefault="00104690" w:rsidP="00F23112">
      <w:pPr>
        <w:widowControl/>
        <w:contextualSpacing/>
        <w:rPr>
          <w:rFonts w:ascii="Cambria" w:eastAsia="Cambria" w:hAnsi="Cambria"/>
          <w:sz w:val="20"/>
          <w:szCs w:val="20"/>
          <w:lang w:bidi="ar-SA"/>
        </w:rPr>
      </w:pPr>
    </w:p>
    <w:p w14:paraId="3A08DDDA" w14:textId="7B5DC3B3" w:rsidR="00104690" w:rsidRPr="00DC548B" w:rsidRDefault="00F208D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236</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Toutes les CPC devront transmettre, à la demande du Secrétariat de l’ICCAT, les réglementations et autres documents connexes qu’elles ont adoptés afin de mettre en œuvre la présente Recommandation. Afin d'assurer une plus grande transparence dans la mise en œuvre de la présente Recommandation, le Secrétariat de l’ICCAT élaborera tous les deux ans un rapport sur la mise en œuvre de la présente Recommandation.</w:t>
      </w:r>
    </w:p>
    <w:p w14:paraId="0133D947" w14:textId="77777777" w:rsidR="00104690" w:rsidRPr="00DC548B" w:rsidRDefault="00104690" w:rsidP="00F23112">
      <w:pPr>
        <w:keepNext/>
        <w:keepLines/>
        <w:widowControl/>
        <w:ind w:left="216" w:hanging="10"/>
        <w:contextualSpacing/>
        <w:outlineLvl w:val="0"/>
        <w:rPr>
          <w:rFonts w:ascii="Cambria" w:eastAsia="Cambria" w:hAnsi="Cambria"/>
          <w:b/>
          <w:sz w:val="20"/>
          <w:szCs w:val="20"/>
          <w:lang w:bidi="ar-SA"/>
        </w:rPr>
      </w:pPr>
    </w:p>
    <w:p w14:paraId="3D232D8B" w14:textId="736295EE" w:rsidR="00104690" w:rsidRPr="00DC548B" w:rsidRDefault="00104690" w:rsidP="00F23112">
      <w:pPr>
        <w:keepNext/>
        <w:keepLines/>
        <w:widowControl/>
        <w:ind w:left="10" w:hanging="10"/>
        <w:contextualSpacing/>
        <w:outlineLvl w:val="0"/>
        <w:rPr>
          <w:rFonts w:ascii="Cambria" w:eastAsia="Cambria" w:hAnsi="Cambria"/>
          <w:b/>
          <w:sz w:val="20"/>
          <w:szCs w:val="20"/>
          <w:lang w:bidi="ar-SA"/>
        </w:rPr>
      </w:pPr>
      <w:r w:rsidRPr="00DC548B">
        <w:rPr>
          <w:rFonts w:ascii="Cambria" w:eastAsia="Cambria" w:hAnsi="Cambria" w:cs="Cambria"/>
          <w:b/>
          <w:sz w:val="20"/>
          <w:szCs w:val="20"/>
          <w:lang w:bidi="ar-SA"/>
        </w:rPr>
        <w:t xml:space="preserve">Exemptions pour les CPC </w:t>
      </w:r>
      <w:r w:rsidR="001E0115" w:rsidRPr="00DC548B">
        <w:rPr>
          <w:rFonts w:ascii="Cambria" w:eastAsia="Cambria" w:hAnsi="Cambria" w:cs="Cambria"/>
          <w:b/>
          <w:sz w:val="20"/>
          <w:szCs w:val="20"/>
          <w:lang w:bidi="ar-SA"/>
        </w:rPr>
        <w:t>soumises à</w:t>
      </w:r>
      <w:r w:rsidRPr="00DC548B">
        <w:rPr>
          <w:rFonts w:ascii="Cambria" w:eastAsia="Cambria" w:hAnsi="Cambria" w:cs="Cambria"/>
          <w:b/>
          <w:sz w:val="20"/>
          <w:szCs w:val="20"/>
          <w:lang w:bidi="ar-SA"/>
        </w:rPr>
        <w:t xml:space="preserve"> une obligation de débarquement de thon rouge </w:t>
      </w:r>
    </w:p>
    <w:p w14:paraId="0997028B" w14:textId="77777777" w:rsidR="00104690" w:rsidRPr="00DC548B" w:rsidRDefault="00104690" w:rsidP="00F23112">
      <w:pPr>
        <w:widowControl/>
        <w:contextualSpacing/>
        <w:rPr>
          <w:rFonts w:ascii="Cambria" w:eastAsia="Cambria" w:hAnsi="Cambria"/>
          <w:sz w:val="20"/>
          <w:szCs w:val="20"/>
          <w:lang w:bidi="ar-SA"/>
        </w:rPr>
      </w:pPr>
      <w:r w:rsidRPr="00DC548B">
        <w:rPr>
          <w:rFonts w:ascii="Cambria" w:eastAsia="Cambria" w:hAnsi="Cambria" w:cs="Cambria"/>
          <w:b/>
          <w:sz w:val="20"/>
          <w:szCs w:val="20"/>
          <w:lang w:bidi="ar-SA"/>
        </w:rPr>
        <w:t xml:space="preserve"> </w:t>
      </w:r>
    </w:p>
    <w:p w14:paraId="014953A9" w14:textId="294940AB" w:rsidR="00104690" w:rsidRPr="00DC548B" w:rsidRDefault="00F208D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237</w:t>
      </w:r>
      <w:r w:rsidR="00C46937" w:rsidRPr="00DC548B">
        <w:rPr>
          <w:rFonts w:ascii="Cambria" w:eastAsia="Cambria" w:hAnsi="Cambria" w:cs="Cambria"/>
          <w:sz w:val="20"/>
          <w:szCs w:val="20"/>
          <w:lang w:bidi="ar-SA"/>
        </w:rPr>
        <w:t>.</w:t>
      </w:r>
      <w:r w:rsidR="00C46937"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 xml:space="preserve">Les dispositions de la présente Recommandation portant interdiction de la </w:t>
      </w:r>
      <w:r w:rsidR="001E0115" w:rsidRPr="00DC548B">
        <w:rPr>
          <w:rFonts w:ascii="Cambria" w:eastAsia="Cambria" w:hAnsi="Cambria" w:cs="Cambria"/>
          <w:sz w:val="20"/>
          <w:szCs w:val="20"/>
          <w:lang w:bidi="ar-SA"/>
        </w:rPr>
        <w:t>conservation</w:t>
      </w:r>
      <w:r w:rsidR="00104690" w:rsidRPr="00DC548B">
        <w:rPr>
          <w:rFonts w:ascii="Cambria" w:eastAsia="Cambria" w:hAnsi="Cambria" w:cs="Cambria"/>
          <w:sz w:val="20"/>
          <w:szCs w:val="20"/>
          <w:lang w:bidi="ar-SA"/>
        </w:rPr>
        <w:t xml:space="preserve"> à bord, du transbordement, du transfert, du débarquement, du transport, du stockage, de la vente, de l’exposition ou de l’offre à la vente de thon rouge ne s’appliquent aux CPC dont la législation nationale mise en place avant 2013 impose que tous les poissons morts ou mourants soient débarqués, à condition que la valeur de ces poissons soit confisquée afin d’empêcher les pêcheurs de tirer un profit commercial de ces poissons. Les CPC concernées devront prendre les mesures nécessaires afin d’empêcher que le poisson confisqué soit exporté vers d’autres CPC. Les quantités de thon rouge dépassant le quota alloué à la CPC conformément à la présente dérogation devront être déduites l’année suivante du quota de la CPC conformément au paragraphe </w:t>
      </w:r>
      <w:r w:rsidRPr="00DC548B">
        <w:rPr>
          <w:rFonts w:ascii="Cambria" w:eastAsia="Cambria" w:hAnsi="Cambria" w:cs="Cambria"/>
          <w:sz w:val="20"/>
          <w:szCs w:val="20"/>
          <w:lang w:bidi="ar-SA"/>
        </w:rPr>
        <w:t>10</w:t>
      </w:r>
      <w:r w:rsidR="00104690" w:rsidRPr="00DC548B">
        <w:rPr>
          <w:rFonts w:ascii="Cambria" w:eastAsia="Cambria" w:hAnsi="Cambria" w:cs="Cambria"/>
          <w:sz w:val="20"/>
          <w:szCs w:val="20"/>
          <w:lang w:bidi="ar-SA"/>
        </w:rPr>
        <w:t xml:space="preserve">. </w:t>
      </w:r>
    </w:p>
    <w:p w14:paraId="3862B17F" w14:textId="3771FEB5" w:rsidR="00994CFC" w:rsidRPr="00DC548B" w:rsidRDefault="00994CFC" w:rsidP="00F23112">
      <w:pPr>
        <w:keepNext/>
        <w:keepLines/>
        <w:widowControl/>
        <w:contextualSpacing/>
        <w:outlineLvl w:val="0"/>
        <w:rPr>
          <w:rFonts w:ascii="Cambria" w:eastAsia="Cambria" w:hAnsi="Cambria" w:cs="Cambria"/>
          <w:b/>
          <w:sz w:val="20"/>
          <w:szCs w:val="20"/>
          <w:lang w:bidi="ar-SA"/>
        </w:rPr>
      </w:pPr>
    </w:p>
    <w:p w14:paraId="33C2E774" w14:textId="77777777" w:rsidR="00456715" w:rsidRPr="00DC548B" w:rsidRDefault="00456715" w:rsidP="00456715">
      <w:pPr>
        <w:keepNext/>
        <w:keepLines/>
        <w:widowControl/>
        <w:contextualSpacing/>
        <w:outlineLvl w:val="0"/>
        <w:rPr>
          <w:rFonts w:ascii="Cambria" w:eastAsia="Cambria" w:hAnsi="Cambria" w:cs="Cambria"/>
          <w:b/>
          <w:sz w:val="20"/>
          <w:szCs w:val="20"/>
          <w:lang w:bidi="ar-SA"/>
        </w:rPr>
      </w:pPr>
      <w:r w:rsidRPr="00DC548B">
        <w:rPr>
          <w:rFonts w:ascii="Cambria" w:eastAsia="Cambria" w:hAnsi="Cambria" w:cs="Cambria"/>
          <w:b/>
          <w:sz w:val="20"/>
          <w:szCs w:val="20"/>
          <w:lang w:bidi="ar-SA"/>
        </w:rPr>
        <w:t>Période transitoire pour la mise en œuvre du scellement des cages de thon rouge</w:t>
      </w:r>
    </w:p>
    <w:p w14:paraId="57362914" w14:textId="77777777" w:rsidR="00456715" w:rsidRPr="00DC548B" w:rsidRDefault="00456715" w:rsidP="00456715">
      <w:pPr>
        <w:keepNext/>
        <w:keepLines/>
        <w:widowControl/>
        <w:contextualSpacing/>
        <w:outlineLvl w:val="0"/>
        <w:rPr>
          <w:rFonts w:ascii="Cambria" w:eastAsia="Cambria" w:hAnsi="Cambria" w:cs="Cambria"/>
          <w:bCs/>
          <w:sz w:val="20"/>
          <w:szCs w:val="20"/>
          <w:lang w:bidi="ar-SA"/>
        </w:rPr>
      </w:pPr>
    </w:p>
    <w:p w14:paraId="47E2062D" w14:textId="7862A41D" w:rsidR="00F208D9" w:rsidRPr="00DC548B" w:rsidRDefault="00456715" w:rsidP="003F4F67">
      <w:pPr>
        <w:keepNext/>
        <w:keepLines/>
        <w:widowControl/>
        <w:ind w:left="426" w:hanging="426"/>
        <w:contextualSpacing/>
        <w:jc w:val="both"/>
        <w:outlineLvl w:val="0"/>
        <w:rPr>
          <w:rFonts w:ascii="Cambria" w:eastAsia="Cambria" w:hAnsi="Cambria" w:cs="Cambria"/>
          <w:bCs/>
          <w:sz w:val="20"/>
          <w:szCs w:val="20"/>
          <w:lang w:bidi="ar-SA"/>
        </w:rPr>
      </w:pPr>
      <w:r w:rsidRPr="00DC548B">
        <w:rPr>
          <w:rFonts w:ascii="Cambria" w:eastAsia="Cambria" w:hAnsi="Cambria" w:cs="Cambria"/>
          <w:bCs/>
          <w:sz w:val="20"/>
          <w:szCs w:val="20"/>
          <w:lang w:bidi="ar-SA"/>
        </w:rPr>
        <w:t xml:space="preserve">238. </w:t>
      </w:r>
      <w:r w:rsidRPr="00DC548B">
        <w:rPr>
          <w:rFonts w:ascii="Cambria" w:eastAsia="Cambria" w:hAnsi="Cambria" w:cs="Cambria"/>
          <w:bCs/>
          <w:sz w:val="20"/>
          <w:szCs w:val="20"/>
          <w:lang w:bidi="ar-SA"/>
        </w:rPr>
        <w:tab/>
        <w:t>Aux fins de la mise en œuvre des mesures relatives au scellement des cages de thon rouge énoncées aux paragraphes 128, 159, 164, 216, à l'</w:t>
      </w:r>
      <w:r w:rsidRPr="00DC548B">
        <w:rPr>
          <w:rFonts w:ascii="Cambria" w:eastAsia="Cambria" w:hAnsi="Cambria" w:cs="Cambria"/>
          <w:b/>
          <w:sz w:val="20"/>
          <w:szCs w:val="20"/>
          <w:lang w:bidi="ar-SA"/>
        </w:rPr>
        <w:t>annexe 4</w:t>
      </w:r>
      <w:r w:rsidRPr="00DC548B">
        <w:rPr>
          <w:rFonts w:ascii="Cambria" w:eastAsia="Cambria" w:hAnsi="Cambria" w:cs="Cambria"/>
          <w:bCs/>
          <w:sz w:val="20"/>
          <w:szCs w:val="20"/>
          <w:lang w:bidi="ar-SA"/>
        </w:rPr>
        <w:t>, à l'</w:t>
      </w:r>
      <w:r w:rsidRPr="00DC548B">
        <w:rPr>
          <w:rFonts w:ascii="Cambria" w:eastAsia="Cambria" w:hAnsi="Cambria" w:cs="Cambria"/>
          <w:b/>
          <w:sz w:val="20"/>
          <w:szCs w:val="20"/>
          <w:lang w:bidi="ar-SA"/>
        </w:rPr>
        <w:t xml:space="preserve">annexe 6 </w:t>
      </w:r>
      <w:r w:rsidRPr="00DC548B">
        <w:rPr>
          <w:rFonts w:ascii="Cambria" w:eastAsia="Cambria" w:hAnsi="Cambria" w:cs="Cambria"/>
          <w:bCs/>
          <w:sz w:val="20"/>
          <w:szCs w:val="20"/>
          <w:lang w:bidi="ar-SA"/>
        </w:rPr>
        <w:t>et à l</w:t>
      </w:r>
      <w:r w:rsidRPr="00DC548B">
        <w:rPr>
          <w:rFonts w:ascii="Cambria" w:eastAsia="Cambria" w:hAnsi="Cambria" w:cs="Cambria"/>
          <w:b/>
          <w:sz w:val="20"/>
          <w:szCs w:val="20"/>
          <w:lang w:bidi="ar-SA"/>
        </w:rPr>
        <w:t>'annexe 14</w:t>
      </w:r>
      <w:r w:rsidRPr="00DC548B">
        <w:rPr>
          <w:rFonts w:ascii="Cambria" w:eastAsia="Cambria" w:hAnsi="Cambria" w:cs="Cambria"/>
          <w:bCs/>
          <w:sz w:val="20"/>
          <w:szCs w:val="20"/>
          <w:lang w:bidi="ar-SA"/>
        </w:rPr>
        <w:t>, une période transitoire jusqu'en 2023 pourrait être accordée aux CPC qui indiquent dans leurs plans de pêche la nécessité de garantir une mise en œuvre adéquate des mesures. Une évaluation de la mise en œuvre de ce</w:t>
      </w:r>
      <w:r w:rsidR="00FF0E6F" w:rsidRPr="00DC548B">
        <w:rPr>
          <w:rFonts w:ascii="Cambria" w:eastAsia="Cambria" w:hAnsi="Cambria" w:cs="Cambria"/>
          <w:bCs/>
          <w:sz w:val="20"/>
          <w:szCs w:val="20"/>
          <w:lang w:bidi="ar-SA"/>
        </w:rPr>
        <w:t>tte</w:t>
      </w:r>
      <w:r w:rsidRPr="00DC548B">
        <w:rPr>
          <w:rFonts w:ascii="Cambria" w:eastAsia="Cambria" w:hAnsi="Cambria" w:cs="Cambria"/>
          <w:bCs/>
          <w:sz w:val="20"/>
          <w:szCs w:val="20"/>
          <w:lang w:bidi="ar-SA"/>
        </w:rPr>
        <w:t xml:space="preserve"> mesure au cours de la saison de pêche </w:t>
      </w:r>
      <w:r w:rsidR="003F4F67" w:rsidRPr="00DC548B">
        <w:rPr>
          <w:rFonts w:ascii="Cambria" w:eastAsia="Cambria" w:hAnsi="Cambria" w:cs="Cambria"/>
          <w:bCs/>
          <w:sz w:val="20"/>
          <w:szCs w:val="20"/>
          <w:lang w:bidi="ar-SA"/>
        </w:rPr>
        <w:t xml:space="preserve">de </w:t>
      </w:r>
      <w:r w:rsidRPr="00DC548B">
        <w:rPr>
          <w:rFonts w:ascii="Cambria" w:eastAsia="Cambria" w:hAnsi="Cambria" w:cs="Cambria"/>
          <w:bCs/>
          <w:sz w:val="20"/>
          <w:szCs w:val="20"/>
          <w:lang w:bidi="ar-SA"/>
        </w:rPr>
        <w:t>2022 sera effectuée par les CPC affectées, en vue de discuter de leur mise en œuvre et de leur éventuelle révision ou mise à jour, lors de la réunion intersessions de mars 2023 de la Sous-commission 2 et, si la Commission en convient, lors de la 15</w:t>
      </w:r>
      <w:r w:rsidR="003F4F67" w:rsidRPr="00DC548B">
        <w:rPr>
          <w:rFonts w:ascii="Cambria" w:eastAsia="Cambria" w:hAnsi="Cambria" w:cs="Cambria"/>
          <w:bCs/>
          <w:sz w:val="20"/>
          <w:szCs w:val="20"/>
          <w:vertAlign w:val="superscript"/>
          <w:lang w:bidi="ar-SA"/>
        </w:rPr>
        <w:t>e</w:t>
      </w:r>
      <w:r w:rsidR="003F4F67" w:rsidRPr="00DC548B">
        <w:rPr>
          <w:rFonts w:ascii="Cambria" w:eastAsia="Cambria" w:hAnsi="Cambria" w:cs="Cambria"/>
          <w:bCs/>
          <w:sz w:val="20"/>
          <w:szCs w:val="20"/>
          <w:lang w:bidi="ar-SA"/>
        </w:rPr>
        <w:t xml:space="preserve"> </w:t>
      </w:r>
      <w:r w:rsidRPr="00DC548B">
        <w:rPr>
          <w:rFonts w:ascii="Cambria" w:eastAsia="Cambria" w:hAnsi="Cambria" w:cs="Cambria"/>
          <w:bCs/>
          <w:sz w:val="20"/>
          <w:szCs w:val="20"/>
          <w:lang w:bidi="ar-SA"/>
        </w:rPr>
        <w:t>réunion du Groupe de travail IMM en 2023.</w:t>
      </w:r>
    </w:p>
    <w:p w14:paraId="56EDE2BD" w14:textId="77777777" w:rsidR="00456715" w:rsidRPr="00DC548B" w:rsidRDefault="00456715" w:rsidP="00456715">
      <w:pPr>
        <w:keepNext/>
        <w:keepLines/>
        <w:widowControl/>
        <w:ind w:left="426" w:hanging="426"/>
        <w:contextualSpacing/>
        <w:outlineLvl w:val="0"/>
        <w:rPr>
          <w:rFonts w:ascii="Cambria" w:eastAsia="Cambria" w:hAnsi="Cambria" w:cs="Cambria"/>
          <w:b/>
          <w:sz w:val="20"/>
          <w:szCs w:val="20"/>
          <w:lang w:bidi="ar-SA"/>
        </w:rPr>
      </w:pPr>
    </w:p>
    <w:p w14:paraId="751B209B" w14:textId="5CA4C692" w:rsidR="00104690" w:rsidRPr="00DC548B" w:rsidRDefault="00104690" w:rsidP="00F23112">
      <w:pPr>
        <w:keepNext/>
        <w:keepLines/>
        <w:widowControl/>
        <w:contextualSpacing/>
        <w:outlineLvl w:val="0"/>
        <w:rPr>
          <w:rFonts w:ascii="Cambria" w:eastAsia="Cambria" w:hAnsi="Cambria"/>
          <w:b/>
          <w:sz w:val="20"/>
          <w:szCs w:val="20"/>
          <w:lang w:bidi="ar-SA"/>
        </w:rPr>
      </w:pPr>
      <w:bookmarkStart w:id="9" w:name="_Hlk62135271"/>
      <w:r w:rsidRPr="00DC548B">
        <w:rPr>
          <w:rFonts w:ascii="Cambria" w:eastAsia="Cambria" w:hAnsi="Cambria" w:cs="Cambria"/>
          <w:b/>
          <w:sz w:val="20"/>
          <w:szCs w:val="20"/>
          <w:lang w:bidi="ar-SA"/>
        </w:rPr>
        <w:t xml:space="preserve">Annulations </w:t>
      </w:r>
    </w:p>
    <w:p w14:paraId="2CBECC94" w14:textId="7F204167" w:rsidR="00104690" w:rsidRPr="00DC548B" w:rsidRDefault="00104690" w:rsidP="00F23112">
      <w:pPr>
        <w:widowControl/>
        <w:contextualSpacing/>
        <w:rPr>
          <w:rFonts w:ascii="Cambria" w:eastAsia="Cambria" w:hAnsi="Cambria"/>
          <w:sz w:val="8"/>
          <w:szCs w:val="8"/>
          <w:lang w:bidi="ar-SA"/>
        </w:rPr>
      </w:pPr>
    </w:p>
    <w:p w14:paraId="2EBB08EE" w14:textId="0E6C2034" w:rsidR="00104690" w:rsidRPr="00DC548B" w:rsidRDefault="00F208D9" w:rsidP="00F23112">
      <w:pPr>
        <w:widowControl/>
        <w:ind w:left="426" w:right="-1" w:hanging="426"/>
        <w:contextualSpacing/>
        <w:jc w:val="both"/>
        <w:rPr>
          <w:rFonts w:ascii="Cambria" w:eastAsia="Cambria" w:hAnsi="Cambria"/>
          <w:sz w:val="20"/>
          <w:szCs w:val="20"/>
          <w:lang w:bidi="ar-SA"/>
        </w:rPr>
      </w:pPr>
      <w:r w:rsidRPr="00DC548B">
        <w:rPr>
          <w:rFonts w:ascii="Cambria" w:eastAsia="Cambria" w:hAnsi="Cambria" w:cs="Cambria"/>
          <w:sz w:val="20"/>
          <w:szCs w:val="20"/>
          <w:lang w:bidi="ar-SA"/>
        </w:rPr>
        <w:t>239</w:t>
      </w:r>
      <w:r w:rsidR="006F5FEC" w:rsidRPr="00DC548B">
        <w:rPr>
          <w:rFonts w:ascii="Cambria" w:eastAsia="Cambria" w:hAnsi="Cambria" w:cs="Cambria"/>
          <w:sz w:val="20"/>
          <w:szCs w:val="20"/>
          <w:lang w:bidi="ar-SA"/>
        </w:rPr>
        <w:t>.</w:t>
      </w:r>
      <w:r w:rsidR="006F5FEC" w:rsidRPr="00DC548B">
        <w:rPr>
          <w:rFonts w:ascii="Cambria" w:eastAsia="Cambria" w:hAnsi="Cambria" w:cs="Cambria"/>
          <w:sz w:val="20"/>
          <w:szCs w:val="20"/>
          <w:lang w:bidi="ar-SA"/>
        </w:rPr>
        <w:tab/>
      </w:r>
      <w:r w:rsidR="00104690" w:rsidRPr="00DC548B">
        <w:rPr>
          <w:rFonts w:ascii="Cambria" w:eastAsia="Cambria" w:hAnsi="Cambria" w:cs="Cambria"/>
          <w:sz w:val="20"/>
          <w:szCs w:val="20"/>
          <w:lang w:bidi="ar-SA"/>
        </w:rPr>
        <w:t>La présente Recommandation</w:t>
      </w:r>
    </w:p>
    <w:p w14:paraId="58527105" w14:textId="77777777" w:rsidR="00104690" w:rsidRPr="00DC548B" w:rsidRDefault="00104690" w:rsidP="00F23112">
      <w:pPr>
        <w:widowControl/>
        <w:ind w:left="426" w:right="-1" w:hanging="426"/>
        <w:contextualSpacing/>
        <w:jc w:val="both"/>
        <w:rPr>
          <w:rFonts w:ascii="Cambria" w:eastAsia="Cambria" w:hAnsi="Cambria"/>
          <w:sz w:val="8"/>
          <w:szCs w:val="8"/>
          <w:lang w:bidi="ar-SA"/>
        </w:rPr>
      </w:pPr>
    </w:p>
    <w:p w14:paraId="6DC6AF7F" w14:textId="61A8F3BD" w:rsidR="00104690" w:rsidRPr="00DC548B" w:rsidRDefault="00104690" w:rsidP="00470E6E">
      <w:pPr>
        <w:widowControl/>
        <w:numPr>
          <w:ilvl w:val="0"/>
          <w:numId w:val="80"/>
        </w:numPr>
        <w:ind w:left="851" w:right="125"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annule</w:t>
      </w:r>
      <w:proofErr w:type="gramEnd"/>
      <w:r w:rsidRPr="00DC548B">
        <w:rPr>
          <w:rFonts w:ascii="Cambria" w:eastAsia="Cambria" w:hAnsi="Cambria" w:cs="Cambria"/>
          <w:sz w:val="20"/>
          <w:szCs w:val="20"/>
          <w:lang w:bidi="ar-SA"/>
        </w:rPr>
        <w:t xml:space="preserve"> et remplace la </w:t>
      </w:r>
      <w:r w:rsidR="004A3D95" w:rsidRPr="00DC548B">
        <w:rPr>
          <w:rFonts w:ascii="Cambria" w:eastAsia="Cambria" w:hAnsi="Cambria" w:cs="Cambria"/>
          <w:i/>
          <w:sz w:val="20"/>
          <w:szCs w:val="20"/>
          <w:lang w:bidi="ar-SA"/>
        </w:rPr>
        <w:t xml:space="preserve">Recommandation de l’ICCAT amendant la Recommandation 18-02 établissant un plan pluriannuel de gestion du thon rouge dans l’Atlantique Est et la Méditerranée </w:t>
      </w:r>
      <w:r w:rsidRPr="00DC548B">
        <w:rPr>
          <w:rFonts w:ascii="Cambria" w:eastAsia="Cambria" w:hAnsi="Cambria" w:cs="Cambria"/>
          <w:sz w:val="20"/>
          <w:szCs w:val="20"/>
          <w:lang w:bidi="ar-SA"/>
        </w:rPr>
        <w:t xml:space="preserve">(Rec. </w:t>
      </w:r>
      <w:r w:rsidR="004A3D95" w:rsidRPr="00DC548B">
        <w:rPr>
          <w:rFonts w:ascii="Cambria" w:eastAsia="Cambria" w:hAnsi="Cambria" w:cs="Cambria"/>
          <w:sz w:val="20"/>
          <w:szCs w:val="20"/>
          <w:lang w:bidi="ar-SA"/>
        </w:rPr>
        <w:t>19-04</w:t>
      </w:r>
      <w:r w:rsidRPr="00DC548B">
        <w:rPr>
          <w:rFonts w:ascii="Cambria" w:eastAsia="Cambria" w:hAnsi="Cambria" w:cs="Cambria"/>
          <w:sz w:val="20"/>
          <w:szCs w:val="20"/>
          <w:lang w:bidi="ar-SA"/>
        </w:rPr>
        <w:t xml:space="preserve">) ; </w:t>
      </w:r>
    </w:p>
    <w:bookmarkEnd w:id="9"/>
    <w:p w14:paraId="23A43DE1" w14:textId="1A6E9FA2" w:rsidR="00104690" w:rsidRPr="00DC548B" w:rsidRDefault="00104690" w:rsidP="00470E6E">
      <w:pPr>
        <w:widowControl/>
        <w:numPr>
          <w:ilvl w:val="0"/>
          <w:numId w:val="80"/>
        </w:numPr>
        <w:ind w:left="851" w:right="125" w:hanging="425"/>
        <w:contextualSpacing/>
        <w:jc w:val="both"/>
        <w:rPr>
          <w:rFonts w:ascii="Cambria" w:eastAsia="Cambria" w:hAnsi="Cambria"/>
          <w:iCs/>
          <w:sz w:val="20"/>
          <w:szCs w:val="20"/>
          <w:lang w:bidi="ar-SA"/>
        </w:rPr>
      </w:pPr>
      <w:proofErr w:type="gramStart"/>
      <w:r w:rsidRPr="00DC548B">
        <w:rPr>
          <w:rFonts w:ascii="Cambria" w:eastAsia="Cambria" w:hAnsi="Cambria" w:cs="Cambria"/>
          <w:sz w:val="20"/>
          <w:szCs w:val="20"/>
          <w:lang w:bidi="ar-SA"/>
        </w:rPr>
        <w:t>annule</w:t>
      </w:r>
      <w:proofErr w:type="gramEnd"/>
      <w:r w:rsidRPr="00DC548B">
        <w:rPr>
          <w:rFonts w:ascii="Cambria" w:eastAsia="Cambria" w:hAnsi="Cambria" w:cs="Cambria"/>
          <w:sz w:val="20"/>
          <w:szCs w:val="20"/>
          <w:lang w:bidi="ar-SA"/>
        </w:rPr>
        <w:t xml:space="preserve"> la</w:t>
      </w:r>
      <w:r w:rsidRPr="00DC548B">
        <w:rPr>
          <w:rFonts w:ascii="Cambria" w:eastAsia="Cambria" w:hAnsi="Cambria" w:cs="Cambria"/>
          <w:i/>
          <w:sz w:val="20"/>
          <w:szCs w:val="20"/>
          <w:lang w:bidi="ar-SA"/>
        </w:rPr>
        <w:t xml:space="preserve"> Recommandation de </w:t>
      </w:r>
      <w:r w:rsidRPr="00DC548B">
        <w:rPr>
          <w:rFonts w:ascii="Cambria" w:eastAsia="Cambria" w:hAnsi="Cambria" w:cs="Cambria"/>
          <w:i/>
          <w:iCs/>
          <w:sz w:val="20"/>
          <w:szCs w:val="20"/>
          <w:lang w:bidi="ar-SA"/>
        </w:rPr>
        <w:t>l’ICCAT sur l’engraissement du thon rouge</w:t>
      </w:r>
      <w:r w:rsidRPr="00DC548B">
        <w:rPr>
          <w:rFonts w:ascii="Cambria" w:eastAsia="Cambria" w:hAnsi="Cambria" w:cs="Cambria"/>
          <w:sz w:val="20"/>
          <w:szCs w:val="20"/>
          <w:lang w:bidi="ar-SA"/>
        </w:rPr>
        <w:t xml:space="preserve"> (Rec. </w:t>
      </w:r>
      <w:r w:rsidRPr="00DC548B">
        <w:rPr>
          <w:rFonts w:ascii="Cambria" w:eastAsia="Cambria" w:hAnsi="Cambria" w:cs="Cambria"/>
          <w:iCs/>
          <w:sz w:val="20"/>
          <w:szCs w:val="20"/>
          <w:lang w:bidi="ar-SA"/>
        </w:rPr>
        <w:t>06-07)</w:t>
      </w:r>
      <w:r w:rsidR="00B7119C" w:rsidRPr="00DC548B">
        <w:rPr>
          <w:rFonts w:ascii="Cambria" w:eastAsia="Cambria" w:hAnsi="Cambria" w:cs="Cambria"/>
          <w:iCs/>
          <w:sz w:val="20"/>
          <w:szCs w:val="20"/>
          <w:lang w:bidi="ar-SA"/>
        </w:rPr>
        <w:t> ;</w:t>
      </w:r>
    </w:p>
    <w:p w14:paraId="23B61B45" w14:textId="42BB2D92" w:rsidR="00104690" w:rsidRPr="00DC548B" w:rsidRDefault="00104690" w:rsidP="00470E6E">
      <w:pPr>
        <w:widowControl/>
        <w:numPr>
          <w:ilvl w:val="0"/>
          <w:numId w:val="80"/>
        </w:numPr>
        <w:ind w:left="851" w:right="125" w:hanging="425"/>
        <w:contextualSpacing/>
        <w:jc w:val="both"/>
        <w:rPr>
          <w:rFonts w:ascii="Cambria" w:eastAsia="Cambria" w:hAnsi="Cambria"/>
          <w:sz w:val="20"/>
          <w:szCs w:val="20"/>
          <w:lang w:bidi="ar-SA"/>
        </w:rPr>
      </w:pPr>
      <w:proofErr w:type="gramStart"/>
      <w:r w:rsidRPr="00DC548B">
        <w:rPr>
          <w:rFonts w:ascii="Cambria" w:eastAsia="Cambria" w:hAnsi="Cambria" w:cs="Cambria"/>
          <w:sz w:val="20"/>
          <w:szCs w:val="20"/>
          <w:lang w:bidi="ar-SA"/>
        </w:rPr>
        <w:t>annule</w:t>
      </w:r>
      <w:proofErr w:type="gramEnd"/>
      <w:r w:rsidRPr="00DC548B">
        <w:rPr>
          <w:rFonts w:ascii="Cambria" w:eastAsia="Cambria" w:hAnsi="Cambria" w:cs="Cambria"/>
          <w:sz w:val="20"/>
          <w:szCs w:val="20"/>
          <w:lang w:bidi="ar-SA"/>
        </w:rPr>
        <w:t xml:space="preserve"> les paragraphes 5, 7 et 8 de la</w:t>
      </w:r>
      <w:r w:rsidRPr="00DC548B">
        <w:rPr>
          <w:rFonts w:ascii="Cambria" w:eastAsia="Cambria" w:hAnsi="Cambria" w:cs="Cambria"/>
          <w:i/>
          <w:sz w:val="20"/>
          <w:szCs w:val="20"/>
          <w:lang w:bidi="ar-SA"/>
        </w:rPr>
        <w:t xml:space="preserve"> Recommandation de l’ICCAT remplaçant la Recommandation 11-20 sur un Programme ICCAT de documentation des captures de thon rouge </w:t>
      </w:r>
      <w:r w:rsidRPr="00DC548B">
        <w:rPr>
          <w:rFonts w:ascii="Cambria" w:eastAsia="Cambria" w:hAnsi="Cambria" w:cs="Cambria"/>
          <w:iCs/>
          <w:sz w:val="20"/>
          <w:szCs w:val="20"/>
          <w:lang w:bidi="ar-SA"/>
        </w:rPr>
        <w:t>(Rec</w:t>
      </w:r>
      <w:r w:rsidRPr="00DC548B">
        <w:rPr>
          <w:rFonts w:ascii="Cambria" w:eastAsia="Cambria" w:hAnsi="Cambria" w:cs="Cambria"/>
          <w:i/>
          <w:sz w:val="20"/>
          <w:szCs w:val="20"/>
          <w:lang w:bidi="ar-SA"/>
        </w:rPr>
        <w:t xml:space="preserve">. </w:t>
      </w:r>
      <w:r w:rsidRPr="00DC548B">
        <w:rPr>
          <w:rFonts w:ascii="Cambria" w:eastAsia="Cambria" w:hAnsi="Cambria" w:cs="Cambria"/>
          <w:sz w:val="20"/>
          <w:szCs w:val="20"/>
          <w:lang w:bidi="ar-SA"/>
        </w:rPr>
        <w:t>18-13)</w:t>
      </w:r>
      <w:r w:rsidR="00B7119C" w:rsidRPr="00DC548B">
        <w:rPr>
          <w:rFonts w:ascii="Cambria" w:eastAsia="Cambria" w:hAnsi="Cambria" w:cs="Cambria"/>
          <w:sz w:val="20"/>
          <w:szCs w:val="20"/>
          <w:lang w:bidi="ar-SA"/>
        </w:rPr>
        <w:t> ;</w:t>
      </w:r>
      <w:r w:rsidR="000427D6" w:rsidRPr="00DC548B">
        <w:rPr>
          <w:rFonts w:ascii="Cambria" w:eastAsia="Cambria" w:hAnsi="Cambria" w:cs="Cambria"/>
          <w:sz w:val="20"/>
          <w:szCs w:val="20"/>
          <w:lang w:bidi="ar-SA"/>
        </w:rPr>
        <w:t xml:space="preserve"> et</w:t>
      </w:r>
    </w:p>
    <w:p w14:paraId="61029FDE" w14:textId="5E978C52" w:rsidR="0043552E" w:rsidRPr="00DC548B" w:rsidRDefault="00B7119C" w:rsidP="006202F3">
      <w:pPr>
        <w:widowControl/>
        <w:numPr>
          <w:ilvl w:val="0"/>
          <w:numId w:val="80"/>
        </w:numPr>
        <w:ind w:left="851" w:right="125" w:hanging="425"/>
        <w:contextualSpacing/>
        <w:jc w:val="both"/>
        <w:rPr>
          <w:rFonts w:ascii="Cambria" w:eastAsia="Arial Unicode MS" w:hAnsi="Cambria" w:cs="Arial Unicode MS"/>
          <w:sz w:val="20"/>
          <w:szCs w:val="20"/>
          <w:bdr w:val="nil"/>
          <w:lang w:eastAsia="en-GB" w:bidi="ar-SA"/>
        </w:rPr>
      </w:pPr>
      <w:proofErr w:type="gramStart"/>
      <w:r w:rsidRPr="00DC548B">
        <w:rPr>
          <w:rFonts w:ascii="Cambria" w:eastAsia="Arial Unicode MS" w:hAnsi="Cambria" w:cs="Arial Unicode MS"/>
          <w:sz w:val="20"/>
          <w:szCs w:val="20"/>
          <w:bdr w:val="nil"/>
          <w:lang w:eastAsia="en-GB" w:bidi="ar-SA"/>
        </w:rPr>
        <w:t>annule</w:t>
      </w:r>
      <w:proofErr w:type="gramEnd"/>
      <w:r w:rsidRPr="00DC548B">
        <w:rPr>
          <w:rFonts w:ascii="Cambria" w:eastAsia="Arial Unicode MS" w:hAnsi="Cambria" w:cs="Arial Unicode MS"/>
          <w:sz w:val="20"/>
          <w:szCs w:val="20"/>
          <w:bdr w:val="nil"/>
          <w:lang w:eastAsia="en-GB" w:bidi="ar-SA"/>
        </w:rPr>
        <w:t xml:space="preserve"> la </w:t>
      </w:r>
      <w:r w:rsidRPr="00DC548B">
        <w:rPr>
          <w:rFonts w:ascii="Cambria" w:hAnsi="Cambria" w:cs="Calibri"/>
          <w:i/>
          <w:iCs/>
          <w:sz w:val="20"/>
          <w:szCs w:val="20"/>
          <w:lang w:eastAsia="fr-FR" w:bidi="fr-FR"/>
        </w:rPr>
        <w:t xml:space="preserve">Recommandation de l’ICCAT amendant la Recommandation 19-04 établissant un plan pluriannuel de gestion du thon rouge dans l’Atlantique Est et la Méditerranée </w:t>
      </w:r>
      <w:r w:rsidRPr="00DC548B">
        <w:rPr>
          <w:rFonts w:ascii="Cambria" w:hAnsi="Cambria" w:cs="Calibri"/>
          <w:sz w:val="20"/>
          <w:szCs w:val="20"/>
          <w:lang w:eastAsia="fr-FR" w:bidi="fr-FR"/>
        </w:rPr>
        <w:t>(Rec. 20-07).</w:t>
      </w:r>
    </w:p>
    <w:p w14:paraId="68234B12" w14:textId="54E16FE5" w:rsidR="001508BE" w:rsidRPr="00DC548B" w:rsidRDefault="001508BE" w:rsidP="00F23112">
      <w:pPr>
        <w:keepNext/>
        <w:keepLines/>
        <w:widowControl/>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bidi="ar-SA"/>
        </w:rPr>
        <w:sectPr w:rsidR="001508BE" w:rsidRPr="00DC548B" w:rsidSect="00550FDE">
          <w:headerReference w:type="even" r:id="rId8"/>
          <w:footerReference w:type="even" r:id="rId9"/>
          <w:footerReference w:type="default" r:id="rId10"/>
          <w:footerReference w:type="first" r:id="rId11"/>
          <w:pgSz w:w="11900" w:h="16840" w:code="9"/>
          <w:pgMar w:top="1418" w:right="1418" w:bottom="1418" w:left="1418" w:header="851" w:footer="1134" w:gutter="0"/>
          <w:cols w:space="720"/>
          <w:titlePg/>
          <w:docGrid w:linePitch="326"/>
        </w:sectPr>
      </w:pPr>
      <w:r w:rsidRPr="00DC548B">
        <w:rPr>
          <w:rFonts w:ascii="Cambria" w:eastAsia="Arial Unicode MS" w:hAnsi="Cambria" w:cs="Arial Unicode MS"/>
          <w:i/>
          <w:iCs/>
          <w:sz w:val="20"/>
          <w:szCs w:val="20"/>
          <w:bdr w:val="nil"/>
          <w:lang w:eastAsia="en-GB" w:bidi="ar-SA"/>
        </w:rPr>
        <w:t xml:space="preserve"> </w:t>
      </w:r>
    </w:p>
    <w:p w14:paraId="7CAE49FA" w14:textId="77777777" w:rsidR="00CC7878" w:rsidRPr="00DC548B" w:rsidRDefault="007117D8" w:rsidP="00F23112">
      <w:pPr>
        <w:pStyle w:val="Heading1"/>
        <w:keepNext w:val="0"/>
        <w:keepLines w:val="0"/>
        <w:spacing w:after="0" w:line="240" w:lineRule="auto"/>
        <w:ind w:left="6480" w:firstLine="720"/>
        <w:contextualSpacing/>
        <w:jc w:val="right"/>
        <w:rPr>
          <w:rFonts w:ascii="Cambria" w:hAnsi="Cambria"/>
        </w:rPr>
      </w:pPr>
      <w:r w:rsidRPr="00DC548B">
        <w:rPr>
          <w:rFonts w:ascii="Cambria" w:hAnsi="Cambria"/>
        </w:rPr>
        <w:lastRenderedPageBreak/>
        <w:t>Annexe</w:t>
      </w:r>
      <w:r w:rsidR="009970E0" w:rsidRPr="00DC548B">
        <w:rPr>
          <w:rFonts w:ascii="Cambria" w:hAnsi="Cambria"/>
        </w:rPr>
        <w:t xml:space="preserve"> 1</w:t>
      </w:r>
    </w:p>
    <w:bookmarkEnd w:id="2"/>
    <w:p w14:paraId="4558E3AC" w14:textId="77777777" w:rsidR="00984A33" w:rsidRPr="00DC548B" w:rsidRDefault="00984A33" w:rsidP="00F23112">
      <w:pPr>
        <w:pStyle w:val="Heading1"/>
        <w:keepNext w:val="0"/>
        <w:keepLines w:val="0"/>
        <w:spacing w:after="0" w:line="240" w:lineRule="auto"/>
        <w:ind w:left="360"/>
        <w:contextualSpacing/>
        <w:rPr>
          <w:rFonts w:ascii="Cambria" w:hAnsi="Cambria"/>
        </w:rPr>
      </w:pPr>
    </w:p>
    <w:p w14:paraId="7E230E07" w14:textId="686DCA94" w:rsidR="00467918" w:rsidRPr="00DC548B" w:rsidRDefault="00467918" w:rsidP="00F23112">
      <w:pPr>
        <w:ind w:left="360"/>
        <w:contextualSpacing/>
        <w:jc w:val="center"/>
        <w:outlineLvl w:val="0"/>
        <w:rPr>
          <w:rFonts w:ascii="Cambria" w:hAnsi="Cambria"/>
          <w:b/>
          <w:bCs/>
          <w:sz w:val="20"/>
          <w:szCs w:val="20"/>
          <w:lang w:eastAsia="en-GB" w:bidi="ar-SA"/>
        </w:rPr>
      </w:pPr>
      <w:bookmarkStart w:id="10" w:name="bookmark43"/>
      <w:r w:rsidRPr="00DC548B">
        <w:rPr>
          <w:rFonts w:ascii="Cambria" w:hAnsi="Cambria"/>
          <w:b/>
          <w:bCs/>
          <w:sz w:val="20"/>
          <w:szCs w:val="20"/>
          <w:lang w:eastAsia="en-GB" w:bidi="ar-SA"/>
        </w:rPr>
        <w:t xml:space="preserve">Conditions spécifiques s’appliquant aux navires de capture pêchant conformément aux dispositions du paragraphe </w:t>
      </w:r>
      <w:r w:rsidR="00B7119C" w:rsidRPr="00DC548B">
        <w:rPr>
          <w:rFonts w:ascii="Cambria" w:hAnsi="Cambria"/>
          <w:b/>
          <w:bCs/>
          <w:sz w:val="20"/>
          <w:szCs w:val="20"/>
          <w:lang w:eastAsia="en-GB" w:bidi="ar-SA"/>
        </w:rPr>
        <w:t>34</w:t>
      </w:r>
    </w:p>
    <w:p w14:paraId="21DE2CDD" w14:textId="77777777" w:rsidR="00467918" w:rsidRPr="00DC548B" w:rsidRDefault="00467918" w:rsidP="00F23112">
      <w:pPr>
        <w:contextualSpacing/>
        <w:rPr>
          <w:rFonts w:eastAsia="Arial Unicode MS" w:cs="Arial Unicode MS"/>
          <w:lang w:eastAsia="en-GB" w:bidi="ar-SA"/>
        </w:rPr>
      </w:pPr>
    </w:p>
    <w:p w14:paraId="636BD9BF" w14:textId="77777777" w:rsidR="00467918" w:rsidRPr="00DC548B" w:rsidRDefault="00467918" w:rsidP="00F23112">
      <w:pPr>
        <w:autoSpaceDE w:val="0"/>
        <w:autoSpaceDN w:val="0"/>
        <w:adjustRightInd w:val="0"/>
        <w:ind w:left="426" w:hanging="426"/>
        <w:contextualSpacing/>
        <w:rPr>
          <w:rFonts w:ascii="Cambria" w:eastAsia="Calibri" w:hAnsi="Cambria"/>
          <w:sz w:val="20"/>
          <w:szCs w:val="20"/>
          <w:lang w:bidi="ar-SA"/>
        </w:rPr>
      </w:pPr>
      <w:r w:rsidRPr="00DC548B">
        <w:rPr>
          <w:rFonts w:ascii="Cambria" w:eastAsia="Calibri" w:hAnsi="Cambria"/>
          <w:sz w:val="20"/>
          <w:szCs w:val="20"/>
          <w:lang w:bidi="ar-SA"/>
        </w:rPr>
        <w:t>1.</w:t>
      </w:r>
      <w:r w:rsidRPr="00DC548B">
        <w:rPr>
          <w:rFonts w:ascii="Cambria" w:eastAsia="Calibri" w:hAnsi="Cambria"/>
          <w:sz w:val="20"/>
          <w:szCs w:val="20"/>
          <w:lang w:bidi="ar-SA"/>
        </w:rPr>
        <w:tab/>
        <w:t xml:space="preserve">Les CPC devront limiter : </w:t>
      </w:r>
    </w:p>
    <w:p w14:paraId="3B8D6ED2" w14:textId="77777777" w:rsidR="00467918" w:rsidRPr="00DC548B" w:rsidRDefault="00467918" w:rsidP="00F23112">
      <w:pPr>
        <w:widowControl/>
        <w:autoSpaceDE w:val="0"/>
        <w:autoSpaceDN w:val="0"/>
        <w:adjustRightInd w:val="0"/>
        <w:contextualSpacing/>
        <w:rPr>
          <w:rFonts w:ascii="Cambria" w:eastAsia="Calibri" w:hAnsi="Cambria"/>
          <w:sz w:val="20"/>
          <w:szCs w:val="20"/>
          <w:lang w:bidi="ar-SA"/>
        </w:rPr>
      </w:pPr>
    </w:p>
    <w:p w14:paraId="3BE1407C" w14:textId="77777777" w:rsidR="00467918" w:rsidRPr="00DC548B" w:rsidRDefault="00467918" w:rsidP="00F23112">
      <w:pPr>
        <w:widowControl/>
        <w:numPr>
          <w:ilvl w:val="0"/>
          <w:numId w:val="5"/>
        </w:numPr>
        <w:autoSpaceDE w:val="0"/>
        <w:autoSpaceDN w:val="0"/>
        <w:adjustRightInd w:val="0"/>
        <w:spacing w:after="120"/>
        <w:ind w:left="850" w:hanging="425"/>
        <w:jc w:val="both"/>
        <w:rPr>
          <w:rFonts w:ascii="Cambria" w:eastAsia="Arial Unicode MS" w:hAnsi="Cambria"/>
          <w:sz w:val="20"/>
          <w:szCs w:val="20"/>
          <w:lang w:bidi="ar-SA"/>
        </w:rPr>
      </w:pPr>
      <w:proofErr w:type="gramStart"/>
      <w:r w:rsidRPr="00DC548B">
        <w:rPr>
          <w:rFonts w:ascii="Cambria" w:eastAsia="Arial Unicode MS" w:hAnsi="Cambria"/>
          <w:sz w:val="20"/>
          <w:szCs w:val="20"/>
          <w:lang w:bidi="ar-SA"/>
        </w:rPr>
        <w:t>le</w:t>
      </w:r>
      <w:proofErr w:type="gramEnd"/>
      <w:r w:rsidRPr="00DC548B">
        <w:rPr>
          <w:rFonts w:ascii="Cambria" w:eastAsia="Arial Unicode MS" w:hAnsi="Cambria"/>
          <w:sz w:val="20"/>
          <w:szCs w:val="20"/>
          <w:lang w:bidi="ar-SA"/>
        </w:rPr>
        <w:t xml:space="preserve"> nombre maximum de leurs canneurs et ligneurs autorisés à pêcher activement du thon rouge au nombre de navires ayant participé à une pêche dirigée sur le thon rouge en 2006 ;</w:t>
      </w:r>
    </w:p>
    <w:p w14:paraId="4B73B8DA" w14:textId="0E84D4BF" w:rsidR="00467918" w:rsidRPr="00DC548B" w:rsidRDefault="00467918" w:rsidP="00F23112">
      <w:pPr>
        <w:widowControl/>
        <w:numPr>
          <w:ilvl w:val="0"/>
          <w:numId w:val="5"/>
        </w:numPr>
        <w:autoSpaceDE w:val="0"/>
        <w:autoSpaceDN w:val="0"/>
        <w:adjustRightInd w:val="0"/>
        <w:spacing w:after="120"/>
        <w:ind w:left="850" w:hanging="425"/>
        <w:jc w:val="both"/>
        <w:rPr>
          <w:rFonts w:ascii="Cambria" w:eastAsia="Arial Unicode MS" w:hAnsi="Cambria"/>
          <w:sz w:val="20"/>
          <w:szCs w:val="20"/>
          <w:lang w:bidi="ar-SA"/>
        </w:rPr>
      </w:pPr>
      <w:proofErr w:type="gramStart"/>
      <w:r w:rsidRPr="00DC548B">
        <w:rPr>
          <w:rFonts w:ascii="Cambria" w:eastAsia="Arial Unicode MS" w:hAnsi="Cambria"/>
          <w:sz w:val="20"/>
          <w:szCs w:val="20"/>
          <w:lang w:bidi="ar-SA"/>
        </w:rPr>
        <w:t>le</w:t>
      </w:r>
      <w:proofErr w:type="gramEnd"/>
      <w:r w:rsidRPr="00DC548B">
        <w:rPr>
          <w:rFonts w:ascii="Cambria" w:eastAsia="Arial Unicode MS" w:hAnsi="Cambria"/>
          <w:sz w:val="20"/>
          <w:szCs w:val="20"/>
          <w:lang w:bidi="ar-SA"/>
        </w:rPr>
        <w:t xml:space="preserve"> nombre maximum de leur</w:t>
      </w:r>
      <w:r w:rsidR="00961E73" w:rsidRPr="00DC548B">
        <w:rPr>
          <w:rFonts w:ascii="Cambria" w:eastAsia="Arial Unicode MS" w:hAnsi="Cambria"/>
          <w:sz w:val="20"/>
          <w:szCs w:val="20"/>
          <w:lang w:bidi="ar-SA"/>
        </w:rPr>
        <w:t xml:space="preserve">s </w:t>
      </w:r>
      <w:r w:rsidR="001B06EB" w:rsidRPr="00DC548B">
        <w:rPr>
          <w:rFonts w:ascii="Cambria" w:eastAsia="Arial Unicode MS" w:hAnsi="Cambria"/>
          <w:sz w:val="20"/>
          <w:szCs w:val="20"/>
          <w:lang w:bidi="ar-SA"/>
        </w:rPr>
        <w:t xml:space="preserve">petits </w:t>
      </w:r>
      <w:r w:rsidR="00961E73" w:rsidRPr="00DC548B">
        <w:rPr>
          <w:rFonts w:ascii="Cambria" w:eastAsia="Arial Unicode MS" w:hAnsi="Cambria"/>
          <w:sz w:val="20"/>
          <w:szCs w:val="20"/>
          <w:lang w:bidi="ar-SA"/>
        </w:rPr>
        <w:t xml:space="preserve">navires </w:t>
      </w:r>
      <w:r w:rsidR="001B06EB" w:rsidRPr="00DC548B">
        <w:rPr>
          <w:rFonts w:ascii="Cambria" w:eastAsia="Arial Unicode MS" w:hAnsi="Cambria"/>
          <w:sz w:val="20"/>
          <w:szCs w:val="20"/>
          <w:lang w:bidi="ar-SA"/>
        </w:rPr>
        <w:t xml:space="preserve">côtiers </w:t>
      </w:r>
      <w:r w:rsidRPr="00DC548B">
        <w:rPr>
          <w:rFonts w:ascii="Cambria" w:eastAsia="Arial Unicode MS" w:hAnsi="Cambria"/>
          <w:sz w:val="20"/>
          <w:szCs w:val="20"/>
          <w:lang w:bidi="ar-SA"/>
        </w:rPr>
        <w:t>autorisé</w:t>
      </w:r>
      <w:r w:rsidR="00961E73" w:rsidRPr="00DC548B">
        <w:rPr>
          <w:rFonts w:ascii="Cambria" w:eastAsia="Arial Unicode MS" w:hAnsi="Cambria"/>
          <w:sz w:val="20"/>
          <w:szCs w:val="20"/>
          <w:lang w:bidi="ar-SA"/>
        </w:rPr>
        <w:t>s</w:t>
      </w:r>
      <w:r w:rsidRPr="00DC548B">
        <w:rPr>
          <w:rFonts w:ascii="Cambria" w:eastAsia="Arial Unicode MS" w:hAnsi="Cambria"/>
          <w:sz w:val="20"/>
          <w:szCs w:val="20"/>
          <w:lang w:bidi="ar-SA"/>
        </w:rPr>
        <w:t xml:space="preserve"> à pêcher activement du thon rouge en Méditerranée au nombre de navires ayant participé à la pêcherie de thon rouge</w:t>
      </w:r>
      <w:r w:rsidR="00C14F3A" w:rsidRPr="00DC548B">
        <w:rPr>
          <w:rFonts w:ascii="Cambria" w:eastAsia="Arial Unicode MS" w:hAnsi="Cambria"/>
          <w:sz w:val="20"/>
          <w:szCs w:val="20"/>
          <w:lang w:bidi="ar-SA"/>
        </w:rPr>
        <w:t xml:space="preserve"> en 2008</w:t>
      </w:r>
      <w:r w:rsidRPr="00DC548B">
        <w:rPr>
          <w:rFonts w:ascii="Cambria" w:eastAsia="Arial Unicode MS" w:hAnsi="Cambria"/>
          <w:sz w:val="20"/>
          <w:szCs w:val="20"/>
          <w:lang w:bidi="ar-SA"/>
        </w:rPr>
        <w:t> ;</w:t>
      </w:r>
    </w:p>
    <w:p w14:paraId="31875AF0" w14:textId="77777777" w:rsidR="00467918" w:rsidRPr="00DC548B" w:rsidRDefault="00467918" w:rsidP="00F23112">
      <w:pPr>
        <w:widowControl/>
        <w:numPr>
          <w:ilvl w:val="0"/>
          <w:numId w:val="5"/>
        </w:numPr>
        <w:autoSpaceDE w:val="0"/>
        <w:autoSpaceDN w:val="0"/>
        <w:adjustRightInd w:val="0"/>
        <w:spacing w:after="120"/>
        <w:ind w:left="850" w:hanging="425"/>
        <w:contextualSpacing/>
        <w:jc w:val="both"/>
        <w:rPr>
          <w:rFonts w:ascii="Cambria" w:eastAsia="Arial Unicode MS" w:hAnsi="Cambria"/>
          <w:sz w:val="20"/>
          <w:szCs w:val="20"/>
          <w:lang w:bidi="ar-SA"/>
        </w:rPr>
      </w:pPr>
      <w:proofErr w:type="gramStart"/>
      <w:r w:rsidRPr="00DC548B">
        <w:rPr>
          <w:rFonts w:ascii="Cambria" w:eastAsia="Arial Unicode MS" w:hAnsi="Cambria"/>
          <w:sz w:val="20"/>
          <w:szCs w:val="20"/>
          <w:lang w:bidi="ar-SA"/>
        </w:rPr>
        <w:t>le</w:t>
      </w:r>
      <w:proofErr w:type="gramEnd"/>
      <w:r w:rsidRPr="00DC548B">
        <w:rPr>
          <w:rFonts w:ascii="Cambria" w:eastAsia="Arial Unicode MS" w:hAnsi="Cambria"/>
          <w:sz w:val="20"/>
          <w:szCs w:val="20"/>
          <w:lang w:bidi="ar-SA"/>
        </w:rPr>
        <w:t xml:space="preserve"> nombre maximum de leurs navires de capture autorisés à pêcher activement du thon rouge dans l’Adriatique au nombre de navires ayant participé à la pêcherie de thon rouge en 2008. Chaque CPC devra allouer des quotas individuels aux navires concernés. </w:t>
      </w:r>
    </w:p>
    <w:p w14:paraId="30B87790" w14:textId="77777777" w:rsidR="00467918" w:rsidRPr="00DC548B" w:rsidRDefault="00467918" w:rsidP="00F23112">
      <w:pPr>
        <w:widowControl/>
        <w:autoSpaceDE w:val="0"/>
        <w:autoSpaceDN w:val="0"/>
        <w:adjustRightInd w:val="0"/>
        <w:contextualSpacing/>
        <w:rPr>
          <w:rFonts w:ascii="Cambria" w:eastAsia="Calibri" w:hAnsi="Cambria"/>
          <w:sz w:val="20"/>
          <w:szCs w:val="20"/>
          <w:lang w:eastAsia="en-GB" w:bidi="ar-SA"/>
        </w:rPr>
      </w:pPr>
    </w:p>
    <w:p w14:paraId="2FCFA901" w14:textId="413C1D38" w:rsidR="00467918" w:rsidRPr="00DC548B" w:rsidRDefault="00467918" w:rsidP="00F23112">
      <w:pPr>
        <w:widowControl/>
        <w:autoSpaceDE w:val="0"/>
        <w:autoSpaceDN w:val="0"/>
        <w:adjustRightInd w:val="0"/>
        <w:ind w:left="426"/>
        <w:contextualSpacing/>
        <w:jc w:val="both"/>
        <w:rPr>
          <w:rFonts w:ascii="Cambria" w:eastAsia="Calibri" w:hAnsi="Cambria"/>
          <w:sz w:val="20"/>
          <w:szCs w:val="20"/>
          <w:lang w:bidi="ar-SA"/>
        </w:rPr>
      </w:pPr>
      <w:r w:rsidRPr="00DC548B">
        <w:rPr>
          <w:rFonts w:ascii="Cambria" w:eastAsia="Calibri" w:hAnsi="Cambria"/>
          <w:sz w:val="20"/>
          <w:szCs w:val="20"/>
          <w:lang w:bidi="ar-SA"/>
        </w:rPr>
        <w:t xml:space="preserve">Les CPC devront délivrer des autorisations spécifiques aux navires visés au paragraphe 1 de la présente annexe. Ces navires devront figurer sur la liste des navires de capture visée au paragraphe </w:t>
      </w:r>
      <w:r w:rsidR="00B7119C" w:rsidRPr="00DC548B">
        <w:rPr>
          <w:rFonts w:ascii="Cambria" w:hAnsi="Cambria"/>
          <w:sz w:val="20"/>
          <w:szCs w:val="20"/>
        </w:rPr>
        <w:t>48</w:t>
      </w:r>
      <w:r w:rsidR="00340752" w:rsidRPr="00DC548B">
        <w:rPr>
          <w:rFonts w:ascii="Cambria" w:hAnsi="Cambria"/>
          <w:sz w:val="20"/>
          <w:szCs w:val="20"/>
        </w:rPr>
        <w:t xml:space="preserve"> </w:t>
      </w:r>
      <w:r w:rsidR="00B739A8" w:rsidRPr="00DC548B">
        <w:rPr>
          <w:rFonts w:ascii="Cambria" w:hAnsi="Cambria"/>
          <w:sz w:val="20"/>
          <w:szCs w:val="20"/>
        </w:rPr>
        <w:t>a</w:t>
      </w:r>
      <w:r w:rsidR="00340752" w:rsidRPr="00DC548B">
        <w:rPr>
          <w:rFonts w:ascii="Cambria" w:hAnsi="Cambria"/>
          <w:sz w:val="20"/>
          <w:szCs w:val="20"/>
        </w:rPr>
        <w:t>)</w:t>
      </w:r>
      <w:r w:rsidR="00B739A8" w:rsidRPr="00DC548B">
        <w:rPr>
          <w:rFonts w:ascii="Cambria" w:hAnsi="Cambria"/>
          <w:sz w:val="20"/>
          <w:szCs w:val="20"/>
        </w:rPr>
        <w:t xml:space="preserve"> </w:t>
      </w:r>
      <w:r w:rsidRPr="00DC548B">
        <w:rPr>
          <w:rFonts w:ascii="Cambria" w:eastAsia="Calibri" w:hAnsi="Cambria"/>
          <w:sz w:val="20"/>
          <w:szCs w:val="20"/>
          <w:lang w:bidi="ar-SA"/>
        </w:rPr>
        <w:t xml:space="preserve">de la présente Recommandation et seront soumis aux conditions relatives aux modifications qui y sont prévues. </w:t>
      </w:r>
    </w:p>
    <w:p w14:paraId="4C934F19" w14:textId="77777777" w:rsidR="00467918" w:rsidRPr="00DC548B" w:rsidRDefault="00467918" w:rsidP="00F23112">
      <w:pPr>
        <w:widowControl/>
        <w:autoSpaceDE w:val="0"/>
        <w:autoSpaceDN w:val="0"/>
        <w:adjustRightInd w:val="0"/>
        <w:contextualSpacing/>
        <w:rPr>
          <w:rFonts w:ascii="Cambria" w:eastAsia="Calibri" w:hAnsi="Cambria"/>
          <w:sz w:val="20"/>
          <w:szCs w:val="20"/>
          <w:lang w:eastAsia="en-GB" w:bidi="ar-SA"/>
        </w:rPr>
      </w:pPr>
    </w:p>
    <w:p w14:paraId="4A4E53B7" w14:textId="77777777" w:rsidR="00467918" w:rsidRPr="00DC548B" w:rsidRDefault="00467918" w:rsidP="00F23112">
      <w:pPr>
        <w:widowControl/>
        <w:autoSpaceDE w:val="0"/>
        <w:autoSpaceDN w:val="0"/>
        <w:adjustRightInd w:val="0"/>
        <w:ind w:left="426" w:hanging="426"/>
        <w:contextualSpacing/>
        <w:jc w:val="both"/>
        <w:rPr>
          <w:rFonts w:ascii="Cambria" w:eastAsia="Calibri" w:hAnsi="Cambria"/>
          <w:sz w:val="20"/>
          <w:szCs w:val="20"/>
          <w:lang w:bidi="ar-SA"/>
        </w:rPr>
      </w:pPr>
      <w:r w:rsidRPr="00DC548B">
        <w:rPr>
          <w:rFonts w:ascii="Cambria" w:eastAsia="Calibri" w:hAnsi="Cambria"/>
          <w:sz w:val="20"/>
          <w:szCs w:val="20"/>
          <w:lang w:bidi="ar-SA"/>
        </w:rPr>
        <w:t>2.</w:t>
      </w:r>
      <w:r w:rsidRPr="00DC548B">
        <w:rPr>
          <w:rFonts w:ascii="Cambria" w:eastAsia="Calibri" w:hAnsi="Cambria"/>
          <w:sz w:val="20"/>
          <w:szCs w:val="20"/>
          <w:lang w:bidi="ar-SA"/>
        </w:rPr>
        <w:tab/>
        <w:t xml:space="preserve">Chaque CPC </w:t>
      </w:r>
      <w:r w:rsidR="003C3727" w:rsidRPr="00DC548B">
        <w:rPr>
          <w:rFonts w:ascii="Cambria" w:eastAsia="Calibri" w:hAnsi="Cambria"/>
          <w:sz w:val="20"/>
          <w:szCs w:val="20"/>
          <w:lang w:bidi="ar-SA"/>
        </w:rPr>
        <w:t>pourrait</w:t>
      </w:r>
      <w:r w:rsidRPr="00DC548B">
        <w:rPr>
          <w:rFonts w:ascii="Cambria" w:eastAsia="Calibri" w:hAnsi="Cambria"/>
          <w:sz w:val="20"/>
          <w:szCs w:val="20"/>
          <w:lang w:bidi="ar-SA"/>
        </w:rPr>
        <w:t xml:space="preserve"> allouer un maximum de 7% de son quota de thon rouge à ses canneurs et ses ligneurs. </w:t>
      </w:r>
    </w:p>
    <w:p w14:paraId="39EE60F5" w14:textId="77777777" w:rsidR="00467918" w:rsidRPr="00DC548B" w:rsidRDefault="00467918" w:rsidP="00F23112">
      <w:pPr>
        <w:widowControl/>
        <w:autoSpaceDE w:val="0"/>
        <w:autoSpaceDN w:val="0"/>
        <w:adjustRightInd w:val="0"/>
        <w:contextualSpacing/>
        <w:jc w:val="both"/>
        <w:rPr>
          <w:rFonts w:ascii="Cambria" w:eastAsia="Calibri" w:hAnsi="Cambria"/>
          <w:sz w:val="20"/>
          <w:szCs w:val="20"/>
          <w:lang w:eastAsia="en-GB" w:bidi="ar-SA"/>
        </w:rPr>
      </w:pPr>
    </w:p>
    <w:p w14:paraId="090A69CE" w14:textId="7392E862" w:rsidR="00467918" w:rsidRPr="00DC548B" w:rsidRDefault="00467918" w:rsidP="00F23112">
      <w:pPr>
        <w:widowControl/>
        <w:autoSpaceDE w:val="0"/>
        <w:autoSpaceDN w:val="0"/>
        <w:adjustRightInd w:val="0"/>
        <w:ind w:left="426" w:hanging="426"/>
        <w:contextualSpacing/>
        <w:jc w:val="both"/>
        <w:rPr>
          <w:rFonts w:ascii="Cambria" w:eastAsia="Calibri" w:hAnsi="Cambria"/>
          <w:sz w:val="20"/>
          <w:szCs w:val="20"/>
          <w:lang w:bidi="ar-SA"/>
        </w:rPr>
      </w:pPr>
      <w:r w:rsidRPr="00DC548B">
        <w:rPr>
          <w:rFonts w:ascii="Cambria" w:eastAsia="Calibri" w:hAnsi="Cambria"/>
          <w:sz w:val="20"/>
          <w:szCs w:val="20"/>
          <w:lang w:bidi="ar-SA"/>
        </w:rPr>
        <w:t>3.</w:t>
      </w:r>
      <w:r w:rsidRPr="00DC548B">
        <w:rPr>
          <w:rFonts w:ascii="Cambria" w:eastAsia="Calibri" w:hAnsi="Cambria"/>
          <w:sz w:val="20"/>
          <w:szCs w:val="20"/>
          <w:lang w:bidi="ar-SA"/>
        </w:rPr>
        <w:tab/>
        <w:t>Chaque CPC pourra</w:t>
      </w:r>
      <w:r w:rsidR="00C14F3A" w:rsidRPr="00DC548B">
        <w:rPr>
          <w:rFonts w:ascii="Cambria" w:eastAsia="Calibri" w:hAnsi="Cambria"/>
          <w:sz w:val="20"/>
          <w:szCs w:val="20"/>
          <w:lang w:bidi="ar-SA"/>
        </w:rPr>
        <w:t>it</w:t>
      </w:r>
      <w:r w:rsidRPr="00DC548B">
        <w:rPr>
          <w:rFonts w:ascii="Cambria" w:eastAsia="Calibri" w:hAnsi="Cambria"/>
          <w:sz w:val="20"/>
          <w:szCs w:val="20"/>
          <w:lang w:bidi="ar-SA"/>
        </w:rPr>
        <w:t xml:space="preserve"> allouer un maximum de 2 % de son quota de thon rouge </w:t>
      </w:r>
      <w:r w:rsidR="00406BB7" w:rsidRPr="00DC548B">
        <w:rPr>
          <w:rFonts w:ascii="Cambria" w:eastAsia="Calibri" w:hAnsi="Cambria"/>
          <w:sz w:val="20"/>
          <w:szCs w:val="20"/>
          <w:lang w:bidi="ar-SA"/>
        </w:rPr>
        <w:t xml:space="preserve">à ses </w:t>
      </w:r>
      <w:r w:rsidR="00406BB7" w:rsidRPr="00DC548B">
        <w:rPr>
          <w:rFonts w:ascii="Cambria" w:eastAsia="Arial Unicode MS" w:hAnsi="Cambria"/>
          <w:sz w:val="20"/>
          <w:szCs w:val="20"/>
          <w:lang w:bidi="ar-SA"/>
        </w:rPr>
        <w:t xml:space="preserve">petits navires côtiers </w:t>
      </w:r>
      <w:r w:rsidR="00C33E0F" w:rsidRPr="00DC548B">
        <w:rPr>
          <w:rFonts w:ascii="Cambria" w:eastAsia="Arial Unicode MS" w:hAnsi="Cambria"/>
          <w:sz w:val="20"/>
          <w:szCs w:val="20"/>
          <w:lang w:bidi="ar-SA"/>
        </w:rPr>
        <w:t xml:space="preserve">de </w:t>
      </w:r>
      <w:r w:rsidRPr="00DC548B">
        <w:rPr>
          <w:rFonts w:ascii="Cambria" w:eastAsia="Calibri" w:hAnsi="Cambria"/>
          <w:sz w:val="20"/>
          <w:szCs w:val="20"/>
          <w:lang w:bidi="ar-SA"/>
        </w:rPr>
        <w:t xml:space="preserve">poissons frais en Méditerranée. </w:t>
      </w:r>
    </w:p>
    <w:p w14:paraId="6F89AC4B" w14:textId="77777777" w:rsidR="00467918" w:rsidRPr="00DC548B" w:rsidRDefault="00467918" w:rsidP="00F23112">
      <w:pPr>
        <w:widowControl/>
        <w:autoSpaceDE w:val="0"/>
        <w:autoSpaceDN w:val="0"/>
        <w:adjustRightInd w:val="0"/>
        <w:contextualSpacing/>
        <w:jc w:val="both"/>
        <w:rPr>
          <w:rFonts w:ascii="Cambria" w:eastAsia="Calibri" w:hAnsi="Cambria"/>
          <w:sz w:val="20"/>
          <w:szCs w:val="20"/>
          <w:lang w:eastAsia="en-GB" w:bidi="ar-SA"/>
        </w:rPr>
      </w:pPr>
    </w:p>
    <w:p w14:paraId="0FA3BCC0" w14:textId="5EC03966" w:rsidR="00467918" w:rsidRPr="00DC548B" w:rsidRDefault="00467918" w:rsidP="00F23112">
      <w:pPr>
        <w:ind w:left="425"/>
        <w:contextualSpacing/>
        <w:jc w:val="both"/>
        <w:rPr>
          <w:rFonts w:ascii="Cambria" w:eastAsia="Arial Unicode MS" w:hAnsi="Cambria" w:cs="Arial Unicode MS"/>
          <w:sz w:val="20"/>
          <w:szCs w:val="20"/>
          <w:lang w:eastAsia="en-GB" w:bidi="ar-SA"/>
        </w:rPr>
      </w:pPr>
      <w:r w:rsidRPr="00DC548B">
        <w:rPr>
          <w:rFonts w:ascii="Cambria" w:eastAsia="Arial Unicode MS" w:hAnsi="Cambria" w:cs="Arial Unicode MS"/>
          <w:sz w:val="20"/>
          <w:szCs w:val="20"/>
          <w:lang w:eastAsia="en-GB" w:bidi="ar-SA"/>
        </w:rPr>
        <w:t>Chaque CPC pourra</w:t>
      </w:r>
      <w:r w:rsidR="00C14F3A" w:rsidRPr="00DC548B">
        <w:rPr>
          <w:rFonts w:ascii="Cambria" w:eastAsia="Arial Unicode MS" w:hAnsi="Cambria" w:cs="Arial Unicode MS"/>
          <w:sz w:val="20"/>
          <w:szCs w:val="20"/>
          <w:lang w:eastAsia="en-GB" w:bidi="ar-SA"/>
        </w:rPr>
        <w:t>it</w:t>
      </w:r>
      <w:r w:rsidRPr="00DC548B">
        <w:rPr>
          <w:rFonts w:ascii="Cambria" w:eastAsia="Arial Unicode MS" w:hAnsi="Cambria" w:cs="Arial Unicode MS"/>
          <w:sz w:val="20"/>
          <w:szCs w:val="20"/>
          <w:lang w:eastAsia="en-GB" w:bidi="ar-SA"/>
        </w:rPr>
        <w:t xml:space="preserve"> allouer un maximum de 90 % de son quota de thon rouge à ses navires de capture dans l’Adriatique à des fins d’élevage.</w:t>
      </w:r>
    </w:p>
    <w:p w14:paraId="178CBCD6" w14:textId="77777777" w:rsidR="00467918" w:rsidRPr="00DC548B" w:rsidRDefault="00467918" w:rsidP="00F23112">
      <w:pPr>
        <w:contextualSpacing/>
        <w:jc w:val="both"/>
        <w:rPr>
          <w:rFonts w:ascii="Cambria" w:eastAsia="Arial Unicode MS" w:hAnsi="Cambria" w:cs="Arial Unicode MS"/>
          <w:sz w:val="20"/>
          <w:szCs w:val="20"/>
          <w:lang w:eastAsia="en-GB" w:bidi="ar-SA"/>
        </w:rPr>
      </w:pPr>
    </w:p>
    <w:p w14:paraId="0D35223B" w14:textId="0B671EB9" w:rsidR="00467918" w:rsidRPr="00DC548B" w:rsidRDefault="00467918" w:rsidP="00F23112">
      <w:pPr>
        <w:widowControl/>
        <w:tabs>
          <w:tab w:val="left" w:pos="1418"/>
          <w:tab w:val="left" w:leader="dot" w:pos="8222"/>
          <w:tab w:val="right" w:pos="8647"/>
        </w:tabs>
        <w:ind w:left="425" w:hanging="425"/>
        <w:contextualSpacing/>
        <w:jc w:val="both"/>
        <w:rPr>
          <w:rFonts w:ascii="Cambria" w:eastAsia="Calibri" w:hAnsi="Cambria"/>
          <w:color w:val="auto"/>
          <w:sz w:val="20"/>
          <w:szCs w:val="20"/>
          <w:lang w:bidi="ar-SA"/>
        </w:rPr>
      </w:pPr>
      <w:r w:rsidRPr="00DC548B">
        <w:rPr>
          <w:rFonts w:ascii="Cambria" w:eastAsia="Calibri" w:hAnsi="Cambria"/>
          <w:color w:val="auto"/>
          <w:sz w:val="20"/>
          <w:szCs w:val="20"/>
          <w:lang w:bidi="ar-SA"/>
        </w:rPr>
        <w:t>4.</w:t>
      </w:r>
      <w:r w:rsidRPr="00DC548B">
        <w:rPr>
          <w:rFonts w:ascii="Cambria" w:eastAsia="Calibri" w:hAnsi="Cambria"/>
          <w:color w:val="auto"/>
          <w:sz w:val="20"/>
          <w:szCs w:val="20"/>
          <w:lang w:bidi="ar-SA"/>
        </w:rPr>
        <w:tab/>
        <w:t xml:space="preserve">Les CPC dont les canneurs, les palangriers, les ligneurs à lignes à main et les ligneurs à lignes de traîne sont autorisés à pêcher du thon rouge dans l’Atlantique Est et </w:t>
      </w:r>
      <w:r w:rsidR="00406BB7" w:rsidRPr="00DC548B">
        <w:rPr>
          <w:rFonts w:ascii="Cambria" w:eastAsia="Calibri" w:hAnsi="Cambria"/>
          <w:color w:val="auto"/>
          <w:sz w:val="20"/>
          <w:szCs w:val="20"/>
          <w:lang w:bidi="ar-SA"/>
        </w:rPr>
        <w:t xml:space="preserve">en </w:t>
      </w:r>
      <w:r w:rsidRPr="00DC548B">
        <w:rPr>
          <w:rFonts w:ascii="Cambria" w:eastAsia="Batang" w:hAnsi="Cambria"/>
          <w:color w:val="auto"/>
          <w:sz w:val="20"/>
          <w:szCs w:val="20"/>
          <w:lang w:bidi="ar-SA"/>
        </w:rPr>
        <w:t>Méditerranée</w:t>
      </w:r>
      <w:r w:rsidRPr="00DC548B">
        <w:rPr>
          <w:rFonts w:ascii="Cambria" w:eastAsia="Calibri" w:hAnsi="Cambria"/>
          <w:color w:val="auto"/>
          <w:sz w:val="20"/>
          <w:szCs w:val="20"/>
          <w:lang w:bidi="ar-SA"/>
        </w:rPr>
        <w:t xml:space="preserve"> devront instaurer des exigences en matière de marques de suivi apposées sur la queue comme suit :</w:t>
      </w:r>
    </w:p>
    <w:p w14:paraId="4A6EE5A9" w14:textId="77777777" w:rsidR="00467918" w:rsidRPr="00DC548B" w:rsidRDefault="00467918" w:rsidP="00F23112">
      <w:pPr>
        <w:widowControl/>
        <w:tabs>
          <w:tab w:val="left" w:pos="340"/>
          <w:tab w:val="left" w:pos="1418"/>
          <w:tab w:val="left" w:leader="dot" w:pos="8222"/>
          <w:tab w:val="right" w:pos="8647"/>
        </w:tabs>
        <w:ind w:left="340"/>
        <w:contextualSpacing/>
        <w:jc w:val="both"/>
        <w:rPr>
          <w:rFonts w:ascii="Cambria" w:eastAsia="Calibri" w:hAnsi="Cambria"/>
          <w:color w:val="auto"/>
          <w:sz w:val="20"/>
          <w:szCs w:val="20"/>
          <w:lang w:bidi="ar-SA"/>
        </w:rPr>
      </w:pPr>
    </w:p>
    <w:p w14:paraId="1B6D4F07" w14:textId="77777777" w:rsidR="00467918" w:rsidRPr="00DC548B" w:rsidRDefault="00467918" w:rsidP="00F23112">
      <w:pPr>
        <w:widowControl/>
        <w:tabs>
          <w:tab w:val="left" w:pos="900"/>
          <w:tab w:val="left" w:leader="dot" w:pos="8222"/>
          <w:tab w:val="right" w:pos="8647"/>
        </w:tabs>
        <w:spacing w:after="120"/>
        <w:ind w:left="850" w:hanging="425"/>
        <w:jc w:val="both"/>
        <w:rPr>
          <w:rFonts w:ascii="Cambria" w:eastAsia="Calibri" w:hAnsi="Cambria"/>
          <w:color w:val="auto"/>
          <w:sz w:val="20"/>
          <w:szCs w:val="20"/>
          <w:lang w:bidi="ar-SA"/>
        </w:rPr>
      </w:pPr>
      <w:r w:rsidRPr="00DC548B">
        <w:rPr>
          <w:rFonts w:ascii="Cambria" w:eastAsia="Calibri" w:hAnsi="Cambria"/>
          <w:color w:val="auto"/>
          <w:sz w:val="20"/>
          <w:szCs w:val="20"/>
          <w:lang w:bidi="ar-SA"/>
        </w:rPr>
        <w:t>a)</w:t>
      </w:r>
      <w:r w:rsidRPr="00DC548B">
        <w:rPr>
          <w:rFonts w:ascii="Cambria" w:eastAsia="Calibri" w:hAnsi="Cambria"/>
          <w:color w:val="auto"/>
          <w:sz w:val="20"/>
          <w:szCs w:val="20"/>
          <w:lang w:bidi="ar-SA"/>
        </w:rPr>
        <w:tab/>
        <w:t>les marques de suivi apposées sur la queue doivent être appliquées sur chaque thon rouge immédiatement après le déchargement ;</w:t>
      </w:r>
    </w:p>
    <w:p w14:paraId="4B7D6FB9" w14:textId="34726777" w:rsidR="00467918" w:rsidRPr="00DC548B" w:rsidRDefault="00467918" w:rsidP="00F23112">
      <w:pPr>
        <w:widowControl/>
        <w:tabs>
          <w:tab w:val="left" w:pos="900"/>
          <w:tab w:val="left" w:leader="dot" w:pos="8222"/>
          <w:tab w:val="right" w:pos="8647"/>
        </w:tabs>
        <w:ind w:left="851" w:hanging="425"/>
        <w:contextualSpacing/>
        <w:jc w:val="both"/>
        <w:rPr>
          <w:rFonts w:ascii="Cambria" w:eastAsia="Calibri" w:hAnsi="Cambria"/>
          <w:color w:val="auto"/>
          <w:sz w:val="20"/>
          <w:szCs w:val="20"/>
          <w:lang w:bidi="ar-SA"/>
        </w:rPr>
      </w:pPr>
      <w:r w:rsidRPr="00DC548B">
        <w:rPr>
          <w:rFonts w:ascii="Cambria" w:eastAsia="Calibri" w:hAnsi="Cambria"/>
          <w:color w:val="auto"/>
          <w:sz w:val="20"/>
          <w:szCs w:val="20"/>
          <w:lang w:bidi="ar-SA"/>
        </w:rPr>
        <w:t>b)</w:t>
      </w:r>
      <w:r w:rsidRPr="00DC548B">
        <w:rPr>
          <w:rFonts w:ascii="Cambria" w:eastAsia="Calibri" w:hAnsi="Cambria"/>
          <w:color w:val="auto"/>
          <w:sz w:val="20"/>
          <w:szCs w:val="20"/>
          <w:lang w:bidi="ar-SA"/>
        </w:rPr>
        <w:tab/>
        <w:t xml:space="preserve">chaque marque de suivi apposée sur la queue devra porter un numéro d’identification unique qui devra être inclus sur les documents de capture du thon rouge et consigné </w:t>
      </w:r>
      <w:r w:rsidR="00182F9D" w:rsidRPr="00DC548B">
        <w:rPr>
          <w:rFonts w:ascii="Cambria" w:eastAsia="Calibri" w:hAnsi="Cambria"/>
          <w:color w:val="auto"/>
          <w:sz w:val="20"/>
          <w:szCs w:val="20"/>
          <w:lang w:bidi="ar-SA"/>
        </w:rPr>
        <w:t xml:space="preserve">de manière lisible et indélébile </w:t>
      </w:r>
      <w:r w:rsidRPr="00DC548B">
        <w:rPr>
          <w:rFonts w:ascii="Cambria" w:eastAsia="Calibri" w:hAnsi="Cambria"/>
          <w:color w:val="auto"/>
          <w:sz w:val="20"/>
          <w:szCs w:val="20"/>
          <w:lang w:bidi="ar-SA"/>
        </w:rPr>
        <w:t>à l’extérieur de tout paquet contenant le thonidé.</w:t>
      </w:r>
    </w:p>
    <w:p w14:paraId="2633DE2E" w14:textId="55F6AED8" w:rsidR="00BC6A85" w:rsidRPr="00DC548B" w:rsidRDefault="00BC6A85" w:rsidP="00F23112">
      <w:pPr>
        <w:widowControl/>
        <w:tabs>
          <w:tab w:val="left" w:pos="900"/>
        </w:tabs>
        <w:rPr>
          <w:rFonts w:ascii="Cambria" w:hAnsi="Cambria"/>
          <w:b/>
          <w:bCs/>
          <w:sz w:val="20"/>
          <w:szCs w:val="20"/>
          <w:lang w:eastAsia="fr-FR" w:bidi="fr-FR"/>
        </w:rPr>
      </w:pPr>
      <w:r w:rsidRPr="00DC548B">
        <w:rPr>
          <w:rFonts w:ascii="Cambria" w:hAnsi="Cambria"/>
        </w:rPr>
        <w:br w:type="page"/>
      </w:r>
    </w:p>
    <w:bookmarkEnd w:id="10"/>
    <w:p w14:paraId="2EDF599D" w14:textId="77777777" w:rsidR="007117D8" w:rsidRPr="00DC548B" w:rsidRDefault="007117D8" w:rsidP="00F23112">
      <w:pPr>
        <w:tabs>
          <w:tab w:val="left" w:pos="340"/>
          <w:tab w:val="left" w:pos="1418"/>
          <w:tab w:val="left" w:leader="dot" w:pos="8222"/>
          <w:tab w:val="right" w:pos="8647"/>
        </w:tabs>
        <w:ind w:left="360" w:hanging="360"/>
        <w:jc w:val="right"/>
        <w:rPr>
          <w:rFonts w:ascii="Cambria" w:hAnsi="Cambria"/>
          <w:b/>
          <w:sz w:val="20"/>
          <w:szCs w:val="20"/>
        </w:rPr>
      </w:pPr>
      <w:r w:rsidRPr="00DC548B">
        <w:rPr>
          <w:rFonts w:ascii="Cambria" w:hAnsi="Cambria"/>
          <w:b/>
          <w:sz w:val="20"/>
          <w:szCs w:val="20"/>
        </w:rPr>
        <w:lastRenderedPageBreak/>
        <w:t>Annexe 2</w:t>
      </w:r>
    </w:p>
    <w:p w14:paraId="497D99C7" w14:textId="77777777" w:rsidR="007117D8" w:rsidRPr="00DC548B" w:rsidRDefault="007117D8" w:rsidP="00F23112">
      <w:pPr>
        <w:tabs>
          <w:tab w:val="left" w:leader="dot" w:pos="8222"/>
          <w:tab w:val="right" w:pos="8647"/>
        </w:tabs>
        <w:ind w:left="426" w:hanging="426"/>
        <w:contextualSpacing/>
        <w:jc w:val="center"/>
        <w:rPr>
          <w:rFonts w:ascii="Cambria" w:hAnsi="Cambria"/>
          <w:b/>
          <w:sz w:val="20"/>
          <w:szCs w:val="20"/>
        </w:rPr>
      </w:pPr>
      <w:r w:rsidRPr="00DC548B">
        <w:rPr>
          <w:rFonts w:ascii="Cambria" w:hAnsi="Cambria"/>
          <w:b/>
          <w:sz w:val="20"/>
          <w:szCs w:val="20"/>
        </w:rPr>
        <w:t>Exigences en matière de carnets de pêche</w:t>
      </w:r>
    </w:p>
    <w:p w14:paraId="7281348B" w14:textId="77777777" w:rsidR="007117D8" w:rsidRPr="00DC548B" w:rsidRDefault="007117D8" w:rsidP="00F23112">
      <w:pPr>
        <w:tabs>
          <w:tab w:val="left" w:leader="dot" w:pos="8222"/>
          <w:tab w:val="right" w:pos="8647"/>
        </w:tabs>
        <w:ind w:left="426" w:hanging="426"/>
        <w:contextualSpacing/>
        <w:rPr>
          <w:rFonts w:ascii="Cambria" w:hAnsi="Cambria"/>
          <w:b/>
          <w:sz w:val="20"/>
          <w:szCs w:val="20"/>
        </w:rPr>
      </w:pPr>
    </w:p>
    <w:p w14:paraId="61C99CC0" w14:textId="18F2C239" w:rsidR="007117D8" w:rsidRPr="00DC548B" w:rsidRDefault="007117D8" w:rsidP="00F23112">
      <w:pPr>
        <w:tabs>
          <w:tab w:val="left" w:leader="dot" w:pos="8222"/>
          <w:tab w:val="right" w:pos="8647"/>
        </w:tabs>
        <w:ind w:left="426" w:hanging="426"/>
        <w:contextualSpacing/>
        <w:jc w:val="both"/>
        <w:rPr>
          <w:rFonts w:ascii="Cambria" w:hAnsi="Cambria"/>
          <w:b/>
          <w:sz w:val="20"/>
          <w:szCs w:val="20"/>
        </w:rPr>
      </w:pPr>
      <w:r w:rsidRPr="00DC548B">
        <w:rPr>
          <w:rFonts w:ascii="Cambria" w:hAnsi="Cambria"/>
          <w:b/>
          <w:sz w:val="20"/>
          <w:szCs w:val="20"/>
        </w:rPr>
        <w:t xml:space="preserve">A. </w:t>
      </w:r>
      <w:r w:rsidR="00603888" w:rsidRPr="00DC548B">
        <w:rPr>
          <w:rFonts w:ascii="Cambria" w:hAnsi="Cambria"/>
          <w:b/>
          <w:sz w:val="20"/>
          <w:szCs w:val="20"/>
        </w:rPr>
        <w:t>Navires de capture</w:t>
      </w:r>
    </w:p>
    <w:p w14:paraId="0E8F4D17"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sz w:val="20"/>
          <w:szCs w:val="20"/>
        </w:rPr>
      </w:pPr>
    </w:p>
    <w:p w14:paraId="2A8D2EF1"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b/>
          <w:sz w:val="20"/>
          <w:szCs w:val="20"/>
        </w:rPr>
      </w:pPr>
      <w:r w:rsidRPr="00DC548B">
        <w:rPr>
          <w:rFonts w:ascii="Cambria" w:hAnsi="Cambria"/>
          <w:b/>
          <w:sz w:val="20"/>
          <w:szCs w:val="20"/>
        </w:rPr>
        <w:t>Spécifications minimales pour les carnets de pêche :</w:t>
      </w:r>
    </w:p>
    <w:p w14:paraId="054EA740"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sz w:val="20"/>
          <w:szCs w:val="20"/>
        </w:rPr>
      </w:pPr>
    </w:p>
    <w:p w14:paraId="3572F19B" w14:textId="77777777" w:rsidR="007117D8" w:rsidRPr="00DC548B" w:rsidRDefault="007117D8" w:rsidP="00F23112">
      <w:pPr>
        <w:tabs>
          <w:tab w:val="left" w:pos="1418"/>
          <w:tab w:val="left" w:leader="dot" w:pos="8222"/>
          <w:tab w:val="right" w:pos="8647"/>
        </w:tabs>
        <w:spacing w:after="80"/>
        <w:ind w:left="425" w:hanging="425"/>
        <w:jc w:val="both"/>
        <w:rPr>
          <w:rFonts w:ascii="Cambria" w:hAnsi="Cambria"/>
          <w:sz w:val="20"/>
          <w:szCs w:val="20"/>
        </w:rPr>
      </w:pPr>
      <w:r w:rsidRPr="00DC548B">
        <w:rPr>
          <w:rFonts w:ascii="Cambria" w:hAnsi="Cambria"/>
          <w:sz w:val="20"/>
          <w:szCs w:val="20"/>
        </w:rPr>
        <w:t>1.</w:t>
      </w:r>
      <w:r w:rsidRPr="00DC548B">
        <w:rPr>
          <w:rFonts w:ascii="Cambria" w:hAnsi="Cambria"/>
          <w:sz w:val="20"/>
          <w:szCs w:val="20"/>
        </w:rPr>
        <w:tab/>
        <w:t>Le carnet de pêche doit être numéroté par feuille.</w:t>
      </w:r>
    </w:p>
    <w:p w14:paraId="15AB995C" w14:textId="40C1FEF7" w:rsidR="007117D8" w:rsidRPr="00DC548B" w:rsidRDefault="007117D8" w:rsidP="00F23112">
      <w:pPr>
        <w:tabs>
          <w:tab w:val="left" w:pos="1418"/>
          <w:tab w:val="left" w:leader="dot" w:pos="8222"/>
          <w:tab w:val="right" w:pos="8647"/>
        </w:tabs>
        <w:spacing w:after="80"/>
        <w:ind w:left="425" w:hanging="425"/>
        <w:jc w:val="both"/>
        <w:rPr>
          <w:rFonts w:ascii="Cambria" w:hAnsi="Cambria"/>
          <w:sz w:val="20"/>
          <w:szCs w:val="20"/>
        </w:rPr>
      </w:pPr>
      <w:r w:rsidRPr="00DC548B">
        <w:rPr>
          <w:rFonts w:ascii="Cambria" w:hAnsi="Cambria"/>
          <w:sz w:val="20"/>
          <w:szCs w:val="20"/>
        </w:rPr>
        <w:t>2.</w:t>
      </w:r>
      <w:r w:rsidRPr="00DC548B">
        <w:rPr>
          <w:rFonts w:ascii="Cambria" w:hAnsi="Cambria"/>
          <w:sz w:val="20"/>
          <w:szCs w:val="20"/>
        </w:rPr>
        <w:tab/>
        <w:t>Le carnet de pêche doit être rempli tous les jours (</w:t>
      </w:r>
      <w:r w:rsidR="00406BB7" w:rsidRPr="00DC548B">
        <w:rPr>
          <w:rFonts w:ascii="Cambria" w:hAnsi="Cambria"/>
          <w:sz w:val="20"/>
          <w:szCs w:val="20"/>
        </w:rPr>
        <w:t xml:space="preserve">avant </w:t>
      </w:r>
      <w:r w:rsidRPr="00DC548B">
        <w:rPr>
          <w:rFonts w:ascii="Cambria" w:hAnsi="Cambria"/>
          <w:sz w:val="20"/>
          <w:szCs w:val="20"/>
        </w:rPr>
        <w:t>minuit) ou avant l’arrivée au port.</w:t>
      </w:r>
    </w:p>
    <w:p w14:paraId="73270DEC" w14:textId="77777777" w:rsidR="007117D8" w:rsidRPr="00DC548B" w:rsidRDefault="007117D8" w:rsidP="00F23112">
      <w:pPr>
        <w:tabs>
          <w:tab w:val="left" w:pos="1418"/>
          <w:tab w:val="left" w:leader="dot" w:pos="8222"/>
          <w:tab w:val="right" w:pos="8647"/>
        </w:tabs>
        <w:spacing w:after="80"/>
        <w:ind w:left="425" w:hanging="425"/>
        <w:jc w:val="both"/>
        <w:rPr>
          <w:rFonts w:ascii="Cambria" w:hAnsi="Cambria"/>
          <w:sz w:val="20"/>
          <w:szCs w:val="20"/>
        </w:rPr>
      </w:pPr>
      <w:r w:rsidRPr="00DC548B">
        <w:rPr>
          <w:rFonts w:ascii="Cambria" w:hAnsi="Cambria"/>
          <w:sz w:val="20"/>
          <w:szCs w:val="20"/>
        </w:rPr>
        <w:t>3.</w:t>
      </w:r>
      <w:r w:rsidRPr="00DC548B">
        <w:rPr>
          <w:rFonts w:ascii="Cambria" w:hAnsi="Cambria"/>
          <w:sz w:val="20"/>
          <w:szCs w:val="20"/>
        </w:rPr>
        <w:tab/>
        <w:t>Le carnet de pêche doit être rempli en cas d’inspection en mer.</w:t>
      </w:r>
    </w:p>
    <w:p w14:paraId="3C4E1D15" w14:textId="77777777" w:rsidR="007117D8" w:rsidRPr="00DC548B" w:rsidRDefault="007117D8" w:rsidP="00F23112">
      <w:pPr>
        <w:tabs>
          <w:tab w:val="left" w:pos="1418"/>
          <w:tab w:val="left" w:leader="dot" w:pos="8222"/>
          <w:tab w:val="right" w:pos="8647"/>
        </w:tabs>
        <w:spacing w:after="80"/>
        <w:ind w:left="425" w:hanging="425"/>
        <w:jc w:val="both"/>
        <w:rPr>
          <w:rFonts w:ascii="Cambria" w:hAnsi="Cambria"/>
          <w:sz w:val="20"/>
          <w:szCs w:val="20"/>
        </w:rPr>
      </w:pPr>
      <w:r w:rsidRPr="00DC548B">
        <w:rPr>
          <w:rFonts w:ascii="Cambria" w:hAnsi="Cambria"/>
          <w:sz w:val="20"/>
          <w:szCs w:val="20"/>
        </w:rPr>
        <w:t>4.</w:t>
      </w:r>
      <w:r w:rsidRPr="00DC548B">
        <w:rPr>
          <w:rFonts w:ascii="Cambria" w:hAnsi="Cambria"/>
          <w:sz w:val="20"/>
          <w:szCs w:val="20"/>
        </w:rPr>
        <w:tab/>
        <w:t>Un exemplaire des feuilles doit rester attaché au carnet de pêche.</w:t>
      </w:r>
    </w:p>
    <w:p w14:paraId="1BBE7C55" w14:textId="77777777" w:rsidR="007117D8" w:rsidRPr="00DC548B" w:rsidRDefault="007117D8" w:rsidP="00F23112">
      <w:pPr>
        <w:tabs>
          <w:tab w:val="left" w:pos="1418"/>
          <w:tab w:val="left" w:leader="dot" w:pos="8222"/>
          <w:tab w:val="right" w:pos="8647"/>
        </w:tabs>
        <w:spacing w:after="80"/>
        <w:ind w:left="425" w:hanging="425"/>
        <w:jc w:val="both"/>
        <w:rPr>
          <w:rFonts w:ascii="Cambria" w:hAnsi="Cambria"/>
          <w:sz w:val="20"/>
          <w:szCs w:val="20"/>
        </w:rPr>
      </w:pPr>
      <w:r w:rsidRPr="00DC548B">
        <w:rPr>
          <w:rFonts w:ascii="Cambria" w:hAnsi="Cambria"/>
          <w:sz w:val="20"/>
          <w:szCs w:val="20"/>
        </w:rPr>
        <w:t>5.</w:t>
      </w:r>
      <w:r w:rsidRPr="00DC548B">
        <w:rPr>
          <w:rFonts w:ascii="Cambria" w:hAnsi="Cambria"/>
          <w:sz w:val="20"/>
          <w:szCs w:val="20"/>
        </w:rPr>
        <w:tab/>
        <w:t>Les carnets de pêche doivent rester à bord pour couvrir les opérations sur une période d’un an.</w:t>
      </w:r>
    </w:p>
    <w:p w14:paraId="75B48A37"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sz w:val="20"/>
          <w:szCs w:val="20"/>
        </w:rPr>
      </w:pPr>
    </w:p>
    <w:p w14:paraId="2A2748CF"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b/>
          <w:sz w:val="20"/>
          <w:szCs w:val="20"/>
        </w:rPr>
      </w:pPr>
      <w:r w:rsidRPr="00DC548B">
        <w:rPr>
          <w:rFonts w:ascii="Cambria" w:hAnsi="Cambria"/>
          <w:b/>
          <w:sz w:val="20"/>
          <w:szCs w:val="20"/>
        </w:rPr>
        <w:t>Information standard minimale pour les carnets de pêche :</w:t>
      </w:r>
    </w:p>
    <w:p w14:paraId="4020E52C"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sz w:val="20"/>
          <w:szCs w:val="20"/>
        </w:rPr>
      </w:pPr>
    </w:p>
    <w:p w14:paraId="490496C2" w14:textId="77777777" w:rsidR="007117D8" w:rsidRPr="00DC548B" w:rsidRDefault="007117D8" w:rsidP="00F23112">
      <w:pPr>
        <w:tabs>
          <w:tab w:val="left" w:pos="340"/>
          <w:tab w:val="left" w:pos="1418"/>
          <w:tab w:val="left" w:leader="dot" w:pos="8222"/>
          <w:tab w:val="right" w:pos="8647"/>
        </w:tabs>
        <w:spacing w:after="60"/>
        <w:ind w:left="357" w:hanging="357"/>
        <w:jc w:val="both"/>
        <w:rPr>
          <w:rFonts w:ascii="Cambria" w:hAnsi="Cambria"/>
          <w:sz w:val="20"/>
          <w:szCs w:val="20"/>
        </w:rPr>
      </w:pPr>
      <w:r w:rsidRPr="00DC548B">
        <w:rPr>
          <w:rFonts w:ascii="Cambria" w:hAnsi="Cambria"/>
          <w:sz w:val="20"/>
          <w:szCs w:val="20"/>
        </w:rPr>
        <w:t>1.</w:t>
      </w:r>
      <w:r w:rsidRPr="00DC548B">
        <w:rPr>
          <w:rFonts w:ascii="Cambria" w:hAnsi="Cambria"/>
          <w:sz w:val="20"/>
          <w:szCs w:val="20"/>
        </w:rPr>
        <w:tab/>
        <w:t>Nom et adresse du capitaine.</w:t>
      </w:r>
    </w:p>
    <w:p w14:paraId="50187F25" w14:textId="77777777" w:rsidR="007117D8" w:rsidRPr="00DC548B" w:rsidRDefault="007117D8" w:rsidP="00F23112">
      <w:pPr>
        <w:tabs>
          <w:tab w:val="left" w:pos="340"/>
          <w:tab w:val="left" w:pos="1418"/>
          <w:tab w:val="left" w:leader="dot" w:pos="8222"/>
          <w:tab w:val="right" w:pos="8647"/>
        </w:tabs>
        <w:spacing w:after="60"/>
        <w:ind w:left="357" w:hanging="357"/>
        <w:jc w:val="both"/>
        <w:rPr>
          <w:rFonts w:ascii="Cambria" w:hAnsi="Cambria"/>
          <w:sz w:val="20"/>
          <w:szCs w:val="20"/>
        </w:rPr>
      </w:pPr>
      <w:r w:rsidRPr="00DC548B">
        <w:rPr>
          <w:rFonts w:ascii="Cambria" w:hAnsi="Cambria"/>
          <w:sz w:val="20"/>
          <w:szCs w:val="20"/>
        </w:rPr>
        <w:t>2.</w:t>
      </w:r>
      <w:r w:rsidRPr="00DC548B">
        <w:rPr>
          <w:rFonts w:ascii="Cambria" w:hAnsi="Cambria"/>
          <w:sz w:val="20"/>
          <w:szCs w:val="20"/>
        </w:rPr>
        <w:tab/>
        <w:t>Dates et ports de départ, dates et ports d’arrivée.</w:t>
      </w:r>
    </w:p>
    <w:p w14:paraId="56D29325" w14:textId="77777777" w:rsidR="007117D8" w:rsidRPr="00DC548B" w:rsidRDefault="007117D8" w:rsidP="00F23112">
      <w:pPr>
        <w:tabs>
          <w:tab w:val="left" w:pos="340"/>
          <w:tab w:val="left" w:pos="1418"/>
          <w:tab w:val="left" w:leader="dot" w:pos="8222"/>
          <w:tab w:val="right" w:pos="8647"/>
        </w:tabs>
        <w:spacing w:after="60"/>
        <w:ind w:left="357" w:hanging="357"/>
        <w:jc w:val="both"/>
        <w:rPr>
          <w:rFonts w:ascii="Cambria" w:hAnsi="Cambria"/>
          <w:sz w:val="20"/>
          <w:szCs w:val="20"/>
        </w:rPr>
      </w:pPr>
      <w:r w:rsidRPr="00DC548B">
        <w:rPr>
          <w:rFonts w:ascii="Cambria" w:hAnsi="Cambria"/>
          <w:sz w:val="20"/>
          <w:szCs w:val="20"/>
        </w:rPr>
        <w:t>3.</w:t>
      </w:r>
      <w:r w:rsidRPr="00DC548B">
        <w:rPr>
          <w:rFonts w:ascii="Cambria" w:hAnsi="Cambria"/>
          <w:sz w:val="20"/>
          <w:szCs w:val="20"/>
        </w:rPr>
        <w:tab/>
        <w:t>Nom du navire, numéro de registre, numéro de l’ICCAT, indicatif d’appel radio international et numéro de l’OMI (si disponible).</w:t>
      </w:r>
    </w:p>
    <w:p w14:paraId="6763D113" w14:textId="77777777" w:rsidR="007117D8" w:rsidRPr="00DC548B" w:rsidRDefault="007117D8" w:rsidP="00F23112">
      <w:pPr>
        <w:tabs>
          <w:tab w:val="left" w:pos="340"/>
          <w:tab w:val="left" w:pos="1418"/>
          <w:tab w:val="left" w:leader="dot" w:pos="8222"/>
          <w:tab w:val="right" w:pos="8647"/>
        </w:tabs>
        <w:spacing w:after="60"/>
        <w:ind w:left="357" w:hanging="357"/>
        <w:jc w:val="both"/>
        <w:rPr>
          <w:rFonts w:ascii="Cambria" w:hAnsi="Cambria"/>
          <w:sz w:val="20"/>
          <w:szCs w:val="20"/>
        </w:rPr>
      </w:pPr>
      <w:r w:rsidRPr="00DC548B">
        <w:rPr>
          <w:rFonts w:ascii="Cambria" w:hAnsi="Cambria"/>
          <w:sz w:val="20"/>
          <w:szCs w:val="20"/>
        </w:rPr>
        <w:t>4.</w:t>
      </w:r>
      <w:r w:rsidRPr="00DC548B">
        <w:rPr>
          <w:rFonts w:ascii="Cambria" w:hAnsi="Cambria"/>
          <w:sz w:val="20"/>
          <w:szCs w:val="20"/>
        </w:rPr>
        <w:tab/>
        <w:t>Engin de pêche :</w:t>
      </w:r>
    </w:p>
    <w:p w14:paraId="7B58AF8C" w14:textId="77777777" w:rsidR="007117D8" w:rsidRPr="00DC548B" w:rsidRDefault="007117D8" w:rsidP="00F23112">
      <w:pPr>
        <w:ind w:left="851" w:hanging="425"/>
        <w:jc w:val="both"/>
        <w:rPr>
          <w:rFonts w:ascii="Cambria" w:hAnsi="Cambria"/>
          <w:sz w:val="20"/>
          <w:szCs w:val="20"/>
        </w:rPr>
      </w:pPr>
      <w:r w:rsidRPr="00DC548B">
        <w:rPr>
          <w:rFonts w:ascii="Cambria" w:hAnsi="Cambria"/>
          <w:sz w:val="20"/>
          <w:szCs w:val="20"/>
        </w:rPr>
        <w:t>a)</w:t>
      </w:r>
      <w:r w:rsidRPr="00DC548B">
        <w:rPr>
          <w:rFonts w:ascii="Cambria" w:hAnsi="Cambria"/>
          <w:sz w:val="20"/>
          <w:szCs w:val="20"/>
        </w:rPr>
        <w:tab/>
        <w:t>Type selon le code FAO.</w:t>
      </w:r>
    </w:p>
    <w:p w14:paraId="14539269" w14:textId="77777777" w:rsidR="007117D8" w:rsidRPr="00DC548B" w:rsidRDefault="007117D8" w:rsidP="00F23112">
      <w:pPr>
        <w:ind w:left="851" w:hanging="425"/>
        <w:jc w:val="both"/>
        <w:rPr>
          <w:rFonts w:ascii="Cambria" w:hAnsi="Cambria"/>
          <w:sz w:val="20"/>
          <w:szCs w:val="20"/>
        </w:rPr>
      </w:pPr>
      <w:r w:rsidRPr="00DC548B">
        <w:rPr>
          <w:rFonts w:ascii="Cambria" w:hAnsi="Cambria"/>
          <w:sz w:val="20"/>
          <w:szCs w:val="20"/>
        </w:rPr>
        <w:t>b)</w:t>
      </w:r>
      <w:r w:rsidRPr="00DC548B">
        <w:rPr>
          <w:rFonts w:ascii="Cambria" w:hAnsi="Cambria"/>
          <w:sz w:val="20"/>
          <w:szCs w:val="20"/>
        </w:rPr>
        <w:tab/>
        <w:t>Dimension (longueur, nombre d’hameçons, etc.).</w:t>
      </w:r>
    </w:p>
    <w:p w14:paraId="6524860E" w14:textId="77777777" w:rsidR="007117D8" w:rsidRPr="00DC548B" w:rsidRDefault="007117D8" w:rsidP="00F23112">
      <w:pPr>
        <w:tabs>
          <w:tab w:val="left" w:pos="340"/>
          <w:tab w:val="left" w:pos="1418"/>
          <w:tab w:val="left" w:leader="dot" w:pos="8222"/>
          <w:tab w:val="right" w:pos="8647"/>
        </w:tabs>
        <w:spacing w:after="60"/>
        <w:ind w:left="357" w:hanging="357"/>
        <w:jc w:val="both"/>
        <w:rPr>
          <w:rFonts w:ascii="Cambria" w:hAnsi="Cambria"/>
          <w:sz w:val="20"/>
          <w:szCs w:val="20"/>
        </w:rPr>
      </w:pPr>
      <w:r w:rsidRPr="00DC548B">
        <w:rPr>
          <w:rFonts w:ascii="Cambria" w:hAnsi="Cambria"/>
          <w:sz w:val="20"/>
          <w:szCs w:val="20"/>
        </w:rPr>
        <w:t>5.</w:t>
      </w:r>
      <w:r w:rsidRPr="00DC548B">
        <w:rPr>
          <w:rFonts w:ascii="Cambria" w:hAnsi="Cambria"/>
          <w:sz w:val="20"/>
          <w:szCs w:val="20"/>
        </w:rPr>
        <w:tab/>
        <w:t>Opérations en mer avec une ligne (minimum) par jour de sortie, fournissant :</w:t>
      </w:r>
    </w:p>
    <w:p w14:paraId="4537C4F7" w14:textId="20AA53AE" w:rsidR="007117D8" w:rsidRPr="00DC548B" w:rsidRDefault="007117D8" w:rsidP="00F23112">
      <w:pPr>
        <w:ind w:left="851" w:hanging="425"/>
        <w:jc w:val="both"/>
        <w:rPr>
          <w:rFonts w:ascii="Cambria" w:hAnsi="Cambria"/>
          <w:sz w:val="20"/>
          <w:szCs w:val="20"/>
        </w:rPr>
      </w:pPr>
      <w:r w:rsidRPr="00DC548B">
        <w:rPr>
          <w:rFonts w:ascii="Cambria" w:hAnsi="Cambria"/>
          <w:sz w:val="20"/>
          <w:szCs w:val="20"/>
        </w:rPr>
        <w:t>a)</w:t>
      </w:r>
      <w:r w:rsidRPr="00DC548B">
        <w:rPr>
          <w:rFonts w:ascii="Cambria" w:hAnsi="Cambria"/>
          <w:sz w:val="20"/>
          <w:szCs w:val="20"/>
        </w:rPr>
        <w:tab/>
        <w:t>Activité (pêche, navigation</w:t>
      </w:r>
      <w:r w:rsidR="00C33E0F" w:rsidRPr="00DC548B">
        <w:rPr>
          <w:rFonts w:ascii="Cambria" w:hAnsi="Cambria"/>
          <w:sz w:val="20"/>
          <w:szCs w:val="20"/>
        </w:rPr>
        <w:t>, etc.)</w:t>
      </w:r>
      <w:r w:rsidRPr="00DC548B">
        <w:rPr>
          <w:rFonts w:ascii="Cambria" w:hAnsi="Cambria"/>
          <w:sz w:val="20"/>
          <w:szCs w:val="20"/>
        </w:rPr>
        <w:t>.</w:t>
      </w:r>
    </w:p>
    <w:p w14:paraId="078C1791" w14:textId="77777777" w:rsidR="007117D8" w:rsidRPr="00DC548B" w:rsidRDefault="007117D8" w:rsidP="00F23112">
      <w:pPr>
        <w:ind w:left="851" w:hanging="425"/>
        <w:jc w:val="both"/>
        <w:rPr>
          <w:rFonts w:ascii="Cambria" w:hAnsi="Cambria"/>
          <w:sz w:val="20"/>
          <w:szCs w:val="20"/>
        </w:rPr>
      </w:pPr>
      <w:r w:rsidRPr="00DC548B">
        <w:rPr>
          <w:rFonts w:ascii="Cambria" w:hAnsi="Cambria"/>
          <w:sz w:val="20"/>
          <w:szCs w:val="20"/>
        </w:rPr>
        <w:t>b)</w:t>
      </w:r>
      <w:r w:rsidRPr="00DC548B">
        <w:rPr>
          <w:rFonts w:ascii="Cambria" w:hAnsi="Cambria"/>
          <w:sz w:val="20"/>
          <w:szCs w:val="20"/>
        </w:rPr>
        <w:tab/>
        <w:t>Position : positions quotidiennes exactes (en degré et minutes), enregistrées pour chaque opération de pêche ou à midi lorsqu’aucune pêche n’a été réalisée au cours de cette journée.</w:t>
      </w:r>
    </w:p>
    <w:p w14:paraId="2470D55E" w14:textId="5A58A286" w:rsidR="007117D8" w:rsidRPr="00DC548B" w:rsidRDefault="007117D8" w:rsidP="00F23112">
      <w:pPr>
        <w:ind w:left="851" w:hanging="425"/>
        <w:jc w:val="both"/>
        <w:rPr>
          <w:rFonts w:ascii="Cambria" w:hAnsi="Cambria"/>
          <w:sz w:val="20"/>
          <w:szCs w:val="20"/>
        </w:rPr>
      </w:pPr>
      <w:r w:rsidRPr="00DC548B">
        <w:rPr>
          <w:rFonts w:ascii="Cambria" w:hAnsi="Cambria"/>
          <w:sz w:val="20"/>
          <w:szCs w:val="20"/>
        </w:rPr>
        <w:t>c)</w:t>
      </w:r>
      <w:r w:rsidRPr="00DC548B">
        <w:rPr>
          <w:rFonts w:ascii="Cambria" w:hAnsi="Cambria"/>
          <w:sz w:val="20"/>
          <w:szCs w:val="20"/>
        </w:rPr>
        <w:tab/>
        <w:t>Registre des captures comprenant :</w:t>
      </w:r>
    </w:p>
    <w:p w14:paraId="17B639C3" w14:textId="77777777" w:rsidR="007117D8" w:rsidRPr="00DC548B" w:rsidRDefault="007117D8" w:rsidP="00F23112">
      <w:pPr>
        <w:spacing w:before="80"/>
        <w:ind w:left="1276" w:hanging="425"/>
        <w:jc w:val="both"/>
        <w:rPr>
          <w:rFonts w:ascii="Cambria" w:hAnsi="Cambria"/>
          <w:sz w:val="20"/>
          <w:szCs w:val="20"/>
        </w:rPr>
      </w:pPr>
      <w:r w:rsidRPr="00DC548B">
        <w:rPr>
          <w:rFonts w:ascii="Cambria" w:hAnsi="Cambria"/>
          <w:sz w:val="20"/>
          <w:szCs w:val="20"/>
        </w:rPr>
        <w:t xml:space="preserve">i) </w:t>
      </w:r>
      <w:r w:rsidRPr="00DC548B">
        <w:rPr>
          <w:rFonts w:ascii="Cambria" w:hAnsi="Cambria"/>
          <w:sz w:val="20"/>
          <w:szCs w:val="20"/>
        </w:rPr>
        <w:tab/>
        <w:t>code FAO,</w:t>
      </w:r>
    </w:p>
    <w:p w14:paraId="44D2B3AC" w14:textId="5FECAECD" w:rsidR="007117D8" w:rsidRPr="00DC548B" w:rsidRDefault="007117D8" w:rsidP="00F23112">
      <w:pPr>
        <w:ind w:left="1276" w:hanging="425"/>
        <w:jc w:val="both"/>
        <w:rPr>
          <w:rFonts w:ascii="Cambria" w:hAnsi="Cambria"/>
          <w:sz w:val="20"/>
          <w:szCs w:val="20"/>
        </w:rPr>
      </w:pPr>
      <w:r w:rsidRPr="00DC548B">
        <w:rPr>
          <w:rFonts w:ascii="Cambria" w:hAnsi="Cambria"/>
          <w:sz w:val="20"/>
          <w:szCs w:val="20"/>
        </w:rPr>
        <w:t>ii)</w:t>
      </w:r>
      <w:r w:rsidRPr="00DC548B">
        <w:rPr>
          <w:rFonts w:ascii="Cambria" w:hAnsi="Cambria"/>
          <w:sz w:val="20"/>
          <w:szCs w:val="20"/>
        </w:rPr>
        <w:tab/>
        <w:t xml:space="preserve">poids vif </w:t>
      </w:r>
      <w:r w:rsidR="00C33E0F" w:rsidRPr="00DC548B">
        <w:rPr>
          <w:rFonts w:ascii="Cambria" w:hAnsi="Cambria"/>
          <w:sz w:val="20"/>
          <w:szCs w:val="20"/>
        </w:rPr>
        <w:t xml:space="preserve">(RWT) </w:t>
      </w:r>
      <w:r w:rsidRPr="00DC548B">
        <w:rPr>
          <w:rFonts w:ascii="Cambria" w:hAnsi="Cambria"/>
          <w:sz w:val="20"/>
          <w:szCs w:val="20"/>
        </w:rPr>
        <w:t>en kg par jour,</w:t>
      </w:r>
    </w:p>
    <w:p w14:paraId="6243B269" w14:textId="77777777" w:rsidR="007117D8" w:rsidRPr="00DC548B" w:rsidRDefault="007117D8" w:rsidP="00F23112">
      <w:pPr>
        <w:ind w:left="1276" w:hanging="425"/>
        <w:jc w:val="both"/>
        <w:rPr>
          <w:rFonts w:ascii="Cambria" w:hAnsi="Cambria"/>
          <w:sz w:val="20"/>
          <w:szCs w:val="20"/>
        </w:rPr>
      </w:pPr>
      <w:r w:rsidRPr="00DC548B">
        <w:rPr>
          <w:rFonts w:ascii="Cambria" w:hAnsi="Cambria"/>
          <w:sz w:val="20"/>
          <w:szCs w:val="20"/>
        </w:rPr>
        <w:t>iii)</w:t>
      </w:r>
      <w:r w:rsidRPr="00DC548B">
        <w:rPr>
          <w:rFonts w:ascii="Cambria" w:hAnsi="Cambria"/>
          <w:sz w:val="20"/>
          <w:szCs w:val="20"/>
        </w:rPr>
        <w:tab/>
        <w:t>nombre de pièces par jour.</w:t>
      </w:r>
    </w:p>
    <w:p w14:paraId="5A2059AF"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sz w:val="20"/>
          <w:szCs w:val="20"/>
        </w:rPr>
      </w:pPr>
    </w:p>
    <w:p w14:paraId="261D6BDD" w14:textId="77777777" w:rsidR="007117D8" w:rsidRPr="00DC548B" w:rsidRDefault="007117D8" w:rsidP="00F23112">
      <w:pPr>
        <w:tabs>
          <w:tab w:val="left" w:pos="1418"/>
          <w:tab w:val="left" w:leader="dot" w:pos="8222"/>
          <w:tab w:val="right" w:pos="8647"/>
        </w:tabs>
        <w:spacing w:after="60"/>
        <w:ind w:left="426" w:hanging="426"/>
        <w:jc w:val="both"/>
        <w:rPr>
          <w:rFonts w:ascii="Cambria" w:hAnsi="Cambria"/>
          <w:sz w:val="20"/>
          <w:szCs w:val="20"/>
        </w:rPr>
      </w:pPr>
      <w:r w:rsidRPr="00DC548B">
        <w:rPr>
          <w:rFonts w:ascii="Cambria" w:hAnsi="Cambria"/>
          <w:sz w:val="20"/>
          <w:szCs w:val="20"/>
        </w:rPr>
        <w:tab/>
        <w:t>Dans le cas des senneurs, ces informations devraient être enregistrées pour chaque opération de pêche, y compris dans le cas des prises nulles.</w:t>
      </w:r>
    </w:p>
    <w:p w14:paraId="51BFB63B" w14:textId="77777777" w:rsidR="007117D8" w:rsidRPr="00DC548B" w:rsidRDefault="007117D8" w:rsidP="00F23112">
      <w:pPr>
        <w:tabs>
          <w:tab w:val="left" w:pos="340"/>
          <w:tab w:val="left" w:pos="1418"/>
          <w:tab w:val="left" w:leader="dot" w:pos="8222"/>
          <w:tab w:val="right" w:pos="8647"/>
        </w:tabs>
        <w:spacing w:after="60"/>
        <w:ind w:left="357" w:hanging="357"/>
        <w:jc w:val="both"/>
        <w:rPr>
          <w:rFonts w:ascii="Cambria" w:hAnsi="Cambria"/>
          <w:sz w:val="20"/>
          <w:szCs w:val="20"/>
        </w:rPr>
      </w:pPr>
      <w:r w:rsidRPr="00DC548B">
        <w:rPr>
          <w:rFonts w:ascii="Cambria" w:hAnsi="Cambria"/>
          <w:sz w:val="20"/>
          <w:szCs w:val="20"/>
        </w:rPr>
        <w:t>6.</w:t>
      </w:r>
      <w:r w:rsidRPr="00DC548B">
        <w:rPr>
          <w:rFonts w:ascii="Cambria" w:hAnsi="Cambria"/>
          <w:sz w:val="20"/>
          <w:szCs w:val="20"/>
        </w:rPr>
        <w:tab/>
        <w:t>Signature du capitaine.</w:t>
      </w:r>
    </w:p>
    <w:p w14:paraId="42BED112" w14:textId="77777777" w:rsidR="007117D8" w:rsidRPr="00DC548B" w:rsidRDefault="007117D8" w:rsidP="00F23112">
      <w:pPr>
        <w:tabs>
          <w:tab w:val="left" w:pos="340"/>
          <w:tab w:val="left" w:pos="1418"/>
          <w:tab w:val="left" w:leader="dot" w:pos="8222"/>
          <w:tab w:val="right" w:pos="8647"/>
        </w:tabs>
        <w:spacing w:after="60"/>
        <w:ind w:left="357" w:hanging="357"/>
        <w:jc w:val="both"/>
        <w:rPr>
          <w:rFonts w:ascii="Cambria" w:hAnsi="Cambria"/>
          <w:sz w:val="20"/>
          <w:szCs w:val="20"/>
        </w:rPr>
      </w:pPr>
      <w:r w:rsidRPr="00DC548B">
        <w:rPr>
          <w:rFonts w:ascii="Cambria" w:hAnsi="Cambria"/>
          <w:sz w:val="20"/>
          <w:szCs w:val="20"/>
        </w:rPr>
        <w:t>7.</w:t>
      </w:r>
      <w:r w:rsidRPr="00DC548B">
        <w:rPr>
          <w:rFonts w:ascii="Cambria" w:hAnsi="Cambria"/>
          <w:sz w:val="20"/>
          <w:szCs w:val="20"/>
        </w:rPr>
        <w:tab/>
        <w:t>Moyens de mesure du poids : estimation, pesée à bord et comptage.</w:t>
      </w:r>
    </w:p>
    <w:p w14:paraId="2D677F00" w14:textId="77777777" w:rsidR="007117D8" w:rsidRPr="00DC548B" w:rsidRDefault="007117D8" w:rsidP="00F23112">
      <w:pPr>
        <w:tabs>
          <w:tab w:val="left" w:pos="340"/>
          <w:tab w:val="left" w:pos="1418"/>
          <w:tab w:val="left" w:leader="dot" w:pos="8222"/>
          <w:tab w:val="right" w:pos="8647"/>
        </w:tabs>
        <w:spacing w:after="60"/>
        <w:ind w:left="357" w:hanging="357"/>
        <w:jc w:val="both"/>
        <w:rPr>
          <w:rFonts w:ascii="Cambria" w:hAnsi="Cambria"/>
          <w:sz w:val="20"/>
          <w:szCs w:val="20"/>
        </w:rPr>
      </w:pPr>
      <w:r w:rsidRPr="00DC548B">
        <w:rPr>
          <w:rFonts w:ascii="Cambria" w:hAnsi="Cambria"/>
          <w:sz w:val="20"/>
          <w:szCs w:val="20"/>
        </w:rPr>
        <w:t>8.</w:t>
      </w:r>
      <w:r w:rsidRPr="00DC548B">
        <w:rPr>
          <w:rFonts w:ascii="Cambria" w:hAnsi="Cambria"/>
          <w:sz w:val="20"/>
          <w:szCs w:val="20"/>
        </w:rPr>
        <w:tab/>
        <w:t>Le carnet de pêche est rempli en poids vif équivalent des poissons et indique les coefficients de conversion utilisés dans l’évaluation.</w:t>
      </w:r>
    </w:p>
    <w:p w14:paraId="767FE635"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sz w:val="14"/>
          <w:szCs w:val="14"/>
        </w:rPr>
      </w:pPr>
    </w:p>
    <w:p w14:paraId="23AF7CD6"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b/>
          <w:sz w:val="20"/>
          <w:szCs w:val="20"/>
        </w:rPr>
      </w:pPr>
      <w:r w:rsidRPr="00DC548B">
        <w:rPr>
          <w:rFonts w:ascii="Cambria" w:hAnsi="Cambria"/>
          <w:b/>
          <w:sz w:val="20"/>
          <w:szCs w:val="20"/>
        </w:rPr>
        <w:t>Information minimale pour les carnets de pêche en cas de débarquement ou transbordement :</w:t>
      </w:r>
    </w:p>
    <w:p w14:paraId="1E54E1B4"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sz w:val="14"/>
          <w:szCs w:val="14"/>
        </w:rPr>
      </w:pPr>
    </w:p>
    <w:p w14:paraId="39638691" w14:textId="77777777" w:rsidR="007117D8" w:rsidRPr="00DC548B" w:rsidRDefault="007117D8" w:rsidP="00F23112">
      <w:pPr>
        <w:tabs>
          <w:tab w:val="left" w:pos="340"/>
          <w:tab w:val="left" w:pos="1418"/>
          <w:tab w:val="left" w:leader="dot" w:pos="8222"/>
          <w:tab w:val="right" w:pos="8647"/>
        </w:tabs>
        <w:spacing w:after="60"/>
        <w:ind w:left="360" w:hanging="360"/>
        <w:jc w:val="both"/>
        <w:rPr>
          <w:rFonts w:ascii="Cambria" w:hAnsi="Cambria"/>
          <w:sz w:val="20"/>
          <w:szCs w:val="20"/>
        </w:rPr>
      </w:pPr>
      <w:r w:rsidRPr="00DC548B">
        <w:rPr>
          <w:rFonts w:ascii="Cambria" w:hAnsi="Cambria"/>
          <w:sz w:val="20"/>
          <w:szCs w:val="20"/>
        </w:rPr>
        <w:t>1.</w:t>
      </w:r>
      <w:r w:rsidRPr="00DC548B">
        <w:rPr>
          <w:rFonts w:ascii="Cambria" w:hAnsi="Cambria"/>
          <w:sz w:val="20"/>
          <w:szCs w:val="20"/>
        </w:rPr>
        <w:tab/>
        <w:t>Dates et port de débarquement/transbordement.</w:t>
      </w:r>
    </w:p>
    <w:p w14:paraId="3A2E29CA" w14:textId="77777777" w:rsidR="007117D8" w:rsidRPr="00DC548B" w:rsidRDefault="007117D8" w:rsidP="00F23112">
      <w:pPr>
        <w:tabs>
          <w:tab w:val="left" w:pos="340"/>
          <w:tab w:val="left" w:pos="1418"/>
          <w:tab w:val="left" w:leader="dot" w:pos="8222"/>
          <w:tab w:val="right" w:pos="8647"/>
        </w:tabs>
        <w:spacing w:after="60"/>
        <w:ind w:left="360" w:hanging="360"/>
        <w:jc w:val="both"/>
        <w:rPr>
          <w:rFonts w:ascii="Cambria" w:hAnsi="Cambria"/>
          <w:sz w:val="20"/>
          <w:szCs w:val="20"/>
        </w:rPr>
      </w:pPr>
      <w:r w:rsidRPr="00DC548B">
        <w:rPr>
          <w:rFonts w:ascii="Cambria" w:hAnsi="Cambria"/>
          <w:sz w:val="20"/>
          <w:szCs w:val="20"/>
        </w:rPr>
        <w:t>2.</w:t>
      </w:r>
      <w:r w:rsidRPr="00DC548B">
        <w:rPr>
          <w:rFonts w:ascii="Cambria" w:hAnsi="Cambria"/>
          <w:sz w:val="20"/>
          <w:szCs w:val="20"/>
        </w:rPr>
        <w:tab/>
        <w:t>Produits :</w:t>
      </w:r>
    </w:p>
    <w:p w14:paraId="1805FE4E" w14:textId="77777777" w:rsidR="007117D8" w:rsidRPr="00DC548B" w:rsidRDefault="007117D8" w:rsidP="00F23112">
      <w:pPr>
        <w:ind w:left="851" w:hanging="425"/>
        <w:jc w:val="both"/>
        <w:rPr>
          <w:rFonts w:ascii="Cambria" w:hAnsi="Cambria"/>
          <w:sz w:val="20"/>
          <w:szCs w:val="20"/>
        </w:rPr>
      </w:pPr>
      <w:r w:rsidRPr="00DC548B">
        <w:rPr>
          <w:rFonts w:ascii="Cambria" w:hAnsi="Cambria"/>
          <w:sz w:val="20"/>
          <w:szCs w:val="20"/>
        </w:rPr>
        <w:t>a)</w:t>
      </w:r>
      <w:r w:rsidRPr="00DC548B">
        <w:rPr>
          <w:rFonts w:ascii="Cambria" w:hAnsi="Cambria"/>
          <w:sz w:val="20"/>
          <w:szCs w:val="20"/>
        </w:rPr>
        <w:tab/>
        <w:t>espèces et présentation selon le code FAO,</w:t>
      </w:r>
    </w:p>
    <w:p w14:paraId="38F9BA99" w14:textId="77777777" w:rsidR="007117D8" w:rsidRPr="00DC548B" w:rsidRDefault="007117D8" w:rsidP="00F23112">
      <w:pPr>
        <w:ind w:left="851" w:hanging="425"/>
        <w:jc w:val="both"/>
        <w:rPr>
          <w:rFonts w:ascii="Cambria" w:hAnsi="Cambria"/>
          <w:sz w:val="20"/>
          <w:szCs w:val="20"/>
        </w:rPr>
      </w:pPr>
      <w:r w:rsidRPr="00DC548B">
        <w:rPr>
          <w:rFonts w:ascii="Cambria" w:hAnsi="Cambria"/>
          <w:sz w:val="20"/>
          <w:szCs w:val="20"/>
        </w:rPr>
        <w:t>b)</w:t>
      </w:r>
      <w:r w:rsidRPr="00DC548B">
        <w:rPr>
          <w:rFonts w:ascii="Cambria" w:hAnsi="Cambria"/>
          <w:sz w:val="20"/>
          <w:szCs w:val="20"/>
        </w:rPr>
        <w:tab/>
        <w:t>nombre de poissons ou de boîtes et quantité en kg.</w:t>
      </w:r>
    </w:p>
    <w:p w14:paraId="5F784544" w14:textId="77777777" w:rsidR="007117D8" w:rsidRPr="00DC548B" w:rsidRDefault="007117D8" w:rsidP="00F23112">
      <w:pPr>
        <w:tabs>
          <w:tab w:val="left" w:pos="340"/>
          <w:tab w:val="left" w:pos="1418"/>
          <w:tab w:val="left" w:leader="dot" w:pos="8222"/>
          <w:tab w:val="right" w:pos="8647"/>
        </w:tabs>
        <w:spacing w:after="60"/>
        <w:ind w:left="360" w:hanging="360"/>
        <w:jc w:val="both"/>
        <w:rPr>
          <w:rFonts w:ascii="Cambria" w:hAnsi="Cambria"/>
          <w:sz w:val="20"/>
          <w:szCs w:val="20"/>
        </w:rPr>
      </w:pPr>
      <w:r w:rsidRPr="00DC548B">
        <w:rPr>
          <w:rFonts w:ascii="Cambria" w:hAnsi="Cambria"/>
          <w:sz w:val="20"/>
          <w:szCs w:val="20"/>
        </w:rPr>
        <w:t>3.</w:t>
      </w:r>
      <w:r w:rsidRPr="00DC548B">
        <w:rPr>
          <w:rFonts w:ascii="Cambria" w:hAnsi="Cambria"/>
          <w:sz w:val="20"/>
          <w:szCs w:val="20"/>
        </w:rPr>
        <w:tab/>
        <w:t>Signature du capitaine ou de l’agent du navire.</w:t>
      </w:r>
    </w:p>
    <w:p w14:paraId="240618B2"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sz w:val="20"/>
          <w:szCs w:val="20"/>
        </w:rPr>
      </w:pPr>
      <w:r w:rsidRPr="00DC548B">
        <w:rPr>
          <w:rFonts w:ascii="Cambria" w:hAnsi="Cambria"/>
          <w:sz w:val="20"/>
          <w:szCs w:val="20"/>
        </w:rPr>
        <w:t xml:space="preserve">4. </w:t>
      </w:r>
      <w:r w:rsidRPr="00DC548B">
        <w:rPr>
          <w:rFonts w:ascii="Cambria" w:hAnsi="Cambria"/>
          <w:sz w:val="20"/>
          <w:szCs w:val="20"/>
        </w:rPr>
        <w:tab/>
        <w:t>En cas de transbordement : nom, pavillon et numéro ICCAT du navire récepteur.</w:t>
      </w:r>
    </w:p>
    <w:p w14:paraId="18EE3A16"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sz w:val="14"/>
          <w:szCs w:val="14"/>
        </w:rPr>
      </w:pPr>
    </w:p>
    <w:p w14:paraId="0637142B"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b/>
          <w:sz w:val="20"/>
          <w:szCs w:val="20"/>
        </w:rPr>
      </w:pPr>
      <w:r w:rsidRPr="00DC548B">
        <w:rPr>
          <w:rFonts w:ascii="Cambria" w:hAnsi="Cambria"/>
          <w:b/>
          <w:sz w:val="20"/>
          <w:szCs w:val="20"/>
        </w:rPr>
        <w:t>Information minimale pour les carnets de pêche en cas de transfert dans des cages :</w:t>
      </w:r>
    </w:p>
    <w:p w14:paraId="0A0D759D"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sz w:val="14"/>
          <w:szCs w:val="14"/>
        </w:rPr>
      </w:pPr>
    </w:p>
    <w:p w14:paraId="4165C028" w14:textId="77777777" w:rsidR="007117D8" w:rsidRPr="00DC548B" w:rsidRDefault="007117D8" w:rsidP="00F23112">
      <w:pPr>
        <w:widowControl/>
        <w:numPr>
          <w:ilvl w:val="0"/>
          <w:numId w:val="3"/>
        </w:numPr>
        <w:tabs>
          <w:tab w:val="left" w:pos="360"/>
          <w:tab w:val="num" w:pos="540"/>
          <w:tab w:val="left" w:pos="1418"/>
          <w:tab w:val="left" w:leader="dot" w:pos="8222"/>
          <w:tab w:val="right" w:pos="8647"/>
        </w:tabs>
        <w:spacing w:after="60"/>
        <w:ind w:left="360"/>
        <w:jc w:val="both"/>
        <w:rPr>
          <w:rFonts w:ascii="Cambria" w:hAnsi="Cambria"/>
          <w:sz w:val="20"/>
          <w:szCs w:val="20"/>
        </w:rPr>
      </w:pPr>
      <w:r w:rsidRPr="00DC548B">
        <w:rPr>
          <w:rFonts w:ascii="Cambria" w:hAnsi="Cambria"/>
          <w:sz w:val="20"/>
          <w:szCs w:val="20"/>
        </w:rPr>
        <w:t>Date, heure et position (latitude/longitude) du transfert.</w:t>
      </w:r>
    </w:p>
    <w:p w14:paraId="77899A3E" w14:textId="77777777" w:rsidR="007117D8" w:rsidRPr="00DC548B" w:rsidRDefault="007117D8" w:rsidP="00F23112">
      <w:pPr>
        <w:widowControl/>
        <w:numPr>
          <w:ilvl w:val="0"/>
          <w:numId w:val="3"/>
        </w:numPr>
        <w:tabs>
          <w:tab w:val="left" w:pos="340"/>
          <w:tab w:val="num" w:pos="540"/>
          <w:tab w:val="left" w:pos="1418"/>
          <w:tab w:val="left" w:leader="dot" w:pos="8222"/>
          <w:tab w:val="right" w:pos="8647"/>
        </w:tabs>
        <w:spacing w:after="60"/>
        <w:ind w:left="360"/>
        <w:jc w:val="both"/>
        <w:rPr>
          <w:rFonts w:ascii="Cambria" w:hAnsi="Cambria"/>
          <w:sz w:val="20"/>
          <w:szCs w:val="20"/>
        </w:rPr>
      </w:pPr>
      <w:r w:rsidRPr="00DC548B">
        <w:rPr>
          <w:rFonts w:ascii="Cambria" w:hAnsi="Cambria"/>
          <w:sz w:val="20"/>
          <w:szCs w:val="20"/>
        </w:rPr>
        <w:t>Produits :</w:t>
      </w:r>
    </w:p>
    <w:p w14:paraId="74EF22F3" w14:textId="0F9C724E" w:rsidR="007117D8" w:rsidRPr="00DC548B" w:rsidRDefault="004938DB" w:rsidP="00F23112">
      <w:pPr>
        <w:ind w:left="851" w:hanging="425"/>
        <w:jc w:val="both"/>
        <w:rPr>
          <w:rFonts w:ascii="Cambria" w:hAnsi="Cambria"/>
          <w:sz w:val="20"/>
          <w:szCs w:val="20"/>
        </w:rPr>
      </w:pPr>
      <w:r w:rsidRPr="00DC548B">
        <w:rPr>
          <w:rFonts w:ascii="Cambria" w:hAnsi="Cambria"/>
          <w:sz w:val="20"/>
          <w:szCs w:val="20"/>
        </w:rPr>
        <w:t>a)</w:t>
      </w:r>
      <w:r w:rsidRPr="00DC548B">
        <w:rPr>
          <w:rFonts w:ascii="Cambria" w:hAnsi="Cambria"/>
          <w:sz w:val="20"/>
          <w:szCs w:val="20"/>
        </w:rPr>
        <w:tab/>
      </w:r>
      <w:r w:rsidR="007117D8" w:rsidRPr="00DC548B">
        <w:rPr>
          <w:rFonts w:ascii="Cambria" w:hAnsi="Cambria"/>
          <w:sz w:val="20"/>
          <w:szCs w:val="20"/>
        </w:rPr>
        <w:t>Identification des espèces selon le code FAO.</w:t>
      </w:r>
    </w:p>
    <w:p w14:paraId="151CA9CF" w14:textId="290BB8C6" w:rsidR="007117D8" w:rsidRPr="00DC548B" w:rsidRDefault="004938DB" w:rsidP="00F23112">
      <w:pPr>
        <w:spacing w:after="120"/>
        <w:ind w:left="850" w:hanging="425"/>
        <w:jc w:val="both"/>
        <w:rPr>
          <w:rFonts w:ascii="Cambria" w:hAnsi="Cambria"/>
          <w:sz w:val="20"/>
          <w:szCs w:val="20"/>
        </w:rPr>
      </w:pPr>
      <w:r w:rsidRPr="00DC548B">
        <w:rPr>
          <w:rFonts w:ascii="Cambria" w:hAnsi="Cambria"/>
          <w:sz w:val="20"/>
          <w:szCs w:val="20"/>
        </w:rPr>
        <w:t>b)</w:t>
      </w:r>
      <w:r w:rsidRPr="00DC548B">
        <w:rPr>
          <w:rFonts w:ascii="Cambria" w:hAnsi="Cambria"/>
          <w:sz w:val="20"/>
          <w:szCs w:val="20"/>
        </w:rPr>
        <w:tab/>
      </w:r>
      <w:r w:rsidR="007117D8" w:rsidRPr="00DC548B">
        <w:rPr>
          <w:rFonts w:ascii="Cambria" w:hAnsi="Cambria"/>
          <w:sz w:val="20"/>
          <w:szCs w:val="20"/>
        </w:rPr>
        <w:t>Nombre de poissons et quantité en kg transférée dans des cages.</w:t>
      </w:r>
    </w:p>
    <w:p w14:paraId="07AB2279" w14:textId="77777777" w:rsidR="007117D8" w:rsidRPr="00DC548B" w:rsidRDefault="007117D8" w:rsidP="00F23112">
      <w:pPr>
        <w:tabs>
          <w:tab w:val="left" w:leader="dot" w:pos="8222"/>
          <w:tab w:val="right" w:pos="8647"/>
        </w:tabs>
        <w:spacing w:after="60"/>
        <w:ind w:left="426" w:hanging="426"/>
        <w:jc w:val="both"/>
        <w:rPr>
          <w:rFonts w:ascii="Cambria" w:hAnsi="Cambria"/>
          <w:sz w:val="20"/>
          <w:szCs w:val="20"/>
        </w:rPr>
      </w:pPr>
      <w:r w:rsidRPr="00DC548B">
        <w:rPr>
          <w:rFonts w:ascii="Cambria" w:hAnsi="Cambria"/>
          <w:sz w:val="20"/>
          <w:szCs w:val="20"/>
        </w:rPr>
        <w:t>3.</w:t>
      </w:r>
      <w:r w:rsidRPr="00DC548B">
        <w:rPr>
          <w:rFonts w:ascii="Cambria" w:hAnsi="Cambria"/>
          <w:sz w:val="20"/>
          <w:szCs w:val="20"/>
        </w:rPr>
        <w:tab/>
        <w:t>Nom, pavillon et numéro ICCAT du remorqueur.</w:t>
      </w:r>
    </w:p>
    <w:p w14:paraId="4B563F3E" w14:textId="77777777" w:rsidR="007117D8" w:rsidRPr="00DC548B" w:rsidRDefault="007117D8" w:rsidP="00F23112">
      <w:pPr>
        <w:tabs>
          <w:tab w:val="left" w:leader="dot" w:pos="8222"/>
          <w:tab w:val="right" w:pos="8647"/>
        </w:tabs>
        <w:spacing w:after="60"/>
        <w:ind w:left="426" w:hanging="426"/>
        <w:jc w:val="both"/>
        <w:rPr>
          <w:rFonts w:ascii="Cambria" w:hAnsi="Cambria"/>
          <w:sz w:val="20"/>
          <w:szCs w:val="20"/>
        </w:rPr>
      </w:pPr>
      <w:r w:rsidRPr="00DC548B">
        <w:rPr>
          <w:rFonts w:ascii="Cambria" w:hAnsi="Cambria"/>
          <w:sz w:val="20"/>
          <w:szCs w:val="20"/>
        </w:rPr>
        <w:lastRenderedPageBreak/>
        <w:t>4.</w:t>
      </w:r>
      <w:r w:rsidRPr="00DC548B">
        <w:rPr>
          <w:rFonts w:ascii="Cambria" w:hAnsi="Cambria"/>
          <w:sz w:val="20"/>
          <w:szCs w:val="20"/>
        </w:rPr>
        <w:tab/>
        <w:t>Nom et numéro ICCAT de la ferme de destination.</w:t>
      </w:r>
    </w:p>
    <w:p w14:paraId="46C50BB5" w14:textId="77777777" w:rsidR="007117D8" w:rsidRPr="00DC548B" w:rsidRDefault="007117D8" w:rsidP="00F23112">
      <w:pPr>
        <w:tabs>
          <w:tab w:val="left" w:pos="426"/>
          <w:tab w:val="left" w:leader="dot" w:pos="8222"/>
          <w:tab w:val="right" w:pos="8647"/>
        </w:tabs>
        <w:spacing w:after="60"/>
        <w:ind w:left="426" w:hanging="426"/>
        <w:jc w:val="both"/>
        <w:rPr>
          <w:rFonts w:ascii="Cambria" w:hAnsi="Cambria"/>
          <w:sz w:val="20"/>
          <w:szCs w:val="20"/>
        </w:rPr>
      </w:pPr>
      <w:r w:rsidRPr="00DC548B">
        <w:rPr>
          <w:rFonts w:ascii="Cambria" w:hAnsi="Cambria"/>
          <w:sz w:val="20"/>
          <w:szCs w:val="20"/>
        </w:rPr>
        <w:t>5.</w:t>
      </w:r>
      <w:r w:rsidRPr="00DC548B">
        <w:rPr>
          <w:rFonts w:ascii="Cambria" w:hAnsi="Cambria"/>
          <w:sz w:val="20"/>
          <w:szCs w:val="20"/>
        </w:rPr>
        <w:tab/>
        <w:t>En cas d'opération de pêche conjointe, outre les informations visées aux points 1 à 4, les capitaines devront enregistrer dans leurs carnets de pêche :</w:t>
      </w:r>
    </w:p>
    <w:p w14:paraId="105F04F6" w14:textId="77777777" w:rsidR="007117D8" w:rsidRPr="00DC548B" w:rsidRDefault="007117D8" w:rsidP="00F23112">
      <w:pPr>
        <w:tabs>
          <w:tab w:val="left" w:leader="dot" w:pos="8222"/>
          <w:tab w:val="right" w:pos="8647"/>
        </w:tabs>
        <w:ind w:left="851" w:hanging="425"/>
        <w:jc w:val="both"/>
        <w:rPr>
          <w:rFonts w:ascii="Cambria" w:hAnsi="Cambria"/>
          <w:sz w:val="20"/>
          <w:szCs w:val="20"/>
        </w:rPr>
      </w:pPr>
      <w:r w:rsidRPr="00DC548B">
        <w:rPr>
          <w:rFonts w:ascii="Cambria" w:hAnsi="Cambria"/>
          <w:sz w:val="20"/>
          <w:szCs w:val="20"/>
        </w:rPr>
        <w:t>a)</w:t>
      </w:r>
      <w:r w:rsidRPr="00DC548B">
        <w:rPr>
          <w:rFonts w:ascii="Cambria" w:hAnsi="Cambria"/>
          <w:sz w:val="20"/>
          <w:szCs w:val="20"/>
        </w:rPr>
        <w:tab/>
        <w:t>pour le navire de capture qui transfère les poissons dans des cages :</w:t>
      </w:r>
    </w:p>
    <w:p w14:paraId="284DFB8E" w14:textId="77777777" w:rsidR="007117D8" w:rsidRPr="00DC548B" w:rsidRDefault="007117D8" w:rsidP="00F23112">
      <w:pPr>
        <w:tabs>
          <w:tab w:val="left" w:pos="1134"/>
          <w:tab w:val="left" w:leader="dot" w:pos="8222"/>
          <w:tab w:val="right" w:pos="8647"/>
        </w:tabs>
        <w:ind w:left="1135" w:hanging="284"/>
        <w:jc w:val="both"/>
        <w:rPr>
          <w:rFonts w:ascii="Cambria" w:hAnsi="Cambria"/>
          <w:sz w:val="20"/>
          <w:szCs w:val="20"/>
        </w:rPr>
      </w:pPr>
      <w:r w:rsidRPr="00DC548B">
        <w:rPr>
          <w:rFonts w:ascii="Cambria" w:hAnsi="Cambria"/>
          <w:sz w:val="20"/>
          <w:szCs w:val="20"/>
        </w:rPr>
        <w:t>-</w:t>
      </w:r>
      <w:r w:rsidRPr="00DC548B">
        <w:rPr>
          <w:rFonts w:ascii="Cambria" w:hAnsi="Cambria"/>
          <w:sz w:val="20"/>
          <w:szCs w:val="20"/>
        </w:rPr>
        <w:tab/>
        <w:t>le volume des prises hissées à bord ;</w:t>
      </w:r>
    </w:p>
    <w:p w14:paraId="52B8342D" w14:textId="77777777" w:rsidR="007117D8" w:rsidRPr="00DC548B" w:rsidRDefault="007117D8" w:rsidP="00F23112">
      <w:pPr>
        <w:tabs>
          <w:tab w:val="left" w:pos="1134"/>
          <w:tab w:val="left" w:leader="dot" w:pos="8222"/>
          <w:tab w:val="right" w:pos="8647"/>
        </w:tabs>
        <w:ind w:left="1134" w:hanging="283"/>
        <w:jc w:val="both"/>
        <w:rPr>
          <w:rFonts w:ascii="Cambria" w:hAnsi="Cambria"/>
          <w:sz w:val="20"/>
          <w:szCs w:val="20"/>
        </w:rPr>
      </w:pPr>
      <w:r w:rsidRPr="00DC548B">
        <w:rPr>
          <w:rFonts w:ascii="Cambria" w:hAnsi="Cambria"/>
          <w:sz w:val="20"/>
          <w:szCs w:val="20"/>
        </w:rPr>
        <w:t>-</w:t>
      </w:r>
      <w:r w:rsidRPr="00DC548B">
        <w:rPr>
          <w:rFonts w:ascii="Cambria" w:hAnsi="Cambria"/>
          <w:sz w:val="20"/>
          <w:szCs w:val="20"/>
        </w:rPr>
        <w:tab/>
        <w:t>le volume des prises décomptées de leur quota individuel ;</w:t>
      </w:r>
    </w:p>
    <w:p w14:paraId="7FB68806" w14:textId="77777777" w:rsidR="007117D8" w:rsidRPr="00DC548B" w:rsidRDefault="007117D8" w:rsidP="00F23112">
      <w:pPr>
        <w:tabs>
          <w:tab w:val="left" w:pos="1134"/>
          <w:tab w:val="left" w:leader="dot" w:pos="8222"/>
          <w:tab w:val="right" w:pos="8647"/>
        </w:tabs>
        <w:spacing w:after="60"/>
        <w:ind w:left="1135" w:hanging="284"/>
        <w:jc w:val="both"/>
        <w:rPr>
          <w:rFonts w:ascii="Cambria" w:hAnsi="Cambria"/>
          <w:sz w:val="20"/>
          <w:szCs w:val="20"/>
        </w:rPr>
      </w:pPr>
      <w:r w:rsidRPr="00DC548B">
        <w:rPr>
          <w:rFonts w:ascii="Cambria" w:hAnsi="Cambria"/>
          <w:sz w:val="20"/>
          <w:szCs w:val="20"/>
        </w:rPr>
        <w:t>-</w:t>
      </w:r>
      <w:r w:rsidRPr="00DC548B">
        <w:rPr>
          <w:rFonts w:ascii="Cambria" w:hAnsi="Cambria"/>
          <w:sz w:val="20"/>
          <w:szCs w:val="20"/>
        </w:rPr>
        <w:tab/>
        <w:t>les noms des autres navires participant à l’opération de pêche conjointe.</w:t>
      </w:r>
    </w:p>
    <w:p w14:paraId="188D3AAE" w14:textId="77777777" w:rsidR="007117D8" w:rsidRPr="00DC548B" w:rsidRDefault="007117D8" w:rsidP="00F23112">
      <w:pPr>
        <w:tabs>
          <w:tab w:val="left" w:leader="dot" w:pos="8222"/>
          <w:tab w:val="right" w:pos="8647"/>
        </w:tabs>
        <w:spacing w:after="60"/>
        <w:ind w:left="851" w:hanging="425"/>
        <w:jc w:val="both"/>
        <w:rPr>
          <w:rFonts w:ascii="Cambria" w:hAnsi="Cambria"/>
          <w:sz w:val="20"/>
          <w:szCs w:val="20"/>
        </w:rPr>
      </w:pPr>
      <w:r w:rsidRPr="00DC548B">
        <w:rPr>
          <w:rFonts w:ascii="Cambria" w:hAnsi="Cambria"/>
          <w:sz w:val="20"/>
          <w:szCs w:val="20"/>
        </w:rPr>
        <w:t>b)</w:t>
      </w:r>
      <w:r w:rsidRPr="00DC548B">
        <w:rPr>
          <w:rFonts w:ascii="Cambria" w:hAnsi="Cambria"/>
          <w:sz w:val="20"/>
          <w:szCs w:val="20"/>
        </w:rPr>
        <w:tab/>
        <w:t>pour les autres navires de capture ne participant pas au transfert de poissons :</w:t>
      </w:r>
    </w:p>
    <w:p w14:paraId="7D10D948" w14:textId="77777777" w:rsidR="007117D8" w:rsidRPr="00DC548B" w:rsidRDefault="007117D8" w:rsidP="00F23112">
      <w:pPr>
        <w:tabs>
          <w:tab w:val="left" w:leader="dot" w:pos="8222"/>
          <w:tab w:val="right" w:pos="8647"/>
        </w:tabs>
        <w:ind w:left="1276" w:hanging="425"/>
        <w:jc w:val="both"/>
        <w:rPr>
          <w:rFonts w:ascii="Cambria" w:hAnsi="Cambria"/>
          <w:sz w:val="20"/>
          <w:szCs w:val="20"/>
        </w:rPr>
      </w:pPr>
      <w:r w:rsidRPr="00DC548B">
        <w:rPr>
          <w:rFonts w:ascii="Cambria" w:hAnsi="Cambria"/>
          <w:sz w:val="20"/>
          <w:szCs w:val="20"/>
        </w:rPr>
        <w:t>-</w:t>
      </w:r>
      <w:r w:rsidRPr="00DC548B">
        <w:rPr>
          <w:rFonts w:ascii="Cambria" w:hAnsi="Cambria"/>
          <w:sz w:val="20"/>
          <w:szCs w:val="20"/>
        </w:rPr>
        <w:tab/>
        <w:t>le nom des autres navires participant à l’opération de pêche conjointe, leur indicatif international d’appel radio et leur numéro ICCAT ;</w:t>
      </w:r>
    </w:p>
    <w:p w14:paraId="0A6CA894" w14:textId="77777777" w:rsidR="007117D8" w:rsidRPr="00DC548B" w:rsidRDefault="007117D8" w:rsidP="00F23112">
      <w:pPr>
        <w:tabs>
          <w:tab w:val="left" w:leader="dot" w:pos="8222"/>
          <w:tab w:val="right" w:pos="8647"/>
        </w:tabs>
        <w:ind w:left="1276" w:hanging="425"/>
        <w:jc w:val="both"/>
        <w:rPr>
          <w:rFonts w:ascii="Cambria" w:hAnsi="Cambria"/>
          <w:sz w:val="20"/>
          <w:szCs w:val="20"/>
        </w:rPr>
      </w:pPr>
      <w:r w:rsidRPr="00DC548B">
        <w:rPr>
          <w:rFonts w:ascii="Cambria" w:hAnsi="Cambria"/>
          <w:sz w:val="20"/>
          <w:szCs w:val="20"/>
        </w:rPr>
        <w:t>-</w:t>
      </w:r>
      <w:r w:rsidRPr="00DC548B">
        <w:rPr>
          <w:rFonts w:ascii="Cambria" w:hAnsi="Cambria"/>
          <w:sz w:val="20"/>
          <w:szCs w:val="20"/>
        </w:rPr>
        <w:tab/>
        <w:t>l’indication qu’aucune prise n’a été hissée à bord ni transférée dans des cages ;</w:t>
      </w:r>
    </w:p>
    <w:p w14:paraId="058BEE57" w14:textId="77777777" w:rsidR="007117D8" w:rsidRPr="00DC548B" w:rsidRDefault="007117D8" w:rsidP="00F23112">
      <w:pPr>
        <w:tabs>
          <w:tab w:val="left" w:leader="dot" w:pos="8222"/>
          <w:tab w:val="right" w:pos="8647"/>
        </w:tabs>
        <w:ind w:left="1276" w:hanging="425"/>
        <w:jc w:val="both"/>
        <w:rPr>
          <w:rFonts w:ascii="Cambria" w:hAnsi="Cambria"/>
          <w:sz w:val="20"/>
          <w:szCs w:val="20"/>
        </w:rPr>
      </w:pPr>
      <w:r w:rsidRPr="00DC548B">
        <w:rPr>
          <w:rFonts w:ascii="Cambria" w:hAnsi="Cambria"/>
          <w:sz w:val="20"/>
          <w:szCs w:val="20"/>
        </w:rPr>
        <w:t>-</w:t>
      </w:r>
      <w:r w:rsidRPr="00DC548B">
        <w:rPr>
          <w:rFonts w:ascii="Cambria" w:hAnsi="Cambria"/>
          <w:sz w:val="20"/>
          <w:szCs w:val="20"/>
        </w:rPr>
        <w:tab/>
        <w:t>le volume des prises décomptées de leur quota individuel ;</w:t>
      </w:r>
    </w:p>
    <w:p w14:paraId="64433866" w14:textId="77777777" w:rsidR="007117D8" w:rsidRPr="00DC548B" w:rsidRDefault="007117D8" w:rsidP="00F23112">
      <w:pPr>
        <w:tabs>
          <w:tab w:val="left" w:leader="dot" w:pos="8222"/>
          <w:tab w:val="right" w:pos="8647"/>
        </w:tabs>
        <w:ind w:left="1276" w:hanging="425"/>
        <w:jc w:val="both"/>
        <w:rPr>
          <w:rFonts w:ascii="Cambria" w:hAnsi="Cambria"/>
          <w:sz w:val="20"/>
          <w:szCs w:val="20"/>
        </w:rPr>
      </w:pPr>
      <w:r w:rsidRPr="00DC548B">
        <w:rPr>
          <w:rFonts w:ascii="Cambria" w:hAnsi="Cambria"/>
          <w:sz w:val="20"/>
          <w:szCs w:val="20"/>
        </w:rPr>
        <w:t>-</w:t>
      </w:r>
      <w:r w:rsidRPr="00DC548B">
        <w:rPr>
          <w:rFonts w:ascii="Cambria" w:hAnsi="Cambria"/>
          <w:sz w:val="20"/>
          <w:szCs w:val="20"/>
        </w:rPr>
        <w:tab/>
        <w:t>le nom et le numéro ICCAT du navire de capture visé sous (a).</w:t>
      </w:r>
    </w:p>
    <w:p w14:paraId="01D7951F" w14:textId="77777777" w:rsidR="007117D8" w:rsidRPr="00DC548B" w:rsidRDefault="007117D8" w:rsidP="00F23112">
      <w:pPr>
        <w:tabs>
          <w:tab w:val="left" w:pos="340"/>
          <w:tab w:val="left" w:pos="1418"/>
          <w:tab w:val="left" w:leader="dot" w:pos="8222"/>
          <w:tab w:val="right" w:pos="8647"/>
        </w:tabs>
        <w:jc w:val="both"/>
        <w:rPr>
          <w:rFonts w:ascii="Cambria" w:hAnsi="Cambria"/>
          <w:sz w:val="10"/>
          <w:szCs w:val="10"/>
        </w:rPr>
      </w:pPr>
    </w:p>
    <w:p w14:paraId="46808799" w14:textId="0CFB6B65" w:rsidR="007117D8" w:rsidRPr="00DC548B" w:rsidRDefault="007117D8" w:rsidP="00F23112">
      <w:pPr>
        <w:tabs>
          <w:tab w:val="left" w:leader="dot" w:pos="8222"/>
          <w:tab w:val="right" w:pos="8647"/>
        </w:tabs>
        <w:ind w:left="426" w:hanging="426"/>
        <w:jc w:val="both"/>
        <w:rPr>
          <w:rFonts w:ascii="Cambria" w:hAnsi="Cambria"/>
          <w:b/>
          <w:sz w:val="20"/>
          <w:szCs w:val="20"/>
        </w:rPr>
      </w:pPr>
      <w:r w:rsidRPr="00DC548B">
        <w:rPr>
          <w:rFonts w:ascii="Cambria" w:hAnsi="Cambria"/>
          <w:b/>
          <w:sz w:val="20"/>
          <w:szCs w:val="20"/>
        </w:rPr>
        <w:t xml:space="preserve">B. </w:t>
      </w:r>
      <w:r w:rsidR="00421DE9" w:rsidRPr="00DC548B">
        <w:rPr>
          <w:rFonts w:ascii="Cambria" w:hAnsi="Cambria"/>
          <w:b/>
          <w:sz w:val="20"/>
          <w:szCs w:val="20"/>
        </w:rPr>
        <w:tab/>
      </w:r>
      <w:r w:rsidR="00603888" w:rsidRPr="00DC548B">
        <w:rPr>
          <w:rFonts w:ascii="Cambria" w:hAnsi="Cambria"/>
          <w:b/>
          <w:sz w:val="20"/>
          <w:szCs w:val="20"/>
        </w:rPr>
        <w:t>Remorqueurs</w:t>
      </w:r>
    </w:p>
    <w:p w14:paraId="4BDEE169" w14:textId="77777777" w:rsidR="007117D8" w:rsidRPr="00DC548B" w:rsidRDefault="007117D8" w:rsidP="00F23112">
      <w:pPr>
        <w:tabs>
          <w:tab w:val="left" w:pos="340"/>
          <w:tab w:val="left" w:pos="1418"/>
          <w:tab w:val="left" w:leader="dot" w:pos="8222"/>
          <w:tab w:val="right" w:pos="8647"/>
        </w:tabs>
        <w:jc w:val="both"/>
        <w:rPr>
          <w:rFonts w:ascii="Cambria" w:hAnsi="Cambria"/>
          <w:sz w:val="12"/>
          <w:szCs w:val="12"/>
        </w:rPr>
      </w:pPr>
    </w:p>
    <w:p w14:paraId="407A480B" w14:textId="77777777" w:rsidR="007117D8" w:rsidRPr="00DC548B" w:rsidRDefault="007117D8" w:rsidP="00F23112">
      <w:pPr>
        <w:tabs>
          <w:tab w:val="left" w:leader="dot" w:pos="8222"/>
          <w:tab w:val="right" w:pos="8647"/>
        </w:tabs>
        <w:ind w:left="426" w:hanging="426"/>
        <w:jc w:val="both"/>
        <w:rPr>
          <w:rFonts w:ascii="Cambria" w:hAnsi="Cambria"/>
          <w:sz w:val="20"/>
          <w:szCs w:val="20"/>
        </w:rPr>
      </w:pPr>
      <w:r w:rsidRPr="00DC548B">
        <w:rPr>
          <w:rFonts w:ascii="Cambria" w:hAnsi="Cambria"/>
          <w:sz w:val="20"/>
          <w:szCs w:val="20"/>
        </w:rPr>
        <w:t>1.</w:t>
      </w:r>
      <w:r w:rsidRPr="00DC548B">
        <w:rPr>
          <w:rFonts w:ascii="Cambria" w:hAnsi="Cambria"/>
          <w:sz w:val="20"/>
          <w:szCs w:val="20"/>
        </w:rPr>
        <w:tab/>
        <w:t>Les capitaines des remorqueurs devront consigner quotidiennement dans leur carnet de pêche la date, l’heure et la position du transfert, les volumes transférés (nombre de poissons et volume en kg), le numéro de la cage ainsi que le nom, le pavillon et le numéro ICCAT du navire de capture, le nom du ou des autres navires impliqués et leur numéro ICCAT, la ferme de destination et son numéro ICCAT ainsi que le numéro de la déclaration de transfert ICCAT.</w:t>
      </w:r>
    </w:p>
    <w:p w14:paraId="2E2AB21A" w14:textId="77777777" w:rsidR="007117D8" w:rsidRPr="00DC548B" w:rsidRDefault="007117D8" w:rsidP="00F23112">
      <w:pPr>
        <w:tabs>
          <w:tab w:val="left" w:leader="dot" w:pos="8222"/>
          <w:tab w:val="right" w:pos="8647"/>
        </w:tabs>
        <w:ind w:left="426" w:hanging="426"/>
        <w:jc w:val="both"/>
        <w:rPr>
          <w:rFonts w:ascii="Cambria" w:hAnsi="Cambria"/>
          <w:sz w:val="14"/>
          <w:szCs w:val="14"/>
        </w:rPr>
      </w:pPr>
    </w:p>
    <w:p w14:paraId="36FF5CB2" w14:textId="77CAB1A4" w:rsidR="007117D8" w:rsidRPr="00DC548B" w:rsidRDefault="007117D8" w:rsidP="00F23112">
      <w:pPr>
        <w:tabs>
          <w:tab w:val="left" w:leader="dot" w:pos="8222"/>
          <w:tab w:val="right" w:pos="8647"/>
        </w:tabs>
        <w:ind w:left="426" w:hanging="426"/>
        <w:jc w:val="both"/>
        <w:rPr>
          <w:rFonts w:ascii="Cambria" w:hAnsi="Cambria"/>
          <w:sz w:val="20"/>
          <w:szCs w:val="20"/>
        </w:rPr>
      </w:pPr>
      <w:r w:rsidRPr="00DC548B">
        <w:rPr>
          <w:rFonts w:ascii="Cambria" w:hAnsi="Cambria"/>
          <w:sz w:val="20"/>
          <w:szCs w:val="20"/>
        </w:rPr>
        <w:t>2.</w:t>
      </w:r>
      <w:r w:rsidRPr="00DC548B">
        <w:rPr>
          <w:rFonts w:ascii="Cambria" w:hAnsi="Cambria"/>
          <w:sz w:val="20"/>
          <w:szCs w:val="20"/>
        </w:rPr>
        <w:tab/>
        <w:t xml:space="preserve">Les transferts ultérieurs </w:t>
      </w:r>
      <w:r w:rsidR="00C33E0F" w:rsidRPr="00DC548B">
        <w:rPr>
          <w:rFonts w:ascii="Cambria" w:hAnsi="Cambria"/>
          <w:sz w:val="20"/>
          <w:szCs w:val="20"/>
        </w:rPr>
        <w:t>vers</w:t>
      </w:r>
      <w:r w:rsidRPr="00DC548B">
        <w:rPr>
          <w:rFonts w:ascii="Cambria" w:hAnsi="Cambria"/>
          <w:sz w:val="20"/>
          <w:szCs w:val="20"/>
        </w:rPr>
        <w:t xml:space="preserve"> des navires auxiliaires ou d’autres remorqueurs devront être déclarés en indiquant la même information que celle figurant au point 1, en plus du nom, du pavillon et du numéro ICCAT du navire auxiliaire ou du remorqueur ainsi que le numéro de déclaration de transfert ICCAT.</w:t>
      </w:r>
    </w:p>
    <w:p w14:paraId="7D93FCEA" w14:textId="77777777" w:rsidR="007117D8" w:rsidRPr="00DC548B" w:rsidRDefault="007117D8" w:rsidP="00F23112">
      <w:pPr>
        <w:tabs>
          <w:tab w:val="left" w:leader="dot" w:pos="8222"/>
          <w:tab w:val="right" w:pos="8647"/>
        </w:tabs>
        <w:ind w:left="426" w:hanging="426"/>
        <w:jc w:val="both"/>
        <w:rPr>
          <w:rFonts w:ascii="Cambria" w:hAnsi="Cambria"/>
          <w:sz w:val="14"/>
          <w:szCs w:val="14"/>
        </w:rPr>
      </w:pPr>
    </w:p>
    <w:p w14:paraId="315A9E8F" w14:textId="77777777" w:rsidR="007117D8" w:rsidRPr="00DC548B" w:rsidRDefault="007117D8" w:rsidP="00F23112">
      <w:pPr>
        <w:tabs>
          <w:tab w:val="left" w:leader="dot" w:pos="8222"/>
          <w:tab w:val="right" w:pos="8647"/>
        </w:tabs>
        <w:ind w:left="426" w:hanging="426"/>
        <w:jc w:val="both"/>
        <w:rPr>
          <w:rFonts w:ascii="Cambria" w:hAnsi="Cambria"/>
          <w:sz w:val="20"/>
          <w:szCs w:val="20"/>
        </w:rPr>
      </w:pPr>
      <w:r w:rsidRPr="00DC548B">
        <w:rPr>
          <w:rFonts w:ascii="Cambria" w:hAnsi="Cambria"/>
          <w:sz w:val="20"/>
          <w:szCs w:val="20"/>
        </w:rPr>
        <w:t>3.</w:t>
      </w:r>
      <w:r w:rsidRPr="00DC548B">
        <w:rPr>
          <w:rFonts w:ascii="Cambria" w:hAnsi="Cambria"/>
          <w:sz w:val="20"/>
          <w:szCs w:val="20"/>
        </w:rPr>
        <w:tab/>
        <w:t>Le carnet de pêche journalier devra contenir les détails de tous les transferts réalisés pendant la saison de pêche. Le carnet de pêche journalier devra être conservé à bord et être accessible à n’importe quel moment à des fins de contrôle.</w:t>
      </w:r>
    </w:p>
    <w:p w14:paraId="7C81B008"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sz w:val="14"/>
          <w:szCs w:val="14"/>
        </w:rPr>
      </w:pPr>
    </w:p>
    <w:p w14:paraId="164B2C2E" w14:textId="439993E5" w:rsidR="007117D8" w:rsidRPr="00DC548B" w:rsidRDefault="007117D8" w:rsidP="00F23112">
      <w:pPr>
        <w:tabs>
          <w:tab w:val="left" w:leader="dot" w:pos="8222"/>
          <w:tab w:val="right" w:pos="8647"/>
        </w:tabs>
        <w:ind w:left="426" w:hanging="426"/>
        <w:jc w:val="both"/>
        <w:rPr>
          <w:rFonts w:ascii="Cambria" w:hAnsi="Cambria"/>
          <w:b/>
          <w:sz w:val="20"/>
          <w:szCs w:val="20"/>
        </w:rPr>
      </w:pPr>
      <w:r w:rsidRPr="00DC548B">
        <w:rPr>
          <w:rFonts w:ascii="Cambria" w:hAnsi="Cambria"/>
          <w:b/>
          <w:sz w:val="20"/>
          <w:szCs w:val="20"/>
        </w:rPr>
        <w:t xml:space="preserve">C. </w:t>
      </w:r>
      <w:r w:rsidR="00421DE9" w:rsidRPr="00DC548B">
        <w:rPr>
          <w:rFonts w:ascii="Cambria" w:hAnsi="Cambria"/>
          <w:b/>
          <w:sz w:val="20"/>
          <w:szCs w:val="20"/>
        </w:rPr>
        <w:tab/>
      </w:r>
      <w:r w:rsidR="00603888" w:rsidRPr="00DC548B">
        <w:rPr>
          <w:rFonts w:ascii="Cambria" w:hAnsi="Cambria"/>
          <w:b/>
          <w:sz w:val="20"/>
          <w:szCs w:val="20"/>
        </w:rPr>
        <w:t>Navires auxiliaires</w:t>
      </w:r>
    </w:p>
    <w:p w14:paraId="5CEA8B32" w14:textId="77777777" w:rsidR="007117D8" w:rsidRPr="00DC548B" w:rsidRDefault="007117D8" w:rsidP="00F23112">
      <w:pPr>
        <w:tabs>
          <w:tab w:val="left" w:pos="340"/>
          <w:tab w:val="left" w:pos="1418"/>
          <w:tab w:val="left" w:leader="dot" w:pos="8222"/>
          <w:tab w:val="right" w:pos="8647"/>
        </w:tabs>
        <w:ind w:left="360" w:hanging="360"/>
        <w:jc w:val="both"/>
        <w:rPr>
          <w:rFonts w:ascii="Cambria" w:hAnsi="Cambria"/>
          <w:sz w:val="14"/>
          <w:szCs w:val="14"/>
        </w:rPr>
      </w:pPr>
    </w:p>
    <w:p w14:paraId="2CEAD6A1" w14:textId="77777777" w:rsidR="007117D8" w:rsidRPr="00DC548B" w:rsidRDefault="007117D8" w:rsidP="00F23112">
      <w:pPr>
        <w:tabs>
          <w:tab w:val="left" w:leader="dot" w:pos="8222"/>
          <w:tab w:val="right" w:pos="8647"/>
        </w:tabs>
        <w:ind w:left="426" w:hanging="426"/>
        <w:jc w:val="both"/>
        <w:rPr>
          <w:rFonts w:ascii="Cambria" w:hAnsi="Cambria"/>
          <w:sz w:val="20"/>
          <w:szCs w:val="20"/>
        </w:rPr>
      </w:pPr>
      <w:r w:rsidRPr="00DC548B">
        <w:rPr>
          <w:rFonts w:ascii="Cambria" w:hAnsi="Cambria"/>
          <w:sz w:val="20"/>
          <w:szCs w:val="20"/>
        </w:rPr>
        <w:t>1.</w:t>
      </w:r>
      <w:r w:rsidRPr="00DC548B">
        <w:rPr>
          <w:rFonts w:ascii="Cambria" w:hAnsi="Cambria"/>
          <w:sz w:val="20"/>
          <w:szCs w:val="20"/>
        </w:rPr>
        <w:tab/>
        <w:t>Les capitaines des navires auxiliaires devront consigner quotidiennement leurs activités dans leur carnet de pêche en indiquant la date, l’heure, les positions, les volumes de thon rouge à bord et le nom du navire de pêche, de la ferme ou de la madrague avec lequel ou laquelle ils opèrent.</w:t>
      </w:r>
    </w:p>
    <w:p w14:paraId="4838B3AE" w14:textId="77777777" w:rsidR="007117D8" w:rsidRPr="00DC548B" w:rsidRDefault="007117D8" w:rsidP="00F23112">
      <w:pPr>
        <w:tabs>
          <w:tab w:val="left" w:leader="dot" w:pos="8222"/>
          <w:tab w:val="right" w:pos="8647"/>
        </w:tabs>
        <w:ind w:left="426" w:hanging="426"/>
        <w:jc w:val="both"/>
        <w:rPr>
          <w:rFonts w:ascii="Cambria" w:hAnsi="Cambria"/>
          <w:sz w:val="14"/>
          <w:szCs w:val="14"/>
        </w:rPr>
      </w:pPr>
    </w:p>
    <w:p w14:paraId="42520835" w14:textId="77777777" w:rsidR="007117D8" w:rsidRPr="00DC548B" w:rsidRDefault="007117D8" w:rsidP="00F23112">
      <w:pPr>
        <w:tabs>
          <w:tab w:val="left" w:leader="dot" w:pos="8222"/>
          <w:tab w:val="right" w:pos="8647"/>
        </w:tabs>
        <w:ind w:left="426" w:hanging="426"/>
        <w:jc w:val="both"/>
        <w:rPr>
          <w:rFonts w:ascii="Cambria" w:hAnsi="Cambria"/>
          <w:sz w:val="20"/>
          <w:szCs w:val="20"/>
        </w:rPr>
      </w:pPr>
      <w:r w:rsidRPr="00DC548B">
        <w:rPr>
          <w:rFonts w:ascii="Cambria" w:hAnsi="Cambria"/>
          <w:sz w:val="20"/>
          <w:szCs w:val="20"/>
        </w:rPr>
        <w:t>2.</w:t>
      </w:r>
      <w:r w:rsidRPr="00DC548B">
        <w:rPr>
          <w:rFonts w:ascii="Cambria" w:hAnsi="Cambria"/>
          <w:sz w:val="20"/>
          <w:szCs w:val="20"/>
        </w:rPr>
        <w:tab/>
        <w:t>Le carnet de pêche journalier devra contenir les détails de toutes les activités réalisées pendant la saison de pêche. Il devra être conservé à bord et être accessible à n’importe quel moment à des fins de contrôle.</w:t>
      </w:r>
    </w:p>
    <w:p w14:paraId="6011A59B" w14:textId="77777777" w:rsidR="007117D8" w:rsidRPr="00DC548B" w:rsidRDefault="007117D8" w:rsidP="00F23112">
      <w:pPr>
        <w:tabs>
          <w:tab w:val="left" w:pos="340"/>
          <w:tab w:val="left" w:pos="1418"/>
          <w:tab w:val="left" w:leader="dot" w:pos="8222"/>
          <w:tab w:val="right" w:pos="8647"/>
        </w:tabs>
        <w:ind w:left="284" w:hanging="284"/>
        <w:jc w:val="both"/>
        <w:rPr>
          <w:rFonts w:ascii="Cambria" w:hAnsi="Cambria"/>
          <w:sz w:val="14"/>
          <w:szCs w:val="14"/>
        </w:rPr>
      </w:pPr>
    </w:p>
    <w:p w14:paraId="200B08AC" w14:textId="7849096C" w:rsidR="007117D8" w:rsidRPr="00DC548B" w:rsidRDefault="007117D8" w:rsidP="00F23112">
      <w:pPr>
        <w:tabs>
          <w:tab w:val="left" w:leader="dot" w:pos="8222"/>
          <w:tab w:val="right" w:pos="8647"/>
        </w:tabs>
        <w:ind w:left="426" w:hanging="426"/>
        <w:jc w:val="both"/>
        <w:rPr>
          <w:rFonts w:ascii="Cambria" w:hAnsi="Cambria"/>
          <w:b/>
          <w:sz w:val="20"/>
          <w:szCs w:val="20"/>
        </w:rPr>
      </w:pPr>
      <w:r w:rsidRPr="00DC548B">
        <w:rPr>
          <w:rFonts w:ascii="Cambria" w:hAnsi="Cambria"/>
          <w:b/>
          <w:sz w:val="20"/>
          <w:szCs w:val="20"/>
        </w:rPr>
        <w:t xml:space="preserve">D. </w:t>
      </w:r>
      <w:r w:rsidR="00421DE9" w:rsidRPr="00DC548B">
        <w:rPr>
          <w:rFonts w:ascii="Cambria" w:hAnsi="Cambria"/>
          <w:b/>
          <w:sz w:val="20"/>
          <w:szCs w:val="20"/>
        </w:rPr>
        <w:tab/>
      </w:r>
      <w:r w:rsidR="00603888" w:rsidRPr="00DC548B">
        <w:rPr>
          <w:rFonts w:ascii="Cambria" w:hAnsi="Cambria"/>
          <w:b/>
          <w:sz w:val="20"/>
          <w:szCs w:val="20"/>
        </w:rPr>
        <w:t>Navires de transformation</w:t>
      </w:r>
    </w:p>
    <w:p w14:paraId="62586E65" w14:textId="77777777" w:rsidR="007117D8" w:rsidRPr="00DC548B" w:rsidRDefault="007117D8" w:rsidP="00F23112">
      <w:pPr>
        <w:tabs>
          <w:tab w:val="left" w:pos="1418"/>
          <w:tab w:val="left" w:leader="dot" w:pos="8222"/>
          <w:tab w:val="right" w:pos="8647"/>
        </w:tabs>
        <w:jc w:val="both"/>
        <w:rPr>
          <w:rFonts w:ascii="Cambria" w:hAnsi="Cambria"/>
          <w:sz w:val="14"/>
          <w:szCs w:val="14"/>
        </w:rPr>
      </w:pPr>
    </w:p>
    <w:p w14:paraId="75901691" w14:textId="77777777" w:rsidR="007117D8" w:rsidRPr="00DC548B" w:rsidRDefault="007117D8" w:rsidP="00F23112">
      <w:pPr>
        <w:tabs>
          <w:tab w:val="left" w:leader="dot" w:pos="8222"/>
          <w:tab w:val="right" w:pos="8647"/>
        </w:tabs>
        <w:ind w:left="426" w:hanging="426"/>
        <w:jc w:val="both"/>
        <w:rPr>
          <w:rFonts w:ascii="Cambria" w:hAnsi="Cambria"/>
          <w:sz w:val="20"/>
          <w:szCs w:val="20"/>
        </w:rPr>
      </w:pPr>
      <w:r w:rsidRPr="00DC548B">
        <w:rPr>
          <w:rFonts w:ascii="Cambria" w:hAnsi="Cambria"/>
          <w:sz w:val="20"/>
          <w:szCs w:val="20"/>
        </w:rPr>
        <w:t>1.</w:t>
      </w:r>
      <w:r w:rsidRPr="00DC548B">
        <w:rPr>
          <w:rFonts w:ascii="Cambria" w:hAnsi="Cambria"/>
          <w:sz w:val="20"/>
          <w:szCs w:val="20"/>
        </w:rPr>
        <w:tab/>
        <w:t>Les capitaines des navires de transformation devront consigner quotidiennement dans leur carnet de pêche la date, l’heure et la position des activités, les volumes transbordés et le nombre et le poids des thons rouges réceptionnés, selon le cas, des fermes, des madragues ou du navire de capture. Ils doivent également indiquer les noms et les numéros ICCAT de ces fermes, madragues ou navires de capture.</w:t>
      </w:r>
    </w:p>
    <w:p w14:paraId="33BEBEE0" w14:textId="77777777" w:rsidR="007117D8" w:rsidRPr="00DC548B" w:rsidRDefault="007117D8" w:rsidP="00F23112">
      <w:pPr>
        <w:tabs>
          <w:tab w:val="left" w:leader="dot" w:pos="8222"/>
          <w:tab w:val="right" w:pos="8647"/>
        </w:tabs>
        <w:ind w:left="426" w:hanging="426"/>
        <w:jc w:val="both"/>
        <w:rPr>
          <w:rFonts w:ascii="Cambria" w:hAnsi="Cambria"/>
          <w:sz w:val="14"/>
          <w:szCs w:val="14"/>
        </w:rPr>
      </w:pPr>
    </w:p>
    <w:p w14:paraId="37AD5724" w14:textId="04542A23" w:rsidR="007117D8" w:rsidRPr="00DC548B" w:rsidRDefault="007117D8" w:rsidP="00F23112">
      <w:pPr>
        <w:tabs>
          <w:tab w:val="left" w:leader="dot" w:pos="8222"/>
          <w:tab w:val="right" w:pos="8647"/>
        </w:tabs>
        <w:ind w:left="426" w:hanging="426"/>
        <w:jc w:val="both"/>
        <w:rPr>
          <w:rFonts w:ascii="Cambria" w:hAnsi="Cambria"/>
          <w:sz w:val="20"/>
          <w:szCs w:val="20"/>
        </w:rPr>
      </w:pPr>
      <w:r w:rsidRPr="00DC548B">
        <w:rPr>
          <w:rFonts w:ascii="Cambria" w:hAnsi="Cambria"/>
          <w:sz w:val="20"/>
          <w:szCs w:val="20"/>
        </w:rPr>
        <w:t>2.</w:t>
      </w:r>
      <w:r w:rsidRPr="00DC548B">
        <w:rPr>
          <w:rFonts w:ascii="Cambria" w:hAnsi="Cambria"/>
          <w:sz w:val="20"/>
          <w:szCs w:val="20"/>
        </w:rPr>
        <w:tab/>
        <w:t xml:space="preserve">Les capitaines des navires de transformation devront tenir un carnet de transformation journalier dans lequel ils indiqueront le poids vif et le nombre de poissons transférés ou transbordés, le coefficient de conversion utilisé, les poids et volumes par type de </w:t>
      </w:r>
      <w:r w:rsidR="001C14C4" w:rsidRPr="00DC548B">
        <w:rPr>
          <w:rFonts w:ascii="Cambria" w:hAnsi="Cambria"/>
          <w:sz w:val="20"/>
          <w:szCs w:val="20"/>
        </w:rPr>
        <w:t>présentation du produit</w:t>
      </w:r>
      <w:r w:rsidRPr="00DC548B">
        <w:rPr>
          <w:rFonts w:ascii="Cambria" w:hAnsi="Cambria"/>
          <w:sz w:val="20"/>
          <w:szCs w:val="20"/>
        </w:rPr>
        <w:t>.</w:t>
      </w:r>
    </w:p>
    <w:p w14:paraId="0FF4C9A9" w14:textId="77777777" w:rsidR="007117D8" w:rsidRPr="00DC548B" w:rsidRDefault="007117D8" w:rsidP="00F23112">
      <w:pPr>
        <w:tabs>
          <w:tab w:val="left" w:leader="dot" w:pos="8222"/>
          <w:tab w:val="right" w:pos="8647"/>
        </w:tabs>
        <w:ind w:left="426" w:hanging="426"/>
        <w:jc w:val="both"/>
        <w:rPr>
          <w:rFonts w:ascii="Cambria" w:hAnsi="Cambria"/>
          <w:sz w:val="14"/>
          <w:szCs w:val="14"/>
        </w:rPr>
      </w:pPr>
    </w:p>
    <w:p w14:paraId="3CE91A1B" w14:textId="39E8FA4B" w:rsidR="007117D8" w:rsidRPr="00DC548B" w:rsidRDefault="007117D8" w:rsidP="00F23112">
      <w:pPr>
        <w:tabs>
          <w:tab w:val="left" w:leader="dot" w:pos="8222"/>
          <w:tab w:val="right" w:pos="8647"/>
        </w:tabs>
        <w:ind w:left="426" w:hanging="426"/>
        <w:jc w:val="both"/>
        <w:rPr>
          <w:rFonts w:ascii="Cambria" w:hAnsi="Cambria"/>
          <w:sz w:val="20"/>
          <w:szCs w:val="20"/>
        </w:rPr>
      </w:pPr>
      <w:r w:rsidRPr="00DC548B">
        <w:rPr>
          <w:rFonts w:ascii="Cambria" w:hAnsi="Cambria"/>
          <w:sz w:val="20"/>
          <w:szCs w:val="20"/>
        </w:rPr>
        <w:t>3.</w:t>
      </w:r>
      <w:r w:rsidRPr="00DC548B">
        <w:rPr>
          <w:rFonts w:ascii="Cambria" w:hAnsi="Cambria"/>
          <w:sz w:val="20"/>
          <w:szCs w:val="20"/>
        </w:rPr>
        <w:tab/>
        <w:t xml:space="preserve">Les capitaines des navires de transformation devront établir un plan d’arrimage montrant la position et les volumes de chaque espèce et type de </w:t>
      </w:r>
      <w:r w:rsidR="001C14C4" w:rsidRPr="00DC548B">
        <w:rPr>
          <w:rFonts w:ascii="Cambria" w:hAnsi="Cambria"/>
          <w:sz w:val="20"/>
          <w:szCs w:val="20"/>
        </w:rPr>
        <w:t>présentation</w:t>
      </w:r>
      <w:r w:rsidRPr="00DC548B">
        <w:rPr>
          <w:rFonts w:ascii="Cambria" w:hAnsi="Cambria"/>
          <w:sz w:val="20"/>
          <w:szCs w:val="20"/>
        </w:rPr>
        <w:t>.</w:t>
      </w:r>
    </w:p>
    <w:p w14:paraId="559B631C" w14:textId="77777777" w:rsidR="007117D8" w:rsidRPr="00DC548B" w:rsidRDefault="007117D8" w:rsidP="00F23112">
      <w:pPr>
        <w:tabs>
          <w:tab w:val="left" w:leader="dot" w:pos="8222"/>
          <w:tab w:val="right" w:pos="8647"/>
        </w:tabs>
        <w:ind w:left="426" w:hanging="426"/>
        <w:jc w:val="both"/>
        <w:rPr>
          <w:rFonts w:ascii="Cambria" w:hAnsi="Cambria"/>
          <w:sz w:val="14"/>
          <w:szCs w:val="14"/>
        </w:rPr>
      </w:pPr>
    </w:p>
    <w:p w14:paraId="45361931" w14:textId="77777777" w:rsidR="007117D8" w:rsidRPr="00DC548B" w:rsidRDefault="007117D8" w:rsidP="00F23112">
      <w:pPr>
        <w:tabs>
          <w:tab w:val="left" w:leader="dot" w:pos="8222"/>
          <w:tab w:val="right" w:pos="8647"/>
        </w:tabs>
        <w:ind w:left="426" w:hanging="426"/>
        <w:jc w:val="both"/>
        <w:rPr>
          <w:rFonts w:ascii="Cambria" w:hAnsi="Cambria"/>
          <w:sz w:val="20"/>
          <w:szCs w:val="20"/>
        </w:rPr>
      </w:pPr>
      <w:r w:rsidRPr="00DC548B">
        <w:rPr>
          <w:rFonts w:ascii="Cambria" w:hAnsi="Cambria"/>
          <w:sz w:val="20"/>
          <w:szCs w:val="20"/>
        </w:rPr>
        <w:t>4.</w:t>
      </w:r>
      <w:r w:rsidRPr="00DC548B">
        <w:rPr>
          <w:rFonts w:ascii="Cambria" w:hAnsi="Cambria"/>
          <w:sz w:val="20"/>
          <w:szCs w:val="20"/>
        </w:rPr>
        <w:tab/>
        <w:t>Le carnet de pêche journalier devra contenir les détails de tous les transbordements réalisés pendant la saison de pêche. Le carnet journalier de pêche, le carnet de transformation, le plan d’arrimage et l’original des déclarations de transbordement ICCAT devront être conservés à bord et être accessibles à n’importe quel moment à des fins de contrôle.</w:t>
      </w:r>
    </w:p>
    <w:p w14:paraId="4771357B" w14:textId="77777777" w:rsidR="00984A33" w:rsidRPr="00DC548B" w:rsidRDefault="00984A33" w:rsidP="00F23112">
      <w:pPr>
        <w:numPr>
          <w:ilvl w:val="0"/>
          <w:numId w:val="2"/>
        </w:numPr>
        <w:tabs>
          <w:tab w:val="left" w:pos="330"/>
        </w:tabs>
        <w:contextualSpacing/>
        <w:jc w:val="both"/>
        <w:rPr>
          <w:rFonts w:ascii="Cambria" w:hAnsi="Cambria"/>
          <w:sz w:val="20"/>
          <w:szCs w:val="20"/>
        </w:rPr>
        <w:sectPr w:rsidR="00984A33" w:rsidRPr="00DC548B" w:rsidSect="00232E75">
          <w:headerReference w:type="default" r:id="rId12"/>
          <w:footerReference w:type="even" r:id="rId13"/>
          <w:footerReference w:type="default" r:id="rId14"/>
          <w:pgSz w:w="11900" w:h="16840" w:code="9"/>
          <w:pgMar w:top="1418" w:right="1418" w:bottom="1418" w:left="1418" w:header="850" w:footer="1134" w:gutter="0"/>
          <w:cols w:space="720"/>
          <w:noEndnote/>
          <w:docGrid w:linePitch="360"/>
        </w:sectPr>
      </w:pPr>
    </w:p>
    <w:p w14:paraId="5D1D90DD" w14:textId="77777777" w:rsidR="007117D8" w:rsidRPr="00DC548B" w:rsidRDefault="007117D8" w:rsidP="00F23112">
      <w:pPr>
        <w:spacing w:after="120"/>
        <w:outlineLvl w:val="0"/>
        <w:rPr>
          <w:rFonts w:ascii="Cambria" w:hAnsi="Cambria"/>
          <w:b/>
          <w:sz w:val="20"/>
          <w:szCs w:val="20"/>
        </w:rPr>
      </w:pPr>
      <w:r w:rsidRPr="00DC548B">
        <w:rPr>
          <w:rFonts w:ascii="Cambria" w:hAnsi="Cambria"/>
          <w:b/>
          <w:sz w:val="20"/>
          <w:szCs w:val="20"/>
        </w:rPr>
        <w:lastRenderedPageBreak/>
        <w:t xml:space="preserve">Nº de document :                                                                             Déclaration de transbordement ICCAT </w:t>
      </w:r>
      <w:r w:rsidRPr="00DC548B">
        <w:rPr>
          <w:rFonts w:ascii="Cambria" w:hAnsi="Cambria"/>
          <w:b/>
          <w:sz w:val="20"/>
          <w:szCs w:val="20"/>
        </w:rPr>
        <w:tab/>
      </w:r>
      <w:r w:rsidRPr="00DC548B">
        <w:rPr>
          <w:rFonts w:ascii="Cambria" w:hAnsi="Cambria"/>
          <w:b/>
          <w:sz w:val="20"/>
          <w:szCs w:val="20"/>
        </w:rPr>
        <w:tab/>
      </w:r>
      <w:r w:rsidRPr="00DC548B">
        <w:rPr>
          <w:rFonts w:ascii="Cambria" w:hAnsi="Cambria"/>
          <w:b/>
          <w:sz w:val="20"/>
          <w:szCs w:val="20"/>
        </w:rPr>
        <w:tab/>
      </w:r>
      <w:r w:rsidRPr="00DC548B">
        <w:rPr>
          <w:rFonts w:ascii="Cambria" w:hAnsi="Cambria"/>
          <w:b/>
          <w:sz w:val="20"/>
          <w:szCs w:val="20"/>
        </w:rPr>
        <w:tab/>
      </w:r>
      <w:r w:rsidRPr="00DC548B">
        <w:rPr>
          <w:rFonts w:ascii="Cambria" w:hAnsi="Cambria"/>
          <w:b/>
          <w:sz w:val="20"/>
          <w:szCs w:val="20"/>
        </w:rPr>
        <w:tab/>
      </w:r>
      <w:r w:rsidRPr="00DC548B">
        <w:rPr>
          <w:rFonts w:ascii="Cambria" w:hAnsi="Cambria"/>
          <w:b/>
          <w:sz w:val="20"/>
          <w:szCs w:val="20"/>
        </w:rPr>
        <w:tab/>
      </w:r>
      <w:r w:rsidRPr="00DC548B">
        <w:rPr>
          <w:rFonts w:ascii="Cambria" w:hAnsi="Cambria"/>
          <w:b/>
          <w:sz w:val="20"/>
          <w:szCs w:val="20"/>
        </w:rPr>
        <w:tab/>
      </w:r>
      <w:r w:rsidRPr="00DC548B">
        <w:rPr>
          <w:rFonts w:ascii="Cambria" w:hAnsi="Cambria"/>
          <w:b/>
          <w:bCs/>
          <w:noProof/>
          <w:sz w:val="20"/>
          <w:szCs w:val="20"/>
          <w:lang w:eastAsia="en-GB" w:bidi="ar-SA"/>
        </w:rPr>
        <w:t>Annexe</w:t>
      </w:r>
      <w:r w:rsidRPr="00DC548B">
        <w:rPr>
          <w:rFonts w:ascii="Cambria" w:hAnsi="Cambria"/>
          <w:b/>
          <w:bCs/>
          <w:sz w:val="20"/>
          <w:szCs w:val="20"/>
        </w:rPr>
        <w:t xml:space="preserve"> 3</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77"/>
        <w:gridCol w:w="2235"/>
        <w:gridCol w:w="5245"/>
        <w:gridCol w:w="1984"/>
        <w:gridCol w:w="1379"/>
      </w:tblGrid>
      <w:tr w:rsidR="007117D8" w:rsidRPr="00DC548B" w14:paraId="52CCB7D6" w14:textId="77777777" w:rsidTr="001C14C4">
        <w:trPr>
          <w:trHeight w:val="1591"/>
        </w:trPr>
        <w:tc>
          <w:tcPr>
            <w:tcW w:w="3577" w:type="dxa"/>
            <w:tcBorders>
              <w:right w:val="nil"/>
            </w:tcBorders>
          </w:tcPr>
          <w:p w14:paraId="524B5EAD" w14:textId="77777777" w:rsidR="007117D8" w:rsidRPr="00DC548B" w:rsidRDefault="007117D8" w:rsidP="00F23112">
            <w:pPr>
              <w:tabs>
                <w:tab w:val="left" w:pos="2291"/>
              </w:tabs>
              <w:autoSpaceDE w:val="0"/>
              <w:autoSpaceDN w:val="0"/>
              <w:adjustRightInd w:val="0"/>
              <w:jc w:val="center"/>
              <w:rPr>
                <w:rFonts w:ascii="Cambria" w:hAnsi="Cambria"/>
                <w:b/>
                <w:sz w:val="17"/>
                <w:szCs w:val="17"/>
              </w:rPr>
            </w:pPr>
            <w:r w:rsidRPr="00DC548B">
              <w:rPr>
                <w:rFonts w:ascii="Cambria" w:hAnsi="Cambria"/>
                <w:b/>
                <w:sz w:val="17"/>
                <w:szCs w:val="17"/>
              </w:rPr>
              <w:t>Navire de charge</w:t>
            </w:r>
          </w:p>
          <w:p w14:paraId="307BFE5F" w14:textId="77777777" w:rsidR="002E108A" w:rsidRPr="00DC548B" w:rsidRDefault="002E108A" w:rsidP="00F23112">
            <w:pPr>
              <w:adjustRightInd w:val="0"/>
              <w:rPr>
                <w:rFonts w:ascii="Cambria" w:eastAsia="MS Mincho" w:hAnsi="Cambria"/>
                <w:sz w:val="17"/>
                <w:szCs w:val="17"/>
              </w:rPr>
            </w:pPr>
            <w:r w:rsidRPr="00DC548B">
              <w:rPr>
                <w:rFonts w:ascii="Cambria" w:eastAsia="MS Mincho" w:hAnsi="Cambria"/>
                <w:sz w:val="17"/>
                <w:szCs w:val="17"/>
              </w:rPr>
              <w:t xml:space="preserve">Nom du navire et indicatif d’appel radio : </w:t>
            </w:r>
          </w:p>
          <w:p w14:paraId="1FDA4F17" w14:textId="77777777" w:rsidR="002E108A" w:rsidRPr="00DC548B" w:rsidRDefault="002E108A" w:rsidP="00F23112">
            <w:pPr>
              <w:adjustRightInd w:val="0"/>
              <w:rPr>
                <w:rFonts w:ascii="Cambria" w:eastAsia="MS Mincho" w:hAnsi="Cambria"/>
                <w:sz w:val="17"/>
                <w:szCs w:val="17"/>
              </w:rPr>
            </w:pPr>
            <w:r w:rsidRPr="00DC548B">
              <w:rPr>
                <w:rFonts w:ascii="Cambria" w:eastAsia="MS Mincho" w:hAnsi="Cambria"/>
                <w:sz w:val="17"/>
                <w:szCs w:val="17"/>
              </w:rPr>
              <w:t>Pavillon :</w:t>
            </w:r>
          </w:p>
          <w:p w14:paraId="1518F143" w14:textId="77777777" w:rsidR="002E108A" w:rsidRPr="00DC548B" w:rsidRDefault="002E108A" w:rsidP="00F23112">
            <w:pPr>
              <w:adjustRightInd w:val="0"/>
              <w:rPr>
                <w:rFonts w:ascii="Cambria" w:eastAsia="MS Mincho" w:hAnsi="Cambria"/>
                <w:sz w:val="17"/>
                <w:szCs w:val="17"/>
              </w:rPr>
            </w:pPr>
            <w:r w:rsidRPr="00DC548B">
              <w:rPr>
                <w:rFonts w:ascii="Cambria" w:eastAsia="MS Mincho" w:hAnsi="Cambria"/>
                <w:sz w:val="17"/>
                <w:szCs w:val="17"/>
              </w:rPr>
              <w:t>Nº d’autorisation de la CPC de pavillon :</w:t>
            </w:r>
          </w:p>
          <w:p w14:paraId="78EC4AE3" w14:textId="77777777" w:rsidR="002E108A" w:rsidRPr="00DC548B" w:rsidRDefault="002E108A" w:rsidP="00F23112">
            <w:pPr>
              <w:adjustRightInd w:val="0"/>
              <w:rPr>
                <w:rFonts w:ascii="Cambria" w:eastAsia="MS Mincho" w:hAnsi="Cambria"/>
                <w:sz w:val="17"/>
                <w:szCs w:val="17"/>
              </w:rPr>
            </w:pPr>
            <w:r w:rsidRPr="00DC548B">
              <w:rPr>
                <w:rFonts w:ascii="Cambria" w:eastAsia="MS Mincho" w:hAnsi="Cambria"/>
                <w:sz w:val="17"/>
                <w:szCs w:val="17"/>
              </w:rPr>
              <w:t>Nº de registre national :</w:t>
            </w:r>
          </w:p>
          <w:p w14:paraId="1C01E579" w14:textId="77777777" w:rsidR="002E108A" w:rsidRPr="00DC548B" w:rsidRDefault="002E108A" w:rsidP="00F23112">
            <w:pPr>
              <w:adjustRightInd w:val="0"/>
              <w:rPr>
                <w:rFonts w:ascii="Cambria" w:eastAsia="MS Mincho" w:hAnsi="Cambria"/>
                <w:sz w:val="17"/>
                <w:szCs w:val="17"/>
              </w:rPr>
            </w:pPr>
            <w:r w:rsidRPr="00DC548B">
              <w:rPr>
                <w:rFonts w:ascii="Cambria" w:eastAsia="MS Mincho" w:hAnsi="Cambria"/>
                <w:sz w:val="17"/>
                <w:szCs w:val="17"/>
              </w:rPr>
              <w:t>Nº de registre ICCAT :</w:t>
            </w:r>
          </w:p>
          <w:p w14:paraId="0FCD01F1" w14:textId="77777777" w:rsidR="007117D8" w:rsidRPr="00DC548B" w:rsidRDefault="002E108A" w:rsidP="00F23112">
            <w:pPr>
              <w:autoSpaceDE w:val="0"/>
              <w:autoSpaceDN w:val="0"/>
              <w:adjustRightInd w:val="0"/>
              <w:rPr>
                <w:rFonts w:ascii="Cambria" w:hAnsi="Cambria"/>
                <w:sz w:val="17"/>
                <w:szCs w:val="17"/>
              </w:rPr>
            </w:pPr>
            <w:r w:rsidRPr="00DC548B">
              <w:rPr>
                <w:rFonts w:ascii="Cambria" w:eastAsia="MS Mincho" w:hAnsi="Cambria"/>
                <w:sz w:val="17"/>
                <w:szCs w:val="17"/>
              </w:rPr>
              <w:t>Nº OMI :</w:t>
            </w:r>
          </w:p>
        </w:tc>
        <w:tc>
          <w:tcPr>
            <w:tcW w:w="2235" w:type="dxa"/>
            <w:tcBorders>
              <w:left w:val="nil"/>
              <w:right w:val="single" w:sz="4" w:space="0" w:color="auto"/>
            </w:tcBorders>
          </w:tcPr>
          <w:p w14:paraId="46D029C1" w14:textId="77777777" w:rsidR="007117D8" w:rsidRPr="00DC548B" w:rsidRDefault="007117D8" w:rsidP="00F23112">
            <w:pPr>
              <w:autoSpaceDE w:val="0"/>
              <w:autoSpaceDN w:val="0"/>
              <w:adjustRightInd w:val="0"/>
              <w:rPr>
                <w:rFonts w:ascii="Cambria" w:hAnsi="Cambria"/>
                <w:sz w:val="17"/>
                <w:szCs w:val="17"/>
              </w:rPr>
            </w:pPr>
          </w:p>
          <w:p w14:paraId="3ADEBB96" w14:textId="77777777" w:rsidR="007117D8" w:rsidRPr="00DC548B" w:rsidRDefault="007117D8" w:rsidP="00F23112">
            <w:pPr>
              <w:autoSpaceDE w:val="0"/>
              <w:autoSpaceDN w:val="0"/>
              <w:adjustRightInd w:val="0"/>
              <w:rPr>
                <w:rFonts w:ascii="Cambria" w:hAnsi="Cambria"/>
                <w:sz w:val="17"/>
                <w:szCs w:val="17"/>
              </w:rPr>
            </w:pPr>
          </w:p>
        </w:tc>
        <w:tc>
          <w:tcPr>
            <w:tcW w:w="5245" w:type="dxa"/>
            <w:tcBorders>
              <w:left w:val="single" w:sz="4" w:space="0" w:color="auto"/>
            </w:tcBorders>
          </w:tcPr>
          <w:p w14:paraId="0DCF479B" w14:textId="77777777" w:rsidR="007117D8" w:rsidRPr="00DC548B" w:rsidRDefault="007117D8" w:rsidP="00F23112">
            <w:pPr>
              <w:autoSpaceDE w:val="0"/>
              <w:autoSpaceDN w:val="0"/>
              <w:adjustRightInd w:val="0"/>
              <w:jc w:val="center"/>
              <w:rPr>
                <w:rFonts w:ascii="Cambria" w:hAnsi="Cambria"/>
                <w:b/>
                <w:sz w:val="17"/>
                <w:szCs w:val="17"/>
              </w:rPr>
            </w:pPr>
            <w:r w:rsidRPr="00DC548B">
              <w:rPr>
                <w:rFonts w:ascii="Cambria" w:hAnsi="Cambria"/>
                <w:b/>
                <w:sz w:val="17"/>
                <w:szCs w:val="17"/>
              </w:rPr>
              <w:t>Navire de pêche</w:t>
            </w:r>
          </w:p>
          <w:p w14:paraId="63FABE2D" w14:textId="77777777" w:rsidR="002E108A" w:rsidRPr="00DC548B" w:rsidRDefault="002E108A" w:rsidP="00F23112">
            <w:pPr>
              <w:adjustRightInd w:val="0"/>
              <w:rPr>
                <w:rFonts w:ascii="Cambria" w:eastAsia="MS Mincho" w:hAnsi="Cambria"/>
                <w:sz w:val="17"/>
                <w:szCs w:val="17"/>
              </w:rPr>
            </w:pPr>
            <w:r w:rsidRPr="00DC548B">
              <w:rPr>
                <w:rFonts w:ascii="Cambria" w:eastAsia="MS Mincho" w:hAnsi="Cambria"/>
                <w:sz w:val="17"/>
                <w:szCs w:val="17"/>
              </w:rPr>
              <w:t>Nom du navire et indicatif d’appel radio :</w:t>
            </w:r>
          </w:p>
          <w:p w14:paraId="255EBF62" w14:textId="77777777" w:rsidR="002E108A" w:rsidRPr="00DC548B" w:rsidRDefault="002E108A" w:rsidP="00F23112">
            <w:pPr>
              <w:adjustRightInd w:val="0"/>
              <w:rPr>
                <w:rFonts w:ascii="Cambria" w:eastAsia="MS Mincho" w:hAnsi="Cambria"/>
                <w:sz w:val="17"/>
                <w:szCs w:val="17"/>
              </w:rPr>
            </w:pPr>
            <w:r w:rsidRPr="00DC548B">
              <w:rPr>
                <w:rFonts w:ascii="Cambria" w:eastAsia="MS Mincho" w:hAnsi="Cambria"/>
                <w:sz w:val="17"/>
                <w:szCs w:val="17"/>
              </w:rPr>
              <w:t xml:space="preserve">Pavillon : </w:t>
            </w:r>
          </w:p>
          <w:p w14:paraId="3EE0CFD2" w14:textId="77777777" w:rsidR="002E108A" w:rsidRPr="00DC548B" w:rsidRDefault="002E108A" w:rsidP="00F23112">
            <w:pPr>
              <w:adjustRightInd w:val="0"/>
              <w:rPr>
                <w:rFonts w:ascii="Cambria" w:eastAsia="MS Mincho" w:hAnsi="Cambria"/>
                <w:sz w:val="17"/>
                <w:szCs w:val="17"/>
              </w:rPr>
            </w:pPr>
            <w:r w:rsidRPr="00DC548B">
              <w:rPr>
                <w:rFonts w:ascii="Cambria" w:eastAsia="MS Mincho" w:hAnsi="Cambria"/>
                <w:sz w:val="17"/>
                <w:szCs w:val="17"/>
              </w:rPr>
              <w:t>Nº d’autorisation de la CPC de pavillon :</w:t>
            </w:r>
          </w:p>
          <w:p w14:paraId="51916E20" w14:textId="77777777" w:rsidR="002E108A" w:rsidRPr="00DC548B" w:rsidRDefault="002E108A" w:rsidP="00F23112">
            <w:pPr>
              <w:adjustRightInd w:val="0"/>
              <w:rPr>
                <w:rFonts w:ascii="Cambria" w:eastAsia="MS Mincho" w:hAnsi="Cambria"/>
                <w:sz w:val="17"/>
                <w:szCs w:val="17"/>
              </w:rPr>
            </w:pPr>
            <w:r w:rsidRPr="00DC548B">
              <w:rPr>
                <w:rFonts w:ascii="Cambria" w:eastAsia="MS Mincho" w:hAnsi="Cambria"/>
                <w:sz w:val="17"/>
                <w:szCs w:val="17"/>
              </w:rPr>
              <w:t>Nº de registre national :</w:t>
            </w:r>
          </w:p>
          <w:p w14:paraId="533A9C5D" w14:textId="77777777" w:rsidR="002E108A" w:rsidRPr="00DC548B" w:rsidRDefault="002E108A" w:rsidP="00F23112">
            <w:pPr>
              <w:adjustRightInd w:val="0"/>
              <w:rPr>
                <w:rFonts w:ascii="Cambria" w:eastAsia="MS Mincho" w:hAnsi="Cambria"/>
                <w:sz w:val="17"/>
                <w:szCs w:val="17"/>
              </w:rPr>
            </w:pPr>
            <w:r w:rsidRPr="00DC548B">
              <w:rPr>
                <w:rFonts w:ascii="Cambria" w:eastAsia="MS Mincho" w:hAnsi="Cambria"/>
                <w:sz w:val="17"/>
                <w:szCs w:val="17"/>
              </w:rPr>
              <w:t>Nº de registre ICCAT :</w:t>
            </w:r>
          </w:p>
          <w:p w14:paraId="0A8D745B" w14:textId="77777777" w:rsidR="002E108A" w:rsidRPr="00DC548B" w:rsidRDefault="002E108A" w:rsidP="00F23112">
            <w:pPr>
              <w:adjustRightInd w:val="0"/>
              <w:rPr>
                <w:rFonts w:ascii="Cambria" w:eastAsia="MS Mincho" w:hAnsi="Cambria"/>
                <w:sz w:val="17"/>
                <w:szCs w:val="17"/>
              </w:rPr>
            </w:pPr>
            <w:r w:rsidRPr="00DC548B">
              <w:rPr>
                <w:rFonts w:ascii="Cambria" w:eastAsia="MS Mincho" w:hAnsi="Cambria"/>
                <w:sz w:val="17"/>
                <w:szCs w:val="17"/>
              </w:rPr>
              <w:t>Identification externe :</w:t>
            </w:r>
          </w:p>
          <w:p w14:paraId="6FB56EFE" w14:textId="77777777" w:rsidR="007117D8" w:rsidRPr="00DC548B" w:rsidRDefault="002E108A" w:rsidP="00F23112">
            <w:pPr>
              <w:autoSpaceDE w:val="0"/>
              <w:autoSpaceDN w:val="0"/>
              <w:adjustRightInd w:val="0"/>
              <w:rPr>
                <w:rFonts w:ascii="Cambria" w:hAnsi="Cambria"/>
                <w:sz w:val="17"/>
                <w:szCs w:val="17"/>
              </w:rPr>
            </w:pPr>
            <w:r w:rsidRPr="00DC548B">
              <w:rPr>
                <w:rFonts w:ascii="Cambria" w:eastAsia="MS Mincho" w:hAnsi="Cambria"/>
                <w:sz w:val="17"/>
                <w:szCs w:val="17"/>
              </w:rPr>
              <w:t>Nº de feuille du carnet de pêche</w:t>
            </w:r>
            <w:r w:rsidRPr="00DC548B">
              <w:rPr>
                <w:rFonts w:ascii="Cambria" w:eastAsia="MS Mincho" w:hAnsi="Cambria"/>
                <w:b/>
                <w:sz w:val="17"/>
                <w:szCs w:val="17"/>
              </w:rPr>
              <w:t> :</w:t>
            </w:r>
          </w:p>
        </w:tc>
        <w:tc>
          <w:tcPr>
            <w:tcW w:w="1984" w:type="dxa"/>
            <w:tcBorders>
              <w:left w:val="nil"/>
              <w:right w:val="nil"/>
            </w:tcBorders>
          </w:tcPr>
          <w:p w14:paraId="1E6FFF5C" w14:textId="77777777" w:rsidR="002E108A" w:rsidRPr="00DC548B" w:rsidRDefault="002E108A" w:rsidP="00F23112">
            <w:pPr>
              <w:adjustRightInd w:val="0"/>
              <w:spacing w:line="240" w:lineRule="exact"/>
              <w:contextualSpacing/>
              <w:rPr>
                <w:rFonts w:ascii="Cambria" w:eastAsia="MS Mincho" w:hAnsi="Cambria"/>
                <w:sz w:val="17"/>
                <w:szCs w:val="17"/>
              </w:rPr>
            </w:pPr>
            <w:r w:rsidRPr="00DC548B">
              <w:rPr>
                <w:rFonts w:ascii="Cambria" w:eastAsia="MS Mincho" w:hAnsi="Cambria"/>
                <w:sz w:val="17"/>
                <w:szCs w:val="17"/>
              </w:rPr>
              <w:t>Destination finale :</w:t>
            </w:r>
          </w:p>
          <w:p w14:paraId="49A43447" w14:textId="77777777" w:rsidR="002E108A" w:rsidRPr="00DC548B" w:rsidRDefault="002E108A" w:rsidP="00F23112">
            <w:pPr>
              <w:adjustRightInd w:val="0"/>
              <w:spacing w:line="240" w:lineRule="exact"/>
              <w:contextualSpacing/>
              <w:rPr>
                <w:rFonts w:ascii="Cambria" w:eastAsia="MS Mincho" w:hAnsi="Cambria"/>
                <w:sz w:val="17"/>
                <w:szCs w:val="17"/>
              </w:rPr>
            </w:pPr>
            <w:r w:rsidRPr="00DC548B">
              <w:rPr>
                <w:rFonts w:ascii="Cambria" w:eastAsia="MS Mincho" w:hAnsi="Cambria"/>
                <w:sz w:val="17"/>
                <w:szCs w:val="17"/>
              </w:rPr>
              <w:t>Port :</w:t>
            </w:r>
          </w:p>
          <w:p w14:paraId="3B76690D" w14:textId="77777777" w:rsidR="002E108A" w:rsidRPr="00DC548B" w:rsidRDefault="002E108A" w:rsidP="00F23112">
            <w:pPr>
              <w:adjustRightInd w:val="0"/>
              <w:spacing w:line="240" w:lineRule="exact"/>
              <w:contextualSpacing/>
              <w:rPr>
                <w:rFonts w:ascii="Cambria" w:eastAsia="MS Mincho" w:hAnsi="Cambria"/>
                <w:sz w:val="17"/>
                <w:szCs w:val="17"/>
              </w:rPr>
            </w:pPr>
            <w:r w:rsidRPr="00DC548B">
              <w:rPr>
                <w:rFonts w:ascii="Cambria" w:eastAsia="MS Mincho" w:hAnsi="Cambria"/>
                <w:sz w:val="17"/>
                <w:szCs w:val="17"/>
              </w:rPr>
              <w:t>Pays :</w:t>
            </w:r>
          </w:p>
          <w:p w14:paraId="48A8E8B8" w14:textId="77777777" w:rsidR="007117D8" w:rsidRPr="00DC548B" w:rsidRDefault="002E108A" w:rsidP="00F23112">
            <w:pPr>
              <w:autoSpaceDE w:val="0"/>
              <w:autoSpaceDN w:val="0"/>
              <w:adjustRightInd w:val="0"/>
              <w:contextualSpacing/>
              <w:rPr>
                <w:rFonts w:ascii="Cambria" w:hAnsi="Cambria"/>
                <w:sz w:val="17"/>
                <w:szCs w:val="17"/>
              </w:rPr>
            </w:pPr>
            <w:r w:rsidRPr="00DC548B">
              <w:rPr>
                <w:rFonts w:ascii="Cambria" w:eastAsia="MS Mincho" w:hAnsi="Cambria"/>
                <w:sz w:val="17"/>
                <w:szCs w:val="17"/>
              </w:rPr>
              <w:t>État :</w:t>
            </w:r>
          </w:p>
        </w:tc>
        <w:tc>
          <w:tcPr>
            <w:tcW w:w="1379" w:type="dxa"/>
            <w:tcBorders>
              <w:left w:val="nil"/>
            </w:tcBorders>
          </w:tcPr>
          <w:p w14:paraId="12F4C23F" w14:textId="77777777" w:rsidR="007117D8" w:rsidRPr="00DC548B" w:rsidRDefault="007117D8" w:rsidP="00F23112">
            <w:pPr>
              <w:autoSpaceDE w:val="0"/>
              <w:autoSpaceDN w:val="0"/>
              <w:adjustRightInd w:val="0"/>
              <w:rPr>
                <w:rFonts w:ascii="Cambria" w:hAnsi="Cambria"/>
                <w:sz w:val="18"/>
                <w:szCs w:val="18"/>
              </w:rPr>
            </w:pPr>
          </w:p>
        </w:tc>
      </w:tr>
    </w:tbl>
    <w:p w14:paraId="12B57B7D" w14:textId="22E5CB6E" w:rsidR="007117D8" w:rsidRPr="00DC548B" w:rsidRDefault="00EF19FF" w:rsidP="00F23112">
      <w:pPr>
        <w:rPr>
          <w:rFonts w:ascii="Cambria" w:hAnsi="Cambria"/>
          <w:sz w:val="17"/>
          <w:szCs w:val="17"/>
        </w:rPr>
      </w:pPr>
      <w:r w:rsidRPr="00DC548B">
        <w:rPr>
          <w:rFonts w:ascii="Cambria" w:hAnsi="Cambria"/>
          <w:sz w:val="17"/>
          <w:szCs w:val="17"/>
        </w:rPr>
        <w:tab/>
        <w:t>Jour</w:t>
      </w:r>
      <w:r w:rsidRPr="00DC548B">
        <w:rPr>
          <w:rFonts w:ascii="Cambria" w:hAnsi="Cambria"/>
          <w:sz w:val="17"/>
          <w:szCs w:val="17"/>
        </w:rPr>
        <w:tab/>
      </w:r>
      <w:r w:rsidR="007117D8" w:rsidRPr="00DC548B">
        <w:rPr>
          <w:rFonts w:ascii="Cambria" w:hAnsi="Cambria"/>
          <w:sz w:val="17"/>
          <w:szCs w:val="17"/>
        </w:rPr>
        <w:t>Mois</w:t>
      </w:r>
      <w:r w:rsidR="007117D8" w:rsidRPr="00DC548B">
        <w:rPr>
          <w:rFonts w:ascii="Cambria" w:hAnsi="Cambria"/>
          <w:sz w:val="17"/>
          <w:szCs w:val="17"/>
        </w:rPr>
        <w:tab/>
        <w:t xml:space="preserve">Heure      </w:t>
      </w:r>
      <w:r w:rsidRPr="00DC548B">
        <w:rPr>
          <w:rFonts w:ascii="Cambria" w:hAnsi="Cambria"/>
          <w:sz w:val="17"/>
          <w:szCs w:val="17"/>
        </w:rPr>
        <w:tab/>
      </w:r>
      <w:r w:rsidR="007117D8" w:rsidRPr="00DC548B">
        <w:rPr>
          <w:rFonts w:ascii="Cambria" w:hAnsi="Cambria"/>
          <w:sz w:val="17"/>
          <w:szCs w:val="17"/>
        </w:rPr>
        <w:t>Année</w:t>
      </w:r>
      <w:r w:rsidR="007117D8" w:rsidRPr="00DC548B">
        <w:rPr>
          <w:rFonts w:ascii="Cambria" w:hAnsi="Cambria"/>
          <w:sz w:val="17"/>
          <w:szCs w:val="17"/>
        </w:rPr>
        <w:tab/>
      </w:r>
      <w:r w:rsidR="007117D8" w:rsidRPr="00DC548B">
        <w:rPr>
          <w:rFonts w:ascii="Cambria" w:hAnsi="Cambria"/>
          <w:sz w:val="17"/>
          <w:szCs w:val="17"/>
        </w:rPr>
        <w:sym w:font="Symbol" w:char="F07C"/>
      </w:r>
      <w:r w:rsidR="007117D8" w:rsidRPr="00DC548B">
        <w:rPr>
          <w:rFonts w:ascii="Cambria" w:hAnsi="Cambria"/>
          <w:sz w:val="17"/>
          <w:szCs w:val="17"/>
        </w:rPr>
        <w:t>2_</w:t>
      </w:r>
      <w:r w:rsidR="007117D8" w:rsidRPr="00DC548B">
        <w:rPr>
          <w:rFonts w:ascii="Cambria" w:hAnsi="Cambria"/>
          <w:sz w:val="17"/>
          <w:szCs w:val="17"/>
        </w:rPr>
        <w:sym w:font="Symbol" w:char="F07C"/>
      </w:r>
      <w:r w:rsidR="007117D8" w:rsidRPr="00DC548B">
        <w:rPr>
          <w:rFonts w:ascii="Cambria" w:hAnsi="Cambria"/>
          <w:sz w:val="17"/>
          <w:szCs w:val="17"/>
        </w:rPr>
        <w:t>0_</w:t>
      </w:r>
      <w:r w:rsidR="007117D8" w:rsidRPr="00DC548B">
        <w:rPr>
          <w:rFonts w:ascii="Cambria" w:hAnsi="Cambria"/>
          <w:sz w:val="17"/>
          <w:szCs w:val="17"/>
        </w:rPr>
        <w:sym w:font="Symbol" w:char="F07C"/>
      </w:r>
      <w:r w:rsidR="007117D8" w:rsidRPr="00DC548B">
        <w:rPr>
          <w:rFonts w:ascii="Cambria" w:hAnsi="Cambria"/>
          <w:sz w:val="17"/>
          <w:szCs w:val="17"/>
        </w:rPr>
        <w:t>__</w:t>
      </w:r>
      <w:r w:rsidR="007117D8" w:rsidRPr="00DC548B">
        <w:rPr>
          <w:rFonts w:ascii="Cambria" w:hAnsi="Cambria"/>
          <w:sz w:val="17"/>
          <w:szCs w:val="17"/>
        </w:rPr>
        <w:sym w:font="Symbol" w:char="F07C"/>
      </w:r>
      <w:r w:rsidR="007117D8" w:rsidRPr="00DC548B">
        <w:rPr>
          <w:rFonts w:ascii="Cambria" w:hAnsi="Cambria"/>
          <w:sz w:val="17"/>
          <w:szCs w:val="17"/>
        </w:rPr>
        <w:t>__</w:t>
      </w:r>
      <w:r w:rsidR="007117D8" w:rsidRPr="00DC548B">
        <w:rPr>
          <w:rFonts w:ascii="Cambria" w:hAnsi="Cambria"/>
          <w:sz w:val="17"/>
          <w:szCs w:val="17"/>
        </w:rPr>
        <w:sym w:font="Symbol" w:char="F07C"/>
      </w:r>
      <w:r w:rsidR="007117D8" w:rsidRPr="00DC548B">
        <w:rPr>
          <w:rFonts w:ascii="Cambria" w:hAnsi="Cambria"/>
          <w:sz w:val="17"/>
          <w:szCs w:val="17"/>
        </w:rPr>
        <w:t xml:space="preserve">                     Nom capitaine navire pêche</w:t>
      </w:r>
      <w:r w:rsidR="00044F82" w:rsidRPr="00DC548B">
        <w:rPr>
          <w:rFonts w:ascii="Cambria" w:hAnsi="Cambria"/>
          <w:sz w:val="17"/>
          <w:szCs w:val="17"/>
        </w:rPr>
        <w:t xml:space="preserve"> :                                                           </w:t>
      </w:r>
      <w:r w:rsidR="007117D8" w:rsidRPr="00DC548B">
        <w:rPr>
          <w:rFonts w:ascii="Cambria" w:hAnsi="Cambria"/>
          <w:sz w:val="17"/>
          <w:szCs w:val="17"/>
        </w:rPr>
        <w:t xml:space="preserve">       Nom capitaine navire de charge</w:t>
      </w:r>
      <w:r w:rsidR="00044F82" w:rsidRPr="00DC548B">
        <w:rPr>
          <w:rFonts w:ascii="Cambria" w:hAnsi="Cambria"/>
          <w:sz w:val="17"/>
          <w:szCs w:val="17"/>
        </w:rPr>
        <w:t> :</w:t>
      </w:r>
    </w:p>
    <w:p w14:paraId="574F2FB8" w14:textId="2B53EBAC" w:rsidR="007117D8" w:rsidRPr="00DC548B" w:rsidRDefault="007117D8" w:rsidP="00F23112">
      <w:pPr>
        <w:rPr>
          <w:rFonts w:ascii="Cambria" w:hAnsi="Cambria"/>
          <w:sz w:val="17"/>
          <w:szCs w:val="17"/>
        </w:rPr>
      </w:pPr>
      <w:r w:rsidRPr="00DC548B">
        <w:rPr>
          <w:rFonts w:ascii="Cambria" w:hAnsi="Cambria"/>
          <w:sz w:val="17"/>
          <w:szCs w:val="17"/>
        </w:rPr>
        <w:t xml:space="preserve">Départ </w:t>
      </w:r>
      <w:r w:rsidRPr="00DC548B">
        <w:rPr>
          <w:rFonts w:ascii="Cambria" w:hAnsi="Cambria"/>
          <w:sz w:val="17"/>
          <w:szCs w:val="17"/>
        </w:rPr>
        <w:tab/>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ab/>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ab/>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 xml:space="preserve">    </w:t>
      </w:r>
      <w:r w:rsidR="001C14C4" w:rsidRPr="00DC548B">
        <w:rPr>
          <w:rFonts w:ascii="Cambria" w:hAnsi="Cambria"/>
          <w:sz w:val="17"/>
          <w:szCs w:val="17"/>
        </w:rPr>
        <w:t xml:space="preserve">                          </w:t>
      </w:r>
      <w:r w:rsidRPr="00DC548B">
        <w:rPr>
          <w:rFonts w:ascii="Cambria" w:hAnsi="Cambria"/>
          <w:sz w:val="17"/>
          <w:szCs w:val="17"/>
        </w:rPr>
        <w:t>de</w:t>
      </w:r>
      <w:r w:rsidRPr="00DC548B">
        <w:rPr>
          <w:rFonts w:ascii="Cambria" w:hAnsi="Cambria"/>
          <w:sz w:val="17"/>
          <w:szCs w:val="17"/>
        </w:rPr>
        <w:tab/>
      </w:r>
      <w:r w:rsidRPr="00DC548B">
        <w:rPr>
          <w:rFonts w:ascii="Cambria" w:hAnsi="Cambria"/>
          <w:sz w:val="17"/>
          <w:szCs w:val="17"/>
        </w:rPr>
        <w:sym w:font="Symbol" w:char="F07C"/>
      </w:r>
      <w:r w:rsidRPr="00DC548B">
        <w:rPr>
          <w:rFonts w:ascii="Cambria" w:hAnsi="Cambria"/>
          <w:sz w:val="17"/>
          <w:szCs w:val="17"/>
        </w:rPr>
        <w:t>__________</w:t>
      </w:r>
      <w:r w:rsidRPr="00DC548B">
        <w:rPr>
          <w:rFonts w:ascii="Cambria" w:hAnsi="Cambria"/>
          <w:sz w:val="17"/>
          <w:szCs w:val="17"/>
        </w:rPr>
        <w:sym w:font="Symbol" w:char="F07C"/>
      </w:r>
    </w:p>
    <w:p w14:paraId="13E6805C" w14:textId="7065F601" w:rsidR="007117D8" w:rsidRPr="00DC548B" w:rsidRDefault="007117D8" w:rsidP="00F23112">
      <w:pPr>
        <w:rPr>
          <w:rFonts w:ascii="Cambria" w:hAnsi="Cambria"/>
          <w:sz w:val="17"/>
          <w:szCs w:val="17"/>
        </w:rPr>
      </w:pPr>
      <w:r w:rsidRPr="00DC548B">
        <w:rPr>
          <w:rFonts w:ascii="Cambria" w:hAnsi="Cambria"/>
          <w:sz w:val="17"/>
          <w:szCs w:val="17"/>
        </w:rPr>
        <w:t>Retour</w:t>
      </w:r>
      <w:r w:rsidRPr="00DC548B">
        <w:rPr>
          <w:rFonts w:ascii="Cambria" w:hAnsi="Cambria"/>
          <w:sz w:val="17"/>
          <w:szCs w:val="17"/>
        </w:rPr>
        <w:tab/>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ab/>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ab/>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ab/>
      </w:r>
      <w:r w:rsidR="001C14C4" w:rsidRPr="00DC548B">
        <w:rPr>
          <w:rFonts w:ascii="Cambria" w:hAnsi="Cambria"/>
          <w:sz w:val="17"/>
          <w:szCs w:val="17"/>
        </w:rPr>
        <w:t xml:space="preserve">                     </w:t>
      </w:r>
      <w:r w:rsidRPr="00DC548B">
        <w:rPr>
          <w:rFonts w:ascii="Cambria" w:hAnsi="Cambria"/>
          <w:sz w:val="17"/>
          <w:szCs w:val="17"/>
        </w:rPr>
        <w:t>à</w:t>
      </w:r>
      <w:r w:rsidRPr="00DC548B">
        <w:rPr>
          <w:rFonts w:ascii="Cambria" w:hAnsi="Cambria"/>
          <w:sz w:val="17"/>
          <w:szCs w:val="17"/>
        </w:rPr>
        <w:tab/>
      </w:r>
      <w:r w:rsidRPr="00DC548B">
        <w:rPr>
          <w:rFonts w:ascii="Cambria" w:hAnsi="Cambria"/>
          <w:sz w:val="17"/>
          <w:szCs w:val="17"/>
        </w:rPr>
        <w:sym w:font="Symbol" w:char="F07C"/>
      </w:r>
      <w:r w:rsidRPr="00DC548B">
        <w:rPr>
          <w:rFonts w:ascii="Cambria" w:hAnsi="Cambria"/>
          <w:sz w:val="17"/>
          <w:szCs w:val="17"/>
        </w:rPr>
        <w:t>__________</w:t>
      </w:r>
      <w:r w:rsidRPr="00DC548B">
        <w:rPr>
          <w:rFonts w:ascii="Cambria" w:hAnsi="Cambria"/>
          <w:sz w:val="17"/>
          <w:szCs w:val="17"/>
        </w:rPr>
        <w:sym w:font="Symbol" w:char="F07C"/>
      </w:r>
      <w:r w:rsidRPr="00DC548B">
        <w:rPr>
          <w:rFonts w:ascii="Cambria" w:hAnsi="Cambria"/>
          <w:sz w:val="17"/>
          <w:szCs w:val="17"/>
        </w:rPr>
        <w:tab/>
        <w:t xml:space="preserve">                         Signature</w:t>
      </w:r>
      <w:r w:rsidR="00044F82" w:rsidRPr="00DC548B">
        <w:rPr>
          <w:rFonts w:ascii="Cambria" w:hAnsi="Cambria"/>
          <w:sz w:val="17"/>
          <w:szCs w:val="17"/>
        </w:rPr>
        <w:t> :</w:t>
      </w:r>
      <w:r w:rsidRPr="00DC548B">
        <w:rPr>
          <w:rFonts w:ascii="Cambria" w:hAnsi="Cambria"/>
          <w:sz w:val="17"/>
          <w:szCs w:val="17"/>
        </w:rPr>
        <w:t xml:space="preserve">      </w:t>
      </w:r>
      <w:r w:rsidRPr="00DC548B">
        <w:rPr>
          <w:rFonts w:ascii="Cambria" w:hAnsi="Cambria"/>
          <w:sz w:val="17"/>
          <w:szCs w:val="17"/>
        </w:rPr>
        <w:tab/>
      </w:r>
      <w:r w:rsidRPr="00DC548B">
        <w:rPr>
          <w:rFonts w:ascii="Cambria" w:hAnsi="Cambria"/>
          <w:sz w:val="17"/>
          <w:szCs w:val="17"/>
        </w:rPr>
        <w:tab/>
        <w:t xml:space="preserve">                            </w:t>
      </w:r>
      <w:r w:rsidR="001C14C4" w:rsidRPr="00DC548B">
        <w:rPr>
          <w:rFonts w:ascii="Cambria" w:hAnsi="Cambria"/>
          <w:sz w:val="17"/>
          <w:szCs w:val="17"/>
        </w:rPr>
        <w:t xml:space="preserve">                                       </w:t>
      </w:r>
      <w:r w:rsidRPr="00DC548B">
        <w:rPr>
          <w:rFonts w:ascii="Cambria" w:hAnsi="Cambria"/>
          <w:sz w:val="17"/>
          <w:szCs w:val="17"/>
        </w:rPr>
        <w:t>Signature</w:t>
      </w:r>
      <w:r w:rsidR="00044F82" w:rsidRPr="00DC548B">
        <w:rPr>
          <w:rFonts w:ascii="Cambria" w:hAnsi="Cambria"/>
          <w:sz w:val="17"/>
          <w:szCs w:val="17"/>
        </w:rPr>
        <w:t> :</w:t>
      </w:r>
      <w:r w:rsidRPr="00DC548B">
        <w:rPr>
          <w:rFonts w:ascii="Cambria" w:hAnsi="Cambria"/>
          <w:sz w:val="17"/>
          <w:szCs w:val="17"/>
        </w:rPr>
        <w:tab/>
      </w:r>
      <w:r w:rsidRPr="00DC548B">
        <w:rPr>
          <w:rFonts w:ascii="Cambria" w:hAnsi="Cambria"/>
          <w:sz w:val="17"/>
          <w:szCs w:val="17"/>
        </w:rPr>
        <w:tab/>
      </w:r>
      <w:r w:rsidRPr="00DC548B">
        <w:rPr>
          <w:rFonts w:ascii="Cambria" w:hAnsi="Cambria"/>
          <w:sz w:val="17"/>
          <w:szCs w:val="17"/>
        </w:rPr>
        <w:tab/>
      </w:r>
      <w:r w:rsidRPr="00DC548B">
        <w:rPr>
          <w:rFonts w:ascii="Cambria" w:hAnsi="Cambria"/>
          <w:sz w:val="17"/>
          <w:szCs w:val="17"/>
        </w:rPr>
        <w:tab/>
        <w:t xml:space="preserve">            </w:t>
      </w:r>
    </w:p>
    <w:p w14:paraId="0CD70D16" w14:textId="7F40160E" w:rsidR="007117D8" w:rsidRPr="00DC548B" w:rsidRDefault="007117D8" w:rsidP="00F23112">
      <w:pPr>
        <w:rPr>
          <w:rFonts w:ascii="Cambria" w:hAnsi="Cambria"/>
          <w:sz w:val="17"/>
          <w:szCs w:val="17"/>
        </w:rPr>
      </w:pPr>
      <w:proofErr w:type="spellStart"/>
      <w:r w:rsidRPr="00DC548B">
        <w:rPr>
          <w:rFonts w:ascii="Cambria" w:hAnsi="Cambria"/>
          <w:sz w:val="17"/>
          <w:szCs w:val="17"/>
        </w:rPr>
        <w:t>Transb</w:t>
      </w:r>
      <w:proofErr w:type="spellEnd"/>
      <w:r w:rsidRPr="00DC548B">
        <w:rPr>
          <w:rFonts w:ascii="Cambria" w:hAnsi="Cambria"/>
          <w:sz w:val="17"/>
          <w:szCs w:val="17"/>
        </w:rPr>
        <w:t>.</w:t>
      </w:r>
      <w:r w:rsidRPr="00DC548B">
        <w:rPr>
          <w:rFonts w:ascii="Cambria" w:hAnsi="Cambria"/>
          <w:sz w:val="17"/>
          <w:szCs w:val="17"/>
        </w:rPr>
        <w:tab/>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ab/>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ab/>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__</w:t>
      </w:r>
      <w:r w:rsidRPr="00DC548B">
        <w:rPr>
          <w:rFonts w:ascii="Cambria" w:hAnsi="Cambria"/>
          <w:sz w:val="17"/>
          <w:szCs w:val="17"/>
        </w:rPr>
        <w:sym w:font="Symbol" w:char="F07C"/>
      </w:r>
      <w:r w:rsidRPr="00DC548B">
        <w:rPr>
          <w:rFonts w:ascii="Cambria" w:hAnsi="Cambria"/>
          <w:sz w:val="17"/>
          <w:szCs w:val="17"/>
        </w:rPr>
        <w:tab/>
      </w:r>
      <w:r w:rsidRPr="00DC548B">
        <w:rPr>
          <w:rFonts w:ascii="Cambria" w:hAnsi="Cambria"/>
          <w:sz w:val="17"/>
          <w:szCs w:val="17"/>
        </w:rPr>
        <w:tab/>
      </w:r>
    </w:p>
    <w:p w14:paraId="311DB94B" w14:textId="77777777" w:rsidR="007117D8" w:rsidRPr="00DC548B" w:rsidRDefault="007117D8" w:rsidP="00F23112">
      <w:pPr>
        <w:rPr>
          <w:rFonts w:ascii="Cambria" w:hAnsi="Cambria"/>
          <w:sz w:val="17"/>
          <w:szCs w:val="17"/>
          <w:vertAlign w:val="superscript"/>
        </w:rPr>
      </w:pPr>
      <w:r w:rsidRPr="00DC548B">
        <w:rPr>
          <w:rFonts w:ascii="Cambria" w:hAnsi="Cambria"/>
          <w:sz w:val="17"/>
          <w:szCs w:val="17"/>
        </w:rPr>
        <w:t xml:space="preserve">Pour le transbordement, indiquer le poids en kg ou l’unité utilisée (boîte, panier) et le poids débarqué en kg de cette unité. </w:t>
      </w:r>
      <w:r w:rsidRPr="00DC548B">
        <w:rPr>
          <w:rFonts w:ascii="Cambria" w:hAnsi="Cambria"/>
          <w:sz w:val="17"/>
          <w:szCs w:val="17"/>
        </w:rPr>
        <w:sym w:font="Symbol" w:char="F07C"/>
      </w:r>
      <w:r w:rsidRPr="00DC548B">
        <w:rPr>
          <w:rFonts w:ascii="Cambria" w:hAnsi="Cambria"/>
          <w:sz w:val="17"/>
          <w:szCs w:val="17"/>
        </w:rPr>
        <w:t>___</w:t>
      </w:r>
      <w:r w:rsidRPr="00DC548B">
        <w:rPr>
          <w:rFonts w:ascii="Cambria" w:hAnsi="Cambria"/>
          <w:sz w:val="17"/>
          <w:szCs w:val="17"/>
        </w:rPr>
        <w:sym w:font="Symbol" w:char="F07C"/>
      </w:r>
      <w:r w:rsidRPr="00DC548B">
        <w:rPr>
          <w:rFonts w:ascii="Cambria" w:hAnsi="Cambria"/>
          <w:sz w:val="17"/>
          <w:szCs w:val="17"/>
        </w:rPr>
        <w:t xml:space="preserve"> kilogrammes. </w:t>
      </w:r>
      <w:r w:rsidRPr="00DC548B">
        <w:rPr>
          <w:rFonts w:ascii="Cambria" w:hAnsi="Cambria"/>
          <w:sz w:val="17"/>
          <w:szCs w:val="17"/>
          <w:vertAlign w:val="superscript"/>
        </w:rPr>
        <w:t xml:space="preserve"> </w:t>
      </w:r>
    </w:p>
    <w:p w14:paraId="5C5A43D7" w14:textId="77777777" w:rsidR="007117D8" w:rsidRPr="00DC548B" w:rsidRDefault="007117D8" w:rsidP="00F23112">
      <w:pPr>
        <w:rPr>
          <w:rFonts w:ascii="Cambria" w:hAnsi="Cambria"/>
          <w:sz w:val="17"/>
          <w:szCs w:val="17"/>
          <w:vertAlign w:val="superscript"/>
        </w:rPr>
      </w:pPr>
      <w:r w:rsidRPr="00DC548B">
        <w:rPr>
          <w:rFonts w:ascii="Cambria" w:hAnsi="Cambria"/>
          <w:sz w:val="17"/>
          <w:szCs w:val="17"/>
        </w:rPr>
        <w:t>LIEU DU TRANSBORDEMENT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615"/>
        <w:gridCol w:w="614"/>
        <w:gridCol w:w="768"/>
        <w:gridCol w:w="1380"/>
        <w:gridCol w:w="1075"/>
        <w:gridCol w:w="1032"/>
        <w:gridCol w:w="1109"/>
        <w:gridCol w:w="1109"/>
        <w:gridCol w:w="1106"/>
        <w:gridCol w:w="934"/>
        <w:gridCol w:w="4888"/>
      </w:tblGrid>
      <w:tr w:rsidR="007117D8" w:rsidRPr="00DC548B" w14:paraId="3177495C" w14:textId="77777777" w:rsidTr="00052C92">
        <w:tc>
          <w:tcPr>
            <w:tcW w:w="238" w:type="pct"/>
          </w:tcPr>
          <w:p w14:paraId="0DE987E5" w14:textId="77777777" w:rsidR="007117D8" w:rsidRPr="00DC548B" w:rsidRDefault="007117D8" w:rsidP="00F23112">
            <w:pPr>
              <w:autoSpaceDE w:val="0"/>
              <w:autoSpaceDN w:val="0"/>
              <w:adjustRightInd w:val="0"/>
              <w:spacing w:line="240" w:lineRule="exact"/>
              <w:rPr>
                <w:rFonts w:ascii="Cambria" w:hAnsi="Cambria"/>
                <w:i/>
                <w:sz w:val="16"/>
                <w:szCs w:val="16"/>
              </w:rPr>
            </w:pPr>
            <w:r w:rsidRPr="00DC548B">
              <w:rPr>
                <w:rFonts w:ascii="Cambria" w:hAnsi="Cambria"/>
                <w:i/>
                <w:sz w:val="16"/>
                <w:szCs w:val="16"/>
              </w:rPr>
              <w:t>Port</w:t>
            </w:r>
          </w:p>
          <w:p w14:paraId="530F082C" w14:textId="77777777" w:rsidR="007117D8" w:rsidRPr="00DC548B" w:rsidRDefault="007117D8" w:rsidP="00F23112">
            <w:pPr>
              <w:autoSpaceDE w:val="0"/>
              <w:autoSpaceDN w:val="0"/>
              <w:adjustRightInd w:val="0"/>
              <w:spacing w:line="240" w:lineRule="exact"/>
              <w:rPr>
                <w:rFonts w:ascii="Cambria" w:hAnsi="Cambria"/>
                <w:sz w:val="16"/>
                <w:szCs w:val="16"/>
              </w:rPr>
            </w:pPr>
          </w:p>
        </w:tc>
        <w:tc>
          <w:tcPr>
            <w:tcW w:w="400" w:type="pct"/>
            <w:gridSpan w:val="2"/>
          </w:tcPr>
          <w:p w14:paraId="02B971BB" w14:textId="77777777" w:rsidR="007117D8" w:rsidRPr="00DC548B" w:rsidRDefault="007117D8" w:rsidP="00F23112">
            <w:pPr>
              <w:autoSpaceDE w:val="0"/>
              <w:autoSpaceDN w:val="0"/>
              <w:adjustRightInd w:val="0"/>
              <w:spacing w:line="240" w:lineRule="exact"/>
              <w:rPr>
                <w:rFonts w:ascii="Cambria" w:hAnsi="Cambria"/>
                <w:i/>
                <w:sz w:val="16"/>
                <w:szCs w:val="16"/>
              </w:rPr>
            </w:pPr>
            <w:r w:rsidRPr="00DC548B">
              <w:rPr>
                <w:rFonts w:ascii="Cambria" w:hAnsi="Cambria"/>
                <w:i/>
                <w:sz w:val="16"/>
                <w:szCs w:val="16"/>
              </w:rPr>
              <w:t xml:space="preserve">    Mer</w:t>
            </w:r>
          </w:p>
          <w:p w14:paraId="1F4CBC12" w14:textId="77777777" w:rsidR="007117D8" w:rsidRPr="00DC548B" w:rsidRDefault="007117D8" w:rsidP="00F23112">
            <w:pPr>
              <w:autoSpaceDE w:val="0"/>
              <w:autoSpaceDN w:val="0"/>
              <w:adjustRightInd w:val="0"/>
              <w:spacing w:line="240" w:lineRule="exact"/>
              <w:rPr>
                <w:rFonts w:ascii="Cambria" w:hAnsi="Cambria"/>
                <w:i/>
                <w:sz w:val="16"/>
                <w:szCs w:val="16"/>
              </w:rPr>
            </w:pPr>
          </w:p>
          <w:p w14:paraId="5DD7CDAA" w14:textId="08EC46C6" w:rsidR="007117D8" w:rsidRPr="00DC548B" w:rsidRDefault="007117D8" w:rsidP="00F23112">
            <w:pPr>
              <w:autoSpaceDE w:val="0"/>
              <w:autoSpaceDN w:val="0"/>
              <w:adjustRightInd w:val="0"/>
              <w:spacing w:line="240" w:lineRule="exact"/>
              <w:rPr>
                <w:rFonts w:ascii="Cambria" w:hAnsi="Cambria"/>
                <w:i/>
                <w:sz w:val="16"/>
                <w:szCs w:val="16"/>
              </w:rPr>
            </w:pPr>
            <w:r w:rsidRPr="00DC548B">
              <w:rPr>
                <w:rFonts w:ascii="Cambria" w:hAnsi="Cambria"/>
                <w:i/>
                <w:sz w:val="16"/>
                <w:szCs w:val="16"/>
              </w:rPr>
              <w:t xml:space="preserve">Lat.  </w:t>
            </w:r>
            <w:r w:rsidR="001C14C4" w:rsidRPr="00DC548B">
              <w:rPr>
                <w:rFonts w:ascii="Cambria" w:hAnsi="Cambria"/>
                <w:i/>
                <w:sz w:val="16"/>
                <w:szCs w:val="16"/>
              </w:rPr>
              <w:t xml:space="preserve">       </w:t>
            </w:r>
            <w:r w:rsidRPr="00DC548B">
              <w:rPr>
                <w:rFonts w:ascii="Cambria" w:hAnsi="Cambria"/>
                <w:i/>
                <w:sz w:val="16"/>
                <w:szCs w:val="16"/>
              </w:rPr>
              <w:t xml:space="preserve">  Long.</w:t>
            </w:r>
          </w:p>
        </w:tc>
        <w:tc>
          <w:tcPr>
            <w:tcW w:w="250" w:type="pct"/>
          </w:tcPr>
          <w:p w14:paraId="3AF9DC68" w14:textId="77777777" w:rsidR="007117D8" w:rsidRPr="00DC548B" w:rsidRDefault="007117D8" w:rsidP="00F23112">
            <w:pPr>
              <w:autoSpaceDE w:val="0"/>
              <w:autoSpaceDN w:val="0"/>
              <w:adjustRightInd w:val="0"/>
              <w:spacing w:line="240" w:lineRule="exact"/>
              <w:rPr>
                <w:rFonts w:ascii="Cambria" w:hAnsi="Cambria"/>
                <w:i/>
                <w:sz w:val="16"/>
                <w:szCs w:val="16"/>
              </w:rPr>
            </w:pPr>
            <w:r w:rsidRPr="00DC548B">
              <w:rPr>
                <w:rFonts w:ascii="Cambria" w:hAnsi="Cambria"/>
                <w:i/>
                <w:sz w:val="16"/>
                <w:szCs w:val="16"/>
              </w:rPr>
              <w:t>Espèce</w:t>
            </w:r>
          </w:p>
        </w:tc>
        <w:tc>
          <w:tcPr>
            <w:tcW w:w="449" w:type="pct"/>
          </w:tcPr>
          <w:p w14:paraId="1E895FF8" w14:textId="77777777" w:rsidR="007117D8" w:rsidRPr="00DC548B" w:rsidRDefault="007117D8" w:rsidP="00F23112">
            <w:pPr>
              <w:autoSpaceDE w:val="0"/>
              <w:autoSpaceDN w:val="0"/>
              <w:adjustRightInd w:val="0"/>
              <w:spacing w:line="240" w:lineRule="exact"/>
              <w:rPr>
                <w:rFonts w:ascii="Cambria" w:hAnsi="Cambria"/>
                <w:i/>
                <w:sz w:val="16"/>
                <w:szCs w:val="16"/>
              </w:rPr>
            </w:pPr>
            <w:r w:rsidRPr="00DC548B">
              <w:rPr>
                <w:rFonts w:ascii="Cambria" w:hAnsi="Cambria"/>
                <w:i/>
                <w:sz w:val="16"/>
                <w:szCs w:val="16"/>
              </w:rPr>
              <w:t>Nombre d’unités de poissons</w:t>
            </w:r>
          </w:p>
        </w:tc>
        <w:tc>
          <w:tcPr>
            <w:tcW w:w="350" w:type="pct"/>
          </w:tcPr>
          <w:p w14:paraId="17336CEF" w14:textId="77777777" w:rsidR="007117D8" w:rsidRPr="00DC548B" w:rsidRDefault="007117D8" w:rsidP="00F23112">
            <w:pPr>
              <w:autoSpaceDE w:val="0"/>
              <w:autoSpaceDN w:val="0"/>
              <w:adjustRightInd w:val="0"/>
              <w:spacing w:line="240" w:lineRule="exact"/>
              <w:rPr>
                <w:rFonts w:ascii="Cambria" w:hAnsi="Cambria"/>
                <w:i/>
                <w:sz w:val="16"/>
                <w:szCs w:val="16"/>
                <w:vertAlign w:val="superscript"/>
              </w:rPr>
            </w:pPr>
            <w:r w:rsidRPr="00DC548B">
              <w:rPr>
                <w:rFonts w:ascii="Cambria" w:hAnsi="Cambria"/>
                <w:i/>
                <w:sz w:val="16"/>
                <w:szCs w:val="16"/>
              </w:rPr>
              <w:t>Type de produit vivant</w:t>
            </w:r>
          </w:p>
        </w:tc>
        <w:tc>
          <w:tcPr>
            <w:tcW w:w="336" w:type="pct"/>
          </w:tcPr>
          <w:p w14:paraId="2AE6DD60" w14:textId="77777777" w:rsidR="007117D8" w:rsidRPr="00DC548B" w:rsidRDefault="007117D8" w:rsidP="00F23112">
            <w:pPr>
              <w:autoSpaceDE w:val="0"/>
              <w:autoSpaceDN w:val="0"/>
              <w:adjustRightInd w:val="0"/>
              <w:spacing w:line="240" w:lineRule="exact"/>
              <w:rPr>
                <w:rFonts w:ascii="Cambria" w:hAnsi="Cambria"/>
                <w:i/>
                <w:sz w:val="16"/>
                <w:szCs w:val="16"/>
              </w:rPr>
            </w:pPr>
            <w:r w:rsidRPr="00DC548B">
              <w:rPr>
                <w:rFonts w:ascii="Cambria" w:hAnsi="Cambria"/>
                <w:i/>
                <w:sz w:val="16"/>
                <w:szCs w:val="16"/>
              </w:rPr>
              <w:t xml:space="preserve">Type de produit </w:t>
            </w:r>
            <w:r w:rsidRPr="00DC548B">
              <w:rPr>
                <w:rFonts w:ascii="Cambria" w:hAnsi="Cambria"/>
                <w:i/>
                <w:sz w:val="16"/>
                <w:szCs w:val="16"/>
              </w:rPr>
              <w:br/>
              <w:t>entier</w:t>
            </w:r>
          </w:p>
        </w:tc>
        <w:tc>
          <w:tcPr>
            <w:tcW w:w="361" w:type="pct"/>
          </w:tcPr>
          <w:p w14:paraId="75C76977" w14:textId="77777777" w:rsidR="007117D8" w:rsidRPr="00DC548B" w:rsidRDefault="007117D8" w:rsidP="00F23112">
            <w:pPr>
              <w:autoSpaceDE w:val="0"/>
              <w:autoSpaceDN w:val="0"/>
              <w:adjustRightInd w:val="0"/>
              <w:spacing w:line="240" w:lineRule="exact"/>
              <w:rPr>
                <w:rFonts w:ascii="Cambria" w:hAnsi="Cambria"/>
                <w:i/>
                <w:sz w:val="16"/>
                <w:szCs w:val="16"/>
              </w:rPr>
            </w:pPr>
            <w:r w:rsidRPr="00DC548B">
              <w:rPr>
                <w:rFonts w:ascii="Cambria" w:hAnsi="Cambria"/>
                <w:i/>
                <w:sz w:val="16"/>
                <w:szCs w:val="16"/>
              </w:rPr>
              <w:t xml:space="preserve">Type de produit </w:t>
            </w:r>
            <w:r w:rsidRPr="00DC548B">
              <w:rPr>
                <w:rFonts w:ascii="Cambria" w:hAnsi="Cambria"/>
                <w:i/>
                <w:sz w:val="16"/>
                <w:szCs w:val="16"/>
              </w:rPr>
              <w:br/>
              <w:t>éviscéré</w:t>
            </w:r>
          </w:p>
        </w:tc>
        <w:tc>
          <w:tcPr>
            <w:tcW w:w="361" w:type="pct"/>
          </w:tcPr>
          <w:p w14:paraId="7E25DFE8" w14:textId="77777777" w:rsidR="007117D8" w:rsidRPr="00DC548B" w:rsidRDefault="007117D8" w:rsidP="00F23112">
            <w:pPr>
              <w:autoSpaceDE w:val="0"/>
              <w:autoSpaceDN w:val="0"/>
              <w:adjustRightInd w:val="0"/>
              <w:spacing w:line="240" w:lineRule="exact"/>
              <w:rPr>
                <w:rFonts w:ascii="Cambria" w:hAnsi="Cambria"/>
                <w:i/>
                <w:sz w:val="16"/>
                <w:szCs w:val="16"/>
                <w:vertAlign w:val="superscript"/>
              </w:rPr>
            </w:pPr>
            <w:r w:rsidRPr="00DC548B">
              <w:rPr>
                <w:rFonts w:ascii="Cambria" w:hAnsi="Cambria"/>
                <w:i/>
                <w:sz w:val="16"/>
                <w:szCs w:val="16"/>
              </w:rPr>
              <w:t>Type de produit étêté</w:t>
            </w:r>
          </w:p>
        </w:tc>
        <w:tc>
          <w:tcPr>
            <w:tcW w:w="360" w:type="pct"/>
          </w:tcPr>
          <w:p w14:paraId="0E0BB3DB" w14:textId="77777777" w:rsidR="007117D8" w:rsidRPr="00DC548B" w:rsidRDefault="007117D8" w:rsidP="00F23112">
            <w:pPr>
              <w:autoSpaceDE w:val="0"/>
              <w:autoSpaceDN w:val="0"/>
              <w:adjustRightInd w:val="0"/>
              <w:spacing w:line="240" w:lineRule="exact"/>
              <w:rPr>
                <w:rFonts w:ascii="Cambria" w:hAnsi="Cambria"/>
                <w:i/>
                <w:sz w:val="16"/>
                <w:szCs w:val="16"/>
                <w:vertAlign w:val="superscript"/>
              </w:rPr>
            </w:pPr>
            <w:r w:rsidRPr="00DC548B">
              <w:rPr>
                <w:rFonts w:ascii="Cambria" w:hAnsi="Cambria"/>
                <w:i/>
                <w:sz w:val="16"/>
                <w:szCs w:val="16"/>
              </w:rPr>
              <w:t xml:space="preserve">Type de produit </w:t>
            </w:r>
            <w:r w:rsidRPr="00DC548B">
              <w:rPr>
                <w:rFonts w:ascii="Cambria" w:hAnsi="Cambria"/>
                <w:i/>
                <w:sz w:val="16"/>
                <w:szCs w:val="16"/>
              </w:rPr>
              <w:br/>
              <w:t>en filets</w:t>
            </w:r>
          </w:p>
        </w:tc>
        <w:tc>
          <w:tcPr>
            <w:tcW w:w="304" w:type="pct"/>
          </w:tcPr>
          <w:p w14:paraId="71FF93AD" w14:textId="77777777" w:rsidR="007117D8" w:rsidRPr="00DC548B" w:rsidRDefault="007117D8" w:rsidP="00F23112">
            <w:pPr>
              <w:autoSpaceDE w:val="0"/>
              <w:autoSpaceDN w:val="0"/>
              <w:adjustRightInd w:val="0"/>
              <w:spacing w:line="240" w:lineRule="exact"/>
              <w:rPr>
                <w:rFonts w:ascii="Cambria" w:hAnsi="Cambria"/>
                <w:i/>
                <w:sz w:val="16"/>
                <w:szCs w:val="16"/>
                <w:vertAlign w:val="superscript"/>
              </w:rPr>
            </w:pPr>
            <w:r w:rsidRPr="00DC548B">
              <w:rPr>
                <w:rFonts w:ascii="Cambria" w:hAnsi="Cambria"/>
                <w:i/>
                <w:sz w:val="16"/>
                <w:szCs w:val="16"/>
              </w:rPr>
              <w:t xml:space="preserve">Type de produit </w:t>
            </w:r>
          </w:p>
        </w:tc>
        <w:tc>
          <w:tcPr>
            <w:tcW w:w="1591" w:type="pct"/>
            <w:vMerge w:val="restart"/>
          </w:tcPr>
          <w:p w14:paraId="74D139BF" w14:textId="77777777" w:rsidR="007117D8" w:rsidRPr="00DC548B" w:rsidRDefault="007117D8" w:rsidP="00F23112">
            <w:pPr>
              <w:autoSpaceDE w:val="0"/>
              <w:autoSpaceDN w:val="0"/>
              <w:adjustRightInd w:val="0"/>
              <w:spacing w:line="240" w:lineRule="exact"/>
              <w:rPr>
                <w:rFonts w:ascii="Cambria" w:hAnsi="Cambria"/>
                <w:b/>
                <w:sz w:val="16"/>
                <w:szCs w:val="16"/>
              </w:rPr>
            </w:pPr>
            <w:r w:rsidRPr="00DC548B">
              <w:rPr>
                <w:rFonts w:ascii="Cambria" w:hAnsi="Cambria"/>
                <w:b/>
                <w:sz w:val="16"/>
                <w:szCs w:val="16"/>
              </w:rPr>
              <w:t>Autres transbordements</w:t>
            </w:r>
          </w:p>
          <w:p w14:paraId="19A155CA" w14:textId="19BB39FF" w:rsidR="007117D8" w:rsidRPr="00DC548B" w:rsidRDefault="007117D8" w:rsidP="00F23112">
            <w:pPr>
              <w:autoSpaceDE w:val="0"/>
              <w:autoSpaceDN w:val="0"/>
              <w:adjustRightInd w:val="0"/>
              <w:spacing w:line="240" w:lineRule="exact"/>
              <w:rPr>
                <w:rFonts w:ascii="Cambria" w:hAnsi="Cambria"/>
                <w:sz w:val="16"/>
                <w:szCs w:val="16"/>
              </w:rPr>
            </w:pPr>
            <w:r w:rsidRPr="00DC548B">
              <w:rPr>
                <w:rFonts w:ascii="Cambria" w:hAnsi="Cambria"/>
                <w:sz w:val="16"/>
                <w:szCs w:val="16"/>
              </w:rPr>
              <w:t>Date</w:t>
            </w:r>
            <w:r w:rsidR="00044F82" w:rsidRPr="00DC548B">
              <w:rPr>
                <w:rFonts w:ascii="Cambria" w:hAnsi="Cambria"/>
                <w:sz w:val="16"/>
                <w:szCs w:val="16"/>
              </w:rPr>
              <w:t> :</w:t>
            </w:r>
            <w:r w:rsidRPr="00DC548B">
              <w:rPr>
                <w:rFonts w:ascii="Cambria" w:hAnsi="Cambria"/>
                <w:sz w:val="16"/>
                <w:szCs w:val="16"/>
              </w:rPr>
              <w:t xml:space="preserve">                          Lieu/Position</w:t>
            </w:r>
            <w:r w:rsidR="00044F82" w:rsidRPr="00DC548B">
              <w:rPr>
                <w:rFonts w:ascii="Cambria" w:hAnsi="Cambria"/>
                <w:sz w:val="16"/>
                <w:szCs w:val="16"/>
              </w:rPr>
              <w:t> :</w:t>
            </w:r>
          </w:p>
          <w:p w14:paraId="5D64F488" w14:textId="05EB8211" w:rsidR="007117D8" w:rsidRPr="00DC548B" w:rsidRDefault="007117D8" w:rsidP="00F23112">
            <w:pPr>
              <w:autoSpaceDE w:val="0"/>
              <w:autoSpaceDN w:val="0"/>
              <w:adjustRightInd w:val="0"/>
              <w:spacing w:line="240" w:lineRule="exact"/>
              <w:rPr>
                <w:rFonts w:ascii="Cambria" w:hAnsi="Cambria"/>
                <w:sz w:val="16"/>
                <w:szCs w:val="16"/>
              </w:rPr>
            </w:pPr>
            <w:r w:rsidRPr="00DC548B">
              <w:rPr>
                <w:rFonts w:ascii="Cambria" w:hAnsi="Cambria"/>
                <w:sz w:val="16"/>
                <w:szCs w:val="16"/>
              </w:rPr>
              <w:t xml:space="preserve">Nº d’autorisation </w:t>
            </w:r>
            <w:r w:rsidR="003B176C" w:rsidRPr="00DC548B">
              <w:rPr>
                <w:rFonts w:ascii="Cambria" w:hAnsi="Cambria"/>
                <w:sz w:val="16"/>
                <w:szCs w:val="16"/>
              </w:rPr>
              <w:t xml:space="preserve">de la </w:t>
            </w:r>
            <w:r w:rsidRPr="00DC548B">
              <w:rPr>
                <w:rFonts w:ascii="Cambria" w:hAnsi="Cambria"/>
                <w:sz w:val="16"/>
                <w:szCs w:val="16"/>
              </w:rPr>
              <w:t>CP</w:t>
            </w:r>
            <w:r w:rsidR="00A14349" w:rsidRPr="00DC548B">
              <w:rPr>
                <w:rFonts w:ascii="Cambria" w:hAnsi="Cambria"/>
                <w:sz w:val="16"/>
                <w:szCs w:val="16"/>
              </w:rPr>
              <w:t>C</w:t>
            </w:r>
            <w:r w:rsidR="00044F82" w:rsidRPr="00DC548B">
              <w:rPr>
                <w:rFonts w:ascii="Cambria" w:hAnsi="Cambria"/>
                <w:sz w:val="16"/>
                <w:szCs w:val="16"/>
              </w:rPr>
              <w:t> :</w:t>
            </w:r>
          </w:p>
          <w:p w14:paraId="0505F08F" w14:textId="07B4C6FC" w:rsidR="007117D8" w:rsidRPr="00DC548B" w:rsidRDefault="007117D8" w:rsidP="00F23112">
            <w:pPr>
              <w:autoSpaceDE w:val="0"/>
              <w:autoSpaceDN w:val="0"/>
              <w:adjustRightInd w:val="0"/>
              <w:spacing w:line="240" w:lineRule="exact"/>
              <w:rPr>
                <w:rFonts w:ascii="Cambria" w:hAnsi="Cambria"/>
                <w:sz w:val="16"/>
                <w:szCs w:val="16"/>
              </w:rPr>
            </w:pPr>
            <w:r w:rsidRPr="00DC548B">
              <w:rPr>
                <w:rFonts w:ascii="Cambria" w:hAnsi="Cambria"/>
                <w:sz w:val="16"/>
                <w:szCs w:val="16"/>
              </w:rPr>
              <w:t>Signature du capitaine du navire de transfert</w:t>
            </w:r>
            <w:r w:rsidR="00044F82" w:rsidRPr="00DC548B">
              <w:rPr>
                <w:rFonts w:ascii="Cambria" w:hAnsi="Cambria"/>
                <w:sz w:val="16"/>
                <w:szCs w:val="16"/>
              </w:rPr>
              <w:t> :</w:t>
            </w:r>
          </w:p>
          <w:p w14:paraId="4FEA47AF" w14:textId="71DA1855" w:rsidR="007117D8" w:rsidRPr="00DC548B" w:rsidRDefault="007117D8" w:rsidP="00F23112">
            <w:pPr>
              <w:autoSpaceDE w:val="0"/>
              <w:autoSpaceDN w:val="0"/>
              <w:adjustRightInd w:val="0"/>
              <w:spacing w:line="240" w:lineRule="exact"/>
              <w:rPr>
                <w:rFonts w:ascii="Cambria" w:hAnsi="Cambria"/>
                <w:sz w:val="16"/>
                <w:szCs w:val="16"/>
              </w:rPr>
            </w:pPr>
            <w:r w:rsidRPr="00DC548B">
              <w:rPr>
                <w:rFonts w:ascii="Cambria" w:hAnsi="Cambria"/>
                <w:sz w:val="16"/>
                <w:szCs w:val="16"/>
              </w:rPr>
              <w:t>Nom du navire récepteur</w:t>
            </w:r>
            <w:r w:rsidR="00044F82" w:rsidRPr="00DC548B">
              <w:rPr>
                <w:rFonts w:ascii="Cambria" w:hAnsi="Cambria"/>
                <w:sz w:val="16"/>
                <w:szCs w:val="16"/>
              </w:rPr>
              <w:t> :</w:t>
            </w:r>
          </w:p>
          <w:p w14:paraId="69CCE514" w14:textId="53044235" w:rsidR="007117D8" w:rsidRPr="00DC548B" w:rsidRDefault="007117D8" w:rsidP="00F23112">
            <w:pPr>
              <w:autoSpaceDE w:val="0"/>
              <w:autoSpaceDN w:val="0"/>
              <w:adjustRightInd w:val="0"/>
              <w:spacing w:line="240" w:lineRule="exact"/>
              <w:rPr>
                <w:rFonts w:ascii="Cambria" w:hAnsi="Cambria"/>
                <w:sz w:val="16"/>
                <w:szCs w:val="16"/>
              </w:rPr>
            </w:pPr>
            <w:r w:rsidRPr="00DC548B">
              <w:rPr>
                <w:rFonts w:ascii="Cambria" w:hAnsi="Cambria"/>
                <w:sz w:val="16"/>
                <w:szCs w:val="16"/>
              </w:rPr>
              <w:t>Pavillon</w:t>
            </w:r>
            <w:r w:rsidR="00044F82" w:rsidRPr="00DC548B">
              <w:rPr>
                <w:rFonts w:ascii="Cambria" w:hAnsi="Cambria"/>
                <w:sz w:val="16"/>
                <w:szCs w:val="16"/>
              </w:rPr>
              <w:t> :</w:t>
            </w:r>
          </w:p>
          <w:p w14:paraId="747D2EAB" w14:textId="6D75BEAB" w:rsidR="007117D8" w:rsidRPr="00DC548B" w:rsidRDefault="007117D8" w:rsidP="00F23112">
            <w:pPr>
              <w:autoSpaceDE w:val="0"/>
              <w:autoSpaceDN w:val="0"/>
              <w:adjustRightInd w:val="0"/>
              <w:spacing w:line="240" w:lineRule="exact"/>
              <w:rPr>
                <w:rFonts w:ascii="Cambria" w:hAnsi="Cambria"/>
                <w:sz w:val="16"/>
                <w:szCs w:val="16"/>
              </w:rPr>
            </w:pPr>
            <w:r w:rsidRPr="00DC548B">
              <w:rPr>
                <w:rFonts w:ascii="Cambria" w:hAnsi="Cambria"/>
                <w:sz w:val="16"/>
                <w:szCs w:val="16"/>
              </w:rPr>
              <w:t>Nº de registre ICCAT</w:t>
            </w:r>
            <w:r w:rsidR="00044F82" w:rsidRPr="00DC548B">
              <w:rPr>
                <w:rFonts w:ascii="Cambria" w:hAnsi="Cambria"/>
                <w:sz w:val="16"/>
                <w:szCs w:val="16"/>
              </w:rPr>
              <w:t> :</w:t>
            </w:r>
          </w:p>
          <w:p w14:paraId="01744060" w14:textId="1BAEFA6A" w:rsidR="007117D8" w:rsidRPr="00DC548B" w:rsidRDefault="007117D8" w:rsidP="00F23112">
            <w:pPr>
              <w:autoSpaceDE w:val="0"/>
              <w:autoSpaceDN w:val="0"/>
              <w:adjustRightInd w:val="0"/>
              <w:spacing w:line="240" w:lineRule="exact"/>
              <w:rPr>
                <w:rFonts w:ascii="Cambria" w:hAnsi="Cambria"/>
                <w:sz w:val="16"/>
                <w:szCs w:val="16"/>
              </w:rPr>
            </w:pPr>
            <w:r w:rsidRPr="00DC548B">
              <w:rPr>
                <w:rFonts w:ascii="Cambria" w:hAnsi="Cambria"/>
                <w:sz w:val="16"/>
                <w:szCs w:val="16"/>
              </w:rPr>
              <w:t>Nº OMI</w:t>
            </w:r>
            <w:r w:rsidR="00044F82" w:rsidRPr="00DC548B">
              <w:rPr>
                <w:rFonts w:ascii="Cambria" w:hAnsi="Cambria"/>
                <w:sz w:val="16"/>
                <w:szCs w:val="16"/>
              </w:rPr>
              <w:t> :</w:t>
            </w:r>
          </w:p>
          <w:p w14:paraId="63D645DD" w14:textId="2713B8C7" w:rsidR="007117D8" w:rsidRPr="00DC548B" w:rsidRDefault="007117D8" w:rsidP="00F23112">
            <w:pPr>
              <w:autoSpaceDE w:val="0"/>
              <w:autoSpaceDN w:val="0"/>
              <w:adjustRightInd w:val="0"/>
              <w:spacing w:line="240" w:lineRule="exact"/>
              <w:rPr>
                <w:rFonts w:ascii="Cambria" w:hAnsi="Cambria"/>
                <w:sz w:val="16"/>
                <w:szCs w:val="16"/>
              </w:rPr>
            </w:pPr>
            <w:r w:rsidRPr="00DC548B">
              <w:rPr>
                <w:rFonts w:ascii="Cambria" w:hAnsi="Cambria"/>
                <w:sz w:val="16"/>
                <w:szCs w:val="16"/>
              </w:rPr>
              <w:t>Signature du capitaine</w:t>
            </w:r>
            <w:r w:rsidR="00044F82" w:rsidRPr="00DC548B">
              <w:rPr>
                <w:rFonts w:ascii="Cambria" w:hAnsi="Cambria"/>
                <w:sz w:val="16"/>
                <w:szCs w:val="16"/>
              </w:rPr>
              <w:t> :</w:t>
            </w:r>
          </w:p>
          <w:p w14:paraId="2E4328D2" w14:textId="23397EA0" w:rsidR="007117D8" w:rsidRPr="00DC548B" w:rsidRDefault="007117D8" w:rsidP="00F23112">
            <w:pPr>
              <w:pBdr>
                <w:top w:val="single" w:sz="4" w:space="1" w:color="auto"/>
              </w:pBdr>
              <w:autoSpaceDE w:val="0"/>
              <w:autoSpaceDN w:val="0"/>
              <w:adjustRightInd w:val="0"/>
              <w:spacing w:line="240" w:lineRule="exact"/>
              <w:rPr>
                <w:rFonts w:ascii="Cambria" w:hAnsi="Cambria"/>
                <w:sz w:val="16"/>
                <w:szCs w:val="16"/>
              </w:rPr>
            </w:pPr>
            <w:r w:rsidRPr="00DC548B">
              <w:rPr>
                <w:rFonts w:ascii="Cambria" w:hAnsi="Cambria"/>
                <w:sz w:val="16"/>
                <w:szCs w:val="16"/>
              </w:rPr>
              <w:t>Date</w:t>
            </w:r>
            <w:r w:rsidR="00044F82" w:rsidRPr="00DC548B">
              <w:rPr>
                <w:rFonts w:ascii="Cambria" w:hAnsi="Cambria"/>
                <w:sz w:val="16"/>
                <w:szCs w:val="16"/>
              </w:rPr>
              <w:t> :</w:t>
            </w:r>
            <w:r w:rsidRPr="00DC548B">
              <w:rPr>
                <w:rFonts w:ascii="Cambria" w:hAnsi="Cambria"/>
                <w:sz w:val="16"/>
                <w:szCs w:val="16"/>
              </w:rPr>
              <w:t xml:space="preserve">                           Lieu/Position</w:t>
            </w:r>
            <w:r w:rsidR="00044F82" w:rsidRPr="00DC548B">
              <w:rPr>
                <w:rFonts w:ascii="Cambria" w:hAnsi="Cambria"/>
                <w:sz w:val="16"/>
                <w:szCs w:val="16"/>
              </w:rPr>
              <w:t> :</w:t>
            </w:r>
          </w:p>
          <w:p w14:paraId="6181D70E" w14:textId="41461E0B" w:rsidR="007117D8" w:rsidRPr="00DC548B" w:rsidRDefault="007117D8" w:rsidP="00F23112">
            <w:pPr>
              <w:autoSpaceDE w:val="0"/>
              <w:autoSpaceDN w:val="0"/>
              <w:adjustRightInd w:val="0"/>
              <w:spacing w:line="240" w:lineRule="exact"/>
              <w:rPr>
                <w:rFonts w:ascii="Cambria" w:hAnsi="Cambria"/>
                <w:sz w:val="16"/>
                <w:szCs w:val="16"/>
              </w:rPr>
            </w:pPr>
            <w:r w:rsidRPr="00DC548B">
              <w:rPr>
                <w:rFonts w:ascii="Cambria" w:hAnsi="Cambria"/>
                <w:sz w:val="16"/>
                <w:szCs w:val="16"/>
              </w:rPr>
              <w:t xml:space="preserve">Nº d’autorisation </w:t>
            </w:r>
            <w:r w:rsidR="003B176C" w:rsidRPr="00DC548B">
              <w:rPr>
                <w:rFonts w:ascii="Cambria" w:hAnsi="Cambria"/>
                <w:sz w:val="16"/>
                <w:szCs w:val="16"/>
              </w:rPr>
              <w:t xml:space="preserve">de la </w:t>
            </w:r>
            <w:r w:rsidRPr="00DC548B">
              <w:rPr>
                <w:rFonts w:ascii="Cambria" w:hAnsi="Cambria"/>
                <w:sz w:val="16"/>
                <w:szCs w:val="16"/>
              </w:rPr>
              <w:t>CP</w:t>
            </w:r>
            <w:r w:rsidR="00A14349" w:rsidRPr="00DC548B">
              <w:rPr>
                <w:rFonts w:ascii="Cambria" w:hAnsi="Cambria"/>
                <w:sz w:val="16"/>
                <w:szCs w:val="16"/>
              </w:rPr>
              <w:t>C</w:t>
            </w:r>
            <w:r w:rsidR="00044F82" w:rsidRPr="00DC548B">
              <w:rPr>
                <w:rFonts w:ascii="Cambria" w:hAnsi="Cambria"/>
                <w:sz w:val="16"/>
                <w:szCs w:val="16"/>
              </w:rPr>
              <w:t> :</w:t>
            </w:r>
          </w:p>
          <w:p w14:paraId="4D241AF6" w14:textId="77777777" w:rsidR="007117D8" w:rsidRPr="00DC548B" w:rsidRDefault="007117D8" w:rsidP="00F23112">
            <w:pPr>
              <w:autoSpaceDE w:val="0"/>
              <w:autoSpaceDN w:val="0"/>
              <w:adjustRightInd w:val="0"/>
              <w:spacing w:line="240" w:lineRule="exact"/>
              <w:rPr>
                <w:rFonts w:ascii="Cambria" w:hAnsi="Cambria"/>
                <w:sz w:val="16"/>
                <w:szCs w:val="16"/>
              </w:rPr>
            </w:pPr>
            <w:r w:rsidRPr="00DC548B">
              <w:rPr>
                <w:rFonts w:ascii="Cambria" w:hAnsi="Cambria"/>
                <w:sz w:val="16"/>
                <w:szCs w:val="16"/>
              </w:rPr>
              <w:t>Signature du capitaine du navire de transfert :</w:t>
            </w:r>
          </w:p>
          <w:p w14:paraId="7D2B3843" w14:textId="423E535D" w:rsidR="007117D8" w:rsidRPr="00DC548B" w:rsidRDefault="007117D8" w:rsidP="00F23112">
            <w:pPr>
              <w:autoSpaceDE w:val="0"/>
              <w:autoSpaceDN w:val="0"/>
              <w:adjustRightInd w:val="0"/>
              <w:spacing w:line="240" w:lineRule="exact"/>
              <w:rPr>
                <w:rFonts w:ascii="Cambria" w:hAnsi="Cambria"/>
                <w:sz w:val="16"/>
                <w:szCs w:val="16"/>
              </w:rPr>
            </w:pPr>
            <w:r w:rsidRPr="00DC548B">
              <w:rPr>
                <w:rFonts w:ascii="Cambria" w:hAnsi="Cambria"/>
                <w:sz w:val="16"/>
                <w:szCs w:val="16"/>
              </w:rPr>
              <w:t>Nom du navire récepteur</w:t>
            </w:r>
            <w:r w:rsidR="00044F82" w:rsidRPr="00DC548B">
              <w:rPr>
                <w:rFonts w:ascii="Cambria" w:hAnsi="Cambria"/>
                <w:sz w:val="16"/>
                <w:szCs w:val="16"/>
              </w:rPr>
              <w:t> :</w:t>
            </w:r>
          </w:p>
          <w:p w14:paraId="7E1A6DEE" w14:textId="1A824BBF" w:rsidR="007117D8" w:rsidRPr="00DC548B" w:rsidRDefault="007117D8" w:rsidP="00F23112">
            <w:pPr>
              <w:autoSpaceDE w:val="0"/>
              <w:autoSpaceDN w:val="0"/>
              <w:adjustRightInd w:val="0"/>
              <w:spacing w:line="240" w:lineRule="exact"/>
              <w:rPr>
                <w:rFonts w:ascii="Cambria" w:hAnsi="Cambria"/>
                <w:sz w:val="16"/>
                <w:szCs w:val="16"/>
              </w:rPr>
            </w:pPr>
            <w:r w:rsidRPr="00DC548B">
              <w:rPr>
                <w:rFonts w:ascii="Cambria" w:hAnsi="Cambria"/>
                <w:sz w:val="16"/>
                <w:szCs w:val="16"/>
              </w:rPr>
              <w:t>Pavillon</w:t>
            </w:r>
            <w:r w:rsidR="00044F82" w:rsidRPr="00DC548B">
              <w:rPr>
                <w:rFonts w:ascii="Cambria" w:hAnsi="Cambria"/>
                <w:sz w:val="16"/>
                <w:szCs w:val="16"/>
              </w:rPr>
              <w:t> :</w:t>
            </w:r>
          </w:p>
          <w:p w14:paraId="56F82C96" w14:textId="16DA4DD9" w:rsidR="007117D8" w:rsidRPr="00DC548B" w:rsidRDefault="007117D8" w:rsidP="00F23112">
            <w:pPr>
              <w:autoSpaceDE w:val="0"/>
              <w:autoSpaceDN w:val="0"/>
              <w:adjustRightInd w:val="0"/>
              <w:spacing w:line="240" w:lineRule="exact"/>
              <w:rPr>
                <w:rFonts w:ascii="Cambria" w:hAnsi="Cambria"/>
                <w:sz w:val="16"/>
                <w:szCs w:val="16"/>
              </w:rPr>
            </w:pPr>
            <w:r w:rsidRPr="00DC548B">
              <w:rPr>
                <w:rFonts w:ascii="Cambria" w:hAnsi="Cambria"/>
                <w:sz w:val="16"/>
                <w:szCs w:val="16"/>
              </w:rPr>
              <w:t>Nº de registre ICCAT</w:t>
            </w:r>
            <w:r w:rsidR="00044F82" w:rsidRPr="00DC548B">
              <w:rPr>
                <w:rFonts w:ascii="Cambria" w:hAnsi="Cambria"/>
                <w:sz w:val="16"/>
                <w:szCs w:val="16"/>
              </w:rPr>
              <w:t> :</w:t>
            </w:r>
          </w:p>
          <w:p w14:paraId="09D34A57" w14:textId="1F569923" w:rsidR="007117D8" w:rsidRPr="00DC548B" w:rsidRDefault="007117D8" w:rsidP="00F23112">
            <w:pPr>
              <w:autoSpaceDE w:val="0"/>
              <w:autoSpaceDN w:val="0"/>
              <w:adjustRightInd w:val="0"/>
              <w:spacing w:line="240" w:lineRule="exact"/>
              <w:rPr>
                <w:rFonts w:ascii="Cambria" w:hAnsi="Cambria"/>
                <w:sz w:val="16"/>
                <w:szCs w:val="16"/>
              </w:rPr>
            </w:pPr>
            <w:r w:rsidRPr="00DC548B">
              <w:rPr>
                <w:rFonts w:ascii="Cambria" w:hAnsi="Cambria"/>
                <w:sz w:val="16"/>
                <w:szCs w:val="16"/>
              </w:rPr>
              <w:t>Nº OMI</w:t>
            </w:r>
            <w:r w:rsidR="00044F82" w:rsidRPr="00DC548B">
              <w:rPr>
                <w:rFonts w:ascii="Cambria" w:hAnsi="Cambria"/>
                <w:sz w:val="16"/>
                <w:szCs w:val="16"/>
              </w:rPr>
              <w:t> :</w:t>
            </w:r>
          </w:p>
          <w:p w14:paraId="09D7A8E7" w14:textId="4DEDB826" w:rsidR="007117D8" w:rsidRPr="00DC548B" w:rsidRDefault="007117D8" w:rsidP="00F23112">
            <w:pPr>
              <w:autoSpaceDE w:val="0"/>
              <w:autoSpaceDN w:val="0"/>
              <w:adjustRightInd w:val="0"/>
              <w:spacing w:line="240" w:lineRule="exact"/>
              <w:rPr>
                <w:rFonts w:ascii="Cambria" w:hAnsi="Cambria"/>
                <w:sz w:val="20"/>
                <w:szCs w:val="20"/>
              </w:rPr>
            </w:pPr>
            <w:r w:rsidRPr="00DC548B">
              <w:rPr>
                <w:rFonts w:ascii="Cambria" w:hAnsi="Cambria"/>
                <w:sz w:val="16"/>
                <w:szCs w:val="16"/>
              </w:rPr>
              <w:t>Signature</w:t>
            </w:r>
            <w:r w:rsidRPr="00DC548B">
              <w:rPr>
                <w:rFonts w:ascii="Cambria" w:hAnsi="Cambria"/>
                <w:sz w:val="19"/>
                <w:szCs w:val="19"/>
              </w:rPr>
              <w:t xml:space="preserve"> </w:t>
            </w:r>
            <w:r w:rsidRPr="00DC548B">
              <w:rPr>
                <w:rFonts w:ascii="Cambria" w:hAnsi="Cambria"/>
                <w:sz w:val="16"/>
                <w:szCs w:val="16"/>
              </w:rPr>
              <w:t>du capitaine</w:t>
            </w:r>
            <w:r w:rsidR="00044F82" w:rsidRPr="00DC548B">
              <w:rPr>
                <w:rFonts w:ascii="Cambria" w:hAnsi="Cambria"/>
                <w:sz w:val="16"/>
                <w:szCs w:val="16"/>
              </w:rPr>
              <w:t> :</w:t>
            </w:r>
          </w:p>
        </w:tc>
      </w:tr>
      <w:tr w:rsidR="007117D8" w:rsidRPr="00DC548B" w14:paraId="4C9ED82F" w14:textId="77777777" w:rsidTr="00052C92">
        <w:trPr>
          <w:trHeight w:val="225"/>
        </w:trPr>
        <w:tc>
          <w:tcPr>
            <w:tcW w:w="238" w:type="pct"/>
          </w:tcPr>
          <w:p w14:paraId="4846250A" w14:textId="77777777" w:rsidR="007117D8" w:rsidRPr="00DC548B" w:rsidRDefault="007117D8" w:rsidP="00F23112">
            <w:pPr>
              <w:autoSpaceDE w:val="0"/>
              <w:autoSpaceDN w:val="0"/>
              <w:adjustRightInd w:val="0"/>
              <w:rPr>
                <w:rFonts w:ascii="Cambria" w:hAnsi="Cambria"/>
                <w:sz w:val="20"/>
                <w:szCs w:val="20"/>
              </w:rPr>
            </w:pPr>
            <w:r w:rsidRPr="00DC548B">
              <w:rPr>
                <w:rFonts w:ascii="Cambria" w:hAnsi="Cambria"/>
                <w:sz w:val="20"/>
                <w:szCs w:val="20"/>
              </w:rPr>
              <w:t xml:space="preserve">         </w:t>
            </w:r>
          </w:p>
        </w:tc>
        <w:tc>
          <w:tcPr>
            <w:tcW w:w="200" w:type="pct"/>
          </w:tcPr>
          <w:p w14:paraId="4607C993"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33CCD72F" w14:textId="77777777" w:rsidR="007117D8" w:rsidRPr="00DC548B" w:rsidRDefault="007117D8" w:rsidP="00F23112">
            <w:pPr>
              <w:autoSpaceDE w:val="0"/>
              <w:autoSpaceDN w:val="0"/>
              <w:adjustRightInd w:val="0"/>
              <w:rPr>
                <w:rFonts w:ascii="Cambria" w:hAnsi="Cambria"/>
                <w:sz w:val="20"/>
                <w:szCs w:val="20"/>
              </w:rPr>
            </w:pPr>
          </w:p>
        </w:tc>
        <w:tc>
          <w:tcPr>
            <w:tcW w:w="250" w:type="pct"/>
          </w:tcPr>
          <w:p w14:paraId="5467E430" w14:textId="77777777" w:rsidR="007117D8" w:rsidRPr="00DC548B" w:rsidRDefault="007117D8" w:rsidP="00F23112">
            <w:pPr>
              <w:autoSpaceDE w:val="0"/>
              <w:autoSpaceDN w:val="0"/>
              <w:adjustRightInd w:val="0"/>
              <w:rPr>
                <w:rFonts w:ascii="Cambria" w:hAnsi="Cambria"/>
                <w:sz w:val="20"/>
                <w:szCs w:val="20"/>
              </w:rPr>
            </w:pPr>
          </w:p>
        </w:tc>
        <w:tc>
          <w:tcPr>
            <w:tcW w:w="449" w:type="pct"/>
          </w:tcPr>
          <w:p w14:paraId="30A9F588" w14:textId="77777777" w:rsidR="007117D8" w:rsidRPr="00DC548B" w:rsidRDefault="007117D8" w:rsidP="00F23112">
            <w:pPr>
              <w:autoSpaceDE w:val="0"/>
              <w:autoSpaceDN w:val="0"/>
              <w:adjustRightInd w:val="0"/>
              <w:rPr>
                <w:rFonts w:ascii="Cambria" w:hAnsi="Cambria"/>
                <w:sz w:val="20"/>
                <w:szCs w:val="20"/>
              </w:rPr>
            </w:pPr>
          </w:p>
        </w:tc>
        <w:tc>
          <w:tcPr>
            <w:tcW w:w="350" w:type="pct"/>
          </w:tcPr>
          <w:p w14:paraId="033D320F" w14:textId="77777777" w:rsidR="007117D8" w:rsidRPr="00DC548B" w:rsidRDefault="007117D8" w:rsidP="00F23112">
            <w:pPr>
              <w:autoSpaceDE w:val="0"/>
              <w:autoSpaceDN w:val="0"/>
              <w:adjustRightInd w:val="0"/>
              <w:rPr>
                <w:rFonts w:ascii="Cambria" w:hAnsi="Cambria"/>
                <w:sz w:val="20"/>
                <w:szCs w:val="20"/>
              </w:rPr>
            </w:pPr>
          </w:p>
        </w:tc>
        <w:tc>
          <w:tcPr>
            <w:tcW w:w="336" w:type="pct"/>
          </w:tcPr>
          <w:p w14:paraId="5DB62025"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2EFC1C36"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18D31C43" w14:textId="77777777" w:rsidR="007117D8" w:rsidRPr="00DC548B" w:rsidRDefault="007117D8" w:rsidP="00F23112">
            <w:pPr>
              <w:autoSpaceDE w:val="0"/>
              <w:autoSpaceDN w:val="0"/>
              <w:adjustRightInd w:val="0"/>
              <w:rPr>
                <w:rFonts w:ascii="Cambria" w:hAnsi="Cambria"/>
                <w:sz w:val="20"/>
                <w:szCs w:val="20"/>
              </w:rPr>
            </w:pPr>
          </w:p>
        </w:tc>
        <w:tc>
          <w:tcPr>
            <w:tcW w:w="360" w:type="pct"/>
          </w:tcPr>
          <w:p w14:paraId="75EFE53E" w14:textId="77777777" w:rsidR="007117D8" w:rsidRPr="00DC548B" w:rsidRDefault="007117D8" w:rsidP="00F23112">
            <w:pPr>
              <w:autoSpaceDE w:val="0"/>
              <w:autoSpaceDN w:val="0"/>
              <w:adjustRightInd w:val="0"/>
              <w:rPr>
                <w:rFonts w:ascii="Cambria" w:hAnsi="Cambria"/>
                <w:sz w:val="20"/>
                <w:szCs w:val="20"/>
              </w:rPr>
            </w:pPr>
          </w:p>
        </w:tc>
        <w:tc>
          <w:tcPr>
            <w:tcW w:w="304" w:type="pct"/>
          </w:tcPr>
          <w:p w14:paraId="0F3A707D" w14:textId="77777777" w:rsidR="007117D8" w:rsidRPr="00DC548B" w:rsidRDefault="007117D8" w:rsidP="00F23112">
            <w:pPr>
              <w:autoSpaceDE w:val="0"/>
              <w:autoSpaceDN w:val="0"/>
              <w:adjustRightInd w:val="0"/>
              <w:rPr>
                <w:rFonts w:ascii="Cambria" w:hAnsi="Cambria"/>
                <w:sz w:val="20"/>
                <w:szCs w:val="20"/>
              </w:rPr>
            </w:pPr>
          </w:p>
        </w:tc>
        <w:tc>
          <w:tcPr>
            <w:tcW w:w="1591" w:type="pct"/>
            <w:vMerge/>
          </w:tcPr>
          <w:p w14:paraId="4FFA33B7" w14:textId="77777777" w:rsidR="007117D8" w:rsidRPr="00DC548B" w:rsidRDefault="007117D8" w:rsidP="00F23112">
            <w:pPr>
              <w:autoSpaceDE w:val="0"/>
              <w:autoSpaceDN w:val="0"/>
              <w:adjustRightInd w:val="0"/>
              <w:rPr>
                <w:rFonts w:ascii="Cambria" w:hAnsi="Cambria"/>
                <w:sz w:val="20"/>
                <w:szCs w:val="20"/>
              </w:rPr>
            </w:pPr>
          </w:p>
        </w:tc>
      </w:tr>
      <w:tr w:rsidR="007117D8" w:rsidRPr="00DC548B" w14:paraId="27DEE91C" w14:textId="77777777" w:rsidTr="00052C92">
        <w:trPr>
          <w:trHeight w:val="225"/>
        </w:trPr>
        <w:tc>
          <w:tcPr>
            <w:tcW w:w="238" w:type="pct"/>
          </w:tcPr>
          <w:p w14:paraId="04D861B6"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7C294666"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567EBB9A" w14:textId="77777777" w:rsidR="007117D8" w:rsidRPr="00DC548B" w:rsidRDefault="007117D8" w:rsidP="00F23112">
            <w:pPr>
              <w:autoSpaceDE w:val="0"/>
              <w:autoSpaceDN w:val="0"/>
              <w:adjustRightInd w:val="0"/>
              <w:rPr>
                <w:rFonts w:ascii="Cambria" w:hAnsi="Cambria"/>
                <w:sz w:val="20"/>
                <w:szCs w:val="20"/>
              </w:rPr>
            </w:pPr>
          </w:p>
        </w:tc>
        <w:tc>
          <w:tcPr>
            <w:tcW w:w="250" w:type="pct"/>
          </w:tcPr>
          <w:p w14:paraId="56EFE939" w14:textId="77777777" w:rsidR="007117D8" w:rsidRPr="00DC548B" w:rsidRDefault="007117D8" w:rsidP="00F23112">
            <w:pPr>
              <w:autoSpaceDE w:val="0"/>
              <w:autoSpaceDN w:val="0"/>
              <w:adjustRightInd w:val="0"/>
              <w:rPr>
                <w:rFonts w:ascii="Cambria" w:hAnsi="Cambria"/>
                <w:sz w:val="20"/>
                <w:szCs w:val="20"/>
              </w:rPr>
            </w:pPr>
          </w:p>
        </w:tc>
        <w:tc>
          <w:tcPr>
            <w:tcW w:w="449" w:type="pct"/>
          </w:tcPr>
          <w:p w14:paraId="4CD30739" w14:textId="77777777" w:rsidR="007117D8" w:rsidRPr="00DC548B" w:rsidRDefault="007117D8" w:rsidP="00F23112">
            <w:pPr>
              <w:autoSpaceDE w:val="0"/>
              <w:autoSpaceDN w:val="0"/>
              <w:adjustRightInd w:val="0"/>
              <w:rPr>
                <w:rFonts w:ascii="Cambria" w:hAnsi="Cambria"/>
                <w:sz w:val="20"/>
                <w:szCs w:val="20"/>
              </w:rPr>
            </w:pPr>
          </w:p>
        </w:tc>
        <w:tc>
          <w:tcPr>
            <w:tcW w:w="350" w:type="pct"/>
          </w:tcPr>
          <w:p w14:paraId="56C8F58A" w14:textId="77777777" w:rsidR="007117D8" w:rsidRPr="00DC548B" w:rsidRDefault="007117D8" w:rsidP="00F23112">
            <w:pPr>
              <w:autoSpaceDE w:val="0"/>
              <w:autoSpaceDN w:val="0"/>
              <w:adjustRightInd w:val="0"/>
              <w:rPr>
                <w:rFonts w:ascii="Cambria" w:hAnsi="Cambria"/>
                <w:sz w:val="20"/>
                <w:szCs w:val="20"/>
              </w:rPr>
            </w:pPr>
          </w:p>
        </w:tc>
        <w:tc>
          <w:tcPr>
            <w:tcW w:w="336" w:type="pct"/>
          </w:tcPr>
          <w:p w14:paraId="7680952F"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3DE8150D"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0B7C59A2" w14:textId="77777777" w:rsidR="007117D8" w:rsidRPr="00DC548B" w:rsidRDefault="007117D8" w:rsidP="00F23112">
            <w:pPr>
              <w:autoSpaceDE w:val="0"/>
              <w:autoSpaceDN w:val="0"/>
              <w:adjustRightInd w:val="0"/>
              <w:rPr>
                <w:rFonts w:ascii="Cambria" w:hAnsi="Cambria"/>
                <w:sz w:val="20"/>
                <w:szCs w:val="20"/>
              </w:rPr>
            </w:pPr>
          </w:p>
        </w:tc>
        <w:tc>
          <w:tcPr>
            <w:tcW w:w="360" w:type="pct"/>
          </w:tcPr>
          <w:p w14:paraId="3C876163" w14:textId="77777777" w:rsidR="007117D8" w:rsidRPr="00DC548B" w:rsidRDefault="007117D8" w:rsidP="00F23112">
            <w:pPr>
              <w:autoSpaceDE w:val="0"/>
              <w:autoSpaceDN w:val="0"/>
              <w:adjustRightInd w:val="0"/>
              <w:rPr>
                <w:rFonts w:ascii="Cambria" w:hAnsi="Cambria"/>
                <w:sz w:val="20"/>
                <w:szCs w:val="20"/>
              </w:rPr>
            </w:pPr>
          </w:p>
        </w:tc>
        <w:tc>
          <w:tcPr>
            <w:tcW w:w="304" w:type="pct"/>
          </w:tcPr>
          <w:p w14:paraId="30AFDC05" w14:textId="77777777" w:rsidR="007117D8" w:rsidRPr="00DC548B" w:rsidRDefault="007117D8" w:rsidP="00F23112">
            <w:pPr>
              <w:autoSpaceDE w:val="0"/>
              <w:autoSpaceDN w:val="0"/>
              <w:adjustRightInd w:val="0"/>
              <w:rPr>
                <w:rFonts w:ascii="Cambria" w:hAnsi="Cambria"/>
                <w:sz w:val="20"/>
                <w:szCs w:val="20"/>
              </w:rPr>
            </w:pPr>
          </w:p>
        </w:tc>
        <w:tc>
          <w:tcPr>
            <w:tcW w:w="1591" w:type="pct"/>
            <w:vMerge/>
          </w:tcPr>
          <w:p w14:paraId="6598897A" w14:textId="77777777" w:rsidR="007117D8" w:rsidRPr="00DC548B" w:rsidRDefault="007117D8" w:rsidP="00F23112">
            <w:pPr>
              <w:autoSpaceDE w:val="0"/>
              <w:autoSpaceDN w:val="0"/>
              <w:adjustRightInd w:val="0"/>
              <w:rPr>
                <w:rFonts w:ascii="Cambria" w:hAnsi="Cambria"/>
                <w:sz w:val="20"/>
                <w:szCs w:val="20"/>
              </w:rPr>
            </w:pPr>
          </w:p>
        </w:tc>
      </w:tr>
      <w:tr w:rsidR="007117D8" w:rsidRPr="00DC548B" w14:paraId="7116DAEA" w14:textId="77777777" w:rsidTr="00052C92">
        <w:trPr>
          <w:trHeight w:val="225"/>
        </w:trPr>
        <w:tc>
          <w:tcPr>
            <w:tcW w:w="238" w:type="pct"/>
          </w:tcPr>
          <w:p w14:paraId="2DA19E35"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2C3F1239"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0AAAECAD" w14:textId="77777777" w:rsidR="007117D8" w:rsidRPr="00DC548B" w:rsidRDefault="007117D8" w:rsidP="00F23112">
            <w:pPr>
              <w:autoSpaceDE w:val="0"/>
              <w:autoSpaceDN w:val="0"/>
              <w:adjustRightInd w:val="0"/>
              <w:rPr>
                <w:rFonts w:ascii="Cambria" w:hAnsi="Cambria"/>
                <w:sz w:val="20"/>
                <w:szCs w:val="20"/>
              </w:rPr>
            </w:pPr>
          </w:p>
        </w:tc>
        <w:tc>
          <w:tcPr>
            <w:tcW w:w="250" w:type="pct"/>
          </w:tcPr>
          <w:p w14:paraId="5A4665C3" w14:textId="77777777" w:rsidR="007117D8" w:rsidRPr="00DC548B" w:rsidRDefault="007117D8" w:rsidP="00F23112">
            <w:pPr>
              <w:autoSpaceDE w:val="0"/>
              <w:autoSpaceDN w:val="0"/>
              <w:adjustRightInd w:val="0"/>
              <w:rPr>
                <w:rFonts w:ascii="Cambria" w:hAnsi="Cambria"/>
                <w:sz w:val="20"/>
                <w:szCs w:val="20"/>
              </w:rPr>
            </w:pPr>
          </w:p>
        </w:tc>
        <w:tc>
          <w:tcPr>
            <w:tcW w:w="449" w:type="pct"/>
          </w:tcPr>
          <w:p w14:paraId="59BADD87" w14:textId="77777777" w:rsidR="007117D8" w:rsidRPr="00DC548B" w:rsidRDefault="007117D8" w:rsidP="00F23112">
            <w:pPr>
              <w:autoSpaceDE w:val="0"/>
              <w:autoSpaceDN w:val="0"/>
              <w:adjustRightInd w:val="0"/>
              <w:rPr>
                <w:rFonts w:ascii="Cambria" w:hAnsi="Cambria"/>
                <w:sz w:val="20"/>
                <w:szCs w:val="20"/>
              </w:rPr>
            </w:pPr>
          </w:p>
        </w:tc>
        <w:tc>
          <w:tcPr>
            <w:tcW w:w="350" w:type="pct"/>
          </w:tcPr>
          <w:p w14:paraId="70D16F43" w14:textId="77777777" w:rsidR="007117D8" w:rsidRPr="00DC548B" w:rsidRDefault="007117D8" w:rsidP="00F23112">
            <w:pPr>
              <w:autoSpaceDE w:val="0"/>
              <w:autoSpaceDN w:val="0"/>
              <w:adjustRightInd w:val="0"/>
              <w:rPr>
                <w:rFonts w:ascii="Cambria" w:hAnsi="Cambria"/>
                <w:sz w:val="20"/>
                <w:szCs w:val="20"/>
              </w:rPr>
            </w:pPr>
          </w:p>
        </w:tc>
        <w:tc>
          <w:tcPr>
            <w:tcW w:w="336" w:type="pct"/>
          </w:tcPr>
          <w:p w14:paraId="2DA65AC5"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61F5141A"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12110FCD" w14:textId="77777777" w:rsidR="007117D8" w:rsidRPr="00DC548B" w:rsidRDefault="007117D8" w:rsidP="00F23112">
            <w:pPr>
              <w:autoSpaceDE w:val="0"/>
              <w:autoSpaceDN w:val="0"/>
              <w:adjustRightInd w:val="0"/>
              <w:rPr>
                <w:rFonts w:ascii="Cambria" w:hAnsi="Cambria"/>
                <w:sz w:val="20"/>
                <w:szCs w:val="20"/>
              </w:rPr>
            </w:pPr>
          </w:p>
        </w:tc>
        <w:tc>
          <w:tcPr>
            <w:tcW w:w="360" w:type="pct"/>
          </w:tcPr>
          <w:p w14:paraId="3397E398" w14:textId="77777777" w:rsidR="007117D8" w:rsidRPr="00DC548B" w:rsidRDefault="007117D8" w:rsidP="00F23112">
            <w:pPr>
              <w:autoSpaceDE w:val="0"/>
              <w:autoSpaceDN w:val="0"/>
              <w:adjustRightInd w:val="0"/>
              <w:rPr>
                <w:rFonts w:ascii="Cambria" w:hAnsi="Cambria"/>
                <w:sz w:val="20"/>
                <w:szCs w:val="20"/>
              </w:rPr>
            </w:pPr>
          </w:p>
        </w:tc>
        <w:tc>
          <w:tcPr>
            <w:tcW w:w="304" w:type="pct"/>
          </w:tcPr>
          <w:p w14:paraId="650319EE" w14:textId="77777777" w:rsidR="007117D8" w:rsidRPr="00DC548B" w:rsidRDefault="007117D8" w:rsidP="00F23112">
            <w:pPr>
              <w:autoSpaceDE w:val="0"/>
              <w:autoSpaceDN w:val="0"/>
              <w:adjustRightInd w:val="0"/>
              <w:rPr>
                <w:rFonts w:ascii="Cambria" w:hAnsi="Cambria"/>
                <w:sz w:val="20"/>
                <w:szCs w:val="20"/>
              </w:rPr>
            </w:pPr>
          </w:p>
        </w:tc>
        <w:tc>
          <w:tcPr>
            <w:tcW w:w="1591" w:type="pct"/>
            <w:vMerge/>
          </w:tcPr>
          <w:p w14:paraId="4306A5E3" w14:textId="77777777" w:rsidR="007117D8" w:rsidRPr="00DC548B" w:rsidRDefault="007117D8" w:rsidP="00F23112">
            <w:pPr>
              <w:autoSpaceDE w:val="0"/>
              <w:autoSpaceDN w:val="0"/>
              <w:adjustRightInd w:val="0"/>
              <w:rPr>
                <w:rFonts w:ascii="Cambria" w:hAnsi="Cambria"/>
                <w:sz w:val="20"/>
                <w:szCs w:val="20"/>
              </w:rPr>
            </w:pPr>
          </w:p>
        </w:tc>
      </w:tr>
      <w:tr w:rsidR="007117D8" w:rsidRPr="00DC548B" w14:paraId="66C74C0F" w14:textId="77777777" w:rsidTr="00052C92">
        <w:trPr>
          <w:trHeight w:val="225"/>
        </w:trPr>
        <w:tc>
          <w:tcPr>
            <w:tcW w:w="238" w:type="pct"/>
          </w:tcPr>
          <w:p w14:paraId="14D940F7"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6D9E043E"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6215A76C" w14:textId="77777777" w:rsidR="007117D8" w:rsidRPr="00DC548B" w:rsidRDefault="007117D8" w:rsidP="00F23112">
            <w:pPr>
              <w:autoSpaceDE w:val="0"/>
              <w:autoSpaceDN w:val="0"/>
              <w:adjustRightInd w:val="0"/>
              <w:rPr>
                <w:rFonts w:ascii="Cambria" w:hAnsi="Cambria"/>
                <w:sz w:val="20"/>
                <w:szCs w:val="20"/>
              </w:rPr>
            </w:pPr>
          </w:p>
        </w:tc>
        <w:tc>
          <w:tcPr>
            <w:tcW w:w="250" w:type="pct"/>
          </w:tcPr>
          <w:p w14:paraId="73C4BF76" w14:textId="77777777" w:rsidR="007117D8" w:rsidRPr="00DC548B" w:rsidRDefault="007117D8" w:rsidP="00F23112">
            <w:pPr>
              <w:autoSpaceDE w:val="0"/>
              <w:autoSpaceDN w:val="0"/>
              <w:adjustRightInd w:val="0"/>
              <w:rPr>
                <w:rFonts w:ascii="Cambria" w:hAnsi="Cambria"/>
                <w:sz w:val="20"/>
                <w:szCs w:val="20"/>
              </w:rPr>
            </w:pPr>
          </w:p>
        </w:tc>
        <w:tc>
          <w:tcPr>
            <w:tcW w:w="449" w:type="pct"/>
          </w:tcPr>
          <w:p w14:paraId="5DF1FAEA" w14:textId="77777777" w:rsidR="007117D8" w:rsidRPr="00DC548B" w:rsidRDefault="007117D8" w:rsidP="00F23112">
            <w:pPr>
              <w:autoSpaceDE w:val="0"/>
              <w:autoSpaceDN w:val="0"/>
              <w:adjustRightInd w:val="0"/>
              <w:rPr>
                <w:rFonts w:ascii="Cambria" w:hAnsi="Cambria"/>
                <w:sz w:val="20"/>
                <w:szCs w:val="20"/>
              </w:rPr>
            </w:pPr>
          </w:p>
        </w:tc>
        <w:tc>
          <w:tcPr>
            <w:tcW w:w="350" w:type="pct"/>
          </w:tcPr>
          <w:p w14:paraId="2733D653" w14:textId="77777777" w:rsidR="007117D8" w:rsidRPr="00DC548B" w:rsidRDefault="007117D8" w:rsidP="00F23112">
            <w:pPr>
              <w:autoSpaceDE w:val="0"/>
              <w:autoSpaceDN w:val="0"/>
              <w:adjustRightInd w:val="0"/>
              <w:rPr>
                <w:rFonts w:ascii="Cambria" w:hAnsi="Cambria"/>
                <w:sz w:val="20"/>
                <w:szCs w:val="20"/>
              </w:rPr>
            </w:pPr>
          </w:p>
        </w:tc>
        <w:tc>
          <w:tcPr>
            <w:tcW w:w="336" w:type="pct"/>
          </w:tcPr>
          <w:p w14:paraId="0AB1F689"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684BAB13"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39EEF8C8" w14:textId="77777777" w:rsidR="007117D8" w:rsidRPr="00DC548B" w:rsidRDefault="007117D8" w:rsidP="00F23112">
            <w:pPr>
              <w:autoSpaceDE w:val="0"/>
              <w:autoSpaceDN w:val="0"/>
              <w:adjustRightInd w:val="0"/>
              <w:rPr>
                <w:rFonts w:ascii="Cambria" w:hAnsi="Cambria"/>
                <w:sz w:val="20"/>
                <w:szCs w:val="20"/>
              </w:rPr>
            </w:pPr>
          </w:p>
        </w:tc>
        <w:tc>
          <w:tcPr>
            <w:tcW w:w="360" w:type="pct"/>
          </w:tcPr>
          <w:p w14:paraId="1FCAD452" w14:textId="77777777" w:rsidR="007117D8" w:rsidRPr="00DC548B" w:rsidRDefault="007117D8" w:rsidP="00F23112">
            <w:pPr>
              <w:autoSpaceDE w:val="0"/>
              <w:autoSpaceDN w:val="0"/>
              <w:adjustRightInd w:val="0"/>
              <w:rPr>
                <w:rFonts w:ascii="Cambria" w:hAnsi="Cambria"/>
                <w:sz w:val="20"/>
                <w:szCs w:val="20"/>
              </w:rPr>
            </w:pPr>
          </w:p>
        </w:tc>
        <w:tc>
          <w:tcPr>
            <w:tcW w:w="304" w:type="pct"/>
          </w:tcPr>
          <w:p w14:paraId="43400217" w14:textId="77777777" w:rsidR="007117D8" w:rsidRPr="00DC548B" w:rsidRDefault="007117D8" w:rsidP="00F23112">
            <w:pPr>
              <w:autoSpaceDE w:val="0"/>
              <w:autoSpaceDN w:val="0"/>
              <w:adjustRightInd w:val="0"/>
              <w:rPr>
                <w:rFonts w:ascii="Cambria" w:hAnsi="Cambria"/>
                <w:sz w:val="20"/>
                <w:szCs w:val="20"/>
              </w:rPr>
            </w:pPr>
          </w:p>
        </w:tc>
        <w:tc>
          <w:tcPr>
            <w:tcW w:w="1591" w:type="pct"/>
            <w:vMerge/>
          </w:tcPr>
          <w:p w14:paraId="099CFDF5" w14:textId="77777777" w:rsidR="007117D8" w:rsidRPr="00DC548B" w:rsidRDefault="007117D8" w:rsidP="00F23112">
            <w:pPr>
              <w:autoSpaceDE w:val="0"/>
              <w:autoSpaceDN w:val="0"/>
              <w:adjustRightInd w:val="0"/>
              <w:rPr>
                <w:rFonts w:ascii="Cambria" w:hAnsi="Cambria"/>
                <w:sz w:val="20"/>
                <w:szCs w:val="20"/>
              </w:rPr>
            </w:pPr>
          </w:p>
        </w:tc>
      </w:tr>
      <w:tr w:rsidR="007117D8" w:rsidRPr="00DC548B" w14:paraId="1E856AF6" w14:textId="77777777" w:rsidTr="00052C92">
        <w:trPr>
          <w:trHeight w:val="225"/>
        </w:trPr>
        <w:tc>
          <w:tcPr>
            <w:tcW w:w="238" w:type="pct"/>
          </w:tcPr>
          <w:p w14:paraId="06BDD42A"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3B80F446"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5D27F0ED" w14:textId="77777777" w:rsidR="007117D8" w:rsidRPr="00DC548B" w:rsidRDefault="007117D8" w:rsidP="00F23112">
            <w:pPr>
              <w:autoSpaceDE w:val="0"/>
              <w:autoSpaceDN w:val="0"/>
              <w:adjustRightInd w:val="0"/>
              <w:rPr>
                <w:rFonts w:ascii="Cambria" w:hAnsi="Cambria"/>
                <w:sz w:val="20"/>
                <w:szCs w:val="20"/>
              </w:rPr>
            </w:pPr>
          </w:p>
        </w:tc>
        <w:tc>
          <w:tcPr>
            <w:tcW w:w="250" w:type="pct"/>
          </w:tcPr>
          <w:p w14:paraId="6052A995" w14:textId="77777777" w:rsidR="007117D8" w:rsidRPr="00DC548B" w:rsidRDefault="007117D8" w:rsidP="00F23112">
            <w:pPr>
              <w:autoSpaceDE w:val="0"/>
              <w:autoSpaceDN w:val="0"/>
              <w:adjustRightInd w:val="0"/>
              <w:rPr>
                <w:rFonts w:ascii="Cambria" w:hAnsi="Cambria"/>
                <w:sz w:val="20"/>
                <w:szCs w:val="20"/>
              </w:rPr>
            </w:pPr>
          </w:p>
        </w:tc>
        <w:tc>
          <w:tcPr>
            <w:tcW w:w="449" w:type="pct"/>
          </w:tcPr>
          <w:p w14:paraId="5E40B223" w14:textId="77777777" w:rsidR="007117D8" w:rsidRPr="00DC548B" w:rsidRDefault="007117D8" w:rsidP="00F23112">
            <w:pPr>
              <w:autoSpaceDE w:val="0"/>
              <w:autoSpaceDN w:val="0"/>
              <w:adjustRightInd w:val="0"/>
              <w:rPr>
                <w:rFonts w:ascii="Cambria" w:hAnsi="Cambria"/>
                <w:sz w:val="20"/>
                <w:szCs w:val="20"/>
              </w:rPr>
            </w:pPr>
          </w:p>
        </w:tc>
        <w:tc>
          <w:tcPr>
            <w:tcW w:w="350" w:type="pct"/>
          </w:tcPr>
          <w:p w14:paraId="72FECFF7" w14:textId="77777777" w:rsidR="007117D8" w:rsidRPr="00DC548B" w:rsidRDefault="007117D8" w:rsidP="00F23112">
            <w:pPr>
              <w:autoSpaceDE w:val="0"/>
              <w:autoSpaceDN w:val="0"/>
              <w:adjustRightInd w:val="0"/>
              <w:rPr>
                <w:rFonts w:ascii="Cambria" w:hAnsi="Cambria"/>
                <w:sz w:val="20"/>
                <w:szCs w:val="20"/>
              </w:rPr>
            </w:pPr>
          </w:p>
        </w:tc>
        <w:tc>
          <w:tcPr>
            <w:tcW w:w="336" w:type="pct"/>
          </w:tcPr>
          <w:p w14:paraId="347D1C1C"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3EAC2EDF"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6E8EEC89" w14:textId="77777777" w:rsidR="007117D8" w:rsidRPr="00DC548B" w:rsidRDefault="007117D8" w:rsidP="00F23112">
            <w:pPr>
              <w:autoSpaceDE w:val="0"/>
              <w:autoSpaceDN w:val="0"/>
              <w:adjustRightInd w:val="0"/>
              <w:rPr>
                <w:rFonts w:ascii="Cambria" w:hAnsi="Cambria"/>
                <w:sz w:val="20"/>
                <w:szCs w:val="20"/>
              </w:rPr>
            </w:pPr>
          </w:p>
        </w:tc>
        <w:tc>
          <w:tcPr>
            <w:tcW w:w="360" w:type="pct"/>
          </w:tcPr>
          <w:p w14:paraId="7C154791" w14:textId="77777777" w:rsidR="007117D8" w:rsidRPr="00DC548B" w:rsidRDefault="007117D8" w:rsidP="00F23112">
            <w:pPr>
              <w:autoSpaceDE w:val="0"/>
              <w:autoSpaceDN w:val="0"/>
              <w:adjustRightInd w:val="0"/>
              <w:rPr>
                <w:rFonts w:ascii="Cambria" w:hAnsi="Cambria"/>
                <w:sz w:val="20"/>
                <w:szCs w:val="20"/>
              </w:rPr>
            </w:pPr>
          </w:p>
        </w:tc>
        <w:tc>
          <w:tcPr>
            <w:tcW w:w="304" w:type="pct"/>
          </w:tcPr>
          <w:p w14:paraId="576772FF" w14:textId="77777777" w:rsidR="007117D8" w:rsidRPr="00DC548B" w:rsidRDefault="007117D8" w:rsidP="00F23112">
            <w:pPr>
              <w:autoSpaceDE w:val="0"/>
              <w:autoSpaceDN w:val="0"/>
              <w:adjustRightInd w:val="0"/>
              <w:rPr>
                <w:rFonts w:ascii="Cambria" w:hAnsi="Cambria"/>
                <w:sz w:val="20"/>
                <w:szCs w:val="20"/>
              </w:rPr>
            </w:pPr>
          </w:p>
        </w:tc>
        <w:tc>
          <w:tcPr>
            <w:tcW w:w="1591" w:type="pct"/>
            <w:vMerge/>
          </w:tcPr>
          <w:p w14:paraId="36B37B13" w14:textId="77777777" w:rsidR="007117D8" w:rsidRPr="00DC548B" w:rsidRDefault="007117D8" w:rsidP="00F23112">
            <w:pPr>
              <w:autoSpaceDE w:val="0"/>
              <w:autoSpaceDN w:val="0"/>
              <w:adjustRightInd w:val="0"/>
              <w:rPr>
                <w:rFonts w:ascii="Cambria" w:hAnsi="Cambria"/>
                <w:sz w:val="20"/>
                <w:szCs w:val="20"/>
              </w:rPr>
            </w:pPr>
          </w:p>
        </w:tc>
      </w:tr>
      <w:tr w:rsidR="007117D8" w:rsidRPr="00DC548B" w14:paraId="645AE11A" w14:textId="77777777" w:rsidTr="00052C92">
        <w:trPr>
          <w:trHeight w:val="225"/>
        </w:trPr>
        <w:tc>
          <w:tcPr>
            <w:tcW w:w="238" w:type="pct"/>
          </w:tcPr>
          <w:p w14:paraId="7F6517C9"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644E719A"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30691D41" w14:textId="77777777" w:rsidR="007117D8" w:rsidRPr="00DC548B" w:rsidRDefault="007117D8" w:rsidP="00F23112">
            <w:pPr>
              <w:autoSpaceDE w:val="0"/>
              <w:autoSpaceDN w:val="0"/>
              <w:adjustRightInd w:val="0"/>
              <w:rPr>
                <w:rFonts w:ascii="Cambria" w:hAnsi="Cambria"/>
                <w:sz w:val="20"/>
                <w:szCs w:val="20"/>
              </w:rPr>
            </w:pPr>
          </w:p>
        </w:tc>
        <w:tc>
          <w:tcPr>
            <w:tcW w:w="250" w:type="pct"/>
          </w:tcPr>
          <w:p w14:paraId="4B940733" w14:textId="77777777" w:rsidR="007117D8" w:rsidRPr="00DC548B" w:rsidRDefault="007117D8" w:rsidP="00F23112">
            <w:pPr>
              <w:autoSpaceDE w:val="0"/>
              <w:autoSpaceDN w:val="0"/>
              <w:adjustRightInd w:val="0"/>
              <w:rPr>
                <w:rFonts w:ascii="Cambria" w:hAnsi="Cambria"/>
                <w:sz w:val="20"/>
                <w:szCs w:val="20"/>
              </w:rPr>
            </w:pPr>
          </w:p>
        </w:tc>
        <w:tc>
          <w:tcPr>
            <w:tcW w:w="449" w:type="pct"/>
          </w:tcPr>
          <w:p w14:paraId="08E51F66" w14:textId="77777777" w:rsidR="007117D8" w:rsidRPr="00DC548B" w:rsidRDefault="007117D8" w:rsidP="00F23112">
            <w:pPr>
              <w:autoSpaceDE w:val="0"/>
              <w:autoSpaceDN w:val="0"/>
              <w:adjustRightInd w:val="0"/>
              <w:rPr>
                <w:rFonts w:ascii="Cambria" w:hAnsi="Cambria"/>
                <w:sz w:val="20"/>
                <w:szCs w:val="20"/>
              </w:rPr>
            </w:pPr>
          </w:p>
        </w:tc>
        <w:tc>
          <w:tcPr>
            <w:tcW w:w="350" w:type="pct"/>
          </w:tcPr>
          <w:p w14:paraId="58F246CC" w14:textId="77777777" w:rsidR="007117D8" w:rsidRPr="00DC548B" w:rsidRDefault="007117D8" w:rsidP="00F23112">
            <w:pPr>
              <w:autoSpaceDE w:val="0"/>
              <w:autoSpaceDN w:val="0"/>
              <w:adjustRightInd w:val="0"/>
              <w:rPr>
                <w:rFonts w:ascii="Cambria" w:hAnsi="Cambria"/>
                <w:sz w:val="20"/>
                <w:szCs w:val="20"/>
              </w:rPr>
            </w:pPr>
          </w:p>
        </w:tc>
        <w:tc>
          <w:tcPr>
            <w:tcW w:w="336" w:type="pct"/>
          </w:tcPr>
          <w:p w14:paraId="6192E988"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5C15F60C"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518D1CED" w14:textId="77777777" w:rsidR="007117D8" w:rsidRPr="00DC548B" w:rsidRDefault="007117D8" w:rsidP="00F23112">
            <w:pPr>
              <w:autoSpaceDE w:val="0"/>
              <w:autoSpaceDN w:val="0"/>
              <w:adjustRightInd w:val="0"/>
              <w:rPr>
                <w:rFonts w:ascii="Cambria" w:hAnsi="Cambria"/>
                <w:sz w:val="20"/>
                <w:szCs w:val="20"/>
              </w:rPr>
            </w:pPr>
          </w:p>
        </w:tc>
        <w:tc>
          <w:tcPr>
            <w:tcW w:w="360" w:type="pct"/>
          </w:tcPr>
          <w:p w14:paraId="2D9B7F86" w14:textId="77777777" w:rsidR="007117D8" w:rsidRPr="00DC548B" w:rsidRDefault="007117D8" w:rsidP="00F23112">
            <w:pPr>
              <w:autoSpaceDE w:val="0"/>
              <w:autoSpaceDN w:val="0"/>
              <w:adjustRightInd w:val="0"/>
              <w:rPr>
                <w:rFonts w:ascii="Cambria" w:hAnsi="Cambria"/>
                <w:sz w:val="20"/>
                <w:szCs w:val="20"/>
              </w:rPr>
            </w:pPr>
          </w:p>
        </w:tc>
        <w:tc>
          <w:tcPr>
            <w:tcW w:w="304" w:type="pct"/>
          </w:tcPr>
          <w:p w14:paraId="4177FFD6" w14:textId="77777777" w:rsidR="007117D8" w:rsidRPr="00DC548B" w:rsidRDefault="007117D8" w:rsidP="00F23112">
            <w:pPr>
              <w:autoSpaceDE w:val="0"/>
              <w:autoSpaceDN w:val="0"/>
              <w:adjustRightInd w:val="0"/>
              <w:rPr>
                <w:rFonts w:ascii="Cambria" w:hAnsi="Cambria"/>
                <w:sz w:val="20"/>
                <w:szCs w:val="20"/>
              </w:rPr>
            </w:pPr>
          </w:p>
        </w:tc>
        <w:tc>
          <w:tcPr>
            <w:tcW w:w="1591" w:type="pct"/>
            <w:vMerge/>
          </w:tcPr>
          <w:p w14:paraId="339E8B83" w14:textId="77777777" w:rsidR="007117D8" w:rsidRPr="00DC548B" w:rsidRDefault="007117D8" w:rsidP="00F23112">
            <w:pPr>
              <w:autoSpaceDE w:val="0"/>
              <w:autoSpaceDN w:val="0"/>
              <w:adjustRightInd w:val="0"/>
              <w:rPr>
                <w:rFonts w:ascii="Cambria" w:hAnsi="Cambria"/>
                <w:sz w:val="20"/>
                <w:szCs w:val="20"/>
              </w:rPr>
            </w:pPr>
          </w:p>
        </w:tc>
      </w:tr>
      <w:tr w:rsidR="007117D8" w:rsidRPr="00DC548B" w14:paraId="0B2E9842" w14:textId="77777777" w:rsidTr="00052C92">
        <w:trPr>
          <w:trHeight w:val="225"/>
        </w:trPr>
        <w:tc>
          <w:tcPr>
            <w:tcW w:w="238" w:type="pct"/>
          </w:tcPr>
          <w:p w14:paraId="0D7A8B59"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31409433"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15822B37" w14:textId="77777777" w:rsidR="007117D8" w:rsidRPr="00DC548B" w:rsidRDefault="007117D8" w:rsidP="00F23112">
            <w:pPr>
              <w:autoSpaceDE w:val="0"/>
              <w:autoSpaceDN w:val="0"/>
              <w:adjustRightInd w:val="0"/>
              <w:rPr>
                <w:rFonts w:ascii="Cambria" w:hAnsi="Cambria"/>
                <w:sz w:val="20"/>
                <w:szCs w:val="20"/>
              </w:rPr>
            </w:pPr>
          </w:p>
        </w:tc>
        <w:tc>
          <w:tcPr>
            <w:tcW w:w="250" w:type="pct"/>
          </w:tcPr>
          <w:p w14:paraId="3DC0A9C8" w14:textId="77777777" w:rsidR="007117D8" w:rsidRPr="00DC548B" w:rsidRDefault="007117D8" w:rsidP="00F23112">
            <w:pPr>
              <w:autoSpaceDE w:val="0"/>
              <w:autoSpaceDN w:val="0"/>
              <w:adjustRightInd w:val="0"/>
              <w:rPr>
                <w:rFonts w:ascii="Cambria" w:hAnsi="Cambria"/>
                <w:sz w:val="20"/>
                <w:szCs w:val="20"/>
              </w:rPr>
            </w:pPr>
          </w:p>
        </w:tc>
        <w:tc>
          <w:tcPr>
            <w:tcW w:w="449" w:type="pct"/>
          </w:tcPr>
          <w:p w14:paraId="233E3E77" w14:textId="77777777" w:rsidR="007117D8" w:rsidRPr="00DC548B" w:rsidRDefault="007117D8" w:rsidP="00F23112">
            <w:pPr>
              <w:autoSpaceDE w:val="0"/>
              <w:autoSpaceDN w:val="0"/>
              <w:adjustRightInd w:val="0"/>
              <w:rPr>
                <w:rFonts w:ascii="Cambria" w:hAnsi="Cambria"/>
                <w:sz w:val="20"/>
                <w:szCs w:val="20"/>
              </w:rPr>
            </w:pPr>
          </w:p>
        </w:tc>
        <w:tc>
          <w:tcPr>
            <w:tcW w:w="350" w:type="pct"/>
          </w:tcPr>
          <w:p w14:paraId="25EF28C8" w14:textId="77777777" w:rsidR="007117D8" w:rsidRPr="00DC548B" w:rsidRDefault="007117D8" w:rsidP="00F23112">
            <w:pPr>
              <w:autoSpaceDE w:val="0"/>
              <w:autoSpaceDN w:val="0"/>
              <w:adjustRightInd w:val="0"/>
              <w:rPr>
                <w:rFonts w:ascii="Cambria" w:hAnsi="Cambria"/>
                <w:sz w:val="20"/>
                <w:szCs w:val="20"/>
              </w:rPr>
            </w:pPr>
          </w:p>
        </w:tc>
        <w:tc>
          <w:tcPr>
            <w:tcW w:w="336" w:type="pct"/>
          </w:tcPr>
          <w:p w14:paraId="62FC5A6B"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0625ABF1"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6E41F3B2" w14:textId="77777777" w:rsidR="007117D8" w:rsidRPr="00DC548B" w:rsidRDefault="007117D8" w:rsidP="00F23112">
            <w:pPr>
              <w:autoSpaceDE w:val="0"/>
              <w:autoSpaceDN w:val="0"/>
              <w:adjustRightInd w:val="0"/>
              <w:rPr>
                <w:rFonts w:ascii="Cambria" w:hAnsi="Cambria"/>
                <w:sz w:val="20"/>
                <w:szCs w:val="20"/>
              </w:rPr>
            </w:pPr>
          </w:p>
        </w:tc>
        <w:tc>
          <w:tcPr>
            <w:tcW w:w="360" w:type="pct"/>
          </w:tcPr>
          <w:p w14:paraId="732EE7E0" w14:textId="77777777" w:rsidR="007117D8" w:rsidRPr="00DC548B" w:rsidRDefault="007117D8" w:rsidP="00F23112">
            <w:pPr>
              <w:autoSpaceDE w:val="0"/>
              <w:autoSpaceDN w:val="0"/>
              <w:adjustRightInd w:val="0"/>
              <w:rPr>
                <w:rFonts w:ascii="Cambria" w:hAnsi="Cambria"/>
                <w:sz w:val="20"/>
                <w:szCs w:val="20"/>
              </w:rPr>
            </w:pPr>
          </w:p>
        </w:tc>
        <w:tc>
          <w:tcPr>
            <w:tcW w:w="304" w:type="pct"/>
          </w:tcPr>
          <w:p w14:paraId="69827216" w14:textId="77777777" w:rsidR="007117D8" w:rsidRPr="00DC548B" w:rsidRDefault="007117D8" w:rsidP="00F23112">
            <w:pPr>
              <w:autoSpaceDE w:val="0"/>
              <w:autoSpaceDN w:val="0"/>
              <w:adjustRightInd w:val="0"/>
              <w:rPr>
                <w:rFonts w:ascii="Cambria" w:hAnsi="Cambria"/>
                <w:sz w:val="20"/>
                <w:szCs w:val="20"/>
              </w:rPr>
            </w:pPr>
          </w:p>
        </w:tc>
        <w:tc>
          <w:tcPr>
            <w:tcW w:w="1591" w:type="pct"/>
            <w:vMerge/>
          </w:tcPr>
          <w:p w14:paraId="4C5F9D9E" w14:textId="77777777" w:rsidR="007117D8" w:rsidRPr="00DC548B" w:rsidRDefault="007117D8" w:rsidP="00F23112">
            <w:pPr>
              <w:autoSpaceDE w:val="0"/>
              <w:autoSpaceDN w:val="0"/>
              <w:adjustRightInd w:val="0"/>
              <w:rPr>
                <w:rFonts w:ascii="Cambria" w:hAnsi="Cambria"/>
                <w:sz w:val="20"/>
                <w:szCs w:val="20"/>
              </w:rPr>
            </w:pPr>
          </w:p>
        </w:tc>
      </w:tr>
      <w:tr w:rsidR="007117D8" w:rsidRPr="00DC548B" w14:paraId="4953D503" w14:textId="77777777" w:rsidTr="00052C92">
        <w:trPr>
          <w:trHeight w:val="225"/>
        </w:trPr>
        <w:tc>
          <w:tcPr>
            <w:tcW w:w="238" w:type="pct"/>
          </w:tcPr>
          <w:p w14:paraId="1593D7FF"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63D21811"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0DF23A7E" w14:textId="77777777" w:rsidR="007117D8" w:rsidRPr="00DC548B" w:rsidRDefault="007117D8" w:rsidP="00F23112">
            <w:pPr>
              <w:autoSpaceDE w:val="0"/>
              <w:autoSpaceDN w:val="0"/>
              <w:adjustRightInd w:val="0"/>
              <w:rPr>
                <w:rFonts w:ascii="Cambria" w:hAnsi="Cambria"/>
                <w:sz w:val="20"/>
                <w:szCs w:val="20"/>
              </w:rPr>
            </w:pPr>
          </w:p>
        </w:tc>
        <w:tc>
          <w:tcPr>
            <w:tcW w:w="250" w:type="pct"/>
          </w:tcPr>
          <w:p w14:paraId="20BA9FFC" w14:textId="77777777" w:rsidR="007117D8" w:rsidRPr="00DC548B" w:rsidRDefault="007117D8" w:rsidP="00F23112">
            <w:pPr>
              <w:autoSpaceDE w:val="0"/>
              <w:autoSpaceDN w:val="0"/>
              <w:adjustRightInd w:val="0"/>
              <w:rPr>
                <w:rFonts w:ascii="Cambria" w:hAnsi="Cambria"/>
                <w:sz w:val="20"/>
                <w:szCs w:val="20"/>
              </w:rPr>
            </w:pPr>
          </w:p>
        </w:tc>
        <w:tc>
          <w:tcPr>
            <w:tcW w:w="449" w:type="pct"/>
          </w:tcPr>
          <w:p w14:paraId="32984078" w14:textId="77777777" w:rsidR="007117D8" w:rsidRPr="00DC548B" w:rsidRDefault="007117D8" w:rsidP="00F23112">
            <w:pPr>
              <w:autoSpaceDE w:val="0"/>
              <w:autoSpaceDN w:val="0"/>
              <w:adjustRightInd w:val="0"/>
              <w:rPr>
                <w:rFonts w:ascii="Cambria" w:hAnsi="Cambria"/>
                <w:sz w:val="20"/>
                <w:szCs w:val="20"/>
              </w:rPr>
            </w:pPr>
          </w:p>
        </w:tc>
        <w:tc>
          <w:tcPr>
            <w:tcW w:w="350" w:type="pct"/>
          </w:tcPr>
          <w:p w14:paraId="15EDFEBB" w14:textId="77777777" w:rsidR="007117D8" w:rsidRPr="00DC548B" w:rsidRDefault="007117D8" w:rsidP="00F23112">
            <w:pPr>
              <w:autoSpaceDE w:val="0"/>
              <w:autoSpaceDN w:val="0"/>
              <w:adjustRightInd w:val="0"/>
              <w:rPr>
                <w:rFonts w:ascii="Cambria" w:hAnsi="Cambria"/>
                <w:sz w:val="20"/>
                <w:szCs w:val="20"/>
              </w:rPr>
            </w:pPr>
          </w:p>
        </w:tc>
        <w:tc>
          <w:tcPr>
            <w:tcW w:w="336" w:type="pct"/>
          </w:tcPr>
          <w:p w14:paraId="66521C2E"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770FFF27"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3BBC7155" w14:textId="77777777" w:rsidR="007117D8" w:rsidRPr="00DC548B" w:rsidRDefault="007117D8" w:rsidP="00F23112">
            <w:pPr>
              <w:autoSpaceDE w:val="0"/>
              <w:autoSpaceDN w:val="0"/>
              <w:adjustRightInd w:val="0"/>
              <w:rPr>
                <w:rFonts w:ascii="Cambria" w:hAnsi="Cambria"/>
                <w:sz w:val="20"/>
                <w:szCs w:val="20"/>
              </w:rPr>
            </w:pPr>
          </w:p>
        </w:tc>
        <w:tc>
          <w:tcPr>
            <w:tcW w:w="360" w:type="pct"/>
          </w:tcPr>
          <w:p w14:paraId="47548E97" w14:textId="77777777" w:rsidR="007117D8" w:rsidRPr="00DC548B" w:rsidRDefault="007117D8" w:rsidP="00F23112">
            <w:pPr>
              <w:autoSpaceDE w:val="0"/>
              <w:autoSpaceDN w:val="0"/>
              <w:adjustRightInd w:val="0"/>
              <w:rPr>
                <w:rFonts w:ascii="Cambria" w:hAnsi="Cambria"/>
                <w:sz w:val="20"/>
                <w:szCs w:val="20"/>
              </w:rPr>
            </w:pPr>
          </w:p>
        </w:tc>
        <w:tc>
          <w:tcPr>
            <w:tcW w:w="304" w:type="pct"/>
          </w:tcPr>
          <w:p w14:paraId="11EEFFFD" w14:textId="77777777" w:rsidR="007117D8" w:rsidRPr="00DC548B" w:rsidRDefault="007117D8" w:rsidP="00F23112">
            <w:pPr>
              <w:autoSpaceDE w:val="0"/>
              <w:autoSpaceDN w:val="0"/>
              <w:adjustRightInd w:val="0"/>
              <w:rPr>
                <w:rFonts w:ascii="Cambria" w:hAnsi="Cambria"/>
                <w:sz w:val="20"/>
                <w:szCs w:val="20"/>
              </w:rPr>
            </w:pPr>
          </w:p>
        </w:tc>
        <w:tc>
          <w:tcPr>
            <w:tcW w:w="1591" w:type="pct"/>
            <w:vMerge/>
          </w:tcPr>
          <w:p w14:paraId="18DF4B2E" w14:textId="77777777" w:rsidR="007117D8" w:rsidRPr="00DC548B" w:rsidRDefault="007117D8" w:rsidP="00F23112">
            <w:pPr>
              <w:autoSpaceDE w:val="0"/>
              <w:autoSpaceDN w:val="0"/>
              <w:adjustRightInd w:val="0"/>
              <w:rPr>
                <w:rFonts w:ascii="Cambria" w:hAnsi="Cambria"/>
                <w:sz w:val="20"/>
                <w:szCs w:val="20"/>
              </w:rPr>
            </w:pPr>
          </w:p>
        </w:tc>
      </w:tr>
      <w:tr w:rsidR="007117D8" w:rsidRPr="00DC548B" w14:paraId="263D7DA3" w14:textId="77777777" w:rsidTr="00052C92">
        <w:trPr>
          <w:trHeight w:val="225"/>
        </w:trPr>
        <w:tc>
          <w:tcPr>
            <w:tcW w:w="238" w:type="pct"/>
          </w:tcPr>
          <w:p w14:paraId="301FC1DC"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4D5CF2BB"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01D8D9A9" w14:textId="77777777" w:rsidR="007117D8" w:rsidRPr="00DC548B" w:rsidRDefault="007117D8" w:rsidP="00F23112">
            <w:pPr>
              <w:autoSpaceDE w:val="0"/>
              <w:autoSpaceDN w:val="0"/>
              <w:adjustRightInd w:val="0"/>
              <w:rPr>
                <w:rFonts w:ascii="Cambria" w:hAnsi="Cambria"/>
                <w:sz w:val="20"/>
                <w:szCs w:val="20"/>
              </w:rPr>
            </w:pPr>
          </w:p>
        </w:tc>
        <w:tc>
          <w:tcPr>
            <w:tcW w:w="250" w:type="pct"/>
          </w:tcPr>
          <w:p w14:paraId="7722E72E" w14:textId="77777777" w:rsidR="007117D8" w:rsidRPr="00DC548B" w:rsidRDefault="007117D8" w:rsidP="00F23112">
            <w:pPr>
              <w:autoSpaceDE w:val="0"/>
              <w:autoSpaceDN w:val="0"/>
              <w:adjustRightInd w:val="0"/>
              <w:rPr>
                <w:rFonts w:ascii="Cambria" w:hAnsi="Cambria"/>
                <w:sz w:val="20"/>
                <w:szCs w:val="20"/>
              </w:rPr>
            </w:pPr>
          </w:p>
        </w:tc>
        <w:tc>
          <w:tcPr>
            <w:tcW w:w="449" w:type="pct"/>
          </w:tcPr>
          <w:p w14:paraId="110BD829" w14:textId="77777777" w:rsidR="007117D8" w:rsidRPr="00DC548B" w:rsidRDefault="007117D8" w:rsidP="00F23112">
            <w:pPr>
              <w:autoSpaceDE w:val="0"/>
              <w:autoSpaceDN w:val="0"/>
              <w:adjustRightInd w:val="0"/>
              <w:rPr>
                <w:rFonts w:ascii="Cambria" w:hAnsi="Cambria"/>
                <w:sz w:val="20"/>
                <w:szCs w:val="20"/>
              </w:rPr>
            </w:pPr>
          </w:p>
        </w:tc>
        <w:tc>
          <w:tcPr>
            <w:tcW w:w="350" w:type="pct"/>
          </w:tcPr>
          <w:p w14:paraId="0E705E76" w14:textId="77777777" w:rsidR="007117D8" w:rsidRPr="00DC548B" w:rsidRDefault="007117D8" w:rsidP="00F23112">
            <w:pPr>
              <w:autoSpaceDE w:val="0"/>
              <w:autoSpaceDN w:val="0"/>
              <w:adjustRightInd w:val="0"/>
              <w:rPr>
                <w:rFonts w:ascii="Cambria" w:hAnsi="Cambria"/>
                <w:sz w:val="20"/>
                <w:szCs w:val="20"/>
              </w:rPr>
            </w:pPr>
          </w:p>
        </w:tc>
        <w:tc>
          <w:tcPr>
            <w:tcW w:w="336" w:type="pct"/>
          </w:tcPr>
          <w:p w14:paraId="07E485E0"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64F08DE8"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7B80EB93" w14:textId="77777777" w:rsidR="007117D8" w:rsidRPr="00DC548B" w:rsidRDefault="007117D8" w:rsidP="00F23112">
            <w:pPr>
              <w:autoSpaceDE w:val="0"/>
              <w:autoSpaceDN w:val="0"/>
              <w:adjustRightInd w:val="0"/>
              <w:rPr>
                <w:rFonts w:ascii="Cambria" w:hAnsi="Cambria"/>
                <w:sz w:val="20"/>
                <w:szCs w:val="20"/>
              </w:rPr>
            </w:pPr>
          </w:p>
        </w:tc>
        <w:tc>
          <w:tcPr>
            <w:tcW w:w="360" w:type="pct"/>
          </w:tcPr>
          <w:p w14:paraId="1BDA4EA1" w14:textId="77777777" w:rsidR="007117D8" w:rsidRPr="00DC548B" w:rsidRDefault="007117D8" w:rsidP="00F23112">
            <w:pPr>
              <w:autoSpaceDE w:val="0"/>
              <w:autoSpaceDN w:val="0"/>
              <w:adjustRightInd w:val="0"/>
              <w:rPr>
                <w:rFonts w:ascii="Cambria" w:hAnsi="Cambria"/>
                <w:sz w:val="20"/>
                <w:szCs w:val="20"/>
              </w:rPr>
            </w:pPr>
          </w:p>
        </w:tc>
        <w:tc>
          <w:tcPr>
            <w:tcW w:w="304" w:type="pct"/>
          </w:tcPr>
          <w:p w14:paraId="21074371" w14:textId="77777777" w:rsidR="007117D8" w:rsidRPr="00DC548B" w:rsidRDefault="007117D8" w:rsidP="00F23112">
            <w:pPr>
              <w:autoSpaceDE w:val="0"/>
              <w:autoSpaceDN w:val="0"/>
              <w:adjustRightInd w:val="0"/>
              <w:rPr>
                <w:rFonts w:ascii="Cambria" w:hAnsi="Cambria"/>
                <w:sz w:val="20"/>
                <w:szCs w:val="20"/>
              </w:rPr>
            </w:pPr>
          </w:p>
        </w:tc>
        <w:tc>
          <w:tcPr>
            <w:tcW w:w="1591" w:type="pct"/>
            <w:vMerge/>
          </w:tcPr>
          <w:p w14:paraId="2EB30E6F" w14:textId="77777777" w:rsidR="007117D8" w:rsidRPr="00DC548B" w:rsidRDefault="007117D8" w:rsidP="00F23112">
            <w:pPr>
              <w:autoSpaceDE w:val="0"/>
              <w:autoSpaceDN w:val="0"/>
              <w:adjustRightInd w:val="0"/>
              <w:rPr>
                <w:rFonts w:ascii="Cambria" w:hAnsi="Cambria"/>
                <w:sz w:val="20"/>
                <w:szCs w:val="20"/>
              </w:rPr>
            </w:pPr>
          </w:p>
        </w:tc>
      </w:tr>
      <w:tr w:rsidR="007117D8" w:rsidRPr="00DC548B" w14:paraId="7BB89F11" w14:textId="77777777" w:rsidTr="00052C92">
        <w:trPr>
          <w:trHeight w:val="225"/>
        </w:trPr>
        <w:tc>
          <w:tcPr>
            <w:tcW w:w="238" w:type="pct"/>
          </w:tcPr>
          <w:p w14:paraId="20098A5E"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290DFBCF"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18820EDD" w14:textId="77777777" w:rsidR="007117D8" w:rsidRPr="00DC548B" w:rsidRDefault="007117D8" w:rsidP="00F23112">
            <w:pPr>
              <w:autoSpaceDE w:val="0"/>
              <w:autoSpaceDN w:val="0"/>
              <w:adjustRightInd w:val="0"/>
              <w:rPr>
                <w:rFonts w:ascii="Cambria" w:hAnsi="Cambria"/>
                <w:sz w:val="20"/>
                <w:szCs w:val="20"/>
              </w:rPr>
            </w:pPr>
          </w:p>
        </w:tc>
        <w:tc>
          <w:tcPr>
            <w:tcW w:w="250" w:type="pct"/>
          </w:tcPr>
          <w:p w14:paraId="508105E2" w14:textId="77777777" w:rsidR="007117D8" w:rsidRPr="00DC548B" w:rsidRDefault="007117D8" w:rsidP="00F23112">
            <w:pPr>
              <w:autoSpaceDE w:val="0"/>
              <w:autoSpaceDN w:val="0"/>
              <w:adjustRightInd w:val="0"/>
              <w:rPr>
                <w:rFonts w:ascii="Cambria" w:hAnsi="Cambria"/>
                <w:sz w:val="20"/>
                <w:szCs w:val="20"/>
              </w:rPr>
            </w:pPr>
          </w:p>
        </w:tc>
        <w:tc>
          <w:tcPr>
            <w:tcW w:w="449" w:type="pct"/>
          </w:tcPr>
          <w:p w14:paraId="00CB8187" w14:textId="77777777" w:rsidR="007117D8" w:rsidRPr="00DC548B" w:rsidRDefault="007117D8" w:rsidP="00F23112">
            <w:pPr>
              <w:autoSpaceDE w:val="0"/>
              <w:autoSpaceDN w:val="0"/>
              <w:adjustRightInd w:val="0"/>
              <w:rPr>
                <w:rFonts w:ascii="Cambria" w:hAnsi="Cambria"/>
                <w:sz w:val="20"/>
                <w:szCs w:val="20"/>
              </w:rPr>
            </w:pPr>
          </w:p>
        </w:tc>
        <w:tc>
          <w:tcPr>
            <w:tcW w:w="350" w:type="pct"/>
          </w:tcPr>
          <w:p w14:paraId="1A34C407" w14:textId="77777777" w:rsidR="007117D8" w:rsidRPr="00DC548B" w:rsidRDefault="007117D8" w:rsidP="00F23112">
            <w:pPr>
              <w:autoSpaceDE w:val="0"/>
              <w:autoSpaceDN w:val="0"/>
              <w:adjustRightInd w:val="0"/>
              <w:rPr>
                <w:rFonts w:ascii="Cambria" w:hAnsi="Cambria"/>
                <w:sz w:val="20"/>
                <w:szCs w:val="20"/>
              </w:rPr>
            </w:pPr>
          </w:p>
        </w:tc>
        <w:tc>
          <w:tcPr>
            <w:tcW w:w="336" w:type="pct"/>
          </w:tcPr>
          <w:p w14:paraId="75510BEB"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414337BC"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4ABE052F" w14:textId="77777777" w:rsidR="007117D8" w:rsidRPr="00DC548B" w:rsidRDefault="007117D8" w:rsidP="00F23112">
            <w:pPr>
              <w:autoSpaceDE w:val="0"/>
              <w:autoSpaceDN w:val="0"/>
              <w:adjustRightInd w:val="0"/>
              <w:rPr>
                <w:rFonts w:ascii="Cambria" w:hAnsi="Cambria"/>
                <w:sz w:val="20"/>
                <w:szCs w:val="20"/>
              </w:rPr>
            </w:pPr>
          </w:p>
        </w:tc>
        <w:tc>
          <w:tcPr>
            <w:tcW w:w="360" w:type="pct"/>
          </w:tcPr>
          <w:p w14:paraId="76D9A666" w14:textId="77777777" w:rsidR="007117D8" w:rsidRPr="00DC548B" w:rsidRDefault="007117D8" w:rsidP="00F23112">
            <w:pPr>
              <w:autoSpaceDE w:val="0"/>
              <w:autoSpaceDN w:val="0"/>
              <w:adjustRightInd w:val="0"/>
              <w:rPr>
                <w:rFonts w:ascii="Cambria" w:hAnsi="Cambria"/>
                <w:sz w:val="20"/>
                <w:szCs w:val="20"/>
              </w:rPr>
            </w:pPr>
          </w:p>
        </w:tc>
        <w:tc>
          <w:tcPr>
            <w:tcW w:w="304" w:type="pct"/>
          </w:tcPr>
          <w:p w14:paraId="16D19E74" w14:textId="77777777" w:rsidR="007117D8" w:rsidRPr="00DC548B" w:rsidRDefault="007117D8" w:rsidP="00F23112">
            <w:pPr>
              <w:autoSpaceDE w:val="0"/>
              <w:autoSpaceDN w:val="0"/>
              <w:adjustRightInd w:val="0"/>
              <w:rPr>
                <w:rFonts w:ascii="Cambria" w:hAnsi="Cambria"/>
                <w:sz w:val="20"/>
                <w:szCs w:val="20"/>
              </w:rPr>
            </w:pPr>
          </w:p>
        </w:tc>
        <w:tc>
          <w:tcPr>
            <w:tcW w:w="1591" w:type="pct"/>
            <w:vMerge/>
          </w:tcPr>
          <w:p w14:paraId="02B88450" w14:textId="77777777" w:rsidR="007117D8" w:rsidRPr="00DC548B" w:rsidRDefault="007117D8" w:rsidP="00F23112">
            <w:pPr>
              <w:autoSpaceDE w:val="0"/>
              <w:autoSpaceDN w:val="0"/>
              <w:adjustRightInd w:val="0"/>
              <w:rPr>
                <w:rFonts w:ascii="Cambria" w:hAnsi="Cambria"/>
                <w:sz w:val="20"/>
                <w:szCs w:val="20"/>
              </w:rPr>
            </w:pPr>
          </w:p>
        </w:tc>
      </w:tr>
      <w:tr w:rsidR="007117D8" w:rsidRPr="00DC548B" w14:paraId="50C3F60A" w14:textId="77777777" w:rsidTr="00052C92">
        <w:trPr>
          <w:trHeight w:val="225"/>
        </w:trPr>
        <w:tc>
          <w:tcPr>
            <w:tcW w:w="238" w:type="pct"/>
          </w:tcPr>
          <w:p w14:paraId="74BB3D3F"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4E298436"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29C1DBDE" w14:textId="77777777" w:rsidR="007117D8" w:rsidRPr="00DC548B" w:rsidRDefault="007117D8" w:rsidP="00F23112">
            <w:pPr>
              <w:autoSpaceDE w:val="0"/>
              <w:autoSpaceDN w:val="0"/>
              <w:adjustRightInd w:val="0"/>
              <w:rPr>
                <w:rFonts w:ascii="Cambria" w:hAnsi="Cambria"/>
                <w:sz w:val="20"/>
                <w:szCs w:val="20"/>
              </w:rPr>
            </w:pPr>
          </w:p>
        </w:tc>
        <w:tc>
          <w:tcPr>
            <w:tcW w:w="250" w:type="pct"/>
          </w:tcPr>
          <w:p w14:paraId="0D1C9BBC" w14:textId="77777777" w:rsidR="007117D8" w:rsidRPr="00DC548B" w:rsidRDefault="007117D8" w:rsidP="00F23112">
            <w:pPr>
              <w:autoSpaceDE w:val="0"/>
              <w:autoSpaceDN w:val="0"/>
              <w:adjustRightInd w:val="0"/>
              <w:rPr>
                <w:rFonts w:ascii="Cambria" w:hAnsi="Cambria"/>
                <w:sz w:val="20"/>
                <w:szCs w:val="20"/>
              </w:rPr>
            </w:pPr>
          </w:p>
        </w:tc>
        <w:tc>
          <w:tcPr>
            <w:tcW w:w="449" w:type="pct"/>
          </w:tcPr>
          <w:p w14:paraId="1D8F24BC" w14:textId="77777777" w:rsidR="007117D8" w:rsidRPr="00DC548B" w:rsidRDefault="007117D8" w:rsidP="00F23112">
            <w:pPr>
              <w:autoSpaceDE w:val="0"/>
              <w:autoSpaceDN w:val="0"/>
              <w:adjustRightInd w:val="0"/>
              <w:rPr>
                <w:rFonts w:ascii="Cambria" w:hAnsi="Cambria"/>
                <w:sz w:val="20"/>
                <w:szCs w:val="20"/>
              </w:rPr>
            </w:pPr>
          </w:p>
        </w:tc>
        <w:tc>
          <w:tcPr>
            <w:tcW w:w="350" w:type="pct"/>
          </w:tcPr>
          <w:p w14:paraId="178104EF" w14:textId="77777777" w:rsidR="007117D8" w:rsidRPr="00DC548B" w:rsidRDefault="007117D8" w:rsidP="00F23112">
            <w:pPr>
              <w:autoSpaceDE w:val="0"/>
              <w:autoSpaceDN w:val="0"/>
              <w:adjustRightInd w:val="0"/>
              <w:rPr>
                <w:rFonts w:ascii="Cambria" w:hAnsi="Cambria"/>
                <w:sz w:val="20"/>
                <w:szCs w:val="20"/>
              </w:rPr>
            </w:pPr>
          </w:p>
        </w:tc>
        <w:tc>
          <w:tcPr>
            <w:tcW w:w="336" w:type="pct"/>
          </w:tcPr>
          <w:p w14:paraId="4BA706FC"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61C3DA4B"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319A6CE7" w14:textId="77777777" w:rsidR="007117D8" w:rsidRPr="00DC548B" w:rsidRDefault="007117D8" w:rsidP="00F23112">
            <w:pPr>
              <w:autoSpaceDE w:val="0"/>
              <w:autoSpaceDN w:val="0"/>
              <w:adjustRightInd w:val="0"/>
              <w:rPr>
                <w:rFonts w:ascii="Cambria" w:hAnsi="Cambria"/>
                <w:sz w:val="20"/>
                <w:szCs w:val="20"/>
              </w:rPr>
            </w:pPr>
          </w:p>
        </w:tc>
        <w:tc>
          <w:tcPr>
            <w:tcW w:w="360" w:type="pct"/>
          </w:tcPr>
          <w:p w14:paraId="0C50A4DA" w14:textId="77777777" w:rsidR="007117D8" w:rsidRPr="00DC548B" w:rsidRDefault="007117D8" w:rsidP="00F23112">
            <w:pPr>
              <w:autoSpaceDE w:val="0"/>
              <w:autoSpaceDN w:val="0"/>
              <w:adjustRightInd w:val="0"/>
              <w:rPr>
                <w:rFonts w:ascii="Cambria" w:hAnsi="Cambria"/>
                <w:sz w:val="20"/>
                <w:szCs w:val="20"/>
              </w:rPr>
            </w:pPr>
          </w:p>
        </w:tc>
        <w:tc>
          <w:tcPr>
            <w:tcW w:w="304" w:type="pct"/>
          </w:tcPr>
          <w:p w14:paraId="0CD0E4E3" w14:textId="77777777" w:rsidR="007117D8" w:rsidRPr="00DC548B" w:rsidRDefault="007117D8" w:rsidP="00F23112">
            <w:pPr>
              <w:autoSpaceDE w:val="0"/>
              <w:autoSpaceDN w:val="0"/>
              <w:adjustRightInd w:val="0"/>
              <w:rPr>
                <w:rFonts w:ascii="Cambria" w:hAnsi="Cambria"/>
                <w:sz w:val="20"/>
                <w:szCs w:val="20"/>
              </w:rPr>
            </w:pPr>
          </w:p>
        </w:tc>
        <w:tc>
          <w:tcPr>
            <w:tcW w:w="1591" w:type="pct"/>
            <w:vMerge/>
          </w:tcPr>
          <w:p w14:paraId="44E999F4" w14:textId="77777777" w:rsidR="007117D8" w:rsidRPr="00DC548B" w:rsidRDefault="007117D8" w:rsidP="00F23112">
            <w:pPr>
              <w:autoSpaceDE w:val="0"/>
              <w:autoSpaceDN w:val="0"/>
              <w:adjustRightInd w:val="0"/>
              <w:rPr>
                <w:rFonts w:ascii="Cambria" w:hAnsi="Cambria"/>
                <w:sz w:val="20"/>
                <w:szCs w:val="20"/>
              </w:rPr>
            </w:pPr>
          </w:p>
        </w:tc>
      </w:tr>
      <w:tr w:rsidR="007117D8" w:rsidRPr="00DC548B" w14:paraId="316FAAE9" w14:textId="77777777" w:rsidTr="00052C92">
        <w:trPr>
          <w:trHeight w:val="225"/>
        </w:trPr>
        <w:tc>
          <w:tcPr>
            <w:tcW w:w="238" w:type="pct"/>
          </w:tcPr>
          <w:p w14:paraId="08C2B3A7"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3072D53A"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406AD774" w14:textId="77777777" w:rsidR="007117D8" w:rsidRPr="00DC548B" w:rsidRDefault="007117D8" w:rsidP="00F23112">
            <w:pPr>
              <w:autoSpaceDE w:val="0"/>
              <w:autoSpaceDN w:val="0"/>
              <w:adjustRightInd w:val="0"/>
              <w:rPr>
                <w:rFonts w:ascii="Cambria" w:hAnsi="Cambria"/>
                <w:sz w:val="20"/>
                <w:szCs w:val="20"/>
              </w:rPr>
            </w:pPr>
          </w:p>
        </w:tc>
        <w:tc>
          <w:tcPr>
            <w:tcW w:w="250" w:type="pct"/>
          </w:tcPr>
          <w:p w14:paraId="5DD85E9F" w14:textId="77777777" w:rsidR="007117D8" w:rsidRPr="00DC548B" w:rsidRDefault="007117D8" w:rsidP="00F23112">
            <w:pPr>
              <w:autoSpaceDE w:val="0"/>
              <w:autoSpaceDN w:val="0"/>
              <w:adjustRightInd w:val="0"/>
              <w:rPr>
                <w:rFonts w:ascii="Cambria" w:hAnsi="Cambria"/>
                <w:sz w:val="20"/>
                <w:szCs w:val="20"/>
              </w:rPr>
            </w:pPr>
          </w:p>
        </w:tc>
        <w:tc>
          <w:tcPr>
            <w:tcW w:w="449" w:type="pct"/>
          </w:tcPr>
          <w:p w14:paraId="50B2DFAA" w14:textId="77777777" w:rsidR="007117D8" w:rsidRPr="00DC548B" w:rsidRDefault="007117D8" w:rsidP="00F23112">
            <w:pPr>
              <w:autoSpaceDE w:val="0"/>
              <w:autoSpaceDN w:val="0"/>
              <w:adjustRightInd w:val="0"/>
              <w:rPr>
                <w:rFonts w:ascii="Cambria" w:hAnsi="Cambria"/>
                <w:sz w:val="20"/>
                <w:szCs w:val="20"/>
              </w:rPr>
            </w:pPr>
          </w:p>
        </w:tc>
        <w:tc>
          <w:tcPr>
            <w:tcW w:w="350" w:type="pct"/>
          </w:tcPr>
          <w:p w14:paraId="793B57CB" w14:textId="77777777" w:rsidR="007117D8" w:rsidRPr="00DC548B" w:rsidRDefault="007117D8" w:rsidP="00F23112">
            <w:pPr>
              <w:autoSpaceDE w:val="0"/>
              <w:autoSpaceDN w:val="0"/>
              <w:adjustRightInd w:val="0"/>
              <w:rPr>
                <w:rFonts w:ascii="Cambria" w:hAnsi="Cambria"/>
                <w:sz w:val="20"/>
                <w:szCs w:val="20"/>
              </w:rPr>
            </w:pPr>
          </w:p>
        </w:tc>
        <w:tc>
          <w:tcPr>
            <w:tcW w:w="336" w:type="pct"/>
          </w:tcPr>
          <w:p w14:paraId="74A3FB2F"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51E81E67"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50E337A6" w14:textId="77777777" w:rsidR="007117D8" w:rsidRPr="00DC548B" w:rsidRDefault="007117D8" w:rsidP="00F23112">
            <w:pPr>
              <w:autoSpaceDE w:val="0"/>
              <w:autoSpaceDN w:val="0"/>
              <w:adjustRightInd w:val="0"/>
              <w:rPr>
                <w:rFonts w:ascii="Cambria" w:hAnsi="Cambria"/>
                <w:sz w:val="20"/>
                <w:szCs w:val="20"/>
              </w:rPr>
            </w:pPr>
          </w:p>
        </w:tc>
        <w:tc>
          <w:tcPr>
            <w:tcW w:w="360" w:type="pct"/>
          </w:tcPr>
          <w:p w14:paraId="37DABA2A" w14:textId="77777777" w:rsidR="007117D8" w:rsidRPr="00DC548B" w:rsidRDefault="007117D8" w:rsidP="00F23112">
            <w:pPr>
              <w:autoSpaceDE w:val="0"/>
              <w:autoSpaceDN w:val="0"/>
              <w:adjustRightInd w:val="0"/>
              <w:rPr>
                <w:rFonts w:ascii="Cambria" w:hAnsi="Cambria"/>
                <w:sz w:val="20"/>
                <w:szCs w:val="20"/>
              </w:rPr>
            </w:pPr>
          </w:p>
        </w:tc>
        <w:tc>
          <w:tcPr>
            <w:tcW w:w="304" w:type="pct"/>
          </w:tcPr>
          <w:p w14:paraId="5D24B572" w14:textId="77777777" w:rsidR="007117D8" w:rsidRPr="00DC548B" w:rsidRDefault="007117D8" w:rsidP="00F23112">
            <w:pPr>
              <w:autoSpaceDE w:val="0"/>
              <w:autoSpaceDN w:val="0"/>
              <w:adjustRightInd w:val="0"/>
              <w:rPr>
                <w:rFonts w:ascii="Cambria" w:hAnsi="Cambria"/>
                <w:sz w:val="20"/>
                <w:szCs w:val="20"/>
              </w:rPr>
            </w:pPr>
          </w:p>
        </w:tc>
        <w:tc>
          <w:tcPr>
            <w:tcW w:w="1591" w:type="pct"/>
            <w:vMerge/>
          </w:tcPr>
          <w:p w14:paraId="6451CE99" w14:textId="77777777" w:rsidR="007117D8" w:rsidRPr="00DC548B" w:rsidRDefault="007117D8" w:rsidP="00F23112">
            <w:pPr>
              <w:autoSpaceDE w:val="0"/>
              <w:autoSpaceDN w:val="0"/>
              <w:adjustRightInd w:val="0"/>
              <w:rPr>
                <w:rFonts w:ascii="Cambria" w:hAnsi="Cambria"/>
                <w:sz w:val="20"/>
                <w:szCs w:val="20"/>
              </w:rPr>
            </w:pPr>
          </w:p>
        </w:tc>
      </w:tr>
      <w:tr w:rsidR="007117D8" w:rsidRPr="00DC548B" w14:paraId="10C2052D" w14:textId="77777777" w:rsidTr="00052C92">
        <w:trPr>
          <w:trHeight w:val="225"/>
        </w:trPr>
        <w:tc>
          <w:tcPr>
            <w:tcW w:w="238" w:type="pct"/>
          </w:tcPr>
          <w:p w14:paraId="23FC72A1"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26C656FE"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22041336" w14:textId="77777777" w:rsidR="007117D8" w:rsidRPr="00DC548B" w:rsidRDefault="007117D8" w:rsidP="00F23112">
            <w:pPr>
              <w:autoSpaceDE w:val="0"/>
              <w:autoSpaceDN w:val="0"/>
              <w:adjustRightInd w:val="0"/>
              <w:rPr>
                <w:rFonts w:ascii="Cambria" w:hAnsi="Cambria"/>
                <w:sz w:val="20"/>
                <w:szCs w:val="20"/>
              </w:rPr>
            </w:pPr>
          </w:p>
        </w:tc>
        <w:tc>
          <w:tcPr>
            <w:tcW w:w="250" w:type="pct"/>
          </w:tcPr>
          <w:p w14:paraId="1161B64B" w14:textId="77777777" w:rsidR="007117D8" w:rsidRPr="00DC548B" w:rsidRDefault="007117D8" w:rsidP="00F23112">
            <w:pPr>
              <w:autoSpaceDE w:val="0"/>
              <w:autoSpaceDN w:val="0"/>
              <w:adjustRightInd w:val="0"/>
              <w:rPr>
                <w:rFonts w:ascii="Cambria" w:hAnsi="Cambria"/>
                <w:sz w:val="20"/>
                <w:szCs w:val="20"/>
              </w:rPr>
            </w:pPr>
          </w:p>
        </w:tc>
        <w:tc>
          <w:tcPr>
            <w:tcW w:w="449" w:type="pct"/>
          </w:tcPr>
          <w:p w14:paraId="6C9B0D25" w14:textId="77777777" w:rsidR="007117D8" w:rsidRPr="00DC548B" w:rsidRDefault="007117D8" w:rsidP="00F23112">
            <w:pPr>
              <w:autoSpaceDE w:val="0"/>
              <w:autoSpaceDN w:val="0"/>
              <w:adjustRightInd w:val="0"/>
              <w:rPr>
                <w:rFonts w:ascii="Cambria" w:hAnsi="Cambria"/>
                <w:sz w:val="20"/>
                <w:szCs w:val="20"/>
              </w:rPr>
            </w:pPr>
          </w:p>
        </w:tc>
        <w:tc>
          <w:tcPr>
            <w:tcW w:w="350" w:type="pct"/>
          </w:tcPr>
          <w:p w14:paraId="13544399" w14:textId="77777777" w:rsidR="007117D8" w:rsidRPr="00DC548B" w:rsidRDefault="007117D8" w:rsidP="00F23112">
            <w:pPr>
              <w:autoSpaceDE w:val="0"/>
              <w:autoSpaceDN w:val="0"/>
              <w:adjustRightInd w:val="0"/>
              <w:rPr>
                <w:rFonts w:ascii="Cambria" w:hAnsi="Cambria"/>
                <w:sz w:val="20"/>
                <w:szCs w:val="20"/>
              </w:rPr>
            </w:pPr>
          </w:p>
        </w:tc>
        <w:tc>
          <w:tcPr>
            <w:tcW w:w="336" w:type="pct"/>
          </w:tcPr>
          <w:p w14:paraId="22B20180"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21F058D4"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1C8C81E1" w14:textId="77777777" w:rsidR="007117D8" w:rsidRPr="00DC548B" w:rsidRDefault="007117D8" w:rsidP="00F23112">
            <w:pPr>
              <w:autoSpaceDE w:val="0"/>
              <w:autoSpaceDN w:val="0"/>
              <w:adjustRightInd w:val="0"/>
              <w:rPr>
                <w:rFonts w:ascii="Cambria" w:hAnsi="Cambria"/>
                <w:sz w:val="20"/>
                <w:szCs w:val="20"/>
              </w:rPr>
            </w:pPr>
          </w:p>
        </w:tc>
        <w:tc>
          <w:tcPr>
            <w:tcW w:w="360" w:type="pct"/>
          </w:tcPr>
          <w:p w14:paraId="555F4571" w14:textId="77777777" w:rsidR="007117D8" w:rsidRPr="00DC548B" w:rsidRDefault="007117D8" w:rsidP="00F23112">
            <w:pPr>
              <w:autoSpaceDE w:val="0"/>
              <w:autoSpaceDN w:val="0"/>
              <w:adjustRightInd w:val="0"/>
              <w:rPr>
                <w:rFonts w:ascii="Cambria" w:hAnsi="Cambria"/>
                <w:sz w:val="20"/>
                <w:szCs w:val="20"/>
              </w:rPr>
            </w:pPr>
          </w:p>
        </w:tc>
        <w:tc>
          <w:tcPr>
            <w:tcW w:w="304" w:type="pct"/>
          </w:tcPr>
          <w:p w14:paraId="42F7DC70" w14:textId="77777777" w:rsidR="007117D8" w:rsidRPr="00DC548B" w:rsidRDefault="007117D8" w:rsidP="00F23112">
            <w:pPr>
              <w:autoSpaceDE w:val="0"/>
              <w:autoSpaceDN w:val="0"/>
              <w:adjustRightInd w:val="0"/>
              <w:rPr>
                <w:rFonts w:ascii="Cambria" w:hAnsi="Cambria"/>
                <w:sz w:val="20"/>
                <w:szCs w:val="20"/>
              </w:rPr>
            </w:pPr>
          </w:p>
        </w:tc>
        <w:tc>
          <w:tcPr>
            <w:tcW w:w="1591" w:type="pct"/>
            <w:vMerge/>
          </w:tcPr>
          <w:p w14:paraId="39D08D1B" w14:textId="77777777" w:rsidR="007117D8" w:rsidRPr="00DC548B" w:rsidRDefault="007117D8" w:rsidP="00F23112">
            <w:pPr>
              <w:autoSpaceDE w:val="0"/>
              <w:autoSpaceDN w:val="0"/>
              <w:adjustRightInd w:val="0"/>
              <w:rPr>
                <w:rFonts w:ascii="Cambria" w:hAnsi="Cambria"/>
                <w:sz w:val="20"/>
                <w:szCs w:val="20"/>
              </w:rPr>
            </w:pPr>
          </w:p>
        </w:tc>
      </w:tr>
      <w:tr w:rsidR="007117D8" w:rsidRPr="00DC548B" w14:paraId="131B0ADB" w14:textId="77777777" w:rsidTr="0012249B">
        <w:trPr>
          <w:trHeight w:val="102"/>
        </w:trPr>
        <w:tc>
          <w:tcPr>
            <w:tcW w:w="238" w:type="pct"/>
          </w:tcPr>
          <w:p w14:paraId="7E4D43F2"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75348862" w14:textId="77777777" w:rsidR="007117D8" w:rsidRPr="00DC548B" w:rsidRDefault="007117D8" w:rsidP="00F23112">
            <w:pPr>
              <w:autoSpaceDE w:val="0"/>
              <w:autoSpaceDN w:val="0"/>
              <w:adjustRightInd w:val="0"/>
              <w:rPr>
                <w:rFonts w:ascii="Cambria" w:hAnsi="Cambria"/>
                <w:sz w:val="20"/>
                <w:szCs w:val="20"/>
              </w:rPr>
            </w:pPr>
          </w:p>
        </w:tc>
        <w:tc>
          <w:tcPr>
            <w:tcW w:w="200" w:type="pct"/>
          </w:tcPr>
          <w:p w14:paraId="7B60FFF9" w14:textId="77777777" w:rsidR="007117D8" w:rsidRPr="00DC548B" w:rsidRDefault="007117D8" w:rsidP="00F23112">
            <w:pPr>
              <w:autoSpaceDE w:val="0"/>
              <w:autoSpaceDN w:val="0"/>
              <w:adjustRightInd w:val="0"/>
              <w:rPr>
                <w:rFonts w:ascii="Cambria" w:hAnsi="Cambria"/>
                <w:sz w:val="20"/>
                <w:szCs w:val="20"/>
              </w:rPr>
            </w:pPr>
          </w:p>
        </w:tc>
        <w:tc>
          <w:tcPr>
            <w:tcW w:w="250" w:type="pct"/>
          </w:tcPr>
          <w:p w14:paraId="5348F4B5" w14:textId="77777777" w:rsidR="007117D8" w:rsidRPr="00DC548B" w:rsidRDefault="007117D8" w:rsidP="00F23112">
            <w:pPr>
              <w:autoSpaceDE w:val="0"/>
              <w:autoSpaceDN w:val="0"/>
              <w:adjustRightInd w:val="0"/>
              <w:rPr>
                <w:rFonts w:ascii="Cambria" w:hAnsi="Cambria"/>
                <w:sz w:val="20"/>
                <w:szCs w:val="20"/>
              </w:rPr>
            </w:pPr>
          </w:p>
        </w:tc>
        <w:tc>
          <w:tcPr>
            <w:tcW w:w="449" w:type="pct"/>
          </w:tcPr>
          <w:p w14:paraId="30E0AA55" w14:textId="77777777" w:rsidR="007117D8" w:rsidRPr="00DC548B" w:rsidRDefault="007117D8" w:rsidP="00F23112">
            <w:pPr>
              <w:autoSpaceDE w:val="0"/>
              <w:autoSpaceDN w:val="0"/>
              <w:adjustRightInd w:val="0"/>
              <w:rPr>
                <w:rFonts w:ascii="Cambria" w:hAnsi="Cambria"/>
                <w:sz w:val="20"/>
                <w:szCs w:val="20"/>
              </w:rPr>
            </w:pPr>
          </w:p>
        </w:tc>
        <w:tc>
          <w:tcPr>
            <w:tcW w:w="350" w:type="pct"/>
          </w:tcPr>
          <w:p w14:paraId="35F34BE8" w14:textId="77777777" w:rsidR="007117D8" w:rsidRPr="00DC548B" w:rsidRDefault="007117D8" w:rsidP="00F23112">
            <w:pPr>
              <w:autoSpaceDE w:val="0"/>
              <w:autoSpaceDN w:val="0"/>
              <w:adjustRightInd w:val="0"/>
              <w:rPr>
                <w:rFonts w:ascii="Cambria" w:hAnsi="Cambria"/>
                <w:sz w:val="20"/>
                <w:szCs w:val="20"/>
              </w:rPr>
            </w:pPr>
          </w:p>
        </w:tc>
        <w:tc>
          <w:tcPr>
            <w:tcW w:w="336" w:type="pct"/>
          </w:tcPr>
          <w:p w14:paraId="51B3D2A1"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7AA45209" w14:textId="77777777" w:rsidR="007117D8" w:rsidRPr="00DC548B" w:rsidRDefault="007117D8" w:rsidP="00F23112">
            <w:pPr>
              <w:autoSpaceDE w:val="0"/>
              <w:autoSpaceDN w:val="0"/>
              <w:adjustRightInd w:val="0"/>
              <w:rPr>
                <w:rFonts w:ascii="Cambria" w:hAnsi="Cambria"/>
                <w:sz w:val="20"/>
                <w:szCs w:val="20"/>
              </w:rPr>
            </w:pPr>
          </w:p>
        </w:tc>
        <w:tc>
          <w:tcPr>
            <w:tcW w:w="361" w:type="pct"/>
          </w:tcPr>
          <w:p w14:paraId="0CEC2486" w14:textId="77777777" w:rsidR="007117D8" w:rsidRPr="00DC548B" w:rsidRDefault="007117D8" w:rsidP="00F23112">
            <w:pPr>
              <w:autoSpaceDE w:val="0"/>
              <w:autoSpaceDN w:val="0"/>
              <w:adjustRightInd w:val="0"/>
              <w:rPr>
                <w:rFonts w:ascii="Cambria" w:hAnsi="Cambria"/>
                <w:sz w:val="20"/>
                <w:szCs w:val="20"/>
              </w:rPr>
            </w:pPr>
          </w:p>
        </w:tc>
        <w:tc>
          <w:tcPr>
            <w:tcW w:w="360" w:type="pct"/>
          </w:tcPr>
          <w:p w14:paraId="5A41E8E4" w14:textId="77777777" w:rsidR="007117D8" w:rsidRPr="00DC548B" w:rsidRDefault="007117D8" w:rsidP="00F23112">
            <w:pPr>
              <w:autoSpaceDE w:val="0"/>
              <w:autoSpaceDN w:val="0"/>
              <w:adjustRightInd w:val="0"/>
              <w:rPr>
                <w:rFonts w:ascii="Cambria" w:hAnsi="Cambria"/>
                <w:sz w:val="20"/>
                <w:szCs w:val="20"/>
              </w:rPr>
            </w:pPr>
          </w:p>
        </w:tc>
        <w:tc>
          <w:tcPr>
            <w:tcW w:w="304" w:type="pct"/>
          </w:tcPr>
          <w:p w14:paraId="2D906638" w14:textId="77777777" w:rsidR="007117D8" w:rsidRPr="00DC548B" w:rsidRDefault="007117D8" w:rsidP="00F23112">
            <w:pPr>
              <w:autoSpaceDE w:val="0"/>
              <w:autoSpaceDN w:val="0"/>
              <w:adjustRightInd w:val="0"/>
              <w:rPr>
                <w:rFonts w:ascii="Cambria" w:hAnsi="Cambria"/>
                <w:sz w:val="20"/>
                <w:szCs w:val="20"/>
              </w:rPr>
            </w:pPr>
          </w:p>
        </w:tc>
        <w:tc>
          <w:tcPr>
            <w:tcW w:w="1591" w:type="pct"/>
            <w:vMerge/>
          </w:tcPr>
          <w:p w14:paraId="17AE41B2" w14:textId="77777777" w:rsidR="007117D8" w:rsidRPr="00DC548B" w:rsidRDefault="007117D8" w:rsidP="00F23112">
            <w:pPr>
              <w:autoSpaceDE w:val="0"/>
              <w:autoSpaceDN w:val="0"/>
              <w:adjustRightInd w:val="0"/>
              <w:rPr>
                <w:rFonts w:ascii="Cambria" w:hAnsi="Cambria"/>
                <w:sz w:val="20"/>
                <w:szCs w:val="20"/>
              </w:rPr>
            </w:pPr>
          </w:p>
        </w:tc>
      </w:tr>
    </w:tbl>
    <w:p w14:paraId="0F7C2816" w14:textId="77777777" w:rsidR="007117D8" w:rsidRPr="00DC548B" w:rsidRDefault="007117D8" w:rsidP="00F23112">
      <w:pPr>
        <w:tabs>
          <w:tab w:val="left" w:pos="340"/>
        </w:tabs>
        <w:ind w:left="360" w:hanging="360"/>
        <w:rPr>
          <w:rFonts w:ascii="Cambria" w:hAnsi="Cambria"/>
          <w:sz w:val="16"/>
          <w:szCs w:val="16"/>
        </w:rPr>
      </w:pPr>
      <w:r w:rsidRPr="00DC548B">
        <w:rPr>
          <w:rFonts w:ascii="Cambria" w:hAnsi="Cambria"/>
          <w:sz w:val="16"/>
          <w:szCs w:val="16"/>
        </w:rPr>
        <w:t>Obligations en cas de transbordement</w:t>
      </w:r>
    </w:p>
    <w:p w14:paraId="291A9422" w14:textId="77777777" w:rsidR="007117D8" w:rsidRPr="00DC548B" w:rsidRDefault="007117D8" w:rsidP="00F23112">
      <w:pPr>
        <w:tabs>
          <w:tab w:val="left" w:pos="340"/>
        </w:tabs>
        <w:ind w:left="360" w:hanging="360"/>
        <w:rPr>
          <w:rFonts w:ascii="Cambria" w:hAnsi="Cambria"/>
          <w:sz w:val="16"/>
          <w:szCs w:val="16"/>
        </w:rPr>
      </w:pPr>
      <w:r w:rsidRPr="00DC548B">
        <w:rPr>
          <w:rFonts w:ascii="Cambria" w:hAnsi="Cambria"/>
          <w:sz w:val="16"/>
          <w:szCs w:val="16"/>
        </w:rPr>
        <w:t>1. L’original de la déclaration de transbordement doit être fourni au navire récepteur (transformateur/transport).</w:t>
      </w:r>
    </w:p>
    <w:p w14:paraId="7BB1A268" w14:textId="77777777" w:rsidR="007117D8" w:rsidRPr="00DC548B" w:rsidRDefault="007117D8" w:rsidP="00F23112">
      <w:pPr>
        <w:tabs>
          <w:tab w:val="left" w:pos="340"/>
        </w:tabs>
        <w:ind w:left="360" w:hanging="360"/>
        <w:rPr>
          <w:rFonts w:ascii="Cambria" w:hAnsi="Cambria"/>
          <w:sz w:val="16"/>
          <w:szCs w:val="16"/>
        </w:rPr>
      </w:pPr>
      <w:r w:rsidRPr="00DC548B">
        <w:rPr>
          <w:rFonts w:ascii="Cambria" w:hAnsi="Cambria"/>
          <w:sz w:val="16"/>
          <w:szCs w:val="16"/>
        </w:rPr>
        <w:t>2. La copie de la déclaration de transbordement doit être conservée par le navire de capture ou la madrague correspondant.</w:t>
      </w:r>
    </w:p>
    <w:p w14:paraId="68B0699D" w14:textId="77777777" w:rsidR="007117D8" w:rsidRPr="00DC548B" w:rsidRDefault="007117D8" w:rsidP="00F23112">
      <w:pPr>
        <w:tabs>
          <w:tab w:val="left" w:pos="340"/>
        </w:tabs>
        <w:ind w:left="360" w:hanging="360"/>
        <w:rPr>
          <w:rFonts w:ascii="Cambria" w:hAnsi="Cambria"/>
          <w:sz w:val="16"/>
          <w:szCs w:val="16"/>
        </w:rPr>
      </w:pPr>
      <w:r w:rsidRPr="00DC548B">
        <w:rPr>
          <w:rFonts w:ascii="Cambria" w:hAnsi="Cambria"/>
          <w:sz w:val="16"/>
          <w:szCs w:val="16"/>
        </w:rPr>
        <w:t>3. Les opérations supplémentaires de transbordement doivent être autorisées par la CPC pertinente qui a autorisé le navire à opérer.</w:t>
      </w:r>
    </w:p>
    <w:p w14:paraId="52D0935C" w14:textId="77777777" w:rsidR="007117D8" w:rsidRPr="00DC548B" w:rsidRDefault="007117D8" w:rsidP="00F23112">
      <w:pPr>
        <w:tabs>
          <w:tab w:val="left" w:pos="-180"/>
          <w:tab w:val="left" w:pos="340"/>
        </w:tabs>
        <w:ind w:left="180" w:hanging="180"/>
        <w:rPr>
          <w:rFonts w:ascii="Cambria" w:hAnsi="Cambria"/>
          <w:sz w:val="16"/>
          <w:szCs w:val="16"/>
        </w:rPr>
      </w:pPr>
      <w:r w:rsidRPr="00DC548B">
        <w:rPr>
          <w:rFonts w:ascii="Cambria" w:hAnsi="Cambria"/>
          <w:sz w:val="16"/>
          <w:szCs w:val="16"/>
        </w:rPr>
        <w:t>4. La déclaration originale de transbordement doit être conservée par le navire récepteur qui garde le poisson, jusqu’au lieu de débarquement.</w:t>
      </w:r>
    </w:p>
    <w:p w14:paraId="26B21CC5" w14:textId="5FD37119" w:rsidR="00500BBA" w:rsidRPr="00DC548B" w:rsidRDefault="007117D8" w:rsidP="00F23112">
      <w:pPr>
        <w:tabs>
          <w:tab w:val="left" w:pos="340"/>
        </w:tabs>
        <w:ind w:left="360" w:hanging="360"/>
        <w:rPr>
          <w:rFonts w:ascii="Cambria" w:hAnsi="Cambria"/>
          <w:sz w:val="16"/>
          <w:szCs w:val="16"/>
        </w:rPr>
      </w:pPr>
      <w:r w:rsidRPr="00DC548B">
        <w:rPr>
          <w:rFonts w:ascii="Cambria" w:hAnsi="Cambria"/>
          <w:sz w:val="16"/>
          <w:szCs w:val="16"/>
        </w:rPr>
        <w:t>5. L’opération de transbordement devra être consignée dans le carnet de pêche de tout navire participant à l’opération.</w:t>
      </w:r>
    </w:p>
    <w:p w14:paraId="4DA6BE33" w14:textId="1CD3B6BE" w:rsidR="00270F8E" w:rsidRPr="00DC548B" w:rsidRDefault="00270F8E" w:rsidP="00F23112">
      <w:pPr>
        <w:widowControl/>
        <w:rPr>
          <w:rFonts w:ascii="Cambria" w:hAnsi="Cambria"/>
          <w:sz w:val="16"/>
          <w:szCs w:val="16"/>
        </w:rPr>
      </w:pPr>
      <w:r w:rsidRPr="00DC548B">
        <w:rPr>
          <w:rFonts w:ascii="Cambria" w:hAnsi="Cambria"/>
          <w:sz w:val="16"/>
          <w:szCs w:val="16"/>
        </w:rPr>
        <w:br w:type="page"/>
      </w:r>
    </w:p>
    <w:p w14:paraId="0116687A" w14:textId="5EBDD5CC" w:rsidR="00500BBA" w:rsidRPr="00DC548B" w:rsidRDefault="00A652F7" w:rsidP="00F23112">
      <w:pPr>
        <w:widowControl/>
        <w:jc w:val="center"/>
        <w:rPr>
          <w:rFonts w:ascii="Cambria" w:hAnsi="Cambria"/>
          <w:sz w:val="16"/>
          <w:szCs w:val="16"/>
        </w:rPr>
      </w:pPr>
      <w:r w:rsidRPr="00DC548B">
        <w:rPr>
          <w:rFonts w:ascii="Cambria" w:hAnsi="Cambria"/>
          <w:b/>
          <w:bCs/>
          <w:sz w:val="20"/>
          <w:szCs w:val="20"/>
        </w:rPr>
        <w:lastRenderedPageBreak/>
        <w:t>Déclaration de transfert de l’ICCAT</w:t>
      </w:r>
    </w:p>
    <w:tbl>
      <w:tblPr>
        <w:tblOverlap w:val="never"/>
        <w:tblW w:w="1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16"/>
        <w:gridCol w:w="9475"/>
      </w:tblGrid>
      <w:tr w:rsidR="00603888" w:rsidRPr="00DC548B" w14:paraId="79B5272A" w14:textId="77777777" w:rsidTr="00422966">
        <w:trPr>
          <w:trHeight w:hRule="exact" w:val="278"/>
          <w:jc w:val="center"/>
        </w:trPr>
        <w:tc>
          <w:tcPr>
            <w:tcW w:w="5016" w:type="dxa"/>
            <w:shd w:val="clear" w:color="auto" w:fill="FFFFFF"/>
          </w:tcPr>
          <w:p w14:paraId="514B3337" w14:textId="6EDA71B9" w:rsidR="00603888" w:rsidRPr="00DC548B" w:rsidRDefault="00603888" w:rsidP="00422966">
            <w:pPr>
              <w:framePr w:w="13493" w:wrap="notBeside" w:vAnchor="text" w:hAnchor="page" w:x="721" w:y="198"/>
              <w:contextualSpacing/>
              <w:rPr>
                <w:rFonts w:ascii="Cambria" w:hAnsi="Cambria"/>
                <w:b/>
                <w:bCs/>
                <w:sz w:val="20"/>
                <w:szCs w:val="20"/>
              </w:rPr>
            </w:pPr>
            <w:r w:rsidRPr="00DC548B">
              <w:rPr>
                <w:rFonts w:ascii="Cambria" w:hAnsi="Cambria"/>
                <w:b/>
                <w:bCs/>
                <w:sz w:val="20"/>
                <w:szCs w:val="20"/>
              </w:rPr>
              <w:br w:type="page"/>
            </w:r>
            <w:r w:rsidR="00834FDE" w:rsidRPr="00DC548B">
              <w:rPr>
                <w:rFonts w:ascii="Cambria" w:hAnsi="Cambria"/>
                <w:b/>
                <w:bCs/>
                <w:sz w:val="20"/>
                <w:szCs w:val="20"/>
              </w:rPr>
              <w:t xml:space="preserve">            </w:t>
            </w:r>
            <w:proofErr w:type="spellStart"/>
            <w:r w:rsidRPr="00DC548B">
              <w:rPr>
                <w:rFonts w:ascii="Cambria" w:hAnsi="Cambria"/>
                <w:b/>
                <w:bCs/>
                <w:sz w:val="20"/>
                <w:szCs w:val="20"/>
              </w:rPr>
              <w:t>N°de</w:t>
            </w:r>
            <w:proofErr w:type="spellEnd"/>
            <w:r w:rsidRPr="00DC548B">
              <w:rPr>
                <w:rFonts w:ascii="Cambria" w:hAnsi="Cambria"/>
                <w:b/>
                <w:bCs/>
                <w:sz w:val="20"/>
                <w:szCs w:val="20"/>
              </w:rPr>
              <w:t xml:space="preserve"> document :</w:t>
            </w:r>
          </w:p>
        </w:tc>
        <w:tc>
          <w:tcPr>
            <w:tcW w:w="9475" w:type="dxa"/>
            <w:shd w:val="clear" w:color="auto" w:fill="FFFFFF"/>
          </w:tcPr>
          <w:p w14:paraId="4CF8A3EA" w14:textId="77777777" w:rsidR="00603888" w:rsidRPr="00DC548B" w:rsidRDefault="00603888" w:rsidP="00422966">
            <w:pPr>
              <w:framePr w:w="13493" w:wrap="notBeside" w:vAnchor="text" w:hAnchor="page" w:x="721" w:y="198"/>
              <w:ind w:left="7871" w:hanging="6237"/>
              <w:jc w:val="both"/>
              <w:rPr>
                <w:rFonts w:ascii="Cambria" w:hAnsi="Cambria"/>
                <w:b/>
                <w:bCs/>
                <w:sz w:val="20"/>
                <w:szCs w:val="20"/>
              </w:rPr>
            </w:pPr>
            <w:r w:rsidRPr="00DC548B">
              <w:rPr>
                <w:rFonts w:ascii="Cambria" w:hAnsi="Cambria"/>
                <w:b/>
                <w:bCs/>
                <w:noProof/>
                <w:sz w:val="20"/>
                <w:szCs w:val="20"/>
              </w:rPr>
              <mc:AlternateContent>
                <mc:Choice Requires="wps">
                  <w:drawing>
                    <wp:anchor distT="0" distB="0" distL="114300" distR="114300" simplePos="0" relativeHeight="251658241" behindDoc="0" locked="0" layoutInCell="1" allowOverlap="1" wp14:anchorId="45AD9FAE" wp14:editId="0937E1B6">
                      <wp:simplePos x="0" y="0"/>
                      <wp:positionH relativeFrom="column">
                        <wp:posOffset>5787106</wp:posOffset>
                      </wp:positionH>
                      <wp:positionV relativeFrom="paragraph">
                        <wp:posOffset>-372215</wp:posOffset>
                      </wp:positionV>
                      <wp:extent cx="894080" cy="247015"/>
                      <wp:effectExtent l="10795" t="13335" r="9525" b="6350"/>
                      <wp:wrapNone/>
                      <wp:docPr id="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247015"/>
                              </a:xfrm>
                              <a:prstGeom prst="rect">
                                <a:avLst/>
                              </a:prstGeom>
                              <a:solidFill>
                                <a:srgbClr val="FFFFFF"/>
                              </a:solidFill>
                              <a:ln w="9525">
                                <a:solidFill>
                                  <a:srgbClr val="FFFFFF"/>
                                </a:solidFill>
                                <a:miter lim="800000"/>
                                <a:headEnd/>
                                <a:tailEnd/>
                              </a:ln>
                            </wps:spPr>
                            <wps:txbx>
                              <w:txbxContent>
                                <w:p w14:paraId="065C0A52" w14:textId="77777777" w:rsidR="003E7DAD" w:rsidRPr="0012249B" w:rsidRDefault="003E7DAD" w:rsidP="0012249B">
                                  <w:pPr>
                                    <w:rPr>
                                      <w:rFonts w:ascii="Cambria" w:hAnsi="Cambria"/>
                                      <w:b/>
                                      <w:sz w:val="20"/>
                                      <w:szCs w:val="20"/>
                                    </w:rPr>
                                  </w:pPr>
                                  <w:r w:rsidRPr="0012249B">
                                    <w:rPr>
                                      <w:rFonts w:ascii="Cambria" w:hAnsi="Cambria"/>
                                      <w:b/>
                                      <w:sz w:val="20"/>
                                      <w:szCs w:val="20"/>
                                    </w:rPr>
                                    <w:t>Annexe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AD9FAE" id="_x0000_t202" coordsize="21600,21600" o:spt="202" path="m,l,21600r21600,l21600,xe">
                      <v:stroke joinstyle="miter"/>
                      <v:path gradientshapeok="t" o:connecttype="rect"/>
                    </v:shapetype>
                    <v:shape id="Zone de texte 20" o:spid="_x0000_s1026" type="#_x0000_t202" style="position:absolute;left:0;text-align:left;margin-left:455.7pt;margin-top:-29.3pt;width:70.4pt;height:1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" strokecolor="white">
                      <v:textbox style="mso-fit-shape-to-text:t">
                        <w:txbxContent>
                          <w:p w14:paraId="065C0A52" w14:textId="77777777" w:rsidR="003E7DAD" w:rsidRPr="0012249B" w:rsidRDefault="003E7DAD" w:rsidP="0012249B">
                            <w:pPr>
                              <w:rPr>
                                <w:rFonts w:ascii="Cambria" w:hAnsi="Cambria"/>
                                <w:b/>
                                <w:sz w:val="20"/>
                                <w:szCs w:val="20"/>
                              </w:rPr>
                            </w:pPr>
                            <w:r w:rsidRPr="0012249B">
                              <w:rPr>
                                <w:rFonts w:ascii="Cambria" w:hAnsi="Cambria"/>
                                <w:b/>
                                <w:sz w:val="20"/>
                                <w:szCs w:val="20"/>
                              </w:rPr>
                              <w:t>Annexe 4</w:t>
                            </w:r>
                          </w:p>
                        </w:txbxContent>
                      </v:textbox>
                    </v:shape>
                  </w:pict>
                </mc:Fallback>
              </mc:AlternateContent>
            </w:r>
            <w:r w:rsidRPr="00DC548B">
              <w:rPr>
                <w:rFonts w:ascii="Cambria" w:hAnsi="Cambria"/>
                <w:b/>
                <w:bCs/>
                <w:sz w:val="20"/>
                <w:szCs w:val="20"/>
              </w:rPr>
              <w:t>Déclaration de transfert de l’ICCAT</w:t>
            </w:r>
          </w:p>
        </w:tc>
      </w:tr>
    </w:tbl>
    <w:p w14:paraId="13954060" w14:textId="77777777" w:rsidR="007117D8" w:rsidRPr="00DC548B" w:rsidRDefault="007117D8" w:rsidP="00F23112">
      <w:pPr>
        <w:tabs>
          <w:tab w:val="left" w:pos="340"/>
        </w:tabs>
        <w:ind w:left="360" w:hanging="360"/>
        <w:rPr>
          <w:rFonts w:ascii="Cambria" w:hAnsi="Cambri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544"/>
        <w:gridCol w:w="3832"/>
        <w:gridCol w:w="3636"/>
      </w:tblGrid>
      <w:tr w:rsidR="0012249B" w:rsidRPr="00DC548B" w14:paraId="46ED3713" w14:textId="77777777" w:rsidTr="0012249B">
        <w:trPr>
          <w:trHeight w:val="246"/>
        </w:trPr>
        <w:tc>
          <w:tcPr>
            <w:tcW w:w="0" w:type="auto"/>
            <w:gridSpan w:val="4"/>
          </w:tcPr>
          <w:p w14:paraId="70DF7089" w14:textId="44DE9081" w:rsidR="0012249B" w:rsidRPr="00DC548B" w:rsidRDefault="0012249B" w:rsidP="00F23112">
            <w:pPr>
              <w:widowControl/>
              <w:spacing w:line="160" w:lineRule="atLeast"/>
              <w:rPr>
                <w:rFonts w:ascii="Cambria" w:eastAsia="MS Mincho" w:hAnsi="Cambria"/>
                <w:b/>
                <w:sz w:val="18"/>
                <w:szCs w:val="18"/>
              </w:rPr>
            </w:pPr>
            <w:r w:rsidRPr="00DC548B">
              <w:rPr>
                <w:rFonts w:ascii="Cambria" w:eastAsia="MS Mincho" w:hAnsi="Cambria"/>
                <w:b/>
                <w:sz w:val="18"/>
                <w:szCs w:val="18"/>
              </w:rPr>
              <w:t>1 – TRANSFERT DE THON ROUGE VIVANT DESTINÉ À L’ÉLEVAGE</w:t>
            </w:r>
          </w:p>
        </w:tc>
      </w:tr>
      <w:tr w:rsidR="00C136B7" w:rsidRPr="00DC548B" w14:paraId="3CF0E79C" w14:textId="77777777" w:rsidTr="00232E75">
        <w:trPr>
          <w:trHeight w:val="1033"/>
        </w:trPr>
        <w:tc>
          <w:tcPr>
            <w:tcW w:w="4248" w:type="dxa"/>
            <w:vMerge w:val="restart"/>
            <w:noWrap/>
          </w:tcPr>
          <w:p w14:paraId="15669EC2" w14:textId="475E083C"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Nom du navire de pêche :</w:t>
            </w:r>
          </w:p>
          <w:p w14:paraId="1CE53D90" w14:textId="77777777"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Indicatif d’appel :</w:t>
            </w:r>
          </w:p>
          <w:p w14:paraId="217782EC" w14:textId="77777777"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Pavillon :</w:t>
            </w:r>
          </w:p>
          <w:p w14:paraId="22275705" w14:textId="77777777"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Nº registre ICCAT :</w:t>
            </w:r>
          </w:p>
          <w:p w14:paraId="5A42109D" w14:textId="18C5BF54"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Identification externe :</w:t>
            </w:r>
          </w:p>
          <w:p w14:paraId="7549C1F8" w14:textId="3D86B894"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Nº d’autorisation de transfert :</w:t>
            </w:r>
          </w:p>
          <w:p w14:paraId="33844C69" w14:textId="77777777"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Nº carnet de pêche :</w:t>
            </w:r>
          </w:p>
          <w:p w14:paraId="7574338E" w14:textId="77777777"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Nº opération de pêche conjointe :</w:t>
            </w:r>
          </w:p>
          <w:p w14:paraId="05EABF82" w14:textId="7498C356"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Nº eBCD :</w:t>
            </w:r>
          </w:p>
        </w:tc>
        <w:tc>
          <w:tcPr>
            <w:tcW w:w="3544" w:type="dxa"/>
            <w:vMerge w:val="restart"/>
            <w:tcBorders>
              <w:bottom w:val="single" w:sz="4" w:space="0" w:color="auto"/>
            </w:tcBorders>
            <w:noWrap/>
          </w:tcPr>
          <w:p w14:paraId="19C18784" w14:textId="77777777"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Nom de la madrague :</w:t>
            </w:r>
          </w:p>
          <w:p w14:paraId="4CDAFC5E" w14:textId="081078EB" w:rsidR="00C136B7" w:rsidRPr="00DC548B" w:rsidRDefault="00C136B7" w:rsidP="00F23112">
            <w:pPr>
              <w:widowControl/>
              <w:spacing w:line="160" w:lineRule="atLeast"/>
              <w:rPr>
                <w:rFonts w:ascii="Cambria" w:eastAsia="MS Mincho" w:hAnsi="Cambria"/>
                <w:sz w:val="18"/>
                <w:szCs w:val="18"/>
              </w:rPr>
            </w:pPr>
          </w:p>
          <w:p w14:paraId="7AFB8FE2" w14:textId="77777777" w:rsidR="00C136B7" w:rsidRPr="00DC548B" w:rsidRDefault="00C136B7" w:rsidP="00F23112">
            <w:pPr>
              <w:widowControl/>
              <w:spacing w:line="160" w:lineRule="atLeast"/>
              <w:rPr>
                <w:rFonts w:ascii="Cambria" w:eastAsia="MS Mincho" w:hAnsi="Cambria"/>
                <w:sz w:val="18"/>
                <w:szCs w:val="18"/>
              </w:rPr>
            </w:pPr>
          </w:p>
          <w:p w14:paraId="1B459613" w14:textId="77777777"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Nº registre ICCAT :</w:t>
            </w:r>
          </w:p>
          <w:p w14:paraId="7DF543A7" w14:textId="77777777" w:rsidR="00C136B7" w:rsidRPr="00DC548B" w:rsidRDefault="00C136B7" w:rsidP="00F23112">
            <w:pPr>
              <w:widowControl/>
              <w:tabs>
                <w:tab w:val="left" w:pos="966"/>
              </w:tabs>
              <w:spacing w:line="160" w:lineRule="atLeast"/>
              <w:rPr>
                <w:rFonts w:ascii="Cambria" w:eastAsia="MS Mincho" w:hAnsi="Cambria"/>
                <w:sz w:val="18"/>
                <w:szCs w:val="18"/>
              </w:rPr>
            </w:pPr>
          </w:p>
          <w:p w14:paraId="13131884" w14:textId="77777777" w:rsidR="00232E75" w:rsidRPr="00DC548B" w:rsidRDefault="00232E75" w:rsidP="00F23112">
            <w:pPr>
              <w:widowControl/>
              <w:tabs>
                <w:tab w:val="left" w:pos="966"/>
              </w:tabs>
              <w:spacing w:line="160" w:lineRule="atLeast"/>
              <w:rPr>
                <w:rFonts w:ascii="Cambria" w:eastAsia="MS Mincho" w:hAnsi="Cambria"/>
                <w:sz w:val="18"/>
                <w:szCs w:val="18"/>
              </w:rPr>
            </w:pPr>
          </w:p>
          <w:p w14:paraId="58B7147F" w14:textId="4FCBC2D7" w:rsidR="00232E75" w:rsidRPr="00DC548B" w:rsidRDefault="00232E75" w:rsidP="00F23112">
            <w:pPr>
              <w:widowControl/>
              <w:tabs>
                <w:tab w:val="left" w:pos="966"/>
              </w:tabs>
              <w:spacing w:line="160" w:lineRule="atLeast"/>
              <w:rPr>
                <w:rFonts w:ascii="Cambria" w:eastAsia="MS Mincho" w:hAnsi="Cambria"/>
                <w:sz w:val="18"/>
                <w:szCs w:val="18"/>
              </w:rPr>
            </w:pPr>
            <w:r w:rsidRPr="00DC548B">
              <w:rPr>
                <w:rFonts w:ascii="Cambria" w:eastAsia="MS Mincho" w:hAnsi="Cambria"/>
                <w:sz w:val="18"/>
                <w:szCs w:val="18"/>
              </w:rPr>
              <w:t>Nom de la ferme donatrice</w:t>
            </w:r>
            <w:r w:rsidR="00D21685" w:rsidRPr="00DC548B">
              <w:rPr>
                <w:rFonts w:ascii="Cambria" w:eastAsia="MS Mincho" w:hAnsi="Cambria"/>
                <w:sz w:val="18"/>
                <w:szCs w:val="18"/>
              </w:rPr>
              <w:t xml:space="preserve"> (1)</w:t>
            </w:r>
            <w:r w:rsidRPr="00DC548B">
              <w:rPr>
                <w:rFonts w:ascii="Cambria" w:eastAsia="MS Mincho" w:hAnsi="Cambria"/>
                <w:sz w:val="18"/>
                <w:szCs w:val="18"/>
              </w:rPr>
              <w:t> :</w:t>
            </w:r>
          </w:p>
          <w:p w14:paraId="7092A3C3" w14:textId="77777777" w:rsidR="00232E75" w:rsidRPr="00DC548B" w:rsidRDefault="00232E75" w:rsidP="00F23112">
            <w:pPr>
              <w:widowControl/>
              <w:tabs>
                <w:tab w:val="left" w:pos="966"/>
              </w:tabs>
              <w:spacing w:line="160" w:lineRule="atLeast"/>
              <w:rPr>
                <w:rFonts w:ascii="Cambria" w:eastAsia="MS Mincho" w:hAnsi="Cambria"/>
                <w:sz w:val="18"/>
                <w:szCs w:val="18"/>
              </w:rPr>
            </w:pPr>
          </w:p>
          <w:p w14:paraId="7FFE028C" w14:textId="77777777" w:rsidR="00232E75" w:rsidRPr="00DC548B" w:rsidRDefault="00232E75" w:rsidP="00F23112">
            <w:pPr>
              <w:widowControl/>
              <w:tabs>
                <w:tab w:val="left" w:pos="966"/>
              </w:tabs>
              <w:spacing w:line="160" w:lineRule="atLeast"/>
              <w:rPr>
                <w:rFonts w:ascii="Cambria" w:eastAsia="MS Mincho" w:hAnsi="Cambria"/>
                <w:sz w:val="18"/>
                <w:szCs w:val="18"/>
              </w:rPr>
            </w:pPr>
          </w:p>
          <w:p w14:paraId="579B188A" w14:textId="28E5A68D" w:rsidR="00232E75" w:rsidRPr="00DC548B" w:rsidRDefault="00232E75" w:rsidP="00F23112">
            <w:pPr>
              <w:widowControl/>
              <w:tabs>
                <w:tab w:val="left" w:pos="966"/>
              </w:tabs>
              <w:spacing w:line="160" w:lineRule="atLeast"/>
              <w:rPr>
                <w:rFonts w:ascii="Cambria" w:eastAsia="MS Mincho" w:hAnsi="Cambria"/>
                <w:sz w:val="18"/>
                <w:szCs w:val="18"/>
              </w:rPr>
            </w:pPr>
            <w:r w:rsidRPr="00DC548B">
              <w:rPr>
                <w:rFonts w:ascii="Cambria" w:eastAsia="MS Mincho" w:hAnsi="Cambria"/>
                <w:sz w:val="18"/>
                <w:szCs w:val="18"/>
              </w:rPr>
              <w:t>Nº de registre ICCAT :</w:t>
            </w:r>
          </w:p>
        </w:tc>
        <w:tc>
          <w:tcPr>
            <w:tcW w:w="3832" w:type="dxa"/>
            <w:noWrap/>
          </w:tcPr>
          <w:p w14:paraId="74094477" w14:textId="50B67403"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Nom du premier remorqueur</w:t>
            </w:r>
            <w:r w:rsidR="00423B1F" w:rsidRPr="00DC548B">
              <w:rPr>
                <w:rFonts w:ascii="Cambria" w:eastAsia="MS Mincho" w:hAnsi="Cambria"/>
                <w:sz w:val="18"/>
                <w:szCs w:val="18"/>
              </w:rPr>
              <w:t> :</w:t>
            </w:r>
          </w:p>
          <w:p w14:paraId="527E05E7" w14:textId="77777777"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Pavillon :</w:t>
            </w:r>
          </w:p>
          <w:p w14:paraId="13305B09" w14:textId="77777777"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Nº registre ICCAT :</w:t>
            </w:r>
          </w:p>
          <w:p w14:paraId="6C46A7EC" w14:textId="77777777"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Identification externe :</w:t>
            </w:r>
          </w:p>
          <w:p w14:paraId="2E6BBD79" w14:textId="4EAD07D6" w:rsidR="00D21685" w:rsidRPr="00DC548B" w:rsidRDefault="00D21685" w:rsidP="00F23112">
            <w:pPr>
              <w:widowControl/>
              <w:spacing w:line="160" w:lineRule="atLeast"/>
              <w:rPr>
                <w:rFonts w:ascii="Cambria" w:eastAsia="MS Mincho" w:hAnsi="Cambria"/>
                <w:sz w:val="18"/>
                <w:szCs w:val="18"/>
              </w:rPr>
            </w:pPr>
            <w:r w:rsidRPr="00DC548B">
              <w:rPr>
                <w:rFonts w:ascii="Cambria" w:eastAsia="MS Mincho" w:hAnsi="Cambria"/>
                <w:sz w:val="18"/>
                <w:szCs w:val="18"/>
              </w:rPr>
              <w:t>Nº de la cage de transport :</w:t>
            </w:r>
          </w:p>
        </w:tc>
        <w:tc>
          <w:tcPr>
            <w:tcW w:w="3636" w:type="dxa"/>
            <w:noWrap/>
          </w:tcPr>
          <w:p w14:paraId="76509EA6" w14:textId="7BD21849"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Nom de la ferme de destination</w:t>
            </w:r>
            <w:r w:rsidR="00423B1F" w:rsidRPr="00DC548B">
              <w:rPr>
                <w:rFonts w:ascii="Cambria" w:eastAsia="MS Mincho" w:hAnsi="Cambria"/>
                <w:sz w:val="18"/>
                <w:szCs w:val="18"/>
              </w:rPr>
              <w:t> :</w:t>
            </w:r>
          </w:p>
          <w:p w14:paraId="19B574E5" w14:textId="77777777" w:rsidR="00B3259B" w:rsidRPr="00DC548B" w:rsidRDefault="00B3259B" w:rsidP="00F23112">
            <w:pPr>
              <w:widowControl/>
              <w:spacing w:line="160" w:lineRule="atLeast"/>
              <w:rPr>
                <w:rFonts w:ascii="Cambria" w:eastAsia="MS Mincho" w:hAnsi="Cambria"/>
                <w:sz w:val="18"/>
                <w:szCs w:val="18"/>
              </w:rPr>
            </w:pPr>
          </w:p>
          <w:p w14:paraId="7C3222F4" w14:textId="238AAA56" w:rsidR="00C136B7" w:rsidRPr="00DC548B" w:rsidRDefault="00C136B7" w:rsidP="00F23112">
            <w:pPr>
              <w:widowControl/>
              <w:spacing w:line="160" w:lineRule="atLeast"/>
              <w:rPr>
                <w:rFonts w:ascii="Cambria" w:eastAsia="MS Mincho" w:hAnsi="Cambria"/>
                <w:sz w:val="18"/>
                <w:szCs w:val="18"/>
              </w:rPr>
            </w:pPr>
            <w:r w:rsidRPr="00DC548B">
              <w:rPr>
                <w:rFonts w:ascii="Cambria" w:eastAsia="MS Mincho" w:hAnsi="Cambria"/>
                <w:sz w:val="18"/>
                <w:szCs w:val="18"/>
              </w:rPr>
              <w:t>Nº registre ICCAT :</w:t>
            </w:r>
          </w:p>
          <w:p w14:paraId="2A73F0FD" w14:textId="6B110EE8" w:rsidR="00C136B7" w:rsidRPr="00DC548B" w:rsidRDefault="00C136B7" w:rsidP="00F23112">
            <w:pPr>
              <w:widowControl/>
              <w:spacing w:line="160" w:lineRule="atLeast"/>
              <w:rPr>
                <w:rFonts w:ascii="Cambria" w:eastAsia="MS Mincho" w:hAnsi="Cambria"/>
                <w:sz w:val="18"/>
                <w:szCs w:val="18"/>
              </w:rPr>
            </w:pPr>
          </w:p>
        </w:tc>
      </w:tr>
      <w:tr w:rsidR="000A113D" w:rsidRPr="00DC548B" w14:paraId="06768C64" w14:textId="77777777" w:rsidTr="00106ED7">
        <w:trPr>
          <w:trHeight w:val="691"/>
        </w:trPr>
        <w:tc>
          <w:tcPr>
            <w:tcW w:w="4248" w:type="dxa"/>
            <w:vMerge/>
            <w:noWrap/>
          </w:tcPr>
          <w:p w14:paraId="66B7664E" w14:textId="77777777" w:rsidR="000A113D" w:rsidRPr="00DC548B" w:rsidRDefault="000A113D" w:rsidP="00F23112">
            <w:pPr>
              <w:widowControl/>
              <w:spacing w:line="160" w:lineRule="atLeast"/>
              <w:rPr>
                <w:rFonts w:ascii="Cambria" w:eastAsia="MS Mincho" w:hAnsi="Cambria"/>
                <w:sz w:val="18"/>
                <w:szCs w:val="18"/>
              </w:rPr>
            </w:pPr>
          </w:p>
        </w:tc>
        <w:tc>
          <w:tcPr>
            <w:tcW w:w="3544" w:type="dxa"/>
            <w:vMerge/>
            <w:tcBorders>
              <w:bottom w:val="single" w:sz="4" w:space="0" w:color="auto"/>
            </w:tcBorders>
            <w:noWrap/>
          </w:tcPr>
          <w:p w14:paraId="24DCBB9E" w14:textId="77777777" w:rsidR="000A113D" w:rsidRPr="00DC548B" w:rsidRDefault="000A113D" w:rsidP="00F23112">
            <w:pPr>
              <w:widowControl/>
              <w:spacing w:line="160" w:lineRule="atLeast"/>
              <w:rPr>
                <w:rFonts w:ascii="Cambria" w:eastAsia="MS Mincho" w:hAnsi="Cambria"/>
                <w:sz w:val="18"/>
                <w:szCs w:val="18"/>
              </w:rPr>
            </w:pPr>
          </w:p>
        </w:tc>
        <w:tc>
          <w:tcPr>
            <w:tcW w:w="3832" w:type="dxa"/>
            <w:noWrap/>
          </w:tcPr>
          <w:p w14:paraId="0C64D0A5" w14:textId="7657B626" w:rsidR="000A113D" w:rsidRPr="00DC548B" w:rsidRDefault="000A113D" w:rsidP="00F23112">
            <w:pPr>
              <w:widowControl/>
              <w:spacing w:line="160" w:lineRule="atLeast"/>
              <w:rPr>
                <w:rFonts w:ascii="Cambria" w:eastAsia="MS Mincho" w:hAnsi="Cambria"/>
                <w:sz w:val="18"/>
                <w:szCs w:val="18"/>
              </w:rPr>
            </w:pPr>
            <w:r w:rsidRPr="00DC548B">
              <w:rPr>
                <w:rFonts w:ascii="Cambria" w:eastAsia="MS Mincho" w:hAnsi="Cambria"/>
                <w:sz w:val="18"/>
                <w:szCs w:val="18"/>
              </w:rPr>
              <w:t>Nom du deuxième remorqueur (2) :</w:t>
            </w:r>
          </w:p>
          <w:p w14:paraId="5F023EE3" w14:textId="77777777" w:rsidR="000A113D" w:rsidRPr="00DC548B" w:rsidRDefault="000A113D" w:rsidP="00F23112">
            <w:pPr>
              <w:widowControl/>
              <w:spacing w:line="160" w:lineRule="atLeast"/>
              <w:rPr>
                <w:rFonts w:ascii="Cambria" w:eastAsia="MS Mincho" w:hAnsi="Cambria"/>
                <w:sz w:val="18"/>
                <w:szCs w:val="18"/>
              </w:rPr>
            </w:pPr>
            <w:r w:rsidRPr="00DC548B">
              <w:rPr>
                <w:rFonts w:ascii="Cambria" w:eastAsia="MS Mincho" w:hAnsi="Cambria"/>
                <w:sz w:val="18"/>
                <w:szCs w:val="18"/>
              </w:rPr>
              <w:t>Pavillon :</w:t>
            </w:r>
          </w:p>
          <w:p w14:paraId="5F0293D9" w14:textId="77777777" w:rsidR="000A113D" w:rsidRPr="00DC548B" w:rsidRDefault="000A113D" w:rsidP="000A113D">
            <w:pPr>
              <w:widowControl/>
              <w:spacing w:line="160" w:lineRule="atLeast"/>
              <w:rPr>
                <w:rFonts w:ascii="Cambria" w:eastAsia="MS Mincho" w:hAnsi="Cambria"/>
                <w:sz w:val="18"/>
                <w:szCs w:val="18"/>
              </w:rPr>
            </w:pPr>
            <w:r w:rsidRPr="00DC548B">
              <w:rPr>
                <w:rFonts w:ascii="Cambria" w:eastAsia="MS Mincho" w:hAnsi="Cambria"/>
                <w:sz w:val="18"/>
                <w:szCs w:val="18"/>
              </w:rPr>
              <w:t>Nº registre ICCAT :</w:t>
            </w:r>
          </w:p>
          <w:p w14:paraId="00EEE465" w14:textId="77777777" w:rsidR="000A113D" w:rsidRPr="00DC548B" w:rsidRDefault="000A113D" w:rsidP="000A113D">
            <w:pPr>
              <w:widowControl/>
              <w:spacing w:line="160" w:lineRule="atLeast"/>
              <w:rPr>
                <w:rFonts w:ascii="Cambria" w:eastAsia="MS Mincho" w:hAnsi="Cambria"/>
                <w:sz w:val="18"/>
                <w:szCs w:val="18"/>
              </w:rPr>
            </w:pPr>
            <w:r w:rsidRPr="00DC548B">
              <w:rPr>
                <w:rFonts w:ascii="Cambria" w:eastAsia="MS Mincho" w:hAnsi="Cambria"/>
                <w:sz w:val="18"/>
                <w:szCs w:val="18"/>
              </w:rPr>
              <w:t>Identification externe :</w:t>
            </w:r>
          </w:p>
          <w:p w14:paraId="43166AD9" w14:textId="5A99237F" w:rsidR="000A113D" w:rsidRPr="00DC548B" w:rsidRDefault="000A113D" w:rsidP="00095162">
            <w:pPr>
              <w:widowControl/>
              <w:spacing w:line="160" w:lineRule="atLeast"/>
              <w:rPr>
                <w:rFonts w:ascii="Cambria" w:eastAsia="MS Mincho" w:hAnsi="Cambria"/>
                <w:sz w:val="18"/>
                <w:szCs w:val="18"/>
              </w:rPr>
            </w:pPr>
            <w:r w:rsidRPr="00DC548B">
              <w:rPr>
                <w:rFonts w:ascii="Cambria" w:eastAsia="MS Mincho" w:hAnsi="Cambria"/>
                <w:sz w:val="18"/>
                <w:szCs w:val="18"/>
              </w:rPr>
              <w:t>Nº de la cage de transport :</w:t>
            </w:r>
          </w:p>
        </w:tc>
        <w:tc>
          <w:tcPr>
            <w:tcW w:w="3636" w:type="dxa"/>
            <w:noWrap/>
          </w:tcPr>
          <w:p w14:paraId="4334ECAA" w14:textId="3A560860" w:rsidR="000A113D" w:rsidRPr="00DC548B" w:rsidRDefault="000A113D" w:rsidP="00F23112">
            <w:pPr>
              <w:widowControl/>
              <w:spacing w:line="160" w:lineRule="atLeast"/>
              <w:rPr>
                <w:rFonts w:ascii="Cambria" w:eastAsia="MS Mincho" w:hAnsi="Cambria"/>
                <w:sz w:val="18"/>
                <w:szCs w:val="18"/>
              </w:rPr>
            </w:pPr>
            <w:r w:rsidRPr="00DC548B">
              <w:rPr>
                <w:rFonts w:ascii="Cambria" w:eastAsia="MS Mincho" w:hAnsi="Cambria"/>
                <w:sz w:val="18"/>
                <w:szCs w:val="18"/>
              </w:rPr>
              <w:t>Nom de la ferme de destination (3)</w:t>
            </w:r>
            <w:r w:rsidR="003E2B06" w:rsidRPr="00DC548B">
              <w:rPr>
                <w:rFonts w:ascii="Cambria" w:eastAsia="MS Mincho" w:hAnsi="Cambria"/>
                <w:sz w:val="18"/>
                <w:szCs w:val="18"/>
              </w:rPr>
              <w:t> :</w:t>
            </w:r>
          </w:p>
          <w:p w14:paraId="6067FF8F" w14:textId="77777777" w:rsidR="000A113D" w:rsidRPr="00DC548B" w:rsidRDefault="000A113D" w:rsidP="00F23112">
            <w:pPr>
              <w:widowControl/>
              <w:spacing w:line="160" w:lineRule="atLeast"/>
              <w:rPr>
                <w:rFonts w:ascii="Cambria" w:eastAsia="MS Mincho" w:hAnsi="Cambria"/>
                <w:sz w:val="18"/>
                <w:szCs w:val="18"/>
              </w:rPr>
            </w:pPr>
          </w:p>
          <w:p w14:paraId="4E0DE77D" w14:textId="4BF925BA" w:rsidR="000A113D" w:rsidRPr="00DC548B" w:rsidRDefault="000A113D" w:rsidP="00F23112">
            <w:pPr>
              <w:widowControl/>
              <w:spacing w:line="160" w:lineRule="atLeast"/>
              <w:rPr>
                <w:rFonts w:ascii="Cambria" w:eastAsia="MS Mincho" w:hAnsi="Cambria"/>
                <w:sz w:val="18"/>
                <w:szCs w:val="18"/>
              </w:rPr>
            </w:pPr>
            <w:r w:rsidRPr="00DC548B">
              <w:rPr>
                <w:rFonts w:ascii="Cambria" w:eastAsia="MS Mincho" w:hAnsi="Cambria"/>
                <w:sz w:val="18"/>
                <w:szCs w:val="18"/>
              </w:rPr>
              <w:t>Nº registre ICCAT :</w:t>
            </w:r>
          </w:p>
        </w:tc>
      </w:tr>
      <w:tr w:rsidR="000A113D" w:rsidRPr="00DC548B" w14:paraId="30BB7E61" w14:textId="77777777" w:rsidTr="004F475B">
        <w:trPr>
          <w:trHeight w:val="578"/>
        </w:trPr>
        <w:tc>
          <w:tcPr>
            <w:tcW w:w="4248" w:type="dxa"/>
            <w:vMerge/>
            <w:noWrap/>
          </w:tcPr>
          <w:p w14:paraId="7B8DB8AE" w14:textId="77777777" w:rsidR="000A113D" w:rsidRPr="00DC548B" w:rsidRDefault="000A113D" w:rsidP="00F23112">
            <w:pPr>
              <w:widowControl/>
              <w:spacing w:line="160" w:lineRule="atLeast"/>
              <w:rPr>
                <w:rFonts w:ascii="Cambria" w:eastAsia="MS Mincho" w:hAnsi="Cambria"/>
                <w:sz w:val="18"/>
                <w:szCs w:val="18"/>
              </w:rPr>
            </w:pPr>
          </w:p>
        </w:tc>
        <w:tc>
          <w:tcPr>
            <w:tcW w:w="3544" w:type="dxa"/>
            <w:vMerge/>
            <w:tcBorders>
              <w:bottom w:val="single" w:sz="4" w:space="0" w:color="auto"/>
            </w:tcBorders>
            <w:noWrap/>
          </w:tcPr>
          <w:p w14:paraId="06F2F143" w14:textId="77777777" w:rsidR="000A113D" w:rsidRPr="00DC548B" w:rsidRDefault="000A113D" w:rsidP="00F23112">
            <w:pPr>
              <w:widowControl/>
              <w:spacing w:line="160" w:lineRule="atLeast"/>
              <w:rPr>
                <w:rFonts w:ascii="Cambria" w:eastAsia="MS Mincho" w:hAnsi="Cambria"/>
                <w:sz w:val="18"/>
                <w:szCs w:val="18"/>
              </w:rPr>
            </w:pPr>
          </w:p>
        </w:tc>
        <w:tc>
          <w:tcPr>
            <w:tcW w:w="3832" w:type="dxa"/>
            <w:noWrap/>
          </w:tcPr>
          <w:p w14:paraId="6264ED76" w14:textId="22A7E537" w:rsidR="000A113D" w:rsidRPr="00DC548B" w:rsidRDefault="000A113D" w:rsidP="000A113D">
            <w:pPr>
              <w:widowControl/>
              <w:spacing w:line="160" w:lineRule="atLeast"/>
              <w:rPr>
                <w:rFonts w:ascii="Cambria" w:eastAsia="MS Mincho" w:hAnsi="Cambria"/>
                <w:sz w:val="18"/>
                <w:szCs w:val="18"/>
              </w:rPr>
            </w:pPr>
            <w:r w:rsidRPr="00DC548B">
              <w:rPr>
                <w:rFonts w:ascii="Cambria" w:eastAsia="MS Mincho" w:hAnsi="Cambria"/>
                <w:sz w:val="18"/>
                <w:szCs w:val="18"/>
              </w:rPr>
              <w:t>Nom du troisième remorqueur (2) :</w:t>
            </w:r>
          </w:p>
          <w:p w14:paraId="54F6B75C" w14:textId="77777777" w:rsidR="000A113D" w:rsidRPr="00DC548B" w:rsidRDefault="000A113D" w:rsidP="000A113D">
            <w:pPr>
              <w:widowControl/>
              <w:spacing w:line="160" w:lineRule="atLeast"/>
              <w:rPr>
                <w:rFonts w:ascii="Cambria" w:eastAsia="MS Mincho" w:hAnsi="Cambria"/>
                <w:sz w:val="18"/>
                <w:szCs w:val="18"/>
              </w:rPr>
            </w:pPr>
            <w:r w:rsidRPr="00DC548B">
              <w:rPr>
                <w:rFonts w:ascii="Cambria" w:eastAsia="MS Mincho" w:hAnsi="Cambria"/>
                <w:sz w:val="18"/>
                <w:szCs w:val="18"/>
              </w:rPr>
              <w:t>Pavillon :</w:t>
            </w:r>
          </w:p>
          <w:p w14:paraId="17E5290E" w14:textId="77777777" w:rsidR="000A113D" w:rsidRPr="00DC548B" w:rsidRDefault="000A113D" w:rsidP="000A113D">
            <w:pPr>
              <w:widowControl/>
              <w:spacing w:line="160" w:lineRule="atLeast"/>
              <w:rPr>
                <w:rFonts w:ascii="Cambria" w:eastAsia="MS Mincho" w:hAnsi="Cambria"/>
                <w:sz w:val="18"/>
                <w:szCs w:val="18"/>
              </w:rPr>
            </w:pPr>
            <w:r w:rsidRPr="00DC548B">
              <w:rPr>
                <w:rFonts w:ascii="Cambria" w:eastAsia="MS Mincho" w:hAnsi="Cambria"/>
                <w:sz w:val="18"/>
                <w:szCs w:val="18"/>
              </w:rPr>
              <w:t>Nº registre ICCAT :</w:t>
            </w:r>
          </w:p>
          <w:p w14:paraId="4D64AF63" w14:textId="77777777" w:rsidR="000A113D" w:rsidRPr="00DC548B" w:rsidRDefault="000A113D" w:rsidP="000A113D">
            <w:pPr>
              <w:widowControl/>
              <w:spacing w:line="160" w:lineRule="atLeast"/>
              <w:rPr>
                <w:rFonts w:ascii="Cambria" w:eastAsia="MS Mincho" w:hAnsi="Cambria"/>
                <w:sz w:val="18"/>
                <w:szCs w:val="18"/>
              </w:rPr>
            </w:pPr>
            <w:r w:rsidRPr="00DC548B">
              <w:rPr>
                <w:rFonts w:ascii="Cambria" w:eastAsia="MS Mincho" w:hAnsi="Cambria"/>
                <w:sz w:val="18"/>
                <w:szCs w:val="18"/>
              </w:rPr>
              <w:t>Identification externe :</w:t>
            </w:r>
          </w:p>
          <w:p w14:paraId="311E492B" w14:textId="3FF39AED" w:rsidR="000A113D" w:rsidRPr="00DC548B" w:rsidRDefault="000A113D" w:rsidP="00095162">
            <w:pPr>
              <w:widowControl/>
              <w:spacing w:line="160" w:lineRule="atLeast"/>
              <w:rPr>
                <w:rFonts w:ascii="Cambria" w:eastAsia="MS Mincho" w:hAnsi="Cambria"/>
                <w:sz w:val="18"/>
                <w:szCs w:val="18"/>
              </w:rPr>
            </w:pPr>
            <w:r w:rsidRPr="00DC548B">
              <w:rPr>
                <w:rFonts w:ascii="Cambria" w:eastAsia="MS Mincho" w:hAnsi="Cambria"/>
                <w:sz w:val="18"/>
                <w:szCs w:val="18"/>
              </w:rPr>
              <w:t>Nº de la cage de transport :</w:t>
            </w:r>
          </w:p>
        </w:tc>
        <w:tc>
          <w:tcPr>
            <w:tcW w:w="3636" w:type="dxa"/>
            <w:noWrap/>
          </w:tcPr>
          <w:p w14:paraId="5AF88BC9" w14:textId="77777777" w:rsidR="000A113D" w:rsidRPr="00DC548B" w:rsidRDefault="000A113D" w:rsidP="000A113D">
            <w:pPr>
              <w:widowControl/>
              <w:spacing w:line="160" w:lineRule="atLeast"/>
              <w:rPr>
                <w:rFonts w:ascii="Cambria" w:eastAsia="MS Mincho" w:hAnsi="Cambria"/>
                <w:sz w:val="18"/>
                <w:szCs w:val="18"/>
              </w:rPr>
            </w:pPr>
            <w:r w:rsidRPr="00DC548B">
              <w:rPr>
                <w:rFonts w:ascii="Cambria" w:eastAsia="MS Mincho" w:hAnsi="Cambria"/>
                <w:sz w:val="18"/>
                <w:szCs w:val="18"/>
              </w:rPr>
              <w:t>Nom de la ferme de destination (3</w:t>
            </w:r>
            <w:proofErr w:type="gramStart"/>
            <w:r w:rsidRPr="00DC548B">
              <w:rPr>
                <w:rFonts w:ascii="Cambria" w:eastAsia="MS Mincho" w:hAnsi="Cambria"/>
                <w:sz w:val="18"/>
                <w:szCs w:val="18"/>
              </w:rPr>
              <w:t>)  :</w:t>
            </w:r>
            <w:proofErr w:type="gramEnd"/>
          </w:p>
          <w:p w14:paraId="0C178D5E" w14:textId="77777777" w:rsidR="000A113D" w:rsidRPr="00DC548B" w:rsidRDefault="000A113D" w:rsidP="000A113D">
            <w:pPr>
              <w:widowControl/>
              <w:spacing w:line="160" w:lineRule="atLeast"/>
              <w:rPr>
                <w:rFonts w:ascii="Cambria" w:eastAsia="MS Mincho" w:hAnsi="Cambria"/>
                <w:sz w:val="18"/>
                <w:szCs w:val="18"/>
              </w:rPr>
            </w:pPr>
          </w:p>
          <w:p w14:paraId="71E9C871" w14:textId="35285D18" w:rsidR="000A113D" w:rsidRPr="00DC548B" w:rsidRDefault="000A113D" w:rsidP="000A113D">
            <w:pPr>
              <w:widowControl/>
              <w:spacing w:line="160" w:lineRule="atLeast"/>
              <w:rPr>
                <w:rFonts w:ascii="Cambria" w:eastAsia="MS Mincho" w:hAnsi="Cambria"/>
                <w:sz w:val="18"/>
                <w:szCs w:val="18"/>
              </w:rPr>
            </w:pPr>
            <w:r w:rsidRPr="00DC548B">
              <w:rPr>
                <w:rFonts w:ascii="Cambria" w:eastAsia="MS Mincho" w:hAnsi="Cambria"/>
                <w:sz w:val="18"/>
                <w:szCs w:val="18"/>
              </w:rPr>
              <w:t>Nº registre ICCAT :</w:t>
            </w:r>
          </w:p>
        </w:tc>
      </w:tr>
    </w:tbl>
    <w:p w14:paraId="0F23B174" w14:textId="77777777" w:rsidR="00664EC9" w:rsidRPr="00DC548B" w:rsidRDefault="00664EC9" w:rsidP="00F23112">
      <w:pPr>
        <w:widowControl/>
        <w:spacing w:line="160" w:lineRule="atLeast"/>
        <w:rPr>
          <w:rFonts w:ascii="Cambria" w:eastAsia="MS Mincho" w:hAnsi="Cambria"/>
          <w:b/>
          <w:sz w:val="18"/>
          <w:szCs w:val="18"/>
        </w:rPr>
        <w:sectPr w:rsidR="00664EC9" w:rsidRPr="00DC548B" w:rsidSect="00A27EBC">
          <w:headerReference w:type="default" r:id="rId15"/>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252"/>
        <w:gridCol w:w="6748"/>
      </w:tblGrid>
      <w:tr w:rsidR="0012249B" w:rsidRPr="00DC548B" w14:paraId="66A9AC56" w14:textId="77777777" w:rsidTr="001508BE">
        <w:tc>
          <w:tcPr>
            <w:tcW w:w="0" w:type="auto"/>
            <w:gridSpan w:val="3"/>
            <w:noWrap/>
          </w:tcPr>
          <w:p w14:paraId="00F23360" w14:textId="0F0B4FC2" w:rsidR="0012249B" w:rsidRPr="00DC548B" w:rsidRDefault="0012249B" w:rsidP="00F23112">
            <w:pPr>
              <w:widowControl/>
              <w:spacing w:line="160" w:lineRule="atLeast"/>
              <w:rPr>
                <w:rFonts w:ascii="Cambria" w:eastAsia="MS Mincho" w:hAnsi="Cambria"/>
                <w:sz w:val="18"/>
                <w:szCs w:val="18"/>
              </w:rPr>
            </w:pPr>
            <w:r w:rsidRPr="00DC548B">
              <w:rPr>
                <w:rFonts w:ascii="Cambria" w:eastAsia="MS Mincho" w:hAnsi="Cambria"/>
                <w:b/>
                <w:sz w:val="18"/>
                <w:szCs w:val="18"/>
              </w:rPr>
              <w:t xml:space="preserve">2 – INFORMATION </w:t>
            </w:r>
            <w:r w:rsidR="00C136B7" w:rsidRPr="00DC548B">
              <w:rPr>
                <w:rFonts w:ascii="Cambria" w:eastAsia="MS Mincho" w:hAnsi="Cambria"/>
                <w:b/>
                <w:sz w:val="18"/>
                <w:szCs w:val="18"/>
              </w:rPr>
              <w:t>CONCERNANT LE PREMIER</w:t>
            </w:r>
            <w:r w:rsidRPr="00DC548B">
              <w:rPr>
                <w:rFonts w:ascii="Cambria" w:eastAsia="MS Mincho" w:hAnsi="Cambria"/>
                <w:b/>
                <w:sz w:val="18"/>
                <w:szCs w:val="18"/>
              </w:rPr>
              <w:t xml:space="preserve"> TRANSFERT </w:t>
            </w:r>
          </w:p>
        </w:tc>
      </w:tr>
      <w:tr w:rsidR="0012249B" w:rsidRPr="00DC548B" w14:paraId="58F01320" w14:textId="77777777" w:rsidTr="00095162">
        <w:trPr>
          <w:trHeight w:val="482"/>
        </w:trPr>
        <w:tc>
          <w:tcPr>
            <w:tcW w:w="8642" w:type="dxa"/>
            <w:gridSpan w:val="2"/>
            <w:noWrap/>
          </w:tcPr>
          <w:p w14:paraId="16453D82" w14:textId="77777777" w:rsidR="0012249B" w:rsidRPr="00DC548B" w:rsidRDefault="0012249B" w:rsidP="00F23112">
            <w:pPr>
              <w:widowControl/>
              <w:spacing w:line="160" w:lineRule="atLeast"/>
              <w:ind w:left="-720" w:firstLine="720"/>
              <w:rPr>
                <w:rFonts w:ascii="Cambria" w:eastAsia="MS Mincho" w:hAnsi="Cambria"/>
                <w:sz w:val="18"/>
                <w:szCs w:val="18"/>
              </w:rPr>
            </w:pPr>
            <w:proofErr w:type="gramStart"/>
            <w:r w:rsidRPr="00DC548B">
              <w:rPr>
                <w:rFonts w:ascii="Cambria" w:eastAsia="MS Mincho" w:hAnsi="Cambria"/>
                <w:sz w:val="18"/>
                <w:szCs w:val="18"/>
              </w:rPr>
              <w:t>Date:_</w:t>
            </w:r>
            <w:proofErr w:type="gramEnd"/>
            <w:r w:rsidRPr="00DC548B">
              <w:rPr>
                <w:rFonts w:ascii="Cambria" w:eastAsia="MS Mincho" w:hAnsi="Cambria"/>
                <w:sz w:val="18"/>
                <w:szCs w:val="18"/>
              </w:rPr>
              <w:t xml:space="preserve"> _ / _ _ / _ _ _ _</w:t>
            </w:r>
          </w:p>
        </w:tc>
        <w:tc>
          <w:tcPr>
            <w:tcW w:w="6748" w:type="dxa"/>
            <w:tcBorders>
              <w:bottom w:val="single" w:sz="4" w:space="0" w:color="auto"/>
            </w:tcBorders>
            <w:noWrap/>
          </w:tcPr>
          <w:p w14:paraId="79555022" w14:textId="0B87574E" w:rsidR="00C1775C" w:rsidRPr="00DC548B" w:rsidRDefault="0012249B" w:rsidP="00F23112">
            <w:pPr>
              <w:widowControl/>
              <w:spacing w:line="160" w:lineRule="atLeast"/>
              <w:rPr>
                <w:rFonts w:ascii="Cambria" w:eastAsia="MS Mincho" w:hAnsi="Cambria"/>
                <w:sz w:val="18"/>
                <w:szCs w:val="18"/>
              </w:rPr>
            </w:pPr>
            <w:r w:rsidRPr="00DC548B">
              <w:rPr>
                <w:rFonts w:ascii="Cambria" w:eastAsia="MS Mincho" w:hAnsi="Cambria"/>
                <w:sz w:val="18"/>
                <w:szCs w:val="18"/>
              </w:rPr>
              <w:t xml:space="preserve">Lieu ou </w:t>
            </w:r>
            <w:proofErr w:type="gramStart"/>
            <w:r w:rsidRPr="00DC548B">
              <w:rPr>
                <w:rFonts w:ascii="Cambria" w:eastAsia="MS Mincho" w:hAnsi="Cambria"/>
                <w:sz w:val="18"/>
                <w:szCs w:val="18"/>
              </w:rPr>
              <w:t>position:</w:t>
            </w:r>
            <w:proofErr w:type="gramEnd"/>
            <w:r w:rsidRPr="00DC548B">
              <w:rPr>
                <w:rFonts w:ascii="Cambria" w:eastAsia="MS Mincho" w:hAnsi="Cambria"/>
                <w:sz w:val="18"/>
                <w:szCs w:val="18"/>
              </w:rPr>
              <w:tab/>
            </w:r>
            <w:r w:rsidR="00664EC9" w:rsidRPr="00DC548B">
              <w:rPr>
                <w:rFonts w:ascii="Cambria" w:eastAsia="MS Mincho" w:hAnsi="Cambria"/>
                <w:sz w:val="18"/>
                <w:szCs w:val="18"/>
              </w:rPr>
              <w:t xml:space="preserve">         </w:t>
            </w:r>
            <w:r w:rsidR="00C1775C" w:rsidRPr="00DC548B">
              <w:rPr>
                <w:rFonts w:ascii="Cambria" w:eastAsia="MS Mincho" w:hAnsi="Cambria"/>
                <w:sz w:val="18"/>
                <w:szCs w:val="18"/>
              </w:rPr>
              <w:t xml:space="preserve">                                 </w:t>
            </w:r>
            <w:r w:rsidR="00664EC9" w:rsidRPr="00DC548B">
              <w:rPr>
                <w:rFonts w:ascii="Cambria" w:eastAsia="MS Mincho" w:hAnsi="Cambria"/>
                <w:sz w:val="18"/>
                <w:szCs w:val="18"/>
              </w:rPr>
              <w:t xml:space="preserve">            </w:t>
            </w:r>
            <w:r w:rsidRPr="00DC548B">
              <w:rPr>
                <w:rFonts w:ascii="Cambria" w:eastAsia="MS Mincho" w:hAnsi="Cambria"/>
                <w:sz w:val="18"/>
                <w:szCs w:val="18"/>
              </w:rPr>
              <w:t>Port:</w:t>
            </w:r>
            <w:r w:rsidRPr="00DC548B">
              <w:rPr>
                <w:rFonts w:ascii="Cambria" w:eastAsia="MS Mincho" w:hAnsi="Cambria"/>
                <w:sz w:val="18"/>
                <w:szCs w:val="18"/>
              </w:rPr>
              <w:tab/>
            </w:r>
            <w:r w:rsidRPr="00DC548B">
              <w:rPr>
                <w:rFonts w:ascii="Cambria" w:eastAsia="MS Mincho" w:hAnsi="Cambria"/>
                <w:sz w:val="18"/>
                <w:szCs w:val="18"/>
              </w:rPr>
              <w:tab/>
            </w:r>
            <w:r w:rsidRPr="00DC548B">
              <w:rPr>
                <w:rFonts w:ascii="Cambria" w:eastAsia="MS Mincho" w:hAnsi="Cambria"/>
                <w:sz w:val="18"/>
                <w:szCs w:val="18"/>
              </w:rPr>
              <w:tab/>
            </w:r>
            <w:r w:rsidRPr="00DC548B">
              <w:rPr>
                <w:rFonts w:ascii="Cambria" w:eastAsia="MS Mincho" w:hAnsi="Cambria"/>
                <w:sz w:val="18"/>
                <w:szCs w:val="18"/>
              </w:rPr>
              <w:tab/>
            </w:r>
            <w:r w:rsidR="00C1775C" w:rsidRPr="00DC548B">
              <w:rPr>
                <w:rFonts w:ascii="Cambria" w:eastAsia="MS Mincho" w:hAnsi="Cambria"/>
                <w:sz w:val="18"/>
                <w:szCs w:val="18"/>
              </w:rPr>
              <w:t xml:space="preserve">                </w:t>
            </w:r>
            <w:proofErr w:type="spellStart"/>
            <w:r w:rsidRPr="00DC548B">
              <w:rPr>
                <w:rFonts w:ascii="Cambria" w:eastAsia="MS Mincho" w:hAnsi="Cambria"/>
                <w:sz w:val="18"/>
                <w:szCs w:val="18"/>
              </w:rPr>
              <w:t>Lat</w:t>
            </w:r>
            <w:proofErr w:type="spellEnd"/>
            <w:r w:rsidRPr="00DC548B">
              <w:rPr>
                <w:rFonts w:ascii="Cambria" w:eastAsia="MS Mincho" w:hAnsi="Cambria"/>
                <w:sz w:val="18"/>
                <w:szCs w:val="18"/>
              </w:rPr>
              <w:t>:</w:t>
            </w:r>
            <w:r w:rsidRPr="00DC548B">
              <w:rPr>
                <w:rFonts w:ascii="Cambria" w:eastAsia="MS Mincho" w:hAnsi="Cambria"/>
                <w:sz w:val="18"/>
                <w:szCs w:val="18"/>
              </w:rPr>
              <w:tab/>
            </w:r>
            <w:r w:rsidRPr="00DC548B">
              <w:rPr>
                <w:rFonts w:ascii="Cambria" w:eastAsia="MS Mincho" w:hAnsi="Cambria"/>
                <w:sz w:val="18"/>
                <w:szCs w:val="18"/>
              </w:rPr>
              <w:tab/>
            </w:r>
            <w:r w:rsidR="00B3259B" w:rsidRPr="00DC548B">
              <w:rPr>
                <w:rFonts w:ascii="Cambria" w:eastAsia="MS Mincho" w:hAnsi="Cambria"/>
                <w:sz w:val="18"/>
                <w:szCs w:val="18"/>
              </w:rPr>
              <w:t xml:space="preserve">           </w:t>
            </w:r>
            <w:r w:rsidRPr="00DC548B">
              <w:rPr>
                <w:rFonts w:ascii="Cambria" w:eastAsia="MS Mincho" w:hAnsi="Cambria"/>
                <w:sz w:val="18"/>
                <w:szCs w:val="18"/>
              </w:rPr>
              <w:t>Long:</w:t>
            </w:r>
          </w:p>
        </w:tc>
      </w:tr>
      <w:tr w:rsidR="00095162" w:rsidRPr="00DC548B" w14:paraId="2112414D" w14:textId="77777777" w:rsidTr="00095162">
        <w:trPr>
          <w:trHeight w:val="1342"/>
        </w:trPr>
        <w:tc>
          <w:tcPr>
            <w:tcW w:w="4390" w:type="dxa"/>
            <w:tcBorders>
              <w:right w:val="single" w:sz="4" w:space="0" w:color="auto"/>
            </w:tcBorders>
            <w:noWrap/>
          </w:tcPr>
          <w:p w14:paraId="1FCA7EAE" w14:textId="4ADD4C97" w:rsidR="00095162" w:rsidRPr="00DC548B" w:rsidRDefault="00095162" w:rsidP="00F23112">
            <w:pPr>
              <w:widowControl/>
              <w:spacing w:line="160" w:lineRule="atLeast"/>
              <w:ind w:left="22" w:hanging="22"/>
              <w:jc w:val="both"/>
              <w:rPr>
                <w:rFonts w:ascii="Cambria" w:eastAsia="MS Mincho" w:hAnsi="Cambria"/>
                <w:sz w:val="18"/>
                <w:szCs w:val="18"/>
              </w:rPr>
            </w:pPr>
            <w:r w:rsidRPr="00DC548B">
              <w:rPr>
                <w:rFonts w:ascii="Cambria" w:eastAsia="MS Mincho" w:hAnsi="Cambria"/>
                <w:sz w:val="18"/>
                <w:szCs w:val="18"/>
              </w:rPr>
              <w:t xml:space="preserve">Nombre de spécimens et poids estimé (kg) dans la première </w:t>
            </w:r>
            <w:proofErr w:type="gramStart"/>
            <w:r w:rsidRPr="00DC548B">
              <w:rPr>
                <w:rFonts w:ascii="Cambria" w:eastAsia="MS Mincho" w:hAnsi="Cambria"/>
                <w:sz w:val="18"/>
                <w:szCs w:val="18"/>
              </w:rPr>
              <w:t>cage(</w:t>
            </w:r>
            <w:proofErr w:type="gramEnd"/>
            <w:r w:rsidRPr="00DC548B">
              <w:rPr>
                <w:rFonts w:ascii="Cambria" w:eastAsia="MS Mincho" w:hAnsi="Cambria"/>
                <w:sz w:val="18"/>
                <w:szCs w:val="18"/>
              </w:rPr>
              <w:t>4) :</w:t>
            </w:r>
          </w:p>
          <w:p w14:paraId="0CC4C4A9" w14:textId="2C9E93CE" w:rsidR="00095162" w:rsidRPr="00DC548B" w:rsidRDefault="00095162" w:rsidP="00F23112">
            <w:pPr>
              <w:widowControl/>
              <w:spacing w:line="160" w:lineRule="atLeast"/>
              <w:ind w:left="22" w:hanging="22"/>
              <w:rPr>
                <w:rFonts w:ascii="Cambria" w:eastAsia="MS Mincho" w:hAnsi="Cambria"/>
                <w:sz w:val="18"/>
                <w:szCs w:val="18"/>
              </w:rPr>
            </w:pPr>
            <w:r w:rsidRPr="00DC548B">
              <w:rPr>
                <w:rFonts w:ascii="Cambria" w:eastAsia="MS Mincho" w:hAnsi="Cambria"/>
                <w:sz w:val="18"/>
                <w:szCs w:val="18"/>
              </w:rPr>
              <w:t>Premier transfert :</w:t>
            </w:r>
          </w:p>
          <w:p w14:paraId="251CC2CA" w14:textId="54159C18" w:rsidR="00095162" w:rsidRPr="00DC548B" w:rsidRDefault="00095162" w:rsidP="00F23112">
            <w:pPr>
              <w:widowControl/>
              <w:spacing w:line="160" w:lineRule="atLeast"/>
              <w:ind w:left="22" w:hanging="22"/>
              <w:rPr>
                <w:rFonts w:ascii="Cambria" w:eastAsia="MS Mincho" w:hAnsi="Cambria"/>
                <w:sz w:val="18"/>
                <w:szCs w:val="18"/>
              </w:rPr>
            </w:pPr>
            <w:r w:rsidRPr="00DC548B">
              <w:rPr>
                <w:rFonts w:ascii="Cambria" w:eastAsia="MS Mincho" w:hAnsi="Cambria"/>
                <w:sz w:val="18"/>
                <w:szCs w:val="18"/>
              </w:rPr>
              <w:t>Transfert volontaire :</w:t>
            </w:r>
          </w:p>
          <w:p w14:paraId="12F7517D" w14:textId="6610834D" w:rsidR="00095162" w:rsidRPr="00DC548B" w:rsidRDefault="00095162" w:rsidP="00F23112">
            <w:pPr>
              <w:widowControl/>
              <w:spacing w:line="160" w:lineRule="atLeast"/>
              <w:ind w:left="22" w:hanging="22"/>
              <w:rPr>
                <w:rFonts w:ascii="Cambria" w:eastAsia="MS Mincho" w:hAnsi="Cambria"/>
                <w:sz w:val="18"/>
                <w:szCs w:val="18"/>
              </w:rPr>
            </w:pPr>
            <w:r w:rsidRPr="00DC548B">
              <w:rPr>
                <w:rFonts w:ascii="Cambria" w:eastAsia="MS Mincho" w:hAnsi="Cambria"/>
                <w:sz w:val="18"/>
                <w:szCs w:val="18"/>
              </w:rPr>
              <w:t>Transfert de contrôle :</w:t>
            </w:r>
          </w:p>
          <w:p w14:paraId="14C46453" w14:textId="3651E3EB" w:rsidR="00095162" w:rsidRPr="00DC548B" w:rsidRDefault="00095162" w:rsidP="00F23112">
            <w:pPr>
              <w:widowControl/>
              <w:spacing w:line="160" w:lineRule="atLeast"/>
              <w:ind w:left="22" w:hanging="22"/>
              <w:rPr>
                <w:rFonts w:ascii="Cambria" w:eastAsia="MS Mincho" w:hAnsi="Cambria"/>
                <w:sz w:val="18"/>
                <w:szCs w:val="18"/>
              </w:rPr>
            </w:pPr>
            <w:r w:rsidRPr="00DC548B">
              <w:rPr>
                <w:rFonts w:ascii="Cambria" w:eastAsia="MS Mincho" w:hAnsi="Cambria"/>
                <w:sz w:val="18"/>
                <w:szCs w:val="18"/>
              </w:rPr>
              <w:t xml:space="preserve">Thons rouges </w:t>
            </w:r>
            <w:r w:rsidR="00F208D9" w:rsidRPr="00DC548B">
              <w:rPr>
                <w:rFonts w:ascii="Cambria" w:hAnsi="Cambria"/>
                <w:sz w:val="18"/>
                <w:szCs w:val="18"/>
              </w:rPr>
              <w:t>morts</w:t>
            </w:r>
            <w:r w:rsidR="002B721A" w:rsidRPr="00DC548B">
              <w:rPr>
                <w:sz w:val="18"/>
                <w:szCs w:val="18"/>
              </w:rPr>
              <w:t xml:space="preserve"> </w:t>
            </w:r>
            <w:r w:rsidRPr="00DC548B">
              <w:rPr>
                <w:rFonts w:ascii="Cambria" w:eastAsia="MS Mincho" w:hAnsi="Cambria"/>
                <w:sz w:val="18"/>
                <w:szCs w:val="18"/>
              </w:rPr>
              <w:t>pendant le transfert (5) :</w:t>
            </w:r>
          </w:p>
        </w:tc>
        <w:tc>
          <w:tcPr>
            <w:tcW w:w="4252" w:type="dxa"/>
            <w:tcBorders>
              <w:right w:val="single" w:sz="4" w:space="0" w:color="auto"/>
            </w:tcBorders>
          </w:tcPr>
          <w:p w14:paraId="137A285F" w14:textId="624D33F4" w:rsidR="00095162" w:rsidRPr="00DC548B" w:rsidRDefault="00095162" w:rsidP="00F23112">
            <w:pPr>
              <w:widowControl/>
              <w:spacing w:line="160" w:lineRule="atLeast"/>
              <w:ind w:left="22" w:hanging="22"/>
              <w:rPr>
                <w:rFonts w:ascii="Cambria" w:eastAsia="MS Mincho" w:hAnsi="Cambria"/>
                <w:sz w:val="18"/>
                <w:szCs w:val="18"/>
              </w:rPr>
            </w:pPr>
            <w:r w:rsidRPr="00DC548B">
              <w:rPr>
                <w:rFonts w:ascii="Cambria" w:eastAsia="MS Mincho" w:hAnsi="Cambria"/>
                <w:sz w:val="18"/>
                <w:szCs w:val="18"/>
              </w:rPr>
              <w:t>Nombre de spécimens et poids estimé (kg) dans la deuxième cage :</w:t>
            </w:r>
          </w:p>
          <w:p w14:paraId="47D56DFE" w14:textId="0AD22552" w:rsidR="00095162" w:rsidRPr="00DC548B" w:rsidRDefault="00095162" w:rsidP="00F23112">
            <w:pPr>
              <w:widowControl/>
              <w:spacing w:line="160" w:lineRule="atLeast"/>
              <w:ind w:left="22" w:hanging="22"/>
              <w:rPr>
                <w:rFonts w:ascii="Cambria" w:eastAsia="MS Mincho" w:hAnsi="Cambria"/>
                <w:sz w:val="18"/>
                <w:szCs w:val="18"/>
              </w:rPr>
            </w:pPr>
            <w:r w:rsidRPr="00DC548B">
              <w:rPr>
                <w:rFonts w:ascii="Cambria" w:eastAsia="MS Mincho" w:hAnsi="Cambria"/>
                <w:sz w:val="18"/>
                <w:szCs w:val="18"/>
              </w:rPr>
              <w:t>Premier transfert :</w:t>
            </w:r>
          </w:p>
          <w:p w14:paraId="17F4D57E" w14:textId="77777777" w:rsidR="00095162" w:rsidRPr="00DC548B" w:rsidRDefault="00095162" w:rsidP="00232E75">
            <w:pPr>
              <w:widowControl/>
              <w:spacing w:line="160" w:lineRule="atLeast"/>
              <w:ind w:left="22" w:hanging="22"/>
              <w:rPr>
                <w:rFonts w:ascii="Cambria" w:eastAsia="MS Mincho" w:hAnsi="Cambria"/>
                <w:sz w:val="18"/>
                <w:szCs w:val="18"/>
              </w:rPr>
            </w:pPr>
            <w:r w:rsidRPr="00DC548B">
              <w:rPr>
                <w:rFonts w:ascii="Cambria" w:eastAsia="MS Mincho" w:hAnsi="Cambria"/>
                <w:sz w:val="18"/>
                <w:szCs w:val="18"/>
              </w:rPr>
              <w:t>Transfert volontaire :</w:t>
            </w:r>
          </w:p>
          <w:p w14:paraId="1B551172" w14:textId="77777777" w:rsidR="00095162" w:rsidRPr="00DC548B" w:rsidRDefault="00095162" w:rsidP="00095162">
            <w:pPr>
              <w:widowControl/>
              <w:spacing w:line="160" w:lineRule="atLeast"/>
              <w:ind w:left="22" w:hanging="22"/>
              <w:rPr>
                <w:rFonts w:ascii="Cambria" w:eastAsia="MS Mincho" w:hAnsi="Cambria"/>
                <w:sz w:val="18"/>
                <w:szCs w:val="18"/>
              </w:rPr>
            </w:pPr>
            <w:r w:rsidRPr="00DC548B">
              <w:rPr>
                <w:rFonts w:ascii="Cambria" w:eastAsia="MS Mincho" w:hAnsi="Cambria"/>
                <w:sz w:val="18"/>
                <w:szCs w:val="18"/>
              </w:rPr>
              <w:t>Transfert de contrôle :</w:t>
            </w:r>
          </w:p>
          <w:p w14:paraId="0D1A8653" w14:textId="3F7F8257" w:rsidR="00095162" w:rsidRPr="00DC548B" w:rsidRDefault="00095162" w:rsidP="00095162">
            <w:pPr>
              <w:widowControl/>
              <w:spacing w:line="160" w:lineRule="atLeast"/>
              <w:ind w:left="22" w:hanging="22"/>
              <w:rPr>
                <w:rFonts w:ascii="Cambria" w:eastAsia="MS Mincho" w:hAnsi="Cambria"/>
                <w:sz w:val="18"/>
                <w:szCs w:val="18"/>
              </w:rPr>
            </w:pPr>
            <w:r w:rsidRPr="00DC548B">
              <w:rPr>
                <w:rFonts w:ascii="Cambria" w:eastAsia="MS Mincho" w:hAnsi="Cambria"/>
                <w:sz w:val="18"/>
                <w:szCs w:val="18"/>
              </w:rPr>
              <w:t xml:space="preserve">Thons rouges </w:t>
            </w:r>
            <w:r w:rsidR="00F208D9" w:rsidRPr="00DC548B">
              <w:rPr>
                <w:rFonts w:ascii="Cambria" w:hAnsi="Cambria"/>
                <w:sz w:val="18"/>
                <w:szCs w:val="18"/>
              </w:rPr>
              <w:t>morts</w:t>
            </w:r>
            <w:r w:rsidR="002B721A" w:rsidRPr="00DC548B">
              <w:rPr>
                <w:rFonts w:ascii="Cambria" w:hAnsi="Cambria"/>
                <w:sz w:val="18"/>
                <w:szCs w:val="18"/>
              </w:rPr>
              <w:t xml:space="preserve"> </w:t>
            </w:r>
            <w:r w:rsidRPr="00DC548B">
              <w:rPr>
                <w:rFonts w:ascii="Cambria" w:eastAsia="MS Mincho" w:hAnsi="Cambria"/>
                <w:sz w:val="18"/>
                <w:szCs w:val="18"/>
              </w:rPr>
              <w:t>pendant le transfert (5) :</w:t>
            </w:r>
          </w:p>
        </w:tc>
        <w:tc>
          <w:tcPr>
            <w:tcW w:w="6748" w:type="dxa"/>
            <w:tcBorders>
              <w:top w:val="single" w:sz="4" w:space="0" w:color="auto"/>
              <w:left w:val="single" w:sz="4" w:space="0" w:color="auto"/>
              <w:right w:val="single" w:sz="4" w:space="0" w:color="auto"/>
            </w:tcBorders>
            <w:noWrap/>
          </w:tcPr>
          <w:p w14:paraId="28905E5B" w14:textId="7A65DAFB" w:rsidR="00095162" w:rsidRPr="00DC548B" w:rsidRDefault="00095162" w:rsidP="00095162">
            <w:pPr>
              <w:widowControl/>
              <w:spacing w:line="160" w:lineRule="atLeast"/>
              <w:ind w:left="22" w:hanging="22"/>
              <w:rPr>
                <w:rFonts w:ascii="Cambria" w:eastAsia="MS Mincho" w:hAnsi="Cambria"/>
                <w:sz w:val="18"/>
                <w:szCs w:val="18"/>
              </w:rPr>
            </w:pPr>
            <w:r w:rsidRPr="00DC548B">
              <w:rPr>
                <w:rFonts w:ascii="Cambria" w:eastAsia="MS Mincho" w:hAnsi="Cambria"/>
                <w:sz w:val="18"/>
                <w:szCs w:val="18"/>
              </w:rPr>
              <w:t>Nombre de spécimens et poids estimé (kg) dans la troisième cage :</w:t>
            </w:r>
          </w:p>
          <w:p w14:paraId="45808201" w14:textId="77777777" w:rsidR="00095162" w:rsidRPr="00DC548B" w:rsidRDefault="00095162" w:rsidP="00095162">
            <w:pPr>
              <w:widowControl/>
              <w:spacing w:line="160" w:lineRule="atLeast"/>
              <w:ind w:left="22" w:hanging="22"/>
              <w:rPr>
                <w:rFonts w:ascii="Cambria" w:eastAsia="MS Mincho" w:hAnsi="Cambria"/>
                <w:sz w:val="18"/>
                <w:szCs w:val="18"/>
              </w:rPr>
            </w:pPr>
            <w:r w:rsidRPr="00DC548B">
              <w:rPr>
                <w:rFonts w:ascii="Cambria" w:eastAsia="MS Mincho" w:hAnsi="Cambria"/>
                <w:sz w:val="18"/>
                <w:szCs w:val="18"/>
              </w:rPr>
              <w:t>Premier transfert :</w:t>
            </w:r>
          </w:p>
          <w:p w14:paraId="6E083C00" w14:textId="77777777" w:rsidR="00095162" w:rsidRPr="00DC548B" w:rsidRDefault="00095162" w:rsidP="00095162">
            <w:pPr>
              <w:widowControl/>
              <w:spacing w:line="160" w:lineRule="atLeast"/>
              <w:ind w:left="22" w:hanging="22"/>
              <w:rPr>
                <w:rFonts w:ascii="Cambria" w:eastAsia="MS Mincho" w:hAnsi="Cambria"/>
                <w:sz w:val="18"/>
                <w:szCs w:val="18"/>
              </w:rPr>
            </w:pPr>
            <w:r w:rsidRPr="00DC548B">
              <w:rPr>
                <w:rFonts w:ascii="Cambria" w:eastAsia="MS Mincho" w:hAnsi="Cambria"/>
                <w:sz w:val="18"/>
                <w:szCs w:val="18"/>
              </w:rPr>
              <w:t>Transfert volontaire :</w:t>
            </w:r>
          </w:p>
          <w:p w14:paraId="4CF2AB75" w14:textId="77777777" w:rsidR="00095162" w:rsidRPr="00DC548B" w:rsidRDefault="00095162" w:rsidP="00095162">
            <w:pPr>
              <w:widowControl/>
              <w:spacing w:line="160" w:lineRule="atLeast"/>
              <w:ind w:left="22" w:hanging="22"/>
              <w:rPr>
                <w:rFonts w:ascii="Cambria" w:eastAsia="MS Mincho" w:hAnsi="Cambria"/>
                <w:sz w:val="18"/>
                <w:szCs w:val="18"/>
              </w:rPr>
            </w:pPr>
            <w:r w:rsidRPr="00DC548B">
              <w:rPr>
                <w:rFonts w:ascii="Cambria" w:eastAsia="MS Mincho" w:hAnsi="Cambria"/>
                <w:sz w:val="18"/>
                <w:szCs w:val="18"/>
              </w:rPr>
              <w:t>Transfert de contrôle :</w:t>
            </w:r>
          </w:p>
          <w:p w14:paraId="069BC647" w14:textId="3A68BAF4" w:rsidR="00095162" w:rsidRPr="00DC548B" w:rsidRDefault="00095162" w:rsidP="00095162">
            <w:pPr>
              <w:widowControl/>
              <w:spacing w:line="160" w:lineRule="atLeast"/>
              <w:rPr>
                <w:rFonts w:ascii="Cambria" w:eastAsia="MS Mincho" w:hAnsi="Cambria"/>
                <w:sz w:val="18"/>
                <w:szCs w:val="18"/>
              </w:rPr>
            </w:pPr>
            <w:r w:rsidRPr="00DC548B">
              <w:rPr>
                <w:rFonts w:ascii="Cambria" w:eastAsia="MS Mincho" w:hAnsi="Cambria"/>
                <w:sz w:val="18"/>
                <w:szCs w:val="18"/>
              </w:rPr>
              <w:t xml:space="preserve">Thons rouges </w:t>
            </w:r>
            <w:r w:rsidR="00F208D9" w:rsidRPr="00DC548B">
              <w:rPr>
                <w:rFonts w:ascii="Cambria" w:hAnsi="Cambria"/>
                <w:sz w:val="18"/>
                <w:szCs w:val="18"/>
              </w:rPr>
              <w:t>morts</w:t>
            </w:r>
            <w:r w:rsidR="002B721A" w:rsidRPr="00DC548B">
              <w:rPr>
                <w:rFonts w:ascii="Cambria" w:hAnsi="Cambria"/>
                <w:sz w:val="18"/>
                <w:szCs w:val="18"/>
              </w:rPr>
              <w:t xml:space="preserve"> </w:t>
            </w:r>
            <w:r w:rsidRPr="00DC548B">
              <w:rPr>
                <w:rFonts w:ascii="Cambria" w:eastAsia="MS Mincho" w:hAnsi="Cambria"/>
                <w:sz w:val="18"/>
                <w:szCs w:val="18"/>
              </w:rPr>
              <w:t>pendant le transfert (5) :</w:t>
            </w:r>
          </w:p>
        </w:tc>
      </w:tr>
    </w:tbl>
    <w:p w14:paraId="58321AC6" w14:textId="77777777" w:rsidR="00151943" w:rsidRPr="00DC548B" w:rsidRDefault="00151943" w:rsidP="00F23112">
      <w:pPr>
        <w:widowControl/>
        <w:spacing w:line="160" w:lineRule="atLeast"/>
        <w:rPr>
          <w:rFonts w:ascii="Cambria" w:eastAsia="MS Mincho" w:hAnsi="Cambria"/>
          <w:sz w:val="18"/>
          <w:szCs w:val="18"/>
        </w:rPr>
        <w:sectPr w:rsidR="00151943" w:rsidRPr="00DC548B" w:rsidSect="00664EC9">
          <w:type w:val="continuous"/>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gridCol w:w="5047"/>
      </w:tblGrid>
      <w:tr w:rsidR="0012249B" w:rsidRPr="00DC548B" w14:paraId="5C5DAA58" w14:textId="77777777" w:rsidTr="00151943">
        <w:trPr>
          <w:trHeight w:val="481"/>
        </w:trPr>
        <w:tc>
          <w:tcPr>
            <w:tcW w:w="5240" w:type="dxa"/>
            <w:noWrap/>
          </w:tcPr>
          <w:p w14:paraId="66B8E333" w14:textId="77777777" w:rsidR="0012249B" w:rsidRPr="00DC548B" w:rsidRDefault="0012249B" w:rsidP="00F23112">
            <w:pPr>
              <w:widowControl/>
              <w:spacing w:line="160" w:lineRule="atLeast"/>
              <w:rPr>
                <w:rFonts w:ascii="Cambria" w:eastAsia="MS Mincho" w:hAnsi="Cambria"/>
                <w:sz w:val="18"/>
                <w:szCs w:val="18"/>
              </w:rPr>
            </w:pPr>
            <w:r w:rsidRPr="00DC548B">
              <w:rPr>
                <w:rFonts w:ascii="Cambria" w:eastAsia="MS Mincho" w:hAnsi="Cambria"/>
                <w:sz w:val="18"/>
                <w:szCs w:val="18"/>
              </w:rPr>
              <w:t>Nom et signature du capitaine du navire de pêche / opérateur de la madrague / opérateur de la ferme :</w:t>
            </w:r>
          </w:p>
          <w:p w14:paraId="5DF1088C" w14:textId="77777777" w:rsidR="0012249B" w:rsidRPr="00DC548B" w:rsidRDefault="0012249B" w:rsidP="00F23112">
            <w:pPr>
              <w:widowControl/>
              <w:spacing w:line="160" w:lineRule="atLeast"/>
              <w:rPr>
                <w:rFonts w:ascii="Cambria" w:eastAsia="MS Mincho" w:hAnsi="Cambria"/>
                <w:sz w:val="18"/>
                <w:szCs w:val="18"/>
              </w:rPr>
            </w:pPr>
          </w:p>
        </w:tc>
        <w:tc>
          <w:tcPr>
            <w:tcW w:w="5103" w:type="dxa"/>
          </w:tcPr>
          <w:p w14:paraId="371623F6" w14:textId="308ED4A2" w:rsidR="0012249B" w:rsidRPr="00DC548B" w:rsidRDefault="0012249B" w:rsidP="00F23112">
            <w:pPr>
              <w:widowControl/>
              <w:spacing w:line="160" w:lineRule="atLeast"/>
              <w:jc w:val="both"/>
              <w:rPr>
                <w:rFonts w:ascii="Cambria" w:eastAsia="MS Mincho" w:hAnsi="Cambria"/>
                <w:sz w:val="18"/>
                <w:szCs w:val="18"/>
              </w:rPr>
            </w:pPr>
            <w:r w:rsidRPr="00DC548B">
              <w:rPr>
                <w:rFonts w:ascii="Cambria" w:eastAsia="MS Mincho" w:hAnsi="Cambria"/>
                <w:sz w:val="18"/>
                <w:szCs w:val="18"/>
              </w:rPr>
              <w:t xml:space="preserve">Nom et signature du capitaine du navire récepteur </w:t>
            </w:r>
          </w:p>
          <w:p w14:paraId="612DA4E0" w14:textId="24714526" w:rsidR="00151943" w:rsidRPr="00DC548B" w:rsidRDefault="00151943" w:rsidP="00F23112">
            <w:pPr>
              <w:widowControl/>
              <w:spacing w:line="160" w:lineRule="atLeast"/>
              <w:jc w:val="both"/>
              <w:rPr>
                <w:rFonts w:ascii="Cambria" w:eastAsia="MS Mincho" w:hAnsi="Cambria"/>
                <w:sz w:val="18"/>
                <w:szCs w:val="18"/>
              </w:rPr>
            </w:pPr>
            <w:r w:rsidRPr="00DC548B">
              <w:rPr>
                <w:rFonts w:ascii="Cambria" w:eastAsia="MS Mincho" w:hAnsi="Cambria"/>
                <w:sz w:val="18"/>
                <w:szCs w:val="18"/>
              </w:rPr>
              <w:t>1</w:t>
            </w:r>
            <w:r w:rsidRPr="00DC548B">
              <w:rPr>
                <w:rFonts w:ascii="Cambria" w:eastAsia="MS Mincho" w:hAnsi="Cambria"/>
                <w:sz w:val="18"/>
                <w:szCs w:val="18"/>
                <w:vertAlign w:val="superscript"/>
              </w:rPr>
              <w:t>er</w:t>
            </w:r>
            <w:r w:rsidRPr="00DC548B">
              <w:rPr>
                <w:rFonts w:ascii="Cambria" w:eastAsia="MS Mincho" w:hAnsi="Cambria"/>
                <w:sz w:val="18"/>
                <w:szCs w:val="18"/>
              </w:rPr>
              <w:t xml:space="preserve"> navire récepteur :</w:t>
            </w:r>
          </w:p>
          <w:p w14:paraId="0FFA3649" w14:textId="749DBBAE" w:rsidR="00664EC9" w:rsidRPr="00DC548B" w:rsidRDefault="00151943" w:rsidP="00F23112">
            <w:pPr>
              <w:widowControl/>
              <w:spacing w:line="160" w:lineRule="atLeast"/>
              <w:jc w:val="both"/>
              <w:rPr>
                <w:rFonts w:ascii="Cambria" w:eastAsia="MS Mincho" w:hAnsi="Cambria"/>
                <w:sz w:val="18"/>
                <w:szCs w:val="18"/>
              </w:rPr>
            </w:pPr>
            <w:r w:rsidRPr="00DC548B">
              <w:rPr>
                <w:rFonts w:ascii="Cambria" w:eastAsia="MS Mincho" w:hAnsi="Cambria"/>
                <w:sz w:val="18"/>
                <w:szCs w:val="18"/>
              </w:rPr>
              <w:t>2</w:t>
            </w:r>
            <w:r w:rsidRPr="00DC548B">
              <w:rPr>
                <w:rFonts w:ascii="Cambria" w:eastAsia="MS Mincho" w:hAnsi="Cambria"/>
                <w:sz w:val="18"/>
                <w:szCs w:val="18"/>
                <w:vertAlign w:val="superscript"/>
              </w:rPr>
              <w:t>e</w:t>
            </w:r>
            <w:r w:rsidRPr="00DC548B">
              <w:rPr>
                <w:rFonts w:ascii="Cambria" w:eastAsia="MS Mincho" w:hAnsi="Cambria"/>
                <w:sz w:val="18"/>
                <w:szCs w:val="18"/>
              </w:rPr>
              <w:t xml:space="preserve"> navire récepteur :</w:t>
            </w:r>
          </w:p>
          <w:p w14:paraId="70EDF849" w14:textId="60CCC780" w:rsidR="00095162" w:rsidRPr="00DC548B" w:rsidRDefault="00095162" w:rsidP="00095162">
            <w:pPr>
              <w:widowControl/>
              <w:spacing w:line="160" w:lineRule="atLeast"/>
              <w:jc w:val="both"/>
              <w:rPr>
                <w:rFonts w:ascii="Cambria" w:eastAsia="MS Mincho" w:hAnsi="Cambria"/>
                <w:sz w:val="18"/>
                <w:szCs w:val="18"/>
              </w:rPr>
            </w:pPr>
            <w:r w:rsidRPr="00DC548B">
              <w:rPr>
                <w:rFonts w:ascii="Cambria" w:eastAsia="MS Mincho" w:hAnsi="Cambria"/>
                <w:sz w:val="18"/>
                <w:szCs w:val="18"/>
              </w:rPr>
              <w:t>3</w:t>
            </w:r>
            <w:r w:rsidRPr="00DC548B">
              <w:rPr>
                <w:rFonts w:ascii="Cambria" w:eastAsia="MS Mincho" w:hAnsi="Cambria"/>
                <w:sz w:val="18"/>
                <w:szCs w:val="18"/>
                <w:vertAlign w:val="superscript"/>
              </w:rPr>
              <w:t>e</w:t>
            </w:r>
            <w:r w:rsidRPr="00DC548B">
              <w:rPr>
                <w:rFonts w:ascii="Cambria" w:eastAsia="MS Mincho" w:hAnsi="Cambria"/>
                <w:sz w:val="18"/>
                <w:szCs w:val="18"/>
              </w:rPr>
              <w:t xml:space="preserve"> navire récepteur :</w:t>
            </w:r>
          </w:p>
          <w:p w14:paraId="02E1C7B8" w14:textId="676E5D32" w:rsidR="00664EC9" w:rsidRPr="00DC548B" w:rsidRDefault="00664EC9" w:rsidP="00F23112">
            <w:pPr>
              <w:widowControl/>
              <w:spacing w:line="160" w:lineRule="atLeast"/>
              <w:jc w:val="both"/>
              <w:rPr>
                <w:rFonts w:ascii="Cambria" w:eastAsia="MS Mincho" w:hAnsi="Cambria"/>
                <w:sz w:val="18"/>
                <w:szCs w:val="18"/>
              </w:rPr>
            </w:pPr>
          </w:p>
        </w:tc>
        <w:tc>
          <w:tcPr>
            <w:tcW w:w="5047" w:type="dxa"/>
          </w:tcPr>
          <w:p w14:paraId="2AB77DB1" w14:textId="622CFA64" w:rsidR="0012249B" w:rsidRPr="00DC548B" w:rsidRDefault="0012249B" w:rsidP="00F23112">
            <w:pPr>
              <w:widowControl/>
              <w:spacing w:line="160" w:lineRule="atLeast"/>
              <w:rPr>
                <w:rFonts w:ascii="Cambria" w:eastAsia="MS Mincho" w:hAnsi="Cambria"/>
                <w:sz w:val="18"/>
                <w:szCs w:val="18"/>
              </w:rPr>
            </w:pPr>
            <w:r w:rsidRPr="00DC548B">
              <w:rPr>
                <w:rFonts w:ascii="Cambria" w:eastAsia="MS Mincho" w:hAnsi="Cambria"/>
                <w:sz w:val="18"/>
                <w:szCs w:val="18"/>
              </w:rPr>
              <w:t>Nom, nº ICCAT et signature</w:t>
            </w:r>
            <w:r w:rsidR="00C1775C" w:rsidRPr="00DC548B">
              <w:rPr>
                <w:rFonts w:ascii="Cambria" w:eastAsia="MS Mincho" w:hAnsi="Cambria"/>
                <w:sz w:val="18"/>
                <w:szCs w:val="18"/>
              </w:rPr>
              <w:t xml:space="preserve"> de</w:t>
            </w:r>
            <w:r w:rsidR="00151943" w:rsidRPr="00DC548B">
              <w:rPr>
                <w:rFonts w:ascii="Cambria" w:eastAsia="MS Mincho" w:hAnsi="Cambria"/>
                <w:sz w:val="18"/>
                <w:szCs w:val="18"/>
              </w:rPr>
              <w:t xml:space="preserve"> l’</w:t>
            </w:r>
            <w:r w:rsidR="00C1775C" w:rsidRPr="00DC548B">
              <w:rPr>
                <w:rFonts w:ascii="Cambria" w:eastAsia="MS Mincho" w:hAnsi="Cambria"/>
                <w:sz w:val="18"/>
                <w:szCs w:val="18"/>
              </w:rPr>
              <w:t>observateur</w:t>
            </w:r>
            <w:r w:rsidR="00151943" w:rsidRPr="00DC548B">
              <w:rPr>
                <w:rFonts w:ascii="Cambria" w:eastAsia="MS Mincho" w:hAnsi="Cambria"/>
                <w:sz w:val="18"/>
                <w:szCs w:val="18"/>
              </w:rPr>
              <w:t> :</w:t>
            </w:r>
          </w:p>
        </w:tc>
      </w:tr>
      <w:tr w:rsidR="00151943" w:rsidRPr="00DC548B" w14:paraId="12A3A018" w14:textId="77777777" w:rsidTr="0063662C">
        <w:trPr>
          <w:trHeight w:val="630"/>
        </w:trPr>
        <w:tc>
          <w:tcPr>
            <w:tcW w:w="5240" w:type="dxa"/>
            <w:noWrap/>
          </w:tcPr>
          <w:p w14:paraId="252918E2" w14:textId="77777777" w:rsidR="00151943" w:rsidRPr="00DC548B" w:rsidRDefault="00151943" w:rsidP="00F23112">
            <w:pPr>
              <w:widowControl/>
              <w:spacing w:line="160" w:lineRule="atLeast"/>
              <w:rPr>
                <w:rFonts w:ascii="Cambria" w:eastAsia="MS Mincho" w:hAnsi="Cambria"/>
                <w:sz w:val="18"/>
                <w:szCs w:val="18"/>
              </w:rPr>
            </w:pPr>
            <w:r w:rsidRPr="00DC548B">
              <w:rPr>
                <w:rFonts w:ascii="Cambria" w:eastAsia="MS Mincho" w:hAnsi="Cambria"/>
                <w:sz w:val="18"/>
                <w:szCs w:val="18"/>
              </w:rPr>
              <w:t>Présence d’observateurs (oui/non) :</w:t>
            </w:r>
          </w:p>
          <w:p w14:paraId="04C786B6" w14:textId="20632DAA" w:rsidR="00232E75" w:rsidRPr="00DC548B" w:rsidRDefault="00232E75" w:rsidP="00F23112">
            <w:pPr>
              <w:widowControl/>
              <w:spacing w:line="160" w:lineRule="atLeast"/>
              <w:rPr>
                <w:rFonts w:ascii="Cambria" w:eastAsia="MS Mincho" w:hAnsi="Cambria"/>
                <w:sz w:val="18"/>
                <w:szCs w:val="18"/>
              </w:rPr>
            </w:pPr>
            <w:r w:rsidRPr="00DC548B">
              <w:rPr>
                <w:rFonts w:ascii="Cambria" w:eastAsia="MS Mincho" w:hAnsi="Cambria"/>
                <w:sz w:val="18"/>
                <w:szCs w:val="18"/>
              </w:rPr>
              <w:t>Nbre estimé de spécimens par l’observateur régional :</w:t>
            </w:r>
          </w:p>
          <w:p w14:paraId="17DB978B" w14:textId="763CB67A" w:rsidR="00095162" w:rsidRPr="00DC548B" w:rsidRDefault="00095162" w:rsidP="00F23112">
            <w:pPr>
              <w:widowControl/>
              <w:spacing w:line="160" w:lineRule="atLeast"/>
              <w:rPr>
                <w:rFonts w:ascii="Cambria" w:eastAsia="MS Mincho" w:hAnsi="Cambria"/>
                <w:sz w:val="18"/>
                <w:szCs w:val="18"/>
              </w:rPr>
            </w:pPr>
            <w:r w:rsidRPr="00DC548B">
              <w:rPr>
                <w:rFonts w:ascii="Cambria" w:eastAsia="MS Mincho" w:hAnsi="Cambria"/>
                <w:sz w:val="18"/>
                <w:szCs w:val="18"/>
              </w:rPr>
              <w:t>Numéros des scellés (6) :</w:t>
            </w:r>
          </w:p>
          <w:p w14:paraId="387377D4" w14:textId="1CBFCA7B" w:rsidR="00095162" w:rsidRPr="00DC548B" w:rsidRDefault="00095162" w:rsidP="00F23112">
            <w:pPr>
              <w:widowControl/>
              <w:spacing w:line="160" w:lineRule="atLeast"/>
              <w:rPr>
                <w:rFonts w:ascii="Cambria" w:eastAsia="MS Mincho" w:hAnsi="Cambria"/>
                <w:sz w:val="18"/>
                <w:szCs w:val="18"/>
              </w:rPr>
            </w:pPr>
          </w:p>
        </w:tc>
        <w:tc>
          <w:tcPr>
            <w:tcW w:w="5103" w:type="dxa"/>
          </w:tcPr>
          <w:p w14:paraId="40C8DBBA" w14:textId="5675A96E" w:rsidR="00151943" w:rsidRPr="00DC548B" w:rsidRDefault="00151943" w:rsidP="00F23112">
            <w:pPr>
              <w:widowControl/>
              <w:spacing w:line="160" w:lineRule="atLeast"/>
              <w:jc w:val="both"/>
              <w:rPr>
                <w:rFonts w:ascii="Cambria" w:eastAsia="MS Mincho" w:hAnsi="Cambria"/>
                <w:sz w:val="18"/>
                <w:szCs w:val="18"/>
              </w:rPr>
            </w:pPr>
            <w:r w:rsidRPr="00DC548B">
              <w:rPr>
                <w:rFonts w:ascii="Cambria" w:eastAsia="MS Mincho" w:hAnsi="Cambria"/>
                <w:sz w:val="18"/>
                <w:szCs w:val="18"/>
              </w:rPr>
              <w:t>Raisons du désaccord :</w:t>
            </w:r>
          </w:p>
        </w:tc>
        <w:tc>
          <w:tcPr>
            <w:tcW w:w="5047" w:type="dxa"/>
          </w:tcPr>
          <w:p w14:paraId="74A254FF" w14:textId="1B3818F3" w:rsidR="00151943" w:rsidRPr="00DC548B" w:rsidRDefault="00151943" w:rsidP="00F23112">
            <w:pPr>
              <w:widowControl/>
              <w:spacing w:line="160" w:lineRule="atLeast"/>
              <w:rPr>
                <w:rFonts w:ascii="Cambria" w:eastAsia="MS Mincho" w:hAnsi="Cambria"/>
                <w:sz w:val="18"/>
                <w:szCs w:val="18"/>
              </w:rPr>
            </w:pPr>
            <w:r w:rsidRPr="00DC548B">
              <w:rPr>
                <w:rFonts w:ascii="Cambria" w:eastAsia="MS Mincho" w:hAnsi="Cambria"/>
                <w:sz w:val="18"/>
                <w:szCs w:val="18"/>
              </w:rPr>
              <w:t>Règles ou procédures non respectées :</w:t>
            </w:r>
          </w:p>
        </w:tc>
      </w:tr>
    </w:tbl>
    <w:p w14:paraId="6B11EC96" w14:textId="1AEB2072" w:rsidR="0063662C" w:rsidRPr="00DC548B" w:rsidRDefault="0063662C" w:rsidP="00F23112">
      <w:pPr>
        <w:widowControl/>
        <w:spacing w:line="160" w:lineRule="atLeast"/>
        <w:rPr>
          <w:rFonts w:ascii="Cambria" w:eastAsia="MS Mincho" w:hAnsi="Cambria"/>
          <w:b/>
          <w:sz w:val="18"/>
          <w:szCs w:val="18"/>
        </w:rPr>
      </w:pPr>
    </w:p>
    <w:p w14:paraId="4948787A" w14:textId="77777777" w:rsidR="0063662C" w:rsidRPr="00DC548B" w:rsidRDefault="0063662C">
      <w:pPr>
        <w:widowControl/>
        <w:rPr>
          <w:rFonts w:ascii="Cambria" w:eastAsia="MS Mincho" w:hAnsi="Cambria"/>
          <w:b/>
          <w:sz w:val="18"/>
          <w:szCs w:val="18"/>
        </w:rPr>
      </w:pPr>
      <w:r w:rsidRPr="00DC548B">
        <w:rPr>
          <w:rFonts w:ascii="Cambria" w:eastAsia="MS Mincho" w:hAnsi="Cambria"/>
          <w:b/>
          <w:sz w:val="18"/>
          <w:szCs w:val="18"/>
        </w:rPr>
        <w:br w:type="page"/>
      </w:r>
    </w:p>
    <w:p w14:paraId="48F5DB4E" w14:textId="77777777" w:rsidR="00664EC9" w:rsidRPr="00DC548B" w:rsidRDefault="00664EC9" w:rsidP="00F23112">
      <w:pPr>
        <w:widowControl/>
        <w:spacing w:line="160" w:lineRule="atLeast"/>
        <w:rPr>
          <w:rFonts w:ascii="Cambria" w:eastAsia="MS Mincho" w:hAnsi="Cambria"/>
          <w:b/>
          <w:sz w:val="18"/>
          <w:szCs w:val="18"/>
        </w:rPr>
        <w:sectPr w:rsidR="00664EC9" w:rsidRPr="00DC548B" w:rsidSect="00664EC9">
          <w:type w:val="continuous"/>
          <w:pgSz w:w="16840" w:h="11900" w:orient="landscape"/>
          <w:pgMar w:top="720" w:right="720" w:bottom="720" w:left="720" w:header="850" w:footer="1417"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7"/>
        <w:gridCol w:w="2268"/>
        <w:gridCol w:w="2126"/>
        <w:gridCol w:w="4713"/>
      </w:tblGrid>
      <w:tr w:rsidR="00095162" w:rsidRPr="00DC548B" w14:paraId="4E581E42" w14:textId="77777777" w:rsidTr="00095162">
        <w:trPr>
          <w:trHeight w:val="89"/>
          <w:jc w:val="center"/>
        </w:trPr>
        <w:tc>
          <w:tcPr>
            <w:tcW w:w="14454" w:type="dxa"/>
            <w:gridSpan w:val="4"/>
          </w:tcPr>
          <w:p w14:paraId="13DE3306" w14:textId="77777777" w:rsidR="00095162" w:rsidRPr="00DC548B" w:rsidRDefault="00095162" w:rsidP="006A5B31">
            <w:pPr>
              <w:pStyle w:val="Default"/>
              <w:jc w:val="both"/>
              <w:rPr>
                <w:rFonts w:cs="Times New Roman"/>
                <w:sz w:val="20"/>
                <w:szCs w:val="20"/>
              </w:rPr>
            </w:pPr>
            <w:r w:rsidRPr="00DC548B">
              <w:rPr>
                <w:b/>
                <w:sz w:val="20"/>
              </w:rPr>
              <w:lastRenderedPageBreak/>
              <w:t>3 - TRANSFERTS ULTÉRIEURS (7)</w:t>
            </w:r>
          </w:p>
        </w:tc>
      </w:tr>
      <w:tr w:rsidR="00095162" w:rsidRPr="00DC548B" w14:paraId="45ACFC47" w14:textId="77777777" w:rsidTr="00095162">
        <w:trPr>
          <w:trHeight w:val="89"/>
          <w:jc w:val="center"/>
        </w:trPr>
        <w:tc>
          <w:tcPr>
            <w:tcW w:w="14454" w:type="dxa"/>
            <w:gridSpan w:val="4"/>
          </w:tcPr>
          <w:p w14:paraId="258DA2D8" w14:textId="77777777" w:rsidR="00095162" w:rsidRPr="00DC548B" w:rsidRDefault="00095162" w:rsidP="006A5B31">
            <w:pPr>
              <w:pStyle w:val="Default"/>
              <w:jc w:val="both"/>
              <w:rPr>
                <w:rFonts w:cs="Times New Roman"/>
                <w:b/>
                <w:bCs/>
                <w:sz w:val="20"/>
                <w:szCs w:val="20"/>
              </w:rPr>
            </w:pPr>
            <w:r w:rsidRPr="00DC548B">
              <w:rPr>
                <w:b/>
                <w:sz w:val="20"/>
              </w:rPr>
              <w:t>TRANSFERT ULTÉRIEUR 1</w:t>
            </w:r>
          </w:p>
        </w:tc>
      </w:tr>
      <w:tr w:rsidR="00095162" w:rsidRPr="00DC548B" w14:paraId="61A6B3B5" w14:textId="77777777" w:rsidTr="00095162">
        <w:trPr>
          <w:trHeight w:val="91"/>
          <w:jc w:val="center"/>
        </w:trPr>
        <w:tc>
          <w:tcPr>
            <w:tcW w:w="7615" w:type="dxa"/>
            <w:gridSpan w:val="2"/>
          </w:tcPr>
          <w:p w14:paraId="18571865" w14:textId="77777777" w:rsidR="00095162" w:rsidRPr="00DC548B" w:rsidRDefault="00095162" w:rsidP="006A5B31">
            <w:pPr>
              <w:pStyle w:val="Default"/>
              <w:jc w:val="both"/>
              <w:rPr>
                <w:rFonts w:cs="Times New Roman"/>
                <w:sz w:val="20"/>
                <w:szCs w:val="20"/>
              </w:rPr>
            </w:pPr>
            <w:r w:rsidRPr="00DC548B">
              <w:rPr>
                <w:sz w:val="20"/>
              </w:rPr>
              <w:t>Date</w:t>
            </w:r>
            <w:proofErr w:type="gramStart"/>
            <w:r w:rsidRPr="00DC548B">
              <w:rPr>
                <w:sz w:val="20"/>
              </w:rPr>
              <w:t xml:space="preserve"> :_</w:t>
            </w:r>
            <w:proofErr w:type="gramEnd"/>
            <w:r w:rsidRPr="00DC548B">
              <w:rPr>
                <w:sz w:val="20"/>
              </w:rPr>
              <w:t xml:space="preserve"> _ / _ _ / _ _ _ _ </w:t>
            </w:r>
          </w:p>
          <w:p w14:paraId="604FA40B" w14:textId="77777777" w:rsidR="00095162" w:rsidRPr="00DC548B" w:rsidRDefault="00095162" w:rsidP="006A5B31">
            <w:pPr>
              <w:pStyle w:val="Default"/>
              <w:jc w:val="both"/>
              <w:rPr>
                <w:rFonts w:cs="Times New Roman"/>
                <w:sz w:val="20"/>
                <w:szCs w:val="20"/>
              </w:rPr>
            </w:pPr>
            <w:r w:rsidRPr="00DC548B">
              <w:rPr>
                <w:sz w:val="20"/>
              </w:rPr>
              <w:t>Numéro de l’ITD :</w:t>
            </w:r>
          </w:p>
        </w:tc>
        <w:tc>
          <w:tcPr>
            <w:tcW w:w="6839" w:type="dxa"/>
            <w:gridSpan w:val="2"/>
          </w:tcPr>
          <w:p w14:paraId="5F81595E" w14:textId="77777777" w:rsidR="00B3259B" w:rsidRPr="00DC548B" w:rsidRDefault="00095162" w:rsidP="006A5B31">
            <w:pPr>
              <w:pStyle w:val="Default"/>
              <w:jc w:val="both"/>
              <w:rPr>
                <w:sz w:val="20"/>
              </w:rPr>
            </w:pPr>
            <w:r w:rsidRPr="00DC548B">
              <w:rPr>
                <w:sz w:val="20"/>
              </w:rPr>
              <w:t xml:space="preserve">Lieu ou position : </w:t>
            </w:r>
            <w:r w:rsidR="00B3259B" w:rsidRPr="00DC548B">
              <w:rPr>
                <w:sz w:val="20"/>
              </w:rPr>
              <w:t xml:space="preserve">            </w:t>
            </w:r>
            <w:r w:rsidRPr="00DC548B">
              <w:rPr>
                <w:sz w:val="20"/>
              </w:rPr>
              <w:t xml:space="preserve">Port :                                </w:t>
            </w:r>
          </w:p>
          <w:p w14:paraId="6A553387" w14:textId="60BFCE7B" w:rsidR="00095162" w:rsidRPr="00DC548B" w:rsidRDefault="00095162" w:rsidP="006A5B31">
            <w:pPr>
              <w:pStyle w:val="Default"/>
              <w:jc w:val="both"/>
              <w:rPr>
                <w:rFonts w:cs="Times New Roman"/>
                <w:sz w:val="20"/>
                <w:szCs w:val="20"/>
              </w:rPr>
            </w:pPr>
            <w:proofErr w:type="spellStart"/>
            <w:r w:rsidRPr="00DC548B">
              <w:rPr>
                <w:sz w:val="20"/>
              </w:rPr>
              <w:t>Lat</w:t>
            </w:r>
            <w:proofErr w:type="spellEnd"/>
            <w:r w:rsidRPr="00DC548B">
              <w:rPr>
                <w:sz w:val="20"/>
              </w:rPr>
              <w:t xml:space="preserve"> :                  </w:t>
            </w:r>
            <w:r w:rsidR="00B3259B" w:rsidRPr="00DC548B">
              <w:rPr>
                <w:sz w:val="20"/>
              </w:rPr>
              <w:t xml:space="preserve">                    </w:t>
            </w:r>
            <w:r w:rsidRPr="00DC548B">
              <w:rPr>
                <w:sz w:val="20"/>
              </w:rPr>
              <w:t xml:space="preserve"> Long : </w:t>
            </w:r>
          </w:p>
        </w:tc>
      </w:tr>
      <w:tr w:rsidR="00095162" w:rsidRPr="00DC548B" w14:paraId="5D280B9E" w14:textId="77777777" w:rsidTr="00095162">
        <w:trPr>
          <w:trHeight w:val="91"/>
          <w:jc w:val="center"/>
        </w:trPr>
        <w:tc>
          <w:tcPr>
            <w:tcW w:w="5347" w:type="dxa"/>
          </w:tcPr>
          <w:p w14:paraId="534915A6" w14:textId="3606BDB9" w:rsidR="00095162" w:rsidRPr="00DC548B" w:rsidRDefault="00095162" w:rsidP="006A5B31">
            <w:pPr>
              <w:pStyle w:val="Default"/>
              <w:jc w:val="both"/>
              <w:rPr>
                <w:rFonts w:cs="Times New Roman"/>
                <w:sz w:val="20"/>
                <w:szCs w:val="20"/>
              </w:rPr>
            </w:pPr>
            <w:r w:rsidRPr="00DC548B">
              <w:rPr>
                <w:sz w:val="20"/>
              </w:rPr>
              <w:t xml:space="preserve">Nom du remorqueur </w:t>
            </w:r>
            <w:r w:rsidR="0055772D" w:rsidRPr="00DC548B">
              <w:rPr>
                <w:sz w:val="20"/>
              </w:rPr>
              <w:t>donneur</w:t>
            </w:r>
            <w:r w:rsidRPr="00DC548B">
              <w:rPr>
                <w:sz w:val="20"/>
              </w:rPr>
              <w:t xml:space="preserve"> : </w:t>
            </w:r>
          </w:p>
          <w:p w14:paraId="1448777F" w14:textId="77777777" w:rsidR="00095162" w:rsidRPr="00DC548B" w:rsidRDefault="00095162" w:rsidP="006A5B31">
            <w:pPr>
              <w:pStyle w:val="Default"/>
              <w:jc w:val="both"/>
              <w:rPr>
                <w:rFonts w:cs="Times New Roman"/>
                <w:sz w:val="20"/>
                <w:szCs w:val="20"/>
              </w:rPr>
            </w:pPr>
            <w:r w:rsidRPr="00DC548B">
              <w:rPr>
                <w:sz w:val="20"/>
              </w:rPr>
              <w:t>Nom du remorqueur récepteur :</w:t>
            </w:r>
          </w:p>
          <w:p w14:paraId="3B1D078C" w14:textId="77777777" w:rsidR="00095162" w:rsidRPr="00DC548B" w:rsidRDefault="00095162" w:rsidP="006A5B31">
            <w:pPr>
              <w:pStyle w:val="Default"/>
              <w:jc w:val="both"/>
              <w:rPr>
                <w:rFonts w:cs="Times New Roman"/>
                <w:sz w:val="20"/>
                <w:szCs w:val="20"/>
              </w:rPr>
            </w:pPr>
          </w:p>
        </w:tc>
        <w:tc>
          <w:tcPr>
            <w:tcW w:w="2268" w:type="dxa"/>
          </w:tcPr>
          <w:p w14:paraId="63B7597A" w14:textId="77777777" w:rsidR="00095162" w:rsidRPr="00DC548B" w:rsidRDefault="00095162" w:rsidP="006A5B31">
            <w:pPr>
              <w:pStyle w:val="Default"/>
              <w:jc w:val="both"/>
              <w:rPr>
                <w:rFonts w:cs="Times New Roman"/>
                <w:sz w:val="20"/>
                <w:szCs w:val="20"/>
              </w:rPr>
            </w:pPr>
            <w:r w:rsidRPr="00DC548B">
              <w:rPr>
                <w:sz w:val="20"/>
              </w:rPr>
              <w:t xml:space="preserve">Indicatif d’appel : </w:t>
            </w:r>
          </w:p>
          <w:p w14:paraId="272E827E" w14:textId="77777777" w:rsidR="00095162" w:rsidRPr="00DC548B" w:rsidRDefault="00095162" w:rsidP="006A5B31">
            <w:pPr>
              <w:pStyle w:val="Default"/>
              <w:jc w:val="both"/>
              <w:rPr>
                <w:rFonts w:cs="Times New Roman"/>
                <w:sz w:val="20"/>
                <w:szCs w:val="20"/>
              </w:rPr>
            </w:pPr>
            <w:r w:rsidRPr="00DC548B">
              <w:rPr>
                <w:sz w:val="20"/>
              </w:rPr>
              <w:t>Indicatif d’appel :</w:t>
            </w:r>
          </w:p>
        </w:tc>
        <w:tc>
          <w:tcPr>
            <w:tcW w:w="2126" w:type="dxa"/>
          </w:tcPr>
          <w:p w14:paraId="3E50F144" w14:textId="77777777" w:rsidR="00095162" w:rsidRPr="00DC548B" w:rsidRDefault="00095162" w:rsidP="006A5B31">
            <w:pPr>
              <w:pStyle w:val="Default"/>
              <w:jc w:val="both"/>
              <w:rPr>
                <w:rFonts w:cs="Times New Roman"/>
                <w:sz w:val="20"/>
                <w:szCs w:val="20"/>
              </w:rPr>
            </w:pPr>
            <w:r w:rsidRPr="00DC548B">
              <w:rPr>
                <w:sz w:val="20"/>
              </w:rPr>
              <w:t xml:space="preserve">Pavillon : </w:t>
            </w:r>
          </w:p>
          <w:p w14:paraId="5DE9507C" w14:textId="77777777" w:rsidR="00095162" w:rsidRPr="00DC548B" w:rsidRDefault="00095162" w:rsidP="006A5B31">
            <w:pPr>
              <w:pStyle w:val="Default"/>
              <w:jc w:val="both"/>
              <w:rPr>
                <w:rFonts w:cs="Times New Roman"/>
                <w:sz w:val="20"/>
                <w:szCs w:val="20"/>
              </w:rPr>
            </w:pPr>
            <w:r w:rsidRPr="00DC548B">
              <w:rPr>
                <w:sz w:val="20"/>
              </w:rPr>
              <w:t>Pavillon :</w:t>
            </w:r>
          </w:p>
        </w:tc>
        <w:tc>
          <w:tcPr>
            <w:tcW w:w="4713" w:type="dxa"/>
          </w:tcPr>
          <w:p w14:paraId="5AC183E8" w14:textId="77777777" w:rsidR="00095162" w:rsidRPr="00DC548B" w:rsidRDefault="00095162" w:rsidP="006A5B31">
            <w:pPr>
              <w:pStyle w:val="Default"/>
              <w:jc w:val="both"/>
              <w:rPr>
                <w:rFonts w:cs="Times New Roman"/>
                <w:sz w:val="20"/>
                <w:szCs w:val="20"/>
              </w:rPr>
            </w:pPr>
            <w:r w:rsidRPr="00DC548B">
              <w:rPr>
                <w:sz w:val="20"/>
              </w:rPr>
              <w:t xml:space="preserve">Nº registre ICCAT : </w:t>
            </w:r>
          </w:p>
          <w:p w14:paraId="69397AC7" w14:textId="77777777" w:rsidR="00095162" w:rsidRPr="00DC548B" w:rsidRDefault="00095162" w:rsidP="006A5B31">
            <w:pPr>
              <w:pStyle w:val="Default"/>
              <w:jc w:val="both"/>
              <w:rPr>
                <w:rFonts w:cs="Times New Roman"/>
                <w:sz w:val="20"/>
                <w:szCs w:val="20"/>
              </w:rPr>
            </w:pPr>
            <w:r w:rsidRPr="00DC548B">
              <w:rPr>
                <w:sz w:val="20"/>
              </w:rPr>
              <w:t>Nº registre ICCAT :</w:t>
            </w:r>
          </w:p>
        </w:tc>
      </w:tr>
      <w:tr w:rsidR="00095162" w:rsidRPr="00DC548B" w14:paraId="384EAF59" w14:textId="77777777" w:rsidTr="00095162">
        <w:trPr>
          <w:trHeight w:val="91"/>
          <w:jc w:val="center"/>
        </w:trPr>
        <w:tc>
          <w:tcPr>
            <w:tcW w:w="5347" w:type="dxa"/>
          </w:tcPr>
          <w:p w14:paraId="645298BE" w14:textId="77777777" w:rsidR="00095162" w:rsidRPr="00DC548B" w:rsidRDefault="00095162" w:rsidP="006A5B31">
            <w:pPr>
              <w:pStyle w:val="Default"/>
              <w:jc w:val="both"/>
              <w:rPr>
                <w:rFonts w:cs="Times New Roman"/>
                <w:sz w:val="20"/>
                <w:szCs w:val="20"/>
              </w:rPr>
            </w:pPr>
            <w:r w:rsidRPr="00DC548B">
              <w:rPr>
                <w:sz w:val="20"/>
              </w:rPr>
              <w:t xml:space="preserve">Nº autorisation de transfert : </w:t>
            </w:r>
          </w:p>
        </w:tc>
        <w:tc>
          <w:tcPr>
            <w:tcW w:w="2268" w:type="dxa"/>
          </w:tcPr>
          <w:p w14:paraId="4FBAA3E3" w14:textId="77777777" w:rsidR="00095162" w:rsidRPr="00DC548B" w:rsidRDefault="00095162" w:rsidP="006A5B31">
            <w:pPr>
              <w:pStyle w:val="Default"/>
              <w:jc w:val="both"/>
              <w:rPr>
                <w:rFonts w:cs="Times New Roman"/>
                <w:sz w:val="20"/>
                <w:szCs w:val="20"/>
              </w:rPr>
            </w:pPr>
            <w:r w:rsidRPr="00DC548B">
              <w:rPr>
                <w:sz w:val="20"/>
              </w:rPr>
              <w:t xml:space="preserve">Identification externe : </w:t>
            </w:r>
          </w:p>
        </w:tc>
        <w:tc>
          <w:tcPr>
            <w:tcW w:w="2126" w:type="dxa"/>
          </w:tcPr>
          <w:p w14:paraId="462E26C3" w14:textId="77777777" w:rsidR="00095162" w:rsidRPr="00DC548B" w:rsidRDefault="00095162" w:rsidP="006A5B31">
            <w:pPr>
              <w:pStyle w:val="Default"/>
              <w:jc w:val="both"/>
              <w:rPr>
                <w:rFonts w:cs="Times New Roman"/>
                <w:sz w:val="20"/>
                <w:szCs w:val="20"/>
              </w:rPr>
            </w:pPr>
            <w:r w:rsidRPr="00DC548B">
              <w:rPr>
                <w:sz w:val="20"/>
              </w:rPr>
              <w:t xml:space="preserve">Nº de cage : </w:t>
            </w:r>
          </w:p>
        </w:tc>
        <w:tc>
          <w:tcPr>
            <w:tcW w:w="4713" w:type="dxa"/>
          </w:tcPr>
          <w:p w14:paraId="7391E4DF" w14:textId="184ED48A" w:rsidR="00095162" w:rsidRPr="00DC548B" w:rsidRDefault="00095162" w:rsidP="006A5B31">
            <w:pPr>
              <w:pStyle w:val="Default"/>
              <w:jc w:val="both"/>
              <w:rPr>
                <w:rFonts w:cs="Times New Roman"/>
                <w:sz w:val="20"/>
                <w:szCs w:val="20"/>
              </w:rPr>
            </w:pPr>
            <w:r w:rsidRPr="00DC548B">
              <w:rPr>
                <w:sz w:val="20"/>
              </w:rPr>
              <w:t xml:space="preserve">Nom et signature du capitaine du navire </w:t>
            </w:r>
            <w:r w:rsidR="0055772D" w:rsidRPr="00DC548B">
              <w:rPr>
                <w:sz w:val="20"/>
              </w:rPr>
              <w:t>donneur</w:t>
            </w:r>
            <w:r w:rsidRPr="00DC548B">
              <w:rPr>
                <w:sz w:val="20"/>
              </w:rPr>
              <w:t> :</w:t>
            </w:r>
          </w:p>
          <w:p w14:paraId="3F063DA4" w14:textId="77777777" w:rsidR="00095162" w:rsidRPr="00DC548B" w:rsidRDefault="00095162" w:rsidP="006A5B31">
            <w:pPr>
              <w:pStyle w:val="Default"/>
              <w:jc w:val="both"/>
              <w:rPr>
                <w:rFonts w:cs="Times New Roman"/>
                <w:sz w:val="20"/>
                <w:szCs w:val="20"/>
              </w:rPr>
            </w:pPr>
          </w:p>
          <w:p w14:paraId="6D779584" w14:textId="77777777" w:rsidR="00095162" w:rsidRPr="00DC548B" w:rsidRDefault="00095162" w:rsidP="006A5B31">
            <w:pPr>
              <w:pStyle w:val="Default"/>
              <w:jc w:val="both"/>
              <w:rPr>
                <w:rFonts w:cs="Times New Roman"/>
                <w:sz w:val="20"/>
                <w:szCs w:val="20"/>
              </w:rPr>
            </w:pPr>
            <w:r w:rsidRPr="00DC548B">
              <w:rPr>
                <w:sz w:val="20"/>
              </w:rPr>
              <w:t>Nom et signature du capitaine du navire récepteur :</w:t>
            </w:r>
          </w:p>
          <w:p w14:paraId="1FAFDA19" w14:textId="77777777" w:rsidR="00095162" w:rsidRPr="00DC548B" w:rsidRDefault="00095162" w:rsidP="006A5B31">
            <w:pPr>
              <w:pStyle w:val="Default"/>
              <w:jc w:val="both"/>
              <w:rPr>
                <w:rFonts w:cs="Times New Roman"/>
                <w:sz w:val="20"/>
                <w:szCs w:val="20"/>
              </w:rPr>
            </w:pPr>
          </w:p>
        </w:tc>
      </w:tr>
      <w:tr w:rsidR="00095162" w:rsidRPr="00DC548B" w14:paraId="11104798" w14:textId="77777777" w:rsidTr="00095162">
        <w:trPr>
          <w:trHeight w:val="91"/>
          <w:jc w:val="center"/>
        </w:trPr>
        <w:tc>
          <w:tcPr>
            <w:tcW w:w="7615" w:type="dxa"/>
            <w:gridSpan w:val="2"/>
          </w:tcPr>
          <w:p w14:paraId="3DA9C100" w14:textId="01FB97B0" w:rsidR="00095162" w:rsidRPr="00DC548B" w:rsidRDefault="00095162" w:rsidP="006A5B31">
            <w:pPr>
              <w:pStyle w:val="Default"/>
              <w:jc w:val="both"/>
              <w:rPr>
                <w:rFonts w:cs="Times New Roman"/>
                <w:sz w:val="20"/>
                <w:szCs w:val="20"/>
              </w:rPr>
            </w:pPr>
            <w:r w:rsidRPr="00DC548B">
              <w:rPr>
                <w:sz w:val="20"/>
              </w:rPr>
              <w:t>N</w:t>
            </w:r>
            <w:r w:rsidR="00B3259B" w:rsidRPr="00DC548B">
              <w:rPr>
                <w:sz w:val="20"/>
              </w:rPr>
              <w:t>bre</w:t>
            </w:r>
            <w:r w:rsidRPr="00DC548B">
              <w:rPr>
                <w:sz w:val="20"/>
              </w:rPr>
              <w:t xml:space="preserve"> de spécimens et poids estimé (kg) :</w:t>
            </w:r>
          </w:p>
        </w:tc>
        <w:tc>
          <w:tcPr>
            <w:tcW w:w="6839" w:type="dxa"/>
            <w:gridSpan w:val="2"/>
          </w:tcPr>
          <w:p w14:paraId="345DE468" w14:textId="32EDFE63" w:rsidR="00095162" w:rsidRPr="00DC548B" w:rsidRDefault="00095162" w:rsidP="006A5B31">
            <w:pPr>
              <w:pStyle w:val="Default"/>
              <w:jc w:val="both"/>
              <w:rPr>
                <w:rFonts w:cs="Times New Roman"/>
                <w:sz w:val="20"/>
                <w:szCs w:val="20"/>
              </w:rPr>
            </w:pPr>
            <w:r w:rsidRPr="00DC548B">
              <w:rPr>
                <w:sz w:val="20"/>
              </w:rPr>
              <w:t xml:space="preserve">Nombre de BFT </w:t>
            </w:r>
            <w:r w:rsidR="002B721A" w:rsidRPr="00DC548B">
              <w:rPr>
                <w:sz w:val="20"/>
              </w:rPr>
              <w:t xml:space="preserve">qui </w:t>
            </w:r>
            <w:proofErr w:type="gramStart"/>
            <w:r w:rsidR="002B721A" w:rsidRPr="00DC548B">
              <w:rPr>
                <w:sz w:val="20"/>
              </w:rPr>
              <w:t>meurent</w:t>
            </w:r>
            <w:proofErr w:type="gramEnd"/>
            <w:r w:rsidR="002B721A" w:rsidRPr="00DC548B">
              <w:rPr>
                <w:sz w:val="20"/>
              </w:rPr>
              <w:t xml:space="preserve"> </w:t>
            </w:r>
            <w:r w:rsidRPr="00DC548B">
              <w:rPr>
                <w:sz w:val="20"/>
              </w:rPr>
              <w:t>durant le transfert :</w:t>
            </w:r>
          </w:p>
        </w:tc>
      </w:tr>
      <w:tr w:rsidR="00095162" w:rsidRPr="00DC548B" w14:paraId="20BAF3EC" w14:textId="77777777" w:rsidTr="00095162">
        <w:trPr>
          <w:trHeight w:val="91"/>
          <w:jc w:val="center"/>
        </w:trPr>
        <w:tc>
          <w:tcPr>
            <w:tcW w:w="14454" w:type="dxa"/>
            <w:gridSpan w:val="4"/>
          </w:tcPr>
          <w:p w14:paraId="38975594" w14:textId="77777777" w:rsidR="00095162" w:rsidRPr="00DC548B" w:rsidRDefault="00095162" w:rsidP="006A5B31">
            <w:pPr>
              <w:pStyle w:val="Default"/>
              <w:jc w:val="both"/>
              <w:rPr>
                <w:rFonts w:cs="Times New Roman"/>
                <w:sz w:val="20"/>
                <w:szCs w:val="20"/>
              </w:rPr>
            </w:pPr>
            <w:r w:rsidRPr="00DC548B">
              <w:rPr>
                <w:b/>
                <w:sz w:val="20"/>
              </w:rPr>
              <w:t>TRANSFERT ULTÉRIEUR 2</w:t>
            </w:r>
          </w:p>
        </w:tc>
      </w:tr>
      <w:tr w:rsidR="00095162" w:rsidRPr="00DC548B" w14:paraId="5E419AF5" w14:textId="77777777" w:rsidTr="00095162">
        <w:trPr>
          <w:trHeight w:val="91"/>
          <w:jc w:val="center"/>
        </w:trPr>
        <w:tc>
          <w:tcPr>
            <w:tcW w:w="7615" w:type="dxa"/>
            <w:gridSpan w:val="2"/>
          </w:tcPr>
          <w:p w14:paraId="3F2C6074" w14:textId="77777777" w:rsidR="00095162" w:rsidRPr="00DC548B" w:rsidRDefault="00095162" w:rsidP="006A5B31">
            <w:pPr>
              <w:pStyle w:val="Default"/>
              <w:jc w:val="both"/>
              <w:rPr>
                <w:rFonts w:cs="Times New Roman"/>
                <w:sz w:val="20"/>
                <w:szCs w:val="20"/>
              </w:rPr>
            </w:pPr>
            <w:r w:rsidRPr="00DC548B">
              <w:rPr>
                <w:sz w:val="20"/>
              </w:rPr>
              <w:t>Date</w:t>
            </w:r>
            <w:proofErr w:type="gramStart"/>
            <w:r w:rsidRPr="00DC548B">
              <w:rPr>
                <w:sz w:val="20"/>
              </w:rPr>
              <w:t xml:space="preserve"> :_</w:t>
            </w:r>
            <w:proofErr w:type="gramEnd"/>
            <w:r w:rsidRPr="00DC548B">
              <w:rPr>
                <w:sz w:val="20"/>
              </w:rPr>
              <w:t xml:space="preserve"> _ / _ _ / _ _ _ _ </w:t>
            </w:r>
          </w:p>
          <w:p w14:paraId="247D1311" w14:textId="61F881FA" w:rsidR="00095162" w:rsidRPr="00DC548B" w:rsidRDefault="00095162" w:rsidP="006A5B31">
            <w:pPr>
              <w:pStyle w:val="Default"/>
              <w:jc w:val="both"/>
              <w:rPr>
                <w:rFonts w:cs="Times New Roman"/>
                <w:sz w:val="20"/>
                <w:szCs w:val="20"/>
              </w:rPr>
            </w:pPr>
            <w:r w:rsidRPr="00DC548B">
              <w:rPr>
                <w:sz w:val="20"/>
              </w:rPr>
              <w:t>Numéro ITD</w:t>
            </w:r>
            <w:r w:rsidR="0055772D" w:rsidRPr="00DC548B">
              <w:rPr>
                <w:sz w:val="20"/>
              </w:rPr>
              <w:t> :</w:t>
            </w:r>
          </w:p>
        </w:tc>
        <w:tc>
          <w:tcPr>
            <w:tcW w:w="6839" w:type="dxa"/>
            <w:gridSpan w:val="2"/>
          </w:tcPr>
          <w:p w14:paraId="6D512D3E" w14:textId="77777777" w:rsidR="00095162" w:rsidRPr="00DC548B" w:rsidRDefault="00095162" w:rsidP="006A5B31">
            <w:pPr>
              <w:pStyle w:val="Default"/>
              <w:jc w:val="both"/>
              <w:rPr>
                <w:rFonts w:cs="Times New Roman"/>
                <w:sz w:val="20"/>
                <w:szCs w:val="20"/>
              </w:rPr>
            </w:pPr>
            <w:r w:rsidRPr="00DC548B">
              <w:rPr>
                <w:sz w:val="20"/>
              </w:rPr>
              <w:t xml:space="preserve">Lieu ou position : Port :                                </w:t>
            </w:r>
            <w:proofErr w:type="spellStart"/>
            <w:r w:rsidRPr="00DC548B">
              <w:rPr>
                <w:sz w:val="20"/>
              </w:rPr>
              <w:t>Lat</w:t>
            </w:r>
            <w:proofErr w:type="spellEnd"/>
            <w:r w:rsidRPr="00DC548B">
              <w:rPr>
                <w:sz w:val="20"/>
              </w:rPr>
              <w:t xml:space="preserve"> :                   Long : </w:t>
            </w:r>
          </w:p>
        </w:tc>
      </w:tr>
      <w:tr w:rsidR="00095162" w:rsidRPr="00DC548B" w14:paraId="1B562D52" w14:textId="77777777" w:rsidTr="00095162">
        <w:trPr>
          <w:trHeight w:val="91"/>
          <w:jc w:val="center"/>
        </w:trPr>
        <w:tc>
          <w:tcPr>
            <w:tcW w:w="5347" w:type="dxa"/>
          </w:tcPr>
          <w:p w14:paraId="15E29787" w14:textId="18FC9A1E" w:rsidR="00095162" w:rsidRPr="00DC548B" w:rsidRDefault="00095162" w:rsidP="006A5B31">
            <w:pPr>
              <w:pStyle w:val="Default"/>
              <w:jc w:val="both"/>
              <w:rPr>
                <w:rFonts w:cs="Times New Roman"/>
                <w:sz w:val="20"/>
                <w:szCs w:val="20"/>
              </w:rPr>
            </w:pPr>
            <w:r w:rsidRPr="00DC548B">
              <w:rPr>
                <w:sz w:val="20"/>
              </w:rPr>
              <w:t xml:space="preserve">Nom du remorqueur </w:t>
            </w:r>
            <w:r w:rsidR="0055772D" w:rsidRPr="00DC548B">
              <w:rPr>
                <w:sz w:val="20"/>
              </w:rPr>
              <w:t>donneur</w:t>
            </w:r>
            <w:r w:rsidR="001C638A" w:rsidRPr="00DC548B">
              <w:rPr>
                <w:sz w:val="20"/>
              </w:rPr>
              <w:t> :</w:t>
            </w:r>
          </w:p>
          <w:p w14:paraId="7A58EA4A" w14:textId="1426C704" w:rsidR="00095162" w:rsidRPr="00DC548B" w:rsidRDefault="00095162" w:rsidP="006A5B31">
            <w:pPr>
              <w:pStyle w:val="Default"/>
              <w:jc w:val="both"/>
              <w:rPr>
                <w:rFonts w:cs="Times New Roman"/>
                <w:sz w:val="20"/>
                <w:szCs w:val="20"/>
              </w:rPr>
            </w:pPr>
            <w:r w:rsidRPr="00DC548B">
              <w:rPr>
                <w:sz w:val="20"/>
              </w:rPr>
              <w:t>Nom du remorqueur récepteur</w:t>
            </w:r>
            <w:r w:rsidR="001C638A" w:rsidRPr="00DC548B">
              <w:rPr>
                <w:sz w:val="20"/>
              </w:rPr>
              <w:t> :</w:t>
            </w:r>
            <w:r w:rsidRPr="00DC548B">
              <w:rPr>
                <w:sz w:val="20"/>
              </w:rPr>
              <w:t xml:space="preserve"> </w:t>
            </w:r>
          </w:p>
          <w:p w14:paraId="402101C8" w14:textId="77777777" w:rsidR="00095162" w:rsidRPr="00DC548B" w:rsidRDefault="00095162" w:rsidP="006A5B31">
            <w:pPr>
              <w:pStyle w:val="Default"/>
              <w:jc w:val="both"/>
              <w:rPr>
                <w:rFonts w:cs="Times New Roman"/>
                <w:sz w:val="20"/>
                <w:szCs w:val="20"/>
              </w:rPr>
            </w:pPr>
          </w:p>
        </w:tc>
        <w:tc>
          <w:tcPr>
            <w:tcW w:w="2268" w:type="dxa"/>
          </w:tcPr>
          <w:p w14:paraId="4D4E3AE2" w14:textId="77777777" w:rsidR="00095162" w:rsidRPr="00DC548B" w:rsidRDefault="00095162" w:rsidP="006A5B31">
            <w:pPr>
              <w:pStyle w:val="Default"/>
              <w:jc w:val="both"/>
              <w:rPr>
                <w:rFonts w:cs="Times New Roman"/>
                <w:sz w:val="20"/>
                <w:szCs w:val="20"/>
              </w:rPr>
            </w:pPr>
            <w:r w:rsidRPr="00DC548B">
              <w:rPr>
                <w:sz w:val="20"/>
              </w:rPr>
              <w:t xml:space="preserve">Indicatif d’appel : </w:t>
            </w:r>
          </w:p>
          <w:p w14:paraId="25D879F9" w14:textId="77777777" w:rsidR="00095162" w:rsidRPr="00DC548B" w:rsidRDefault="00095162" w:rsidP="006A5B31">
            <w:pPr>
              <w:pStyle w:val="Default"/>
              <w:jc w:val="both"/>
              <w:rPr>
                <w:rFonts w:cs="Times New Roman"/>
                <w:sz w:val="20"/>
                <w:szCs w:val="20"/>
              </w:rPr>
            </w:pPr>
            <w:r w:rsidRPr="00DC548B">
              <w:rPr>
                <w:sz w:val="20"/>
              </w:rPr>
              <w:t>Indicatif d’appel :</w:t>
            </w:r>
          </w:p>
        </w:tc>
        <w:tc>
          <w:tcPr>
            <w:tcW w:w="2126" w:type="dxa"/>
          </w:tcPr>
          <w:p w14:paraId="7CCBFFE6" w14:textId="77777777" w:rsidR="00095162" w:rsidRPr="00DC548B" w:rsidRDefault="00095162" w:rsidP="006A5B31">
            <w:pPr>
              <w:pStyle w:val="Default"/>
              <w:jc w:val="both"/>
              <w:rPr>
                <w:rFonts w:cs="Times New Roman"/>
                <w:sz w:val="20"/>
                <w:szCs w:val="20"/>
              </w:rPr>
            </w:pPr>
            <w:r w:rsidRPr="00DC548B">
              <w:rPr>
                <w:sz w:val="20"/>
              </w:rPr>
              <w:t xml:space="preserve">Pavillon : </w:t>
            </w:r>
          </w:p>
          <w:p w14:paraId="5DA8EB6E" w14:textId="77777777" w:rsidR="00095162" w:rsidRPr="00DC548B" w:rsidRDefault="00095162" w:rsidP="006A5B31">
            <w:pPr>
              <w:pStyle w:val="Default"/>
              <w:jc w:val="both"/>
              <w:rPr>
                <w:rFonts w:cs="Times New Roman"/>
                <w:sz w:val="20"/>
                <w:szCs w:val="20"/>
              </w:rPr>
            </w:pPr>
            <w:r w:rsidRPr="00DC548B">
              <w:rPr>
                <w:sz w:val="20"/>
              </w:rPr>
              <w:t>Pavillon :</w:t>
            </w:r>
          </w:p>
        </w:tc>
        <w:tc>
          <w:tcPr>
            <w:tcW w:w="4713" w:type="dxa"/>
          </w:tcPr>
          <w:p w14:paraId="345CD2FF" w14:textId="77777777" w:rsidR="00095162" w:rsidRPr="00DC548B" w:rsidRDefault="00095162" w:rsidP="006A5B31">
            <w:pPr>
              <w:pStyle w:val="Default"/>
              <w:jc w:val="both"/>
              <w:rPr>
                <w:rFonts w:cs="Times New Roman"/>
                <w:sz w:val="20"/>
                <w:szCs w:val="20"/>
              </w:rPr>
            </w:pPr>
            <w:r w:rsidRPr="00DC548B">
              <w:rPr>
                <w:sz w:val="20"/>
              </w:rPr>
              <w:t xml:space="preserve">Nº registre ICCAT : </w:t>
            </w:r>
          </w:p>
          <w:p w14:paraId="62E58CC4" w14:textId="77777777" w:rsidR="00095162" w:rsidRPr="00DC548B" w:rsidRDefault="00095162" w:rsidP="006A5B31">
            <w:pPr>
              <w:pStyle w:val="Default"/>
              <w:jc w:val="both"/>
              <w:rPr>
                <w:rFonts w:cs="Times New Roman"/>
                <w:sz w:val="20"/>
                <w:szCs w:val="20"/>
              </w:rPr>
            </w:pPr>
            <w:r w:rsidRPr="00DC548B">
              <w:rPr>
                <w:sz w:val="20"/>
              </w:rPr>
              <w:t>Nº registre ICCAT :</w:t>
            </w:r>
          </w:p>
        </w:tc>
      </w:tr>
      <w:tr w:rsidR="00095162" w:rsidRPr="00DC548B" w14:paraId="3C551ED7" w14:textId="77777777" w:rsidTr="00095162">
        <w:trPr>
          <w:trHeight w:val="91"/>
          <w:jc w:val="center"/>
        </w:trPr>
        <w:tc>
          <w:tcPr>
            <w:tcW w:w="5347" w:type="dxa"/>
          </w:tcPr>
          <w:p w14:paraId="54156EC4" w14:textId="77777777" w:rsidR="00095162" w:rsidRPr="00DC548B" w:rsidRDefault="00095162" w:rsidP="006A5B31">
            <w:pPr>
              <w:pStyle w:val="Default"/>
              <w:jc w:val="both"/>
              <w:rPr>
                <w:rFonts w:cs="Times New Roman"/>
                <w:sz w:val="20"/>
                <w:szCs w:val="20"/>
              </w:rPr>
            </w:pPr>
            <w:r w:rsidRPr="00DC548B">
              <w:rPr>
                <w:sz w:val="20"/>
              </w:rPr>
              <w:t xml:space="preserve">Nº autorisation de transfert : </w:t>
            </w:r>
          </w:p>
        </w:tc>
        <w:tc>
          <w:tcPr>
            <w:tcW w:w="2268" w:type="dxa"/>
          </w:tcPr>
          <w:p w14:paraId="55473616" w14:textId="77777777" w:rsidR="00095162" w:rsidRPr="00DC548B" w:rsidRDefault="00095162" w:rsidP="006A5B31">
            <w:pPr>
              <w:pStyle w:val="Default"/>
              <w:jc w:val="both"/>
              <w:rPr>
                <w:rFonts w:cs="Times New Roman"/>
                <w:sz w:val="20"/>
                <w:szCs w:val="20"/>
              </w:rPr>
            </w:pPr>
            <w:r w:rsidRPr="00DC548B">
              <w:rPr>
                <w:sz w:val="20"/>
              </w:rPr>
              <w:t xml:space="preserve">Identification externe : </w:t>
            </w:r>
          </w:p>
        </w:tc>
        <w:tc>
          <w:tcPr>
            <w:tcW w:w="2126" w:type="dxa"/>
          </w:tcPr>
          <w:p w14:paraId="27F2BE83" w14:textId="77777777" w:rsidR="00095162" w:rsidRPr="00DC548B" w:rsidRDefault="00095162" w:rsidP="006A5B31">
            <w:pPr>
              <w:pStyle w:val="Default"/>
              <w:jc w:val="both"/>
              <w:rPr>
                <w:rFonts w:cs="Times New Roman"/>
                <w:sz w:val="20"/>
                <w:szCs w:val="20"/>
              </w:rPr>
            </w:pPr>
            <w:r w:rsidRPr="00DC548B">
              <w:rPr>
                <w:sz w:val="20"/>
              </w:rPr>
              <w:t xml:space="preserve">Nº de cage : </w:t>
            </w:r>
          </w:p>
        </w:tc>
        <w:tc>
          <w:tcPr>
            <w:tcW w:w="4713" w:type="dxa"/>
          </w:tcPr>
          <w:p w14:paraId="26837D3C" w14:textId="64506FE5" w:rsidR="00095162" w:rsidRPr="00DC548B" w:rsidRDefault="00095162" w:rsidP="006A5B31">
            <w:pPr>
              <w:pStyle w:val="Default"/>
              <w:jc w:val="both"/>
              <w:rPr>
                <w:rFonts w:cs="Times New Roman"/>
                <w:sz w:val="20"/>
                <w:szCs w:val="20"/>
              </w:rPr>
            </w:pPr>
            <w:r w:rsidRPr="00DC548B">
              <w:rPr>
                <w:sz w:val="20"/>
              </w:rPr>
              <w:t xml:space="preserve">Nom et signature du capitaine du navire </w:t>
            </w:r>
            <w:r w:rsidR="0055772D" w:rsidRPr="00DC548B">
              <w:rPr>
                <w:sz w:val="20"/>
              </w:rPr>
              <w:t>donneur </w:t>
            </w:r>
            <w:r w:rsidRPr="00DC548B">
              <w:rPr>
                <w:sz w:val="20"/>
              </w:rPr>
              <w:t xml:space="preserve">: </w:t>
            </w:r>
          </w:p>
          <w:p w14:paraId="414E385D" w14:textId="77777777" w:rsidR="00095162" w:rsidRPr="00DC548B" w:rsidRDefault="00095162" w:rsidP="006A5B31">
            <w:pPr>
              <w:pStyle w:val="Default"/>
              <w:jc w:val="both"/>
              <w:rPr>
                <w:rFonts w:cs="Times New Roman"/>
                <w:sz w:val="20"/>
                <w:szCs w:val="20"/>
              </w:rPr>
            </w:pPr>
            <w:r w:rsidRPr="00DC548B">
              <w:rPr>
                <w:sz w:val="20"/>
              </w:rPr>
              <w:t xml:space="preserve">Nom et signature du capitaine du navire récepteur : </w:t>
            </w:r>
          </w:p>
          <w:p w14:paraId="70D52764" w14:textId="77777777" w:rsidR="00095162" w:rsidRPr="00DC548B" w:rsidRDefault="00095162" w:rsidP="006A5B31">
            <w:pPr>
              <w:pStyle w:val="Default"/>
              <w:jc w:val="both"/>
              <w:rPr>
                <w:rFonts w:cs="Times New Roman"/>
                <w:sz w:val="20"/>
                <w:szCs w:val="20"/>
              </w:rPr>
            </w:pPr>
          </w:p>
        </w:tc>
      </w:tr>
      <w:tr w:rsidR="00095162" w:rsidRPr="00DC548B" w14:paraId="6F8353A0" w14:textId="77777777" w:rsidTr="00095162">
        <w:trPr>
          <w:trHeight w:val="91"/>
          <w:jc w:val="center"/>
        </w:trPr>
        <w:tc>
          <w:tcPr>
            <w:tcW w:w="7615" w:type="dxa"/>
            <w:gridSpan w:val="2"/>
          </w:tcPr>
          <w:p w14:paraId="288CED28" w14:textId="69A65950" w:rsidR="00095162" w:rsidRPr="00DC548B" w:rsidRDefault="00095162" w:rsidP="006A5B31">
            <w:pPr>
              <w:pStyle w:val="Default"/>
              <w:jc w:val="both"/>
              <w:rPr>
                <w:rFonts w:cs="Times New Roman"/>
                <w:sz w:val="20"/>
                <w:szCs w:val="20"/>
              </w:rPr>
            </w:pPr>
            <w:r w:rsidRPr="00DC548B">
              <w:rPr>
                <w:sz w:val="20"/>
              </w:rPr>
              <w:t>N</w:t>
            </w:r>
            <w:r w:rsidR="00B3259B" w:rsidRPr="00DC548B">
              <w:rPr>
                <w:sz w:val="20"/>
              </w:rPr>
              <w:t>bre</w:t>
            </w:r>
            <w:r w:rsidRPr="00DC548B">
              <w:rPr>
                <w:sz w:val="20"/>
              </w:rPr>
              <w:t xml:space="preserve"> de spécimens et poids estimé (kg)</w:t>
            </w:r>
          </w:p>
        </w:tc>
        <w:tc>
          <w:tcPr>
            <w:tcW w:w="6839" w:type="dxa"/>
            <w:gridSpan w:val="2"/>
          </w:tcPr>
          <w:p w14:paraId="4172E336" w14:textId="1BA3E367" w:rsidR="00095162" w:rsidRPr="00DC548B" w:rsidRDefault="00095162" w:rsidP="006A5B31">
            <w:pPr>
              <w:pStyle w:val="Default"/>
              <w:jc w:val="both"/>
              <w:rPr>
                <w:rFonts w:cs="Times New Roman"/>
                <w:sz w:val="20"/>
                <w:szCs w:val="20"/>
              </w:rPr>
            </w:pPr>
            <w:r w:rsidRPr="00DC548B">
              <w:rPr>
                <w:sz w:val="20"/>
              </w:rPr>
              <w:t xml:space="preserve">Nombre de BFT </w:t>
            </w:r>
            <w:r w:rsidR="002B721A" w:rsidRPr="00DC548B">
              <w:rPr>
                <w:sz w:val="20"/>
              </w:rPr>
              <w:t xml:space="preserve">qui </w:t>
            </w:r>
            <w:proofErr w:type="gramStart"/>
            <w:r w:rsidR="002B721A" w:rsidRPr="00DC548B">
              <w:rPr>
                <w:sz w:val="20"/>
              </w:rPr>
              <w:t>meurent</w:t>
            </w:r>
            <w:proofErr w:type="gramEnd"/>
            <w:r w:rsidR="002B721A" w:rsidRPr="00DC548B">
              <w:rPr>
                <w:sz w:val="20"/>
              </w:rPr>
              <w:t xml:space="preserve"> </w:t>
            </w:r>
            <w:r w:rsidRPr="00DC548B">
              <w:rPr>
                <w:sz w:val="20"/>
              </w:rPr>
              <w:t>durant le transfert</w:t>
            </w:r>
          </w:p>
        </w:tc>
      </w:tr>
      <w:tr w:rsidR="00095162" w:rsidRPr="00DC548B" w14:paraId="5FF3F422" w14:textId="77777777" w:rsidTr="00095162">
        <w:trPr>
          <w:trHeight w:val="91"/>
          <w:jc w:val="center"/>
        </w:trPr>
        <w:tc>
          <w:tcPr>
            <w:tcW w:w="14454" w:type="dxa"/>
            <w:gridSpan w:val="4"/>
          </w:tcPr>
          <w:p w14:paraId="1C2C0621" w14:textId="77777777" w:rsidR="00095162" w:rsidRPr="00DC548B" w:rsidRDefault="00095162" w:rsidP="006A5B31">
            <w:pPr>
              <w:pStyle w:val="Default"/>
              <w:jc w:val="both"/>
              <w:rPr>
                <w:rFonts w:cs="Times New Roman"/>
                <w:sz w:val="20"/>
                <w:szCs w:val="20"/>
              </w:rPr>
            </w:pPr>
            <w:r w:rsidRPr="00DC548B">
              <w:rPr>
                <w:b/>
                <w:sz w:val="20"/>
              </w:rPr>
              <w:t>TRANSFERT ULTÉRIEUR 3</w:t>
            </w:r>
          </w:p>
        </w:tc>
      </w:tr>
      <w:tr w:rsidR="00095162" w:rsidRPr="00DC548B" w14:paraId="2CC7A0BC" w14:textId="77777777" w:rsidTr="00095162">
        <w:trPr>
          <w:trHeight w:val="91"/>
          <w:jc w:val="center"/>
        </w:trPr>
        <w:tc>
          <w:tcPr>
            <w:tcW w:w="7615" w:type="dxa"/>
            <w:gridSpan w:val="2"/>
          </w:tcPr>
          <w:p w14:paraId="2CE99585" w14:textId="77777777" w:rsidR="00095162" w:rsidRPr="00DC548B" w:rsidRDefault="00095162" w:rsidP="006A5B31">
            <w:pPr>
              <w:pStyle w:val="Default"/>
              <w:jc w:val="both"/>
              <w:rPr>
                <w:rFonts w:cs="Times New Roman"/>
                <w:sz w:val="20"/>
                <w:szCs w:val="20"/>
              </w:rPr>
            </w:pPr>
            <w:r w:rsidRPr="00DC548B">
              <w:rPr>
                <w:sz w:val="20"/>
              </w:rPr>
              <w:t>Date</w:t>
            </w:r>
            <w:proofErr w:type="gramStart"/>
            <w:r w:rsidRPr="00DC548B">
              <w:rPr>
                <w:sz w:val="20"/>
              </w:rPr>
              <w:t xml:space="preserve"> :_</w:t>
            </w:r>
            <w:proofErr w:type="gramEnd"/>
            <w:r w:rsidRPr="00DC548B">
              <w:rPr>
                <w:sz w:val="20"/>
              </w:rPr>
              <w:t xml:space="preserve"> _ / _ _ / _ _ _ _ </w:t>
            </w:r>
          </w:p>
          <w:p w14:paraId="1819C8A4" w14:textId="77777777" w:rsidR="00095162" w:rsidRPr="00DC548B" w:rsidRDefault="00095162" w:rsidP="006A5B31">
            <w:pPr>
              <w:pStyle w:val="Default"/>
              <w:jc w:val="both"/>
              <w:rPr>
                <w:rFonts w:cs="Times New Roman"/>
                <w:sz w:val="20"/>
                <w:szCs w:val="20"/>
              </w:rPr>
            </w:pPr>
            <w:r w:rsidRPr="00DC548B">
              <w:rPr>
                <w:sz w:val="20"/>
              </w:rPr>
              <w:t>Numéro ITD</w:t>
            </w:r>
          </w:p>
        </w:tc>
        <w:tc>
          <w:tcPr>
            <w:tcW w:w="6839" w:type="dxa"/>
            <w:gridSpan w:val="2"/>
          </w:tcPr>
          <w:p w14:paraId="3032ED55" w14:textId="77777777" w:rsidR="00095162" w:rsidRPr="00DC548B" w:rsidRDefault="00095162" w:rsidP="006A5B31">
            <w:pPr>
              <w:pStyle w:val="Default"/>
              <w:jc w:val="both"/>
              <w:rPr>
                <w:rFonts w:cs="Times New Roman"/>
                <w:sz w:val="20"/>
                <w:szCs w:val="20"/>
              </w:rPr>
            </w:pPr>
            <w:r w:rsidRPr="00DC548B">
              <w:rPr>
                <w:sz w:val="20"/>
              </w:rPr>
              <w:t xml:space="preserve">Lieu ou position : Port :                                </w:t>
            </w:r>
            <w:proofErr w:type="spellStart"/>
            <w:r w:rsidRPr="00DC548B">
              <w:rPr>
                <w:sz w:val="20"/>
              </w:rPr>
              <w:t>Lat</w:t>
            </w:r>
            <w:proofErr w:type="spellEnd"/>
            <w:r w:rsidRPr="00DC548B">
              <w:rPr>
                <w:sz w:val="20"/>
              </w:rPr>
              <w:t xml:space="preserve"> :                    Long : </w:t>
            </w:r>
          </w:p>
        </w:tc>
      </w:tr>
      <w:tr w:rsidR="00095162" w:rsidRPr="00DC548B" w14:paraId="5C9718D9" w14:textId="77777777" w:rsidTr="00095162">
        <w:trPr>
          <w:trHeight w:val="323"/>
          <w:jc w:val="center"/>
        </w:trPr>
        <w:tc>
          <w:tcPr>
            <w:tcW w:w="5347" w:type="dxa"/>
          </w:tcPr>
          <w:p w14:paraId="016E1163" w14:textId="2BFA0FA8" w:rsidR="00095162" w:rsidRPr="00DC548B" w:rsidRDefault="00095162" w:rsidP="006A5B31">
            <w:pPr>
              <w:pStyle w:val="Default"/>
              <w:jc w:val="both"/>
              <w:rPr>
                <w:rFonts w:cs="Times New Roman"/>
                <w:sz w:val="20"/>
                <w:szCs w:val="20"/>
              </w:rPr>
            </w:pPr>
            <w:r w:rsidRPr="00DC548B">
              <w:rPr>
                <w:sz w:val="20"/>
              </w:rPr>
              <w:t xml:space="preserve">Nom du remorqueur </w:t>
            </w:r>
            <w:proofErr w:type="gramStart"/>
            <w:r w:rsidR="0055772D" w:rsidRPr="00DC548B">
              <w:rPr>
                <w:sz w:val="20"/>
              </w:rPr>
              <w:t>donneur</w:t>
            </w:r>
            <w:r w:rsidRPr="00DC548B">
              <w:rPr>
                <w:sz w:val="20"/>
              </w:rPr>
              <w:t>:</w:t>
            </w:r>
            <w:proofErr w:type="gramEnd"/>
            <w:r w:rsidRPr="00DC548B">
              <w:rPr>
                <w:sz w:val="20"/>
              </w:rPr>
              <w:t xml:space="preserve"> </w:t>
            </w:r>
          </w:p>
          <w:p w14:paraId="1864C1A5" w14:textId="77777777" w:rsidR="00095162" w:rsidRPr="00DC548B" w:rsidRDefault="00095162" w:rsidP="006A5B31">
            <w:pPr>
              <w:pStyle w:val="Default"/>
              <w:jc w:val="both"/>
              <w:rPr>
                <w:rFonts w:cs="Times New Roman"/>
                <w:sz w:val="20"/>
                <w:szCs w:val="20"/>
              </w:rPr>
            </w:pPr>
            <w:r w:rsidRPr="00DC548B">
              <w:rPr>
                <w:sz w:val="20"/>
              </w:rPr>
              <w:t>Nom du remorqueur récepteur :</w:t>
            </w:r>
          </w:p>
          <w:p w14:paraId="6C6595A7" w14:textId="77777777" w:rsidR="00095162" w:rsidRPr="00DC548B" w:rsidRDefault="00095162" w:rsidP="006A5B31">
            <w:pPr>
              <w:pStyle w:val="Default"/>
              <w:jc w:val="both"/>
              <w:rPr>
                <w:rFonts w:cs="Times New Roman"/>
                <w:sz w:val="20"/>
                <w:szCs w:val="20"/>
              </w:rPr>
            </w:pPr>
          </w:p>
        </w:tc>
        <w:tc>
          <w:tcPr>
            <w:tcW w:w="2268" w:type="dxa"/>
          </w:tcPr>
          <w:p w14:paraId="102B2926" w14:textId="77777777" w:rsidR="00095162" w:rsidRPr="00DC548B" w:rsidRDefault="00095162" w:rsidP="006A5B31">
            <w:pPr>
              <w:pStyle w:val="Default"/>
              <w:jc w:val="both"/>
              <w:rPr>
                <w:rFonts w:cs="Times New Roman"/>
                <w:sz w:val="20"/>
                <w:szCs w:val="20"/>
              </w:rPr>
            </w:pPr>
            <w:r w:rsidRPr="00DC548B">
              <w:rPr>
                <w:sz w:val="20"/>
              </w:rPr>
              <w:t xml:space="preserve">Indicatif d’appel : </w:t>
            </w:r>
          </w:p>
          <w:p w14:paraId="5134861B" w14:textId="77777777" w:rsidR="00095162" w:rsidRPr="00DC548B" w:rsidRDefault="00095162" w:rsidP="006A5B31">
            <w:pPr>
              <w:pStyle w:val="Default"/>
              <w:jc w:val="both"/>
              <w:rPr>
                <w:rFonts w:cs="Times New Roman"/>
                <w:sz w:val="20"/>
                <w:szCs w:val="20"/>
              </w:rPr>
            </w:pPr>
            <w:r w:rsidRPr="00DC548B">
              <w:rPr>
                <w:sz w:val="20"/>
              </w:rPr>
              <w:t>Indicatif d’appel :</w:t>
            </w:r>
          </w:p>
        </w:tc>
        <w:tc>
          <w:tcPr>
            <w:tcW w:w="2126" w:type="dxa"/>
          </w:tcPr>
          <w:p w14:paraId="67098E67" w14:textId="77777777" w:rsidR="00095162" w:rsidRPr="00DC548B" w:rsidRDefault="00095162" w:rsidP="006A5B31">
            <w:pPr>
              <w:pStyle w:val="Default"/>
              <w:jc w:val="both"/>
              <w:rPr>
                <w:rFonts w:cs="Times New Roman"/>
                <w:sz w:val="20"/>
                <w:szCs w:val="20"/>
              </w:rPr>
            </w:pPr>
            <w:r w:rsidRPr="00DC548B">
              <w:rPr>
                <w:sz w:val="20"/>
              </w:rPr>
              <w:t xml:space="preserve">Pavillon : </w:t>
            </w:r>
          </w:p>
          <w:p w14:paraId="0DF413DE" w14:textId="77777777" w:rsidR="00095162" w:rsidRPr="00DC548B" w:rsidRDefault="00095162" w:rsidP="006A5B31">
            <w:pPr>
              <w:pStyle w:val="Default"/>
              <w:jc w:val="both"/>
              <w:rPr>
                <w:rFonts w:cs="Times New Roman"/>
                <w:sz w:val="20"/>
                <w:szCs w:val="20"/>
              </w:rPr>
            </w:pPr>
            <w:r w:rsidRPr="00DC548B">
              <w:rPr>
                <w:sz w:val="20"/>
              </w:rPr>
              <w:t>Pavillon :</w:t>
            </w:r>
          </w:p>
        </w:tc>
        <w:tc>
          <w:tcPr>
            <w:tcW w:w="4713" w:type="dxa"/>
          </w:tcPr>
          <w:p w14:paraId="67AADFB9" w14:textId="77777777" w:rsidR="00095162" w:rsidRPr="00DC548B" w:rsidRDefault="00095162" w:rsidP="006A5B31">
            <w:pPr>
              <w:pStyle w:val="Default"/>
              <w:jc w:val="both"/>
              <w:rPr>
                <w:rFonts w:cs="Times New Roman"/>
                <w:sz w:val="20"/>
                <w:szCs w:val="20"/>
              </w:rPr>
            </w:pPr>
            <w:r w:rsidRPr="00DC548B">
              <w:rPr>
                <w:sz w:val="20"/>
              </w:rPr>
              <w:t xml:space="preserve">Nº registre ICCAT : </w:t>
            </w:r>
          </w:p>
          <w:p w14:paraId="6CCBAC1F" w14:textId="77777777" w:rsidR="00095162" w:rsidRPr="00DC548B" w:rsidRDefault="00095162" w:rsidP="006A5B31">
            <w:pPr>
              <w:pStyle w:val="Default"/>
              <w:jc w:val="both"/>
              <w:rPr>
                <w:rFonts w:cs="Times New Roman"/>
                <w:sz w:val="20"/>
                <w:szCs w:val="20"/>
              </w:rPr>
            </w:pPr>
            <w:r w:rsidRPr="00DC548B">
              <w:rPr>
                <w:sz w:val="20"/>
              </w:rPr>
              <w:t>Nº registre ICCAT :</w:t>
            </w:r>
          </w:p>
        </w:tc>
      </w:tr>
      <w:tr w:rsidR="00095162" w:rsidRPr="00DC548B" w14:paraId="0FDAF169" w14:textId="77777777" w:rsidTr="00095162">
        <w:trPr>
          <w:trHeight w:val="91"/>
          <w:jc w:val="center"/>
        </w:trPr>
        <w:tc>
          <w:tcPr>
            <w:tcW w:w="5347" w:type="dxa"/>
          </w:tcPr>
          <w:p w14:paraId="2BA112C7" w14:textId="77777777" w:rsidR="00095162" w:rsidRPr="00DC548B" w:rsidRDefault="00095162" w:rsidP="006A5B31">
            <w:pPr>
              <w:pStyle w:val="Default"/>
              <w:jc w:val="both"/>
              <w:rPr>
                <w:rFonts w:cs="Times New Roman"/>
                <w:sz w:val="20"/>
                <w:szCs w:val="20"/>
              </w:rPr>
            </w:pPr>
            <w:r w:rsidRPr="00DC548B">
              <w:rPr>
                <w:sz w:val="20"/>
              </w:rPr>
              <w:t xml:space="preserve">Nº autorisation de transfert : </w:t>
            </w:r>
          </w:p>
        </w:tc>
        <w:tc>
          <w:tcPr>
            <w:tcW w:w="2268" w:type="dxa"/>
          </w:tcPr>
          <w:p w14:paraId="5D5A1CE1" w14:textId="77777777" w:rsidR="00095162" w:rsidRPr="00DC548B" w:rsidRDefault="00095162" w:rsidP="006A5B31">
            <w:pPr>
              <w:pStyle w:val="Default"/>
              <w:jc w:val="both"/>
              <w:rPr>
                <w:rFonts w:cs="Times New Roman"/>
                <w:sz w:val="20"/>
                <w:szCs w:val="20"/>
              </w:rPr>
            </w:pPr>
            <w:r w:rsidRPr="00DC548B">
              <w:rPr>
                <w:sz w:val="20"/>
              </w:rPr>
              <w:t xml:space="preserve">Identification externe : </w:t>
            </w:r>
          </w:p>
        </w:tc>
        <w:tc>
          <w:tcPr>
            <w:tcW w:w="2126" w:type="dxa"/>
          </w:tcPr>
          <w:p w14:paraId="6512D39B" w14:textId="77777777" w:rsidR="00095162" w:rsidRPr="00DC548B" w:rsidRDefault="00095162" w:rsidP="006A5B31">
            <w:pPr>
              <w:pStyle w:val="Default"/>
              <w:jc w:val="both"/>
              <w:rPr>
                <w:rFonts w:cs="Times New Roman"/>
                <w:sz w:val="20"/>
                <w:szCs w:val="20"/>
              </w:rPr>
            </w:pPr>
            <w:r w:rsidRPr="00DC548B">
              <w:rPr>
                <w:sz w:val="20"/>
              </w:rPr>
              <w:t xml:space="preserve">Nº de cage : </w:t>
            </w:r>
          </w:p>
        </w:tc>
        <w:tc>
          <w:tcPr>
            <w:tcW w:w="4713" w:type="dxa"/>
          </w:tcPr>
          <w:p w14:paraId="1E4CC26B" w14:textId="217715D8" w:rsidR="00095162" w:rsidRPr="00DC548B" w:rsidRDefault="00095162" w:rsidP="006A5B31">
            <w:pPr>
              <w:pStyle w:val="Default"/>
              <w:jc w:val="both"/>
              <w:rPr>
                <w:rFonts w:cs="Times New Roman"/>
                <w:sz w:val="20"/>
                <w:szCs w:val="20"/>
              </w:rPr>
            </w:pPr>
            <w:r w:rsidRPr="00DC548B">
              <w:rPr>
                <w:sz w:val="20"/>
              </w:rPr>
              <w:t xml:space="preserve">Nom et signature du capitaine du navire </w:t>
            </w:r>
            <w:r w:rsidR="0055772D" w:rsidRPr="00DC548B">
              <w:rPr>
                <w:sz w:val="20"/>
              </w:rPr>
              <w:t>donneur </w:t>
            </w:r>
            <w:r w:rsidRPr="00DC548B">
              <w:rPr>
                <w:sz w:val="20"/>
              </w:rPr>
              <w:t xml:space="preserve">: </w:t>
            </w:r>
          </w:p>
          <w:p w14:paraId="6E46AB1A" w14:textId="77777777" w:rsidR="00095162" w:rsidRPr="00DC548B" w:rsidRDefault="00095162" w:rsidP="006A5B31">
            <w:pPr>
              <w:pStyle w:val="Default"/>
              <w:jc w:val="both"/>
              <w:rPr>
                <w:rFonts w:cs="Times New Roman"/>
                <w:sz w:val="20"/>
                <w:szCs w:val="20"/>
              </w:rPr>
            </w:pPr>
            <w:r w:rsidRPr="00DC548B">
              <w:rPr>
                <w:sz w:val="20"/>
              </w:rPr>
              <w:t xml:space="preserve">Nom et signature du capitaine du navire récepteur : </w:t>
            </w:r>
          </w:p>
          <w:p w14:paraId="46F71484" w14:textId="77777777" w:rsidR="00095162" w:rsidRPr="00DC548B" w:rsidRDefault="00095162" w:rsidP="006A5B31">
            <w:pPr>
              <w:pStyle w:val="Default"/>
              <w:jc w:val="both"/>
              <w:rPr>
                <w:rFonts w:cs="Times New Roman"/>
                <w:sz w:val="20"/>
                <w:szCs w:val="20"/>
              </w:rPr>
            </w:pPr>
          </w:p>
        </w:tc>
      </w:tr>
      <w:tr w:rsidR="00095162" w:rsidRPr="00DC548B" w14:paraId="127FDFFF" w14:textId="77777777" w:rsidTr="00095162">
        <w:trPr>
          <w:trHeight w:val="91"/>
          <w:jc w:val="center"/>
        </w:trPr>
        <w:tc>
          <w:tcPr>
            <w:tcW w:w="7615" w:type="dxa"/>
            <w:gridSpan w:val="2"/>
          </w:tcPr>
          <w:p w14:paraId="5D6BFA5F" w14:textId="3410D9A8" w:rsidR="00095162" w:rsidRPr="00DC548B" w:rsidRDefault="00095162" w:rsidP="006A5B31">
            <w:pPr>
              <w:pStyle w:val="Default"/>
              <w:jc w:val="both"/>
              <w:rPr>
                <w:rFonts w:cs="Times New Roman"/>
                <w:sz w:val="20"/>
                <w:szCs w:val="20"/>
              </w:rPr>
            </w:pPr>
            <w:r w:rsidRPr="00DC548B">
              <w:rPr>
                <w:sz w:val="20"/>
              </w:rPr>
              <w:t>N</w:t>
            </w:r>
            <w:r w:rsidR="00B3259B" w:rsidRPr="00DC548B">
              <w:rPr>
                <w:sz w:val="20"/>
              </w:rPr>
              <w:t>bre</w:t>
            </w:r>
            <w:r w:rsidRPr="00DC548B">
              <w:rPr>
                <w:sz w:val="20"/>
              </w:rPr>
              <w:t xml:space="preserve"> de spécimens et poids estimé (kg) :</w:t>
            </w:r>
          </w:p>
        </w:tc>
        <w:tc>
          <w:tcPr>
            <w:tcW w:w="6839" w:type="dxa"/>
            <w:gridSpan w:val="2"/>
          </w:tcPr>
          <w:p w14:paraId="1270F551" w14:textId="2E047562" w:rsidR="00095162" w:rsidRPr="00DC548B" w:rsidRDefault="00095162" w:rsidP="006A5B31">
            <w:pPr>
              <w:pStyle w:val="Default"/>
              <w:jc w:val="both"/>
              <w:rPr>
                <w:rFonts w:cs="Times New Roman"/>
                <w:sz w:val="20"/>
                <w:szCs w:val="20"/>
              </w:rPr>
            </w:pPr>
            <w:r w:rsidRPr="00DC548B">
              <w:rPr>
                <w:sz w:val="20"/>
              </w:rPr>
              <w:t xml:space="preserve">Nombre de BFT </w:t>
            </w:r>
            <w:r w:rsidR="002B721A" w:rsidRPr="00DC548B">
              <w:rPr>
                <w:sz w:val="20"/>
              </w:rPr>
              <w:t xml:space="preserve">qui </w:t>
            </w:r>
            <w:proofErr w:type="gramStart"/>
            <w:r w:rsidR="002B721A" w:rsidRPr="00DC548B">
              <w:rPr>
                <w:sz w:val="20"/>
              </w:rPr>
              <w:t>meurent</w:t>
            </w:r>
            <w:proofErr w:type="gramEnd"/>
            <w:r w:rsidR="002B721A" w:rsidRPr="00DC548B">
              <w:rPr>
                <w:sz w:val="20"/>
              </w:rPr>
              <w:t xml:space="preserve"> </w:t>
            </w:r>
            <w:r w:rsidRPr="00DC548B">
              <w:rPr>
                <w:sz w:val="20"/>
              </w:rPr>
              <w:t>durant le transfert :</w:t>
            </w:r>
          </w:p>
        </w:tc>
      </w:tr>
    </w:tbl>
    <w:p w14:paraId="099CE5AD" w14:textId="77777777" w:rsidR="00664EC9" w:rsidRPr="00DC548B" w:rsidRDefault="00664EC9" w:rsidP="00F23112">
      <w:pPr>
        <w:widowControl/>
        <w:spacing w:line="160" w:lineRule="atLeast"/>
        <w:ind w:left="-720" w:firstLine="720"/>
        <w:rPr>
          <w:rFonts w:ascii="Cambria" w:eastAsia="MS Mincho" w:hAnsi="Cambria"/>
          <w:b/>
          <w:sz w:val="18"/>
          <w:szCs w:val="18"/>
        </w:rPr>
      </w:pPr>
    </w:p>
    <w:p w14:paraId="71642056" w14:textId="77777777" w:rsidR="00231986" w:rsidRPr="00DC548B" w:rsidRDefault="00231986" w:rsidP="00F23112">
      <w:pPr>
        <w:widowControl/>
        <w:spacing w:line="160" w:lineRule="atLeast"/>
        <w:ind w:left="-720" w:firstLine="720"/>
        <w:rPr>
          <w:rFonts w:ascii="Cambria" w:eastAsia="MS Mincho" w:hAnsi="Cambria"/>
          <w:b/>
          <w:sz w:val="18"/>
          <w:szCs w:val="18"/>
        </w:rPr>
      </w:pPr>
    </w:p>
    <w:p w14:paraId="2A5B46AA" w14:textId="6323D9B7" w:rsidR="00231986" w:rsidRPr="00DC548B" w:rsidRDefault="00231986" w:rsidP="00F23112">
      <w:pPr>
        <w:widowControl/>
        <w:spacing w:line="160" w:lineRule="atLeast"/>
        <w:ind w:left="-720" w:firstLine="720"/>
        <w:rPr>
          <w:rFonts w:ascii="Cambria" w:eastAsia="MS Mincho" w:hAnsi="Cambria"/>
          <w:b/>
          <w:sz w:val="18"/>
          <w:szCs w:val="18"/>
        </w:rPr>
        <w:sectPr w:rsidR="00231986" w:rsidRPr="00DC548B" w:rsidSect="00664EC9">
          <w:type w:val="continuous"/>
          <w:pgSz w:w="16840" w:h="11900" w:orient="landscape"/>
          <w:pgMar w:top="720" w:right="720" w:bottom="720" w:left="720" w:header="850" w:footer="1417" w:gutter="0"/>
          <w:cols w:space="720"/>
          <w:noEndnote/>
          <w:docGrid w:linePitch="360"/>
        </w:sectPr>
      </w:pPr>
    </w:p>
    <w:p w14:paraId="3BC4A8BE" w14:textId="262F093F" w:rsidR="00DD66D6" w:rsidRPr="00DC548B" w:rsidRDefault="00DD66D6" w:rsidP="00F23112">
      <w:pPr>
        <w:widowControl/>
        <w:rPr>
          <w:rFonts w:ascii="Cambria" w:hAnsi="Cambria"/>
          <w:b/>
          <w:sz w:val="20"/>
          <w:szCs w:val="20"/>
        </w:rPr>
      </w:pPr>
    </w:p>
    <w:p w14:paraId="588336EC" w14:textId="77777777" w:rsidR="0055772D" w:rsidRPr="00DC548B" w:rsidRDefault="0055772D">
      <w:pPr>
        <w:widowControl/>
        <w:rPr>
          <w:rFonts w:ascii="Cambria" w:eastAsia="Cambria" w:hAnsi="Cambria" w:cs="Cambria"/>
          <w:b/>
          <w:sz w:val="20"/>
          <w:szCs w:val="22"/>
          <w:lang w:bidi="ar-SA"/>
        </w:rPr>
      </w:pPr>
      <w:r w:rsidRPr="00DC548B">
        <w:rPr>
          <w:rFonts w:ascii="Cambria" w:eastAsia="Cambria" w:hAnsi="Cambria" w:cs="Cambria"/>
          <w:b/>
          <w:sz w:val="20"/>
          <w:szCs w:val="22"/>
          <w:lang w:bidi="ar-SA"/>
        </w:rPr>
        <w:br w:type="page"/>
      </w:r>
    </w:p>
    <w:p w14:paraId="13F6A3D5" w14:textId="02403E28" w:rsidR="0055772D" w:rsidRPr="00DC548B" w:rsidRDefault="00572768" w:rsidP="00470E6E">
      <w:pPr>
        <w:widowControl/>
        <w:numPr>
          <w:ilvl w:val="0"/>
          <w:numId w:val="82"/>
        </w:numPr>
        <w:spacing w:after="160" w:line="249" w:lineRule="auto"/>
        <w:ind w:right="140"/>
        <w:jc w:val="both"/>
        <w:rPr>
          <w:rFonts w:ascii="Cambria" w:eastAsia="Cambria" w:hAnsi="Cambria"/>
          <w:i/>
          <w:sz w:val="20"/>
          <w:szCs w:val="20"/>
          <w:lang w:bidi="ar-SA"/>
        </w:rPr>
      </w:pPr>
      <w:r w:rsidRPr="00DC548B">
        <w:rPr>
          <w:rFonts w:ascii="Cambria" w:eastAsia="Cambria" w:hAnsi="Cambria" w:cs="Cambria"/>
          <w:sz w:val="20"/>
          <w:szCs w:val="22"/>
          <w:lang w:bidi="ar-SA"/>
        </w:rPr>
        <w:lastRenderedPageBreak/>
        <w:t>À</w:t>
      </w:r>
      <w:r w:rsidR="0055772D" w:rsidRPr="00DC548B">
        <w:rPr>
          <w:rFonts w:ascii="Cambria" w:eastAsia="Cambria" w:hAnsi="Cambria" w:cs="Cambria"/>
          <w:sz w:val="20"/>
          <w:szCs w:val="22"/>
          <w:lang w:bidi="ar-SA"/>
        </w:rPr>
        <w:t xml:space="preserve"> remplir en cas de transfert entre deux fermes différentes.</w:t>
      </w:r>
    </w:p>
    <w:p w14:paraId="77F7EA02" w14:textId="2AA2E01A" w:rsidR="0055772D" w:rsidRPr="00DC548B" w:rsidRDefault="0055772D" w:rsidP="00470E6E">
      <w:pPr>
        <w:widowControl/>
        <w:numPr>
          <w:ilvl w:val="0"/>
          <w:numId w:val="82"/>
        </w:numPr>
        <w:spacing w:after="160" w:line="249" w:lineRule="auto"/>
        <w:ind w:right="140"/>
        <w:jc w:val="both"/>
        <w:rPr>
          <w:rFonts w:ascii="Cambria" w:eastAsia="Cambria" w:hAnsi="Cambria"/>
          <w:sz w:val="20"/>
          <w:szCs w:val="20"/>
          <w:lang w:bidi="ar-SA"/>
        </w:rPr>
      </w:pPr>
      <w:r w:rsidRPr="00DC548B">
        <w:rPr>
          <w:rFonts w:ascii="Cambria" w:eastAsia="Cambria" w:hAnsi="Cambria" w:cs="Cambria"/>
          <w:sz w:val="20"/>
          <w:szCs w:val="22"/>
          <w:lang w:bidi="ar-SA"/>
        </w:rPr>
        <w:t xml:space="preserve"> </w:t>
      </w:r>
      <w:r w:rsidR="00572768" w:rsidRPr="00DC548B">
        <w:rPr>
          <w:rFonts w:ascii="Cambria" w:eastAsia="Cambria" w:hAnsi="Cambria" w:cs="Cambria"/>
          <w:sz w:val="20"/>
          <w:szCs w:val="22"/>
          <w:lang w:bidi="ar-SA"/>
        </w:rPr>
        <w:t xml:space="preserve">À </w:t>
      </w:r>
      <w:r w:rsidRPr="00DC548B">
        <w:rPr>
          <w:rFonts w:ascii="Cambria" w:eastAsia="Cambria" w:hAnsi="Cambria" w:cs="Cambria"/>
          <w:sz w:val="20"/>
          <w:szCs w:val="22"/>
          <w:lang w:bidi="ar-SA"/>
        </w:rPr>
        <w:t xml:space="preserve">remplir si la capture est transférée dans plus d'une cage de transport. </w:t>
      </w:r>
    </w:p>
    <w:p w14:paraId="7CD94170" w14:textId="06F4DB20" w:rsidR="0055772D" w:rsidRPr="00DC548B" w:rsidRDefault="00572768" w:rsidP="00470E6E">
      <w:pPr>
        <w:widowControl/>
        <w:numPr>
          <w:ilvl w:val="0"/>
          <w:numId w:val="82"/>
        </w:numPr>
        <w:spacing w:after="160" w:line="249" w:lineRule="auto"/>
        <w:ind w:right="140"/>
        <w:jc w:val="both"/>
        <w:rPr>
          <w:rFonts w:ascii="Cambria" w:eastAsia="Cambria" w:hAnsi="Cambria"/>
          <w:sz w:val="20"/>
          <w:szCs w:val="20"/>
          <w:lang w:bidi="ar-SA"/>
        </w:rPr>
      </w:pPr>
      <w:r w:rsidRPr="00DC548B">
        <w:rPr>
          <w:rFonts w:ascii="Cambria" w:eastAsia="Cambria" w:hAnsi="Cambria" w:cs="Cambria"/>
          <w:sz w:val="20"/>
          <w:szCs w:val="22"/>
          <w:lang w:bidi="ar-SA"/>
        </w:rPr>
        <w:t xml:space="preserve">À </w:t>
      </w:r>
      <w:r w:rsidR="0055772D" w:rsidRPr="00DC548B">
        <w:rPr>
          <w:rFonts w:ascii="Cambria" w:eastAsia="Cambria" w:hAnsi="Cambria" w:cs="Cambria"/>
          <w:sz w:val="20"/>
          <w:szCs w:val="22"/>
          <w:lang w:bidi="ar-SA"/>
        </w:rPr>
        <w:t xml:space="preserve">remplir si les cages de transport sont destinées à plus d'une ferme. </w:t>
      </w:r>
    </w:p>
    <w:p w14:paraId="35B0697D" w14:textId="0A72A219" w:rsidR="0055772D" w:rsidRPr="00DC548B" w:rsidRDefault="0055772D" w:rsidP="00470E6E">
      <w:pPr>
        <w:widowControl/>
        <w:numPr>
          <w:ilvl w:val="0"/>
          <w:numId w:val="82"/>
        </w:numPr>
        <w:spacing w:after="160" w:line="249" w:lineRule="auto"/>
        <w:ind w:right="140"/>
        <w:jc w:val="both"/>
        <w:rPr>
          <w:rFonts w:ascii="Cambria" w:eastAsia="Cambria" w:hAnsi="Cambria"/>
          <w:sz w:val="20"/>
          <w:szCs w:val="20"/>
          <w:lang w:bidi="ar-SA"/>
        </w:rPr>
      </w:pPr>
      <w:r w:rsidRPr="00DC548B">
        <w:rPr>
          <w:rFonts w:ascii="Cambria" w:eastAsia="Cambria" w:hAnsi="Cambria" w:cs="Cambria"/>
          <w:sz w:val="20"/>
          <w:szCs w:val="22"/>
          <w:lang w:bidi="ar-SA"/>
        </w:rPr>
        <w:t xml:space="preserve">Nombre de spécimens et poids estimé par l'opérateur d’origine pour le transfert considéré comme valide. Si l'opération doit être répétée, indiquer N/A dans la ligne correspondante (par exemple, si le premier transfert et le transfert volontaire n'ont pas fourni une vidéo adéquate : Premier transfert : N/A, transfert volontaire : N/A, transfert de contrôle : 1.030 </w:t>
      </w:r>
      <w:r w:rsidR="00572768" w:rsidRPr="00DC548B">
        <w:rPr>
          <w:rFonts w:ascii="Cambria" w:eastAsia="Cambria" w:hAnsi="Cambria" w:cs="Cambria"/>
          <w:sz w:val="20"/>
          <w:szCs w:val="22"/>
          <w:lang w:bidi="ar-SA"/>
        </w:rPr>
        <w:t>spécimens</w:t>
      </w:r>
      <w:r w:rsidRPr="00DC548B">
        <w:rPr>
          <w:rFonts w:ascii="Cambria" w:eastAsia="Cambria" w:hAnsi="Cambria" w:cs="Cambria"/>
          <w:sz w:val="20"/>
          <w:szCs w:val="22"/>
          <w:lang w:bidi="ar-SA"/>
        </w:rPr>
        <w:t xml:space="preserve">, 123.600 kg) </w:t>
      </w:r>
    </w:p>
    <w:p w14:paraId="4BCBA75E" w14:textId="4299BCE3" w:rsidR="0055772D" w:rsidRPr="00DC548B" w:rsidRDefault="0055772D" w:rsidP="00470E6E">
      <w:pPr>
        <w:widowControl/>
        <w:numPr>
          <w:ilvl w:val="0"/>
          <w:numId w:val="82"/>
        </w:numPr>
        <w:spacing w:after="160" w:line="249" w:lineRule="auto"/>
        <w:ind w:right="140"/>
        <w:jc w:val="both"/>
        <w:rPr>
          <w:rFonts w:ascii="Cambria" w:eastAsia="Cambria" w:hAnsi="Cambria"/>
          <w:sz w:val="20"/>
          <w:szCs w:val="20"/>
          <w:lang w:bidi="ar-SA"/>
        </w:rPr>
      </w:pPr>
      <w:r w:rsidRPr="00DC548B">
        <w:rPr>
          <w:rFonts w:ascii="Cambria" w:eastAsia="Cambria" w:hAnsi="Cambria" w:cs="Cambria"/>
          <w:sz w:val="20"/>
          <w:szCs w:val="22"/>
          <w:lang w:bidi="ar-SA"/>
        </w:rPr>
        <w:t xml:space="preserve">Nombre de spécimens </w:t>
      </w:r>
      <w:r w:rsidR="002B721A" w:rsidRPr="00DC548B">
        <w:rPr>
          <w:rFonts w:ascii="Cambria" w:hAnsi="Cambria"/>
          <w:sz w:val="20"/>
        </w:rPr>
        <w:t xml:space="preserve">qui meurent </w:t>
      </w:r>
      <w:r w:rsidRPr="00DC548B">
        <w:rPr>
          <w:rFonts w:ascii="Cambria" w:eastAsia="Cambria" w:hAnsi="Cambria" w:cs="Cambria"/>
          <w:sz w:val="20"/>
          <w:szCs w:val="22"/>
          <w:lang w:bidi="ar-SA"/>
        </w:rPr>
        <w:t>et poids estimé</w:t>
      </w:r>
      <w:r w:rsidR="00572768" w:rsidRPr="00DC548B">
        <w:rPr>
          <w:rFonts w:ascii="Cambria" w:eastAsia="Cambria" w:hAnsi="Cambria" w:cs="Cambria"/>
          <w:sz w:val="20"/>
          <w:szCs w:val="22"/>
          <w:lang w:bidi="ar-SA"/>
        </w:rPr>
        <w:t>.</w:t>
      </w:r>
    </w:p>
    <w:p w14:paraId="5EE09B83" w14:textId="1CCF9178" w:rsidR="0055772D" w:rsidRPr="00DC548B" w:rsidRDefault="00572768" w:rsidP="00470E6E">
      <w:pPr>
        <w:widowControl/>
        <w:numPr>
          <w:ilvl w:val="0"/>
          <w:numId w:val="82"/>
        </w:numPr>
        <w:spacing w:after="160" w:line="249" w:lineRule="auto"/>
        <w:ind w:right="140"/>
        <w:jc w:val="both"/>
        <w:rPr>
          <w:rFonts w:ascii="Cambria" w:eastAsia="Cambria" w:hAnsi="Cambria"/>
          <w:sz w:val="20"/>
          <w:szCs w:val="20"/>
          <w:lang w:bidi="ar-SA"/>
        </w:rPr>
      </w:pPr>
      <w:r w:rsidRPr="00DC548B">
        <w:rPr>
          <w:rFonts w:ascii="Cambria" w:eastAsia="Cambria" w:hAnsi="Cambria" w:cs="Cambria"/>
          <w:sz w:val="20"/>
          <w:szCs w:val="22"/>
          <w:lang w:bidi="ar-SA"/>
        </w:rPr>
        <w:t>À</w:t>
      </w:r>
      <w:r w:rsidR="0055772D" w:rsidRPr="00DC548B">
        <w:rPr>
          <w:rFonts w:ascii="Cambria" w:eastAsia="Cambria" w:hAnsi="Cambria" w:cs="Cambria"/>
          <w:sz w:val="20"/>
          <w:szCs w:val="22"/>
          <w:lang w:bidi="ar-SA"/>
        </w:rPr>
        <w:t xml:space="preserve"> remplir par l'observateur régional de l’ICCAT </w:t>
      </w:r>
      <w:r w:rsidR="003E10E0" w:rsidRPr="00DC548B">
        <w:rPr>
          <w:rFonts w:ascii="Cambria" w:eastAsia="Cambria" w:hAnsi="Cambria" w:cs="Cambria"/>
          <w:sz w:val="20"/>
          <w:szCs w:val="22"/>
          <w:lang w:bidi="ar-SA"/>
        </w:rPr>
        <w:t>si</w:t>
      </w:r>
      <w:r w:rsidR="0055772D" w:rsidRPr="00DC548B">
        <w:rPr>
          <w:rFonts w:ascii="Cambria" w:eastAsia="Cambria" w:hAnsi="Cambria" w:cs="Cambria"/>
          <w:sz w:val="20"/>
          <w:szCs w:val="22"/>
          <w:lang w:bidi="ar-SA"/>
        </w:rPr>
        <w:t xml:space="preserve"> la cage de transport doit être scellée conformément au paragraphe </w:t>
      </w:r>
      <w:r w:rsidR="001A35C6" w:rsidRPr="00DC548B">
        <w:rPr>
          <w:rFonts w:ascii="Cambria" w:eastAsia="Cambria" w:hAnsi="Cambria" w:cs="Cambria"/>
          <w:sz w:val="20"/>
          <w:szCs w:val="22"/>
          <w:lang w:bidi="ar-SA"/>
        </w:rPr>
        <w:t>128</w:t>
      </w:r>
      <w:r w:rsidR="0055772D" w:rsidRPr="00DC548B">
        <w:rPr>
          <w:rFonts w:ascii="Cambria" w:eastAsia="Cambria" w:hAnsi="Cambria" w:cs="Cambria"/>
          <w:sz w:val="20"/>
          <w:szCs w:val="22"/>
          <w:lang w:bidi="ar-SA"/>
        </w:rPr>
        <w:t xml:space="preserve"> et à l'</w:t>
      </w:r>
      <w:r w:rsidR="0055772D" w:rsidRPr="00DC548B">
        <w:rPr>
          <w:rFonts w:ascii="Cambria" w:eastAsia="Cambria" w:hAnsi="Cambria" w:cs="Cambria"/>
          <w:b/>
          <w:bCs/>
          <w:sz w:val="20"/>
          <w:szCs w:val="22"/>
          <w:lang w:bidi="ar-SA"/>
        </w:rPr>
        <w:t>annexe 14</w:t>
      </w:r>
      <w:r w:rsidRPr="00DC548B">
        <w:rPr>
          <w:rFonts w:ascii="Cambria" w:eastAsia="Cambria" w:hAnsi="Cambria" w:cs="Cambria"/>
          <w:b/>
          <w:bCs/>
          <w:sz w:val="20"/>
          <w:szCs w:val="22"/>
          <w:lang w:bidi="ar-SA"/>
        </w:rPr>
        <w:t>.</w:t>
      </w:r>
    </w:p>
    <w:p w14:paraId="69BACCAD" w14:textId="071F8272" w:rsidR="0055772D" w:rsidRPr="00DC548B" w:rsidRDefault="00572768" w:rsidP="00470E6E">
      <w:pPr>
        <w:widowControl/>
        <w:numPr>
          <w:ilvl w:val="0"/>
          <w:numId w:val="82"/>
        </w:numPr>
        <w:spacing w:after="160" w:line="249" w:lineRule="auto"/>
        <w:ind w:right="140"/>
        <w:jc w:val="both"/>
        <w:rPr>
          <w:rFonts w:ascii="Cambria" w:eastAsia="Cambria" w:hAnsi="Cambria"/>
          <w:sz w:val="20"/>
          <w:szCs w:val="20"/>
          <w:lang w:bidi="ar-SA"/>
        </w:rPr>
      </w:pPr>
      <w:r w:rsidRPr="00DC548B">
        <w:rPr>
          <w:rFonts w:ascii="Cambria" w:eastAsia="Cambria" w:hAnsi="Cambria" w:cs="Cambria"/>
          <w:sz w:val="20"/>
          <w:szCs w:val="22"/>
          <w:lang w:bidi="ar-SA"/>
        </w:rPr>
        <w:t>À</w:t>
      </w:r>
      <w:r w:rsidR="0055772D" w:rsidRPr="00DC548B">
        <w:rPr>
          <w:rFonts w:ascii="Cambria" w:eastAsia="Cambria" w:hAnsi="Cambria" w:cs="Cambria"/>
          <w:sz w:val="20"/>
          <w:szCs w:val="22"/>
          <w:lang w:bidi="ar-SA"/>
        </w:rPr>
        <w:t xml:space="preserve"> remplir par l'opérateur d’origine pour chacun des transferts entre remorqueurs qui ont lieu après le premier transfert.</w:t>
      </w:r>
    </w:p>
    <w:p w14:paraId="3E4AEBC1" w14:textId="77777777" w:rsidR="0055772D" w:rsidRPr="00DC548B" w:rsidRDefault="0055772D" w:rsidP="0055772D">
      <w:pPr>
        <w:widowControl/>
        <w:spacing w:after="160" w:line="249" w:lineRule="auto"/>
        <w:ind w:left="720" w:right="140"/>
        <w:jc w:val="both"/>
        <w:rPr>
          <w:rFonts w:ascii="Cambria" w:eastAsia="Cambria" w:hAnsi="Cambria" w:cs="Cambria"/>
          <w:i/>
          <w:sz w:val="20"/>
          <w:szCs w:val="22"/>
          <w:lang w:bidi="ar-SA"/>
        </w:rPr>
      </w:pPr>
    </w:p>
    <w:p w14:paraId="75828D66" w14:textId="2C778841" w:rsidR="004A43D3" w:rsidRPr="00DC548B" w:rsidRDefault="004A43D3" w:rsidP="00F23112">
      <w:pPr>
        <w:widowControl/>
        <w:rPr>
          <w:rFonts w:ascii="Cambria" w:hAnsi="Cambria"/>
          <w:b/>
          <w:sz w:val="20"/>
          <w:szCs w:val="20"/>
        </w:rPr>
      </w:pPr>
    </w:p>
    <w:p w14:paraId="24B588C1" w14:textId="187AD832" w:rsidR="00500BBA" w:rsidRPr="00DC548B" w:rsidRDefault="00500BBA" w:rsidP="00F23112">
      <w:pPr>
        <w:widowControl/>
        <w:rPr>
          <w:rFonts w:ascii="Cambria" w:hAnsi="Cambria"/>
          <w:b/>
          <w:sz w:val="20"/>
          <w:szCs w:val="20"/>
        </w:rPr>
      </w:pPr>
      <w:r w:rsidRPr="00DC548B">
        <w:rPr>
          <w:rFonts w:ascii="Cambria" w:hAnsi="Cambria"/>
          <w:b/>
          <w:sz w:val="20"/>
          <w:szCs w:val="20"/>
        </w:rPr>
        <w:br w:type="page"/>
      </w:r>
    </w:p>
    <w:p w14:paraId="5F19AF77" w14:textId="0AE595EE" w:rsidR="009376C4" w:rsidRPr="00DC548B" w:rsidRDefault="009376C4" w:rsidP="00F23112">
      <w:pPr>
        <w:spacing w:line="240" w:lineRule="exact"/>
        <w:jc w:val="right"/>
        <w:rPr>
          <w:rFonts w:ascii="Cambria" w:hAnsi="Cambria"/>
          <w:b/>
          <w:sz w:val="20"/>
          <w:szCs w:val="20"/>
        </w:rPr>
      </w:pPr>
      <w:r w:rsidRPr="00DC548B">
        <w:rPr>
          <w:rFonts w:ascii="Cambria" w:hAnsi="Cambria"/>
          <w:b/>
          <w:sz w:val="20"/>
          <w:szCs w:val="20"/>
        </w:rPr>
        <w:lastRenderedPageBreak/>
        <w:t>Annexe 5</w:t>
      </w:r>
    </w:p>
    <w:p w14:paraId="776D5CAA" w14:textId="77777777" w:rsidR="009376C4" w:rsidRPr="00DC548B" w:rsidRDefault="009376C4" w:rsidP="00F23112">
      <w:pPr>
        <w:spacing w:line="240" w:lineRule="exact"/>
        <w:rPr>
          <w:rFonts w:ascii="Cambria" w:hAnsi="Cambria"/>
          <w:b/>
          <w:sz w:val="20"/>
          <w:szCs w:val="20"/>
        </w:rPr>
      </w:pPr>
    </w:p>
    <w:p w14:paraId="3988F04D" w14:textId="77777777" w:rsidR="009376C4" w:rsidRPr="00DC548B" w:rsidRDefault="009376C4" w:rsidP="00F23112">
      <w:pPr>
        <w:spacing w:line="240" w:lineRule="exact"/>
        <w:jc w:val="center"/>
        <w:rPr>
          <w:rFonts w:ascii="Cambria" w:hAnsi="Cambria"/>
          <w:b/>
          <w:sz w:val="20"/>
          <w:szCs w:val="20"/>
        </w:rPr>
      </w:pPr>
      <w:r w:rsidRPr="00DC548B">
        <w:rPr>
          <w:rFonts w:ascii="Cambria" w:hAnsi="Cambria"/>
          <w:b/>
          <w:sz w:val="20"/>
          <w:szCs w:val="20"/>
        </w:rPr>
        <w:t>Opération de pêche conjointe</w:t>
      </w:r>
    </w:p>
    <w:p w14:paraId="55778E44" w14:textId="77777777" w:rsidR="009376C4" w:rsidRPr="00DC548B" w:rsidRDefault="009376C4" w:rsidP="00F23112">
      <w:pPr>
        <w:spacing w:line="240" w:lineRule="exact"/>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1853"/>
        <w:gridCol w:w="1400"/>
        <w:gridCol w:w="1573"/>
        <w:gridCol w:w="1933"/>
        <w:gridCol w:w="1681"/>
        <w:gridCol w:w="1434"/>
        <w:gridCol w:w="1742"/>
        <w:gridCol w:w="2416"/>
      </w:tblGrid>
      <w:tr w:rsidR="009376C4" w:rsidRPr="00DC548B" w14:paraId="58682199" w14:textId="77777777" w:rsidTr="00052C92">
        <w:tc>
          <w:tcPr>
            <w:tcW w:w="441" w:type="pct"/>
            <w:vMerge w:val="restart"/>
            <w:tcBorders>
              <w:top w:val="single" w:sz="4" w:space="0" w:color="auto"/>
              <w:left w:val="single" w:sz="4" w:space="0" w:color="auto"/>
              <w:bottom w:val="single" w:sz="4" w:space="0" w:color="auto"/>
              <w:right w:val="single" w:sz="4" w:space="0" w:color="auto"/>
            </w:tcBorders>
          </w:tcPr>
          <w:p w14:paraId="6699ADCD" w14:textId="77777777" w:rsidR="009376C4" w:rsidRPr="00DC548B" w:rsidRDefault="00B13BDA" w:rsidP="00F23112">
            <w:pPr>
              <w:spacing w:line="240" w:lineRule="exact"/>
              <w:jc w:val="center"/>
              <w:rPr>
                <w:rFonts w:ascii="Cambria" w:hAnsi="Cambria"/>
                <w:i/>
                <w:sz w:val="20"/>
                <w:szCs w:val="20"/>
              </w:rPr>
            </w:pPr>
            <w:r w:rsidRPr="00DC548B">
              <w:rPr>
                <w:rFonts w:ascii="Cambria" w:hAnsi="Cambria"/>
                <w:i/>
                <w:sz w:val="20"/>
                <w:szCs w:val="20"/>
              </w:rPr>
              <w:t xml:space="preserve">CPC de </w:t>
            </w:r>
            <w:r w:rsidR="009376C4" w:rsidRPr="00DC548B">
              <w:rPr>
                <w:rFonts w:ascii="Cambria" w:hAnsi="Cambria"/>
                <w:i/>
                <w:sz w:val="20"/>
                <w:szCs w:val="20"/>
              </w:rPr>
              <w:t>pavillon</w:t>
            </w:r>
          </w:p>
        </w:tc>
        <w:tc>
          <w:tcPr>
            <w:tcW w:w="602" w:type="pct"/>
            <w:vMerge w:val="restart"/>
            <w:tcBorders>
              <w:top w:val="single" w:sz="4" w:space="0" w:color="auto"/>
              <w:left w:val="single" w:sz="4" w:space="0" w:color="auto"/>
              <w:bottom w:val="single" w:sz="4" w:space="0" w:color="auto"/>
              <w:right w:val="single" w:sz="4" w:space="0" w:color="auto"/>
            </w:tcBorders>
          </w:tcPr>
          <w:p w14:paraId="30AD8F47" w14:textId="77777777" w:rsidR="009376C4" w:rsidRPr="00DC548B" w:rsidRDefault="009376C4" w:rsidP="00F23112">
            <w:pPr>
              <w:spacing w:line="240" w:lineRule="exact"/>
              <w:jc w:val="center"/>
              <w:rPr>
                <w:rFonts w:ascii="Cambria" w:hAnsi="Cambria"/>
                <w:i/>
                <w:sz w:val="20"/>
                <w:szCs w:val="20"/>
              </w:rPr>
            </w:pPr>
            <w:r w:rsidRPr="00DC548B">
              <w:rPr>
                <w:rFonts w:ascii="Cambria" w:hAnsi="Cambria"/>
                <w:i/>
                <w:sz w:val="20"/>
                <w:szCs w:val="20"/>
              </w:rPr>
              <w:t>Nom du</w:t>
            </w:r>
          </w:p>
          <w:p w14:paraId="0D5E6FA9" w14:textId="77777777" w:rsidR="009376C4" w:rsidRPr="00DC548B" w:rsidRDefault="009376C4" w:rsidP="00F23112">
            <w:pPr>
              <w:spacing w:line="240" w:lineRule="exact"/>
              <w:jc w:val="center"/>
              <w:rPr>
                <w:rFonts w:ascii="Cambria" w:hAnsi="Cambria"/>
                <w:i/>
                <w:sz w:val="20"/>
                <w:szCs w:val="20"/>
              </w:rPr>
            </w:pPr>
            <w:r w:rsidRPr="00DC548B">
              <w:rPr>
                <w:rFonts w:ascii="Cambria" w:hAnsi="Cambria"/>
                <w:i/>
                <w:sz w:val="20"/>
                <w:szCs w:val="20"/>
              </w:rPr>
              <w:t>Navire</w:t>
            </w:r>
          </w:p>
        </w:tc>
        <w:tc>
          <w:tcPr>
            <w:tcW w:w="455" w:type="pct"/>
            <w:vMerge w:val="restart"/>
            <w:tcBorders>
              <w:top w:val="single" w:sz="4" w:space="0" w:color="auto"/>
              <w:left w:val="single" w:sz="4" w:space="0" w:color="auto"/>
              <w:right w:val="single" w:sz="4" w:space="0" w:color="auto"/>
            </w:tcBorders>
          </w:tcPr>
          <w:p w14:paraId="7AEE6A34" w14:textId="77777777" w:rsidR="009376C4" w:rsidRPr="00DC548B" w:rsidRDefault="009376C4" w:rsidP="00F23112">
            <w:pPr>
              <w:spacing w:line="240" w:lineRule="exact"/>
              <w:jc w:val="center"/>
              <w:rPr>
                <w:rFonts w:ascii="Cambria" w:hAnsi="Cambria"/>
                <w:i/>
                <w:sz w:val="20"/>
                <w:szCs w:val="20"/>
              </w:rPr>
            </w:pPr>
            <w:r w:rsidRPr="00DC548B">
              <w:rPr>
                <w:rFonts w:ascii="Cambria" w:hAnsi="Cambria"/>
                <w:i/>
                <w:sz w:val="20"/>
                <w:szCs w:val="20"/>
              </w:rPr>
              <w:t>Nº</w:t>
            </w:r>
          </w:p>
          <w:p w14:paraId="276D357E" w14:textId="77777777" w:rsidR="009376C4" w:rsidRPr="00DC548B" w:rsidRDefault="009376C4" w:rsidP="00F23112">
            <w:pPr>
              <w:spacing w:line="240" w:lineRule="exact"/>
              <w:jc w:val="center"/>
              <w:rPr>
                <w:rFonts w:ascii="Cambria" w:hAnsi="Cambria"/>
                <w:i/>
                <w:sz w:val="20"/>
                <w:szCs w:val="20"/>
              </w:rPr>
            </w:pPr>
            <w:r w:rsidRPr="00DC548B">
              <w:rPr>
                <w:rFonts w:ascii="Cambria" w:hAnsi="Cambria"/>
                <w:i/>
                <w:sz w:val="20"/>
                <w:szCs w:val="20"/>
              </w:rPr>
              <w:t>ICCAT</w:t>
            </w:r>
          </w:p>
        </w:tc>
        <w:tc>
          <w:tcPr>
            <w:tcW w:w="511" w:type="pct"/>
            <w:vMerge w:val="restart"/>
            <w:tcBorders>
              <w:top w:val="single" w:sz="4" w:space="0" w:color="auto"/>
              <w:left w:val="single" w:sz="4" w:space="0" w:color="auto"/>
              <w:bottom w:val="single" w:sz="4" w:space="0" w:color="auto"/>
              <w:right w:val="single" w:sz="4" w:space="0" w:color="auto"/>
            </w:tcBorders>
          </w:tcPr>
          <w:p w14:paraId="23A9EC21" w14:textId="77777777" w:rsidR="009376C4" w:rsidRPr="00DC548B" w:rsidRDefault="009376C4" w:rsidP="00F23112">
            <w:pPr>
              <w:spacing w:line="240" w:lineRule="exact"/>
              <w:jc w:val="center"/>
              <w:rPr>
                <w:rFonts w:ascii="Cambria" w:hAnsi="Cambria"/>
                <w:i/>
                <w:sz w:val="20"/>
                <w:szCs w:val="20"/>
              </w:rPr>
            </w:pPr>
            <w:r w:rsidRPr="00DC548B">
              <w:rPr>
                <w:rFonts w:ascii="Cambria" w:hAnsi="Cambria"/>
                <w:i/>
                <w:sz w:val="20"/>
                <w:szCs w:val="20"/>
              </w:rPr>
              <w:t>Durée de l’opération</w:t>
            </w:r>
          </w:p>
          <w:p w14:paraId="48D48129" w14:textId="77777777" w:rsidR="009376C4" w:rsidRPr="00DC548B" w:rsidRDefault="009376C4" w:rsidP="00F23112">
            <w:pPr>
              <w:spacing w:line="240" w:lineRule="exact"/>
              <w:jc w:val="center"/>
              <w:rPr>
                <w:rFonts w:ascii="Cambria" w:hAnsi="Cambria"/>
                <w:i/>
                <w:sz w:val="20"/>
                <w:szCs w:val="20"/>
              </w:rPr>
            </w:pPr>
          </w:p>
        </w:tc>
        <w:tc>
          <w:tcPr>
            <w:tcW w:w="628" w:type="pct"/>
            <w:vMerge w:val="restart"/>
            <w:tcBorders>
              <w:top w:val="single" w:sz="4" w:space="0" w:color="auto"/>
              <w:left w:val="single" w:sz="4" w:space="0" w:color="auto"/>
              <w:bottom w:val="single" w:sz="4" w:space="0" w:color="auto"/>
              <w:right w:val="single" w:sz="4" w:space="0" w:color="auto"/>
            </w:tcBorders>
          </w:tcPr>
          <w:p w14:paraId="1B6BCD33" w14:textId="77777777" w:rsidR="009376C4" w:rsidRPr="00DC548B" w:rsidRDefault="009376C4" w:rsidP="00F23112">
            <w:pPr>
              <w:spacing w:line="240" w:lineRule="exact"/>
              <w:jc w:val="center"/>
              <w:rPr>
                <w:rFonts w:ascii="Cambria" w:hAnsi="Cambria"/>
                <w:i/>
                <w:sz w:val="20"/>
                <w:szCs w:val="20"/>
              </w:rPr>
            </w:pPr>
            <w:r w:rsidRPr="00DC548B">
              <w:rPr>
                <w:rFonts w:ascii="Cambria" w:hAnsi="Cambria"/>
                <w:i/>
                <w:sz w:val="20"/>
                <w:szCs w:val="20"/>
              </w:rPr>
              <w:t>Identité des opérateurs</w:t>
            </w:r>
          </w:p>
        </w:tc>
        <w:tc>
          <w:tcPr>
            <w:tcW w:w="546" w:type="pct"/>
            <w:vMerge w:val="restart"/>
            <w:tcBorders>
              <w:top w:val="single" w:sz="4" w:space="0" w:color="auto"/>
              <w:left w:val="single" w:sz="4" w:space="0" w:color="auto"/>
              <w:bottom w:val="single" w:sz="4" w:space="0" w:color="auto"/>
              <w:right w:val="single" w:sz="4" w:space="0" w:color="auto"/>
            </w:tcBorders>
          </w:tcPr>
          <w:p w14:paraId="11ABE610" w14:textId="77777777" w:rsidR="009376C4" w:rsidRPr="00DC548B" w:rsidRDefault="009376C4" w:rsidP="00F23112">
            <w:pPr>
              <w:spacing w:line="240" w:lineRule="exact"/>
              <w:jc w:val="center"/>
              <w:rPr>
                <w:rFonts w:ascii="Cambria" w:hAnsi="Cambria"/>
                <w:i/>
                <w:sz w:val="20"/>
                <w:szCs w:val="20"/>
              </w:rPr>
            </w:pPr>
            <w:r w:rsidRPr="00DC548B">
              <w:rPr>
                <w:rFonts w:ascii="Cambria" w:hAnsi="Cambria"/>
                <w:i/>
                <w:sz w:val="20"/>
                <w:szCs w:val="20"/>
              </w:rPr>
              <w:t>Quota individuel du navire</w:t>
            </w:r>
          </w:p>
        </w:tc>
        <w:tc>
          <w:tcPr>
            <w:tcW w:w="466" w:type="pct"/>
            <w:vMerge w:val="restart"/>
            <w:tcBorders>
              <w:top w:val="single" w:sz="4" w:space="0" w:color="auto"/>
              <w:left w:val="single" w:sz="4" w:space="0" w:color="auto"/>
              <w:bottom w:val="single" w:sz="4" w:space="0" w:color="auto"/>
              <w:right w:val="single" w:sz="4" w:space="0" w:color="auto"/>
            </w:tcBorders>
          </w:tcPr>
          <w:p w14:paraId="0AA5A0B3" w14:textId="77777777" w:rsidR="009376C4" w:rsidRPr="00DC548B" w:rsidRDefault="009376C4" w:rsidP="00F23112">
            <w:pPr>
              <w:spacing w:line="240" w:lineRule="exact"/>
              <w:jc w:val="center"/>
              <w:rPr>
                <w:rFonts w:ascii="Cambria" w:hAnsi="Cambria"/>
                <w:i/>
                <w:sz w:val="20"/>
                <w:szCs w:val="20"/>
              </w:rPr>
            </w:pPr>
            <w:r w:rsidRPr="00DC548B">
              <w:rPr>
                <w:rFonts w:ascii="Cambria" w:hAnsi="Cambria"/>
                <w:i/>
                <w:sz w:val="20"/>
                <w:szCs w:val="20"/>
              </w:rPr>
              <w:t>Clé d’allocation par navire</w:t>
            </w:r>
          </w:p>
        </w:tc>
        <w:tc>
          <w:tcPr>
            <w:tcW w:w="1351" w:type="pct"/>
            <w:gridSpan w:val="2"/>
            <w:tcBorders>
              <w:top w:val="single" w:sz="4" w:space="0" w:color="auto"/>
              <w:left w:val="single" w:sz="4" w:space="0" w:color="auto"/>
              <w:bottom w:val="single" w:sz="4" w:space="0" w:color="auto"/>
              <w:right w:val="single" w:sz="4" w:space="0" w:color="auto"/>
            </w:tcBorders>
          </w:tcPr>
          <w:p w14:paraId="0F129EF0" w14:textId="77777777" w:rsidR="009376C4" w:rsidRPr="00DC548B" w:rsidRDefault="009376C4" w:rsidP="00F23112">
            <w:pPr>
              <w:spacing w:line="240" w:lineRule="exact"/>
              <w:jc w:val="center"/>
              <w:rPr>
                <w:rFonts w:ascii="Cambria" w:hAnsi="Cambria"/>
                <w:i/>
                <w:sz w:val="20"/>
                <w:szCs w:val="20"/>
              </w:rPr>
            </w:pPr>
            <w:r w:rsidRPr="00DC548B">
              <w:rPr>
                <w:rFonts w:ascii="Cambria" w:hAnsi="Cambria"/>
                <w:i/>
                <w:sz w:val="20"/>
                <w:szCs w:val="20"/>
              </w:rPr>
              <w:t>Fermes d’engraissement et d’élevage de destination</w:t>
            </w:r>
          </w:p>
        </w:tc>
      </w:tr>
      <w:tr w:rsidR="009376C4" w:rsidRPr="00DC548B" w14:paraId="35D4149A" w14:textId="77777777" w:rsidTr="00052C92">
        <w:tc>
          <w:tcPr>
            <w:tcW w:w="441" w:type="pct"/>
            <w:vMerge/>
            <w:tcBorders>
              <w:top w:val="single" w:sz="4" w:space="0" w:color="auto"/>
              <w:left w:val="single" w:sz="4" w:space="0" w:color="auto"/>
              <w:bottom w:val="single" w:sz="4" w:space="0" w:color="auto"/>
              <w:right w:val="single" w:sz="4" w:space="0" w:color="auto"/>
            </w:tcBorders>
          </w:tcPr>
          <w:p w14:paraId="2DDDBE34" w14:textId="77777777" w:rsidR="009376C4" w:rsidRPr="00DC548B" w:rsidRDefault="009376C4" w:rsidP="00F23112">
            <w:pPr>
              <w:spacing w:line="240" w:lineRule="exact"/>
              <w:rPr>
                <w:rFonts w:ascii="Cambria" w:hAnsi="Cambria"/>
                <w:sz w:val="20"/>
                <w:szCs w:val="20"/>
              </w:rPr>
            </w:pPr>
          </w:p>
        </w:tc>
        <w:tc>
          <w:tcPr>
            <w:tcW w:w="602" w:type="pct"/>
            <w:vMerge/>
            <w:tcBorders>
              <w:top w:val="single" w:sz="4" w:space="0" w:color="auto"/>
              <w:left w:val="single" w:sz="4" w:space="0" w:color="auto"/>
              <w:bottom w:val="single" w:sz="4" w:space="0" w:color="auto"/>
              <w:right w:val="single" w:sz="4" w:space="0" w:color="auto"/>
            </w:tcBorders>
          </w:tcPr>
          <w:p w14:paraId="2ED69FA4" w14:textId="77777777" w:rsidR="009376C4" w:rsidRPr="00DC548B" w:rsidRDefault="009376C4" w:rsidP="00F23112">
            <w:pPr>
              <w:spacing w:line="240" w:lineRule="exact"/>
              <w:rPr>
                <w:rFonts w:ascii="Cambria" w:hAnsi="Cambria"/>
                <w:sz w:val="20"/>
                <w:szCs w:val="20"/>
              </w:rPr>
            </w:pPr>
          </w:p>
        </w:tc>
        <w:tc>
          <w:tcPr>
            <w:tcW w:w="455" w:type="pct"/>
            <w:vMerge/>
            <w:tcBorders>
              <w:left w:val="single" w:sz="4" w:space="0" w:color="auto"/>
              <w:bottom w:val="single" w:sz="4" w:space="0" w:color="auto"/>
              <w:right w:val="single" w:sz="4" w:space="0" w:color="auto"/>
            </w:tcBorders>
          </w:tcPr>
          <w:p w14:paraId="7AB72CBE" w14:textId="77777777" w:rsidR="009376C4" w:rsidRPr="00DC548B" w:rsidRDefault="009376C4" w:rsidP="00F23112">
            <w:pPr>
              <w:spacing w:line="240" w:lineRule="exact"/>
              <w:rPr>
                <w:rFonts w:ascii="Cambria" w:hAnsi="Cambria"/>
                <w:sz w:val="20"/>
                <w:szCs w:val="20"/>
              </w:rPr>
            </w:pPr>
          </w:p>
        </w:tc>
        <w:tc>
          <w:tcPr>
            <w:tcW w:w="511" w:type="pct"/>
            <w:vMerge/>
            <w:tcBorders>
              <w:top w:val="single" w:sz="4" w:space="0" w:color="auto"/>
              <w:left w:val="single" w:sz="4" w:space="0" w:color="auto"/>
              <w:bottom w:val="single" w:sz="4" w:space="0" w:color="auto"/>
              <w:right w:val="single" w:sz="4" w:space="0" w:color="auto"/>
            </w:tcBorders>
          </w:tcPr>
          <w:p w14:paraId="603C70E1" w14:textId="77777777" w:rsidR="009376C4" w:rsidRPr="00DC548B" w:rsidRDefault="009376C4" w:rsidP="00F23112">
            <w:pPr>
              <w:spacing w:line="240" w:lineRule="exact"/>
              <w:rPr>
                <w:rFonts w:ascii="Cambria" w:hAnsi="Cambria"/>
                <w:sz w:val="20"/>
                <w:szCs w:val="20"/>
              </w:rPr>
            </w:pPr>
          </w:p>
        </w:tc>
        <w:tc>
          <w:tcPr>
            <w:tcW w:w="628" w:type="pct"/>
            <w:vMerge/>
            <w:tcBorders>
              <w:top w:val="single" w:sz="4" w:space="0" w:color="auto"/>
              <w:left w:val="single" w:sz="4" w:space="0" w:color="auto"/>
              <w:bottom w:val="single" w:sz="4" w:space="0" w:color="auto"/>
              <w:right w:val="single" w:sz="4" w:space="0" w:color="auto"/>
            </w:tcBorders>
          </w:tcPr>
          <w:p w14:paraId="09C34B52" w14:textId="77777777" w:rsidR="009376C4" w:rsidRPr="00DC548B" w:rsidRDefault="009376C4" w:rsidP="00F23112">
            <w:pPr>
              <w:spacing w:line="240" w:lineRule="exact"/>
              <w:rPr>
                <w:rFonts w:ascii="Cambria" w:hAnsi="Cambria"/>
                <w:sz w:val="20"/>
                <w:szCs w:val="20"/>
              </w:rPr>
            </w:pPr>
          </w:p>
        </w:tc>
        <w:tc>
          <w:tcPr>
            <w:tcW w:w="546" w:type="pct"/>
            <w:vMerge/>
            <w:tcBorders>
              <w:top w:val="single" w:sz="4" w:space="0" w:color="auto"/>
              <w:left w:val="single" w:sz="4" w:space="0" w:color="auto"/>
              <w:bottom w:val="single" w:sz="4" w:space="0" w:color="auto"/>
              <w:right w:val="single" w:sz="4" w:space="0" w:color="auto"/>
            </w:tcBorders>
          </w:tcPr>
          <w:p w14:paraId="242D4BA1" w14:textId="77777777" w:rsidR="009376C4" w:rsidRPr="00DC548B" w:rsidRDefault="009376C4" w:rsidP="00F23112">
            <w:pPr>
              <w:spacing w:line="240" w:lineRule="exact"/>
              <w:rPr>
                <w:rFonts w:ascii="Cambria" w:hAnsi="Cambria"/>
                <w:sz w:val="20"/>
                <w:szCs w:val="20"/>
              </w:rPr>
            </w:pPr>
          </w:p>
        </w:tc>
        <w:tc>
          <w:tcPr>
            <w:tcW w:w="466" w:type="pct"/>
            <w:vMerge/>
            <w:tcBorders>
              <w:top w:val="single" w:sz="4" w:space="0" w:color="auto"/>
              <w:left w:val="single" w:sz="4" w:space="0" w:color="auto"/>
              <w:bottom w:val="single" w:sz="4" w:space="0" w:color="auto"/>
              <w:right w:val="single" w:sz="4" w:space="0" w:color="auto"/>
            </w:tcBorders>
          </w:tcPr>
          <w:p w14:paraId="78BB13DC" w14:textId="77777777" w:rsidR="009376C4" w:rsidRPr="00DC548B" w:rsidRDefault="009376C4" w:rsidP="00F23112">
            <w:pPr>
              <w:spacing w:line="240" w:lineRule="exact"/>
              <w:rPr>
                <w:rFonts w:ascii="Cambria" w:hAnsi="Cambria"/>
                <w:sz w:val="20"/>
                <w:szCs w:val="20"/>
              </w:rPr>
            </w:pPr>
          </w:p>
        </w:tc>
        <w:tc>
          <w:tcPr>
            <w:tcW w:w="566" w:type="pct"/>
            <w:tcBorders>
              <w:top w:val="single" w:sz="4" w:space="0" w:color="auto"/>
              <w:left w:val="single" w:sz="4" w:space="0" w:color="auto"/>
              <w:bottom w:val="single" w:sz="4" w:space="0" w:color="auto"/>
              <w:right w:val="single" w:sz="4" w:space="0" w:color="auto"/>
            </w:tcBorders>
          </w:tcPr>
          <w:p w14:paraId="3BF5DDDA" w14:textId="77777777" w:rsidR="009376C4" w:rsidRPr="00DC548B" w:rsidRDefault="009376C4" w:rsidP="00F23112">
            <w:pPr>
              <w:spacing w:line="240" w:lineRule="exact"/>
              <w:jc w:val="center"/>
              <w:rPr>
                <w:rFonts w:ascii="Cambria" w:hAnsi="Cambria"/>
                <w:i/>
                <w:sz w:val="20"/>
                <w:szCs w:val="20"/>
              </w:rPr>
            </w:pPr>
            <w:r w:rsidRPr="00DC548B">
              <w:rPr>
                <w:rFonts w:ascii="Cambria" w:hAnsi="Cambria"/>
                <w:i/>
                <w:sz w:val="20"/>
                <w:szCs w:val="20"/>
              </w:rPr>
              <w:t>CPC</w:t>
            </w:r>
          </w:p>
        </w:tc>
        <w:tc>
          <w:tcPr>
            <w:tcW w:w="785" w:type="pct"/>
            <w:tcBorders>
              <w:top w:val="single" w:sz="4" w:space="0" w:color="auto"/>
              <w:left w:val="single" w:sz="4" w:space="0" w:color="auto"/>
              <w:bottom w:val="single" w:sz="4" w:space="0" w:color="auto"/>
              <w:right w:val="single" w:sz="4" w:space="0" w:color="auto"/>
            </w:tcBorders>
          </w:tcPr>
          <w:p w14:paraId="624CC2A5" w14:textId="77777777" w:rsidR="009376C4" w:rsidRPr="00DC548B" w:rsidRDefault="009376C4" w:rsidP="00F23112">
            <w:pPr>
              <w:spacing w:line="240" w:lineRule="exact"/>
              <w:jc w:val="center"/>
              <w:rPr>
                <w:rFonts w:ascii="Cambria" w:hAnsi="Cambria"/>
                <w:i/>
                <w:sz w:val="20"/>
                <w:szCs w:val="20"/>
              </w:rPr>
            </w:pPr>
            <w:r w:rsidRPr="00DC548B">
              <w:rPr>
                <w:rFonts w:ascii="Cambria" w:hAnsi="Cambria"/>
                <w:i/>
                <w:sz w:val="20"/>
                <w:szCs w:val="20"/>
              </w:rPr>
              <w:t>Nº ICCAT</w:t>
            </w:r>
          </w:p>
        </w:tc>
      </w:tr>
      <w:tr w:rsidR="009376C4" w:rsidRPr="00DC548B" w14:paraId="63F16B89" w14:textId="77777777" w:rsidTr="00052C92">
        <w:tc>
          <w:tcPr>
            <w:tcW w:w="441" w:type="pct"/>
            <w:tcBorders>
              <w:top w:val="single" w:sz="4" w:space="0" w:color="auto"/>
            </w:tcBorders>
          </w:tcPr>
          <w:p w14:paraId="24271790" w14:textId="77777777" w:rsidR="009376C4" w:rsidRPr="00DC548B" w:rsidRDefault="009376C4" w:rsidP="00F23112">
            <w:pPr>
              <w:spacing w:line="240" w:lineRule="exact"/>
              <w:rPr>
                <w:rFonts w:ascii="Cambria" w:hAnsi="Cambria"/>
                <w:sz w:val="20"/>
                <w:szCs w:val="20"/>
              </w:rPr>
            </w:pPr>
          </w:p>
        </w:tc>
        <w:tc>
          <w:tcPr>
            <w:tcW w:w="602" w:type="pct"/>
            <w:tcBorders>
              <w:top w:val="single" w:sz="4" w:space="0" w:color="auto"/>
            </w:tcBorders>
          </w:tcPr>
          <w:p w14:paraId="0ABFAAF6" w14:textId="77777777" w:rsidR="009376C4" w:rsidRPr="00DC548B" w:rsidRDefault="009376C4" w:rsidP="00F23112">
            <w:pPr>
              <w:spacing w:line="240" w:lineRule="exact"/>
              <w:rPr>
                <w:rFonts w:ascii="Cambria" w:hAnsi="Cambria"/>
                <w:sz w:val="20"/>
                <w:szCs w:val="20"/>
              </w:rPr>
            </w:pPr>
          </w:p>
        </w:tc>
        <w:tc>
          <w:tcPr>
            <w:tcW w:w="455" w:type="pct"/>
            <w:tcBorders>
              <w:top w:val="single" w:sz="4" w:space="0" w:color="auto"/>
            </w:tcBorders>
          </w:tcPr>
          <w:p w14:paraId="760E42F5" w14:textId="77777777" w:rsidR="009376C4" w:rsidRPr="00DC548B" w:rsidRDefault="009376C4" w:rsidP="00F23112">
            <w:pPr>
              <w:spacing w:line="240" w:lineRule="exact"/>
              <w:rPr>
                <w:rFonts w:ascii="Cambria" w:hAnsi="Cambria"/>
                <w:sz w:val="20"/>
                <w:szCs w:val="20"/>
              </w:rPr>
            </w:pPr>
          </w:p>
        </w:tc>
        <w:tc>
          <w:tcPr>
            <w:tcW w:w="511" w:type="pct"/>
            <w:tcBorders>
              <w:top w:val="single" w:sz="4" w:space="0" w:color="auto"/>
            </w:tcBorders>
          </w:tcPr>
          <w:p w14:paraId="1C2B958F" w14:textId="77777777" w:rsidR="009376C4" w:rsidRPr="00DC548B" w:rsidRDefault="009376C4" w:rsidP="00F23112">
            <w:pPr>
              <w:spacing w:line="240" w:lineRule="exact"/>
              <w:rPr>
                <w:rFonts w:ascii="Cambria" w:hAnsi="Cambria"/>
                <w:sz w:val="20"/>
                <w:szCs w:val="20"/>
              </w:rPr>
            </w:pPr>
          </w:p>
        </w:tc>
        <w:tc>
          <w:tcPr>
            <w:tcW w:w="628" w:type="pct"/>
            <w:tcBorders>
              <w:top w:val="single" w:sz="4" w:space="0" w:color="auto"/>
            </w:tcBorders>
          </w:tcPr>
          <w:p w14:paraId="4F155FCC" w14:textId="77777777" w:rsidR="009376C4" w:rsidRPr="00DC548B" w:rsidRDefault="009376C4" w:rsidP="00F23112">
            <w:pPr>
              <w:spacing w:line="240" w:lineRule="exact"/>
              <w:rPr>
                <w:rFonts w:ascii="Cambria" w:hAnsi="Cambria"/>
                <w:sz w:val="20"/>
                <w:szCs w:val="20"/>
              </w:rPr>
            </w:pPr>
          </w:p>
        </w:tc>
        <w:tc>
          <w:tcPr>
            <w:tcW w:w="546" w:type="pct"/>
            <w:tcBorders>
              <w:top w:val="single" w:sz="4" w:space="0" w:color="auto"/>
            </w:tcBorders>
          </w:tcPr>
          <w:p w14:paraId="0208EE94" w14:textId="77777777" w:rsidR="009376C4" w:rsidRPr="00DC548B" w:rsidRDefault="009376C4" w:rsidP="00F23112">
            <w:pPr>
              <w:spacing w:line="240" w:lineRule="exact"/>
              <w:rPr>
                <w:rFonts w:ascii="Cambria" w:hAnsi="Cambria"/>
                <w:sz w:val="20"/>
                <w:szCs w:val="20"/>
              </w:rPr>
            </w:pPr>
          </w:p>
        </w:tc>
        <w:tc>
          <w:tcPr>
            <w:tcW w:w="466" w:type="pct"/>
            <w:tcBorders>
              <w:top w:val="single" w:sz="4" w:space="0" w:color="auto"/>
            </w:tcBorders>
          </w:tcPr>
          <w:p w14:paraId="2BB55299" w14:textId="77777777" w:rsidR="009376C4" w:rsidRPr="00DC548B" w:rsidRDefault="009376C4" w:rsidP="00F23112">
            <w:pPr>
              <w:spacing w:line="240" w:lineRule="exact"/>
              <w:rPr>
                <w:rFonts w:ascii="Cambria" w:hAnsi="Cambria"/>
                <w:sz w:val="20"/>
                <w:szCs w:val="20"/>
              </w:rPr>
            </w:pPr>
          </w:p>
        </w:tc>
        <w:tc>
          <w:tcPr>
            <w:tcW w:w="566" w:type="pct"/>
            <w:tcBorders>
              <w:top w:val="single" w:sz="4" w:space="0" w:color="auto"/>
            </w:tcBorders>
          </w:tcPr>
          <w:p w14:paraId="662E7F37" w14:textId="77777777" w:rsidR="009376C4" w:rsidRPr="00DC548B" w:rsidRDefault="009376C4" w:rsidP="00F23112">
            <w:pPr>
              <w:spacing w:line="240" w:lineRule="exact"/>
              <w:rPr>
                <w:rFonts w:ascii="Cambria" w:hAnsi="Cambria"/>
                <w:sz w:val="20"/>
                <w:szCs w:val="20"/>
              </w:rPr>
            </w:pPr>
          </w:p>
        </w:tc>
        <w:tc>
          <w:tcPr>
            <w:tcW w:w="785" w:type="pct"/>
            <w:tcBorders>
              <w:top w:val="single" w:sz="4" w:space="0" w:color="auto"/>
            </w:tcBorders>
          </w:tcPr>
          <w:p w14:paraId="20D34456" w14:textId="77777777" w:rsidR="009376C4" w:rsidRPr="00DC548B" w:rsidRDefault="009376C4" w:rsidP="00F23112">
            <w:pPr>
              <w:spacing w:line="240" w:lineRule="exact"/>
              <w:rPr>
                <w:rFonts w:ascii="Cambria" w:hAnsi="Cambria"/>
                <w:sz w:val="20"/>
                <w:szCs w:val="20"/>
              </w:rPr>
            </w:pPr>
          </w:p>
        </w:tc>
      </w:tr>
      <w:tr w:rsidR="009376C4" w:rsidRPr="00DC548B" w14:paraId="5517B182" w14:textId="77777777" w:rsidTr="00052C92">
        <w:tc>
          <w:tcPr>
            <w:tcW w:w="441" w:type="pct"/>
          </w:tcPr>
          <w:p w14:paraId="3FB74DDF" w14:textId="77777777" w:rsidR="009376C4" w:rsidRPr="00DC548B" w:rsidRDefault="009376C4" w:rsidP="00F23112">
            <w:pPr>
              <w:spacing w:line="240" w:lineRule="exact"/>
              <w:rPr>
                <w:rFonts w:ascii="Cambria" w:hAnsi="Cambria"/>
                <w:sz w:val="20"/>
                <w:szCs w:val="20"/>
              </w:rPr>
            </w:pPr>
          </w:p>
        </w:tc>
        <w:tc>
          <w:tcPr>
            <w:tcW w:w="602" w:type="pct"/>
          </w:tcPr>
          <w:p w14:paraId="76333B73" w14:textId="77777777" w:rsidR="009376C4" w:rsidRPr="00DC548B" w:rsidRDefault="009376C4" w:rsidP="00F23112">
            <w:pPr>
              <w:spacing w:line="240" w:lineRule="exact"/>
              <w:rPr>
                <w:rFonts w:ascii="Cambria" w:hAnsi="Cambria"/>
                <w:sz w:val="20"/>
                <w:szCs w:val="20"/>
              </w:rPr>
            </w:pPr>
          </w:p>
        </w:tc>
        <w:tc>
          <w:tcPr>
            <w:tcW w:w="455" w:type="pct"/>
          </w:tcPr>
          <w:p w14:paraId="267CAA02" w14:textId="77777777" w:rsidR="009376C4" w:rsidRPr="00DC548B" w:rsidRDefault="009376C4" w:rsidP="00F23112">
            <w:pPr>
              <w:spacing w:line="240" w:lineRule="exact"/>
              <w:rPr>
                <w:rFonts w:ascii="Cambria" w:hAnsi="Cambria"/>
                <w:sz w:val="20"/>
                <w:szCs w:val="20"/>
              </w:rPr>
            </w:pPr>
          </w:p>
        </w:tc>
        <w:tc>
          <w:tcPr>
            <w:tcW w:w="511" w:type="pct"/>
          </w:tcPr>
          <w:p w14:paraId="1792D2B0" w14:textId="77777777" w:rsidR="009376C4" w:rsidRPr="00DC548B" w:rsidRDefault="009376C4" w:rsidP="00F23112">
            <w:pPr>
              <w:spacing w:line="240" w:lineRule="exact"/>
              <w:rPr>
                <w:rFonts w:ascii="Cambria" w:hAnsi="Cambria"/>
                <w:sz w:val="20"/>
                <w:szCs w:val="20"/>
              </w:rPr>
            </w:pPr>
          </w:p>
        </w:tc>
        <w:tc>
          <w:tcPr>
            <w:tcW w:w="628" w:type="pct"/>
          </w:tcPr>
          <w:p w14:paraId="76A97A1C" w14:textId="77777777" w:rsidR="009376C4" w:rsidRPr="00DC548B" w:rsidRDefault="009376C4" w:rsidP="00F23112">
            <w:pPr>
              <w:spacing w:line="240" w:lineRule="exact"/>
              <w:rPr>
                <w:rFonts w:ascii="Cambria" w:hAnsi="Cambria"/>
                <w:sz w:val="20"/>
                <w:szCs w:val="20"/>
              </w:rPr>
            </w:pPr>
          </w:p>
        </w:tc>
        <w:tc>
          <w:tcPr>
            <w:tcW w:w="546" w:type="pct"/>
          </w:tcPr>
          <w:p w14:paraId="5EBE6BA5" w14:textId="77777777" w:rsidR="009376C4" w:rsidRPr="00DC548B" w:rsidRDefault="009376C4" w:rsidP="00F23112">
            <w:pPr>
              <w:spacing w:line="240" w:lineRule="exact"/>
              <w:rPr>
                <w:rFonts w:ascii="Cambria" w:hAnsi="Cambria"/>
                <w:sz w:val="20"/>
                <w:szCs w:val="20"/>
              </w:rPr>
            </w:pPr>
          </w:p>
        </w:tc>
        <w:tc>
          <w:tcPr>
            <w:tcW w:w="466" w:type="pct"/>
          </w:tcPr>
          <w:p w14:paraId="4A34934D" w14:textId="77777777" w:rsidR="009376C4" w:rsidRPr="00DC548B" w:rsidRDefault="009376C4" w:rsidP="00F23112">
            <w:pPr>
              <w:spacing w:line="240" w:lineRule="exact"/>
              <w:rPr>
                <w:rFonts w:ascii="Cambria" w:hAnsi="Cambria"/>
                <w:sz w:val="20"/>
                <w:szCs w:val="20"/>
              </w:rPr>
            </w:pPr>
          </w:p>
        </w:tc>
        <w:tc>
          <w:tcPr>
            <w:tcW w:w="566" w:type="pct"/>
          </w:tcPr>
          <w:p w14:paraId="5E03BC33" w14:textId="77777777" w:rsidR="009376C4" w:rsidRPr="00DC548B" w:rsidRDefault="009376C4" w:rsidP="00F23112">
            <w:pPr>
              <w:spacing w:line="240" w:lineRule="exact"/>
              <w:rPr>
                <w:rFonts w:ascii="Cambria" w:hAnsi="Cambria"/>
                <w:sz w:val="20"/>
                <w:szCs w:val="20"/>
              </w:rPr>
            </w:pPr>
          </w:p>
        </w:tc>
        <w:tc>
          <w:tcPr>
            <w:tcW w:w="785" w:type="pct"/>
          </w:tcPr>
          <w:p w14:paraId="5057D874" w14:textId="77777777" w:rsidR="009376C4" w:rsidRPr="00DC548B" w:rsidRDefault="009376C4" w:rsidP="00F23112">
            <w:pPr>
              <w:spacing w:line="240" w:lineRule="exact"/>
              <w:rPr>
                <w:rFonts w:ascii="Cambria" w:hAnsi="Cambria"/>
                <w:sz w:val="20"/>
                <w:szCs w:val="20"/>
              </w:rPr>
            </w:pPr>
          </w:p>
        </w:tc>
      </w:tr>
      <w:tr w:rsidR="009376C4" w:rsidRPr="00DC548B" w14:paraId="7F9CE494" w14:textId="77777777" w:rsidTr="00052C92">
        <w:tc>
          <w:tcPr>
            <w:tcW w:w="441" w:type="pct"/>
          </w:tcPr>
          <w:p w14:paraId="09019A20" w14:textId="77777777" w:rsidR="009376C4" w:rsidRPr="00DC548B" w:rsidRDefault="009376C4" w:rsidP="00F23112">
            <w:pPr>
              <w:spacing w:line="240" w:lineRule="exact"/>
              <w:rPr>
                <w:rFonts w:ascii="Cambria" w:hAnsi="Cambria"/>
                <w:sz w:val="20"/>
                <w:szCs w:val="20"/>
              </w:rPr>
            </w:pPr>
          </w:p>
        </w:tc>
        <w:tc>
          <w:tcPr>
            <w:tcW w:w="602" w:type="pct"/>
          </w:tcPr>
          <w:p w14:paraId="1D82858F" w14:textId="77777777" w:rsidR="009376C4" w:rsidRPr="00DC548B" w:rsidRDefault="009376C4" w:rsidP="00F23112">
            <w:pPr>
              <w:spacing w:line="240" w:lineRule="exact"/>
              <w:rPr>
                <w:rFonts w:ascii="Cambria" w:hAnsi="Cambria"/>
                <w:sz w:val="20"/>
                <w:szCs w:val="20"/>
              </w:rPr>
            </w:pPr>
          </w:p>
        </w:tc>
        <w:tc>
          <w:tcPr>
            <w:tcW w:w="455" w:type="pct"/>
          </w:tcPr>
          <w:p w14:paraId="334A80D0" w14:textId="77777777" w:rsidR="009376C4" w:rsidRPr="00DC548B" w:rsidRDefault="009376C4" w:rsidP="00F23112">
            <w:pPr>
              <w:spacing w:line="240" w:lineRule="exact"/>
              <w:rPr>
                <w:rFonts w:ascii="Cambria" w:hAnsi="Cambria"/>
                <w:sz w:val="20"/>
                <w:szCs w:val="20"/>
              </w:rPr>
            </w:pPr>
          </w:p>
        </w:tc>
        <w:tc>
          <w:tcPr>
            <w:tcW w:w="511" w:type="pct"/>
          </w:tcPr>
          <w:p w14:paraId="4C3C7870" w14:textId="77777777" w:rsidR="009376C4" w:rsidRPr="00DC548B" w:rsidRDefault="009376C4" w:rsidP="00F23112">
            <w:pPr>
              <w:spacing w:line="240" w:lineRule="exact"/>
              <w:rPr>
                <w:rFonts w:ascii="Cambria" w:hAnsi="Cambria"/>
                <w:sz w:val="20"/>
                <w:szCs w:val="20"/>
              </w:rPr>
            </w:pPr>
          </w:p>
        </w:tc>
        <w:tc>
          <w:tcPr>
            <w:tcW w:w="628" w:type="pct"/>
          </w:tcPr>
          <w:p w14:paraId="46E54877" w14:textId="77777777" w:rsidR="009376C4" w:rsidRPr="00DC548B" w:rsidRDefault="009376C4" w:rsidP="00F23112">
            <w:pPr>
              <w:spacing w:line="240" w:lineRule="exact"/>
              <w:rPr>
                <w:rFonts w:ascii="Cambria" w:hAnsi="Cambria"/>
                <w:sz w:val="20"/>
                <w:szCs w:val="20"/>
              </w:rPr>
            </w:pPr>
          </w:p>
        </w:tc>
        <w:tc>
          <w:tcPr>
            <w:tcW w:w="546" w:type="pct"/>
          </w:tcPr>
          <w:p w14:paraId="6519C6A9" w14:textId="77777777" w:rsidR="009376C4" w:rsidRPr="00DC548B" w:rsidRDefault="009376C4" w:rsidP="00F23112">
            <w:pPr>
              <w:spacing w:line="240" w:lineRule="exact"/>
              <w:rPr>
                <w:rFonts w:ascii="Cambria" w:hAnsi="Cambria"/>
                <w:sz w:val="20"/>
                <w:szCs w:val="20"/>
              </w:rPr>
            </w:pPr>
          </w:p>
        </w:tc>
        <w:tc>
          <w:tcPr>
            <w:tcW w:w="466" w:type="pct"/>
          </w:tcPr>
          <w:p w14:paraId="28E71B89" w14:textId="77777777" w:rsidR="009376C4" w:rsidRPr="00DC548B" w:rsidRDefault="009376C4" w:rsidP="00F23112">
            <w:pPr>
              <w:spacing w:line="240" w:lineRule="exact"/>
              <w:rPr>
                <w:rFonts w:ascii="Cambria" w:hAnsi="Cambria"/>
                <w:sz w:val="20"/>
                <w:szCs w:val="20"/>
              </w:rPr>
            </w:pPr>
          </w:p>
        </w:tc>
        <w:tc>
          <w:tcPr>
            <w:tcW w:w="566" w:type="pct"/>
          </w:tcPr>
          <w:p w14:paraId="45181DF4" w14:textId="77777777" w:rsidR="009376C4" w:rsidRPr="00DC548B" w:rsidRDefault="009376C4" w:rsidP="00F23112">
            <w:pPr>
              <w:spacing w:line="240" w:lineRule="exact"/>
              <w:rPr>
                <w:rFonts w:ascii="Cambria" w:hAnsi="Cambria"/>
                <w:sz w:val="20"/>
                <w:szCs w:val="20"/>
              </w:rPr>
            </w:pPr>
          </w:p>
        </w:tc>
        <w:tc>
          <w:tcPr>
            <w:tcW w:w="785" w:type="pct"/>
          </w:tcPr>
          <w:p w14:paraId="4941E28C" w14:textId="77777777" w:rsidR="009376C4" w:rsidRPr="00DC548B" w:rsidRDefault="009376C4" w:rsidP="00F23112">
            <w:pPr>
              <w:spacing w:line="240" w:lineRule="exact"/>
              <w:rPr>
                <w:rFonts w:ascii="Cambria" w:hAnsi="Cambria"/>
                <w:sz w:val="20"/>
                <w:szCs w:val="20"/>
              </w:rPr>
            </w:pPr>
          </w:p>
        </w:tc>
      </w:tr>
      <w:tr w:rsidR="009376C4" w:rsidRPr="00DC548B" w14:paraId="4628F118" w14:textId="77777777" w:rsidTr="00052C92">
        <w:tc>
          <w:tcPr>
            <w:tcW w:w="441" w:type="pct"/>
          </w:tcPr>
          <w:p w14:paraId="40FA0C29" w14:textId="77777777" w:rsidR="009376C4" w:rsidRPr="00DC548B" w:rsidRDefault="009376C4" w:rsidP="00F23112">
            <w:pPr>
              <w:spacing w:line="240" w:lineRule="exact"/>
              <w:rPr>
                <w:rFonts w:ascii="Cambria" w:hAnsi="Cambria"/>
                <w:sz w:val="20"/>
                <w:szCs w:val="20"/>
              </w:rPr>
            </w:pPr>
          </w:p>
        </w:tc>
        <w:tc>
          <w:tcPr>
            <w:tcW w:w="602" w:type="pct"/>
          </w:tcPr>
          <w:p w14:paraId="53B14740" w14:textId="77777777" w:rsidR="009376C4" w:rsidRPr="00DC548B" w:rsidRDefault="009376C4" w:rsidP="00F23112">
            <w:pPr>
              <w:spacing w:line="240" w:lineRule="exact"/>
              <w:rPr>
                <w:rFonts w:ascii="Cambria" w:hAnsi="Cambria"/>
                <w:sz w:val="20"/>
                <w:szCs w:val="20"/>
              </w:rPr>
            </w:pPr>
          </w:p>
        </w:tc>
        <w:tc>
          <w:tcPr>
            <w:tcW w:w="455" w:type="pct"/>
          </w:tcPr>
          <w:p w14:paraId="53075198" w14:textId="77777777" w:rsidR="009376C4" w:rsidRPr="00DC548B" w:rsidRDefault="009376C4" w:rsidP="00F23112">
            <w:pPr>
              <w:spacing w:line="240" w:lineRule="exact"/>
              <w:rPr>
                <w:rFonts w:ascii="Cambria" w:hAnsi="Cambria"/>
                <w:sz w:val="20"/>
                <w:szCs w:val="20"/>
              </w:rPr>
            </w:pPr>
          </w:p>
        </w:tc>
        <w:tc>
          <w:tcPr>
            <w:tcW w:w="511" w:type="pct"/>
          </w:tcPr>
          <w:p w14:paraId="5AD20AE9" w14:textId="77777777" w:rsidR="009376C4" w:rsidRPr="00DC548B" w:rsidRDefault="009376C4" w:rsidP="00F23112">
            <w:pPr>
              <w:spacing w:line="240" w:lineRule="exact"/>
              <w:rPr>
                <w:rFonts w:ascii="Cambria" w:hAnsi="Cambria"/>
                <w:sz w:val="20"/>
                <w:szCs w:val="20"/>
              </w:rPr>
            </w:pPr>
          </w:p>
        </w:tc>
        <w:tc>
          <w:tcPr>
            <w:tcW w:w="628" w:type="pct"/>
          </w:tcPr>
          <w:p w14:paraId="46F96C8D" w14:textId="77777777" w:rsidR="009376C4" w:rsidRPr="00DC548B" w:rsidRDefault="009376C4" w:rsidP="00F23112">
            <w:pPr>
              <w:spacing w:line="240" w:lineRule="exact"/>
              <w:rPr>
                <w:rFonts w:ascii="Cambria" w:hAnsi="Cambria"/>
                <w:sz w:val="20"/>
                <w:szCs w:val="20"/>
              </w:rPr>
            </w:pPr>
          </w:p>
        </w:tc>
        <w:tc>
          <w:tcPr>
            <w:tcW w:w="546" w:type="pct"/>
          </w:tcPr>
          <w:p w14:paraId="69C64A3E" w14:textId="77777777" w:rsidR="009376C4" w:rsidRPr="00DC548B" w:rsidRDefault="009376C4" w:rsidP="00F23112">
            <w:pPr>
              <w:spacing w:line="240" w:lineRule="exact"/>
              <w:rPr>
                <w:rFonts w:ascii="Cambria" w:hAnsi="Cambria"/>
                <w:sz w:val="20"/>
                <w:szCs w:val="20"/>
              </w:rPr>
            </w:pPr>
          </w:p>
        </w:tc>
        <w:tc>
          <w:tcPr>
            <w:tcW w:w="466" w:type="pct"/>
          </w:tcPr>
          <w:p w14:paraId="771B1160" w14:textId="77777777" w:rsidR="009376C4" w:rsidRPr="00DC548B" w:rsidRDefault="009376C4" w:rsidP="00F23112">
            <w:pPr>
              <w:spacing w:line="240" w:lineRule="exact"/>
              <w:rPr>
                <w:rFonts w:ascii="Cambria" w:hAnsi="Cambria"/>
                <w:sz w:val="20"/>
                <w:szCs w:val="20"/>
              </w:rPr>
            </w:pPr>
          </w:p>
        </w:tc>
        <w:tc>
          <w:tcPr>
            <w:tcW w:w="566" w:type="pct"/>
          </w:tcPr>
          <w:p w14:paraId="64767C72" w14:textId="77777777" w:rsidR="009376C4" w:rsidRPr="00DC548B" w:rsidRDefault="009376C4" w:rsidP="00F23112">
            <w:pPr>
              <w:spacing w:line="240" w:lineRule="exact"/>
              <w:rPr>
                <w:rFonts w:ascii="Cambria" w:hAnsi="Cambria"/>
                <w:sz w:val="20"/>
                <w:szCs w:val="20"/>
              </w:rPr>
            </w:pPr>
          </w:p>
        </w:tc>
        <w:tc>
          <w:tcPr>
            <w:tcW w:w="785" w:type="pct"/>
          </w:tcPr>
          <w:p w14:paraId="309102E6" w14:textId="77777777" w:rsidR="009376C4" w:rsidRPr="00DC548B" w:rsidRDefault="009376C4" w:rsidP="00F23112">
            <w:pPr>
              <w:spacing w:line="240" w:lineRule="exact"/>
              <w:rPr>
                <w:rFonts w:ascii="Cambria" w:hAnsi="Cambria"/>
                <w:sz w:val="20"/>
                <w:szCs w:val="20"/>
              </w:rPr>
            </w:pPr>
          </w:p>
        </w:tc>
      </w:tr>
      <w:tr w:rsidR="009376C4" w:rsidRPr="00DC548B" w14:paraId="2430B263" w14:textId="77777777" w:rsidTr="00052C92">
        <w:tc>
          <w:tcPr>
            <w:tcW w:w="441" w:type="pct"/>
          </w:tcPr>
          <w:p w14:paraId="2BB600C2" w14:textId="77777777" w:rsidR="009376C4" w:rsidRPr="00DC548B" w:rsidRDefault="009376C4" w:rsidP="00F23112">
            <w:pPr>
              <w:spacing w:line="240" w:lineRule="exact"/>
              <w:rPr>
                <w:rFonts w:ascii="Cambria" w:hAnsi="Cambria"/>
                <w:sz w:val="20"/>
                <w:szCs w:val="20"/>
              </w:rPr>
            </w:pPr>
          </w:p>
        </w:tc>
        <w:tc>
          <w:tcPr>
            <w:tcW w:w="602" w:type="pct"/>
          </w:tcPr>
          <w:p w14:paraId="0047E08E" w14:textId="77777777" w:rsidR="009376C4" w:rsidRPr="00DC548B" w:rsidRDefault="009376C4" w:rsidP="00F23112">
            <w:pPr>
              <w:spacing w:line="240" w:lineRule="exact"/>
              <w:rPr>
                <w:rFonts w:ascii="Cambria" w:hAnsi="Cambria"/>
                <w:sz w:val="20"/>
                <w:szCs w:val="20"/>
              </w:rPr>
            </w:pPr>
          </w:p>
        </w:tc>
        <w:tc>
          <w:tcPr>
            <w:tcW w:w="455" w:type="pct"/>
          </w:tcPr>
          <w:p w14:paraId="607E6566" w14:textId="77777777" w:rsidR="009376C4" w:rsidRPr="00DC548B" w:rsidRDefault="009376C4" w:rsidP="00F23112">
            <w:pPr>
              <w:spacing w:line="240" w:lineRule="exact"/>
              <w:rPr>
                <w:rFonts w:ascii="Cambria" w:hAnsi="Cambria"/>
                <w:sz w:val="20"/>
                <w:szCs w:val="20"/>
              </w:rPr>
            </w:pPr>
          </w:p>
        </w:tc>
        <w:tc>
          <w:tcPr>
            <w:tcW w:w="511" w:type="pct"/>
          </w:tcPr>
          <w:p w14:paraId="6C04F4A3" w14:textId="77777777" w:rsidR="009376C4" w:rsidRPr="00DC548B" w:rsidRDefault="009376C4" w:rsidP="00F23112">
            <w:pPr>
              <w:spacing w:line="240" w:lineRule="exact"/>
              <w:rPr>
                <w:rFonts w:ascii="Cambria" w:hAnsi="Cambria"/>
                <w:sz w:val="20"/>
                <w:szCs w:val="20"/>
              </w:rPr>
            </w:pPr>
          </w:p>
        </w:tc>
        <w:tc>
          <w:tcPr>
            <w:tcW w:w="628" w:type="pct"/>
          </w:tcPr>
          <w:p w14:paraId="1529FFBD" w14:textId="77777777" w:rsidR="009376C4" w:rsidRPr="00DC548B" w:rsidRDefault="009376C4" w:rsidP="00F23112">
            <w:pPr>
              <w:spacing w:line="240" w:lineRule="exact"/>
              <w:rPr>
                <w:rFonts w:ascii="Cambria" w:hAnsi="Cambria"/>
                <w:sz w:val="20"/>
                <w:szCs w:val="20"/>
              </w:rPr>
            </w:pPr>
          </w:p>
        </w:tc>
        <w:tc>
          <w:tcPr>
            <w:tcW w:w="546" w:type="pct"/>
          </w:tcPr>
          <w:p w14:paraId="0744A624" w14:textId="77777777" w:rsidR="009376C4" w:rsidRPr="00DC548B" w:rsidRDefault="009376C4" w:rsidP="00F23112">
            <w:pPr>
              <w:spacing w:line="240" w:lineRule="exact"/>
              <w:rPr>
                <w:rFonts w:ascii="Cambria" w:hAnsi="Cambria"/>
                <w:sz w:val="20"/>
                <w:szCs w:val="20"/>
              </w:rPr>
            </w:pPr>
          </w:p>
        </w:tc>
        <w:tc>
          <w:tcPr>
            <w:tcW w:w="466" w:type="pct"/>
          </w:tcPr>
          <w:p w14:paraId="6FA67A8F" w14:textId="77777777" w:rsidR="009376C4" w:rsidRPr="00DC548B" w:rsidRDefault="009376C4" w:rsidP="00F23112">
            <w:pPr>
              <w:spacing w:line="240" w:lineRule="exact"/>
              <w:rPr>
                <w:rFonts w:ascii="Cambria" w:hAnsi="Cambria"/>
                <w:sz w:val="20"/>
                <w:szCs w:val="20"/>
              </w:rPr>
            </w:pPr>
          </w:p>
        </w:tc>
        <w:tc>
          <w:tcPr>
            <w:tcW w:w="566" w:type="pct"/>
          </w:tcPr>
          <w:p w14:paraId="60B8A4BA" w14:textId="77777777" w:rsidR="009376C4" w:rsidRPr="00DC548B" w:rsidRDefault="009376C4" w:rsidP="00F23112">
            <w:pPr>
              <w:spacing w:line="240" w:lineRule="exact"/>
              <w:rPr>
                <w:rFonts w:ascii="Cambria" w:hAnsi="Cambria"/>
                <w:sz w:val="20"/>
                <w:szCs w:val="20"/>
              </w:rPr>
            </w:pPr>
          </w:p>
        </w:tc>
        <w:tc>
          <w:tcPr>
            <w:tcW w:w="785" w:type="pct"/>
          </w:tcPr>
          <w:p w14:paraId="26945940" w14:textId="77777777" w:rsidR="009376C4" w:rsidRPr="00DC548B" w:rsidRDefault="009376C4" w:rsidP="00F23112">
            <w:pPr>
              <w:spacing w:line="240" w:lineRule="exact"/>
              <w:rPr>
                <w:rFonts w:ascii="Cambria" w:hAnsi="Cambria"/>
                <w:sz w:val="20"/>
                <w:szCs w:val="20"/>
              </w:rPr>
            </w:pPr>
          </w:p>
        </w:tc>
      </w:tr>
      <w:tr w:rsidR="009376C4" w:rsidRPr="00DC548B" w14:paraId="66542005" w14:textId="77777777" w:rsidTr="00052C92">
        <w:tc>
          <w:tcPr>
            <w:tcW w:w="441" w:type="pct"/>
          </w:tcPr>
          <w:p w14:paraId="7B383409" w14:textId="77777777" w:rsidR="009376C4" w:rsidRPr="00DC548B" w:rsidRDefault="009376C4" w:rsidP="00F23112">
            <w:pPr>
              <w:spacing w:line="240" w:lineRule="exact"/>
              <w:rPr>
                <w:rFonts w:ascii="Cambria" w:hAnsi="Cambria"/>
                <w:sz w:val="20"/>
                <w:szCs w:val="20"/>
              </w:rPr>
            </w:pPr>
          </w:p>
        </w:tc>
        <w:tc>
          <w:tcPr>
            <w:tcW w:w="602" w:type="pct"/>
          </w:tcPr>
          <w:p w14:paraId="363146B0" w14:textId="77777777" w:rsidR="009376C4" w:rsidRPr="00DC548B" w:rsidRDefault="009376C4" w:rsidP="00F23112">
            <w:pPr>
              <w:spacing w:line="240" w:lineRule="exact"/>
              <w:rPr>
                <w:rFonts w:ascii="Cambria" w:hAnsi="Cambria"/>
                <w:sz w:val="20"/>
                <w:szCs w:val="20"/>
              </w:rPr>
            </w:pPr>
          </w:p>
        </w:tc>
        <w:tc>
          <w:tcPr>
            <w:tcW w:w="455" w:type="pct"/>
          </w:tcPr>
          <w:p w14:paraId="1B71ACE0" w14:textId="77777777" w:rsidR="009376C4" w:rsidRPr="00DC548B" w:rsidRDefault="009376C4" w:rsidP="00F23112">
            <w:pPr>
              <w:spacing w:line="240" w:lineRule="exact"/>
              <w:rPr>
                <w:rFonts w:ascii="Cambria" w:hAnsi="Cambria"/>
                <w:sz w:val="20"/>
                <w:szCs w:val="20"/>
              </w:rPr>
            </w:pPr>
          </w:p>
        </w:tc>
        <w:tc>
          <w:tcPr>
            <w:tcW w:w="511" w:type="pct"/>
          </w:tcPr>
          <w:p w14:paraId="7301C62B" w14:textId="77777777" w:rsidR="009376C4" w:rsidRPr="00DC548B" w:rsidRDefault="009376C4" w:rsidP="00F23112">
            <w:pPr>
              <w:spacing w:line="240" w:lineRule="exact"/>
              <w:rPr>
                <w:rFonts w:ascii="Cambria" w:hAnsi="Cambria"/>
                <w:sz w:val="20"/>
                <w:szCs w:val="20"/>
              </w:rPr>
            </w:pPr>
          </w:p>
        </w:tc>
        <w:tc>
          <w:tcPr>
            <w:tcW w:w="628" w:type="pct"/>
          </w:tcPr>
          <w:p w14:paraId="261C53B0" w14:textId="77777777" w:rsidR="009376C4" w:rsidRPr="00DC548B" w:rsidRDefault="009376C4" w:rsidP="00F23112">
            <w:pPr>
              <w:spacing w:line="240" w:lineRule="exact"/>
              <w:rPr>
                <w:rFonts w:ascii="Cambria" w:hAnsi="Cambria"/>
                <w:sz w:val="20"/>
                <w:szCs w:val="20"/>
              </w:rPr>
            </w:pPr>
          </w:p>
        </w:tc>
        <w:tc>
          <w:tcPr>
            <w:tcW w:w="546" w:type="pct"/>
          </w:tcPr>
          <w:p w14:paraId="27C3485A" w14:textId="77777777" w:rsidR="009376C4" w:rsidRPr="00DC548B" w:rsidRDefault="009376C4" w:rsidP="00F23112">
            <w:pPr>
              <w:spacing w:line="240" w:lineRule="exact"/>
              <w:rPr>
                <w:rFonts w:ascii="Cambria" w:hAnsi="Cambria"/>
                <w:sz w:val="20"/>
                <w:szCs w:val="20"/>
              </w:rPr>
            </w:pPr>
          </w:p>
        </w:tc>
        <w:tc>
          <w:tcPr>
            <w:tcW w:w="466" w:type="pct"/>
          </w:tcPr>
          <w:p w14:paraId="09BB6E21" w14:textId="77777777" w:rsidR="009376C4" w:rsidRPr="00DC548B" w:rsidRDefault="009376C4" w:rsidP="00F23112">
            <w:pPr>
              <w:spacing w:line="240" w:lineRule="exact"/>
              <w:rPr>
                <w:rFonts w:ascii="Cambria" w:hAnsi="Cambria"/>
                <w:sz w:val="20"/>
                <w:szCs w:val="20"/>
              </w:rPr>
            </w:pPr>
          </w:p>
        </w:tc>
        <w:tc>
          <w:tcPr>
            <w:tcW w:w="566" w:type="pct"/>
          </w:tcPr>
          <w:p w14:paraId="767C9BC3" w14:textId="77777777" w:rsidR="009376C4" w:rsidRPr="00DC548B" w:rsidRDefault="009376C4" w:rsidP="00F23112">
            <w:pPr>
              <w:spacing w:line="240" w:lineRule="exact"/>
              <w:rPr>
                <w:rFonts w:ascii="Cambria" w:hAnsi="Cambria"/>
                <w:sz w:val="20"/>
                <w:szCs w:val="20"/>
              </w:rPr>
            </w:pPr>
          </w:p>
        </w:tc>
        <w:tc>
          <w:tcPr>
            <w:tcW w:w="785" w:type="pct"/>
          </w:tcPr>
          <w:p w14:paraId="25707563" w14:textId="77777777" w:rsidR="009376C4" w:rsidRPr="00DC548B" w:rsidRDefault="009376C4" w:rsidP="00F23112">
            <w:pPr>
              <w:spacing w:line="240" w:lineRule="exact"/>
              <w:rPr>
                <w:rFonts w:ascii="Cambria" w:hAnsi="Cambria"/>
                <w:sz w:val="20"/>
                <w:szCs w:val="20"/>
              </w:rPr>
            </w:pPr>
          </w:p>
        </w:tc>
      </w:tr>
      <w:tr w:rsidR="009376C4" w:rsidRPr="00DC548B" w14:paraId="2EE3D7D3" w14:textId="77777777" w:rsidTr="00052C92">
        <w:tc>
          <w:tcPr>
            <w:tcW w:w="441" w:type="pct"/>
          </w:tcPr>
          <w:p w14:paraId="445D3D7A" w14:textId="77777777" w:rsidR="009376C4" w:rsidRPr="00DC548B" w:rsidRDefault="009376C4" w:rsidP="00F23112">
            <w:pPr>
              <w:spacing w:line="240" w:lineRule="exact"/>
              <w:rPr>
                <w:rFonts w:ascii="Cambria" w:hAnsi="Cambria"/>
                <w:sz w:val="20"/>
                <w:szCs w:val="20"/>
              </w:rPr>
            </w:pPr>
          </w:p>
        </w:tc>
        <w:tc>
          <w:tcPr>
            <w:tcW w:w="602" w:type="pct"/>
          </w:tcPr>
          <w:p w14:paraId="480C4D1B" w14:textId="77777777" w:rsidR="009376C4" w:rsidRPr="00DC548B" w:rsidRDefault="009376C4" w:rsidP="00F23112">
            <w:pPr>
              <w:spacing w:line="240" w:lineRule="exact"/>
              <w:rPr>
                <w:rFonts w:ascii="Cambria" w:hAnsi="Cambria"/>
                <w:sz w:val="20"/>
                <w:szCs w:val="20"/>
              </w:rPr>
            </w:pPr>
          </w:p>
        </w:tc>
        <w:tc>
          <w:tcPr>
            <w:tcW w:w="455" w:type="pct"/>
          </w:tcPr>
          <w:p w14:paraId="1AF6F235" w14:textId="77777777" w:rsidR="009376C4" w:rsidRPr="00DC548B" w:rsidRDefault="009376C4" w:rsidP="00F23112">
            <w:pPr>
              <w:spacing w:line="240" w:lineRule="exact"/>
              <w:rPr>
                <w:rFonts w:ascii="Cambria" w:hAnsi="Cambria"/>
                <w:sz w:val="20"/>
                <w:szCs w:val="20"/>
              </w:rPr>
            </w:pPr>
          </w:p>
        </w:tc>
        <w:tc>
          <w:tcPr>
            <w:tcW w:w="511" w:type="pct"/>
          </w:tcPr>
          <w:p w14:paraId="0EB6963A" w14:textId="77777777" w:rsidR="009376C4" w:rsidRPr="00DC548B" w:rsidRDefault="009376C4" w:rsidP="00F23112">
            <w:pPr>
              <w:spacing w:line="240" w:lineRule="exact"/>
              <w:rPr>
                <w:rFonts w:ascii="Cambria" w:hAnsi="Cambria"/>
                <w:sz w:val="20"/>
                <w:szCs w:val="20"/>
              </w:rPr>
            </w:pPr>
          </w:p>
        </w:tc>
        <w:tc>
          <w:tcPr>
            <w:tcW w:w="628" w:type="pct"/>
          </w:tcPr>
          <w:p w14:paraId="0DADE0AD" w14:textId="77777777" w:rsidR="009376C4" w:rsidRPr="00DC548B" w:rsidRDefault="009376C4" w:rsidP="00F23112">
            <w:pPr>
              <w:spacing w:line="240" w:lineRule="exact"/>
              <w:rPr>
                <w:rFonts w:ascii="Cambria" w:hAnsi="Cambria"/>
                <w:sz w:val="20"/>
                <w:szCs w:val="20"/>
              </w:rPr>
            </w:pPr>
          </w:p>
        </w:tc>
        <w:tc>
          <w:tcPr>
            <w:tcW w:w="546" w:type="pct"/>
          </w:tcPr>
          <w:p w14:paraId="629109C3" w14:textId="77777777" w:rsidR="009376C4" w:rsidRPr="00DC548B" w:rsidRDefault="009376C4" w:rsidP="00F23112">
            <w:pPr>
              <w:spacing w:line="240" w:lineRule="exact"/>
              <w:rPr>
                <w:rFonts w:ascii="Cambria" w:hAnsi="Cambria"/>
                <w:sz w:val="20"/>
                <w:szCs w:val="20"/>
              </w:rPr>
            </w:pPr>
          </w:p>
        </w:tc>
        <w:tc>
          <w:tcPr>
            <w:tcW w:w="466" w:type="pct"/>
          </w:tcPr>
          <w:p w14:paraId="71307187" w14:textId="77777777" w:rsidR="009376C4" w:rsidRPr="00DC548B" w:rsidRDefault="009376C4" w:rsidP="00F23112">
            <w:pPr>
              <w:spacing w:line="240" w:lineRule="exact"/>
              <w:rPr>
                <w:rFonts w:ascii="Cambria" w:hAnsi="Cambria"/>
                <w:sz w:val="20"/>
                <w:szCs w:val="20"/>
              </w:rPr>
            </w:pPr>
          </w:p>
        </w:tc>
        <w:tc>
          <w:tcPr>
            <w:tcW w:w="566" w:type="pct"/>
          </w:tcPr>
          <w:p w14:paraId="6A803343" w14:textId="77777777" w:rsidR="009376C4" w:rsidRPr="00DC548B" w:rsidRDefault="009376C4" w:rsidP="00F23112">
            <w:pPr>
              <w:spacing w:line="240" w:lineRule="exact"/>
              <w:rPr>
                <w:rFonts w:ascii="Cambria" w:hAnsi="Cambria"/>
                <w:sz w:val="20"/>
                <w:szCs w:val="20"/>
              </w:rPr>
            </w:pPr>
          </w:p>
        </w:tc>
        <w:tc>
          <w:tcPr>
            <w:tcW w:w="785" w:type="pct"/>
          </w:tcPr>
          <w:p w14:paraId="533B8ED8" w14:textId="77777777" w:rsidR="009376C4" w:rsidRPr="00DC548B" w:rsidRDefault="009376C4" w:rsidP="00F23112">
            <w:pPr>
              <w:spacing w:line="240" w:lineRule="exact"/>
              <w:rPr>
                <w:rFonts w:ascii="Cambria" w:hAnsi="Cambria"/>
                <w:sz w:val="20"/>
                <w:szCs w:val="20"/>
              </w:rPr>
            </w:pPr>
          </w:p>
        </w:tc>
      </w:tr>
      <w:tr w:rsidR="009376C4" w:rsidRPr="00DC548B" w14:paraId="11EB4A4D" w14:textId="77777777" w:rsidTr="00052C92">
        <w:tc>
          <w:tcPr>
            <w:tcW w:w="441" w:type="pct"/>
          </w:tcPr>
          <w:p w14:paraId="75DB8DF2" w14:textId="77777777" w:rsidR="009376C4" w:rsidRPr="00DC548B" w:rsidRDefault="009376C4" w:rsidP="00F23112">
            <w:pPr>
              <w:spacing w:line="240" w:lineRule="exact"/>
              <w:rPr>
                <w:rFonts w:ascii="Cambria" w:hAnsi="Cambria"/>
                <w:sz w:val="20"/>
                <w:szCs w:val="20"/>
              </w:rPr>
            </w:pPr>
          </w:p>
        </w:tc>
        <w:tc>
          <w:tcPr>
            <w:tcW w:w="602" w:type="pct"/>
          </w:tcPr>
          <w:p w14:paraId="02E16405" w14:textId="77777777" w:rsidR="009376C4" w:rsidRPr="00DC548B" w:rsidRDefault="009376C4" w:rsidP="00F23112">
            <w:pPr>
              <w:spacing w:line="240" w:lineRule="exact"/>
              <w:rPr>
                <w:rFonts w:ascii="Cambria" w:hAnsi="Cambria"/>
                <w:sz w:val="20"/>
                <w:szCs w:val="20"/>
              </w:rPr>
            </w:pPr>
          </w:p>
        </w:tc>
        <w:tc>
          <w:tcPr>
            <w:tcW w:w="455" w:type="pct"/>
          </w:tcPr>
          <w:p w14:paraId="1BC6C4E6" w14:textId="77777777" w:rsidR="009376C4" w:rsidRPr="00DC548B" w:rsidRDefault="009376C4" w:rsidP="00F23112">
            <w:pPr>
              <w:spacing w:line="240" w:lineRule="exact"/>
              <w:rPr>
                <w:rFonts w:ascii="Cambria" w:hAnsi="Cambria"/>
                <w:sz w:val="20"/>
                <w:szCs w:val="20"/>
              </w:rPr>
            </w:pPr>
          </w:p>
        </w:tc>
        <w:tc>
          <w:tcPr>
            <w:tcW w:w="511" w:type="pct"/>
          </w:tcPr>
          <w:p w14:paraId="337C5E0F" w14:textId="77777777" w:rsidR="009376C4" w:rsidRPr="00DC548B" w:rsidRDefault="009376C4" w:rsidP="00F23112">
            <w:pPr>
              <w:spacing w:line="240" w:lineRule="exact"/>
              <w:rPr>
                <w:rFonts w:ascii="Cambria" w:hAnsi="Cambria"/>
                <w:sz w:val="20"/>
                <w:szCs w:val="20"/>
              </w:rPr>
            </w:pPr>
          </w:p>
        </w:tc>
        <w:tc>
          <w:tcPr>
            <w:tcW w:w="628" w:type="pct"/>
          </w:tcPr>
          <w:p w14:paraId="45314043" w14:textId="77777777" w:rsidR="009376C4" w:rsidRPr="00DC548B" w:rsidRDefault="009376C4" w:rsidP="00F23112">
            <w:pPr>
              <w:spacing w:line="240" w:lineRule="exact"/>
              <w:rPr>
                <w:rFonts w:ascii="Cambria" w:hAnsi="Cambria"/>
                <w:sz w:val="20"/>
                <w:szCs w:val="20"/>
              </w:rPr>
            </w:pPr>
          </w:p>
        </w:tc>
        <w:tc>
          <w:tcPr>
            <w:tcW w:w="546" w:type="pct"/>
          </w:tcPr>
          <w:p w14:paraId="0D7B29E0" w14:textId="77777777" w:rsidR="009376C4" w:rsidRPr="00DC548B" w:rsidRDefault="009376C4" w:rsidP="00F23112">
            <w:pPr>
              <w:spacing w:line="240" w:lineRule="exact"/>
              <w:rPr>
                <w:rFonts w:ascii="Cambria" w:hAnsi="Cambria"/>
                <w:sz w:val="20"/>
                <w:szCs w:val="20"/>
              </w:rPr>
            </w:pPr>
          </w:p>
        </w:tc>
        <w:tc>
          <w:tcPr>
            <w:tcW w:w="466" w:type="pct"/>
          </w:tcPr>
          <w:p w14:paraId="4902408E" w14:textId="77777777" w:rsidR="009376C4" w:rsidRPr="00DC548B" w:rsidRDefault="009376C4" w:rsidP="00F23112">
            <w:pPr>
              <w:spacing w:line="240" w:lineRule="exact"/>
              <w:rPr>
                <w:rFonts w:ascii="Cambria" w:hAnsi="Cambria"/>
                <w:sz w:val="20"/>
                <w:szCs w:val="20"/>
              </w:rPr>
            </w:pPr>
          </w:p>
        </w:tc>
        <w:tc>
          <w:tcPr>
            <w:tcW w:w="566" w:type="pct"/>
          </w:tcPr>
          <w:p w14:paraId="76735AAE" w14:textId="77777777" w:rsidR="009376C4" w:rsidRPr="00DC548B" w:rsidRDefault="009376C4" w:rsidP="00F23112">
            <w:pPr>
              <w:spacing w:line="240" w:lineRule="exact"/>
              <w:rPr>
                <w:rFonts w:ascii="Cambria" w:hAnsi="Cambria"/>
                <w:sz w:val="20"/>
                <w:szCs w:val="20"/>
              </w:rPr>
            </w:pPr>
          </w:p>
        </w:tc>
        <w:tc>
          <w:tcPr>
            <w:tcW w:w="785" w:type="pct"/>
          </w:tcPr>
          <w:p w14:paraId="426AAFE9" w14:textId="77777777" w:rsidR="009376C4" w:rsidRPr="00DC548B" w:rsidRDefault="009376C4" w:rsidP="00F23112">
            <w:pPr>
              <w:spacing w:line="240" w:lineRule="exact"/>
              <w:rPr>
                <w:rFonts w:ascii="Cambria" w:hAnsi="Cambria"/>
                <w:sz w:val="20"/>
                <w:szCs w:val="20"/>
              </w:rPr>
            </w:pPr>
          </w:p>
        </w:tc>
      </w:tr>
      <w:tr w:rsidR="009376C4" w:rsidRPr="00DC548B" w14:paraId="3FD3FFE5" w14:textId="77777777" w:rsidTr="00052C92">
        <w:tc>
          <w:tcPr>
            <w:tcW w:w="441" w:type="pct"/>
          </w:tcPr>
          <w:p w14:paraId="0A8E187C" w14:textId="77777777" w:rsidR="009376C4" w:rsidRPr="00DC548B" w:rsidRDefault="009376C4" w:rsidP="00F23112">
            <w:pPr>
              <w:spacing w:line="240" w:lineRule="exact"/>
              <w:rPr>
                <w:rFonts w:ascii="Cambria" w:hAnsi="Cambria"/>
                <w:sz w:val="20"/>
                <w:szCs w:val="20"/>
              </w:rPr>
            </w:pPr>
          </w:p>
        </w:tc>
        <w:tc>
          <w:tcPr>
            <w:tcW w:w="602" w:type="pct"/>
          </w:tcPr>
          <w:p w14:paraId="084DFC7B" w14:textId="77777777" w:rsidR="009376C4" w:rsidRPr="00DC548B" w:rsidRDefault="009376C4" w:rsidP="00F23112">
            <w:pPr>
              <w:spacing w:line="240" w:lineRule="exact"/>
              <w:rPr>
                <w:rFonts w:ascii="Cambria" w:hAnsi="Cambria"/>
                <w:sz w:val="20"/>
                <w:szCs w:val="20"/>
              </w:rPr>
            </w:pPr>
          </w:p>
        </w:tc>
        <w:tc>
          <w:tcPr>
            <w:tcW w:w="455" w:type="pct"/>
          </w:tcPr>
          <w:p w14:paraId="32DBAD56" w14:textId="77777777" w:rsidR="009376C4" w:rsidRPr="00DC548B" w:rsidRDefault="009376C4" w:rsidP="00F23112">
            <w:pPr>
              <w:spacing w:line="240" w:lineRule="exact"/>
              <w:rPr>
                <w:rFonts w:ascii="Cambria" w:hAnsi="Cambria"/>
                <w:sz w:val="20"/>
                <w:szCs w:val="20"/>
              </w:rPr>
            </w:pPr>
          </w:p>
        </w:tc>
        <w:tc>
          <w:tcPr>
            <w:tcW w:w="511" w:type="pct"/>
          </w:tcPr>
          <w:p w14:paraId="30958DFD" w14:textId="77777777" w:rsidR="009376C4" w:rsidRPr="00DC548B" w:rsidRDefault="009376C4" w:rsidP="00F23112">
            <w:pPr>
              <w:spacing w:line="240" w:lineRule="exact"/>
              <w:rPr>
                <w:rFonts w:ascii="Cambria" w:hAnsi="Cambria"/>
                <w:sz w:val="20"/>
                <w:szCs w:val="20"/>
              </w:rPr>
            </w:pPr>
          </w:p>
        </w:tc>
        <w:tc>
          <w:tcPr>
            <w:tcW w:w="628" w:type="pct"/>
          </w:tcPr>
          <w:p w14:paraId="74750344" w14:textId="77777777" w:rsidR="009376C4" w:rsidRPr="00DC548B" w:rsidRDefault="009376C4" w:rsidP="00F23112">
            <w:pPr>
              <w:spacing w:line="240" w:lineRule="exact"/>
              <w:rPr>
                <w:rFonts w:ascii="Cambria" w:hAnsi="Cambria"/>
                <w:sz w:val="20"/>
                <w:szCs w:val="20"/>
              </w:rPr>
            </w:pPr>
          </w:p>
        </w:tc>
        <w:tc>
          <w:tcPr>
            <w:tcW w:w="546" w:type="pct"/>
          </w:tcPr>
          <w:p w14:paraId="480B382C" w14:textId="77777777" w:rsidR="009376C4" w:rsidRPr="00DC548B" w:rsidRDefault="009376C4" w:rsidP="00F23112">
            <w:pPr>
              <w:spacing w:line="240" w:lineRule="exact"/>
              <w:rPr>
                <w:rFonts w:ascii="Cambria" w:hAnsi="Cambria"/>
                <w:sz w:val="20"/>
                <w:szCs w:val="20"/>
              </w:rPr>
            </w:pPr>
          </w:p>
        </w:tc>
        <w:tc>
          <w:tcPr>
            <w:tcW w:w="466" w:type="pct"/>
          </w:tcPr>
          <w:p w14:paraId="7176BC2F" w14:textId="77777777" w:rsidR="009376C4" w:rsidRPr="00DC548B" w:rsidRDefault="009376C4" w:rsidP="00F23112">
            <w:pPr>
              <w:spacing w:line="240" w:lineRule="exact"/>
              <w:rPr>
                <w:rFonts w:ascii="Cambria" w:hAnsi="Cambria"/>
                <w:sz w:val="20"/>
                <w:szCs w:val="20"/>
              </w:rPr>
            </w:pPr>
          </w:p>
        </w:tc>
        <w:tc>
          <w:tcPr>
            <w:tcW w:w="566" w:type="pct"/>
          </w:tcPr>
          <w:p w14:paraId="731E4CDC" w14:textId="77777777" w:rsidR="009376C4" w:rsidRPr="00DC548B" w:rsidRDefault="009376C4" w:rsidP="00F23112">
            <w:pPr>
              <w:spacing w:line="240" w:lineRule="exact"/>
              <w:rPr>
                <w:rFonts w:ascii="Cambria" w:hAnsi="Cambria"/>
                <w:sz w:val="20"/>
                <w:szCs w:val="20"/>
              </w:rPr>
            </w:pPr>
          </w:p>
        </w:tc>
        <w:tc>
          <w:tcPr>
            <w:tcW w:w="785" w:type="pct"/>
          </w:tcPr>
          <w:p w14:paraId="6C778270" w14:textId="77777777" w:rsidR="009376C4" w:rsidRPr="00DC548B" w:rsidRDefault="009376C4" w:rsidP="00F23112">
            <w:pPr>
              <w:spacing w:line="240" w:lineRule="exact"/>
              <w:rPr>
                <w:rFonts w:ascii="Cambria" w:hAnsi="Cambria"/>
                <w:sz w:val="20"/>
                <w:szCs w:val="20"/>
              </w:rPr>
            </w:pPr>
          </w:p>
        </w:tc>
      </w:tr>
      <w:tr w:rsidR="009376C4" w:rsidRPr="00DC548B" w14:paraId="008CCA96" w14:textId="77777777" w:rsidTr="00052C92">
        <w:tc>
          <w:tcPr>
            <w:tcW w:w="441" w:type="pct"/>
          </w:tcPr>
          <w:p w14:paraId="430CBBC0" w14:textId="77777777" w:rsidR="009376C4" w:rsidRPr="00DC548B" w:rsidRDefault="009376C4" w:rsidP="00F23112">
            <w:pPr>
              <w:spacing w:line="240" w:lineRule="exact"/>
              <w:rPr>
                <w:rFonts w:ascii="Cambria" w:hAnsi="Cambria"/>
                <w:sz w:val="20"/>
                <w:szCs w:val="20"/>
              </w:rPr>
            </w:pPr>
          </w:p>
        </w:tc>
        <w:tc>
          <w:tcPr>
            <w:tcW w:w="602" w:type="pct"/>
          </w:tcPr>
          <w:p w14:paraId="5A8B7A22" w14:textId="77777777" w:rsidR="009376C4" w:rsidRPr="00DC548B" w:rsidRDefault="009376C4" w:rsidP="00F23112">
            <w:pPr>
              <w:spacing w:line="240" w:lineRule="exact"/>
              <w:rPr>
                <w:rFonts w:ascii="Cambria" w:hAnsi="Cambria"/>
                <w:sz w:val="20"/>
                <w:szCs w:val="20"/>
              </w:rPr>
            </w:pPr>
          </w:p>
        </w:tc>
        <w:tc>
          <w:tcPr>
            <w:tcW w:w="455" w:type="pct"/>
          </w:tcPr>
          <w:p w14:paraId="33D94BD6" w14:textId="77777777" w:rsidR="009376C4" w:rsidRPr="00DC548B" w:rsidRDefault="009376C4" w:rsidP="00F23112">
            <w:pPr>
              <w:spacing w:line="240" w:lineRule="exact"/>
              <w:rPr>
                <w:rFonts w:ascii="Cambria" w:hAnsi="Cambria"/>
                <w:sz w:val="20"/>
                <w:szCs w:val="20"/>
              </w:rPr>
            </w:pPr>
          </w:p>
        </w:tc>
        <w:tc>
          <w:tcPr>
            <w:tcW w:w="511" w:type="pct"/>
          </w:tcPr>
          <w:p w14:paraId="323F1048" w14:textId="77777777" w:rsidR="009376C4" w:rsidRPr="00DC548B" w:rsidRDefault="009376C4" w:rsidP="00F23112">
            <w:pPr>
              <w:spacing w:line="240" w:lineRule="exact"/>
              <w:rPr>
                <w:rFonts w:ascii="Cambria" w:hAnsi="Cambria"/>
                <w:sz w:val="20"/>
                <w:szCs w:val="20"/>
              </w:rPr>
            </w:pPr>
          </w:p>
        </w:tc>
        <w:tc>
          <w:tcPr>
            <w:tcW w:w="628" w:type="pct"/>
          </w:tcPr>
          <w:p w14:paraId="38607532" w14:textId="77777777" w:rsidR="009376C4" w:rsidRPr="00DC548B" w:rsidRDefault="009376C4" w:rsidP="00F23112">
            <w:pPr>
              <w:spacing w:line="240" w:lineRule="exact"/>
              <w:rPr>
                <w:rFonts w:ascii="Cambria" w:hAnsi="Cambria"/>
                <w:sz w:val="20"/>
                <w:szCs w:val="20"/>
              </w:rPr>
            </w:pPr>
          </w:p>
        </w:tc>
        <w:tc>
          <w:tcPr>
            <w:tcW w:w="546" w:type="pct"/>
          </w:tcPr>
          <w:p w14:paraId="677CCD3D" w14:textId="77777777" w:rsidR="009376C4" w:rsidRPr="00DC548B" w:rsidRDefault="009376C4" w:rsidP="00F23112">
            <w:pPr>
              <w:spacing w:line="240" w:lineRule="exact"/>
              <w:rPr>
                <w:rFonts w:ascii="Cambria" w:hAnsi="Cambria"/>
                <w:sz w:val="20"/>
                <w:szCs w:val="20"/>
              </w:rPr>
            </w:pPr>
          </w:p>
        </w:tc>
        <w:tc>
          <w:tcPr>
            <w:tcW w:w="466" w:type="pct"/>
          </w:tcPr>
          <w:p w14:paraId="39DA8157" w14:textId="77777777" w:rsidR="009376C4" w:rsidRPr="00DC548B" w:rsidRDefault="009376C4" w:rsidP="00F23112">
            <w:pPr>
              <w:spacing w:line="240" w:lineRule="exact"/>
              <w:rPr>
                <w:rFonts w:ascii="Cambria" w:hAnsi="Cambria"/>
                <w:sz w:val="20"/>
                <w:szCs w:val="20"/>
              </w:rPr>
            </w:pPr>
          </w:p>
        </w:tc>
        <w:tc>
          <w:tcPr>
            <w:tcW w:w="566" w:type="pct"/>
          </w:tcPr>
          <w:p w14:paraId="0EA0BAD4" w14:textId="77777777" w:rsidR="009376C4" w:rsidRPr="00DC548B" w:rsidRDefault="009376C4" w:rsidP="00F23112">
            <w:pPr>
              <w:spacing w:line="240" w:lineRule="exact"/>
              <w:rPr>
                <w:rFonts w:ascii="Cambria" w:hAnsi="Cambria"/>
                <w:sz w:val="20"/>
                <w:szCs w:val="20"/>
              </w:rPr>
            </w:pPr>
          </w:p>
        </w:tc>
        <w:tc>
          <w:tcPr>
            <w:tcW w:w="785" w:type="pct"/>
          </w:tcPr>
          <w:p w14:paraId="472C10C9" w14:textId="77777777" w:rsidR="009376C4" w:rsidRPr="00DC548B" w:rsidRDefault="009376C4" w:rsidP="00F23112">
            <w:pPr>
              <w:spacing w:line="240" w:lineRule="exact"/>
              <w:rPr>
                <w:rFonts w:ascii="Cambria" w:hAnsi="Cambria"/>
                <w:sz w:val="20"/>
                <w:szCs w:val="20"/>
              </w:rPr>
            </w:pPr>
          </w:p>
        </w:tc>
      </w:tr>
      <w:tr w:rsidR="009376C4" w:rsidRPr="00DC548B" w14:paraId="5C256D2B" w14:textId="77777777" w:rsidTr="00052C92">
        <w:tc>
          <w:tcPr>
            <w:tcW w:w="441" w:type="pct"/>
          </w:tcPr>
          <w:p w14:paraId="34448E9F" w14:textId="77777777" w:rsidR="009376C4" w:rsidRPr="00DC548B" w:rsidRDefault="009376C4" w:rsidP="00F23112">
            <w:pPr>
              <w:spacing w:line="240" w:lineRule="exact"/>
              <w:rPr>
                <w:rFonts w:ascii="Cambria" w:hAnsi="Cambria"/>
                <w:sz w:val="20"/>
                <w:szCs w:val="20"/>
              </w:rPr>
            </w:pPr>
          </w:p>
        </w:tc>
        <w:tc>
          <w:tcPr>
            <w:tcW w:w="602" w:type="pct"/>
          </w:tcPr>
          <w:p w14:paraId="45203118" w14:textId="77777777" w:rsidR="009376C4" w:rsidRPr="00DC548B" w:rsidRDefault="009376C4" w:rsidP="00F23112">
            <w:pPr>
              <w:spacing w:line="240" w:lineRule="exact"/>
              <w:rPr>
                <w:rFonts w:ascii="Cambria" w:hAnsi="Cambria"/>
                <w:sz w:val="20"/>
                <w:szCs w:val="20"/>
              </w:rPr>
            </w:pPr>
          </w:p>
        </w:tc>
        <w:tc>
          <w:tcPr>
            <w:tcW w:w="455" w:type="pct"/>
          </w:tcPr>
          <w:p w14:paraId="7F08480F" w14:textId="77777777" w:rsidR="009376C4" w:rsidRPr="00DC548B" w:rsidRDefault="009376C4" w:rsidP="00F23112">
            <w:pPr>
              <w:spacing w:line="240" w:lineRule="exact"/>
              <w:rPr>
                <w:rFonts w:ascii="Cambria" w:hAnsi="Cambria"/>
                <w:sz w:val="20"/>
                <w:szCs w:val="20"/>
              </w:rPr>
            </w:pPr>
          </w:p>
        </w:tc>
        <w:tc>
          <w:tcPr>
            <w:tcW w:w="511" w:type="pct"/>
          </w:tcPr>
          <w:p w14:paraId="7BC163FA" w14:textId="77777777" w:rsidR="009376C4" w:rsidRPr="00DC548B" w:rsidRDefault="009376C4" w:rsidP="00F23112">
            <w:pPr>
              <w:spacing w:line="240" w:lineRule="exact"/>
              <w:rPr>
                <w:rFonts w:ascii="Cambria" w:hAnsi="Cambria"/>
                <w:sz w:val="20"/>
                <w:szCs w:val="20"/>
              </w:rPr>
            </w:pPr>
          </w:p>
        </w:tc>
        <w:tc>
          <w:tcPr>
            <w:tcW w:w="628" w:type="pct"/>
          </w:tcPr>
          <w:p w14:paraId="452569D4" w14:textId="77777777" w:rsidR="009376C4" w:rsidRPr="00DC548B" w:rsidRDefault="009376C4" w:rsidP="00F23112">
            <w:pPr>
              <w:spacing w:line="240" w:lineRule="exact"/>
              <w:rPr>
                <w:rFonts w:ascii="Cambria" w:hAnsi="Cambria"/>
                <w:sz w:val="20"/>
                <w:szCs w:val="20"/>
              </w:rPr>
            </w:pPr>
          </w:p>
        </w:tc>
        <w:tc>
          <w:tcPr>
            <w:tcW w:w="546" w:type="pct"/>
          </w:tcPr>
          <w:p w14:paraId="4759B52B" w14:textId="77777777" w:rsidR="009376C4" w:rsidRPr="00DC548B" w:rsidRDefault="009376C4" w:rsidP="00F23112">
            <w:pPr>
              <w:spacing w:line="240" w:lineRule="exact"/>
              <w:rPr>
                <w:rFonts w:ascii="Cambria" w:hAnsi="Cambria"/>
                <w:sz w:val="20"/>
                <w:szCs w:val="20"/>
              </w:rPr>
            </w:pPr>
          </w:p>
        </w:tc>
        <w:tc>
          <w:tcPr>
            <w:tcW w:w="466" w:type="pct"/>
          </w:tcPr>
          <w:p w14:paraId="57881394" w14:textId="77777777" w:rsidR="009376C4" w:rsidRPr="00DC548B" w:rsidRDefault="009376C4" w:rsidP="00F23112">
            <w:pPr>
              <w:spacing w:line="240" w:lineRule="exact"/>
              <w:rPr>
                <w:rFonts w:ascii="Cambria" w:hAnsi="Cambria"/>
                <w:sz w:val="20"/>
                <w:szCs w:val="20"/>
              </w:rPr>
            </w:pPr>
          </w:p>
        </w:tc>
        <w:tc>
          <w:tcPr>
            <w:tcW w:w="566" w:type="pct"/>
          </w:tcPr>
          <w:p w14:paraId="1A63F041" w14:textId="77777777" w:rsidR="009376C4" w:rsidRPr="00DC548B" w:rsidRDefault="009376C4" w:rsidP="00F23112">
            <w:pPr>
              <w:spacing w:line="240" w:lineRule="exact"/>
              <w:rPr>
                <w:rFonts w:ascii="Cambria" w:hAnsi="Cambria"/>
                <w:sz w:val="20"/>
                <w:szCs w:val="20"/>
              </w:rPr>
            </w:pPr>
          </w:p>
        </w:tc>
        <w:tc>
          <w:tcPr>
            <w:tcW w:w="785" w:type="pct"/>
          </w:tcPr>
          <w:p w14:paraId="0704BF24" w14:textId="77777777" w:rsidR="009376C4" w:rsidRPr="00DC548B" w:rsidRDefault="009376C4" w:rsidP="00F23112">
            <w:pPr>
              <w:spacing w:line="240" w:lineRule="exact"/>
              <w:rPr>
                <w:rFonts w:ascii="Cambria" w:hAnsi="Cambria"/>
                <w:sz w:val="20"/>
                <w:szCs w:val="20"/>
              </w:rPr>
            </w:pPr>
          </w:p>
        </w:tc>
      </w:tr>
      <w:tr w:rsidR="009376C4" w:rsidRPr="00DC548B" w14:paraId="066B6B62" w14:textId="77777777" w:rsidTr="00052C92">
        <w:tc>
          <w:tcPr>
            <w:tcW w:w="441" w:type="pct"/>
          </w:tcPr>
          <w:p w14:paraId="22D9E117" w14:textId="77777777" w:rsidR="009376C4" w:rsidRPr="00DC548B" w:rsidRDefault="009376C4" w:rsidP="00F23112">
            <w:pPr>
              <w:spacing w:line="240" w:lineRule="exact"/>
              <w:rPr>
                <w:rFonts w:ascii="Cambria" w:hAnsi="Cambria"/>
                <w:sz w:val="20"/>
                <w:szCs w:val="20"/>
              </w:rPr>
            </w:pPr>
          </w:p>
        </w:tc>
        <w:tc>
          <w:tcPr>
            <w:tcW w:w="602" w:type="pct"/>
          </w:tcPr>
          <w:p w14:paraId="1B9CFA5C" w14:textId="77777777" w:rsidR="009376C4" w:rsidRPr="00DC548B" w:rsidRDefault="009376C4" w:rsidP="00F23112">
            <w:pPr>
              <w:spacing w:line="240" w:lineRule="exact"/>
              <w:rPr>
                <w:rFonts w:ascii="Cambria" w:hAnsi="Cambria"/>
                <w:sz w:val="20"/>
                <w:szCs w:val="20"/>
              </w:rPr>
            </w:pPr>
          </w:p>
        </w:tc>
        <w:tc>
          <w:tcPr>
            <w:tcW w:w="455" w:type="pct"/>
          </w:tcPr>
          <w:p w14:paraId="703D6E71" w14:textId="77777777" w:rsidR="009376C4" w:rsidRPr="00DC548B" w:rsidRDefault="009376C4" w:rsidP="00F23112">
            <w:pPr>
              <w:spacing w:line="240" w:lineRule="exact"/>
              <w:rPr>
                <w:rFonts w:ascii="Cambria" w:hAnsi="Cambria"/>
                <w:sz w:val="20"/>
                <w:szCs w:val="20"/>
              </w:rPr>
            </w:pPr>
          </w:p>
        </w:tc>
        <w:tc>
          <w:tcPr>
            <w:tcW w:w="511" w:type="pct"/>
          </w:tcPr>
          <w:p w14:paraId="7FC2C8C7" w14:textId="77777777" w:rsidR="009376C4" w:rsidRPr="00DC548B" w:rsidRDefault="009376C4" w:rsidP="00F23112">
            <w:pPr>
              <w:spacing w:line="240" w:lineRule="exact"/>
              <w:rPr>
                <w:rFonts w:ascii="Cambria" w:hAnsi="Cambria"/>
                <w:sz w:val="20"/>
                <w:szCs w:val="20"/>
              </w:rPr>
            </w:pPr>
          </w:p>
        </w:tc>
        <w:tc>
          <w:tcPr>
            <w:tcW w:w="628" w:type="pct"/>
          </w:tcPr>
          <w:p w14:paraId="6E9D7180" w14:textId="77777777" w:rsidR="009376C4" w:rsidRPr="00DC548B" w:rsidRDefault="009376C4" w:rsidP="00F23112">
            <w:pPr>
              <w:spacing w:line="240" w:lineRule="exact"/>
              <w:rPr>
                <w:rFonts w:ascii="Cambria" w:hAnsi="Cambria"/>
                <w:sz w:val="20"/>
                <w:szCs w:val="20"/>
              </w:rPr>
            </w:pPr>
          </w:p>
        </w:tc>
        <w:tc>
          <w:tcPr>
            <w:tcW w:w="546" w:type="pct"/>
          </w:tcPr>
          <w:p w14:paraId="29183B68" w14:textId="77777777" w:rsidR="009376C4" w:rsidRPr="00DC548B" w:rsidRDefault="009376C4" w:rsidP="00F23112">
            <w:pPr>
              <w:spacing w:line="240" w:lineRule="exact"/>
              <w:rPr>
                <w:rFonts w:ascii="Cambria" w:hAnsi="Cambria"/>
                <w:sz w:val="20"/>
                <w:szCs w:val="20"/>
              </w:rPr>
            </w:pPr>
          </w:p>
        </w:tc>
        <w:tc>
          <w:tcPr>
            <w:tcW w:w="466" w:type="pct"/>
          </w:tcPr>
          <w:p w14:paraId="21ABBAA8" w14:textId="77777777" w:rsidR="009376C4" w:rsidRPr="00DC548B" w:rsidRDefault="009376C4" w:rsidP="00F23112">
            <w:pPr>
              <w:spacing w:line="240" w:lineRule="exact"/>
              <w:rPr>
                <w:rFonts w:ascii="Cambria" w:hAnsi="Cambria"/>
                <w:sz w:val="20"/>
                <w:szCs w:val="20"/>
              </w:rPr>
            </w:pPr>
          </w:p>
        </w:tc>
        <w:tc>
          <w:tcPr>
            <w:tcW w:w="566" w:type="pct"/>
          </w:tcPr>
          <w:p w14:paraId="54248982" w14:textId="77777777" w:rsidR="009376C4" w:rsidRPr="00DC548B" w:rsidRDefault="009376C4" w:rsidP="00F23112">
            <w:pPr>
              <w:spacing w:line="240" w:lineRule="exact"/>
              <w:rPr>
                <w:rFonts w:ascii="Cambria" w:hAnsi="Cambria"/>
                <w:sz w:val="20"/>
                <w:szCs w:val="20"/>
              </w:rPr>
            </w:pPr>
          </w:p>
        </w:tc>
        <w:tc>
          <w:tcPr>
            <w:tcW w:w="785" w:type="pct"/>
          </w:tcPr>
          <w:p w14:paraId="18BC2F33" w14:textId="77777777" w:rsidR="009376C4" w:rsidRPr="00DC548B" w:rsidRDefault="009376C4" w:rsidP="00F23112">
            <w:pPr>
              <w:spacing w:line="240" w:lineRule="exact"/>
              <w:rPr>
                <w:rFonts w:ascii="Cambria" w:hAnsi="Cambria"/>
                <w:sz w:val="20"/>
                <w:szCs w:val="20"/>
              </w:rPr>
            </w:pPr>
          </w:p>
        </w:tc>
      </w:tr>
      <w:tr w:rsidR="009376C4" w:rsidRPr="00DC548B" w14:paraId="78DCDE46" w14:textId="77777777" w:rsidTr="00052C92">
        <w:tc>
          <w:tcPr>
            <w:tcW w:w="441" w:type="pct"/>
          </w:tcPr>
          <w:p w14:paraId="62033663" w14:textId="77777777" w:rsidR="009376C4" w:rsidRPr="00DC548B" w:rsidRDefault="009376C4" w:rsidP="00F23112">
            <w:pPr>
              <w:spacing w:line="240" w:lineRule="exact"/>
              <w:rPr>
                <w:rFonts w:ascii="Cambria" w:hAnsi="Cambria"/>
                <w:sz w:val="20"/>
                <w:szCs w:val="20"/>
              </w:rPr>
            </w:pPr>
          </w:p>
        </w:tc>
        <w:tc>
          <w:tcPr>
            <w:tcW w:w="602" w:type="pct"/>
          </w:tcPr>
          <w:p w14:paraId="304A5F1D" w14:textId="77777777" w:rsidR="009376C4" w:rsidRPr="00DC548B" w:rsidRDefault="009376C4" w:rsidP="00F23112">
            <w:pPr>
              <w:spacing w:line="240" w:lineRule="exact"/>
              <w:rPr>
                <w:rFonts w:ascii="Cambria" w:hAnsi="Cambria"/>
                <w:sz w:val="20"/>
                <w:szCs w:val="20"/>
              </w:rPr>
            </w:pPr>
          </w:p>
        </w:tc>
        <w:tc>
          <w:tcPr>
            <w:tcW w:w="455" w:type="pct"/>
          </w:tcPr>
          <w:p w14:paraId="302FABA3" w14:textId="77777777" w:rsidR="009376C4" w:rsidRPr="00DC548B" w:rsidRDefault="009376C4" w:rsidP="00F23112">
            <w:pPr>
              <w:spacing w:line="240" w:lineRule="exact"/>
              <w:rPr>
                <w:rFonts w:ascii="Cambria" w:hAnsi="Cambria"/>
                <w:sz w:val="20"/>
                <w:szCs w:val="20"/>
              </w:rPr>
            </w:pPr>
          </w:p>
        </w:tc>
        <w:tc>
          <w:tcPr>
            <w:tcW w:w="511" w:type="pct"/>
          </w:tcPr>
          <w:p w14:paraId="2FD8465C" w14:textId="77777777" w:rsidR="009376C4" w:rsidRPr="00DC548B" w:rsidRDefault="009376C4" w:rsidP="00F23112">
            <w:pPr>
              <w:spacing w:line="240" w:lineRule="exact"/>
              <w:rPr>
                <w:rFonts w:ascii="Cambria" w:hAnsi="Cambria"/>
                <w:sz w:val="20"/>
                <w:szCs w:val="20"/>
              </w:rPr>
            </w:pPr>
          </w:p>
        </w:tc>
        <w:tc>
          <w:tcPr>
            <w:tcW w:w="628" w:type="pct"/>
          </w:tcPr>
          <w:p w14:paraId="17100F77" w14:textId="77777777" w:rsidR="009376C4" w:rsidRPr="00DC548B" w:rsidRDefault="009376C4" w:rsidP="00F23112">
            <w:pPr>
              <w:spacing w:line="240" w:lineRule="exact"/>
              <w:rPr>
                <w:rFonts w:ascii="Cambria" w:hAnsi="Cambria"/>
                <w:sz w:val="20"/>
                <w:szCs w:val="20"/>
              </w:rPr>
            </w:pPr>
          </w:p>
        </w:tc>
        <w:tc>
          <w:tcPr>
            <w:tcW w:w="546" w:type="pct"/>
          </w:tcPr>
          <w:p w14:paraId="5E2E0C1D" w14:textId="77777777" w:rsidR="009376C4" w:rsidRPr="00DC548B" w:rsidRDefault="009376C4" w:rsidP="00F23112">
            <w:pPr>
              <w:spacing w:line="240" w:lineRule="exact"/>
              <w:rPr>
                <w:rFonts w:ascii="Cambria" w:hAnsi="Cambria"/>
                <w:sz w:val="20"/>
                <w:szCs w:val="20"/>
              </w:rPr>
            </w:pPr>
          </w:p>
        </w:tc>
        <w:tc>
          <w:tcPr>
            <w:tcW w:w="466" w:type="pct"/>
          </w:tcPr>
          <w:p w14:paraId="2793A41B" w14:textId="77777777" w:rsidR="009376C4" w:rsidRPr="00DC548B" w:rsidRDefault="009376C4" w:rsidP="00F23112">
            <w:pPr>
              <w:spacing w:line="240" w:lineRule="exact"/>
              <w:rPr>
                <w:rFonts w:ascii="Cambria" w:hAnsi="Cambria"/>
                <w:sz w:val="20"/>
                <w:szCs w:val="20"/>
              </w:rPr>
            </w:pPr>
          </w:p>
        </w:tc>
        <w:tc>
          <w:tcPr>
            <w:tcW w:w="566" w:type="pct"/>
          </w:tcPr>
          <w:p w14:paraId="660B650A" w14:textId="77777777" w:rsidR="009376C4" w:rsidRPr="00DC548B" w:rsidRDefault="009376C4" w:rsidP="00F23112">
            <w:pPr>
              <w:spacing w:line="240" w:lineRule="exact"/>
              <w:rPr>
                <w:rFonts w:ascii="Cambria" w:hAnsi="Cambria"/>
                <w:sz w:val="20"/>
                <w:szCs w:val="20"/>
              </w:rPr>
            </w:pPr>
          </w:p>
        </w:tc>
        <w:tc>
          <w:tcPr>
            <w:tcW w:w="785" w:type="pct"/>
          </w:tcPr>
          <w:p w14:paraId="5E302A8A" w14:textId="77777777" w:rsidR="009376C4" w:rsidRPr="00DC548B" w:rsidRDefault="009376C4" w:rsidP="00F23112">
            <w:pPr>
              <w:spacing w:line="240" w:lineRule="exact"/>
              <w:rPr>
                <w:rFonts w:ascii="Cambria" w:hAnsi="Cambria"/>
                <w:sz w:val="20"/>
                <w:szCs w:val="20"/>
              </w:rPr>
            </w:pPr>
          </w:p>
        </w:tc>
      </w:tr>
    </w:tbl>
    <w:p w14:paraId="4C482415" w14:textId="77777777" w:rsidR="009376C4" w:rsidRPr="00DC548B" w:rsidRDefault="009376C4" w:rsidP="00F23112">
      <w:pPr>
        <w:spacing w:line="240" w:lineRule="exact"/>
        <w:rPr>
          <w:rFonts w:ascii="Cambria" w:hAnsi="Cambria"/>
          <w:sz w:val="20"/>
          <w:szCs w:val="20"/>
        </w:rPr>
      </w:pPr>
    </w:p>
    <w:p w14:paraId="069D0ED4" w14:textId="6FF7801B" w:rsidR="009376C4" w:rsidRPr="00DC548B" w:rsidRDefault="009376C4" w:rsidP="00F23112">
      <w:pPr>
        <w:ind w:firstLine="660"/>
        <w:contextualSpacing/>
        <w:rPr>
          <w:rFonts w:ascii="Cambria" w:hAnsi="Cambria"/>
          <w:sz w:val="20"/>
          <w:szCs w:val="20"/>
        </w:rPr>
      </w:pPr>
      <w:r w:rsidRPr="00DC548B">
        <w:rPr>
          <w:rFonts w:ascii="Cambria" w:hAnsi="Cambria"/>
          <w:sz w:val="20"/>
          <w:szCs w:val="20"/>
        </w:rPr>
        <w:t xml:space="preserve">Date : </w:t>
      </w:r>
    </w:p>
    <w:p w14:paraId="04FA7323" w14:textId="171FCBC7" w:rsidR="00033636" w:rsidRPr="00DC548B" w:rsidRDefault="00033636" w:rsidP="00F23112">
      <w:pPr>
        <w:ind w:firstLine="660"/>
        <w:contextualSpacing/>
        <w:rPr>
          <w:rFonts w:ascii="Cambria" w:hAnsi="Cambria"/>
          <w:sz w:val="20"/>
          <w:szCs w:val="20"/>
        </w:rPr>
      </w:pPr>
    </w:p>
    <w:p w14:paraId="39D93E67" w14:textId="77777777" w:rsidR="00033636" w:rsidRPr="00DC548B" w:rsidRDefault="00033636" w:rsidP="00F23112">
      <w:pPr>
        <w:ind w:firstLine="660"/>
        <w:contextualSpacing/>
        <w:rPr>
          <w:rFonts w:ascii="Cambria" w:hAnsi="Cambria"/>
          <w:sz w:val="20"/>
          <w:szCs w:val="20"/>
        </w:rPr>
      </w:pPr>
    </w:p>
    <w:p w14:paraId="524E7C48" w14:textId="77777777" w:rsidR="00984A33" w:rsidRPr="00DC548B" w:rsidRDefault="00984A33" w:rsidP="00F23112">
      <w:pPr>
        <w:ind w:left="660"/>
        <w:contextualSpacing/>
        <w:rPr>
          <w:rFonts w:ascii="Cambria" w:hAnsi="Cambria"/>
          <w:sz w:val="20"/>
          <w:szCs w:val="20"/>
        </w:rPr>
      </w:pPr>
      <w:r w:rsidRPr="00DC548B">
        <w:rPr>
          <w:rFonts w:ascii="Cambria" w:hAnsi="Cambria"/>
          <w:sz w:val="20"/>
          <w:szCs w:val="20"/>
        </w:rPr>
        <w:t xml:space="preserve">Validation de </w:t>
      </w:r>
      <w:r w:rsidR="00904D36" w:rsidRPr="00DC548B">
        <w:rPr>
          <w:rFonts w:ascii="Cambria" w:hAnsi="Cambria"/>
          <w:color w:val="auto"/>
          <w:sz w:val="20"/>
          <w:szCs w:val="20"/>
        </w:rPr>
        <w:t xml:space="preserve">la CPC </w:t>
      </w:r>
      <w:r w:rsidRPr="00DC548B">
        <w:rPr>
          <w:rFonts w:ascii="Cambria" w:hAnsi="Cambria"/>
          <w:sz w:val="20"/>
          <w:szCs w:val="20"/>
        </w:rPr>
        <w:t>de pavillon</w:t>
      </w:r>
      <w:r w:rsidR="009376C4" w:rsidRPr="00DC548B">
        <w:rPr>
          <w:rFonts w:ascii="Cambria" w:hAnsi="Cambria"/>
          <w:sz w:val="20"/>
          <w:szCs w:val="20"/>
        </w:rPr>
        <w:t> :</w:t>
      </w:r>
    </w:p>
    <w:p w14:paraId="2802C8E0" w14:textId="77777777" w:rsidR="009376C4" w:rsidRPr="00DC548B" w:rsidRDefault="009376C4" w:rsidP="00F23112">
      <w:pPr>
        <w:ind w:left="660"/>
        <w:contextualSpacing/>
        <w:rPr>
          <w:rFonts w:ascii="Cambria" w:hAnsi="Cambria"/>
          <w:sz w:val="20"/>
          <w:szCs w:val="20"/>
        </w:rPr>
      </w:pPr>
    </w:p>
    <w:p w14:paraId="0DE0F060" w14:textId="77777777" w:rsidR="009376C4" w:rsidRPr="00DC548B" w:rsidRDefault="009376C4" w:rsidP="00F23112">
      <w:pPr>
        <w:ind w:left="660"/>
        <w:contextualSpacing/>
        <w:rPr>
          <w:rFonts w:ascii="Cambria" w:hAnsi="Cambria"/>
          <w:sz w:val="20"/>
          <w:szCs w:val="20"/>
        </w:rPr>
      </w:pPr>
    </w:p>
    <w:p w14:paraId="097252CB" w14:textId="77777777" w:rsidR="009376C4" w:rsidRPr="00DC548B" w:rsidRDefault="009376C4" w:rsidP="00F23112">
      <w:pPr>
        <w:ind w:left="660"/>
        <w:contextualSpacing/>
        <w:rPr>
          <w:rFonts w:ascii="Cambria" w:hAnsi="Cambria"/>
          <w:sz w:val="20"/>
          <w:szCs w:val="20"/>
        </w:rPr>
      </w:pPr>
    </w:p>
    <w:p w14:paraId="01DEE6E7" w14:textId="77777777" w:rsidR="009376C4" w:rsidRPr="00DC548B" w:rsidRDefault="009376C4" w:rsidP="00F23112">
      <w:pPr>
        <w:ind w:left="660"/>
        <w:contextualSpacing/>
        <w:rPr>
          <w:rFonts w:ascii="Cambria" w:hAnsi="Cambria"/>
          <w:sz w:val="20"/>
          <w:szCs w:val="20"/>
        </w:rPr>
        <w:sectPr w:rsidR="009376C4" w:rsidRPr="00DC548B" w:rsidSect="00664EC9">
          <w:type w:val="continuous"/>
          <w:pgSz w:w="16840" w:h="11900" w:orient="landscape"/>
          <w:pgMar w:top="720" w:right="720" w:bottom="720" w:left="720" w:header="850" w:footer="1417" w:gutter="0"/>
          <w:cols w:space="720"/>
          <w:noEndnote/>
          <w:docGrid w:linePitch="360"/>
        </w:sectPr>
      </w:pPr>
    </w:p>
    <w:p w14:paraId="5F4CE563" w14:textId="77777777" w:rsidR="009376C4" w:rsidRPr="00DC548B" w:rsidRDefault="009376C4" w:rsidP="00F23112">
      <w:pPr>
        <w:jc w:val="right"/>
        <w:rPr>
          <w:rFonts w:ascii="Cambria" w:hAnsi="Cambria"/>
          <w:b/>
          <w:sz w:val="20"/>
          <w:szCs w:val="20"/>
        </w:rPr>
      </w:pPr>
      <w:bookmarkStart w:id="11" w:name="bookmark50"/>
      <w:r w:rsidRPr="00DC548B">
        <w:rPr>
          <w:rFonts w:ascii="Cambria" w:hAnsi="Cambria"/>
          <w:b/>
          <w:sz w:val="20"/>
          <w:szCs w:val="20"/>
        </w:rPr>
        <w:lastRenderedPageBreak/>
        <w:t>Annexe 6</w:t>
      </w:r>
    </w:p>
    <w:p w14:paraId="402426AA" w14:textId="142BE2E7" w:rsidR="0055772D" w:rsidRPr="00DC548B" w:rsidRDefault="0055772D" w:rsidP="0055772D">
      <w:pPr>
        <w:widowControl/>
        <w:ind w:right="-34"/>
        <w:jc w:val="center"/>
        <w:rPr>
          <w:rFonts w:ascii="Cambria" w:eastAsia="Cambria" w:hAnsi="Cambria" w:cs="Cambria"/>
          <w:b/>
          <w:sz w:val="20"/>
          <w:szCs w:val="22"/>
          <w:lang w:bidi="ar-SA"/>
        </w:rPr>
      </w:pPr>
      <w:r w:rsidRPr="00DC548B">
        <w:rPr>
          <w:rFonts w:ascii="Cambria" w:eastAsia="Cambria" w:hAnsi="Cambria" w:cs="Cambria"/>
          <w:b/>
          <w:sz w:val="20"/>
          <w:szCs w:val="22"/>
          <w:lang w:bidi="ar-SA"/>
        </w:rPr>
        <w:t>Programmes d'observateurs</w:t>
      </w:r>
    </w:p>
    <w:p w14:paraId="72AC7954" w14:textId="77777777" w:rsidR="0055772D" w:rsidRPr="00DC548B" w:rsidRDefault="0055772D" w:rsidP="0055772D">
      <w:pPr>
        <w:widowControl/>
        <w:ind w:right="-34"/>
        <w:jc w:val="center"/>
        <w:rPr>
          <w:rFonts w:ascii="Cambria" w:eastAsia="Cambria" w:hAnsi="Cambria"/>
          <w:sz w:val="20"/>
          <w:szCs w:val="20"/>
          <w:lang w:bidi="ar-SA"/>
        </w:rPr>
      </w:pPr>
    </w:p>
    <w:p w14:paraId="0BACE078" w14:textId="6ADF50CE" w:rsidR="0055772D" w:rsidRPr="00DC548B" w:rsidRDefault="0055772D" w:rsidP="0055772D">
      <w:pPr>
        <w:widowControl/>
        <w:spacing w:after="243"/>
        <w:jc w:val="center"/>
        <w:rPr>
          <w:rFonts w:ascii="Cambria" w:eastAsia="Cambria" w:hAnsi="Cambria"/>
          <w:b/>
          <w:sz w:val="20"/>
          <w:szCs w:val="20"/>
          <w:lang w:bidi="ar-SA"/>
        </w:rPr>
      </w:pPr>
      <w:r w:rsidRPr="00DC548B">
        <w:rPr>
          <w:rFonts w:ascii="Cambria" w:eastAsia="Cambria" w:hAnsi="Cambria" w:cs="Cambria"/>
          <w:b/>
          <w:sz w:val="20"/>
          <w:szCs w:val="22"/>
          <w:lang w:bidi="ar-SA"/>
        </w:rPr>
        <w:t>Programme d’observateurs des CPC</w:t>
      </w:r>
    </w:p>
    <w:p w14:paraId="022C119F" w14:textId="65DACDAB" w:rsidR="0055772D" w:rsidRPr="00DC548B" w:rsidRDefault="0055772D" w:rsidP="00470E6E">
      <w:pPr>
        <w:widowControl/>
        <w:numPr>
          <w:ilvl w:val="0"/>
          <w:numId w:val="84"/>
        </w:numPr>
        <w:spacing w:after="5" w:line="249" w:lineRule="auto"/>
        <w:ind w:left="426" w:right="-34" w:hanging="426"/>
        <w:jc w:val="both"/>
        <w:rPr>
          <w:rFonts w:ascii="Cambria" w:eastAsia="Cambria" w:hAnsi="Cambria"/>
          <w:sz w:val="20"/>
          <w:szCs w:val="20"/>
          <w:lang w:bidi="ar-SA"/>
        </w:rPr>
      </w:pPr>
      <w:r w:rsidRPr="00DC548B">
        <w:rPr>
          <w:rFonts w:ascii="Cambria" w:eastAsia="Cambria" w:hAnsi="Cambria" w:cs="Cambria"/>
          <w:sz w:val="20"/>
          <w:szCs w:val="22"/>
          <w:lang w:bidi="ar-SA"/>
        </w:rPr>
        <w:t xml:space="preserve">Les tâches des observateurs </w:t>
      </w:r>
      <w:r w:rsidR="003E10E0" w:rsidRPr="00DC548B">
        <w:rPr>
          <w:rFonts w:ascii="Cambria" w:eastAsia="Cambria" w:hAnsi="Cambria" w:cs="Cambria"/>
          <w:sz w:val="20"/>
          <w:szCs w:val="22"/>
          <w:lang w:bidi="ar-SA"/>
        </w:rPr>
        <w:t>des</w:t>
      </w:r>
      <w:r w:rsidRPr="00DC548B">
        <w:rPr>
          <w:rFonts w:ascii="Cambria" w:eastAsia="Cambria" w:hAnsi="Cambria" w:cs="Cambria"/>
          <w:sz w:val="20"/>
          <w:szCs w:val="22"/>
          <w:lang w:bidi="ar-SA"/>
        </w:rPr>
        <w:t xml:space="preserve"> CPC consisteront, en général, à surveiller l’application </w:t>
      </w:r>
      <w:r w:rsidR="003E10E0" w:rsidRPr="00DC548B">
        <w:rPr>
          <w:rFonts w:ascii="Cambria" w:eastAsia="Cambria" w:hAnsi="Cambria" w:cs="Cambria"/>
          <w:sz w:val="20"/>
          <w:szCs w:val="22"/>
          <w:lang w:bidi="ar-SA"/>
        </w:rPr>
        <w:t xml:space="preserve">de cette Recommandation </w:t>
      </w:r>
      <w:r w:rsidRPr="00DC548B">
        <w:rPr>
          <w:rFonts w:ascii="Cambria" w:eastAsia="Cambria" w:hAnsi="Cambria" w:cs="Cambria"/>
          <w:sz w:val="20"/>
          <w:szCs w:val="22"/>
          <w:lang w:bidi="ar-SA"/>
        </w:rPr>
        <w:t>par les navires de pêche et les madragues</w:t>
      </w:r>
      <w:r w:rsidR="003E10E0" w:rsidRPr="00DC548B">
        <w:rPr>
          <w:rFonts w:ascii="Cambria" w:eastAsia="Cambria" w:hAnsi="Cambria" w:cs="Cambria"/>
          <w:sz w:val="20"/>
          <w:szCs w:val="22"/>
          <w:lang w:bidi="ar-SA"/>
        </w:rPr>
        <w:t> ;</w:t>
      </w:r>
    </w:p>
    <w:p w14:paraId="6FACB2D0" w14:textId="77777777" w:rsidR="0055772D" w:rsidRPr="00DC548B" w:rsidRDefault="0055772D" w:rsidP="0055772D">
      <w:pPr>
        <w:widowControl/>
        <w:spacing w:after="5"/>
        <w:ind w:left="426" w:right="-34" w:hanging="426"/>
        <w:jc w:val="both"/>
        <w:rPr>
          <w:rFonts w:ascii="Cambria" w:eastAsia="Cambria" w:hAnsi="Cambria"/>
          <w:sz w:val="20"/>
          <w:szCs w:val="20"/>
          <w:lang w:bidi="ar-SA"/>
        </w:rPr>
      </w:pPr>
      <w:r w:rsidRPr="00DC548B">
        <w:rPr>
          <w:rFonts w:ascii="Cambria" w:eastAsia="Cambria" w:hAnsi="Cambria" w:cs="Cambria"/>
          <w:sz w:val="20"/>
          <w:szCs w:val="22"/>
          <w:lang w:bidi="ar-SA"/>
        </w:rPr>
        <w:t xml:space="preserve"> </w:t>
      </w:r>
    </w:p>
    <w:p w14:paraId="4F54BC4A" w14:textId="3A312BA3" w:rsidR="0055772D" w:rsidRPr="00DC548B" w:rsidRDefault="0055772D" w:rsidP="00470E6E">
      <w:pPr>
        <w:widowControl/>
        <w:numPr>
          <w:ilvl w:val="0"/>
          <w:numId w:val="84"/>
        </w:numPr>
        <w:spacing w:after="5" w:line="249" w:lineRule="auto"/>
        <w:ind w:left="426" w:right="-34" w:hanging="426"/>
        <w:jc w:val="both"/>
        <w:rPr>
          <w:rFonts w:ascii="Cambria" w:eastAsia="Cambria" w:hAnsi="Cambria"/>
          <w:sz w:val="20"/>
          <w:szCs w:val="20"/>
          <w:lang w:bidi="ar-SA"/>
        </w:rPr>
      </w:pPr>
      <w:r w:rsidRPr="00DC548B">
        <w:rPr>
          <w:rFonts w:ascii="Cambria" w:eastAsia="Cambria" w:hAnsi="Cambria" w:cs="Cambria"/>
          <w:sz w:val="20"/>
          <w:szCs w:val="22"/>
          <w:lang w:bidi="ar-SA"/>
        </w:rPr>
        <w:t>Lorsqu'il est déployé à bord d'un navire de capture, l'observateur de la CPC devra enregistrer l'activité de pêche et en faire rapport</w:t>
      </w:r>
      <w:r w:rsidR="003E10E0" w:rsidRPr="00DC548B">
        <w:rPr>
          <w:rFonts w:ascii="Cambria" w:eastAsia="Cambria" w:hAnsi="Cambria" w:cs="Cambria"/>
          <w:sz w:val="20"/>
          <w:szCs w:val="22"/>
          <w:lang w:bidi="ar-SA"/>
        </w:rPr>
        <w:t xml:space="preserve"> sur</w:t>
      </w:r>
      <w:r w:rsidRPr="00DC548B">
        <w:rPr>
          <w:rFonts w:ascii="Cambria" w:eastAsia="Cambria" w:hAnsi="Cambria" w:cs="Cambria"/>
          <w:sz w:val="20"/>
          <w:szCs w:val="22"/>
          <w:lang w:bidi="ar-SA"/>
        </w:rPr>
        <w:t xml:space="preserve">, entre autres, les éléments suivants : </w:t>
      </w:r>
    </w:p>
    <w:p w14:paraId="00C854DA" w14:textId="77777777" w:rsidR="0055772D" w:rsidRPr="00DC548B" w:rsidRDefault="0055772D" w:rsidP="0055772D">
      <w:pPr>
        <w:widowControl/>
        <w:spacing w:after="52"/>
        <w:ind w:left="426" w:hanging="426"/>
        <w:jc w:val="both"/>
        <w:rPr>
          <w:rFonts w:ascii="Cambria" w:eastAsia="Cambria" w:hAnsi="Cambria"/>
          <w:sz w:val="20"/>
          <w:szCs w:val="20"/>
          <w:lang w:bidi="ar-SA"/>
        </w:rPr>
      </w:pPr>
    </w:p>
    <w:p w14:paraId="206BED3D" w14:textId="241584E3" w:rsidR="0055772D" w:rsidRPr="00DC548B" w:rsidRDefault="0055772D" w:rsidP="00F24ADB">
      <w:pPr>
        <w:widowControl/>
        <w:numPr>
          <w:ilvl w:val="2"/>
          <w:numId w:val="61"/>
        </w:numPr>
        <w:spacing w:after="5" w:line="249" w:lineRule="auto"/>
        <w:ind w:left="1276" w:right="-1" w:hanging="425"/>
        <w:jc w:val="both"/>
        <w:rPr>
          <w:rFonts w:ascii="Cambria" w:eastAsia="Cambria" w:hAnsi="Cambria"/>
          <w:sz w:val="20"/>
          <w:szCs w:val="20"/>
          <w:lang w:bidi="ar-SA"/>
        </w:rPr>
      </w:pPr>
      <w:proofErr w:type="gramStart"/>
      <w:r w:rsidRPr="00DC548B">
        <w:rPr>
          <w:rFonts w:ascii="Cambria" w:eastAsia="Cambria" w:hAnsi="Cambria" w:cs="Cambria"/>
          <w:sz w:val="20"/>
          <w:szCs w:val="22"/>
          <w:lang w:bidi="ar-SA"/>
        </w:rPr>
        <w:t>leur</w:t>
      </w:r>
      <w:proofErr w:type="gramEnd"/>
      <w:r w:rsidRPr="00DC548B">
        <w:rPr>
          <w:rFonts w:ascii="Cambria" w:eastAsia="Cambria" w:hAnsi="Cambria" w:cs="Cambria"/>
          <w:sz w:val="20"/>
          <w:szCs w:val="22"/>
          <w:lang w:bidi="ar-SA"/>
        </w:rPr>
        <w:t xml:space="preserve"> propre estimation du nombre et du poids des captures de thon rouge (y compris les prises accessoires) ;</w:t>
      </w:r>
    </w:p>
    <w:p w14:paraId="6778FFEC" w14:textId="1B370611" w:rsidR="0055772D" w:rsidRPr="00DC548B" w:rsidRDefault="0055772D" w:rsidP="00F24ADB">
      <w:pPr>
        <w:widowControl/>
        <w:numPr>
          <w:ilvl w:val="2"/>
          <w:numId w:val="61"/>
        </w:numPr>
        <w:spacing w:after="5" w:line="249" w:lineRule="auto"/>
        <w:ind w:left="1276" w:right="123" w:hanging="425"/>
        <w:jc w:val="both"/>
        <w:rPr>
          <w:rFonts w:ascii="Cambria" w:eastAsia="Cambria" w:hAnsi="Cambria"/>
          <w:sz w:val="20"/>
          <w:szCs w:val="20"/>
          <w:lang w:bidi="ar-SA"/>
        </w:rPr>
      </w:pPr>
      <w:proofErr w:type="gramStart"/>
      <w:r w:rsidRPr="00DC548B">
        <w:rPr>
          <w:rFonts w:ascii="Cambria" w:eastAsia="Cambria" w:hAnsi="Cambria" w:cs="Cambria"/>
          <w:sz w:val="20"/>
          <w:szCs w:val="22"/>
          <w:lang w:bidi="ar-SA"/>
        </w:rPr>
        <w:t>la</w:t>
      </w:r>
      <w:proofErr w:type="gramEnd"/>
      <w:r w:rsidRPr="00DC548B">
        <w:rPr>
          <w:rFonts w:ascii="Cambria" w:eastAsia="Cambria" w:hAnsi="Cambria" w:cs="Cambria"/>
          <w:sz w:val="20"/>
          <w:szCs w:val="22"/>
          <w:lang w:bidi="ar-SA"/>
        </w:rPr>
        <w:t xml:space="preserve"> disposition des prises, telles que celles qui sont conservées à bord, rejetées mortes ou </w:t>
      </w:r>
      <w:r w:rsidR="006C4084" w:rsidRPr="00DC548B">
        <w:rPr>
          <w:rFonts w:ascii="Cambria" w:eastAsia="Cambria" w:hAnsi="Cambria" w:cs="Cambria"/>
          <w:sz w:val="20"/>
          <w:szCs w:val="22"/>
          <w:lang w:bidi="ar-SA"/>
        </w:rPr>
        <w:t>libérées</w:t>
      </w:r>
      <w:r w:rsidRPr="00DC548B">
        <w:rPr>
          <w:rFonts w:ascii="Cambria" w:eastAsia="Cambria" w:hAnsi="Cambria" w:cs="Cambria"/>
          <w:sz w:val="20"/>
          <w:szCs w:val="22"/>
          <w:lang w:bidi="ar-SA"/>
        </w:rPr>
        <w:t xml:space="preserve"> vivantes ; </w:t>
      </w:r>
    </w:p>
    <w:p w14:paraId="27FEE002" w14:textId="41B94C2B" w:rsidR="0055772D" w:rsidRPr="00DC548B" w:rsidRDefault="00F24ADB" w:rsidP="00F24ADB">
      <w:pPr>
        <w:widowControl/>
        <w:numPr>
          <w:ilvl w:val="2"/>
          <w:numId w:val="61"/>
        </w:numPr>
        <w:spacing w:after="5" w:line="249" w:lineRule="auto"/>
        <w:ind w:left="1276" w:right="123" w:hanging="425"/>
        <w:jc w:val="both"/>
        <w:rPr>
          <w:rFonts w:ascii="Cambria" w:eastAsia="Cambria" w:hAnsi="Cambria"/>
          <w:sz w:val="20"/>
          <w:szCs w:val="20"/>
          <w:lang w:bidi="ar-SA"/>
        </w:rPr>
      </w:pPr>
      <w:proofErr w:type="gramStart"/>
      <w:r w:rsidRPr="00DC548B">
        <w:rPr>
          <w:rFonts w:ascii="Cambria" w:eastAsia="Cambria" w:hAnsi="Cambria" w:cs="Cambria"/>
          <w:sz w:val="20"/>
          <w:szCs w:val="22"/>
          <w:lang w:bidi="ar-SA"/>
        </w:rPr>
        <w:t>l</w:t>
      </w:r>
      <w:r w:rsidR="0055772D" w:rsidRPr="00DC548B">
        <w:rPr>
          <w:rFonts w:ascii="Cambria" w:eastAsia="Cambria" w:hAnsi="Cambria" w:cs="Cambria"/>
          <w:sz w:val="20"/>
          <w:szCs w:val="22"/>
          <w:lang w:bidi="ar-SA"/>
        </w:rPr>
        <w:t>a</w:t>
      </w:r>
      <w:proofErr w:type="gramEnd"/>
      <w:r w:rsidR="0055772D" w:rsidRPr="00DC548B">
        <w:rPr>
          <w:rFonts w:ascii="Cambria" w:eastAsia="Cambria" w:hAnsi="Cambria" w:cs="Cambria"/>
          <w:sz w:val="20"/>
          <w:szCs w:val="22"/>
          <w:lang w:bidi="ar-SA"/>
        </w:rPr>
        <w:t xml:space="preserve"> zone de la capture, par latitude et longitude ;</w:t>
      </w:r>
    </w:p>
    <w:p w14:paraId="77E471A8" w14:textId="77777777" w:rsidR="0055772D" w:rsidRPr="00DC548B" w:rsidRDefault="0055772D" w:rsidP="00F24ADB">
      <w:pPr>
        <w:widowControl/>
        <w:numPr>
          <w:ilvl w:val="2"/>
          <w:numId w:val="61"/>
        </w:numPr>
        <w:spacing w:after="5" w:line="249" w:lineRule="auto"/>
        <w:ind w:left="1276" w:right="-1" w:hanging="425"/>
        <w:jc w:val="both"/>
        <w:rPr>
          <w:rFonts w:ascii="Cambria" w:eastAsia="Cambria" w:hAnsi="Cambria"/>
          <w:sz w:val="20"/>
          <w:szCs w:val="20"/>
          <w:lang w:bidi="ar-SA"/>
        </w:rPr>
      </w:pPr>
      <w:proofErr w:type="gramStart"/>
      <w:r w:rsidRPr="00DC548B">
        <w:rPr>
          <w:rFonts w:ascii="Cambria" w:eastAsia="Cambria" w:hAnsi="Cambria" w:cs="Cambria"/>
          <w:sz w:val="20"/>
          <w:szCs w:val="22"/>
          <w:lang w:bidi="ar-SA"/>
        </w:rPr>
        <w:t>la</w:t>
      </w:r>
      <w:proofErr w:type="gramEnd"/>
      <w:r w:rsidRPr="00DC548B">
        <w:rPr>
          <w:rFonts w:ascii="Cambria" w:eastAsia="Cambria" w:hAnsi="Cambria" w:cs="Cambria"/>
          <w:sz w:val="20"/>
          <w:szCs w:val="22"/>
          <w:lang w:bidi="ar-SA"/>
        </w:rPr>
        <w:t xml:space="preserve"> mesure de l’effort (par exemple, nombre d’opérations de pêche, nombre d’hameçons, etc.), tel que défini dans le Manuel de l’ICCAT pour les différents engins ; </w:t>
      </w:r>
    </w:p>
    <w:p w14:paraId="11E93E6F" w14:textId="77777777" w:rsidR="0055772D" w:rsidRPr="00DC548B" w:rsidRDefault="0055772D" w:rsidP="00F24ADB">
      <w:pPr>
        <w:widowControl/>
        <w:numPr>
          <w:ilvl w:val="2"/>
          <w:numId w:val="61"/>
        </w:numPr>
        <w:spacing w:after="5" w:line="249" w:lineRule="auto"/>
        <w:ind w:left="1276" w:right="123" w:hanging="425"/>
        <w:jc w:val="both"/>
        <w:rPr>
          <w:rFonts w:ascii="Cambria" w:eastAsia="Cambria" w:hAnsi="Cambria"/>
          <w:sz w:val="20"/>
          <w:szCs w:val="20"/>
          <w:lang w:bidi="ar-SA"/>
        </w:rPr>
      </w:pPr>
      <w:proofErr w:type="gramStart"/>
      <w:r w:rsidRPr="00DC548B">
        <w:rPr>
          <w:rFonts w:ascii="Cambria" w:eastAsia="Cambria" w:hAnsi="Cambria" w:cs="Cambria"/>
          <w:sz w:val="20"/>
          <w:szCs w:val="22"/>
          <w:lang w:bidi="ar-SA"/>
        </w:rPr>
        <w:t>la</w:t>
      </w:r>
      <w:proofErr w:type="gramEnd"/>
      <w:r w:rsidRPr="00DC548B">
        <w:rPr>
          <w:rFonts w:ascii="Cambria" w:eastAsia="Cambria" w:hAnsi="Cambria" w:cs="Cambria"/>
          <w:sz w:val="20"/>
          <w:szCs w:val="22"/>
          <w:lang w:bidi="ar-SA"/>
        </w:rPr>
        <w:t xml:space="preserve"> date de la capture ; </w:t>
      </w:r>
    </w:p>
    <w:p w14:paraId="3C0CDA4D" w14:textId="2A7B11B6" w:rsidR="0055772D" w:rsidRPr="00DC548B" w:rsidRDefault="0055772D" w:rsidP="00F24ADB">
      <w:pPr>
        <w:widowControl/>
        <w:numPr>
          <w:ilvl w:val="2"/>
          <w:numId w:val="61"/>
        </w:numPr>
        <w:spacing w:after="5" w:line="249" w:lineRule="auto"/>
        <w:ind w:left="1276" w:right="123" w:hanging="425"/>
        <w:jc w:val="both"/>
        <w:rPr>
          <w:rFonts w:ascii="Cambria" w:eastAsia="Cambria" w:hAnsi="Cambria"/>
          <w:sz w:val="20"/>
          <w:szCs w:val="20"/>
          <w:lang w:bidi="ar-SA"/>
        </w:rPr>
      </w:pPr>
      <w:proofErr w:type="gramStart"/>
      <w:r w:rsidRPr="00DC548B">
        <w:rPr>
          <w:rFonts w:ascii="Cambria" w:eastAsia="Cambria" w:hAnsi="Cambria" w:cs="Cambria"/>
          <w:sz w:val="20"/>
          <w:szCs w:val="22"/>
          <w:lang w:bidi="ar-SA"/>
        </w:rPr>
        <w:t>vérifier</w:t>
      </w:r>
      <w:proofErr w:type="gramEnd"/>
      <w:r w:rsidRPr="00DC548B">
        <w:rPr>
          <w:rFonts w:ascii="Cambria" w:eastAsia="Cambria" w:hAnsi="Cambria" w:cs="Cambria"/>
          <w:sz w:val="20"/>
          <w:szCs w:val="22"/>
          <w:lang w:bidi="ar-SA"/>
        </w:rPr>
        <w:t xml:space="preserve"> la cohérence des entrées saisies dans le carnet de pêche avec sa propre estimation des prises ;</w:t>
      </w:r>
    </w:p>
    <w:p w14:paraId="541F9BBB" w14:textId="77777777" w:rsidR="0055772D" w:rsidRPr="00DC548B" w:rsidRDefault="0055772D" w:rsidP="0055772D">
      <w:pPr>
        <w:widowControl/>
        <w:spacing w:after="5"/>
        <w:ind w:left="426" w:right="123" w:hanging="426"/>
        <w:jc w:val="both"/>
        <w:rPr>
          <w:rFonts w:ascii="Cambria" w:eastAsia="Cambria" w:hAnsi="Cambria"/>
          <w:sz w:val="20"/>
          <w:szCs w:val="20"/>
          <w:lang w:bidi="ar-SA"/>
        </w:rPr>
      </w:pPr>
    </w:p>
    <w:p w14:paraId="5BA63404" w14:textId="42601697" w:rsidR="0055772D" w:rsidRPr="00DC548B" w:rsidRDefault="0055772D" w:rsidP="00470E6E">
      <w:pPr>
        <w:widowControl/>
        <w:numPr>
          <w:ilvl w:val="0"/>
          <w:numId w:val="84"/>
        </w:numPr>
        <w:spacing w:after="5" w:line="249" w:lineRule="auto"/>
        <w:ind w:left="426" w:right="-34" w:hanging="426"/>
        <w:jc w:val="both"/>
        <w:rPr>
          <w:rFonts w:ascii="Cambria" w:eastAsia="Cambria" w:hAnsi="Cambria"/>
          <w:color w:val="auto"/>
          <w:sz w:val="20"/>
          <w:szCs w:val="20"/>
          <w:lang w:bidi="ar-SA"/>
        </w:rPr>
      </w:pPr>
      <w:proofErr w:type="gramStart"/>
      <w:r w:rsidRPr="00DC548B">
        <w:rPr>
          <w:rFonts w:ascii="Cambria" w:eastAsia="Cambria" w:hAnsi="Cambria" w:cs="Cambria"/>
          <w:color w:val="auto"/>
          <w:sz w:val="20"/>
          <w:szCs w:val="22"/>
          <w:lang w:bidi="ar-SA"/>
        </w:rPr>
        <w:t>lorsqu'il</w:t>
      </w:r>
      <w:proofErr w:type="gramEnd"/>
      <w:r w:rsidRPr="00DC548B">
        <w:rPr>
          <w:rFonts w:ascii="Cambria" w:eastAsia="Cambria" w:hAnsi="Cambria" w:cs="Cambria"/>
          <w:color w:val="auto"/>
          <w:sz w:val="20"/>
          <w:szCs w:val="22"/>
          <w:lang w:bidi="ar-SA"/>
        </w:rPr>
        <w:t xml:space="preserve"> est déployé sur un navire remorqueur</w:t>
      </w:r>
      <w:r w:rsidR="00CB3476" w:rsidRPr="00DC548B">
        <w:rPr>
          <w:rFonts w:ascii="Cambria" w:eastAsia="Cambria" w:hAnsi="Cambria" w:cs="Cambria"/>
          <w:color w:val="auto"/>
          <w:sz w:val="20"/>
          <w:szCs w:val="22"/>
          <w:lang w:bidi="ar-SA"/>
        </w:rPr>
        <w:t> :</w:t>
      </w:r>
    </w:p>
    <w:p w14:paraId="12266A8D" w14:textId="77777777" w:rsidR="0055772D" w:rsidRPr="00DC548B" w:rsidRDefault="0055772D" w:rsidP="0055772D">
      <w:pPr>
        <w:widowControl/>
        <w:spacing w:after="5"/>
        <w:ind w:left="227" w:right="-34" w:hanging="8"/>
        <w:jc w:val="both"/>
        <w:rPr>
          <w:rFonts w:ascii="Cambria" w:eastAsia="Cambria" w:hAnsi="Cambria"/>
          <w:color w:val="auto"/>
          <w:sz w:val="20"/>
          <w:szCs w:val="20"/>
          <w:lang w:bidi="ar-SA"/>
        </w:rPr>
      </w:pPr>
    </w:p>
    <w:p w14:paraId="66D268AE" w14:textId="0D8E2EFE" w:rsidR="0055772D" w:rsidRPr="00DC548B" w:rsidRDefault="0055772D" w:rsidP="00F24ADB">
      <w:pPr>
        <w:widowControl/>
        <w:spacing w:after="5"/>
        <w:ind w:left="851" w:right="140" w:hanging="425"/>
        <w:jc w:val="both"/>
        <w:rPr>
          <w:rFonts w:ascii="Cambria" w:eastAsia="Cambria" w:hAnsi="Cambria"/>
          <w:color w:val="auto"/>
          <w:sz w:val="20"/>
          <w:szCs w:val="20"/>
          <w:lang w:bidi="ar-SA"/>
        </w:rPr>
      </w:pPr>
      <w:r w:rsidRPr="00DC548B">
        <w:rPr>
          <w:rFonts w:ascii="Cambria" w:eastAsia="Cambria" w:hAnsi="Cambria" w:cs="Cambria"/>
          <w:color w:val="auto"/>
          <w:sz w:val="20"/>
          <w:szCs w:val="22"/>
          <w:lang w:bidi="ar-SA"/>
        </w:rPr>
        <w:t xml:space="preserve">a) </w:t>
      </w:r>
      <w:r w:rsidR="00F24ADB" w:rsidRPr="00DC548B">
        <w:rPr>
          <w:rFonts w:ascii="Cambria" w:eastAsia="Cambria" w:hAnsi="Cambria" w:cs="Cambria"/>
          <w:color w:val="auto"/>
          <w:sz w:val="20"/>
          <w:szCs w:val="22"/>
          <w:lang w:bidi="ar-SA"/>
        </w:rPr>
        <w:tab/>
      </w:r>
      <w:r w:rsidR="00F208D9" w:rsidRPr="00DC548B">
        <w:rPr>
          <w:rFonts w:ascii="Cambria" w:eastAsia="Cambria" w:hAnsi="Cambria"/>
          <w:color w:val="auto"/>
          <w:sz w:val="20"/>
          <w:szCs w:val="20"/>
          <w:lang w:bidi="ar-SA"/>
        </w:rPr>
        <w:t>en cas de nouveau transfert impliquant le déplacement des poissons entre deux cages de transport ;</w:t>
      </w:r>
    </w:p>
    <w:p w14:paraId="1C1EE805" w14:textId="77777777" w:rsidR="00F208D9" w:rsidRPr="00DC548B" w:rsidRDefault="00F208D9" w:rsidP="0055772D">
      <w:pPr>
        <w:widowControl/>
        <w:spacing w:after="5"/>
        <w:ind w:right="140"/>
        <w:jc w:val="both"/>
        <w:rPr>
          <w:rFonts w:ascii="Cambria" w:eastAsia="Cambria" w:hAnsi="Cambria"/>
          <w:color w:val="auto"/>
          <w:sz w:val="20"/>
          <w:szCs w:val="20"/>
          <w:lang w:bidi="ar-SA"/>
        </w:rPr>
      </w:pPr>
    </w:p>
    <w:p w14:paraId="6B8D0C2C" w14:textId="77777777" w:rsidR="0055772D" w:rsidRPr="00DC548B" w:rsidRDefault="0055772D" w:rsidP="00470E6E">
      <w:pPr>
        <w:widowControl/>
        <w:numPr>
          <w:ilvl w:val="0"/>
          <w:numId w:val="85"/>
        </w:numPr>
        <w:spacing w:after="5" w:line="249" w:lineRule="auto"/>
        <w:ind w:left="1276" w:right="-1" w:hanging="425"/>
        <w:jc w:val="both"/>
        <w:rPr>
          <w:rFonts w:ascii="Cambria" w:eastAsia="Cambria" w:hAnsi="Cambria" w:cs="Cambria"/>
          <w:bCs/>
          <w:sz w:val="20"/>
          <w:szCs w:val="22"/>
          <w:lang w:bidi="ar-SA"/>
        </w:rPr>
      </w:pPr>
      <w:proofErr w:type="gramStart"/>
      <w:r w:rsidRPr="00DC548B">
        <w:rPr>
          <w:rFonts w:ascii="Cambria" w:eastAsia="Cambria" w:hAnsi="Cambria" w:cs="Cambria"/>
          <w:bCs/>
          <w:sz w:val="20"/>
          <w:szCs w:val="22"/>
          <w:lang w:bidi="ar-SA"/>
        </w:rPr>
        <w:t>sans</w:t>
      </w:r>
      <w:proofErr w:type="gramEnd"/>
      <w:r w:rsidRPr="00DC548B">
        <w:rPr>
          <w:rFonts w:ascii="Cambria" w:eastAsia="Cambria" w:hAnsi="Cambria" w:cs="Cambria"/>
          <w:bCs/>
          <w:sz w:val="20"/>
          <w:szCs w:val="22"/>
          <w:lang w:bidi="ar-SA"/>
        </w:rPr>
        <w:t xml:space="preserve"> délai, analyser les enregistrements vidéo du transfert ultérieur concerné, afin d'estimer le nombre de spécimens qui ont été transférés,</w:t>
      </w:r>
    </w:p>
    <w:p w14:paraId="61990464" w14:textId="24EF749C" w:rsidR="0055772D" w:rsidRPr="00DC548B" w:rsidRDefault="0055772D" w:rsidP="00470E6E">
      <w:pPr>
        <w:widowControl/>
        <w:numPr>
          <w:ilvl w:val="0"/>
          <w:numId w:val="85"/>
        </w:numPr>
        <w:spacing w:after="5" w:line="249" w:lineRule="auto"/>
        <w:ind w:left="1276" w:right="-1" w:hanging="425"/>
        <w:jc w:val="both"/>
        <w:rPr>
          <w:rFonts w:ascii="Cambria" w:eastAsia="Cambria" w:hAnsi="Cambria" w:cs="Cambria"/>
          <w:bCs/>
          <w:sz w:val="20"/>
          <w:szCs w:val="22"/>
          <w:lang w:bidi="ar-SA"/>
        </w:rPr>
      </w:pPr>
      <w:proofErr w:type="gramStart"/>
      <w:r w:rsidRPr="00DC548B">
        <w:rPr>
          <w:rFonts w:ascii="Cambria" w:eastAsia="Cambria" w:hAnsi="Cambria" w:cs="Cambria"/>
          <w:bCs/>
          <w:sz w:val="20"/>
          <w:szCs w:val="22"/>
          <w:lang w:bidi="ar-SA"/>
        </w:rPr>
        <w:t>communiquer</w:t>
      </w:r>
      <w:proofErr w:type="gramEnd"/>
      <w:r w:rsidRPr="00DC548B">
        <w:rPr>
          <w:rFonts w:ascii="Cambria" w:eastAsia="Cambria" w:hAnsi="Cambria" w:cs="Cambria"/>
          <w:bCs/>
          <w:sz w:val="20"/>
          <w:szCs w:val="22"/>
          <w:lang w:bidi="ar-SA"/>
        </w:rPr>
        <w:t xml:space="preserve"> immédiatement à l'autorité compétente de la CPC du pavillon du remorqueur d’origine ses observations, y compris le nombre de spécimens estimé par l'observateur de la CPC et le nombre correspondant déclaré </w:t>
      </w:r>
      <w:r w:rsidR="003E10E0" w:rsidRPr="00DC548B">
        <w:rPr>
          <w:rFonts w:ascii="Cambria" w:eastAsia="Cambria" w:hAnsi="Cambria" w:cs="Cambria"/>
          <w:bCs/>
          <w:sz w:val="20"/>
          <w:szCs w:val="22"/>
          <w:lang w:bidi="ar-SA"/>
        </w:rPr>
        <w:t>dans</w:t>
      </w:r>
      <w:r w:rsidRPr="00DC548B">
        <w:rPr>
          <w:rFonts w:ascii="Cambria" w:eastAsia="Cambria" w:hAnsi="Cambria" w:cs="Cambria"/>
          <w:bCs/>
          <w:sz w:val="20"/>
          <w:szCs w:val="22"/>
          <w:lang w:bidi="ar-SA"/>
        </w:rPr>
        <w:t xml:space="preserve"> l’ITD par le capitaine du remorqueur d’origine, et</w:t>
      </w:r>
    </w:p>
    <w:p w14:paraId="2F4214CC" w14:textId="36430009" w:rsidR="0055772D" w:rsidRPr="00DC548B" w:rsidRDefault="0055772D" w:rsidP="00470E6E">
      <w:pPr>
        <w:widowControl/>
        <w:numPr>
          <w:ilvl w:val="0"/>
          <w:numId w:val="85"/>
        </w:numPr>
        <w:spacing w:after="5" w:line="249" w:lineRule="auto"/>
        <w:ind w:left="1276" w:right="-1" w:hanging="425"/>
        <w:jc w:val="both"/>
        <w:rPr>
          <w:rFonts w:ascii="Cambria" w:eastAsia="Cambria" w:hAnsi="Cambria" w:cs="Cambria"/>
          <w:bCs/>
          <w:sz w:val="20"/>
          <w:szCs w:val="22"/>
          <w:lang w:bidi="ar-SA"/>
        </w:rPr>
      </w:pPr>
      <w:proofErr w:type="gramStart"/>
      <w:r w:rsidRPr="00DC548B">
        <w:rPr>
          <w:rFonts w:ascii="Cambria" w:eastAsia="Cambria" w:hAnsi="Cambria" w:cs="Cambria"/>
          <w:bCs/>
          <w:sz w:val="20"/>
          <w:szCs w:val="22"/>
          <w:lang w:bidi="ar-SA"/>
        </w:rPr>
        <w:t>inclure</w:t>
      </w:r>
      <w:proofErr w:type="gramEnd"/>
      <w:r w:rsidRPr="00DC548B">
        <w:rPr>
          <w:rFonts w:ascii="Cambria" w:eastAsia="Cambria" w:hAnsi="Cambria" w:cs="Cambria"/>
          <w:bCs/>
          <w:sz w:val="20"/>
          <w:szCs w:val="22"/>
          <w:lang w:bidi="ar-SA"/>
        </w:rPr>
        <w:t xml:space="preserve"> les résultats de son analyse dans son rapport d'observat</w:t>
      </w:r>
      <w:r w:rsidR="003E10E0" w:rsidRPr="00DC548B">
        <w:rPr>
          <w:rFonts w:ascii="Cambria" w:eastAsia="Cambria" w:hAnsi="Cambria" w:cs="Cambria"/>
          <w:bCs/>
          <w:sz w:val="20"/>
          <w:szCs w:val="22"/>
          <w:lang w:bidi="ar-SA"/>
        </w:rPr>
        <w:t>ion</w:t>
      </w:r>
      <w:r w:rsidRPr="00DC548B">
        <w:rPr>
          <w:rFonts w:ascii="Cambria" w:eastAsia="Cambria" w:hAnsi="Cambria" w:cs="Cambria"/>
          <w:bCs/>
          <w:sz w:val="20"/>
          <w:szCs w:val="22"/>
          <w:lang w:bidi="ar-SA"/>
        </w:rPr>
        <w:t xml:space="preserve"> à l'autorité compétente de la CPC du pavillon du remorqueur d’origine.</w:t>
      </w:r>
    </w:p>
    <w:p w14:paraId="1524A4A3" w14:textId="77777777" w:rsidR="0055772D" w:rsidRPr="00DC548B" w:rsidRDefault="0055772D" w:rsidP="0055772D">
      <w:pPr>
        <w:widowControl/>
        <w:spacing w:after="5"/>
        <w:ind w:left="2575" w:right="123"/>
        <w:jc w:val="both"/>
        <w:rPr>
          <w:rFonts w:ascii="Cambria" w:eastAsia="Cambria" w:hAnsi="Cambria"/>
          <w:color w:val="auto"/>
          <w:sz w:val="20"/>
          <w:szCs w:val="20"/>
          <w:lang w:bidi="ar-SA"/>
        </w:rPr>
      </w:pPr>
    </w:p>
    <w:p w14:paraId="39CCC27A" w14:textId="52C459BD" w:rsidR="0055772D" w:rsidRPr="00DC548B" w:rsidRDefault="00DC7225" w:rsidP="00F24ADB">
      <w:pPr>
        <w:widowControl/>
        <w:numPr>
          <w:ilvl w:val="1"/>
          <w:numId w:val="61"/>
        </w:numPr>
        <w:spacing w:after="5" w:line="249" w:lineRule="auto"/>
        <w:ind w:left="851" w:right="123" w:hanging="425"/>
        <w:jc w:val="both"/>
        <w:rPr>
          <w:rFonts w:ascii="Cambria" w:eastAsia="Cambria" w:hAnsi="Cambria"/>
          <w:sz w:val="20"/>
          <w:szCs w:val="20"/>
          <w:lang w:bidi="ar-SA"/>
        </w:rPr>
      </w:pPr>
      <w:proofErr w:type="gramStart"/>
      <w:r w:rsidRPr="00DC548B">
        <w:rPr>
          <w:rFonts w:ascii="Cambria" w:eastAsia="Cambria" w:hAnsi="Cambria" w:cs="Cambria"/>
          <w:color w:val="auto"/>
          <w:sz w:val="20"/>
          <w:szCs w:val="22"/>
          <w:lang w:bidi="ar-SA"/>
        </w:rPr>
        <w:t>e</w:t>
      </w:r>
      <w:r w:rsidR="0055772D" w:rsidRPr="00DC548B">
        <w:rPr>
          <w:rFonts w:ascii="Cambria" w:eastAsia="Cambria" w:hAnsi="Cambria" w:cs="Cambria"/>
          <w:color w:val="auto"/>
          <w:sz w:val="20"/>
          <w:szCs w:val="22"/>
          <w:lang w:bidi="ar-SA"/>
        </w:rPr>
        <w:t>nregistrer</w:t>
      </w:r>
      <w:proofErr w:type="gramEnd"/>
      <w:r w:rsidR="0055772D" w:rsidRPr="00DC548B">
        <w:rPr>
          <w:rFonts w:ascii="Cambria" w:eastAsia="Cambria" w:hAnsi="Cambria" w:cs="Cambria"/>
          <w:color w:val="auto"/>
          <w:sz w:val="20"/>
          <w:szCs w:val="22"/>
          <w:lang w:bidi="ar-SA"/>
        </w:rPr>
        <w:t xml:space="preserve"> et déclarer dans le rapport d’observat</w:t>
      </w:r>
      <w:r w:rsidR="003E10E0" w:rsidRPr="00DC548B">
        <w:rPr>
          <w:rFonts w:ascii="Cambria" w:eastAsia="Cambria" w:hAnsi="Cambria" w:cs="Cambria"/>
          <w:color w:val="auto"/>
          <w:sz w:val="20"/>
          <w:szCs w:val="22"/>
          <w:lang w:bidi="ar-SA"/>
        </w:rPr>
        <w:t>ion</w:t>
      </w:r>
      <w:r w:rsidR="0055772D" w:rsidRPr="00DC548B">
        <w:rPr>
          <w:rFonts w:ascii="Cambria" w:eastAsia="Cambria" w:hAnsi="Cambria" w:cs="Cambria"/>
          <w:color w:val="auto"/>
          <w:sz w:val="20"/>
          <w:szCs w:val="22"/>
          <w:lang w:bidi="ar-SA"/>
        </w:rPr>
        <w:t xml:space="preserve"> tous les thons rouges observés morts pendant le transport</w:t>
      </w:r>
      <w:r w:rsidR="001868A7" w:rsidRPr="00DC548B">
        <w:rPr>
          <w:rFonts w:ascii="Cambria" w:eastAsia="Cambria" w:hAnsi="Cambria" w:cs="Cambria"/>
          <w:color w:val="auto"/>
          <w:sz w:val="20"/>
          <w:szCs w:val="22"/>
          <w:lang w:bidi="ar-SA"/>
        </w:rPr>
        <w:t> ;</w:t>
      </w:r>
    </w:p>
    <w:p w14:paraId="7F4DA42C" w14:textId="77777777" w:rsidR="0055772D" w:rsidRPr="00DC548B" w:rsidRDefault="0055772D" w:rsidP="00F24ADB">
      <w:pPr>
        <w:widowControl/>
        <w:spacing w:after="53"/>
        <w:ind w:left="851" w:hanging="425"/>
        <w:jc w:val="both"/>
        <w:rPr>
          <w:rFonts w:ascii="Cambria" w:eastAsia="Cambria" w:hAnsi="Cambria"/>
          <w:sz w:val="20"/>
          <w:szCs w:val="20"/>
          <w:lang w:bidi="ar-SA"/>
        </w:rPr>
      </w:pPr>
    </w:p>
    <w:p w14:paraId="60A034BA" w14:textId="77777777" w:rsidR="0055772D" w:rsidRPr="00DC548B" w:rsidRDefault="0055772D" w:rsidP="00F24ADB">
      <w:pPr>
        <w:widowControl/>
        <w:numPr>
          <w:ilvl w:val="1"/>
          <w:numId w:val="61"/>
        </w:numPr>
        <w:spacing w:after="5" w:line="249" w:lineRule="auto"/>
        <w:ind w:left="851" w:right="123" w:hanging="425"/>
        <w:jc w:val="both"/>
        <w:rPr>
          <w:rFonts w:ascii="Cambria" w:eastAsia="Cambria" w:hAnsi="Cambria"/>
          <w:sz w:val="20"/>
          <w:szCs w:val="20"/>
          <w:lang w:bidi="ar-SA"/>
        </w:rPr>
      </w:pPr>
      <w:proofErr w:type="gramStart"/>
      <w:r w:rsidRPr="00DC548B">
        <w:rPr>
          <w:rFonts w:ascii="Cambria" w:eastAsia="Cambria" w:hAnsi="Cambria" w:cs="Cambria"/>
          <w:sz w:val="20"/>
          <w:szCs w:val="22"/>
          <w:lang w:bidi="ar-SA"/>
        </w:rPr>
        <w:t>observer</w:t>
      </w:r>
      <w:proofErr w:type="gramEnd"/>
      <w:r w:rsidRPr="00DC548B">
        <w:rPr>
          <w:rFonts w:ascii="Cambria" w:eastAsia="Cambria" w:hAnsi="Cambria" w:cs="Cambria"/>
          <w:sz w:val="20"/>
          <w:szCs w:val="22"/>
          <w:lang w:bidi="ar-SA"/>
        </w:rPr>
        <w:t xml:space="preserve"> et enregistrer les navires susceptibles de pêcher à l’encontre des mesures de conservation de l’ICCAT, et</w:t>
      </w:r>
    </w:p>
    <w:p w14:paraId="7D13B070" w14:textId="77777777" w:rsidR="0055772D" w:rsidRPr="00DC548B" w:rsidRDefault="0055772D" w:rsidP="00F24ADB">
      <w:pPr>
        <w:widowControl/>
        <w:spacing w:after="5"/>
        <w:ind w:left="851" w:right="140" w:hanging="425"/>
        <w:jc w:val="both"/>
        <w:rPr>
          <w:rFonts w:ascii="Cambria" w:eastAsia="Cambria" w:hAnsi="Cambria"/>
          <w:sz w:val="20"/>
          <w:szCs w:val="20"/>
          <w:lang w:bidi="ar-SA"/>
        </w:rPr>
      </w:pPr>
    </w:p>
    <w:p w14:paraId="7764B5F7" w14:textId="77777777" w:rsidR="0055772D" w:rsidRPr="00DC548B" w:rsidRDefault="0055772D" w:rsidP="00F24ADB">
      <w:pPr>
        <w:widowControl/>
        <w:numPr>
          <w:ilvl w:val="1"/>
          <w:numId w:val="61"/>
        </w:numPr>
        <w:spacing w:after="5" w:line="249" w:lineRule="auto"/>
        <w:ind w:left="851" w:right="123" w:hanging="425"/>
        <w:jc w:val="both"/>
        <w:rPr>
          <w:rFonts w:ascii="Cambria" w:eastAsia="Cambria" w:hAnsi="Cambria"/>
          <w:sz w:val="20"/>
          <w:szCs w:val="20"/>
          <w:lang w:bidi="ar-SA"/>
        </w:rPr>
      </w:pPr>
      <w:proofErr w:type="gramStart"/>
      <w:r w:rsidRPr="00DC548B">
        <w:rPr>
          <w:rFonts w:ascii="Cambria" w:eastAsia="Cambria" w:hAnsi="Cambria" w:cs="Cambria"/>
          <w:sz w:val="20"/>
          <w:szCs w:val="22"/>
          <w:lang w:bidi="ar-SA"/>
        </w:rPr>
        <w:t>communiquer</w:t>
      </w:r>
      <w:proofErr w:type="gramEnd"/>
      <w:r w:rsidRPr="00DC548B">
        <w:rPr>
          <w:rFonts w:ascii="Cambria" w:eastAsia="Cambria" w:hAnsi="Cambria" w:cs="Cambria"/>
          <w:sz w:val="20"/>
          <w:szCs w:val="22"/>
          <w:lang w:bidi="ar-SA"/>
        </w:rPr>
        <w:t xml:space="preserve"> le rapport d’observateur à l'autorité compétente de la CPC du pavillon du remorqueur d’origine sans délai à la fin du remorquage. </w:t>
      </w:r>
    </w:p>
    <w:p w14:paraId="6DA5B98B" w14:textId="77777777" w:rsidR="0055772D" w:rsidRPr="00DC548B" w:rsidRDefault="0055772D" w:rsidP="0055772D">
      <w:pPr>
        <w:widowControl/>
        <w:spacing w:after="5"/>
        <w:ind w:left="720" w:right="140" w:hanging="8"/>
        <w:jc w:val="both"/>
        <w:rPr>
          <w:rFonts w:ascii="Cambria" w:eastAsia="Cambria" w:hAnsi="Cambria"/>
          <w:sz w:val="20"/>
          <w:szCs w:val="20"/>
          <w:lang w:bidi="ar-SA"/>
        </w:rPr>
      </w:pPr>
    </w:p>
    <w:p w14:paraId="09CBEA3B" w14:textId="35539D23" w:rsidR="0055772D" w:rsidRPr="00DC548B" w:rsidRDefault="0055772D" w:rsidP="00470E6E">
      <w:pPr>
        <w:widowControl/>
        <w:numPr>
          <w:ilvl w:val="0"/>
          <w:numId w:val="84"/>
        </w:numPr>
        <w:spacing w:after="5" w:line="249" w:lineRule="auto"/>
        <w:ind w:left="426" w:right="-34" w:hanging="426"/>
        <w:jc w:val="both"/>
        <w:rPr>
          <w:rFonts w:ascii="Cambria" w:eastAsia="Cambria" w:hAnsi="Cambria"/>
          <w:b/>
          <w:sz w:val="20"/>
          <w:szCs w:val="20"/>
          <w:lang w:bidi="ar-SA"/>
        </w:rPr>
      </w:pPr>
      <w:proofErr w:type="gramStart"/>
      <w:r w:rsidRPr="00DC548B">
        <w:rPr>
          <w:rFonts w:ascii="Cambria" w:eastAsia="Cambria" w:hAnsi="Cambria" w:cs="Cambria"/>
          <w:color w:val="auto"/>
          <w:sz w:val="20"/>
          <w:szCs w:val="22"/>
          <w:lang w:bidi="ar-SA"/>
        </w:rPr>
        <w:t>lorsqu'il</w:t>
      </w:r>
      <w:proofErr w:type="gramEnd"/>
      <w:r w:rsidRPr="00DC548B">
        <w:rPr>
          <w:rFonts w:ascii="Cambria" w:eastAsia="Cambria" w:hAnsi="Cambria" w:cs="Cambria"/>
          <w:color w:val="auto"/>
          <w:sz w:val="20"/>
          <w:szCs w:val="22"/>
          <w:lang w:bidi="ar-SA"/>
        </w:rPr>
        <w:t xml:space="preserve"> est déployé sur une madrague de thon rouge</w:t>
      </w:r>
      <w:r w:rsidR="00DC7225" w:rsidRPr="00DC548B">
        <w:rPr>
          <w:rFonts w:ascii="Cambria" w:eastAsia="Cambria" w:hAnsi="Cambria" w:cs="Cambria"/>
          <w:color w:val="auto"/>
          <w:sz w:val="20"/>
          <w:szCs w:val="22"/>
          <w:lang w:bidi="ar-SA"/>
        </w:rPr>
        <w:t> :</w:t>
      </w:r>
    </w:p>
    <w:p w14:paraId="6EE5A017" w14:textId="77777777" w:rsidR="0055772D" w:rsidRPr="00DC548B" w:rsidRDefault="0055772D" w:rsidP="0055772D">
      <w:pPr>
        <w:widowControl/>
        <w:spacing w:after="5"/>
        <w:ind w:left="227" w:right="-34" w:hanging="8"/>
        <w:jc w:val="both"/>
        <w:rPr>
          <w:rFonts w:ascii="Cambria" w:eastAsia="Cambria" w:hAnsi="Cambria"/>
          <w:b/>
          <w:sz w:val="20"/>
          <w:szCs w:val="20"/>
          <w:lang w:bidi="ar-SA"/>
        </w:rPr>
      </w:pPr>
    </w:p>
    <w:p w14:paraId="7A3B7735" w14:textId="39D76F58" w:rsidR="0055772D" w:rsidRPr="00DC548B" w:rsidRDefault="0055772D" w:rsidP="00DC7225">
      <w:pPr>
        <w:widowControl/>
        <w:numPr>
          <w:ilvl w:val="1"/>
          <w:numId w:val="83"/>
        </w:numPr>
        <w:spacing w:after="5" w:line="249" w:lineRule="auto"/>
        <w:ind w:left="1418" w:right="-34" w:hanging="567"/>
        <w:jc w:val="both"/>
        <w:rPr>
          <w:rFonts w:ascii="Cambria" w:eastAsia="Cambria" w:hAnsi="Cambria"/>
          <w:sz w:val="20"/>
          <w:szCs w:val="20"/>
          <w:lang w:bidi="ar-SA"/>
        </w:rPr>
      </w:pPr>
      <w:proofErr w:type="gramStart"/>
      <w:r w:rsidRPr="00DC548B">
        <w:rPr>
          <w:rFonts w:ascii="Cambria" w:eastAsia="Cambria" w:hAnsi="Cambria" w:cs="Cambria"/>
          <w:sz w:val="20"/>
          <w:szCs w:val="22"/>
          <w:lang w:bidi="ar-SA"/>
        </w:rPr>
        <w:t>vérifier</w:t>
      </w:r>
      <w:proofErr w:type="gramEnd"/>
      <w:r w:rsidRPr="00DC548B">
        <w:rPr>
          <w:rFonts w:ascii="Cambria" w:eastAsia="Cambria" w:hAnsi="Cambria" w:cs="Cambria"/>
          <w:sz w:val="20"/>
          <w:szCs w:val="22"/>
          <w:lang w:bidi="ar-SA"/>
        </w:rPr>
        <w:t xml:space="preserve"> l'autorisation de mise à mort délivrée par l'autorité compétente de la CPC de la madrague</w:t>
      </w:r>
      <w:r w:rsidR="00F24ADB" w:rsidRPr="00DC548B">
        <w:rPr>
          <w:rFonts w:ascii="Cambria" w:eastAsia="Cambria" w:hAnsi="Cambria" w:cs="Cambria"/>
          <w:sz w:val="20"/>
          <w:szCs w:val="22"/>
          <w:lang w:bidi="ar-SA"/>
        </w:rPr>
        <w:t> ;</w:t>
      </w:r>
    </w:p>
    <w:p w14:paraId="565918F9" w14:textId="77777777" w:rsidR="0055772D" w:rsidRPr="00DC548B" w:rsidRDefault="0055772D" w:rsidP="00DC7225">
      <w:pPr>
        <w:widowControl/>
        <w:spacing w:after="5"/>
        <w:ind w:left="1418" w:right="-34" w:hanging="567"/>
        <w:jc w:val="both"/>
        <w:rPr>
          <w:rFonts w:ascii="Cambria" w:eastAsia="Cambria" w:hAnsi="Cambria"/>
          <w:sz w:val="20"/>
          <w:szCs w:val="20"/>
          <w:lang w:bidi="ar-SA"/>
        </w:rPr>
      </w:pPr>
    </w:p>
    <w:p w14:paraId="331FF7E0" w14:textId="5AC4E9B5" w:rsidR="0055772D" w:rsidRPr="00DC548B" w:rsidRDefault="0055772D" w:rsidP="00DC7225">
      <w:pPr>
        <w:widowControl/>
        <w:numPr>
          <w:ilvl w:val="1"/>
          <w:numId w:val="83"/>
        </w:numPr>
        <w:spacing w:after="5" w:line="249" w:lineRule="auto"/>
        <w:ind w:left="1418" w:right="-34" w:hanging="567"/>
        <w:jc w:val="both"/>
        <w:rPr>
          <w:rFonts w:ascii="Cambria" w:eastAsia="Cambria" w:hAnsi="Cambria"/>
          <w:sz w:val="20"/>
          <w:szCs w:val="20"/>
          <w:lang w:bidi="ar-SA"/>
        </w:rPr>
      </w:pPr>
      <w:proofErr w:type="gramStart"/>
      <w:r w:rsidRPr="00DC548B">
        <w:rPr>
          <w:rFonts w:ascii="Cambria" w:eastAsia="Cambria" w:hAnsi="Cambria" w:cs="Cambria"/>
          <w:sz w:val="20"/>
          <w:szCs w:val="22"/>
          <w:lang w:bidi="ar-SA"/>
        </w:rPr>
        <w:t>valider</w:t>
      </w:r>
      <w:proofErr w:type="gramEnd"/>
      <w:r w:rsidRPr="00DC548B">
        <w:rPr>
          <w:rFonts w:ascii="Cambria" w:eastAsia="Cambria" w:hAnsi="Cambria" w:cs="Cambria"/>
          <w:sz w:val="20"/>
          <w:szCs w:val="22"/>
          <w:lang w:bidi="ar-SA"/>
        </w:rPr>
        <w:t xml:space="preserve"> les informations contenues dans les déclarations de transformation et/ou de mise à mort faites par le </w:t>
      </w:r>
      <w:r w:rsidRPr="00DC548B">
        <w:rPr>
          <w:rFonts w:ascii="Cambria" w:eastAsia="Cambria" w:hAnsi="Cambria" w:cs="Cambria"/>
          <w:color w:val="auto"/>
          <w:sz w:val="20"/>
          <w:szCs w:val="22"/>
          <w:lang w:bidi="ar-SA"/>
        </w:rPr>
        <w:t>capitaine ou le représentant du navire de transformation ou l'</w:t>
      </w:r>
      <w:r w:rsidRPr="00DC548B">
        <w:rPr>
          <w:rFonts w:ascii="Cambria" w:eastAsia="Cambria" w:hAnsi="Cambria" w:cs="Cambria"/>
          <w:sz w:val="20"/>
          <w:szCs w:val="22"/>
          <w:lang w:bidi="ar-SA"/>
        </w:rPr>
        <w:t>opérateur de la madrague.</w:t>
      </w:r>
    </w:p>
    <w:p w14:paraId="6C752A08" w14:textId="77777777" w:rsidR="0055772D" w:rsidRPr="00DC548B" w:rsidRDefault="0055772D" w:rsidP="0055772D">
      <w:pPr>
        <w:widowControl/>
        <w:spacing w:after="5"/>
        <w:ind w:left="227" w:right="-34" w:hanging="8"/>
        <w:jc w:val="both"/>
        <w:rPr>
          <w:rFonts w:ascii="Cambria" w:eastAsia="Cambria" w:hAnsi="Cambria"/>
          <w:sz w:val="20"/>
          <w:szCs w:val="20"/>
          <w:lang w:bidi="ar-SA"/>
        </w:rPr>
      </w:pPr>
    </w:p>
    <w:p w14:paraId="48540025" w14:textId="5A25D493" w:rsidR="00F24ADB" w:rsidRPr="00DC548B" w:rsidRDefault="0055772D" w:rsidP="00470E6E">
      <w:pPr>
        <w:widowControl/>
        <w:numPr>
          <w:ilvl w:val="0"/>
          <w:numId w:val="84"/>
        </w:numPr>
        <w:spacing w:after="5" w:line="249" w:lineRule="auto"/>
        <w:ind w:left="426" w:right="-34" w:hanging="426"/>
        <w:jc w:val="both"/>
        <w:rPr>
          <w:rFonts w:ascii="Cambria" w:eastAsia="Cambria" w:hAnsi="Cambria"/>
          <w:sz w:val="20"/>
          <w:szCs w:val="20"/>
          <w:lang w:bidi="ar-SA"/>
        </w:rPr>
      </w:pPr>
      <w:r w:rsidRPr="00DC548B">
        <w:rPr>
          <w:rFonts w:ascii="Cambria" w:eastAsia="Cambria" w:hAnsi="Cambria" w:cs="Cambria"/>
          <w:sz w:val="20"/>
          <w:szCs w:val="22"/>
          <w:lang w:bidi="ar-SA"/>
        </w:rPr>
        <w:t xml:space="preserve">En outre, l’observateur de la CPC devra réaliser des tâches scientifiques, telles que la collecte de toutes les données nécessaires requises par la Commission, sur la base des recommandations du SCRS. </w:t>
      </w:r>
      <w:r w:rsidR="00F24ADB" w:rsidRPr="00DC548B">
        <w:rPr>
          <w:rFonts w:ascii="Cambria" w:eastAsia="Cambria" w:hAnsi="Cambria"/>
          <w:sz w:val="20"/>
          <w:szCs w:val="20"/>
          <w:lang w:bidi="ar-SA"/>
        </w:rPr>
        <w:br w:type="page"/>
      </w:r>
    </w:p>
    <w:p w14:paraId="0579B26F" w14:textId="1CF93553" w:rsidR="009376C4" w:rsidRPr="00DC548B" w:rsidRDefault="009376C4" w:rsidP="00F23112">
      <w:pPr>
        <w:ind w:right="-469"/>
        <w:jc w:val="center"/>
        <w:rPr>
          <w:rFonts w:ascii="Cambria" w:hAnsi="Cambria"/>
          <w:b/>
          <w:sz w:val="20"/>
          <w:szCs w:val="20"/>
        </w:rPr>
      </w:pPr>
      <w:bookmarkStart w:id="12" w:name="_Hlk87254125"/>
      <w:r w:rsidRPr="00DC548B">
        <w:rPr>
          <w:rFonts w:ascii="Cambria" w:hAnsi="Cambria"/>
          <w:b/>
          <w:sz w:val="20"/>
          <w:szCs w:val="20"/>
        </w:rPr>
        <w:lastRenderedPageBreak/>
        <w:t xml:space="preserve">Programme d’observateurs </w:t>
      </w:r>
      <w:r w:rsidR="003E10E0" w:rsidRPr="00DC548B">
        <w:rPr>
          <w:rFonts w:ascii="Cambria" w:hAnsi="Cambria"/>
          <w:b/>
          <w:sz w:val="20"/>
          <w:szCs w:val="20"/>
        </w:rPr>
        <w:t xml:space="preserve">régionaux </w:t>
      </w:r>
      <w:r w:rsidRPr="00DC548B">
        <w:rPr>
          <w:rFonts w:ascii="Cambria" w:hAnsi="Cambria"/>
          <w:b/>
          <w:sz w:val="20"/>
          <w:szCs w:val="20"/>
        </w:rPr>
        <w:t>de l’ICCAT</w:t>
      </w:r>
    </w:p>
    <w:p w14:paraId="28BF0918" w14:textId="1A35EF42" w:rsidR="009376C4" w:rsidRPr="00DC548B" w:rsidRDefault="009376C4" w:rsidP="00F23112">
      <w:pPr>
        <w:ind w:right="-469"/>
        <w:jc w:val="center"/>
        <w:rPr>
          <w:rFonts w:ascii="Cambria" w:hAnsi="Cambria"/>
          <w:sz w:val="20"/>
          <w:szCs w:val="20"/>
        </w:rPr>
      </w:pPr>
    </w:p>
    <w:p w14:paraId="43CC9D1C" w14:textId="294BE549" w:rsidR="009376C4" w:rsidRPr="00DC548B" w:rsidRDefault="009376C4" w:rsidP="00470E6E">
      <w:pPr>
        <w:pStyle w:val="ListParagraph"/>
        <w:numPr>
          <w:ilvl w:val="0"/>
          <w:numId w:val="86"/>
        </w:numPr>
        <w:autoSpaceDE w:val="0"/>
        <w:autoSpaceDN w:val="0"/>
        <w:adjustRightInd w:val="0"/>
        <w:ind w:left="426" w:right="6" w:hanging="426"/>
        <w:jc w:val="both"/>
        <w:rPr>
          <w:rFonts w:ascii="Cambria" w:hAnsi="Cambria"/>
          <w:sz w:val="20"/>
          <w:szCs w:val="20"/>
        </w:rPr>
      </w:pPr>
      <w:r w:rsidRPr="00DC548B">
        <w:rPr>
          <w:rFonts w:ascii="Cambria" w:hAnsi="Cambria"/>
          <w:sz w:val="20"/>
          <w:szCs w:val="20"/>
        </w:rPr>
        <w:t>Chaque CPC devra exiger que ses fermes, madragues et senneurs déploient un observateur régional de l’ICCAT</w:t>
      </w:r>
      <w:r w:rsidR="00CE230D" w:rsidRPr="00DC548B">
        <w:rPr>
          <w:rFonts w:ascii="Cambria" w:hAnsi="Cambria"/>
          <w:sz w:val="20"/>
          <w:szCs w:val="20"/>
        </w:rPr>
        <w:t xml:space="preserve">, conformément au paragraphe </w:t>
      </w:r>
      <w:r w:rsidR="00F208D9" w:rsidRPr="00DC548B">
        <w:rPr>
          <w:rFonts w:ascii="Cambria" w:hAnsi="Cambria"/>
          <w:sz w:val="20"/>
          <w:szCs w:val="20"/>
        </w:rPr>
        <w:t>101</w:t>
      </w:r>
      <w:r w:rsidR="00CE230D" w:rsidRPr="00DC548B">
        <w:rPr>
          <w:rFonts w:ascii="Cambria" w:hAnsi="Cambria"/>
          <w:sz w:val="20"/>
          <w:szCs w:val="20"/>
        </w:rPr>
        <w:t>.</w:t>
      </w:r>
    </w:p>
    <w:p w14:paraId="1BB40847" w14:textId="77777777" w:rsidR="009376C4" w:rsidRPr="00DC548B" w:rsidRDefault="009376C4" w:rsidP="00E24EA4">
      <w:pPr>
        <w:autoSpaceDE w:val="0"/>
        <w:autoSpaceDN w:val="0"/>
        <w:adjustRightInd w:val="0"/>
        <w:ind w:left="426" w:right="5" w:hanging="426"/>
        <w:jc w:val="both"/>
        <w:rPr>
          <w:rFonts w:ascii="Cambria" w:hAnsi="Cambria"/>
          <w:sz w:val="20"/>
          <w:szCs w:val="20"/>
        </w:rPr>
      </w:pPr>
    </w:p>
    <w:bookmarkEnd w:id="12"/>
    <w:p w14:paraId="2DC60388" w14:textId="77777777" w:rsidR="00B3088D" w:rsidRPr="00DC548B" w:rsidRDefault="00B3088D" w:rsidP="00B3088D">
      <w:pPr>
        <w:pStyle w:val="ListParagraph"/>
        <w:numPr>
          <w:ilvl w:val="0"/>
          <w:numId w:val="86"/>
        </w:numPr>
        <w:autoSpaceDE w:val="0"/>
        <w:autoSpaceDN w:val="0"/>
        <w:adjustRightInd w:val="0"/>
        <w:ind w:left="426" w:right="6" w:hanging="426"/>
        <w:jc w:val="both"/>
        <w:rPr>
          <w:rFonts w:ascii="Cambria" w:hAnsi="Cambria"/>
          <w:sz w:val="20"/>
          <w:szCs w:val="20"/>
        </w:rPr>
      </w:pPr>
      <w:r w:rsidRPr="00DC548B">
        <w:rPr>
          <w:rFonts w:ascii="Cambria" w:hAnsi="Cambria"/>
          <w:sz w:val="20"/>
          <w:szCs w:val="20"/>
        </w:rPr>
        <w:t>Le Secrétariat de l’ICCAT devra désigner les observateurs régionaux de l’ICCAT avant le 1</w:t>
      </w:r>
      <w:r w:rsidRPr="00DC548B">
        <w:rPr>
          <w:rFonts w:ascii="Cambria" w:hAnsi="Cambria"/>
          <w:sz w:val="20"/>
          <w:szCs w:val="20"/>
          <w:vertAlign w:val="superscript"/>
        </w:rPr>
        <w:t>er</w:t>
      </w:r>
      <w:r w:rsidRPr="00DC548B">
        <w:rPr>
          <w:rFonts w:ascii="Cambria" w:hAnsi="Cambria"/>
          <w:sz w:val="20"/>
          <w:szCs w:val="20"/>
        </w:rPr>
        <w:t xml:space="preserve"> avril, ou dès que possible, chaque année et les affecter à des fermes, à des madragues et à bord des senneurs battant le pavillon des CPC qui mettent en œuvre le programme d’observateurs régionaux de l’ICCAT. Une carte d’observateur régional de l’ICCAT devra être délivrée à chaque observateur.</w:t>
      </w:r>
    </w:p>
    <w:p w14:paraId="6B50FF45" w14:textId="77777777" w:rsidR="00754FCA" w:rsidRPr="00DC548B" w:rsidRDefault="00754FCA" w:rsidP="00E24EA4">
      <w:pPr>
        <w:tabs>
          <w:tab w:val="left" w:pos="187"/>
        </w:tabs>
        <w:autoSpaceDE w:val="0"/>
        <w:autoSpaceDN w:val="0"/>
        <w:adjustRightInd w:val="0"/>
        <w:ind w:left="426" w:hanging="426"/>
        <w:jc w:val="both"/>
        <w:rPr>
          <w:rFonts w:ascii="Cambria" w:hAnsi="Cambria"/>
          <w:sz w:val="20"/>
          <w:szCs w:val="20"/>
        </w:rPr>
      </w:pPr>
    </w:p>
    <w:p w14:paraId="55E7BA30" w14:textId="13A23E1E" w:rsidR="009376C4" w:rsidRPr="00DC548B" w:rsidRDefault="009376C4" w:rsidP="00470E6E">
      <w:pPr>
        <w:pStyle w:val="ListParagraph"/>
        <w:numPr>
          <w:ilvl w:val="0"/>
          <w:numId w:val="86"/>
        </w:numPr>
        <w:autoSpaceDE w:val="0"/>
        <w:autoSpaceDN w:val="0"/>
        <w:adjustRightInd w:val="0"/>
        <w:ind w:left="426" w:right="6" w:hanging="426"/>
        <w:jc w:val="both"/>
        <w:rPr>
          <w:rFonts w:ascii="Cambria" w:hAnsi="Cambria"/>
          <w:sz w:val="20"/>
          <w:szCs w:val="20"/>
        </w:rPr>
      </w:pPr>
      <w:r w:rsidRPr="00DC548B">
        <w:rPr>
          <w:rFonts w:ascii="Cambria" w:hAnsi="Cambria"/>
          <w:sz w:val="20"/>
          <w:szCs w:val="20"/>
        </w:rPr>
        <w:t xml:space="preserve">Le </w:t>
      </w:r>
      <w:r w:rsidR="00A73CD9" w:rsidRPr="00DC548B">
        <w:rPr>
          <w:rFonts w:ascii="Cambria" w:hAnsi="Cambria"/>
          <w:sz w:val="20"/>
          <w:szCs w:val="20"/>
        </w:rPr>
        <w:t xml:space="preserve">Secrétariat </w:t>
      </w:r>
      <w:r w:rsidR="00BA10C5" w:rsidRPr="00DC548B">
        <w:rPr>
          <w:rFonts w:ascii="Cambria" w:hAnsi="Cambria"/>
          <w:sz w:val="20"/>
          <w:szCs w:val="20"/>
        </w:rPr>
        <w:t xml:space="preserve">de l’ICCAT </w:t>
      </w:r>
      <w:r w:rsidRPr="00DC548B">
        <w:rPr>
          <w:rFonts w:ascii="Cambria" w:hAnsi="Cambria"/>
          <w:sz w:val="20"/>
          <w:szCs w:val="20"/>
        </w:rPr>
        <w:t xml:space="preserve">devra émettre un contrat énumérant les droits et les obligations de l’observateur </w:t>
      </w:r>
      <w:r w:rsidR="00BA10C5" w:rsidRPr="00DC548B">
        <w:rPr>
          <w:rFonts w:ascii="Cambria" w:hAnsi="Cambria"/>
          <w:sz w:val="20"/>
          <w:szCs w:val="20"/>
        </w:rPr>
        <w:t xml:space="preserve">régional de l’ICCAT </w:t>
      </w:r>
      <w:r w:rsidRPr="00DC548B">
        <w:rPr>
          <w:rFonts w:ascii="Cambria" w:hAnsi="Cambria"/>
          <w:sz w:val="20"/>
          <w:szCs w:val="20"/>
        </w:rPr>
        <w:t>et du capitaine du navire</w:t>
      </w:r>
      <w:r w:rsidR="00BA10C5" w:rsidRPr="00DC548B">
        <w:rPr>
          <w:rFonts w:ascii="Cambria" w:hAnsi="Cambria"/>
          <w:sz w:val="20"/>
          <w:szCs w:val="20"/>
        </w:rPr>
        <w:t xml:space="preserve">, </w:t>
      </w:r>
      <w:r w:rsidRPr="00DC548B">
        <w:rPr>
          <w:rFonts w:ascii="Cambria" w:hAnsi="Cambria"/>
          <w:sz w:val="20"/>
          <w:szCs w:val="20"/>
        </w:rPr>
        <w:t>de l’opérateur de la ferme ou de la madrague. Ce contrat devra être signé par les deux parties intéressées.</w:t>
      </w:r>
    </w:p>
    <w:p w14:paraId="35DEA66B" w14:textId="77777777" w:rsidR="009376C4" w:rsidRPr="00DC548B" w:rsidRDefault="009376C4" w:rsidP="00E24EA4">
      <w:pPr>
        <w:tabs>
          <w:tab w:val="left" w:pos="187"/>
        </w:tabs>
        <w:autoSpaceDE w:val="0"/>
        <w:autoSpaceDN w:val="0"/>
        <w:adjustRightInd w:val="0"/>
        <w:ind w:left="426" w:hanging="426"/>
        <w:contextualSpacing/>
        <w:jc w:val="both"/>
        <w:rPr>
          <w:rFonts w:ascii="Cambria" w:hAnsi="Cambria"/>
          <w:sz w:val="20"/>
          <w:szCs w:val="20"/>
        </w:rPr>
      </w:pPr>
    </w:p>
    <w:p w14:paraId="39A32EB0" w14:textId="3B7D2B6A" w:rsidR="009376C4" w:rsidRPr="00DC548B" w:rsidRDefault="009376C4" w:rsidP="00470E6E">
      <w:pPr>
        <w:pStyle w:val="ListParagraph"/>
        <w:numPr>
          <w:ilvl w:val="0"/>
          <w:numId w:val="86"/>
        </w:numPr>
        <w:autoSpaceDE w:val="0"/>
        <w:autoSpaceDN w:val="0"/>
        <w:adjustRightInd w:val="0"/>
        <w:ind w:left="426" w:right="6" w:hanging="426"/>
        <w:jc w:val="both"/>
        <w:rPr>
          <w:rFonts w:ascii="Cambria" w:hAnsi="Cambria"/>
          <w:sz w:val="20"/>
          <w:szCs w:val="20"/>
        </w:rPr>
      </w:pPr>
      <w:r w:rsidRPr="00DC548B">
        <w:rPr>
          <w:rFonts w:ascii="Cambria" w:hAnsi="Cambria"/>
          <w:sz w:val="20"/>
          <w:szCs w:val="20"/>
        </w:rPr>
        <w:t xml:space="preserve">Le </w:t>
      </w:r>
      <w:r w:rsidR="00A73CD9" w:rsidRPr="00DC548B">
        <w:rPr>
          <w:rFonts w:ascii="Cambria" w:hAnsi="Cambria"/>
          <w:sz w:val="20"/>
          <w:szCs w:val="20"/>
        </w:rPr>
        <w:t xml:space="preserve">Secrétariat </w:t>
      </w:r>
      <w:r w:rsidR="00BA10C5" w:rsidRPr="00DC548B">
        <w:rPr>
          <w:rFonts w:ascii="Cambria" w:hAnsi="Cambria"/>
          <w:sz w:val="20"/>
          <w:szCs w:val="20"/>
        </w:rPr>
        <w:t xml:space="preserve">de l’ICCAT </w:t>
      </w:r>
      <w:r w:rsidRPr="00DC548B">
        <w:rPr>
          <w:rFonts w:ascii="Cambria" w:hAnsi="Cambria"/>
          <w:sz w:val="20"/>
          <w:szCs w:val="20"/>
        </w:rPr>
        <w:t>devra établir un manuel du programme d’observateurs de l’ICCAT.</w:t>
      </w:r>
    </w:p>
    <w:p w14:paraId="4442EB48" w14:textId="77777777" w:rsidR="009376C4" w:rsidRPr="00DC548B" w:rsidRDefault="009376C4" w:rsidP="00F23112">
      <w:pPr>
        <w:tabs>
          <w:tab w:val="left" w:pos="0"/>
          <w:tab w:val="left" w:pos="187"/>
          <w:tab w:val="left" w:pos="426"/>
          <w:tab w:val="left" w:pos="709"/>
          <w:tab w:val="left" w:pos="993"/>
          <w:tab w:val="left" w:pos="1276"/>
        </w:tabs>
        <w:autoSpaceDE w:val="0"/>
        <w:autoSpaceDN w:val="0"/>
        <w:adjustRightInd w:val="0"/>
        <w:contextualSpacing/>
        <w:jc w:val="both"/>
        <w:rPr>
          <w:rFonts w:ascii="Cambria" w:hAnsi="Cambria"/>
          <w:sz w:val="20"/>
          <w:szCs w:val="20"/>
        </w:rPr>
      </w:pPr>
    </w:p>
    <w:p w14:paraId="4960E9AE" w14:textId="39BAE2F9" w:rsidR="009376C4" w:rsidRPr="00DC548B" w:rsidRDefault="00BA10C5" w:rsidP="00F23112">
      <w:pPr>
        <w:tabs>
          <w:tab w:val="left" w:pos="0"/>
          <w:tab w:val="left" w:pos="426"/>
          <w:tab w:val="left" w:pos="709"/>
          <w:tab w:val="left" w:pos="993"/>
          <w:tab w:val="left" w:pos="1276"/>
        </w:tabs>
        <w:jc w:val="both"/>
        <w:rPr>
          <w:rFonts w:ascii="Cambria" w:hAnsi="Cambria"/>
          <w:b/>
          <w:sz w:val="20"/>
          <w:szCs w:val="20"/>
        </w:rPr>
      </w:pPr>
      <w:r w:rsidRPr="00DC548B">
        <w:rPr>
          <w:rFonts w:ascii="Cambria" w:hAnsi="Cambria"/>
          <w:b/>
          <w:sz w:val="20"/>
          <w:szCs w:val="20"/>
        </w:rPr>
        <w:t>Qualification des observateurs régionaux de l'ICCAT</w:t>
      </w:r>
    </w:p>
    <w:p w14:paraId="51A231B7" w14:textId="77777777" w:rsidR="00BA10C5" w:rsidRPr="00DC548B" w:rsidRDefault="00BA10C5" w:rsidP="00F23112">
      <w:pPr>
        <w:tabs>
          <w:tab w:val="left" w:pos="0"/>
          <w:tab w:val="left" w:pos="426"/>
          <w:tab w:val="left" w:pos="709"/>
          <w:tab w:val="left" w:pos="993"/>
          <w:tab w:val="left" w:pos="1276"/>
        </w:tabs>
        <w:jc w:val="both"/>
        <w:rPr>
          <w:rFonts w:ascii="Cambria" w:hAnsi="Cambria"/>
          <w:sz w:val="20"/>
          <w:szCs w:val="20"/>
        </w:rPr>
      </w:pPr>
    </w:p>
    <w:p w14:paraId="25F19653" w14:textId="1D1B4EB3" w:rsidR="009376C4" w:rsidRPr="00DC548B" w:rsidRDefault="009376C4" w:rsidP="001A35C6">
      <w:pPr>
        <w:pStyle w:val="ListParagraph"/>
        <w:numPr>
          <w:ilvl w:val="0"/>
          <w:numId w:val="86"/>
        </w:numPr>
        <w:autoSpaceDE w:val="0"/>
        <w:autoSpaceDN w:val="0"/>
        <w:adjustRightInd w:val="0"/>
        <w:ind w:left="426" w:right="6" w:hanging="426"/>
        <w:jc w:val="both"/>
        <w:rPr>
          <w:rFonts w:ascii="Cambria" w:hAnsi="Cambria"/>
          <w:sz w:val="20"/>
          <w:szCs w:val="20"/>
        </w:rPr>
      </w:pPr>
      <w:r w:rsidRPr="00DC548B">
        <w:rPr>
          <w:rFonts w:ascii="Cambria" w:hAnsi="Cambria"/>
          <w:sz w:val="20"/>
          <w:szCs w:val="20"/>
        </w:rPr>
        <w:t xml:space="preserve">Les observateurs </w:t>
      </w:r>
      <w:r w:rsidR="00BA10C5" w:rsidRPr="00DC548B">
        <w:rPr>
          <w:rFonts w:ascii="Cambria" w:hAnsi="Cambria"/>
          <w:sz w:val="20"/>
          <w:szCs w:val="20"/>
        </w:rPr>
        <w:t xml:space="preserve">régionaux de l’ICCAT </w:t>
      </w:r>
      <w:r w:rsidRPr="00DC548B">
        <w:rPr>
          <w:rFonts w:ascii="Cambria" w:hAnsi="Cambria"/>
          <w:sz w:val="20"/>
          <w:szCs w:val="20"/>
        </w:rPr>
        <w:t>devront posséder les qualifications suivantes afin d’accomplir leurs tâches :</w:t>
      </w:r>
    </w:p>
    <w:p w14:paraId="4020A706" w14:textId="2A08C177" w:rsidR="009376C4" w:rsidRPr="00DC548B" w:rsidRDefault="009376C4" w:rsidP="00470E6E">
      <w:pPr>
        <w:pStyle w:val="ListParagraph"/>
        <w:numPr>
          <w:ilvl w:val="0"/>
          <w:numId w:val="87"/>
        </w:numPr>
        <w:autoSpaceDE w:val="0"/>
        <w:autoSpaceDN w:val="0"/>
        <w:adjustRightInd w:val="0"/>
        <w:jc w:val="both"/>
        <w:rPr>
          <w:rFonts w:ascii="Cambria" w:hAnsi="Cambria"/>
          <w:sz w:val="20"/>
          <w:szCs w:val="20"/>
        </w:rPr>
      </w:pPr>
      <w:proofErr w:type="gramStart"/>
      <w:r w:rsidRPr="00DC548B">
        <w:rPr>
          <w:rFonts w:ascii="Cambria" w:hAnsi="Cambria"/>
          <w:sz w:val="20"/>
          <w:szCs w:val="20"/>
        </w:rPr>
        <w:t>expérience</w:t>
      </w:r>
      <w:proofErr w:type="gramEnd"/>
      <w:r w:rsidRPr="00DC548B">
        <w:rPr>
          <w:rFonts w:ascii="Cambria" w:hAnsi="Cambria"/>
          <w:sz w:val="20"/>
          <w:szCs w:val="20"/>
        </w:rPr>
        <w:t xml:space="preserve"> suffisante pour identifier les espèces et l’engin de pêche ;</w:t>
      </w:r>
    </w:p>
    <w:p w14:paraId="3FB465D9" w14:textId="57CD8FA7" w:rsidR="009376C4" w:rsidRPr="00DC548B" w:rsidRDefault="009376C4" w:rsidP="00470E6E">
      <w:pPr>
        <w:pStyle w:val="ListParagraph"/>
        <w:numPr>
          <w:ilvl w:val="0"/>
          <w:numId w:val="87"/>
        </w:numPr>
        <w:autoSpaceDE w:val="0"/>
        <w:autoSpaceDN w:val="0"/>
        <w:adjustRightInd w:val="0"/>
        <w:jc w:val="both"/>
        <w:rPr>
          <w:rFonts w:ascii="Cambria" w:hAnsi="Cambria"/>
          <w:sz w:val="20"/>
          <w:szCs w:val="20"/>
        </w:rPr>
      </w:pPr>
      <w:proofErr w:type="gramStart"/>
      <w:r w:rsidRPr="00DC548B">
        <w:rPr>
          <w:rFonts w:ascii="Cambria" w:hAnsi="Cambria"/>
          <w:sz w:val="20"/>
          <w:szCs w:val="20"/>
        </w:rPr>
        <w:t>connaissances</w:t>
      </w:r>
      <w:proofErr w:type="gramEnd"/>
      <w:r w:rsidRPr="00DC548B">
        <w:rPr>
          <w:rFonts w:ascii="Cambria" w:hAnsi="Cambria"/>
          <w:sz w:val="20"/>
          <w:szCs w:val="20"/>
        </w:rPr>
        <w:t xml:space="preserve"> satisfaisantes des mesures de conservation et de gestion de l’ICCAT, sur la base des directives de formation de l’ICCAT ;</w:t>
      </w:r>
    </w:p>
    <w:p w14:paraId="06B4196A" w14:textId="1AF9CB2F" w:rsidR="009376C4" w:rsidRPr="00DC548B" w:rsidRDefault="009376C4" w:rsidP="00470E6E">
      <w:pPr>
        <w:pStyle w:val="ListParagraph"/>
        <w:numPr>
          <w:ilvl w:val="0"/>
          <w:numId w:val="87"/>
        </w:numPr>
        <w:autoSpaceDE w:val="0"/>
        <w:autoSpaceDN w:val="0"/>
        <w:adjustRightInd w:val="0"/>
        <w:jc w:val="both"/>
        <w:rPr>
          <w:rFonts w:ascii="Cambria" w:hAnsi="Cambria"/>
          <w:sz w:val="20"/>
          <w:szCs w:val="20"/>
        </w:rPr>
      </w:pPr>
      <w:proofErr w:type="gramStart"/>
      <w:r w:rsidRPr="00DC548B">
        <w:rPr>
          <w:rFonts w:ascii="Cambria" w:hAnsi="Cambria"/>
          <w:sz w:val="20"/>
          <w:szCs w:val="20"/>
        </w:rPr>
        <w:t>capacité</w:t>
      </w:r>
      <w:proofErr w:type="gramEnd"/>
      <w:r w:rsidRPr="00DC548B">
        <w:rPr>
          <w:rFonts w:ascii="Cambria" w:hAnsi="Cambria"/>
          <w:sz w:val="20"/>
          <w:szCs w:val="20"/>
        </w:rPr>
        <w:t xml:space="preserve"> d’observer et de consigner avec précision ;</w:t>
      </w:r>
    </w:p>
    <w:p w14:paraId="2419B676" w14:textId="7B9A5A0D" w:rsidR="000D4615" w:rsidRPr="00DC548B" w:rsidRDefault="000D4615" w:rsidP="00470E6E">
      <w:pPr>
        <w:pStyle w:val="ListParagraph"/>
        <w:numPr>
          <w:ilvl w:val="0"/>
          <w:numId w:val="87"/>
        </w:numPr>
        <w:autoSpaceDE w:val="0"/>
        <w:autoSpaceDN w:val="0"/>
        <w:adjustRightInd w:val="0"/>
        <w:jc w:val="both"/>
        <w:rPr>
          <w:rFonts w:ascii="Cambria" w:hAnsi="Cambria"/>
          <w:sz w:val="20"/>
          <w:szCs w:val="20"/>
        </w:rPr>
      </w:pPr>
      <w:proofErr w:type="gramStart"/>
      <w:r w:rsidRPr="00DC548B">
        <w:rPr>
          <w:rFonts w:ascii="Cambria" w:hAnsi="Cambria"/>
          <w:sz w:val="20"/>
          <w:szCs w:val="20"/>
        </w:rPr>
        <w:t>capacité</w:t>
      </w:r>
      <w:proofErr w:type="gramEnd"/>
      <w:r w:rsidRPr="00DC548B">
        <w:rPr>
          <w:rFonts w:ascii="Cambria" w:hAnsi="Cambria"/>
          <w:sz w:val="20"/>
          <w:szCs w:val="20"/>
        </w:rPr>
        <w:t xml:space="preserve"> </w:t>
      </w:r>
      <w:r w:rsidR="003E2ADE" w:rsidRPr="00DC548B">
        <w:rPr>
          <w:rFonts w:ascii="Cambria" w:hAnsi="Cambria"/>
          <w:sz w:val="20"/>
          <w:szCs w:val="20"/>
        </w:rPr>
        <w:t>d’</w:t>
      </w:r>
      <w:r w:rsidRPr="00DC548B">
        <w:rPr>
          <w:rFonts w:ascii="Cambria" w:hAnsi="Cambria"/>
          <w:sz w:val="20"/>
          <w:szCs w:val="20"/>
        </w:rPr>
        <w:t>analyser les enregistrements vidéo ;</w:t>
      </w:r>
    </w:p>
    <w:p w14:paraId="463FBA58" w14:textId="2A458232" w:rsidR="009376C4" w:rsidRPr="00DC548B" w:rsidRDefault="000D4615" w:rsidP="00470E6E">
      <w:pPr>
        <w:pStyle w:val="ListParagraph"/>
        <w:numPr>
          <w:ilvl w:val="0"/>
          <w:numId w:val="87"/>
        </w:numPr>
        <w:autoSpaceDE w:val="0"/>
        <w:autoSpaceDN w:val="0"/>
        <w:adjustRightInd w:val="0"/>
        <w:jc w:val="both"/>
        <w:rPr>
          <w:rFonts w:ascii="Cambria" w:hAnsi="Cambria"/>
          <w:sz w:val="20"/>
          <w:szCs w:val="20"/>
        </w:rPr>
      </w:pPr>
      <w:proofErr w:type="gramStart"/>
      <w:r w:rsidRPr="00DC548B">
        <w:rPr>
          <w:rFonts w:ascii="Cambria" w:hAnsi="Cambria"/>
          <w:sz w:val="20"/>
          <w:szCs w:val="20"/>
        </w:rPr>
        <w:t>dans</w:t>
      </w:r>
      <w:proofErr w:type="gramEnd"/>
      <w:r w:rsidRPr="00DC548B">
        <w:rPr>
          <w:rFonts w:ascii="Cambria" w:hAnsi="Cambria"/>
          <w:sz w:val="20"/>
          <w:szCs w:val="20"/>
        </w:rPr>
        <w:t xml:space="preserve"> la mesure du possible, </w:t>
      </w:r>
      <w:r w:rsidR="009376C4" w:rsidRPr="00DC548B">
        <w:rPr>
          <w:rFonts w:ascii="Cambria" w:hAnsi="Cambria"/>
          <w:sz w:val="20"/>
          <w:szCs w:val="20"/>
        </w:rPr>
        <w:t>connaissances satisfaisantes de la langue du pavillon du navire, de la ferme ou de la madrague observé(e)</w:t>
      </w:r>
      <w:r w:rsidR="00CF3B5A" w:rsidRPr="00DC548B">
        <w:rPr>
          <w:rFonts w:ascii="Cambria" w:hAnsi="Cambria"/>
          <w:sz w:val="20"/>
          <w:szCs w:val="20"/>
        </w:rPr>
        <w:t>.</w:t>
      </w:r>
    </w:p>
    <w:p w14:paraId="40B57E17" w14:textId="1584BE99" w:rsidR="009974A4" w:rsidRPr="00DC548B" w:rsidRDefault="009974A4" w:rsidP="00F23112">
      <w:pPr>
        <w:widowControl/>
        <w:rPr>
          <w:rFonts w:ascii="Cambria" w:hAnsi="Cambria"/>
          <w:b/>
          <w:sz w:val="20"/>
          <w:szCs w:val="20"/>
        </w:rPr>
      </w:pPr>
    </w:p>
    <w:p w14:paraId="4B74A452" w14:textId="18B38666" w:rsidR="009376C4" w:rsidRPr="00DC548B" w:rsidRDefault="009376C4" w:rsidP="00F23112">
      <w:pPr>
        <w:tabs>
          <w:tab w:val="left" w:pos="0"/>
          <w:tab w:val="left" w:pos="426"/>
          <w:tab w:val="left" w:pos="709"/>
          <w:tab w:val="left" w:pos="993"/>
          <w:tab w:val="left" w:pos="1276"/>
        </w:tabs>
        <w:jc w:val="both"/>
        <w:rPr>
          <w:rFonts w:ascii="Cambria" w:hAnsi="Cambria"/>
          <w:b/>
          <w:sz w:val="20"/>
          <w:szCs w:val="20"/>
        </w:rPr>
      </w:pPr>
      <w:r w:rsidRPr="00DC548B">
        <w:rPr>
          <w:rFonts w:ascii="Cambria" w:hAnsi="Cambria"/>
          <w:b/>
          <w:sz w:val="20"/>
          <w:szCs w:val="20"/>
        </w:rPr>
        <w:t xml:space="preserve">Obligations </w:t>
      </w:r>
      <w:r w:rsidR="003E2ADE" w:rsidRPr="00DC548B">
        <w:rPr>
          <w:rFonts w:ascii="Cambria" w:hAnsi="Cambria"/>
          <w:b/>
          <w:sz w:val="20"/>
          <w:szCs w:val="20"/>
        </w:rPr>
        <w:t xml:space="preserve">des observateurs régionaux </w:t>
      </w:r>
      <w:r w:rsidR="000D4615" w:rsidRPr="00DC548B">
        <w:rPr>
          <w:rFonts w:ascii="Cambria" w:hAnsi="Cambria"/>
          <w:b/>
          <w:bCs/>
          <w:sz w:val="20"/>
          <w:szCs w:val="20"/>
        </w:rPr>
        <w:t>de l’ICCAT</w:t>
      </w:r>
    </w:p>
    <w:p w14:paraId="54D0AC17" w14:textId="77777777" w:rsidR="009376C4" w:rsidRPr="00DC548B" w:rsidRDefault="009376C4" w:rsidP="00F23112">
      <w:pPr>
        <w:tabs>
          <w:tab w:val="left" w:pos="0"/>
          <w:tab w:val="left" w:pos="426"/>
          <w:tab w:val="left" w:pos="709"/>
          <w:tab w:val="left" w:pos="993"/>
          <w:tab w:val="left" w:pos="1276"/>
        </w:tabs>
        <w:jc w:val="both"/>
        <w:rPr>
          <w:rFonts w:ascii="Cambria" w:hAnsi="Cambria"/>
          <w:sz w:val="20"/>
          <w:szCs w:val="20"/>
        </w:rPr>
      </w:pPr>
    </w:p>
    <w:p w14:paraId="6466C113" w14:textId="131281C4" w:rsidR="009376C4" w:rsidRPr="00DC548B" w:rsidRDefault="009376C4" w:rsidP="00470E6E">
      <w:pPr>
        <w:pStyle w:val="ListParagraph"/>
        <w:numPr>
          <w:ilvl w:val="0"/>
          <w:numId w:val="86"/>
        </w:numPr>
        <w:autoSpaceDE w:val="0"/>
        <w:autoSpaceDN w:val="0"/>
        <w:adjustRightInd w:val="0"/>
        <w:ind w:left="426" w:right="6" w:hanging="426"/>
        <w:jc w:val="both"/>
        <w:rPr>
          <w:rFonts w:ascii="Cambria" w:hAnsi="Cambria"/>
          <w:sz w:val="20"/>
          <w:szCs w:val="20"/>
        </w:rPr>
      </w:pPr>
      <w:r w:rsidRPr="00DC548B">
        <w:rPr>
          <w:rFonts w:ascii="Cambria" w:hAnsi="Cambria"/>
          <w:sz w:val="20"/>
          <w:szCs w:val="20"/>
        </w:rPr>
        <w:t xml:space="preserve">Les observateurs </w:t>
      </w:r>
      <w:r w:rsidR="000D4615" w:rsidRPr="00DC548B">
        <w:rPr>
          <w:rFonts w:ascii="Cambria" w:hAnsi="Cambria"/>
          <w:sz w:val="20"/>
          <w:szCs w:val="20"/>
        </w:rPr>
        <w:t xml:space="preserve">régionaux de l'ICCAT </w:t>
      </w:r>
      <w:r w:rsidRPr="00DC548B">
        <w:rPr>
          <w:rFonts w:ascii="Cambria" w:hAnsi="Cambria"/>
          <w:sz w:val="20"/>
          <w:szCs w:val="20"/>
        </w:rPr>
        <w:t>devront :</w:t>
      </w:r>
    </w:p>
    <w:p w14:paraId="5509E41F" w14:textId="77777777" w:rsidR="009376C4" w:rsidRPr="00DC548B" w:rsidRDefault="009376C4" w:rsidP="00F23112">
      <w:pPr>
        <w:tabs>
          <w:tab w:val="left" w:pos="0"/>
          <w:tab w:val="left" w:pos="187"/>
          <w:tab w:val="left" w:pos="426"/>
          <w:tab w:val="left" w:pos="709"/>
          <w:tab w:val="left" w:pos="993"/>
          <w:tab w:val="left" w:pos="1276"/>
        </w:tabs>
        <w:jc w:val="both"/>
        <w:rPr>
          <w:rFonts w:ascii="Cambria" w:hAnsi="Cambria"/>
          <w:sz w:val="20"/>
          <w:szCs w:val="20"/>
        </w:rPr>
      </w:pPr>
    </w:p>
    <w:p w14:paraId="77815A84" w14:textId="77777777" w:rsidR="009376C4" w:rsidRPr="00DC548B" w:rsidRDefault="009376C4" w:rsidP="00F23112">
      <w:pPr>
        <w:ind w:left="851" w:hanging="425"/>
        <w:jc w:val="both"/>
        <w:rPr>
          <w:rFonts w:ascii="Cambria" w:hAnsi="Cambria"/>
          <w:sz w:val="20"/>
          <w:szCs w:val="20"/>
        </w:rPr>
      </w:pPr>
      <w:r w:rsidRPr="00DC548B">
        <w:rPr>
          <w:rFonts w:ascii="Cambria" w:hAnsi="Cambria"/>
          <w:sz w:val="20"/>
          <w:szCs w:val="20"/>
        </w:rPr>
        <w:t>a)</w:t>
      </w:r>
      <w:r w:rsidRPr="00DC548B">
        <w:rPr>
          <w:rFonts w:ascii="Cambria" w:hAnsi="Cambria"/>
          <w:sz w:val="20"/>
          <w:szCs w:val="20"/>
        </w:rPr>
        <w:tab/>
        <w:t>avoir finalisé la formation technique requise dans les directives établies par l’ICCAT ;</w:t>
      </w:r>
    </w:p>
    <w:p w14:paraId="387A7151" w14:textId="209687B6" w:rsidR="009376C4" w:rsidRPr="00DC548B" w:rsidRDefault="009376C4" w:rsidP="00F23112">
      <w:pPr>
        <w:tabs>
          <w:tab w:val="left" w:pos="566"/>
        </w:tabs>
        <w:autoSpaceDE w:val="0"/>
        <w:autoSpaceDN w:val="0"/>
        <w:adjustRightInd w:val="0"/>
        <w:ind w:left="851" w:hanging="425"/>
        <w:jc w:val="both"/>
        <w:rPr>
          <w:rFonts w:ascii="Cambria" w:hAnsi="Cambria"/>
          <w:sz w:val="20"/>
          <w:szCs w:val="20"/>
        </w:rPr>
      </w:pPr>
      <w:r w:rsidRPr="00DC548B">
        <w:rPr>
          <w:rFonts w:ascii="Cambria" w:hAnsi="Cambria"/>
          <w:sz w:val="20"/>
          <w:szCs w:val="20"/>
        </w:rPr>
        <w:t>b)</w:t>
      </w:r>
      <w:r w:rsidRPr="00DC548B">
        <w:rPr>
          <w:rFonts w:ascii="Cambria" w:hAnsi="Cambria"/>
          <w:sz w:val="20"/>
          <w:szCs w:val="20"/>
        </w:rPr>
        <w:tab/>
        <w:t xml:space="preserve">être ressortissants d’une des CPC et, dans la mesure du possible, ne pas être ressortissants de </w:t>
      </w:r>
      <w:r w:rsidR="008152BF" w:rsidRPr="00DC548B">
        <w:rPr>
          <w:rFonts w:ascii="Cambria" w:hAnsi="Cambria"/>
          <w:sz w:val="20"/>
          <w:szCs w:val="20"/>
        </w:rPr>
        <w:t>la CPC</w:t>
      </w:r>
      <w:r w:rsidRPr="00DC548B">
        <w:rPr>
          <w:rFonts w:ascii="Cambria" w:hAnsi="Cambria"/>
          <w:sz w:val="20"/>
          <w:szCs w:val="20"/>
        </w:rPr>
        <w:t xml:space="preserve"> </w:t>
      </w:r>
      <w:r w:rsidR="00437AAA" w:rsidRPr="00DC548B">
        <w:rPr>
          <w:rFonts w:ascii="Cambria" w:hAnsi="Cambria"/>
          <w:sz w:val="20"/>
          <w:szCs w:val="20"/>
        </w:rPr>
        <w:t>de la ferme</w:t>
      </w:r>
      <w:r w:rsidRPr="00DC548B">
        <w:rPr>
          <w:rFonts w:ascii="Cambria" w:hAnsi="Cambria"/>
          <w:sz w:val="20"/>
          <w:szCs w:val="20"/>
        </w:rPr>
        <w:t xml:space="preserve">, de </w:t>
      </w:r>
      <w:r w:rsidR="008152BF" w:rsidRPr="00DC548B">
        <w:rPr>
          <w:rFonts w:ascii="Cambria" w:hAnsi="Cambria"/>
          <w:sz w:val="20"/>
          <w:szCs w:val="20"/>
        </w:rPr>
        <w:t xml:space="preserve">la CPC </w:t>
      </w:r>
      <w:r w:rsidRPr="00DC548B">
        <w:rPr>
          <w:rFonts w:ascii="Cambria" w:hAnsi="Cambria"/>
          <w:sz w:val="20"/>
          <w:szCs w:val="20"/>
        </w:rPr>
        <w:t xml:space="preserve">de la madrague ou de </w:t>
      </w:r>
      <w:r w:rsidR="008152BF" w:rsidRPr="00DC548B">
        <w:rPr>
          <w:rFonts w:ascii="Cambria" w:hAnsi="Cambria"/>
          <w:sz w:val="20"/>
          <w:szCs w:val="20"/>
        </w:rPr>
        <w:t xml:space="preserve">la CPC </w:t>
      </w:r>
      <w:r w:rsidRPr="00DC548B">
        <w:rPr>
          <w:rFonts w:ascii="Cambria" w:hAnsi="Cambria"/>
          <w:sz w:val="20"/>
          <w:szCs w:val="20"/>
        </w:rPr>
        <w:t>de pavillon du senneur ;</w:t>
      </w:r>
    </w:p>
    <w:p w14:paraId="4C59F18A" w14:textId="77777777" w:rsidR="009376C4" w:rsidRPr="00DC548B" w:rsidRDefault="009376C4" w:rsidP="00F23112">
      <w:pPr>
        <w:tabs>
          <w:tab w:val="left" w:pos="566"/>
        </w:tabs>
        <w:autoSpaceDE w:val="0"/>
        <w:autoSpaceDN w:val="0"/>
        <w:adjustRightInd w:val="0"/>
        <w:ind w:left="851" w:hanging="425"/>
        <w:jc w:val="both"/>
        <w:rPr>
          <w:rFonts w:ascii="Cambria" w:hAnsi="Cambria"/>
          <w:spacing w:val="-1"/>
          <w:sz w:val="20"/>
          <w:szCs w:val="20"/>
        </w:rPr>
      </w:pPr>
      <w:r w:rsidRPr="00DC548B">
        <w:rPr>
          <w:rFonts w:ascii="Cambria" w:hAnsi="Cambria"/>
          <w:sz w:val="20"/>
          <w:szCs w:val="20"/>
        </w:rPr>
        <w:t>c)</w:t>
      </w:r>
      <w:r w:rsidRPr="00DC548B">
        <w:rPr>
          <w:rFonts w:ascii="Cambria" w:hAnsi="Cambria"/>
          <w:sz w:val="20"/>
          <w:szCs w:val="20"/>
        </w:rPr>
        <w:tab/>
        <w:t>être capables d’assumer les tâches énoncées au point 7 ci-dessous ;</w:t>
      </w:r>
    </w:p>
    <w:p w14:paraId="31940F0E" w14:textId="410F3020" w:rsidR="009376C4" w:rsidRPr="00DC548B" w:rsidRDefault="009376C4" w:rsidP="00F23112">
      <w:pPr>
        <w:autoSpaceDE w:val="0"/>
        <w:autoSpaceDN w:val="0"/>
        <w:adjustRightInd w:val="0"/>
        <w:ind w:left="851" w:hanging="425"/>
        <w:jc w:val="both"/>
        <w:rPr>
          <w:rFonts w:ascii="Cambria" w:hAnsi="Cambria"/>
          <w:sz w:val="20"/>
          <w:szCs w:val="20"/>
        </w:rPr>
      </w:pPr>
      <w:r w:rsidRPr="00DC548B">
        <w:rPr>
          <w:rFonts w:ascii="Cambria" w:hAnsi="Cambria"/>
          <w:sz w:val="20"/>
          <w:szCs w:val="20"/>
        </w:rPr>
        <w:t>d)</w:t>
      </w:r>
      <w:r w:rsidRPr="00DC548B">
        <w:rPr>
          <w:rFonts w:ascii="Cambria" w:hAnsi="Cambria"/>
          <w:sz w:val="20"/>
          <w:szCs w:val="20"/>
        </w:rPr>
        <w:tab/>
        <w:t xml:space="preserve">être inscrits sur la liste des observateurs tenue par le </w:t>
      </w:r>
      <w:r w:rsidR="00A73CD9" w:rsidRPr="00DC548B">
        <w:rPr>
          <w:rFonts w:ascii="Cambria" w:hAnsi="Cambria"/>
          <w:sz w:val="20"/>
          <w:szCs w:val="20"/>
        </w:rPr>
        <w:t>Secrétariat</w:t>
      </w:r>
      <w:r w:rsidR="000D4615" w:rsidRPr="00DC548B">
        <w:rPr>
          <w:rFonts w:ascii="Cambria" w:hAnsi="Cambria"/>
          <w:sz w:val="20"/>
          <w:szCs w:val="20"/>
        </w:rPr>
        <w:t xml:space="preserve"> de l’ICCAT</w:t>
      </w:r>
      <w:r w:rsidR="00A73CD9" w:rsidRPr="00DC548B">
        <w:rPr>
          <w:rFonts w:ascii="Cambria" w:hAnsi="Cambria"/>
          <w:sz w:val="20"/>
          <w:szCs w:val="20"/>
        </w:rPr>
        <w:t> ;</w:t>
      </w:r>
    </w:p>
    <w:p w14:paraId="18125059" w14:textId="77777777" w:rsidR="009376C4" w:rsidRPr="00DC548B" w:rsidRDefault="009376C4" w:rsidP="00F23112">
      <w:pPr>
        <w:tabs>
          <w:tab w:val="left" w:pos="566"/>
        </w:tabs>
        <w:autoSpaceDE w:val="0"/>
        <w:autoSpaceDN w:val="0"/>
        <w:adjustRightInd w:val="0"/>
        <w:ind w:left="851" w:hanging="425"/>
        <w:jc w:val="both"/>
        <w:rPr>
          <w:rFonts w:ascii="Cambria" w:hAnsi="Cambria"/>
          <w:sz w:val="20"/>
          <w:szCs w:val="20"/>
        </w:rPr>
      </w:pPr>
      <w:r w:rsidRPr="00DC548B">
        <w:rPr>
          <w:rFonts w:ascii="Cambria" w:hAnsi="Cambria"/>
          <w:sz w:val="20"/>
          <w:szCs w:val="20"/>
        </w:rPr>
        <w:t>e)</w:t>
      </w:r>
      <w:r w:rsidRPr="00DC548B">
        <w:rPr>
          <w:rFonts w:ascii="Cambria" w:hAnsi="Cambria"/>
          <w:sz w:val="20"/>
          <w:szCs w:val="20"/>
        </w:rPr>
        <w:tab/>
        <w:t>ne pas avoir actuellement d’intérêts financiers ou autres dans le secteur de la pêche du thon rouge.</w:t>
      </w:r>
    </w:p>
    <w:p w14:paraId="11A12C05" w14:textId="7616F261" w:rsidR="009376C4" w:rsidRPr="00DC548B" w:rsidRDefault="009376C4" w:rsidP="00F23112">
      <w:pPr>
        <w:tabs>
          <w:tab w:val="left" w:pos="566"/>
          <w:tab w:val="left" w:pos="709"/>
          <w:tab w:val="left" w:pos="993"/>
          <w:tab w:val="left" w:pos="1276"/>
        </w:tabs>
        <w:autoSpaceDE w:val="0"/>
        <w:autoSpaceDN w:val="0"/>
        <w:adjustRightInd w:val="0"/>
        <w:jc w:val="both"/>
        <w:rPr>
          <w:rFonts w:ascii="Cambria" w:hAnsi="Cambria"/>
          <w:spacing w:val="-1"/>
          <w:sz w:val="20"/>
          <w:szCs w:val="20"/>
        </w:rPr>
      </w:pPr>
    </w:p>
    <w:p w14:paraId="5E2A6B93" w14:textId="1E562472" w:rsidR="00820D79" w:rsidRPr="00DC548B" w:rsidRDefault="00820D79" w:rsidP="00470E6E">
      <w:pPr>
        <w:pStyle w:val="ListParagraph"/>
        <w:numPr>
          <w:ilvl w:val="0"/>
          <w:numId w:val="86"/>
        </w:numPr>
        <w:autoSpaceDE w:val="0"/>
        <w:autoSpaceDN w:val="0"/>
        <w:adjustRightInd w:val="0"/>
        <w:ind w:left="426" w:right="6" w:hanging="426"/>
        <w:jc w:val="both"/>
        <w:rPr>
          <w:rFonts w:ascii="Cambria" w:hAnsi="Cambria"/>
          <w:sz w:val="20"/>
          <w:szCs w:val="20"/>
        </w:rPr>
      </w:pPr>
      <w:r w:rsidRPr="00DC548B">
        <w:rPr>
          <w:rFonts w:ascii="Cambria" w:hAnsi="Cambria"/>
          <w:sz w:val="20"/>
          <w:szCs w:val="20"/>
        </w:rPr>
        <w:t xml:space="preserve">Les observateurs régionaux de l’ICCAT devront traiter confidentiellement toutes les informations relatives aux opérations de pêche et de transfert réalisées par les senneurs, les fermes et les madragues, et accepter par écrit cette exigence qui conditionne leur désignation comme observateur régional de l’ICCAT. </w:t>
      </w:r>
    </w:p>
    <w:p w14:paraId="1DACBE83" w14:textId="77777777" w:rsidR="00820D79" w:rsidRPr="00DC548B" w:rsidRDefault="00820D79" w:rsidP="00130126">
      <w:pPr>
        <w:tabs>
          <w:tab w:val="left" w:pos="0"/>
          <w:tab w:val="left" w:pos="187"/>
          <w:tab w:val="left" w:pos="426"/>
          <w:tab w:val="left" w:pos="709"/>
          <w:tab w:val="left" w:pos="993"/>
          <w:tab w:val="left" w:pos="1276"/>
        </w:tabs>
        <w:jc w:val="both"/>
        <w:rPr>
          <w:rFonts w:ascii="Cambria" w:hAnsi="Cambria"/>
          <w:sz w:val="20"/>
          <w:szCs w:val="20"/>
        </w:rPr>
      </w:pPr>
    </w:p>
    <w:p w14:paraId="392CFF6E" w14:textId="1EEC9489" w:rsidR="00820D79" w:rsidRPr="00DC548B" w:rsidRDefault="00820D79" w:rsidP="00470E6E">
      <w:pPr>
        <w:pStyle w:val="ListParagraph"/>
        <w:numPr>
          <w:ilvl w:val="0"/>
          <w:numId w:val="86"/>
        </w:numPr>
        <w:autoSpaceDE w:val="0"/>
        <w:autoSpaceDN w:val="0"/>
        <w:adjustRightInd w:val="0"/>
        <w:ind w:left="426" w:right="6" w:hanging="426"/>
        <w:jc w:val="both"/>
        <w:rPr>
          <w:rFonts w:ascii="Cambria" w:hAnsi="Cambria"/>
          <w:sz w:val="20"/>
          <w:szCs w:val="20"/>
        </w:rPr>
      </w:pPr>
      <w:r w:rsidRPr="00DC548B">
        <w:rPr>
          <w:rFonts w:ascii="Cambria" w:hAnsi="Cambria"/>
          <w:sz w:val="20"/>
          <w:szCs w:val="20"/>
        </w:rPr>
        <w:t>Les observateurs régionaux de l’ICCAT devront respecter les exigences établies dans les lois et les réglementations de la CPC de pavillon ou de la ferme qui exerce sa juridiction sur le navire, la ferme ou la madrague où l’observateur régional de l'ICCAT est affecté.</w:t>
      </w:r>
    </w:p>
    <w:p w14:paraId="5C6149AB" w14:textId="77777777" w:rsidR="00820D79" w:rsidRPr="00DC548B" w:rsidRDefault="00820D79" w:rsidP="00130126">
      <w:pPr>
        <w:tabs>
          <w:tab w:val="left" w:pos="0"/>
          <w:tab w:val="left" w:pos="187"/>
          <w:tab w:val="left" w:pos="426"/>
          <w:tab w:val="left" w:pos="709"/>
          <w:tab w:val="left" w:pos="993"/>
          <w:tab w:val="left" w:pos="1276"/>
        </w:tabs>
        <w:jc w:val="both"/>
        <w:rPr>
          <w:rFonts w:ascii="Cambria" w:hAnsi="Cambria"/>
          <w:sz w:val="20"/>
          <w:szCs w:val="20"/>
        </w:rPr>
      </w:pPr>
    </w:p>
    <w:p w14:paraId="0E4FEC4A" w14:textId="3F236355" w:rsidR="00820D79" w:rsidRPr="00DC548B" w:rsidRDefault="00820D79" w:rsidP="00470E6E">
      <w:pPr>
        <w:pStyle w:val="ListParagraph"/>
        <w:numPr>
          <w:ilvl w:val="0"/>
          <w:numId w:val="86"/>
        </w:numPr>
        <w:autoSpaceDE w:val="0"/>
        <w:autoSpaceDN w:val="0"/>
        <w:adjustRightInd w:val="0"/>
        <w:ind w:left="426" w:right="6" w:hanging="426"/>
        <w:jc w:val="both"/>
        <w:rPr>
          <w:rFonts w:ascii="Cambria" w:hAnsi="Cambria"/>
          <w:sz w:val="20"/>
          <w:szCs w:val="20"/>
        </w:rPr>
      </w:pPr>
      <w:r w:rsidRPr="00DC548B">
        <w:rPr>
          <w:rFonts w:ascii="Cambria" w:hAnsi="Cambria"/>
          <w:sz w:val="20"/>
          <w:szCs w:val="20"/>
        </w:rPr>
        <w:t xml:space="preserve">Les observateurs régionaux de l’ICCAT devront respecter la hiérarchie et les règles générales de conduite qui s’appliquent à tout le personnel du navire, de la ferme et de la madrague, sous réserve que ces règles ne portent pas atteinte aux obligations de l’observateur régional de l’ICCAT dans le cadre de ce programme, ni aux obligations du personnel du navire, de la ferme et de la madrague énoncées </w:t>
      </w:r>
      <w:r w:rsidR="00130126" w:rsidRPr="00DC548B">
        <w:rPr>
          <w:rFonts w:ascii="Cambria" w:hAnsi="Cambria"/>
          <w:sz w:val="20"/>
          <w:szCs w:val="20"/>
        </w:rPr>
        <w:t>dans la présente annexe.</w:t>
      </w:r>
      <w:r w:rsidRPr="00DC548B">
        <w:rPr>
          <w:rFonts w:ascii="Cambria" w:hAnsi="Cambria"/>
          <w:sz w:val="20"/>
          <w:szCs w:val="20"/>
        </w:rPr>
        <w:t xml:space="preserve"> </w:t>
      </w:r>
    </w:p>
    <w:p w14:paraId="2B2897BE" w14:textId="77777777" w:rsidR="00820D79" w:rsidRPr="00DC548B" w:rsidRDefault="00820D79" w:rsidP="00F23112">
      <w:pPr>
        <w:spacing w:after="180" w:line="259" w:lineRule="auto"/>
        <w:rPr>
          <w:rFonts w:ascii="Cambria" w:hAnsi="Cambria"/>
          <w:sz w:val="20"/>
          <w:szCs w:val="20"/>
        </w:rPr>
      </w:pPr>
    </w:p>
    <w:p w14:paraId="00F9472B" w14:textId="77777777" w:rsidR="00820D79" w:rsidRPr="00DC548B" w:rsidRDefault="00820D79" w:rsidP="00F23112">
      <w:pPr>
        <w:widowControl/>
        <w:rPr>
          <w:rFonts w:ascii="Cambria" w:hAnsi="Cambria"/>
          <w:b/>
          <w:sz w:val="20"/>
          <w:szCs w:val="20"/>
        </w:rPr>
      </w:pPr>
      <w:r w:rsidRPr="00DC548B">
        <w:rPr>
          <w:rFonts w:ascii="Cambria" w:hAnsi="Cambria"/>
          <w:b/>
          <w:sz w:val="20"/>
          <w:szCs w:val="20"/>
        </w:rPr>
        <w:br w:type="page"/>
      </w:r>
    </w:p>
    <w:p w14:paraId="5EEBF581" w14:textId="069B5DCE" w:rsidR="00820D79" w:rsidRPr="00DC548B" w:rsidRDefault="00820D79" w:rsidP="00F23112">
      <w:pPr>
        <w:contextualSpacing/>
        <w:rPr>
          <w:rFonts w:ascii="Cambria" w:hAnsi="Cambria"/>
          <w:b/>
          <w:sz w:val="20"/>
          <w:szCs w:val="20"/>
        </w:rPr>
      </w:pPr>
      <w:r w:rsidRPr="00DC548B">
        <w:rPr>
          <w:rFonts w:ascii="Cambria" w:hAnsi="Cambria"/>
          <w:b/>
          <w:sz w:val="20"/>
          <w:szCs w:val="20"/>
        </w:rPr>
        <w:lastRenderedPageBreak/>
        <w:t xml:space="preserve">Tâches </w:t>
      </w:r>
      <w:r w:rsidR="003E2ADE" w:rsidRPr="00DC548B">
        <w:rPr>
          <w:rFonts w:ascii="Cambria" w:hAnsi="Cambria"/>
          <w:b/>
          <w:sz w:val="20"/>
          <w:szCs w:val="20"/>
        </w:rPr>
        <w:t xml:space="preserve">des observateurs régionaux </w:t>
      </w:r>
      <w:r w:rsidRPr="00DC548B">
        <w:rPr>
          <w:rFonts w:ascii="Cambria" w:hAnsi="Cambria"/>
          <w:b/>
          <w:sz w:val="20"/>
          <w:szCs w:val="20"/>
        </w:rPr>
        <w:t>de l'ICCAT</w:t>
      </w:r>
    </w:p>
    <w:p w14:paraId="51EA82A1" w14:textId="77777777" w:rsidR="00820D79" w:rsidRPr="00DC548B" w:rsidRDefault="00820D79" w:rsidP="00F23112">
      <w:pPr>
        <w:contextualSpacing/>
        <w:rPr>
          <w:rFonts w:ascii="Cambria" w:hAnsi="Cambria"/>
          <w:sz w:val="20"/>
          <w:szCs w:val="20"/>
        </w:rPr>
      </w:pPr>
    </w:p>
    <w:p w14:paraId="6F226C71" w14:textId="363E34C1" w:rsidR="009376C4" w:rsidRPr="00DC548B" w:rsidRDefault="009376C4" w:rsidP="00470E6E">
      <w:pPr>
        <w:pStyle w:val="ListParagraph"/>
        <w:numPr>
          <w:ilvl w:val="0"/>
          <w:numId w:val="86"/>
        </w:numPr>
        <w:autoSpaceDE w:val="0"/>
        <w:autoSpaceDN w:val="0"/>
        <w:adjustRightInd w:val="0"/>
        <w:ind w:left="426" w:right="6" w:hanging="426"/>
        <w:jc w:val="both"/>
        <w:rPr>
          <w:rFonts w:ascii="Cambria" w:hAnsi="Cambria"/>
          <w:b/>
          <w:sz w:val="20"/>
          <w:szCs w:val="20"/>
        </w:rPr>
      </w:pPr>
      <w:r w:rsidRPr="00DC548B">
        <w:rPr>
          <w:rFonts w:ascii="Cambria" w:hAnsi="Cambria"/>
          <w:sz w:val="20"/>
          <w:szCs w:val="20"/>
        </w:rPr>
        <w:t xml:space="preserve">Les tâches </w:t>
      </w:r>
      <w:r w:rsidR="003E2ADE" w:rsidRPr="00DC548B">
        <w:rPr>
          <w:rFonts w:ascii="Cambria" w:hAnsi="Cambria"/>
          <w:bCs/>
          <w:sz w:val="20"/>
          <w:szCs w:val="20"/>
        </w:rPr>
        <w:t>des observateurs régionaux</w:t>
      </w:r>
      <w:r w:rsidR="003E2ADE" w:rsidRPr="00DC548B">
        <w:rPr>
          <w:rFonts w:ascii="Cambria" w:hAnsi="Cambria"/>
          <w:b/>
          <w:sz w:val="20"/>
          <w:szCs w:val="20"/>
        </w:rPr>
        <w:t xml:space="preserve"> </w:t>
      </w:r>
      <w:r w:rsidR="00820D79" w:rsidRPr="00DC548B">
        <w:rPr>
          <w:rFonts w:ascii="Cambria" w:hAnsi="Cambria"/>
          <w:sz w:val="20"/>
          <w:szCs w:val="20"/>
        </w:rPr>
        <w:t xml:space="preserve">de l’ICCAT </w:t>
      </w:r>
      <w:r w:rsidRPr="00DC548B">
        <w:rPr>
          <w:rFonts w:ascii="Cambria" w:hAnsi="Cambria"/>
          <w:sz w:val="20"/>
          <w:szCs w:val="20"/>
        </w:rPr>
        <w:t>devront consister notamment à :</w:t>
      </w:r>
    </w:p>
    <w:p w14:paraId="16A726D6" w14:textId="78874844" w:rsidR="009376C4" w:rsidRPr="00DC548B" w:rsidRDefault="009376C4" w:rsidP="00F23112">
      <w:pPr>
        <w:tabs>
          <w:tab w:val="left" w:pos="0"/>
          <w:tab w:val="left" w:pos="341"/>
          <w:tab w:val="left" w:pos="426"/>
          <w:tab w:val="left" w:pos="709"/>
          <w:tab w:val="left" w:pos="993"/>
          <w:tab w:val="left" w:pos="1276"/>
        </w:tabs>
        <w:contextualSpacing/>
        <w:jc w:val="both"/>
        <w:rPr>
          <w:rFonts w:ascii="Cambria" w:hAnsi="Cambria"/>
          <w:sz w:val="20"/>
          <w:szCs w:val="20"/>
        </w:rPr>
      </w:pPr>
    </w:p>
    <w:p w14:paraId="2BCC0E5A" w14:textId="45D54C81" w:rsidR="00AE6A78" w:rsidRPr="00DC548B" w:rsidRDefault="00AE6A78" w:rsidP="00F23112">
      <w:pPr>
        <w:ind w:left="8"/>
        <w:rPr>
          <w:rFonts w:ascii="Cambria" w:hAnsi="Cambria"/>
          <w:b/>
          <w:i/>
          <w:iCs/>
          <w:sz w:val="20"/>
          <w:szCs w:val="20"/>
        </w:rPr>
      </w:pPr>
      <w:r w:rsidRPr="00DC548B">
        <w:rPr>
          <w:rFonts w:ascii="Cambria" w:hAnsi="Cambria"/>
          <w:b/>
          <w:i/>
          <w:iCs/>
          <w:sz w:val="20"/>
          <w:szCs w:val="20"/>
        </w:rPr>
        <w:t>Tâches générales</w:t>
      </w:r>
    </w:p>
    <w:p w14:paraId="4E4F6CC2" w14:textId="77777777" w:rsidR="00AE6A78" w:rsidRPr="00DC548B" w:rsidRDefault="00AE6A78" w:rsidP="00F23112">
      <w:pPr>
        <w:ind w:left="8"/>
        <w:rPr>
          <w:rFonts w:ascii="Cambria" w:hAnsi="Cambria"/>
          <w:sz w:val="20"/>
          <w:szCs w:val="20"/>
        </w:rPr>
      </w:pPr>
    </w:p>
    <w:p w14:paraId="580C350D" w14:textId="22E4C95B" w:rsidR="00AE6A78" w:rsidRPr="00DC548B" w:rsidRDefault="00AE6A78" w:rsidP="00C375F2">
      <w:pPr>
        <w:spacing w:after="40"/>
        <w:ind w:left="850" w:hanging="425"/>
        <w:jc w:val="both"/>
        <w:rPr>
          <w:rFonts w:ascii="Cambria" w:hAnsi="Cambria"/>
          <w:sz w:val="20"/>
          <w:szCs w:val="20"/>
        </w:rPr>
      </w:pPr>
      <w:r w:rsidRPr="00DC548B">
        <w:rPr>
          <w:rFonts w:ascii="Cambria" w:hAnsi="Cambria"/>
          <w:sz w:val="20"/>
          <w:szCs w:val="20"/>
        </w:rPr>
        <w:t>i.</w:t>
      </w:r>
      <w:r w:rsidRPr="00DC548B">
        <w:rPr>
          <w:rFonts w:ascii="Cambria" w:hAnsi="Cambria"/>
          <w:sz w:val="20"/>
          <w:szCs w:val="20"/>
        </w:rPr>
        <w:tab/>
      </w:r>
      <w:r w:rsidR="00EA18C6" w:rsidRPr="00DC548B">
        <w:rPr>
          <w:rFonts w:ascii="Cambria" w:hAnsi="Cambria"/>
          <w:sz w:val="20"/>
          <w:szCs w:val="20"/>
        </w:rPr>
        <w:t xml:space="preserve">Observer </w:t>
      </w:r>
      <w:r w:rsidRPr="00DC548B">
        <w:rPr>
          <w:rFonts w:ascii="Cambria" w:hAnsi="Cambria"/>
          <w:sz w:val="20"/>
          <w:szCs w:val="20"/>
        </w:rPr>
        <w:t>et contrôler que les opérations de pêche et d’élevage de thon rouge respectent les mesures de conservation et de gestion pertinentes de l’ICCAT</w:t>
      </w:r>
      <w:r w:rsidR="00EA18C6" w:rsidRPr="00DC548B">
        <w:rPr>
          <w:rFonts w:ascii="Cambria" w:hAnsi="Cambria"/>
          <w:sz w:val="20"/>
          <w:szCs w:val="20"/>
        </w:rPr>
        <w:t>.</w:t>
      </w:r>
    </w:p>
    <w:p w14:paraId="269EFA88" w14:textId="2DB6EF72" w:rsidR="00AE6A78" w:rsidRPr="00DC548B" w:rsidRDefault="00AE6A78" w:rsidP="00C375F2">
      <w:pPr>
        <w:spacing w:after="40"/>
        <w:ind w:left="850" w:hanging="425"/>
        <w:jc w:val="both"/>
        <w:rPr>
          <w:rFonts w:ascii="Cambria" w:hAnsi="Cambria"/>
          <w:sz w:val="20"/>
          <w:szCs w:val="20"/>
        </w:rPr>
      </w:pPr>
      <w:r w:rsidRPr="00DC548B">
        <w:rPr>
          <w:rFonts w:ascii="Cambria" w:hAnsi="Cambria"/>
          <w:sz w:val="20"/>
          <w:szCs w:val="20"/>
        </w:rPr>
        <w:t>ii.</w:t>
      </w:r>
      <w:r w:rsidRPr="00DC548B">
        <w:rPr>
          <w:rFonts w:ascii="Cambria" w:hAnsi="Cambria"/>
          <w:sz w:val="20"/>
          <w:szCs w:val="20"/>
        </w:rPr>
        <w:tab/>
      </w:r>
      <w:r w:rsidR="00EA18C6" w:rsidRPr="00DC548B">
        <w:rPr>
          <w:rFonts w:ascii="Cambria" w:hAnsi="Cambria"/>
          <w:sz w:val="20"/>
          <w:szCs w:val="20"/>
        </w:rPr>
        <w:t xml:space="preserve">Réaliser </w:t>
      </w:r>
      <w:r w:rsidRPr="00DC548B">
        <w:rPr>
          <w:rFonts w:ascii="Cambria" w:hAnsi="Cambria"/>
          <w:sz w:val="20"/>
          <w:szCs w:val="20"/>
        </w:rPr>
        <w:t>des travaux scientifiques, tels que la collecte d’échantillons ou de données de la tâche 2, requis par la Commission, sur la base des</w:t>
      </w:r>
      <w:r w:rsidR="00130126" w:rsidRPr="00DC548B">
        <w:rPr>
          <w:rFonts w:ascii="Cambria" w:hAnsi="Cambria"/>
          <w:sz w:val="20"/>
          <w:szCs w:val="20"/>
        </w:rPr>
        <w:t xml:space="preserve"> recommandations </w:t>
      </w:r>
      <w:r w:rsidRPr="00DC548B">
        <w:rPr>
          <w:rFonts w:ascii="Cambria" w:hAnsi="Cambria"/>
          <w:sz w:val="20"/>
          <w:szCs w:val="20"/>
        </w:rPr>
        <w:t>du SCRS</w:t>
      </w:r>
      <w:r w:rsidR="00EA18C6" w:rsidRPr="00DC548B">
        <w:rPr>
          <w:rFonts w:ascii="Cambria" w:hAnsi="Cambria"/>
          <w:sz w:val="20"/>
          <w:szCs w:val="20"/>
        </w:rPr>
        <w:t>.</w:t>
      </w:r>
    </w:p>
    <w:p w14:paraId="7322441F" w14:textId="7B249B1E" w:rsidR="009376C4" w:rsidRPr="00DC548B" w:rsidRDefault="004A43D3" w:rsidP="00C375F2">
      <w:pPr>
        <w:spacing w:after="40"/>
        <w:ind w:left="850" w:hanging="425"/>
        <w:jc w:val="both"/>
        <w:rPr>
          <w:rFonts w:ascii="Cambria" w:hAnsi="Cambria"/>
          <w:sz w:val="20"/>
          <w:szCs w:val="20"/>
        </w:rPr>
      </w:pPr>
      <w:r w:rsidRPr="00DC548B">
        <w:rPr>
          <w:rFonts w:ascii="Cambria" w:hAnsi="Cambria"/>
          <w:sz w:val="20"/>
          <w:szCs w:val="20"/>
        </w:rPr>
        <w:t>iii</w:t>
      </w:r>
      <w:r w:rsidR="00AE6A78" w:rsidRPr="00DC548B">
        <w:rPr>
          <w:rFonts w:ascii="Cambria" w:hAnsi="Cambria"/>
          <w:sz w:val="20"/>
          <w:szCs w:val="20"/>
        </w:rPr>
        <w:t>.</w:t>
      </w:r>
      <w:r w:rsidR="009376C4" w:rsidRPr="00DC548B">
        <w:rPr>
          <w:rFonts w:ascii="Cambria" w:hAnsi="Cambria"/>
          <w:sz w:val="20"/>
          <w:szCs w:val="20"/>
        </w:rPr>
        <w:tab/>
        <w:t>Observer et enregistrer les navires qui pourraient pêcher à l’encontre des mesures de conservation et de gestion de l’ICCAT</w:t>
      </w:r>
      <w:r w:rsidR="00EA18C6" w:rsidRPr="00DC548B">
        <w:rPr>
          <w:rFonts w:ascii="Cambria" w:hAnsi="Cambria"/>
          <w:sz w:val="20"/>
          <w:szCs w:val="20"/>
        </w:rPr>
        <w:t>.</w:t>
      </w:r>
    </w:p>
    <w:p w14:paraId="4043F22C" w14:textId="61229344" w:rsidR="009376C4" w:rsidRPr="00DC548B" w:rsidRDefault="004A43D3" w:rsidP="00C375F2">
      <w:pPr>
        <w:spacing w:after="40"/>
        <w:ind w:left="850" w:hanging="425"/>
        <w:jc w:val="both"/>
        <w:rPr>
          <w:rFonts w:ascii="Cambria" w:hAnsi="Cambria"/>
          <w:sz w:val="20"/>
          <w:szCs w:val="20"/>
        </w:rPr>
      </w:pPr>
      <w:r w:rsidRPr="00DC548B">
        <w:rPr>
          <w:rFonts w:ascii="Cambria" w:hAnsi="Cambria"/>
          <w:sz w:val="20"/>
          <w:szCs w:val="20"/>
        </w:rPr>
        <w:t>i</w:t>
      </w:r>
      <w:r w:rsidR="00AE6A78" w:rsidRPr="00DC548B">
        <w:rPr>
          <w:rFonts w:ascii="Cambria" w:hAnsi="Cambria"/>
          <w:sz w:val="20"/>
          <w:szCs w:val="20"/>
        </w:rPr>
        <w:t>v.</w:t>
      </w:r>
      <w:r w:rsidR="009376C4" w:rsidRPr="00DC548B">
        <w:rPr>
          <w:rFonts w:ascii="Cambria" w:hAnsi="Cambria"/>
          <w:sz w:val="20"/>
          <w:szCs w:val="20"/>
        </w:rPr>
        <w:tab/>
        <w:t>Vérifier et consigner le nom du navire de pêche concerné et son numéro ICCAT</w:t>
      </w:r>
      <w:r w:rsidR="00EA18C6" w:rsidRPr="00DC548B">
        <w:rPr>
          <w:rFonts w:ascii="Cambria" w:hAnsi="Cambria"/>
          <w:sz w:val="20"/>
          <w:szCs w:val="20"/>
        </w:rPr>
        <w:t>.</w:t>
      </w:r>
    </w:p>
    <w:p w14:paraId="593BDB38" w14:textId="39C8889B" w:rsidR="004A43D3" w:rsidRPr="00DC548B" w:rsidRDefault="004A43D3" w:rsidP="004A43D3">
      <w:pPr>
        <w:spacing w:after="60"/>
        <w:ind w:left="851" w:hanging="425"/>
        <w:jc w:val="both"/>
        <w:rPr>
          <w:rFonts w:ascii="Cambria" w:hAnsi="Cambria"/>
          <w:sz w:val="20"/>
          <w:szCs w:val="20"/>
        </w:rPr>
      </w:pPr>
      <w:r w:rsidRPr="00DC548B">
        <w:rPr>
          <w:rFonts w:ascii="Cambria" w:hAnsi="Cambria"/>
          <w:sz w:val="20"/>
          <w:szCs w:val="20"/>
        </w:rPr>
        <w:t>v.</w:t>
      </w:r>
      <w:r w:rsidRPr="00DC548B">
        <w:rPr>
          <w:rFonts w:ascii="Cambria" w:hAnsi="Cambria"/>
          <w:sz w:val="20"/>
          <w:szCs w:val="20"/>
        </w:rPr>
        <w:tab/>
        <w:t>Exercer toutes autres fonctions telles que définies par la Commission</w:t>
      </w:r>
      <w:r w:rsidR="0063662C" w:rsidRPr="00DC548B">
        <w:rPr>
          <w:rFonts w:ascii="Cambria" w:hAnsi="Cambria"/>
          <w:sz w:val="20"/>
          <w:szCs w:val="20"/>
        </w:rPr>
        <w:t>.</w:t>
      </w:r>
    </w:p>
    <w:p w14:paraId="06788B8C" w14:textId="6855D739" w:rsidR="004A43D3" w:rsidRPr="00DC548B" w:rsidRDefault="004A43D3" w:rsidP="00F23112">
      <w:pPr>
        <w:spacing w:after="60"/>
        <w:ind w:left="851" w:hanging="425"/>
        <w:jc w:val="both"/>
        <w:rPr>
          <w:rFonts w:ascii="Cambria" w:hAnsi="Cambria"/>
          <w:sz w:val="20"/>
          <w:szCs w:val="20"/>
        </w:rPr>
      </w:pPr>
    </w:p>
    <w:p w14:paraId="1BB67EB4" w14:textId="7901F743" w:rsidR="00AE6A78" w:rsidRPr="00DC548B" w:rsidRDefault="00AE6A78" w:rsidP="00F23112">
      <w:pPr>
        <w:rPr>
          <w:rFonts w:ascii="Cambria" w:hAnsi="Cambria"/>
          <w:b/>
          <w:i/>
          <w:iCs/>
          <w:sz w:val="20"/>
          <w:szCs w:val="20"/>
        </w:rPr>
      </w:pPr>
      <w:r w:rsidRPr="00DC548B">
        <w:rPr>
          <w:rFonts w:ascii="Cambria" w:hAnsi="Cambria"/>
          <w:b/>
          <w:i/>
          <w:iCs/>
          <w:sz w:val="20"/>
          <w:szCs w:val="20"/>
        </w:rPr>
        <w:t>En ce qui concerne l’activité de capture des senneurs ou des madragues</w:t>
      </w:r>
    </w:p>
    <w:p w14:paraId="43276E85" w14:textId="77777777" w:rsidR="00AE6A78" w:rsidRPr="00DC548B" w:rsidRDefault="00AE6A78" w:rsidP="00F23112">
      <w:pPr>
        <w:rPr>
          <w:rFonts w:ascii="Cambria" w:hAnsi="Cambria"/>
          <w:sz w:val="20"/>
          <w:szCs w:val="20"/>
        </w:rPr>
      </w:pPr>
    </w:p>
    <w:p w14:paraId="5AC7C7D2" w14:textId="3F2B5B69" w:rsidR="00AE6A78" w:rsidRPr="00DC548B" w:rsidRDefault="00EA18C6" w:rsidP="00C375F2">
      <w:pPr>
        <w:spacing w:after="40"/>
        <w:ind w:left="850" w:hanging="425"/>
        <w:jc w:val="both"/>
        <w:rPr>
          <w:rFonts w:ascii="Cambria" w:hAnsi="Cambria"/>
          <w:b/>
          <w:bCs/>
          <w:sz w:val="20"/>
          <w:szCs w:val="20"/>
        </w:rPr>
      </w:pPr>
      <w:r w:rsidRPr="00DC548B">
        <w:rPr>
          <w:rFonts w:ascii="Cambria" w:hAnsi="Cambria"/>
          <w:sz w:val="20"/>
          <w:szCs w:val="20"/>
        </w:rPr>
        <w:t>v</w:t>
      </w:r>
      <w:r w:rsidR="00AE6A78" w:rsidRPr="00DC548B">
        <w:rPr>
          <w:rFonts w:ascii="Cambria" w:hAnsi="Cambria"/>
          <w:sz w:val="20"/>
          <w:szCs w:val="20"/>
        </w:rPr>
        <w:t>i</w:t>
      </w:r>
      <w:r w:rsidR="00AE6A78" w:rsidRPr="00DC548B">
        <w:rPr>
          <w:rFonts w:ascii="Cambria" w:hAnsi="Cambria"/>
          <w:b/>
          <w:bCs/>
          <w:sz w:val="20"/>
          <w:szCs w:val="20"/>
        </w:rPr>
        <w:t>.</w:t>
      </w:r>
      <w:r w:rsidR="00AE6A78" w:rsidRPr="00DC548B">
        <w:rPr>
          <w:rFonts w:ascii="Cambria" w:hAnsi="Cambria"/>
          <w:b/>
          <w:bCs/>
          <w:sz w:val="20"/>
          <w:szCs w:val="20"/>
        </w:rPr>
        <w:tab/>
      </w:r>
      <w:r w:rsidR="004A43D3" w:rsidRPr="00DC548B">
        <w:rPr>
          <w:rFonts w:ascii="Cambria" w:hAnsi="Cambria"/>
          <w:sz w:val="20"/>
          <w:szCs w:val="20"/>
        </w:rPr>
        <w:t>Observer</w:t>
      </w:r>
      <w:r w:rsidR="00AE6A78" w:rsidRPr="00DC548B">
        <w:rPr>
          <w:rFonts w:ascii="Cambria" w:hAnsi="Cambria"/>
          <w:sz w:val="20"/>
          <w:szCs w:val="20"/>
        </w:rPr>
        <w:t xml:space="preserve"> et faire rapport sur les activités de pêche réalisées</w:t>
      </w:r>
      <w:r w:rsidRPr="00DC548B">
        <w:rPr>
          <w:rFonts w:ascii="Cambria" w:hAnsi="Cambria"/>
          <w:b/>
          <w:bCs/>
          <w:sz w:val="20"/>
          <w:szCs w:val="20"/>
        </w:rPr>
        <w:t>.</w:t>
      </w:r>
    </w:p>
    <w:p w14:paraId="3D49A585" w14:textId="3828318E" w:rsidR="00AE6A78" w:rsidRPr="00DC548B" w:rsidRDefault="00EA18C6" w:rsidP="00F23112">
      <w:pPr>
        <w:spacing w:after="60"/>
        <w:ind w:left="851" w:hanging="425"/>
        <w:jc w:val="both"/>
        <w:rPr>
          <w:rFonts w:ascii="Cambria" w:hAnsi="Cambria"/>
          <w:sz w:val="20"/>
          <w:szCs w:val="20"/>
        </w:rPr>
      </w:pPr>
      <w:r w:rsidRPr="00DC548B">
        <w:rPr>
          <w:rFonts w:ascii="Cambria" w:hAnsi="Cambria"/>
          <w:sz w:val="20"/>
          <w:szCs w:val="20"/>
        </w:rPr>
        <w:t>v</w:t>
      </w:r>
      <w:r w:rsidR="00AE6A78" w:rsidRPr="00DC548B">
        <w:rPr>
          <w:rFonts w:ascii="Cambria" w:hAnsi="Cambria"/>
          <w:sz w:val="20"/>
          <w:szCs w:val="20"/>
        </w:rPr>
        <w:t>ii</w:t>
      </w:r>
      <w:r w:rsidR="00AE6A78" w:rsidRPr="00DC548B">
        <w:rPr>
          <w:rFonts w:ascii="Cambria" w:hAnsi="Cambria"/>
          <w:b/>
          <w:bCs/>
          <w:sz w:val="20"/>
          <w:szCs w:val="20"/>
        </w:rPr>
        <w:t>.</w:t>
      </w:r>
      <w:r w:rsidR="00AE6A78" w:rsidRPr="00DC548B">
        <w:rPr>
          <w:rFonts w:ascii="Cambria" w:hAnsi="Cambria"/>
          <w:b/>
          <w:bCs/>
          <w:sz w:val="20"/>
          <w:szCs w:val="20"/>
        </w:rPr>
        <w:tab/>
      </w:r>
      <w:r w:rsidR="00AE6A78" w:rsidRPr="00DC548B">
        <w:rPr>
          <w:rFonts w:ascii="Cambria" w:hAnsi="Cambria"/>
          <w:sz w:val="20"/>
          <w:szCs w:val="20"/>
        </w:rPr>
        <w:t>Observer et estimer les captures et vérifier les entrées consignées dans le carnet de pêche.</w:t>
      </w:r>
    </w:p>
    <w:p w14:paraId="4D5FBE2D" w14:textId="77777777" w:rsidR="00AE6A78" w:rsidRPr="00DC548B" w:rsidRDefault="00AE6A78" w:rsidP="00F23112">
      <w:pPr>
        <w:pStyle w:val="ListParagraph"/>
        <w:ind w:left="728"/>
        <w:rPr>
          <w:rFonts w:ascii="Cambria" w:hAnsi="Cambria"/>
          <w:sz w:val="20"/>
          <w:szCs w:val="20"/>
        </w:rPr>
      </w:pPr>
    </w:p>
    <w:p w14:paraId="6D0F9C89" w14:textId="03D96C09" w:rsidR="00AE6A78" w:rsidRPr="00DC548B" w:rsidRDefault="00AE6A78" w:rsidP="00F0197B">
      <w:pPr>
        <w:jc w:val="both"/>
        <w:rPr>
          <w:rFonts w:ascii="Cambria" w:hAnsi="Cambria"/>
          <w:b/>
          <w:i/>
          <w:iCs/>
          <w:sz w:val="20"/>
          <w:szCs w:val="20"/>
        </w:rPr>
      </w:pPr>
      <w:r w:rsidRPr="00DC548B">
        <w:rPr>
          <w:rFonts w:ascii="Cambria" w:hAnsi="Cambria"/>
          <w:b/>
          <w:i/>
          <w:iCs/>
          <w:sz w:val="20"/>
          <w:szCs w:val="20"/>
        </w:rPr>
        <w:t xml:space="preserve">En ce qui concerne les </w:t>
      </w:r>
      <w:r w:rsidR="004E1E1E" w:rsidRPr="00DC548B">
        <w:rPr>
          <w:rFonts w:ascii="Cambria" w:hAnsi="Cambria"/>
          <w:b/>
          <w:i/>
          <w:iCs/>
          <w:sz w:val="20"/>
          <w:szCs w:val="20"/>
        </w:rPr>
        <w:t xml:space="preserve">premiers </w:t>
      </w:r>
      <w:r w:rsidRPr="00DC548B">
        <w:rPr>
          <w:rFonts w:ascii="Cambria" w:hAnsi="Cambria"/>
          <w:b/>
          <w:i/>
          <w:iCs/>
          <w:sz w:val="20"/>
          <w:szCs w:val="20"/>
        </w:rPr>
        <w:t>transferts d’un senneur ou d’une madrague vers une ou des cages de transport</w:t>
      </w:r>
    </w:p>
    <w:p w14:paraId="0AF52BF5" w14:textId="77777777" w:rsidR="00AE6A78" w:rsidRPr="00DC548B" w:rsidRDefault="00AE6A78" w:rsidP="00F23112">
      <w:pPr>
        <w:rPr>
          <w:rFonts w:ascii="Cambria" w:hAnsi="Cambria"/>
          <w:sz w:val="20"/>
          <w:szCs w:val="20"/>
        </w:rPr>
      </w:pPr>
    </w:p>
    <w:p w14:paraId="7AA416F7" w14:textId="0BACE145" w:rsidR="00AE6A78" w:rsidRPr="00DC548B" w:rsidRDefault="00EA18C6" w:rsidP="00C375F2">
      <w:pPr>
        <w:spacing w:after="40"/>
        <w:ind w:left="850" w:hanging="425"/>
        <w:jc w:val="both"/>
        <w:rPr>
          <w:rFonts w:ascii="Cambria" w:hAnsi="Cambria"/>
          <w:b/>
          <w:bCs/>
          <w:sz w:val="20"/>
          <w:szCs w:val="20"/>
        </w:rPr>
      </w:pPr>
      <w:r w:rsidRPr="00DC548B">
        <w:rPr>
          <w:rFonts w:ascii="Cambria" w:hAnsi="Cambria"/>
          <w:sz w:val="20"/>
          <w:szCs w:val="20"/>
        </w:rPr>
        <w:t>vii</w:t>
      </w:r>
      <w:r w:rsidR="00AE6A78" w:rsidRPr="00DC548B">
        <w:rPr>
          <w:rFonts w:ascii="Cambria" w:hAnsi="Cambria"/>
          <w:sz w:val="20"/>
          <w:szCs w:val="20"/>
        </w:rPr>
        <w:t>i.</w:t>
      </w:r>
      <w:r w:rsidR="00AE6A78" w:rsidRPr="00DC548B">
        <w:rPr>
          <w:rFonts w:ascii="Cambria" w:hAnsi="Cambria"/>
          <w:sz w:val="20"/>
          <w:szCs w:val="20"/>
        </w:rPr>
        <w:tab/>
        <w:t>Enregistrer et faire rapport sur les activités de transfert réalisées</w:t>
      </w:r>
      <w:r w:rsidRPr="00DC548B">
        <w:rPr>
          <w:rFonts w:ascii="Cambria" w:hAnsi="Cambria"/>
          <w:sz w:val="20"/>
          <w:szCs w:val="20"/>
        </w:rPr>
        <w:t>.</w:t>
      </w:r>
    </w:p>
    <w:p w14:paraId="0411EE15" w14:textId="024ABAE2" w:rsidR="00AE6A78" w:rsidRPr="00DC548B" w:rsidRDefault="00EA18C6" w:rsidP="00C375F2">
      <w:pPr>
        <w:spacing w:after="40"/>
        <w:ind w:left="850" w:hanging="425"/>
        <w:jc w:val="both"/>
        <w:rPr>
          <w:rFonts w:ascii="Cambria" w:hAnsi="Cambria"/>
          <w:sz w:val="20"/>
          <w:szCs w:val="20"/>
        </w:rPr>
      </w:pPr>
      <w:r w:rsidRPr="00DC548B">
        <w:rPr>
          <w:rFonts w:ascii="Cambria" w:hAnsi="Cambria"/>
          <w:sz w:val="20"/>
          <w:szCs w:val="20"/>
        </w:rPr>
        <w:t>ix</w:t>
      </w:r>
      <w:r w:rsidR="00AE6A78" w:rsidRPr="00DC548B">
        <w:rPr>
          <w:rFonts w:ascii="Cambria" w:hAnsi="Cambria"/>
          <w:sz w:val="20"/>
          <w:szCs w:val="20"/>
        </w:rPr>
        <w:t>.</w:t>
      </w:r>
      <w:r w:rsidR="00AE6A78" w:rsidRPr="00DC548B">
        <w:rPr>
          <w:rFonts w:ascii="Cambria" w:hAnsi="Cambria"/>
          <w:sz w:val="20"/>
          <w:szCs w:val="20"/>
        </w:rPr>
        <w:tab/>
        <w:t>Vérifier la position du navire lorsqu’il procède à un transfert</w:t>
      </w:r>
      <w:r w:rsidR="00AE6A78" w:rsidRPr="00DC548B">
        <w:rPr>
          <w:rFonts w:ascii="Cambria" w:hAnsi="Cambria"/>
          <w:b/>
          <w:bCs/>
          <w:sz w:val="20"/>
          <w:szCs w:val="20"/>
        </w:rPr>
        <w:t>.</w:t>
      </w:r>
    </w:p>
    <w:p w14:paraId="3EE741EB" w14:textId="47D646C2" w:rsidR="00AE6A78" w:rsidRPr="00DC548B" w:rsidRDefault="00EA18C6" w:rsidP="00C375F2">
      <w:pPr>
        <w:spacing w:after="40"/>
        <w:ind w:left="850" w:hanging="425"/>
        <w:jc w:val="both"/>
        <w:rPr>
          <w:rFonts w:ascii="Cambria" w:hAnsi="Cambria"/>
          <w:b/>
          <w:bCs/>
          <w:sz w:val="20"/>
          <w:szCs w:val="20"/>
        </w:rPr>
      </w:pPr>
      <w:r w:rsidRPr="00DC548B">
        <w:rPr>
          <w:rFonts w:ascii="Cambria" w:hAnsi="Cambria"/>
          <w:sz w:val="20"/>
          <w:szCs w:val="20"/>
        </w:rPr>
        <w:t>x</w:t>
      </w:r>
      <w:r w:rsidR="00AE6A78" w:rsidRPr="00DC548B">
        <w:rPr>
          <w:rFonts w:ascii="Cambria" w:hAnsi="Cambria"/>
          <w:sz w:val="20"/>
          <w:szCs w:val="20"/>
        </w:rPr>
        <w:t>.</w:t>
      </w:r>
      <w:r w:rsidR="00AE6A78" w:rsidRPr="00DC548B">
        <w:rPr>
          <w:rFonts w:ascii="Cambria" w:hAnsi="Cambria"/>
          <w:sz w:val="20"/>
          <w:szCs w:val="20"/>
        </w:rPr>
        <w:tab/>
      </w:r>
      <w:r w:rsidR="00CB3476" w:rsidRPr="00DC548B">
        <w:rPr>
          <w:rFonts w:ascii="Cambria" w:hAnsi="Cambria"/>
          <w:sz w:val="20"/>
          <w:szCs w:val="20"/>
        </w:rPr>
        <w:t>E</w:t>
      </w:r>
      <w:r w:rsidR="00130126" w:rsidRPr="00DC548B">
        <w:rPr>
          <w:rFonts w:ascii="Cambria" w:hAnsi="Cambria"/>
          <w:sz w:val="20"/>
          <w:szCs w:val="20"/>
        </w:rPr>
        <w:t xml:space="preserve">xaminer </w:t>
      </w:r>
      <w:r w:rsidR="00AE6A78" w:rsidRPr="00DC548B">
        <w:rPr>
          <w:rFonts w:ascii="Cambria" w:hAnsi="Cambria"/>
          <w:sz w:val="20"/>
          <w:szCs w:val="20"/>
        </w:rPr>
        <w:t>et analyser tous les enregistrements vidéo liés à l'opération de transfert concernée</w:t>
      </w:r>
      <w:r w:rsidR="00130126" w:rsidRPr="00DC548B">
        <w:rPr>
          <w:rFonts w:ascii="Cambria" w:hAnsi="Cambria"/>
          <w:sz w:val="20"/>
          <w:szCs w:val="20"/>
        </w:rPr>
        <w:t xml:space="preserve"> le cas échéant ;</w:t>
      </w:r>
    </w:p>
    <w:p w14:paraId="3A94CB51" w14:textId="0F75279C" w:rsidR="00AE6A78" w:rsidRPr="00DC548B" w:rsidRDefault="00EA18C6" w:rsidP="00C375F2">
      <w:pPr>
        <w:spacing w:after="40"/>
        <w:ind w:left="850" w:hanging="425"/>
        <w:jc w:val="both"/>
        <w:rPr>
          <w:rFonts w:ascii="Cambria" w:hAnsi="Cambria"/>
          <w:b/>
          <w:bCs/>
          <w:sz w:val="20"/>
          <w:szCs w:val="20"/>
        </w:rPr>
      </w:pPr>
      <w:r w:rsidRPr="00DC548B">
        <w:rPr>
          <w:rFonts w:ascii="Cambria" w:hAnsi="Cambria"/>
          <w:sz w:val="20"/>
          <w:szCs w:val="20"/>
        </w:rPr>
        <w:t>x</w:t>
      </w:r>
      <w:r w:rsidR="00AE6A78" w:rsidRPr="00DC548B">
        <w:rPr>
          <w:rFonts w:ascii="Cambria" w:hAnsi="Cambria"/>
          <w:sz w:val="20"/>
          <w:szCs w:val="20"/>
        </w:rPr>
        <w:t>i.</w:t>
      </w:r>
      <w:r w:rsidR="00AE6A78" w:rsidRPr="00DC548B">
        <w:rPr>
          <w:rFonts w:ascii="Cambria" w:hAnsi="Cambria"/>
          <w:sz w:val="20"/>
          <w:szCs w:val="20"/>
        </w:rPr>
        <w:tab/>
      </w:r>
      <w:r w:rsidRPr="00DC548B">
        <w:rPr>
          <w:rFonts w:ascii="Cambria" w:hAnsi="Cambria"/>
          <w:sz w:val="20"/>
          <w:szCs w:val="20"/>
        </w:rPr>
        <w:t xml:space="preserve">Estimer </w:t>
      </w:r>
      <w:r w:rsidR="00AE6A78" w:rsidRPr="00DC548B">
        <w:rPr>
          <w:rFonts w:ascii="Cambria" w:hAnsi="Cambria"/>
          <w:sz w:val="20"/>
          <w:szCs w:val="20"/>
        </w:rPr>
        <w:t>le nombre de poissons transférés</w:t>
      </w:r>
      <w:r w:rsidR="007B0B6E" w:rsidRPr="00DC548B">
        <w:rPr>
          <w:rFonts w:ascii="Cambria" w:hAnsi="Cambria"/>
          <w:sz w:val="20"/>
          <w:szCs w:val="20"/>
        </w:rPr>
        <w:t xml:space="preserve"> </w:t>
      </w:r>
      <w:r w:rsidR="00903119" w:rsidRPr="00DC548B">
        <w:rPr>
          <w:rFonts w:ascii="Cambria" w:hAnsi="Cambria"/>
          <w:sz w:val="20"/>
          <w:szCs w:val="20"/>
        </w:rPr>
        <w:t>et consigner le résultat dans l’ITD.</w:t>
      </w:r>
    </w:p>
    <w:p w14:paraId="764BAFCB" w14:textId="76D1484E" w:rsidR="00AE6A78" w:rsidRPr="00DC548B" w:rsidRDefault="00EA18C6" w:rsidP="00C375F2">
      <w:pPr>
        <w:spacing w:after="40"/>
        <w:ind w:left="850" w:hanging="425"/>
        <w:jc w:val="both"/>
        <w:rPr>
          <w:rFonts w:ascii="Cambria" w:hAnsi="Cambria"/>
          <w:sz w:val="20"/>
          <w:szCs w:val="20"/>
        </w:rPr>
      </w:pPr>
      <w:r w:rsidRPr="00DC548B">
        <w:rPr>
          <w:rFonts w:ascii="Cambria" w:hAnsi="Cambria"/>
          <w:sz w:val="20"/>
          <w:szCs w:val="20"/>
        </w:rPr>
        <w:t>xii</w:t>
      </w:r>
      <w:r w:rsidR="00AE6A78" w:rsidRPr="00DC548B">
        <w:rPr>
          <w:rFonts w:ascii="Cambria" w:hAnsi="Cambria"/>
          <w:sz w:val="20"/>
          <w:szCs w:val="20"/>
        </w:rPr>
        <w:t>.</w:t>
      </w:r>
      <w:r w:rsidR="00AE6A78" w:rsidRPr="00DC548B">
        <w:rPr>
          <w:rFonts w:ascii="Cambria" w:hAnsi="Cambria"/>
          <w:sz w:val="20"/>
          <w:szCs w:val="20"/>
        </w:rPr>
        <w:tab/>
      </w:r>
      <w:r w:rsidRPr="00DC548B">
        <w:rPr>
          <w:rFonts w:ascii="Cambria" w:hAnsi="Cambria"/>
          <w:sz w:val="20"/>
          <w:szCs w:val="20"/>
        </w:rPr>
        <w:t xml:space="preserve">Émettre </w:t>
      </w:r>
      <w:r w:rsidR="00AE6A78" w:rsidRPr="00DC548B">
        <w:rPr>
          <w:rFonts w:ascii="Cambria" w:hAnsi="Cambria"/>
          <w:sz w:val="20"/>
          <w:szCs w:val="20"/>
        </w:rPr>
        <w:t>un rapport quotidien sur les activités de transfert du senneur.</w:t>
      </w:r>
    </w:p>
    <w:p w14:paraId="3F7576A5" w14:textId="55CFDAEF" w:rsidR="00AE6A78" w:rsidRPr="00DC548B" w:rsidRDefault="00EA18C6" w:rsidP="00C375F2">
      <w:pPr>
        <w:spacing w:after="40"/>
        <w:ind w:left="850" w:hanging="425"/>
        <w:jc w:val="both"/>
        <w:rPr>
          <w:rFonts w:ascii="Cambria" w:hAnsi="Cambria"/>
          <w:b/>
          <w:bCs/>
          <w:sz w:val="20"/>
          <w:szCs w:val="20"/>
        </w:rPr>
      </w:pPr>
      <w:r w:rsidRPr="00DC548B">
        <w:rPr>
          <w:rFonts w:ascii="Cambria" w:hAnsi="Cambria"/>
          <w:sz w:val="20"/>
          <w:szCs w:val="20"/>
        </w:rPr>
        <w:t>xiii</w:t>
      </w:r>
      <w:r w:rsidR="00AE6A78" w:rsidRPr="00DC548B">
        <w:rPr>
          <w:rFonts w:ascii="Cambria" w:hAnsi="Cambria"/>
          <w:sz w:val="20"/>
          <w:szCs w:val="20"/>
        </w:rPr>
        <w:t>.</w:t>
      </w:r>
      <w:r w:rsidR="00AE6A78" w:rsidRPr="00DC548B">
        <w:rPr>
          <w:rFonts w:ascii="Cambria" w:hAnsi="Cambria"/>
          <w:sz w:val="20"/>
          <w:szCs w:val="20"/>
        </w:rPr>
        <w:tab/>
      </w:r>
      <w:r w:rsidRPr="00DC548B">
        <w:rPr>
          <w:rFonts w:ascii="Cambria" w:hAnsi="Cambria"/>
          <w:sz w:val="20"/>
          <w:szCs w:val="20"/>
        </w:rPr>
        <w:t xml:space="preserve">Enregistrer </w:t>
      </w:r>
      <w:r w:rsidR="00AE6A78" w:rsidRPr="00DC548B">
        <w:rPr>
          <w:rFonts w:ascii="Cambria" w:hAnsi="Cambria"/>
          <w:sz w:val="20"/>
          <w:szCs w:val="20"/>
        </w:rPr>
        <w:t>et faire rapport sur le résultat de cette analyse</w:t>
      </w:r>
      <w:r w:rsidRPr="00DC548B">
        <w:rPr>
          <w:rFonts w:ascii="Cambria" w:hAnsi="Cambria"/>
          <w:sz w:val="20"/>
          <w:szCs w:val="20"/>
        </w:rPr>
        <w:t>.</w:t>
      </w:r>
    </w:p>
    <w:p w14:paraId="1F5A0A15" w14:textId="3ABB23B1" w:rsidR="00AE6A78" w:rsidRPr="00DC548B" w:rsidRDefault="00EA18C6" w:rsidP="00C375F2">
      <w:pPr>
        <w:spacing w:after="40"/>
        <w:ind w:left="850" w:hanging="425"/>
        <w:jc w:val="both"/>
        <w:rPr>
          <w:rFonts w:ascii="Cambria" w:hAnsi="Cambria"/>
          <w:sz w:val="20"/>
          <w:szCs w:val="20"/>
        </w:rPr>
      </w:pPr>
      <w:r w:rsidRPr="00DC548B">
        <w:rPr>
          <w:rFonts w:ascii="Cambria" w:hAnsi="Cambria"/>
          <w:sz w:val="20"/>
          <w:szCs w:val="20"/>
        </w:rPr>
        <w:t>xi</w:t>
      </w:r>
      <w:r w:rsidR="00AE6A78" w:rsidRPr="00DC548B">
        <w:rPr>
          <w:rFonts w:ascii="Cambria" w:hAnsi="Cambria"/>
          <w:sz w:val="20"/>
          <w:szCs w:val="20"/>
        </w:rPr>
        <w:t>v.</w:t>
      </w:r>
      <w:r w:rsidR="00AE6A78" w:rsidRPr="00DC548B">
        <w:rPr>
          <w:rFonts w:ascii="Cambria" w:hAnsi="Cambria"/>
          <w:sz w:val="20"/>
          <w:szCs w:val="20"/>
        </w:rPr>
        <w:tab/>
      </w:r>
      <w:r w:rsidRPr="00DC548B">
        <w:rPr>
          <w:rFonts w:ascii="Cambria" w:hAnsi="Cambria"/>
          <w:sz w:val="20"/>
          <w:szCs w:val="20"/>
        </w:rPr>
        <w:t xml:space="preserve">Vérifier </w:t>
      </w:r>
      <w:r w:rsidR="00AE6A78" w:rsidRPr="00DC548B">
        <w:rPr>
          <w:rFonts w:ascii="Cambria" w:hAnsi="Cambria"/>
          <w:sz w:val="20"/>
          <w:szCs w:val="20"/>
        </w:rPr>
        <w:t xml:space="preserve">les données saisies dans l’autorisation de transfert préalable, telle que visée au paragraphe </w:t>
      </w:r>
      <w:r w:rsidR="00F208D9" w:rsidRPr="00DC548B">
        <w:rPr>
          <w:rFonts w:ascii="Cambria" w:hAnsi="Cambria"/>
          <w:sz w:val="20"/>
          <w:szCs w:val="20"/>
        </w:rPr>
        <w:t>112</w:t>
      </w:r>
      <w:r w:rsidR="00AE6A78" w:rsidRPr="00DC548B">
        <w:rPr>
          <w:rFonts w:ascii="Cambria" w:hAnsi="Cambria"/>
          <w:sz w:val="20"/>
          <w:szCs w:val="20"/>
        </w:rPr>
        <w:t xml:space="preserve">, et dans </w:t>
      </w:r>
      <w:r w:rsidR="006E79C4" w:rsidRPr="00DC548B">
        <w:rPr>
          <w:rFonts w:ascii="Cambria" w:hAnsi="Cambria"/>
          <w:sz w:val="20"/>
          <w:szCs w:val="20"/>
        </w:rPr>
        <w:t>l’</w:t>
      </w:r>
      <w:r w:rsidR="00AE6A78" w:rsidRPr="00DC548B">
        <w:rPr>
          <w:rFonts w:ascii="Cambria" w:hAnsi="Cambria"/>
          <w:sz w:val="20"/>
          <w:szCs w:val="20"/>
        </w:rPr>
        <w:t>ITD visée au</w:t>
      </w:r>
      <w:r w:rsidR="00130126" w:rsidRPr="00DC548B">
        <w:rPr>
          <w:rFonts w:ascii="Cambria" w:hAnsi="Cambria"/>
          <w:sz w:val="20"/>
          <w:szCs w:val="20"/>
        </w:rPr>
        <w:t>x</w:t>
      </w:r>
      <w:r w:rsidR="00AE6A78" w:rsidRPr="00DC548B">
        <w:rPr>
          <w:rFonts w:ascii="Cambria" w:hAnsi="Cambria"/>
          <w:sz w:val="20"/>
          <w:szCs w:val="20"/>
        </w:rPr>
        <w:t xml:space="preserve"> paragraphe</w:t>
      </w:r>
      <w:r w:rsidR="00130126" w:rsidRPr="00DC548B">
        <w:rPr>
          <w:rFonts w:ascii="Cambria" w:hAnsi="Cambria"/>
          <w:sz w:val="20"/>
          <w:szCs w:val="20"/>
        </w:rPr>
        <w:t>s</w:t>
      </w:r>
      <w:r w:rsidR="00AE6A78" w:rsidRPr="00DC548B">
        <w:rPr>
          <w:rFonts w:ascii="Cambria" w:hAnsi="Cambria"/>
          <w:sz w:val="20"/>
          <w:szCs w:val="20"/>
        </w:rPr>
        <w:t xml:space="preserve"> </w:t>
      </w:r>
      <w:r w:rsidR="00F208D9" w:rsidRPr="00DC548B">
        <w:rPr>
          <w:rFonts w:ascii="Cambria" w:hAnsi="Cambria"/>
          <w:sz w:val="20"/>
          <w:szCs w:val="20"/>
        </w:rPr>
        <w:t>130</w:t>
      </w:r>
      <w:r w:rsidR="00130126" w:rsidRPr="00DC548B">
        <w:rPr>
          <w:rFonts w:ascii="Cambria" w:hAnsi="Cambria"/>
          <w:sz w:val="20"/>
          <w:szCs w:val="20"/>
        </w:rPr>
        <w:t xml:space="preserve"> à </w:t>
      </w:r>
      <w:r w:rsidR="00F208D9" w:rsidRPr="00DC548B">
        <w:rPr>
          <w:rFonts w:ascii="Cambria" w:hAnsi="Cambria"/>
          <w:sz w:val="20"/>
          <w:szCs w:val="20"/>
        </w:rPr>
        <w:t>133</w:t>
      </w:r>
      <w:r w:rsidR="00AE6A78" w:rsidRPr="00DC548B">
        <w:rPr>
          <w:rFonts w:ascii="Cambria" w:hAnsi="Cambria"/>
          <w:sz w:val="20"/>
          <w:szCs w:val="20"/>
        </w:rPr>
        <w:t>, et dans l’eBCD</w:t>
      </w:r>
      <w:r w:rsidRPr="00DC548B">
        <w:rPr>
          <w:rFonts w:ascii="Cambria" w:hAnsi="Cambria"/>
          <w:sz w:val="20"/>
          <w:szCs w:val="20"/>
        </w:rPr>
        <w:t>.</w:t>
      </w:r>
    </w:p>
    <w:p w14:paraId="5C4190C2" w14:textId="4B96C6BD" w:rsidR="00AE6A78" w:rsidRPr="00DC548B" w:rsidRDefault="00EA18C6" w:rsidP="00C375F2">
      <w:pPr>
        <w:spacing w:after="40"/>
        <w:ind w:left="850" w:hanging="425"/>
        <w:jc w:val="both"/>
        <w:rPr>
          <w:rFonts w:ascii="Cambria" w:hAnsi="Cambria"/>
          <w:sz w:val="20"/>
          <w:szCs w:val="20"/>
        </w:rPr>
      </w:pPr>
      <w:r w:rsidRPr="00DC548B">
        <w:rPr>
          <w:rFonts w:ascii="Cambria" w:hAnsi="Cambria"/>
          <w:sz w:val="20"/>
          <w:szCs w:val="20"/>
        </w:rPr>
        <w:t>x</w:t>
      </w:r>
      <w:r w:rsidR="00AE6A78" w:rsidRPr="00DC548B">
        <w:rPr>
          <w:rFonts w:ascii="Cambria" w:hAnsi="Cambria"/>
          <w:sz w:val="20"/>
          <w:szCs w:val="20"/>
        </w:rPr>
        <w:t>v.</w:t>
      </w:r>
      <w:r w:rsidR="00AE6A78" w:rsidRPr="00DC548B">
        <w:rPr>
          <w:rFonts w:ascii="Cambria" w:hAnsi="Cambria"/>
          <w:sz w:val="20"/>
          <w:szCs w:val="20"/>
        </w:rPr>
        <w:tab/>
      </w:r>
      <w:r w:rsidRPr="00DC548B">
        <w:rPr>
          <w:rFonts w:ascii="Cambria" w:hAnsi="Cambria"/>
          <w:sz w:val="20"/>
          <w:szCs w:val="20"/>
        </w:rPr>
        <w:t xml:space="preserve">Vérifier </w:t>
      </w:r>
      <w:r w:rsidR="00AE6A78" w:rsidRPr="00DC548B">
        <w:rPr>
          <w:rFonts w:ascii="Cambria" w:hAnsi="Cambria"/>
          <w:sz w:val="20"/>
          <w:szCs w:val="20"/>
        </w:rPr>
        <w:t xml:space="preserve">que l’ITD visée </w:t>
      </w:r>
      <w:r w:rsidR="00130126" w:rsidRPr="00DC548B">
        <w:rPr>
          <w:rFonts w:ascii="Cambria" w:hAnsi="Cambria"/>
          <w:sz w:val="20"/>
          <w:szCs w:val="20"/>
        </w:rPr>
        <w:t xml:space="preserve">aux paragraphes </w:t>
      </w:r>
      <w:r w:rsidR="00F208D9" w:rsidRPr="00DC548B">
        <w:rPr>
          <w:rFonts w:ascii="Cambria" w:hAnsi="Cambria"/>
          <w:sz w:val="20"/>
          <w:szCs w:val="20"/>
        </w:rPr>
        <w:t>130</w:t>
      </w:r>
      <w:r w:rsidR="00130126" w:rsidRPr="00DC548B">
        <w:rPr>
          <w:rFonts w:ascii="Cambria" w:hAnsi="Cambria"/>
          <w:sz w:val="20"/>
          <w:szCs w:val="20"/>
        </w:rPr>
        <w:t xml:space="preserve"> à </w:t>
      </w:r>
      <w:r w:rsidR="00F208D9" w:rsidRPr="00DC548B">
        <w:rPr>
          <w:rFonts w:ascii="Cambria" w:hAnsi="Cambria"/>
          <w:sz w:val="20"/>
          <w:szCs w:val="20"/>
        </w:rPr>
        <w:t>133</w:t>
      </w:r>
      <w:r w:rsidR="00130126" w:rsidRPr="00DC548B">
        <w:rPr>
          <w:rFonts w:ascii="Cambria" w:hAnsi="Cambria"/>
          <w:sz w:val="20"/>
          <w:szCs w:val="20"/>
        </w:rPr>
        <w:t xml:space="preserve"> </w:t>
      </w:r>
      <w:r w:rsidR="00AE6A78" w:rsidRPr="00DC548B">
        <w:rPr>
          <w:rFonts w:ascii="Cambria" w:hAnsi="Cambria"/>
          <w:sz w:val="20"/>
          <w:szCs w:val="20"/>
        </w:rPr>
        <w:t>est transmise au capitaine du remorqueur ou au représentant de la ferme ou de la madrague</w:t>
      </w:r>
      <w:r w:rsidRPr="00DC548B">
        <w:rPr>
          <w:rFonts w:ascii="Cambria" w:hAnsi="Cambria"/>
          <w:sz w:val="20"/>
          <w:szCs w:val="20"/>
        </w:rPr>
        <w:t>.</w:t>
      </w:r>
    </w:p>
    <w:p w14:paraId="0020912A" w14:textId="77B143DF" w:rsidR="00AE6A78" w:rsidRPr="00DC548B" w:rsidRDefault="00EA18C6" w:rsidP="00C375F2">
      <w:pPr>
        <w:ind w:left="850" w:hanging="425"/>
        <w:contextualSpacing/>
        <w:jc w:val="both"/>
        <w:rPr>
          <w:rFonts w:ascii="Cambria" w:hAnsi="Cambria"/>
          <w:sz w:val="20"/>
          <w:szCs w:val="20"/>
        </w:rPr>
      </w:pPr>
      <w:bookmarkStart w:id="13" w:name="_Hlk61420229"/>
      <w:proofErr w:type="gramStart"/>
      <w:r w:rsidRPr="00DC548B">
        <w:rPr>
          <w:rFonts w:ascii="Cambria" w:hAnsi="Cambria"/>
          <w:sz w:val="20"/>
          <w:szCs w:val="20"/>
        </w:rPr>
        <w:t>xvi</w:t>
      </w:r>
      <w:proofErr w:type="gramEnd"/>
      <w:r w:rsidRPr="00DC548B">
        <w:rPr>
          <w:rFonts w:ascii="Cambria" w:hAnsi="Cambria"/>
          <w:b/>
          <w:bCs/>
          <w:sz w:val="20"/>
          <w:szCs w:val="20"/>
        </w:rPr>
        <w:tab/>
      </w:r>
      <w:r w:rsidR="001C0D6A" w:rsidRPr="00DC548B">
        <w:rPr>
          <w:rFonts w:ascii="Cambria" w:hAnsi="Cambria"/>
          <w:sz w:val="20"/>
          <w:szCs w:val="20"/>
        </w:rPr>
        <w:t xml:space="preserve">En </w:t>
      </w:r>
      <w:r w:rsidR="00AE6A78" w:rsidRPr="00DC548B">
        <w:rPr>
          <w:rFonts w:ascii="Cambria" w:hAnsi="Cambria"/>
          <w:sz w:val="20"/>
          <w:szCs w:val="20"/>
        </w:rPr>
        <w:t>ce qui concerne les transferts de contrôle, vérifier le numéro d'identification des scellés et s'assurer que les scellés sont placés de manière à empêcher l'ouverture des portes sans que les scellés ne soient brisés</w:t>
      </w:r>
      <w:r w:rsidRPr="00DC548B">
        <w:rPr>
          <w:rFonts w:ascii="Cambria" w:hAnsi="Cambria"/>
          <w:sz w:val="20"/>
          <w:szCs w:val="20"/>
        </w:rPr>
        <w:t>.</w:t>
      </w:r>
    </w:p>
    <w:bookmarkEnd w:id="13"/>
    <w:p w14:paraId="1559A8DF" w14:textId="77777777" w:rsidR="00AE6A78" w:rsidRPr="00DC548B" w:rsidRDefault="00AE6A78" w:rsidP="00F23112">
      <w:pPr>
        <w:rPr>
          <w:rFonts w:ascii="Cambria" w:hAnsi="Cambria"/>
          <w:sz w:val="20"/>
          <w:szCs w:val="20"/>
        </w:rPr>
      </w:pPr>
    </w:p>
    <w:p w14:paraId="2BB02FEE" w14:textId="310B3769" w:rsidR="00AE6A78" w:rsidRPr="00DC548B" w:rsidRDefault="00AE6A78" w:rsidP="00F23112">
      <w:pPr>
        <w:rPr>
          <w:rFonts w:ascii="Cambria" w:hAnsi="Cambria"/>
          <w:i/>
          <w:iCs/>
          <w:sz w:val="20"/>
          <w:szCs w:val="20"/>
        </w:rPr>
      </w:pPr>
      <w:r w:rsidRPr="00DC548B">
        <w:rPr>
          <w:rFonts w:ascii="Cambria" w:hAnsi="Cambria"/>
          <w:b/>
          <w:i/>
          <w:iCs/>
          <w:sz w:val="20"/>
          <w:szCs w:val="20"/>
        </w:rPr>
        <w:t>En ce qui concerne les opérations de mise en cage</w:t>
      </w:r>
    </w:p>
    <w:p w14:paraId="212B8ACA" w14:textId="77777777" w:rsidR="00AE6A78" w:rsidRPr="00DC548B" w:rsidRDefault="00AE6A78" w:rsidP="00F23112">
      <w:pPr>
        <w:rPr>
          <w:rFonts w:ascii="Cambria" w:hAnsi="Cambria"/>
          <w:sz w:val="20"/>
          <w:szCs w:val="20"/>
        </w:rPr>
      </w:pPr>
    </w:p>
    <w:p w14:paraId="1E782C3F" w14:textId="6685C2F6" w:rsidR="00AE6A78" w:rsidRPr="00DC548B" w:rsidRDefault="00EA18C6" w:rsidP="00C375F2">
      <w:pPr>
        <w:ind w:left="850" w:hanging="425"/>
        <w:contextualSpacing/>
        <w:jc w:val="both"/>
        <w:rPr>
          <w:rFonts w:ascii="Cambria" w:hAnsi="Cambria"/>
          <w:sz w:val="20"/>
          <w:szCs w:val="20"/>
        </w:rPr>
      </w:pPr>
      <w:proofErr w:type="gramStart"/>
      <w:r w:rsidRPr="00DC548B">
        <w:rPr>
          <w:rFonts w:ascii="Cambria" w:hAnsi="Cambria"/>
          <w:sz w:val="20"/>
          <w:szCs w:val="20"/>
        </w:rPr>
        <w:t>xvii</w:t>
      </w:r>
      <w:proofErr w:type="gramEnd"/>
      <w:r w:rsidRPr="00DC548B">
        <w:rPr>
          <w:rFonts w:ascii="Cambria" w:hAnsi="Cambria"/>
          <w:sz w:val="20"/>
          <w:szCs w:val="20"/>
        </w:rPr>
        <w:tab/>
      </w:r>
      <w:r w:rsidR="00AE6A78" w:rsidRPr="00DC548B">
        <w:rPr>
          <w:rFonts w:ascii="Cambria" w:hAnsi="Cambria"/>
          <w:sz w:val="20"/>
          <w:szCs w:val="20"/>
        </w:rPr>
        <w:t xml:space="preserve">Examiner les enregistrements vidéo des caméras lors de la mise en cage pour estimer le nombre de poissons mis en cage, en temps utile pour permettre à </w:t>
      </w:r>
      <w:r w:rsidR="00CA2696" w:rsidRPr="00DC548B">
        <w:rPr>
          <w:rFonts w:ascii="Cambria" w:hAnsi="Cambria"/>
          <w:sz w:val="20"/>
          <w:szCs w:val="20"/>
        </w:rPr>
        <w:t>l’opérateur</w:t>
      </w:r>
      <w:r w:rsidR="00AE6A78" w:rsidRPr="00DC548B">
        <w:rPr>
          <w:rFonts w:ascii="Cambria" w:hAnsi="Cambria"/>
          <w:sz w:val="20"/>
          <w:szCs w:val="20"/>
        </w:rPr>
        <w:t xml:space="preserve"> de la ferme de remplir la déclaration de mise en cage correspondante</w:t>
      </w:r>
      <w:r w:rsidRPr="00DC548B">
        <w:rPr>
          <w:rFonts w:ascii="Cambria" w:hAnsi="Cambria"/>
          <w:sz w:val="20"/>
          <w:szCs w:val="20"/>
        </w:rPr>
        <w:t>.</w:t>
      </w:r>
    </w:p>
    <w:p w14:paraId="03461D98" w14:textId="77777777" w:rsidR="00AE6A78" w:rsidRPr="00DC548B" w:rsidRDefault="00AE6A78" w:rsidP="00F23112">
      <w:pPr>
        <w:rPr>
          <w:rFonts w:ascii="Cambria" w:hAnsi="Cambria"/>
          <w:sz w:val="20"/>
          <w:szCs w:val="20"/>
        </w:rPr>
      </w:pPr>
    </w:p>
    <w:p w14:paraId="33FE50F1" w14:textId="0469AD3E" w:rsidR="00AE6A78" w:rsidRPr="00DC548B" w:rsidRDefault="006E79C4" w:rsidP="00F23112">
      <w:pPr>
        <w:rPr>
          <w:rFonts w:ascii="Cambria" w:hAnsi="Cambria"/>
          <w:i/>
          <w:iCs/>
          <w:sz w:val="20"/>
          <w:szCs w:val="20"/>
        </w:rPr>
      </w:pPr>
      <w:r w:rsidRPr="00DC548B">
        <w:rPr>
          <w:rFonts w:ascii="Cambria" w:hAnsi="Cambria"/>
          <w:b/>
          <w:i/>
          <w:iCs/>
          <w:sz w:val="20"/>
          <w:szCs w:val="20"/>
        </w:rPr>
        <w:t xml:space="preserve">En </w:t>
      </w:r>
      <w:r w:rsidR="00AE6A78" w:rsidRPr="00DC548B">
        <w:rPr>
          <w:rFonts w:ascii="Cambria" w:hAnsi="Cambria"/>
          <w:b/>
          <w:i/>
          <w:iCs/>
          <w:sz w:val="20"/>
          <w:szCs w:val="20"/>
        </w:rPr>
        <w:t>ce qui concerne la vérification des données</w:t>
      </w:r>
    </w:p>
    <w:p w14:paraId="3E7404EB" w14:textId="77777777" w:rsidR="00AE6A78" w:rsidRPr="00DC548B" w:rsidRDefault="00AE6A78" w:rsidP="00F23112">
      <w:pPr>
        <w:rPr>
          <w:rFonts w:ascii="Cambria" w:hAnsi="Cambria"/>
          <w:sz w:val="20"/>
          <w:szCs w:val="20"/>
        </w:rPr>
      </w:pPr>
    </w:p>
    <w:p w14:paraId="03ED7D46" w14:textId="5B0CEEE7" w:rsidR="00AE6A78" w:rsidRPr="00DC548B" w:rsidRDefault="00EA18C6" w:rsidP="00F23112">
      <w:pPr>
        <w:spacing w:after="60"/>
        <w:ind w:left="851" w:hanging="425"/>
        <w:jc w:val="both"/>
        <w:rPr>
          <w:rFonts w:ascii="Cambria" w:hAnsi="Cambria"/>
          <w:sz w:val="20"/>
          <w:szCs w:val="20"/>
        </w:rPr>
      </w:pPr>
      <w:proofErr w:type="gramStart"/>
      <w:r w:rsidRPr="00DC548B">
        <w:rPr>
          <w:rFonts w:ascii="Cambria" w:hAnsi="Cambria"/>
          <w:sz w:val="20"/>
          <w:szCs w:val="20"/>
        </w:rPr>
        <w:t>x</w:t>
      </w:r>
      <w:r w:rsidR="00EE1D04" w:rsidRPr="00DC548B">
        <w:rPr>
          <w:rFonts w:ascii="Cambria" w:hAnsi="Cambria"/>
          <w:sz w:val="20"/>
          <w:szCs w:val="20"/>
        </w:rPr>
        <w:t>viii</w:t>
      </w:r>
      <w:proofErr w:type="gramEnd"/>
      <w:r w:rsidRPr="00DC548B">
        <w:rPr>
          <w:rFonts w:ascii="Cambria" w:hAnsi="Cambria"/>
          <w:sz w:val="20"/>
          <w:szCs w:val="20"/>
        </w:rPr>
        <w:tab/>
        <w:t xml:space="preserve">Vérifier </w:t>
      </w:r>
      <w:r w:rsidR="00130126" w:rsidRPr="00DC548B">
        <w:rPr>
          <w:rFonts w:ascii="Cambria" w:hAnsi="Cambria"/>
          <w:sz w:val="20"/>
          <w:szCs w:val="20"/>
        </w:rPr>
        <w:t xml:space="preserve">et certifier </w:t>
      </w:r>
      <w:r w:rsidR="00AE6A78" w:rsidRPr="00DC548B">
        <w:rPr>
          <w:rFonts w:ascii="Cambria" w:hAnsi="Cambria"/>
          <w:sz w:val="20"/>
          <w:szCs w:val="20"/>
        </w:rPr>
        <w:t>les données contenues dans les ITD, les déclarations de mise en cage et l'eBCD, y compris par l'analyse des enregistrements vidéo</w:t>
      </w:r>
      <w:r w:rsidRPr="00DC548B">
        <w:rPr>
          <w:rFonts w:ascii="Cambria" w:hAnsi="Cambria"/>
          <w:sz w:val="20"/>
          <w:szCs w:val="20"/>
        </w:rPr>
        <w:t>.</w:t>
      </w:r>
    </w:p>
    <w:p w14:paraId="78FD9CAB" w14:textId="3EDF48BA" w:rsidR="00AE6A78" w:rsidRPr="00DC548B" w:rsidRDefault="00DC1684" w:rsidP="008C2543">
      <w:pPr>
        <w:spacing w:after="40"/>
        <w:ind w:left="850" w:hanging="425"/>
        <w:jc w:val="both"/>
        <w:rPr>
          <w:rFonts w:ascii="Cambria" w:hAnsi="Cambria"/>
          <w:sz w:val="20"/>
          <w:szCs w:val="20"/>
        </w:rPr>
      </w:pPr>
      <w:r w:rsidRPr="00DC548B">
        <w:rPr>
          <w:rFonts w:ascii="Cambria" w:hAnsi="Cambria"/>
          <w:sz w:val="20"/>
          <w:szCs w:val="20"/>
        </w:rPr>
        <w:t>xix</w:t>
      </w:r>
      <w:r w:rsidR="00EA18C6" w:rsidRPr="00DC548B">
        <w:rPr>
          <w:rFonts w:ascii="Cambria" w:hAnsi="Cambria"/>
          <w:sz w:val="20"/>
          <w:szCs w:val="20"/>
        </w:rPr>
        <w:t>.</w:t>
      </w:r>
      <w:r w:rsidR="00EA18C6" w:rsidRPr="00DC548B">
        <w:rPr>
          <w:rFonts w:ascii="Cambria" w:hAnsi="Cambria"/>
          <w:sz w:val="20"/>
          <w:szCs w:val="20"/>
        </w:rPr>
        <w:tab/>
        <w:t xml:space="preserve">Établir </w:t>
      </w:r>
      <w:r w:rsidR="00AE6A78" w:rsidRPr="00DC548B">
        <w:rPr>
          <w:rFonts w:ascii="Cambria" w:hAnsi="Cambria"/>
          <w:sz w:val="20"/>
          <w:szCs w:val="20"/>
        </w:rPr>
        <w:t>un rapport quotidien des activités de transfert des senneurs, des fermes et des madragues</w:t>
      </w:r>
      <w:r w:rsidR="00EA18C6" w:rsidRPr="00DC548B">
        <w:rPr>
          <w:rFonts w:ascii="Cambria" w:hAnsi="Cambria"/>
          <w:sz w:val="20"/>
          <w:szCs w:val="20"/>
        </w:rPr>
        <w:t>.</w:t>
      </w:r>
    </w:p>
    <w:p w14:paraId="50BA3A17" w14:textId="58E43C07" w:rsidR="00AE6A78" w:rsidRPr="00DC548B" w:rsidRDefault="00EA18C6" w:rsidP="00F23112">
      <w:pPr>
        <w:spacing w:after="60"/>
        <w:ind w:left="851" w:hanging="425"/>
        <w:jc w:val="both"/>
        <w:rPr>
          <w:rFonts w:ascii="Cambria" w:hAnsi="Cambria"/>
          <w:sz w:val="20"/>
          <w:szCs w:val="20"/>
        </w:rPr>
      </w:pPr>
      <w:r w:rsidRPr="00DC548B">
        <w:rPr>
          <w:rFonts w:ascii="Cambria" w:hAnsi="Cambria"/>
          <w:sz w:val="20"/>
          <w:szCs w:val="20"/>
        </w:rPr>
        <w:t>xx</w:t>
      </w:r>
      <w:r w:rsidR="00734DF8" w:rsidRPr="00DC548B">
        <w:rPr>
          <w:rFonts w:ascii="Cambria" w:hAnsi="Cambria"/>
          <w:sz w:val="20"/>
          <w:szCs w:val="20"/>
        </w:rPr>
        <w:t>.</w:t>
      </w:r>
      <w:r w:rsidRPr="00DC548B">
        <w:rPr>
          <w:rFonts w:ascii="Cambria" w:hAnsi="Cambria"/>
          <w:sz w:val="20"/>
          <w:szCs w:val="20"/>
        </w:rPr>
        <w:tab/>
        <w:t xml:space="preserve">Signer </w:t>
      </w:r>
      <w:r w:rsidR="00AE6A78" w:rsidRPr="00DC548B">
        <w:rPr>
          <w:rFonts w:ascii="Cambria" w:hAnsi="Cambria"/>
          <w:sz w:val="20"/>
          <w:szCs w:val="20"/>
        </w:rPr>
        <w:t>les ITD, les déclarations de mise en cage et l'eBCD, en indiquant clairement son nom et son numéro ICCAT, lorsque l'opération concernée est conforme aux mesures de conservation et de gestion de l’ICCAT et que les informations contenues dans ces documents sont conformes à ses observations. En cas de désaccord, l'observateur régional de l’ICCAT indique sa présence dans l’ITD et les déclarations de mise en cage et/ou l'eBCD concernés, ainsi que les raisons du désaccord, en citant spécifiquement la ou les règles ou procédures qui, à son avis, n'ont pas été respectées</w:t>
      </w:r>
      <w:r w:rsidRPr="00DC548B">
        <w:rPr>
          <w:rFonts w:ascii="Cambria" w:hAnsi="Cambria"/>
          <w:sz w:val="20"/>
          <w:szCs w:val="20"/>
        </w:rPr>
        <w:t>.</w:t>
      </w:r>
    </w:p>
    <w:p w14:paraId="03B2AEEA" w14:textId="0BC5BCED" w:rsidR="00AE6A78" w:rsidRPr="00DC548B" w:rsidRDefault="00AE6A78" w:rsidP="00F23112">
      <w:pPr>
        <w:rPr>
          <w:rFonts w:ascii="Cambria" w:hAnsi="Cambria"/>
          <w:b/>
          <w:i/>
          <w:iCs/>
          <w:sz w:val="20"/>
          <w:szCs w:val="20"/>
        </w:rPr>
      </w:pPr>
      <w:r w:rsidRPr="00DC548B">
        <w:rPr>
          <w:rFonts w:ascii="Cambria" w:hAnsi="Cambria"/>
          <w:b/>
          <w:i/>
          <w:iCs/>
          <w:sz w:val="20"/>
          <w:szCs w:val="20"/>
        </w:rPr>
        <w:lastRenderedPageBreak/>
        <w:t xml:space="preserve">En ce qui concerne les </w:t>
      </w:r>
      <w:r w:rsidR="006C4084" w:rsidRPr="00DC548B">
        <w:rPr>
          <w:rFonts w:ascii="Cambria" w:hAnsi="Cambria"/>
          <w:b/>
          <w:i/>
          <w:iCs/>
          <w:sz w:val="20"/>
          <w:szCs w:val="20"/>
        </w:rPr>
        <w:t>libérations</w:t>
      </w:r>
    </w:p>
    <w:p w14:paraId="78ECED38" w14:textId="5DE578F4" w:rsidR="00AE6A78" w:rsidRPr="00DC548B" w:rsidRDefault="00AE6A78" w:rsidP="00F23112">
      <w:pPr>
        <w:rPr>
          <w:rFonts w:ascii="Cambria" w:hAnsi="Cambria"/>
          <w:sz w:val="20"/>
          <w:szCs w:val="20"/>
        </w:rPr>
      </w:pPr>
    </w:p>
    <w:p w14:paraId="4ED004FE" w14:textId="5F50D7F3" w:rsidR="00130126" w:rsidRPr="00DC548B" w:rsidRDefault="00130126" w:rsidP="008C2543">
      <w:pPr>
        <w:spacing w:after="40"/>
        <w:ind w:left="850" w:hanging="425"/>
        <w:jc w:val="both"/>
        <w:rPr>
          <w:rFonts w:ascii="Cambria" w:eastAsia="Cambria" w:hAnsi="Cambria"/>
          <w:b/>
          <w:sz w:val="20"/>
          <w:szCs w:val="20"/>
          <w:lang w:bidi="ar-SA"/>
        </w:rPr>
      </w:pPr>
      <w:r w:rsidRPr="00DC548B">
        <w:rPr>
          <w:rFonts w:ascii="Cambria" w:eastAsia="Cambria" w:hAnsi="Cambria" w:cs="Cambria"/>
          <w:sz w:val="20"/>
          <w:szCs w:val="22"/>
          <w:lang w:bidi="ar-SA"/>
        </w:rPr>
        <w:t>xxi.</w:t>
      </w:r>
      <w:r w:rsidRPr="00DC548B">
        <w:rPr>
          <w:rFonts w:ascii="Cambria" w:eastAsia="Cambria" w:hAnsi="Cambria" w:cs="Cambria"/>
          <w:b/>
          <w:bCs/>
          <w:sz w:val="20"/>
          <w:szCs w:val="22"/>
          <w:lang w:bidi="ar-SA"/>
        </w:rPr>
        <w:tab/>
      </w:r>
      <w:r w:rsidR="00734DF8" w:rsidRPr="00DC548B">
        <w:rPr>
          <w:rFonts w:ascii="Cambria" w:eastAsia="Cambria" w:hAnsi="Cambria" w:cs="Cambria"/>
          <w:sz w:val="20"/>
          <w:szCs w:val="22"/>
          <w:lang w:bidi="ar-SA"/>
        </w:rPr>
        <w:t xml:space="preserve">En </w:t>
      </w:r>
      <w:r w:rsidRPr="00DC548B">
        <w:rPr>
          <w:rFonts w:ascii="Cambria" w:eastAsia="Cambria" w:hAnsi="Cambria" w:cs="Cambria"/>
          <w:sz w:val="20"/>
          <w:szCs w:val="22"/>
          <w:lang w:bidi="ar-SA"/>
        </w:rPr>
        <w:t xml:space="preserve">ce qui concerne les </w:t>
      </w:r>
      <w:r w:rsidR="006C4084" w:rsidRPr="00DC548B">
        <w:rPr>
          <w:rFonts w:ascii="Cambria" w:eastAsia="Cambria" w:hAnsi="Cambria" w:cs="Cambria"/>
          <w:sz w:val="20"/>
          <w:szCs w:val="22"/>
          <w:lang w:bidi="ar-SA"/>
        </w:rPr>
        <w:t xml:space="preserve">libérations </w:t>
      </w:r>
      <w:r w:rsidRPr="00DC548B">
        <w:rPr>
          <w:rFonts w:ascii="Cambria" w:eastAsia="Cambria" w:hAnsi="Cambria" w:cs="Cambria"/>
          <w:sz w:val="20"/>
          <w:szCs w:val="22"/>
          <w:lang w:bidi="ar-SA"/>
        </w:rPr>
        <w:t xml:space="preserve">avant la mise en cage, observer et </w:t>
      </w:r>
      <w:r w:rsidR="00734DF8" w:rsidRPr="00DC548B">
        <w:rPr>
          <w:rFonts w:ascii="Cambria" w:hAnsi="Cambria"/>
          <w:sz w:val="20"/>
          <w:szCs w:val="20"/>
        </w:rPr>
        <w:t>rendre compte de</w:t>
      </w:r>
      <w:r w:rsidRPr="00DC548B">
        <w:rPr>
          <w:rFonts w:ascii="Cambria" w:eastAsia="Cambria" w:hAnsi="Cambria" w:cs="Cambria"/>
          <w:sz w:val="20"/>
          <w:szCs w:val="22"/>
          <w:lang w:bidi="ar-SA"/>
        </w:rPr>
        <w:t xml:space="preserve"> l'opération de </w:t>
      </w:r>
      <w:r w:rsidR="006C4084" w:rsidRPr="00DC548B">
        <w:rPr>
          <w:rFonts w:ascii="Cambria" w:hAnsi="Cambria"/>
          <w:bCs/>
          <w:sz w:val="20"/>
          <w:szCs w:val="20"/>
        </w:rPr>
        <w:t>libération</w:t>
      </w:r>
      <w:r w:rsidR="006C4084" w:rsidRPr="00DC548B">
        <w:rPr>
          <w:rFonts w:ascii="Cambria" w:hAnsi="Cambria"/>
          <w:b/>
          <w:sz w:val="20"/>
          <w:szCs w:val="20"/>
        </w:rPr>
        <w:t xml:space="preserve"> </w:t>
      </w:r>
      <w:r w:rsidRPr="00DC548B">
        <w:rPr>
          <w:rFonts w:ascii="Cambria" w:eastAsia="Cambria" w:hAnsi="Cambria" w:cs="Cambria"/>
          <w:sz w:val="20"/>
          <w:szCs w:val="22"/>
          <w:lang w:bidi="ar-SA"/>
        </w:rPr>
        <w:t xml:space="preserve">à partir de la senne ou de la cage de transport, conformément au protocole de </w:t>
      </w:r>
      <w:r w:rsidR="006C4084" w:rsidRPr="00DC548B">
        <w:rPr>
          <w:rFonts w:ascii="Cambria" w:eastAsia="Cambria" w:hAnsi="Cambria" w:cs="Cambria"/>
          <w:sz w:val="20"/>
          <w:szCs w:val="22"/>
          <w:lang w:bidi="ar-SA"/>
        </w:rPr>
        <w:t>libération</w:t>
      </w:r>
      <w:r w:rsidRPr="00DC548B">
        <w:rPr>
          <w:rFonts w:ascii="Cambria" w:eastAsia="Cambria" w:hAnsi="Cambria" w:cs="Cambria"/>
          <w:sz w:val="20"/>
          <w:szCs w:val="22"/>
          <w:lang w:bidi="ar-SA"/>
        </w:rPr>
        <w:t xml:space="preserve"> de l'</w:t>
      </w:r>
      <w:r w:rsidRPr="00DC548B">
        <w:rPr>
          <w:rFonts w:ascii="Cambria" w:eastAsia="Cambria" w:hAnsi="Cambria" w:cs="Cambria"/>
          <w:b/>
          <w:bCs/>
          <w:sz w:val="20"/>
          <w:szCs w:val="22"/>
          <w:lang w:bidi="ar-SA"/>
        </w:rPr>
        <w:t>annexe 10 </w:t>
      </w:r>
      <w:r w:rsidRPr="00DC548B">
        <w:rPr>
          <w:rFonts w:ascii="Cambria" w:eastAsia="Cambria" w:hAnsi="Cambria" w:cs="Cambria"/>
          <w:sz w:val="20"/>
          <w:szCs w:val="22"/>
          <w:lang w:bidi="ar-SA"/>
        </w:rPr>
        <w:t>;</w:t>
      </w:r>
    </w:p>
    <w:p w14:paraId="39BFCB66" w14:textId="06E874A1" w:rsidR="00CC1710" w:rsidRPr="00DC548B" w:rsidRDefault="00130126" w:rsidP="008C2543">
      <w:pPr>
        <w:spacing w:after="40"/>
        <w:ind w:left="850" w:hanging="425"/>
        <w:jc w:val="both"/>
        <w:rPr>
          <w:rFonts w:ascii="Cambria" w:hAnsi="Cambria"/>
          <w:sz w:val="20"/>
          <w:szCs w:val="20"/>
        </w:rPr>
      </w:pPr>
      <w:r w:rsidRPr="00DC548B">
        <w:rPr>
          <w:rFonts w:ascii="Cambria" w:eastAsia="Cambria" w:hAnsi="Cambria" w:cs="Cambria"/>
          <w:sz w:val="20"/>
          <w:szCs w:val="22"/>
          <w:lang w:bidi="ar-SA"/>
        </w:rPr>
        <w:t>xxii.</w:t>
      </w:r>
      <w:r w:rsidRPr="00DC548B">
        <w:rPr>
          <w:rFonts w:ascii="Cambria" w:eastAsia="Cambria" w:hAnsi="Cambria" w:cs="Cambria"/>
          <w:sz w:val="20"/>
          <w:szCs w:val="22"/>
          <w:lang w:bidi="ar-SA"/>
        </w:rPr>
        <w:tab/>
      </w:r>
      <w:r w:rsidR="00734DF8" w:rsidRPr="00DC548B">
        <w:rPr>
          <w:rFonts w:ascii="Cambria" w:eastAsia="Cambria" w:hAnsi="Cambria" w:cs="Cambria"/>
          <w:sz w:val="20"/>
          <w:szCs w:val="22"/>
          <w:lang w:bidi="ar-SA"/>
        </w:rPr>
        <w:t xml:space="preserve">En </w:t>
      </w:r>
      <w:r w:rsidRPr="00DC548B">
        <w:rPr>
          <w:rFonts w:ascii="Cambria" w:eastAsia="Cambria" w:hAnsi="Cambria" w:cs="Cambria"/>
          <w:sz w:val="20"/>
          <w:szCs w:val="22"/>
          <w:lang w:bidi="ar-SA"/>
        </w:rPr>
        <w:t xml:space="preserve">ce qui concerne les </w:t>
      </w:r>
      <w:r w:rsidR="006C4084" w:rsidRPr="00DC548B">
        <w:rPr>
          <w:rFonts w:ascii="Cambria" w:hAnsi="Cambria"/>
          <w:bCs/>
          <w:sz w:val="20"/>
          <w:szCs w:val="20"/>
        </w:rPr>
        <w:t>libérations</w:t>
      </w:r>
      <w:r w:rsidR="006C4084" w:rsidRPr="00DC548B">
        <w:rPr>
          <w:rFonts w:ascii="Cambria" w:eastAsia="Cambria" w:hAnsi="Cambria" w:cs="Cambria"/>
          <w:sz w:val="20"/>
          <w:szCs w:val="22"/>
          <w:lang w:bidi="ar-SA"/>
        </w:rPr>
        <w:t xml:space="preserve"> </w:t>
      </w:r>
      <w:r w:rsidRPr="00DC548B">
        <w:rPr>
          <w:rFonts w:ascii="Cambria" w:eastAsia="Cambria" w:hAnsi="Cambria" w:cs="Cambria"/>
          <w:sz w:val="20"/>
          <w:szCs w:val="22"/>
          <w:lang w:bidi="ar-SA"/>
        </w:rPr>
        <w:t xml:space="preserve">après la mise en cage, </w:t>
      </w:r>
      <w:r w:rsidRPr="00DC548B">
        <w:rPr>
          <w:rFonts w:ascii="Cambria" w:hAnsi="Cambria"/>
          <w:sz w:val="20"/>
          <w:szCs w:val="20"/>
        </w:rPr>
        <w:t xml:space="preserve">observer et rendre compte de la séparation préalable des poissons et de l'opération de libération ultérieure, conformément au protocole de </w:t>
      </w:r>
      <w:r w:rsidR="00734DF8" w:rsidRPr="00DC548B">
        <w:rPr>
          <w:rFonts w:ascii="Cambria" w:hAnsi="Cambria"/>
          <w:sz w:val="20"/>
          <w:szCs w:val="20"/>
        </w:rPr>
        <w:t xml:space="preserve">libération </w:t>
      </w:r>
      <w:r w:rsidRPr="00DC548B">
        <w:rPr>
          <w:rFonts w:ascii="Cambria" w:hAnsi="Cambria"/>
          <w:sz w:val="20"/>
          <w:szCs w:val="20"/>
        </w:rPr>
        <w:t>figurant à l'</w:t>
      </w:r>
      <w:r w:rsidRPr="00DC548B">
        <w:rPr>
          <w:rFonts w:ascii="Cambria" w:hAnsi="Cambria"/>
          <w:b/>
          <w:bCs/>
          <w:sz w:val="20"/>
          <w:szCs w:val="20"/>
        </w:rPr>
        <w:t>annexe 10</w:t>
      </w:r>
      <w:r w:rsidRPr="00DC548B">
        <w:rPr>
          <w:rFonts w:ascii="Cambria" w:hAnsi="Cambria"/>
          <w:sz w:val="20"/>
          <w:szCs w:val="20"/>
        </w:rPr>
        <w:t xml:space="preserve">, y compris vérifier que la qualité de l'enregistrement vidéo </w:t>
      </w:r>
      <w:r w:rsidRPr="00DC548B">
        <w:rPr>
          <w:rFonts w:ascii="Cambria" w:eastAsia="Cambria" w:hAnsi="Cambria" w:cs="Cambria"/>
          <w:sz w:val="20"/>
          <w:szCs w:val="22"/>
          <w:lang w:bidi="ar-SA"/>
        </w:rPr>
        <w:t xml:space="preserve">de la séparation préalable </w:t>
      </w:r>
      <w:r w:rsidRPr="00DC548B">
        <w:rPr>
          <w:rFonts w:ascii="Cambria" w:hAnsi="Cambria"/>
          <w:sz w:val="20"/>
          <w:szCs w:val="20"/>
        </w:rPr>
        <w:t>satisfait aux normes minimales de l’</w:t>
      </w:r>
      <w:r w:rsidRPr="00DC548B">
        <w:rPr>
          <w:rFonts w:ascii="Cambria" w:hAnsi="Cambria"/>
          <w:b/>
          <w:bCs/>
          <w:sz w:val="20"/>
          <w:szCs w:val="20"/>
        </w:rPr>
        <w:t xml:space="preserve">annexe 8 </w:t>
      </w:r>
      <w:r w:rsidRPr="00DC548B">
        <w:rPr>
          <w:rFonts w:ascii="Cambria" w:hAnsi="Cambria"/>
          <w:sz w:val="20"/>
          <w:szCs w:val="20"/>
        </w:rPr>
        <w:t xml:space="preserve">et estimer le nombre de poissons </w:t>
      </w:r>
      <w:r w:rsidR="006C4084" w:rsidRPr="00DC548B">
        <w:rPr>
          <w:rFonts w:ascii="Cambria" w:hAnsi="Cambria"/>
          <w:sz w:val="20"/>
          <w:szCs w:val="20"/>
        </w:rPr>
        <w:t>libérés</w:t>
      </w:r>
      <w:r w:rsidRPr="00DC548B">
        <w:rPr>
          <w:rFonts w:ascii="Cambria" w:hAnsi="Cambria"/>
          <w:sz w:val="20"/>
          <w:szCs w:val="20"/>
        </w:rPr>
        <w:t xml:space="preserve"> ;</w:t>
      </w:r>
    </w:p>
    <w:p w14:paraId="016D73DE" w14:textId="6AAB7F5D" w:rsidR="00130126" w:rsidRPr="00DC548B" w:rsidRDefault="00CC1710" w:rsidP="00CC1710">
      <w:pPr>
        <w:spacing w:after="60"/>
        <w:ind w:left="851" w:hanging="425"/>
        <w:jc w:val="both"/>
        <w:rPr>
          <w:rFonts w:ascii="Cambria" w:hAnsi="Cambria"/>
          <w:sz w:val="20"/>
          <w:szCs w:val="20"/>
        </w:rPr>
      </w:pPr>
      <w:r w:rsidRPr="00DC548B">
        <w:rPr>
          <w:rFonts w:ascii="Cambria" w:eastAsia="Cambria" w:hAnsi="Cambria" w:cs="Cambria"/>
          <w:bCs/>
          <w:sz w:val="20"/>
          <w:szCs w:val="22"/>
          <w:lang w:bidi="ar-SA"/>
        </w:rPr>
        <w:t>xxiii.</w:t>
      </w:r>
      <w:r w:rsidRPr="00DC548B">
        <w:rPr>
          <w:rFonts w:ascii="Cambria" w:eastAsia="Cambria" w:hAnsi="Cambria" w:cs="Cambria"/>
          <w:bCs/>
          <w:sz w:val="20"/>
          <w:szCs w:val="22"/>
          <w:lang w:bidi="ar-SA"/>
        </w:rPr>
        <w:tab/>
      </w:r>
      <w:r w:rsidR="00130126" w:rsidRPr="00DC548B">
        <w:rPr>
          <w:rFonts w:ascii="Cambria" w:eastAsia="Cambria" w:hAnsi="Cambria" w:cs="Cambria"/>
          <w:sz w:val="20"/>
          <w:szCs w:val="22"/>
          <w:lang w:bidi="ar-SA"/>
        </w:rPr>
        <w:t xml:space="preserve">Dans les deux cas, vérifier l'ordre de </w:t>
      </w:r>
      <w:r w:rsidR="006C4084" w:rsidRPr="00DC548B">
        <w:rPr>
          <w:rFonts w:ascii="Cambria" w:hAnsi="Cambria"/>
          <w:bCs/>
          <w:sz w:val="20"/>
          <w:szCs w:val="20"/>
        </w:rPr>
        <w:t>libération</w:t>
      </w:r>
      <w:r w:rsidR="006C4084" w:rsidRPr="00DC548B">
        <w:rPr>
          <w:rFonts w:ascii="Cambria" w:hAnsi="Cambria"/>
          <w:b/>
          <w:sz w:val="20"/>
          <w:szCs w:val="20"/>
        </w:rPr>
        <w:t xml:space="preserve"> </w:t>
      </w:r>
      <w:r w:rsidR="00130126" w:rsidRPr="00DC548B">
        <w:rPr>
          <w:rFonts w:ascii="Cambria" w:eastAsia="Cambria" w:hAnsi="Cambria" w:cs="Cambria"/>
          <w:sz w:val="20"/>
          <w:szCs w:val="22"/>
          <w:lang w:bidi="ar-SA"/>
        </w:rPr>
        <w:t xml:space="preserve">délivré par l'autorité compétente et valider les informations contenues dans la déclaration de </w:t>
      </w:r>
      <w:r w:rsidR="006C4084" w:rsidRPr="00DC548B">
        <w:rPr>
          <w:rFonts w:ascii="Cambria" w:hAnsi="Cambria"/>
          <w:bCs/>
          <w:sz w:val="20"/>
          <w:szCs w:val="20"/>
        </w:rPr>
        <w:t>libération</w:t>
      </w:r>
      <w:r w:rsidR="006C4084" w:rsidRPr="00DC548B">
        <w:rPr>
          <w:rFonts w:ascii="Cambria" w:hAnsi="Cambria"/>
          <w:b/>
          <w:sz w:val="20"/>
          <w:szCs w:val="20"/>
        </w:rPr>
        <w:t xml:space="preserve"> </w:t>
      </w:r>
      <w:r w:rsidR="00130126" w:rsidRPr="00DC548B">
        <w:rPr>
          <w:rFonts w:ascii="Cambria" w:eastAsia="Cambria" w:hAnsi="Cambria" w:cs="Cambria"/>
          <w:sz w:val="20"/>
          <w:szCs w:val="22"/>
          <w:lang w:bidi="ar-SA"/>
        </w:rPr>
        <w:t xml:space="preserve">faite par l’opérateur </w:t>
      </w:r>
      <w:r w:rsidR="00EA0701" w:rsidRPr="00DC548B">
        <w:rPr>
          <w:rFonts w:ascii="Cambria" w:eastAsia="Cambria" w:hAnsi="Cambria" w:cs="Cambria"/>
          <w:sz w:val="20"/>
          <w:szCs w:val="22"/>
          <w:lang w:bidi="ar-SA"/>
        </w:rPr>
        <w:t>donateur</w:t>
      </w:r>
      <w:r w:rsidR="00130126" w:rsidRPr="00DC548B">
        <w:rPr>
          <w:rFonts w:ascii="Cambria" w:eastAsia="Cambria" w:hAnsi="Cambria" w:cs="Cambria"/>
          <w:sz w:val="20"/>
          <w:szCs w:val="22"/>
          <w:lang w:bidi="ar-SA"/>
        </w:rPr>
        <w:t xml:space="preserve"> ou l’opérateur de la ferme ;</w:t>
      </w:r>
    </w:p>
    <w:p w14:paraId="475E1A02" w14:textId="001891C0" w:rsidR="00130126" w:rsidRPr="00DC548B" w:rsidRDefault="00130126" w:rsidP="00F23112">
      <w:pPr>
        <w:rPr>
          <w:rFonts w:ascii="Cambria" w:hAnsi="Cambria"/>
          <w:sz w:val="20"/>
          <w:szCs w:val="20"/>
        </w:rPr>
      </w:pPr>
    </w:p>
    <w:p w14:paraId="2F94D739" w14:textId="27857D08" w:rsidR="00CC1710" w:rsidRPr="00DC548B" w:rsidRDefault="00CC1710" w:rsidP="00CC1710">
      <w:pPr>
        <w:widowControl/>
        <w:spacing w:after="5"/>
        <w:ind w:right="-34"/>
        <w:jc w:val="both"/>
        <w:rPr>
          <w:rFonts w:ascii="Cambria" w:eastAsia="Cambria" w:hAnsi="Cambria"/>
          <w:i/>
          <w:iCs/>
          <w:sz w:val="20"/>
          <w:szCs w:val="20"/>
          <w:lang w:bidi="ar-SA"/>
        </w:rPr>
      </w:pPr>
      <w:r w:rsidRPr="00DC548B">
        <w:rPr>
          <w:rFonts w:ascii="Cambria" w:eastAsia="Cambria" w:hAnsi="Cambria" w:cs="Cambria"/>
          <w:b/>
          <w:i/>
          <w:iCs/>
          <w:sz w:val="20"/>
          <w:szCs w:val="22"/>
          <w:lang w:bidi="ar-SA"/>
        </w:rPr>
        <w:t>En ce qui concerne les opérations de mise à mort dans les fermes</w:t>
      </w:r>
    </w:p>
    <w:p w14:paraId="7C117042" w14:textId="77777777" w:rsidR="00CC1710" w:rsidRPr="00DC548B" w:rsidRDefault="00CC1710" w:rsidP="00CC1710">
      <w:pPr>
        <w:widowControl/>
        <w:spacing w:after="5"/>
        <w:ind w:right="-34"/>
        <w:jc w:val="both"/>
        <w:rPr>
          <w:rFonts w:ascii="Cambria" w:eastAsia="Cambria" w:hAnsi="Cambria"/>
          <w:sz w:val="20"/>
          <w:szCs w:val="20"/>
          <w:lang w:bidi="ar-SA"/>
        </w:rPr>
      </w:pPr>
    </w:p>
    <w:p w14:paraId="440C89EA" w14:textId="63CCE891" w:rsidR="00CC1710" w:rsidRPr="00DC548B" w:rsidRDefault="00CC1710" w:rsidP="008C2543">
      <w:pPr>
        <w:spacing w:after="40"/>
        <w:ind w:left="850" w:hanging="425"/>
        <w:jc w:val="both"/>
        <w:rPr>
          <w:rFonts w:ascii="Cambria" w:eastAsia="Cambria" w:hAnsi="Cambria"/>
          <w:sz w:val="20"/>
          <w:szCs w:val="20"/>
          <w:lang w:bidi="ar-SA"/>
        </w:rPr>
      </w:pPr>
      <w:r w:rsidRPr="00DC548B">
        <w:rPr>
          <w:rFonts w:ascii="Cambria" w:eastAsia="Cambria" w:hAnsi="Cambria" w:cs="Cambria"/>
          <w:bCs/>
          <w:sz w:val="20"/>
          <w:szCs w:val="22"/>
          <w:lang w:bidi="ar-SA"/>
        </w:rPr>
        <w:t>xxiv.</w:t>
      </w:r>
      <w:r w:rsidRPr="00DC548B">
        <w:rPr>
          <w:rFonts w:ascii="Cambria" w:eastAsia="Cambria" w:hAnsi="Cambria" w:cs="Cambria"/>
          <w:bCs/>
          <w:sz w:val="20"/>
          <w:szCs w:val="22"/>
          <w:lang w:bidi="ar-SA"/>
        </w:rPr>
        <w:tab/>
      </w:r>
      <w:r w:rsidR="00734DF8" w:rsidRPr="00DC548B">
        <w:rPr>
          <w:rFonts w:ascii="Cambria" w:eastAsia="Cambria" w:hAnsi="Cambria" w:cs="Cambria"/>
          <w:bCs/>
          <w:sz w:val="20"/>
          <w:szCs w:val="22"/>
          <w:lang w:bidi="ar-SA"/>
        </w:rPr>
        <w:t>Vérifier</w:t>
      </w:r>
      <w:r w:rsidR="00734DF8" w:rsidRPr="00DC548B">
        <w:rPr>
          <w:rFonts w:ascii="Cambria" w:eastAsia="Cambria" w:hAnsi="Cambria" w:cs="Cambria"/>
          <w:sz w:val="20"/>
          <w:szCs w:val="22"/>
          <w:lang w:bidi="ar-SA"/>
        </w:rPr>
        <w:t xml:space="preserve"> </w:t>
      </w:r>
      <w:r w:rsidRPr="00DC548B">
        <w:rPr>
          <w:rFonts w:ascii="Cambria" w:eastAsia="Cambria" w:hAnsi="Cambria" w:cs="Cambria"/>
          <w:sz w:val="20"/>
          <w:szCs w:val="22"/>
          <w:lang w:bidi="ar-SA"/>
        </w:rPr>
        <w:t>l'autorisation de mise à mort délivrée par l'autorité compétente de la CPC de la ferme ;</w:t>
      </w:r>
    </w:p>
    <w:p w14:paraId="7DC3EFB5" w14:textId="54CC9A5F" w:rsidR="00CC1710" w:rsidRPr="00DC548B" w:rsidRDefault="00CC1710" w:rsidP="00CC1710">
      <w:pPr>
        <w:widowControl/>
        <w:spacing w:after="5" w:line="249" w:lineRule="auto"/>
        <w:ind w:left="851" w:right="-34" w:hanging="425"/>
        <w:jc w:val="both"/>
        <w:rPr>
          <w:rFonts w:ascii="Cambria" w:eastAsia="Cambria" w:hAnsi="Cambria"/>
          <w:sz w:val="20"/>
          <w:szCs w:val="20"/>
          <w:lang w:bidi="ar-SA"/>
        </w:rPr>
      </w:pPr>
      <w:r w:rsidRPr="00DC548B">
        <w:rPr>
          <w:rFonts w:ascii="Cambria" w:eastAsia="Cambria" w:hAnsi="Cambria" w:cs="Cambria"/>
          <w:sz w:val="20"/>
          <w:szCs w:val="22"/>
          <w:lang w:bidi="ar-SA"/>
        </w:rPr>
        <w:t>xxv.</w:t>
      </w:r>
      <w:r w:rsidRPr="00DC548B">
        <w:rPr>
          <w:rFonts w:ascii="Cambria" w:eastAsia="Cambria" w:hAnsi="Cambria" w:cs="Cambria"/>
          <w:sz w:val="20"/>
          <w:szCs w:val="22"/>
          <w:lang w:bidi="ar-SA"/>
        </w:rPr>
        <w:tab/>
      </w:r>
      <w:r w:rsidR="00734DF8" w:rsidRPr="00DC548B">
        <w:rPr>
          <w:rFonts w:ascii="Cambria" w:eastAsia="Cambria" w:hAnsi="Cambria" w:cs="Cambria"/>
          <w:sz w:val="20"/>
          <w:szCs w:val="22"/>
          <w:lang w:bidi="ar-SA"/>
        </w:rPr>
        <w:t xml:space="preserve">Valider </w:t>
      </w:r>
      <w:r w:rsidRPr="00DC548B">
        <w:rPr>
          <w:rFonts w:ascii="Cambria" w:eastAsia="Cambria" w:hAnsi="Cambria" w:cs="Cambria"/>
          <w:sz w:val="20"/>
          <w:szCs w:val="22"/>
          <w:lang w:bidi="ar-SA"/>
        </w:rPr>
        <w:t xml:space="preserve">les informations contenues dans les déclarations de transformation et de mise à mort faites par le </w:t>
      </w:r>
      <w:r w:rsidRPr="00DC548B">
        <w:rPr>
          <w:rFonts w:ascii="Cambria" w:eastAsia="Cambria" w:hAnsi="Cambria" w:cs="Cambria"/>
          <w:color w:val="auto"/>
          <w:sz w:val="20"/>
          <w:szCs w:val="22"/>
          <w:lang w:bidi="ar-SA"/>
        </w:rPr>
        <w:t xml:space="preserve">capitaine ou le représentant du navire de transformation ou par </w:t>
      </w:r>
      <w:r w:rsidRPr="00DC548B">
        <w:rPr>
          <w:rFonts w:ascii="Cambria" w:eastAsia="Cambria" w:hAnsi="Cambria" w:cs="Cambria"/>
          <w:sz w:val="20"/>
          <w:szCs w:val="22"/>
          <w:lang w:bidi="ar-SA"/>
        </w:rPr>
        <w:t>l'opérateur de la ferme ;</w:t>
      </w:r>
    </w:p>
    <w:p w14:paraId="499C301E" w14:textId="77777777" w:rsidR="00130126" w:rsidRPr="00DC548B" w:rsidRDefault="00130126" w:rsidP="00F23112">
      <w:pPr>
        <w:rPr>
          <w:rFonts w:ascii="Cambria" w:hAnsi="Cambria"/>
          <w:sz w:val="20"/>
          <w:szCs w:val="20"/>
        </w:rPr>
      </w:pPr>
    </w:p>
    <w:p w14:paraId="52F26C01" w14:textId="66305C74" w:rsidR="00AE6A78" w:rsidRPr="00DC548B" w:rsidRDefault="00AE6A78" w:rsidP="00F23112">
      <w:pPr>
        <w:rPr>
          <w:rFonts w:ascii="Cambria" w:hAnsi="Cambria"/>
          <w:i/>
          <w:iCs/>
          <w:sz w:val="20"/>
          <w:szCs w:val="20"/>
        </w:rPr>
      </w:pPr>
      <w:r w:rsidRPr="00DC548B">
        <w:rPr>
          <w:rFonts w:ascii="Cambria" w:hAnsi="Cambria"/>
          <w:b/>
          <w:i/>
          <w:iCs/>
          <w:sz w:val="20"/>
          <w:szCs w:val="20"/>
        </w:rPr>
        <w:t>En ce qui concerne la déclaration</w:t>
      </w:r>
    </w:p>
    <w:p w14:paraId="388A97E1" w14:textId="71ED6AC1" w:rsidR="00AE6A78" w:rsidRPr="00DC548B" w:rsidRDefault="00AE6A78" w:rsidP="00F23112">
      <w:pPr>
        <w:jc w:val="both"/>
        <w:rPr>
          <w:rFonts w:ascii="Cambria" w:hAnsi="Cambria"/>
          <w:sz w:val="20"/>
          <w:szCs w:val="20"/>
        </w:rPr>
      </w:pPr>
    </w:p>
    <w:p w14:paraId="22E22332" w14:textId="3688E235" w:rsidR="00042B1B" w:rsidRPr="00DC548B" w:rsidRDefault="00CC1710" w:rsidP="008C2543">
      <w:pPr>
        <w:spacing w:afterLines="40" w:after="96"/>
        <w:ind w:left="992" w:hanging="567"/>
        <w:jc w:val="both"/>
        <w:rPr>
          <w:rFonts w:ascii="Cambria" w:hAnsi="Cambria"/>
          <w:sz w:val="20"/>
          <w:szCs w:val="20"/>
        </w:rPr>
      </w:pPr>
      <w:r w:rsidRPr="00DC548B">
        <w:rPr>
          <w:rFonts w:ascii="Cambria" w:eastAsia="Cambria" w:hAnsi="Cambria" w:cs="Cambria"/>
          <w:sz w:val="20"/>
          <w:szCs w:val="22"/>
          <w:lang w:bidi="ar-SA"/>
        </w:rPr>
        <w:t>xxvi</w:t>
      </w:r>
      <w:r w:rsidR="00B9748F" w:rsidRPr="00DC548B">
        <w:rPr>
          <w:rFonts w:ascii="Cambria" w:hAnsi="Cambria"/>
          <w:sz w:val="20"/>
          <w:szCs w:val="20"/>
        </w:rPr>
        <w:t>.</w:t>
      </w:r>
      <w:r w:rsidR="002C44F5" w:rsidRPr="00DC548B">
        <w:rPr>
          <w:rFonts w:ascii="Cambria" w:hAnsi="Cambria"/>
          <w:sz w:val="20"/>
          <w:szCs w:val="20"/>
        </w:rPr>
        <w:tab/>
      </w:r>
      <w:r w:rsidR="009376C4" w:rsidRPr="00DC548B">
        <w:rPr>
          <w:rFonts w:ascii="Cambria" w:hAnsi="Cambria"/>
          <w:sz w:val="20"/>
          <w:szCs w:val="20"/>
        </w:rPr>
        <w:t>Enregistrer et vérifier la présence de tout type de marque, dont les marques naturelles, et notifier tout signe de suppression de marque récente.</w:t>
      </w:r>
      <w:r w:rsidR="009F7E43" w:rsidRPr="00DC548B">
        <w:rPr>
          <w:rFonts w:ascii="Cambria" w:hAnsi="Cambria"/>
          <w:sz w:val="20"/>
          <w:szCs w:val="20"/>
        </w:rPr>
        <w:t xml:space="preserve"> </w:t>
      </w:r>
      <w:r w:rsidR="00042B1B" w:rsidRPr="00DC548B">
        <w:rPr>
          <w:rFonts w:ascii="Cambria" w:hAnsi="Cambria"/>
          <w:sz w:val="20"/>
          <w:szCs w:val="20"/>
        </w:rPr>
        <w:t>Pour tous les spécimens portant des marques électroniques, réaliser un échantillonnage biologique complet (otolithes, épines et échantillon génétique) conformément aux lignes directrices établies par le SCRS.</w:t>
      </w:r>
    </w:p>
    <w:p w14:paraId="69307EB1" w14:textId="0C6B1F24" w:rsidR="009376C4" w:rsidRPr="00DC548B" w:rsidRDefault="00CC1710" w:rsidP="008C2543">
      <w:pPr>
        <w:tabs>
          <w:tab w:val="left" w:pos="0"/>
          <w:tab w:val="left" w:pos="993"/>
          <w:tab w:val="left" w:pos="1276"/>
        </w:tabs>
        <w:spacing w:afterLines="40" w:after="96"/>
        <w:ind w:left="992" w:hanging="567"/>
        <w:jc w:val="both"/>
        <w:rPr>
          <w:rFonts w:ascii="Cambria" w:hAnsi="Cambria"/>
          <w:sz w:val="20"/>
          <w:szCs w:val="20"/>
        </w:rPr>
      </w:pPr>
      <w:r w:rsidRPr="00DC548B">
        <w:rPr>
          <w:rFonts w:ascii="Cambria" w:eastAsia="Cambria" w:hAnsi="Cambria" w:cs="Cambria"/>
          <w:sz w:val="20"/>
          <w:szCs w:val="22"/>
          <w:lang w:bidi="ar-SA"/>
        </w:rPr>
        <w:t>xxvii</w:t>
      </w:r>
      <w:r w:rsidR="00B9748F" w:rsidRPr="00DC548B">
        <w:rPr>
          <w:rFonts w:ascii="Cambria" w:hAnsi="Cambria"/>
          <w:sz w:val="20"/>
          <w:szCs w:val="20"/>
        </w:rPr>
        <w:t>.</w:t>
      </w:r>
      <w:r w:rsidR="009376C4" w:rsidRPr="00DC548B">
        <w:rPr>
          <w:rFonts w:ascii="Cambria" w:hAnsi="Cambria"/>
          <w:sz w:val="20"/>
          <w:szCs w:val="20"/>
        </w:rPr>
        <w:tab/>
        <w:t>Établir des rapports généraux compilant les informations recueillies conformément au présent paragraphe et permettre au capitaine et à l’opérateur de la ferme d’y inclure toute information pertinente.</w:t>
      </w:r>
    </w:p>
    <w:p w14:paraId="388AAFCD" w14:textId="484B2101" w:rsidR="009376C4" w:rsidRPr="00DC548B" w:rsidRDefault="00CC1710" w:rsidP="008C2543">
      <w:pPr>
        <w:autoSpaceDE w:val="0"/>
        <w:autoSpaceDN w:val="0"/>
        <w:adjustRightInd w:val="0"/>
        <w:spacing w:afterLines="40" w:after="96"/>
        <w:ind w:left="992" w:right="5" w:hanging="567"/>
        <w:jc w:val="both"/>
        <w:rPr>
          <w:rFonts w:ascii="Cambria" w:hAnsi="Cambria"/>
          <w:sz w:val="20"/>
          <w:szCs w:val="20"/>
        </w:rPr>
      </w:pPr>
      <w:r w:rsidRPr="00DC548B">
        <w:rPr>
          <w:rFonts w:ascii="Cambria" w:eastAsia="Cambria" w:hAnsi="Cambria" w:cs="Cambria"/>
          <w:sz w:val="20"/>
          <w:szCs w:val="22"/>
          <w:lang w:bidi="ar-SA"/>
        </w:rPr>
        <w:t>xxviii</w:t>
      </w:r>
      <w:r w:rsidR="00734DF8" w:rsidRPr="00DC548B">
        <w:rPr>
          <w:rFonts w:ascii="Cambria" w:eastAsia="Cambria" w:hAnsi="Cambria" w:cs="Cambria"/>
          <w:sz w:val="20"/>
          <w:szCs w:val="22"/>
          <w:lang w:bidi="ar-SA"/>
        </w:rPr>
        <w:t>.</w:t>
      </w:r>
      <w:r w:rsidR="00B9748F" w:rsidRPr="00DC548B">
        <w:rPr>
          <w:rFonts w:ascii="Cambria" w:hAnsi="Cambria"/>
          <w:sz w:val="20"/>
          <w:szCs w:val="20"/>
        </w:rPr>
        <w:tab/>
      </w:r>
      <w:r w:rsidR="00D402F8" w:rsidRPr="00DC548B">
        <w:rPr>
          <w:rFonts w:ascii="Cambria" w:hAnsi="Cambria"/>
          <w:sz w:val="20"/>
          <w:szCs w:val="20"/>
        </w:rPr>
        <w:t xml:space="preserve">Transmettre </w:t>
      </w:r>
      <w:r w:rsidR="00B9748F" w:rsidRPr="00DC548B">
        <w:rPr>
          <w:rFonts w:ascii="Cambria" w:hAnsi="Cambria"/>
          <w:sz w:val="20"/>
          <w:szCs w:val="20"/>
        </w:rPr>
        <w:t xml:space="preserve">le rapport général susmentionné au </w:t>
      </w:r>
      <w:r w:rsidR="004A5157" w:rsidRPr="00DC548B">
        <w:rPr>
          <w:rFonts w:ascii="Cambria" w:eastAsia="Cambria" w:hAnsi="Cambria" w:cs="Cambria"/>
          <w:sz w:val="20"/>
          <w:szCs w:val="20"/>
          <w:lang w:bidi="ar-SA"/>
        </w:rPr>
        <w:t>prestataire responsable du ROP</w:t>
      </w:r>
      <w:r w:rsidR="00B9748F" w:rsidRPr="00DC548B">
        <w:rPr>
          <w:rFonts w:ascii="Cambria" w:hAnsi="Cambria"/>
          <w:sz w:val="20"/>
          <w:szCs w:val="20"/>
        </w:rPr>
        <w:t xml:space="preserve">, pour transmission ultérieure au Secrétariat de l’ICCAT </w:t>
      </w:r>
      <w:r w:rsidR="009376C4" w:rsidRPr="00DC548B">
        <w:rPr>
          <w:rFonts w:ascii="Cambria" w:hAnsi="Cambria"/>
          <w:sz w:val="20"/>
          <w:szCs w:val="20"/>
        </w:rPr>
        <w:t>dans un délai de 20 jours suivant la fin de la période d’observation.</w:t>
      </w:r>
    </w:p>
    <w:p w14:paraId="3A2D4165" w14:textId="1198CA3B" w:rsidR="00903119" w:rsidRPr="00DC548B" w:rsidRDefault="00B9748F" w:rsidP="008C2543">
      <w:pPr>
        <w:autoSpaceDE w:val="0"/>
        <w:autoSpaceDN w:val="0"/>
        <w:adjustRightInd w:val="0"/>
        <w:spacing w:afterLines="40" w:after="96"/>
        <w:ind w:left="992" w:right="5" w:hanging="567"/>
        <w:jc w:val="both"/>
        <w:rPr>
          <w:rFonts w:ascii="Cambria" w:hAnsi="Cambria"/>
          <w:sz w:val="20"/>
          <w:szCs w:val="20"/>
        </w:rPr>
      </w:pPr>
      <w:r w:rsidRPr="00DC548B">
        <w:rPr>
          <w:rFonts w:ascii="Cambria" w:hAnsi="Cambria"/>
          <w:sz w:val="20"/>
          <w:szCs w:val="20"/>
        </w:rPr>
        <w:t>xx</w:t>
      </w:r>
      <w:r w:rsidR="00CC1710" w:rsidRPr="00DC548B">
        <w:rPr>
          <w:rFonts w:ascii="Cambria" w:hAnsi="Cambria"/>
          <w:sz w:val="20"/>
          <w:szCs w:val="20"/>
        </w:rPr>
        <w:t>ix</w:t>
      </w:r>
      <w:r w:rsidRPr="00DC548B">
        <w:rPr>
          <w:rFonts w:ascii="Cambria" w:hAnsi="Cambria"/>
          <w:sz w:val="20"/>
          <w:szCs w:val="20"/>
        </w:rPr>
        <w:t>.</w:t>
      </w:r>
      <w:r w:rsidR="00D42C6A" w:rsidRPr="00DC548B">
        <w:rPr>
          <w:rFonts w:ascii="Cambria" w:hAnsi="Cambria"/>
          <w:sz w:val="20"/>
          <w:szCs w:val="20"/>
        </w:rPr>
        <w:t xml:space="preserve"> </w:t>
      </w:r>
      <w:r w:rsidR="00EA0701" w:rsidRPr="00DC548B">
        <w:rPr>
          <w:rFonts w:ascii="Cambria" w:hAnsi="Cambria"/>
          <w:sz w:val="20"/>
          <w:szCs w:val="20"/>
        </w:rPr>
        <w:tab/>
      </w:r>
      <w:r w:rsidR="00D402F8" w:rsidRPr="00DC548B">
        <w:rPr>
          <w:rFonts w:ascii="Cambria" w:hAnsi="Cambria"/>
          <w:sz w:val="20"/>
          <w:szCs w:val="20"/>
        </w:rPr>
        <w:t xml:space="preserve">Dans </w:t>
      </w:r>
      <w:r w:rsidRPr="00DC548B">
        <w:rPr>
          <w:rFonts w:ascii="Cambria" w:hAnsi="Cambria"/>
          <w:sz w:val="20"/>
          <w:szCs w:val="20"/>
        </w:rPr>
        <w:t xml:space="preserve">les cas où l'observateur régional de l'ICCAT observe une non-application potentielle d’une recommandation de l'ICCAT, il devra soumettre cette information sans délai </w:t>
      </w:r>
      <w:r w:rsidR="000022FB" w:rsidRPr="00DC548B">
        <w:rPr>
          <w:rFonts w:ascii="Cambria" w:hAnsi="Cambria"/>
          <w:sz w:val="20"/>
          <w:szCs w:val="20"/>
        </w:rPr>
        <w:t xml:space="preserve">au </w:t>
      </w:r>
      <w:r w:rsidR="00456D0F" w:rsidRPr="00DC548B">
        <w:rPr>
          <w:rFonts w:ascii="Cambria" w:eastAsia="Cambria" w:hAnsi="Cambria" w:cs="Cambria"/>
          <w:sz w:val="20"/>
          <w:szCs w:val="20"/>
          <w:lang w:bidi="ar-SA"/>
        </w:rPr>
        <w:t>prestataire responsable du ROP</w:t>
      </w:r>
      <w:r w:rsidR="00456D0F" w:rsidRPr="00DC548B">
        <w:rPr>
          <w:rFonts w:ascii="Cambria" w:hAnsi="Cambria"/>
          <w:sz w:val="20"/>
          <w:szCs w:val="20"/>
        </w:rPr>
        <w:t xml:space="preserve"> </w:t>
      </w:r>
      <w:r w:rsidRPr="00DC548B">
        <w:rPr>
          <w:rFonts w:ascii="Cambria" w:hAnsi="Cambria"/>
          <w:sz w:val="20"/>
          <w:szCs w:val="20"/>
        </w:rPr>
        <w:t xml:space="preserve">qui devra la transmettre sans délai à l'autorité compétente de la CPC du pavillon, de la madrague ou de la ferme concernée, et au Secrétariat de l'ICCAT. À cette fin, le </w:t>
      </w:r>
      <w:r w:rsidR="00456D0F" w:rsidRPr="00DC548B">
        <w:rPr>
          <w:rFonts w:ascii="Cambria" w:hAnsi="Cambria"/>
          <w:sz w:val="20"/>
          <w:szCs w:val="20"/>
        </w:rPr>
        <w:t xml:space="preserve">prestataire responsable du ROP </w:t>
      </w:r>
      <w:r w:rsidRPr="00DC548B">
        <w:rPr>
          <w:rFonts w:ascii="Cambria" w:hAnsi="Cambria"/>
          <w:sz w:val="20"/>
          <w:szCs w:val="20"/>
        </w:rPr>
        <w:t>devra mettre en place un système permettant de communiquer ces informations en toute sécurité</w:t>
      </w:r>
      <w:r w:rsidR="00D402F8" w:rsidRPr="00DC548B">
        <w:rPr>
          <w:rFonts w:ascii="Cambria" w:hAnsi="Cambria"/>
          <w:sz w:val="20"/>
          <w:szCs w:val="20"/>
        </w:rPr>
        <w:t>.</w:t>
      </w:r>
    </w:p>
    <w:p w14:paraId="728625D5" w14:textId="67879D91" w:rsidR="00903119" w:rsidRPr="00DC548B" w:rsidRDefault="00EA0701" w:rsidP="00CC1710">
      <w:pPr>
        <w:autoSpaceDE w:val="0"/>
        <w:autoSpaceDN w:val="0"/>
        <w:adjustRightInd w:val="0"/>
        <w:ind w:left="993" w:right="5" w:hanging="567"/>
        <w:jc w:val="both"/>
        <w:rPr>
          <w:rFonts w:ascii="Cambria" w:hAnsi="Cambria"/>
          <w:sz w:val="20"/>
          <w:szCs w:val="20"/>
        </w:rPr>
      </w:pPr>
      <w:r w:rsidRPr="00DC548B">
        <w:rPr>
          <w:rFonts w:ascii="Cambria" w:hAnsi="Cambria"/>
          <w:sz w:val="20"/>
          <w:szCs w:val="20"/>
        </w:rPr>
        <w:t>xxx</w:t>
      </w:r>
      <w:r w:rsidR="00CB3476" w:rsidRPr="00DC548B">
        <w:rPr>
          <w:rFonts w:ascii="Cambria" w:hAnsi="Cambria"/>
          <w:sz w:val="20"/>
          <w:szCs w:val="20"/>
        </w:rPr>
        <w:t>.</w:t>
      </w:r>
      <w:r w:rsidRPr="00DC548B">
        <w:rPr>
          <w:rFonts w:ascii="Cambria" w:hAnsi="Cambria"/>
          <w:sz w:val="20"/>
          <w:szCs w:val="20"/>
        </w:rPr>
        <w:tab/>
      </w:r>
      <w:r w:rsidR="00903119" w:rsidRPr="00DC548B">
        <w:rPr>
          <w:rFonts w:ascii="Cambria" w:hAnsi="Cambria"/>
          <w:sz w:val="20"/>
          <w:szCs w:val="20"/>
        </w:rPr>
        <w:t>Obtenir, dans la mesure du possible, des preuves (c'est-à-dire des photos ou des vidéos) d’une éventuelle non-application détectée et les joindre à son rapport.</w:t>
      </w:r>
    </w:p>
    <w:p w14:paraId="071F5E98" w14:textId="77777777" w:rsidR="00B9748F" w:rsidRPr="00DC548B" w:rsidRDefault="00B9748F" w:rsidP="00F23112">
      <w:pPr>
        <w:tabs>
          <w:tab w:val="left" w:pos="0"/>
          <w:tab w:val="left" w:pos="341"/>
          <w:tab w:val="left" w:pos="426"/>
          <w:tab w:val="left" w:pos="709"/>
          <w:tab w:val="left" w:pos="993"/>
          <w:tab w:val="left" w:pos="1276"/>
        </w:tabs>
        <w:autoSpaceDE w:val="0"/>
        <w:autoSpaceDN w:val="0"/>
        <w:adjustRightInd w:val="0"/>
        <w:ind w:left="341" w:hanging="341"/>
        <w:jc w:val="both"/>
        <w:rPr>
          <w:rFonts w:ascii="Cambria" w:hAnsi="Cambria"/>
          <w:sz w:val="20"/>
          <w:szCs w:val="20"/>
        </w:rPr>
      </w:pPr>
    </w:p>
    <w:p w14:paraId="4AEA3989" w14:textId="4E756EA2" w:rsidR="00D402F8" w:rsidRPr="00DC548B" w:rsidRDefault="00D402F8" w:rsidP="00F23112">
      <w:pPr>
        <w:widowControl/>
        <w:rPr>
          <w:rFonts w:ascii="Cambria" w:hAnsi="Cambria"/>
          <w:b/>
          <w:sz w:val="20"/>
          <w:szCs w:val="20"/>
        </w:rPr>
      </w:pPr>
      <w:r w:rsidRPr="00DC548B">
        <w:rPr>
          <w:rFonts w:ascii="Cambria" w:hAnsi="Cambria"/>
          <w:b/>
          <w:sz w:val="20"/>
          <w:szCs w:val="20"/>
        </w:rPr>
        <w:t>Obligations des CPC d</w:t>
      </w:r>
      <w:r w:rsidR="00FD3022" w:rsidRPr="00DC548B">
        <w:rPr>
          <w:rFonts w:ascii="Cambria" w:hAnsi="Cambria"/>
          <w:b/>
          <w:sz w:val="20"/>
          <w:szCs w:val="20"/>
        </w:rPr>
        <w:t>u</w:t>
      </w:r>
      <w:r w:rsidRPr="00DC548B">
        <w:rPr>
          <w:rFonts w:ascii="Cambria" w:hAnsi="Cambria"/>
          <w:b/>
          <w:sz w:val="20"/>
          <w:szCs w:val="20"/>
        </w:rPr>
        <w:t xml:space="preserve"> pavillon, de la madrague et de la ferme </w:t>
      </w:r>
    </w:p>
    <w:p w14:paraId="16AE1F14" w14:textId="2D92FAB3" w:rsidR="00D402F8" w:rsidRPr="00DC548B" w:rsidRDefault="00D402F8" w:rsidP="00F23112">
      <w:pPr>
        <w:widowControl/>
        <w:rPr>
          <w:rFonts w:ascii="Cambria" w:hAnsi="Cambria"/>
          <w:b/>
          <w:sz w:val="20"/>
          <w:szCs w:val="20"/>
        </w:rPr>
      </w:pPr>
    </w:p>
    <w:p w14:paraId="2D14720B" w14:textId="5C1D4FD2" w:rsidR="00D402F8" w:rsidRPr="00DC548B" w:rsidRDefault="00D402F8" w:rsidP="00470E6E">
      <w:pPr>
        <w:pStyle w:val="ListParagraph"/>
        <w:numPr>
          <w:ilvl w:val="0"/>
          <w:numId w:val="86"/>
        </w:numPr>
        <w:autoSpaceDE w:val="0"/>
        <w:autoSpaceDN w:val="0"/>
        <w:adjustRightInd w:val="0"/>
        <w:ind w:left="426" w:right="6" w:hanging="426"/>
        <w:jc w:val="both"/>
        <w:rPr>
          <w:rFonts w:ascii="Cambria" w:hAnsi="Cambria"/>
          <w:bCs/>
          <w:sz w:val="20"/>
          <w:szCs w:val="20"/>
        </w:rPr>
      </w:pPr>
      <w:r w:rsidRPr="00DC548B">
        <w:rPr>
          <w:rFonts w:ascii="Cambria" w:hAnsi="Cambria"/>
          <w:bCs/>
          <w:sz w:val="20"/>
          <w:szCs w:val="20"/>
        </w:rPr>
        <w:t>Les CPC d</w:t>
      </w:r>
      <w:r w:rsidR="00FD3022" w:rsidRPr="00DC548B">
        <w:rPr>
          <w:rFonts w:ascii="Cambria" w:hAnsi="Cambria"/>
          <w:bCs/>
          <w:sz w:val="20"/>
          <w:szCs w:val="20"/>
        </w:rPr>
        <w:t>u</w:t>
      </w:r>
      <w:r w:rsidRPr="00DC548B">
        <w:rPr>
          <w:rFonts w:ascii="Cambria" w:hAnsi="Cambria"/>
          <w:bCs/>
          <w:sz w:val="20"/>
          <w:szCs w:val="20"/>
        </w:rPr>
        <w:t xml:space="preserve"> pavillon, de la ferme et de la madrague devront s'assurer que, notamment, l'observateur régional de l'ICCAT :</w:t>
      </w:r>
    </w:p>
    <w:p w14:paraId="0F000A7F" w14:textId="77777777" w:rsidR="009376C4" w:rsidRPr="00DC548B" w:rsidRDefault="009376C4" w:rsidP="00F23112">
      <w:pPr>
        <w:tabs>
          <w:tab w:val="left" w:pos="0"/>
          <w:tab w:val="left" w:pos="341"/>
          <w:tab w:val="left" w:pos="426"/>
          <w:tab w:val="left" w:pos="709"/>
          <w:tab w:val="left" w:pos="993"/>
          <w:tab w:val="left" w:pos="1276"/>
        </w:tabs>
        <w:ind w:left="341" w:hanging="341"/>
        <w:jc w:val="both"/>
        <w:rPr>
          <w:rFonts w:ascii="Cambria" w:hAnsi="Cambria"/>
          <w:sz w:val="20"/>
          <w:szCs w:val="20"/>
        </w:rPr>
      </w:pPr>
    </w:p>
    <w:p w14:paraId="0F9F5AD8" w14:textId="2613EB38" w:rsidR="009376C4" w:rsidRPr="00DC548B" w:rsidRDefault="009376C4" w:rsidP="00F23112">
      <w:pPr>
        <w:autoSpaceDE w:val="0"/>
        <w:autoSpaceDN w:val="0"/>
        <w:adjustRightInd w:val="0"/>
        <w:spacing w:after="120"/>
        <w:ind w:left="850" w:right="6" w:hanging="425"/>
        <w:jc w:val="both"/>
        <w:rPr>
          <w:rFonts w:ascii="Cambria" w:hAnsi="Cambria"/>
          <w:sz w:val="20"/>
          <w:szCs w:val="20"/>
        </w:rPr>
      </w:pPr>
      <w:r w:rsidRPr="00DC548B">
        <w:rPr>
          <w:rFonts w:ascii="Cambria" w:hAnsi="Cambria"/>
          <w:sz w:val="20"/>
          <w:szCs w:val="20"/>
        </w:rPr>
        <w:t>a)</w:t>
      </w:r>
      <w:r w:rsidRPr="00DC548B">
        <w:rPr>
          <w:rFonts w:ascii="Cambria" w:hAnsi="Cambria"/>
          <w:sz w:val="20"/>
          <w:szCs w:val="20"/>
        </w:rPr>
        <w:tab/>
      </w:r>
      <w:r w:rsidR="00D402F8" w:rsidRPr="00DC548B">
        <w:rPr>
          <w:rFonts w:ascii="Cambria" w:hAnsi="Cambria"/>
          <w:sz w:val="20"/>
          <w:szCs w:val="20"/>
        </w:rPr>
        <w:t>est</w:t>
      </w:r>
      <w:r w:rsidRPr="00DC548B">
        <w:rPr>
          <w:rFonts w:ascii="Cambria" w:hAnsi="Cambria"/>
          <w:sz w:val="20"/>
          <w:szCs w:val="20"/>
        </w:rPr>
        <w:t xml:space="preserve"> autorisé à avoir accès au personnel du </w:t>
      </w:r>
      <w:r w:rsidR="00D402F8" w:rsidRPr="00DC548B">
        <w:rPr>
          <w:rFonts w:ascii="Cambria" w:hAnsi="Cambria"/>
          <w:sz w:val="20"/>
          <w:szCs w:val="20"/>
        </w:rPr>
        <w:t>senneur</w:t>
      </w:r>
      <w:r w:rsidRPr="00DC548B">
        <w:rPr>
          <w:rFonts w:ascii="Cambria" w:hAnsi="Cambria"/>
          <w:sz w:val="20"/>
          <w:szCs w:val="20"/>
        </w:rPr>
        <w:t>, de la ferme et de la madrague ainsi qu’aux engins, aux cages</w:t>
      </w:r>
      <w:r w:rsidR="00EA0701" w:rsidRPr="00DC548B">
        <w:rPr>
          <w:rFonts w:ascii="Cambria" w:hAnsi="Cambria"/>
          <w:sz w:val="20"/>
          <w:szCs w:val="20"/>
        </w:rPr>
        <w:t xml:space="preserve">, </w:t>
      </w:r>
      <w:r w:rsidRPr="00DC548B">
        <w:rPr>
          <w:rFonts w:ascii="Cambria" w:hAnsi="Cambria"/>
          <w:sz w:val="20"/>
          <w:szCs w:val="20"/>
        </w:rPr>
        <w:t>à l’équipement</w:t>
      </w:r>
      <w:r w:rsidR="004654C2" w:rsidRPr="00DC548B">
        <w:rPr>
          <w:rFonts w:ascii="Cambria" w:hAnsi="Cambria"/>
          <w:sz w:val="20"/>
          <w:szCs w:val="20"/>
        </w:rPr>
        <w:t xml:space="preserve"> et aux enregistrements des caméras stéréoscopiques et des caméras conventionnelles ;</w:t>
      </w:r>
    </w:p>
    <w:p w14:paraId="6F6CC67D" w14:textId="5F9CF882" w:rsidR="009376C4" w:rsidRPr="00DC548B" w:rsidRDefault="009376C4" w:rsidP="00F23112">
      <w:pPr>
        <w:autoSpaceDE w:val="0"/>
        <w:autoSpaceDN w:val="0"/>
        <w:adjustRightInd w:val="0"/>
        <w:spacing w:after="120"/>
        <w:ind w:left="850" w:right="6" w:hanging="425"/>
        <w:jc w:val="both"/>
        <w:rPr>
          <w:rFonts w:ascii="Cambria" w:hAnsi="Cambria"/>
          <w:sz w:val="20"/>
          <w:szCs w:val="20"/>
        </w:rPr>
      </w:pPr>
      <w:r w:rsidRPr="00DC548B">
        <w:rPr>
          <w:rFonts w:ascii="Cambria" w:hAnsi="Cambria"/>
          <w:sz w:val="20"/>
          <w:szCs w:val="20"/>
        </w:rPr>
        <w:t>b)</w:t>
      </w:r>
      <w:r w:rsidRPr="00DC548B">
        <w:rPr>
          <w:rFonts w:ascii="Cambria" w:hAnsi="Cambria"/>
          <w:sz w:val="20"/>
          <w:szCs w:val="20"/>
        </w:rPr>
        <w:tab/>
      </w:r>
      <w:r w:rsidR="00B15311" w:rsidRPr="00DC548B">
        <w:rPr>
          <w:rFonts w:ascii="Cambria" w:hAnsi="Cambria"/>
          <w:sz w:val="20"/>
          <w:szCs w:val="20"/>
        </w:rPr>
        <w:t>s</w:t>
      </w:r>
      <w:r w:rsidRPr="00DC548B">
        <w:rPr>
          <w:rFonts w:ascii="Cambria" w:hAnsi="Cambria"/>
          <w:sz w:val="20"/>
          <w:szCs w:val="20"/>
        </w:rPr>
        <w:t>ur demande,</w:t>
      </w:r>
      <w:r w:rsidR="00D402F8" w:rsidRPr="00DC548B">
        <w:t xml:space="preserve"> </w:t>
      </w:r>
      <w:r w:rsidR="00D402F8" w:rsidRPr="00DC548B">
        <w:rPr>
          <w:rFonts w:ascii="Cambria" w:hAnsi="Cambria"/>
          <w:sz w:val="20"/>
          <w:szCs w:val="20"/>
        </w:rPr>
        <w:t xml:space="preserve">et afin de s'acquitter de ses tâches </w:t>
      </w:r>
      <w:r w:rsidR="004654C2" w:rsidRPr="00DC548B">
        <w:rPr>
          <w:rFonts w:ascii="Cambria" w:hAnsi="Cambria"/>
          <w:sz w:val="20"/>
          <w:szCs w:val="20"/>
        </w:rPr>
        <w:t>visées dans le</w:t>
      </w:r>
      <w:r w:rsidR="00D402F8" w:rsidRPr="00DC548B">
        <w:rPr>
          <w:rFonts w:ascii="Cambria" w:hAnsi="Cambria"/>
          <w:sz w:val="20"/>
          <w:szCs w:val="20"/>
        </w:rPr>
        <w:t xml:space="preserve"> présent Programme, </w:t>
      </w:r>
      <w:r w:rsidR="00B15311" w:rsidRPr="00DC548B">
        <w:rPr>
          <w:rFonts w:ascii="Cambria" w:hAnsi="Cambria"/>
          <w:sz w:val="20"/>
          <w:szCs w:val="20"/>
        </w:rPr>
        <w:t xml:space="preserve">est </w:t>
      </w:r>
      <w:r w:rsidRPr="00DC548B">
        <w:rPr>
          <w:rFonts w:ascii="Cambria" w:hAnsi="Cambria"/>
          <w:sz w:val="20"/>
          <w:szCs w:val="20"/>
        </w:rPr>
        <w:t xml:space="preserve">également autorisé à avoir accès à l’équipement suivant, si les navires sur lesquels </w:t>
      </w:r>
      <w:r w:rsidR="00D402F8" w:rsidRPr="00DC548B">
        <w:rPr>
          <w:rFonts w:ascii="Cambria" w:hAnsi="Cambria"/>
          <w:sz w:val="20"/>
          <w:szCs w:val="20"/>
        </w:rPr>
        <w:t>il</w:t>
      </w:r>
      <w:r w:rsidRPr="00DC548B">
        <w:rPr>
          <w:rFonts w:ascii="Cambria" w:hAnsi="Cambria"/>
          <w:sz w:val="20"/>
          <w:szCs w:val="20"/>
        </w:rPr>
        <w:t xml:space="preserve"> </w:t>
      </w:r>
      <w:r w:rsidR="00D402F8" w:rsidRPr="00DC548B">
        <w:rPr>
          <w:rFonts w:ascii="Cambria" w:hAnsi="Cambria"/>
          <w:sz w:val="20"/>
          <w:szCs w:val="20"/>
        </w:rPr>
        <w:t>est</w:t>
      </w:r>
      <w:r w:rsidRPr="00DC548B">
        <w:rPr>
          <w:rFonts w:ascii="Cambria" w:hAnsi="Cambria"/>
          <w:sz w:val="20"/>
          <w:szCs w:val="20"/>
        </w:rPr>
        <w:t xml:space="preserve"> affecté en disposent, afin de faciliter l’exécution de </w:t>
      </w:r>
      <w:r w:rsidR="00D402F8" w:rsidRPr="00DC548B">
        <w:rPr>
          <w:rFonts w:ascii="Cambria" w:hAnsi="Cambria"/>
          <w:sz w:val="20"/>
          <w:szCs w:val="20"/>
        </w:rPr>
        <w:t>ses</w:t>
      </w:r>
      <w:r w:rsidRPr="00DC548B">
        <w:rPr>
          <w:rFonts w:ascii="Cambria" w:hAnsi="Cambria"/>
          <w:sz w:val="20"/>
          <w:szCs w:val="20"/>
        </w:rPr>
        <w:t xml:space="preserve"> tâches prévues au paragraphe 7 d</w:t>
      </w:r>
      <w:r w:rsidR="000022FB" w:rsidRPr="00DC548B">
        <w:rPr>
          <w:rFonts w:ascii="Cambria" w:hAnsi="Cambria"/>
          <w:sz w:val="20"/>
          <w:szCs w:val="20"/>
        </w:rPr>
        <w:t>u présent</w:t>
      </w:r>
      <w:r w:rsidRPr="00DC548B">
        <w:rPr>
          <w:rFonts w:ascii="Cambria" w:hAnsi="Cambria"/>
          <w:sz w:val="20"/>
          <w:szCs w:val="20"/>
        </w:rPr>
        <w:t xml:space="preserve"> programme :</w:t>
      </w:r>
    </w:p>
    <w:p w14:paraId="3B07A830" w14:textId="77777777" w:rsidR="009376C4" w:rsidRPr="00DC548B" w:rsidRDefault="009376C4" w:rsidP="00F23112">
      <w:pPr>
        <w:spacing w:after="80"/>
        <w:ind w:left="1276" w:hanging="425"/>
        <w:jc w:val="both"/>
        <w:rPr>
          <w:rFonts w:ascii="Cambria" w:hAnsi="Cambria"/>
          <w:sz w:val="20"/>
          <w:szCs w:val="20"/>
        </w:rPr>
      </w:pPr>
      <w:r w:rsidRPr="00DC548B">
        <w:rPr>
          <w:rFonts w:ascii="Cambria" w:hAnsi="Cambria"/>
          <w:sz w:val="20"/>
          <w:szCs w:val="20"/>
        </w:rPr>
        <w:t>i)</w:t>
      </w:r>
      <w:r w:rsidRPr="00DC548B">
        <w:rPr>
          <w:rFonts w:ascii="Cambria" w:hAnsi="Cambria"/>
          <w:sz w:val="20"/>
          <w:szCs w:val="20"/>
        </w:rPr>
        <w:tab/>
        <w:t>équipement de navigation par satellite,</w:t>
      </w:r>
    </w:p>
    <w:p w14:paraId="2FCC202A" w14:textId="07D46D0C" w:rsidR="009376C4" w:rsidRPr="00DC548B" w:rsidRDefault="009376C4" w:rsidP="00F23112">
      <w:pPr>
        <w:spacing w:after="80"/>
        <w:ind w:left="1276" w:hanging="425"/>
        <w:jc w:val="both"/>
        <w:rPr>
          <w:rFonts w:ascii="Cambria" w:hAnsi="Cambria"/>
          <w:sz w:val="20"/>
          <w:szCs w:val="20"/>
        </w:rPr>
      </w:pPr>
      <w:r w:rsidRPr="00DC548B">
        <w:rPr>
          <w:rFonts w:ascii="Cambria" w:hAnsi="Cambria"/>
          <w:sz w:val="20"/>
          <w:szCs w:val="20"/>
        </w:rPr>
        <w:t>ii)</w:t>
      </w:r>
      <w:r w:rsidRPr="00DC548B">
        <w:rPr>
          <w:rFonts w:ascii="Cambria" w:hAnsi="Cambria"/>
          <w:sz w:val="20"/>
          <w:szCs w:val="20"/>
        </w:rPr>
        <w:tab/>
        <w:t>écran d’affichage radar lorsqu</w:t>
      </w:r>
      <w:r w:rsidR="00A031BC" w:rsidRPr="00DC548B">
        <w:rPr>
          <w:rFonts w:ascii="Cambria" w:hAnsi="Cambria"/>
          <w:sz w:val="20"/>
          <w:szCs w:val="20"/>
        </w:rPr>
        <w:t>e celui</w:t>
      </w:r>
      <w:r w:rsidRPr="00DC548B">
        <w:rPr>
          <w:rFonts w:ascii="Cambria" w:hAnsi="Cambria"/>
          <w:sz w:val="20"/>
          <w:szCs w:val="20"/>
        </w:rPr>
        <w:t xml:space="preserve">-ci </w:t>
      </w:r>
      <w:r w:rsidR="00A031BC" w:rsidRPr="00DC548B">
        <w:rPr>
          <w:rFonts w:ascii="Cambria" w:hAnsi="Cambria"/>
          <w:sz w:val="20"/>
          <w:szCs w:val="20"/>
        </w:rPr>
        <w:t>est</w:t>
      </w:r>
      <w:r w:rsidRPr="00DC548B">
        <w:rPr>
          <w:rFonts w:ascii="Cambria" w:hAnsi="Cambria"/>
          <w:sz w:val="20"/>
          <w:szCs w:val="20"/>
        </w:rPr>
        <w:t xml:space="preserve"> utilisé,</w:t>
      </w:r>
      <w:r w:rsidR="000022FB" w:rsidRPr="00DC548B">
        <w:rPr>
          <w:rFonts w:ascii="Cambria" w:hAnsi="Cambria"/>
          <w:sz w:val="20"/>
          <w:szCs w:val="20"/>
        </w:rPr>
        <w:t xml:space="preserve"> et</w:t>
      </w:r>
    </w:p>
    <w:p w14:paraId="44FAC639" w14:textId="10F31C3A" w:rsidR="009376C4" w:rsidRPr="00DC548B" w:rsidRDefault="009376C4" w:rsidP="00F23112">
      <w:pPr>
        <w:spacing w:after="80"/>
        <w:ind w:left="1276" w:hanging="425"/>
        <w:jc w:val="both"/>
        <w:rPr>
          <w:rFonts w:ascii="Cambria" w:hAnsi="Cambria"/>
          <w:sz w:val="20"/>
          <w:szCs w:val="20"/>
        </w:rPr>
      </w:pPr>
      <w:r w:rsidRPr="00DC548B">
        <w:rPr>
          <w:rFonts w:ascii="Cambria" w:hAnsi="Cambria"/>
          <w:sz w:val="20"/>
          <w:szCs w:val="20"/>
        </w:rPr>
        <w:t>iii)</w:t>
      </w:r>
      <w:r w:rsidRPr="00DC548B">
        <w:rPr>
          <w:rFonts w:ascii="Cambria" w:hAnsi="Cambria"/>
          <w:sz w:val="20"/>
          <w:szCs w:val="20"/>
        </w:rPr>
        <w:tab/>
        <w:t>moyens électroniques de communication.</w:t>
      </w:r>
    </w:p>
    <w:p w14:paraId="2303F6DD" w14:textId="012D5B78" w:rsidR="009376C4" w:rsidRPr="00DC548B" w:rsidRDefault="009376C4" w:rsidP="00F23112">
      <w:pPr>
        <w:autoSpaceDE w:val="0"/>
        <w:autoSpaceDN w:val="0"/>
        <w:adjustRightInd w:val="0"/>
        <w:spacing w:after="120"/>
        <w:ind w:left="850" w:right="6" w:hanging="425"/>
        <w:jc w:val="both"/>
        <w:rPr>
          <w:rFonts w:ascii="Cambria" w:hAnsi="Cambria"/>
          <w:sz w:val="20"/>
          <w:szCs w:val="20"/>
        </w:rPr>
      </w:pPr>
      <w:r w:rsidRPr="00DC548B">
        <w:rPr>
          <w:rFonts w:ascii="Cambria" w:hAnsi="Cambria"/>
          <w:sz w:val="20"/>
          <w:szCs w:val="20"/>
        </w:rPr>
        <w:lastRenderedPageBreak/>
        <w:t>c)</w:t>
      </w:r>
      <w:r w:rsidRPr="00DC548B">
        <w:rPr>
          <w:rFonts w:ascii="Cambria" w:hAnsi="Cambria"/>
          <w:sz w:val="20"/>
          <w:szCs w:val="20"/>
        </w:rPr>
        <w:tab/>
      </w:r>
      <w:r w:rsidR="00B15311" w:rsidRPr="00DC548B">
        <w:rPr>
          <w:rFonts w:ascii="Cambria" w:hAnsi="Cambria"/>
          <w:sz w:val="20"/>
          <w:szCs w:val="20"/>
        </w:rPr>
        <w:t>l</w:t>
      </w:r>
      <w:r w:rsidRPr="00DC548B">
        <w:rPr>
          <w:rFonts w:ascii="Cambria" w:hAnsi="Cambria"/>
          <w:sz w:val="20"/>
          <w:szCs w:val="20"/>
        </w:rPr>
        <w:t xml:space="preserve">e gîte et le couvert </w:t>
      </w:r>
      <w:r w:rsidR="00B15311" w:rsidRPr="00DC548B">
        <w:rPr>
          <w:rFonts w:ascii="Cambria" w:hAnsi="Cambria"/>
          <w:sz w:val="20"/>
          <w:szCs w:val="20"/>
        </w:rPr>
        <w:t>lui sont</w:t>
      </w:r>
      <w:r w:rsidRPr="00DC548B">
        <w:rPr>
          <w:rFonts w:ascii="Cambria" w:hAnsi="Cambria"/>
          <w:sz w:val="20"/>
          <w:szCs w:val="20"/>
        </w:rPr>
        <w:t xml:space="preserve"> offerts ainsi que l'accès à des installations sanitaires adéquates, dans les mêmes conditions que les officiers ;</w:t>
      </w:r>
    </w:p>
    <w:p w14:paraId="7C499693" w14:textId="04BE3932" w:rsidR="00903119" w:rsidRPr="00DC548B" w:rsidRDefault="00903119">
      <w:pPr>
        <w:widowControl/>
        <w:rPr>
          <w:rFonts w:ascii="Cambria" w:hAnsi="Cambria"/>
          <w:sz w:val="20"/>
          <w:szCs w:val="20"/>
        </w:rPr>
      </w:pPr>
    </w:p>
    <w:p w14:paraId="4168E5A5" w14:textId="25E92553" w:rsidR="009376C4" w:rsidRPr="00DC548B" w:rsidRDefault="009376C4" w:rsidP="00F23112">
      <w:pPr>
        <w:autoSpaceDE w:val="0"/>
        <w:autoSpaceDN w:val="0"/>
        <w:adjustRightInd w:val="0"/>
        <w:ind w:left="851" w:right="5" w:hanging="425"/>
        <w:jc w:val="both"/>
        <w:rPr>
          <w:rFonts w:ascii="Cambria" w:hAnsi="Cambria"/>
          <w:sz w:val="20"/>
          <w:szCs w:val="20"/>
        </w:rPr>
      </w:pPr>
      <w:r w:rsidRPr="00DC548B">
        <w:rPr>
          <w:rFonts w:ascii="Cambria" w:hAnsi="Cambria"/>
          <w:sz w:val="20"/>
          <w:szCs w:val="20"/>
        </w:rPr>
        <w:t>d)</w:t>
      </w:r>
      <w:r w:rsidRPr="00DC548B">
        <w:rPr>
          <w:rFonts w:ascii="Cambria" w:hAnsi="Cambria"/>
          <w:sz w:val="20"/>
          <w:szCs w:val="20"/>
        </w:rPr>
        <w:tab/>
        <w:t>dispose d’un espace adéquat sur la passerelle ou la timonerie aux fins des travaux administratifs ainsi que d’un espace adéquat sur le pont aux fins de l’exécution des tâches d’observateu</w:t>
      </w:r>
      <w:r w:rsidR="00B15311" w:rsidRPr="00DC548B">
        <w:rPr>
          <w:rFonts w:ascii="Cambria" w:hAnsi="Cambria"/>
          <w:sz w:val="20"/>
          <w:szCs w:val="20"/>
        </w:rPr>
        <w:t>r.</w:t>
      </w:r>
    </w:p>
    <w:p w14:paraId="1934DC8D" w14:textId="77777777" w:rsidR="00B15311" w:rsidRPr="00DC548B" w:rsidRDefault="00B15311" w:rsidP="00F23112">
      <w:pPr>
        <w:autoSpaceDE w:val="0"/>
        <w:autoSpaceDN w:val="0"/>
        <w:adjustRightInd w:val="0"/>
        <w:ind w:right="5"/>
        <w:jc w:val="both"/>
        <w:rPr>
          <w:rFonts w:ascii="Cambria" w:hAnsi="Cambria"/>
          <w:sz w:val="20"/>
          <w:szCs w:val="20"/>
        </w:rPr>
      </w:pPr>
    </w:p>
    <w:p w14:paraId="30A8DA01" w14:textId="6EDC3687" w:rsidR="009376C4" w:rsidRPr="00DC548B" w:rsidRDefault="003B5AF7" w:rsidP="00470E6E">
      <w:pPr>
        <w:pStyle w:val="ListParagraph"/>
        <w:numPr>
          <w:ilvl w:val="0"/>
          <w:numId w:val="86"/>
        </w:numPr>
        <w:autoSpaceDE w:val="0"/>
        <w:autoSpaceDN w:val="0"/>
        <w:adjustRightInd w:val="0"/>
        <w:ind w:left="426" w:right="6" w:hanging="426"/>
        <w:jc w:val="both"/>
        <w:rPr>
          <w:rFonts w:ascii="Cambria" w:hAnsi="Cambria"/>
          <w:sz w:val="20"/>
          <w:szCs w:val="20"/>
        </w:rPr>
      </w:pPr>
      <w:r w:rsidRPr="00DC548B">
        <w:rPr>
          <w:rFonts w:ascii="Cambria" w:hAnsi="Cambria"/>
          <w:sz w:val="20"/>
          <w:szCs w:val="20"/>
        </w:rPr>
        <w:t xml:space="preserve">Les </w:t>
      </w:r>
      <w:r w:rsidR="00540772" w:rsidRPr="00DC548B">
        <w:rPr>
          <w:rFonts w:ascii="Cambria" w:hAnsi="Cambria"/>
          <w:color w:val="auto"/>
          <w:sz w:val="20"/>
          <w:szCs w:val="20"/>
        </w:rPr>
        <w:t xml:space="preserve">CPC </w:t>
      </w:r>
      <w:r w:rsidR="009376C4" w:rsidRPr="00DC548B">
        <w:rPr>
          <w:rFonts w:ascii="Cambria" w:hAnsi="Cambria"/>
          <w:sz w:val="20"/>
          <w:szCs w:val="20"/>
        </w:rPr>
        <w:t>d</w:t>
      </w:r>
      <w:r w:rsidR="00FD3022" w:rsidRPr="00DC548B">
        <w:rPr>
          <w:rFonts w:ascii="Cambria" w:hAnsi="Cambria"/>
          <w:sz w:val="20"/>
          <w:szCs w:val="20"/>
        </w:rPr>
        <w:t>u</w:t>
      </w:r>
      <w:r w:rsidR="009376C4" w:rsidRPr="00DC548B">
        <w:rPr>
          <w:rFonts w:ascii="Cambria" w:hAnsi="Cambria"/>
          <w:sz w:val="20"/>
          <w:szCs w:val="20"/>
        </w:rPr>
        <w:t xml:space="preserve"> pavillon</w:t>
      </w:r>
      <w:r w:rsidR="00B15311" w:rsidRPr="00DC548B">
        <w:rPr>
          <w:rFonts w:ascii="Cambria" w:hAnsi="Cambria"/>
          <w:sz w:val="20"/>
          <w:szCs w:val="20"/>
        </w:rPr>
        <w:t>,</w:t>
      </w:r>
      <w:r w:rsidR="00B15311" w:rsidRPr="00DC548B">
        <w:rPr>
          <w:rFonts w:ascii="Cambria" w:hAnsi="Cambria"/>
          <w:bCs/>
          <w:sz w:val="20"/>
          <w:szCs w:val="20"/>
        </w:rPr>
        <w:t xml:space="preserve"> de la ferme et de la madrague </w:t>
      </w:r>
      <w:r w:rsidR="009376C4" w:rsidRPr="00DC548B">
        <w:rPr>
          <w:rFonts w:ascii="Cambria" w:hAnsi="Cambria"/>
          <w:sz w:val="20"/>
          <w:szCs w:val="20"/>
        </w:rPr>
        <w:t>devront veiller à ce que les capitaines, l’équipage, les propriétaires des fermes et des madragues et les armateurs n’entravent pas, n’intimident pas, ne portent pas atteinte, n’influencent pas, ne soudoient ni ne tentent de soudoyer un observateur</w:t>
      </w:r>
      <w:r w:rsidR="00B15311" w:rsidRPr="00DC548B">
        <w:rPr>
          <w:rFonts w:ascii="Cambria" w:hAnsi="Cambria"/>
          <w:sz w:val="20"/>
          <w:szCs w:val="20"/>
        </w:rPr>
        <w:t xml:space="preserve"> régional de l’ICCAT</w:t>
      </w:r>
      <w:r w:rsidR="009376C4" w:rsidRPr="00DC548B">
        <w:rPr>
          <w:rFonts w:ascii="Cambria" w:hAnsi="Cambria"/>
          <w:sz w:val="20"/>
          <w:szCs w:val="20"/>
        </w:rPr>
        <w:t xml:space="preserve"> dans l’exercice de ses fonctions.</w:t>
      </w:r>
    </w:p>
    <w:p w14:paraId="58C0314D" w14:textId="77777777" w:rsidR="009376C4" w:rsidRPr="00DC548B" w:rsidRDefault="009376C4" w:rsidP="00F23112">
      <w:pPr>
        <w:tabs>
          <w:tab w:val="left" w:pos="426"/>
          <w:tab w:val="left" w:pos="993"/>
          <w:tab w:val="left" w:pos="1276"/>
        </w:tabs>
        <w:ind w:left="426" w:hanging="426"/>
        <w:jc w:val="both"/>
        <w:rPr>
          <w:rFonts w:ascii="Cambria" w:hAnsi="Cambria"/>
          <w:spacing w:val="-1"/>
          <w:sz w:val="20"/>
          <w:szCs w:val="20"/>
        </w:rPr>
      </w:pPr>
    </w:p>
    <w:p w14:paraId="6030481D" w14:textId="665F0A1D" w:rsidR="009376C4" w:rsidRPr="00DC548B" w:rsidRDefault="009376C4" w:rsidP="00470E6E">
      <w:pPr>
        <w:pStyle w:val="ListParagraph"/>
        <w:numPr>
          <w:ilvl w:val="0"/>
          <w:numId w:val="86"/>
        </w:numPr>
        <w:autoSpaceDE w:val="0"/>
        <w:autoSpaceDN w:val="0"/>
        <w:adjustRightInd w:val="0"/>
        <w:ind w:left="426" w:right="6" w:hanging="426"/>
        <w:jc w:val="both"/>
        <w:rPr>
          <w:rFonts w:ascii="Cambria" w:hAnsi="Cambria"/>
          <w:sz w:val="20"/>
          <w:szCs w:val="20"/>
        </w:rPr>
      </w:pPr>
      <w:r w:rsidRPr="00DC548B">
        <w:rPr>
          <w:rFonts w:ascii="Cambria" w:hAnsi="Cambria"/>
          <w:sz w:val="20"/>
          <w:szCs w:val="20"/>
        </w:rPr>
        <w:t xml:space="preserve">Il est demandé au </w:t>
      </w:r>
      <w:r w:rsidR="00A73CD9" w:rsidRPr="00DC548B">
        <w:rPr>
          <w:rFonts w:ascii="Cambria" w:hAnsi="Cambria"/>
          <w:sz w:val="20"/>
          <w:szCs w:val="20"/>
        </w:rPr>
        <w:t xml:space="preserve">Secrétariat </w:t>
      </w:r>
      <w:r w:rsidR="00B15311" w:rsidRPr="00DC548B">
        <w:rPr>
          <w:rFonts w:ascii="Cambria" w:hAnsi="Cambria"/>
          <w:sz w:val="20"/>
          <w:szCs w:val="20"/>
        </w:rPr>
        <w:t xml:space="preserve">de l’ICCAT </w:t>
      </w:r>
      <w:r w:rsidRPr="00DC548B">
        <w:rPr>
          <w:rFonts w:ascii="Cambria" w:hAnsi="Cambria"/>
          <w:sz w:val="20"/>
          <w:szCs w:val="20"/>
        </w:rPr>
        <w:t>de remettre des copies de toutes les données brutes, des résumés et des rapports correspondant à la sortie en mer, d'une manière conforme à toute exigence de confidentialité applicable, à</w:t>
      </w:r>
      <w:r w:rsidR="00437AAA" w:rsidRPr="00DC548B">
        <w:rPr>
          <w:rFonts w:ascii="Cambria" w:hAnsi="Cambria"/>
          <w:sz w:val="20"/>
          <w:szCs w:val="20"/>
        </w:rPr>
        <w:t xml:space="preserve"> la CPC du pavillon, </w:t>
      </w:r>
      <w:r w:rsidRPr="00DC548B">
        <w:rPr>
          <w:rFonts w:ascii="Cambria" w:hAnsi="Cambria"/>
          <w:sz w:val="20"/>
          <w:szCs w:val="20"/>
        </w:rPr>
        <w:t xml:space="preserve">de la madrague ou </w:t>
      </w:r>
      <w:r w:rsidR="00437AAA" w:rsidRPr="00DC548B">
        <w:rPr>
          <w:rFonts w:ascii="Cambria" w:hAnsi="Cambria"/>
          <w:sz w:val="20"/>
          <w:szCs w:val="20"/>
        </w:rPr>
        <w:t>de la ferme</w:t>
      </w:r>
      <w:r w:rsidRPr="00DC548B">
        <w:rPr>
          <w:rFonts w:ascii="Cambria" w:hAnsi="Cambria"/>
          <w:sz w:val="20"/>
          <w:szCs w:val="20"/>
        </w:rPr>
        <w:t xml:space="preserve">. Le </w:t>
      </w:r>
      <w:r w:rsidR="00A73CD9" w:rsidRPr="00DC548B">
        <w:rPr>
          <w:rFonts w:ascii="Cambria" w:hAnsi="Cambria"/>
          <w:sz w:val="20"/>
          <w:szCs w:val="20"/>
        </w:rPr>
        <w:t>Secrétariat</w:t>
      </w:r>
      <w:r w:rsidR="00CF3B5A" w:rsidRPr="00DC548B">
        <w:rPr>
          <w:rFonts w:ascii="Cambria" w:hAnsi="Cambria"/>
          <w:sz w:val="20"/>
          <w:szCs w:val="20"/>
        </w:rPr>
        <w:t xml:space="preserve"> </w:t>
      </w:r>
      <w:r w:rsidR="00437AAA" w:rsidRPr="00DC548B">
        <w:rPr>
          <w:rFonts w:ascii="Cambria" w:hAnsi="Cambria"/>
          <w:sz w:val="20"/>
          <w:szCs w:val="20"/>
        </w:rPr>
        <w:t xml:space="preserve">de l’ICCAT </w:t>
      </w:r>
      <w:r w:rsidRPr="00DC548B">
        <w:rPr>
          <w:rFonts w:ascii="Cambria" w:hAnsi="Cambria"/>
          <w:sz w:val="20"/>
          <w:szCs w:val="20"/>
        </w:rPr>
        <w:t>devra remettre les rapports de</w:t>
      </w:r>
      <w:r w:rsidR="00437AAA" w:rsidRPr="00DC548B">
        <w:rPr>
          <w:rFonts w:ascii="Cambria" w:hAnsi="Cambria"/>
          <w:sz w:val="20"/>
          <w:szCs w:val="20"/>
        </w:rPr>
        <w:t xml:space="preserve"> l’</w:t>
      </w:r>
      <w:r w:rsidRPr="00DC548B">
        <w:rPr>
          <w:rFonts w:ascii="Cambria" w:hAnsi="Cambria"/>
          <w:sz w:val="20"/>
          <w:szCs w:val="20"/>
        </w:rPr>
        <w:t xml:space="preserve">observateur </w:t>
      </w:r>
      <w:r w:rsidR="00437AAA" w:rsidRPr="00DC548B">
        <w:rPr>
          <w:rFonts w:ascii="Cambria" w:hAnsi="Cambria"/>
          <w:bCs/>
          <w:sz w:val="20"/>
          <w:szCs w:val="20"/>
        </w:rPr>
        <w:t xml:space="preserve">régional de l'ICCAT </w:t>
      </w:r>
      <w:r w:rsidRPr="00DC548B">
        <w:rPr>
          <w:rFonts w:ascii="Cambria" w:hAnsi="Cambria"/>
          <w:sz w:val="20"/>
          <w:szCs w:val="20"/>
        </w:rPr>
        <w:t>au Comité d’application et au SCRS.</w:t>
      </w:r>
    </w:p>
    <w:p w14:paraId="40EB9828" w14:textId="025A2D5F" w:rsidR="00EC1853" w:rsidRPr="00DC548B" w:rsidRDefault="00EC1853" w:rsidP="00F23112">
      <w:pPr>
        <w:autoSpaceDE w:val="0"/>
        <w:autoSpaceDN w:val="0"/>
        <w:adjustRightInd w:val="0"/>
        <w:jc w:val="both"/>
        <w:rPr>
          <w:rFonts w:ascii="Cambria" w:hAnsi="Cambria"/>
          <w:sz w:val="20"/>
          <w:szCs w:val="20"/>
        </w:rPr>
      </w:pPr>
    </w:p>
    <w:p w14:paraId="0FE9850E" w14:textId="0A887F86" w:rsidR="004654C2" w:rsidRPr="00DC548B" w:rsidRDefault="004654C2" w:rsidP="00470E6E">
      <w:pPr>
        <w:pStyle w:val="ListParagraph"/>
        <w:numPr>
          <w:ilvl w:val="0"/>
          <w:numId w:val="86"/>
        </w:numPr>
        <w:autoSpaceDE w:val="0"/>
        <w:autoSpaceDN w:val="0"/>
        <w:adjustRightInd w:val="0"/>
        <w:ind w:left="426" w:right="6" w:hanging="426"/>
        <w:jc w:val="both"/>
        <w:rPr>
          <w:rFonts w:ascii="Cambria" w:eastAsia="Cambria" w:hAnsi="Cambria"/>
          <w:sz w:val="20"/>
          <w:szCs w:val="20"/>
          <w:lang w:bidi="ar-SA"/>
        </w:rPr>
      </w:pPr>
      <w:r w:rsidRPr="00DC548B">
        <w:rPr>
          <w:rFonts w:ascii="Cambria" w:eastAsia="Cambria" w:hAnsi="Cambria" w:cs="Cambria"/>
          <w:sz w:val="20"/>
          <w:szCs w:val="22"/>
          <w:lang w:bidi="ar-SA"/>
        </w:rPr>
        <w:t>L'autorité compétente de la CPC du pavillon, de la ferme ou de la madrague où l'observateur régional de l'ICCAT fournit ses services, peut demander que l'observateur soit remplacé s</w:t>
      </w:r>
      <w:r w:rsidR="00EA0701" w:rsidRPr="00DC548B">
        <w:rPr>
          <w:rFonts w:ascii="Cambria" w:eastAsia="Cambria" w:hAnsi="Cambria" w:cs="Cambria"/>
          <w:sz w:val="20"/>
          <w:szCs w:val="22"/>
          <w:lang w:bidi="ar-SA"/>
        </w:rPr>
        <w:t>i elle a</w:t>
      </w:r>
      <w:r w:rsidRPr="00DC548B">
        <w:rPr>
          <w:rFonts w:ascii="Cambria" w:eastAsia="Cambria" w:hAnsi="Cambria" w:cs="Cambria"/>
          <w:sz w:val="20"/>
          <w:szCs w:val="22"/>
          <w:lang w:bidi="ar-SA"/>
        </w:rPr>
        <w:t xml:space="preserve"> la preuve que l'observateur régional de l'ICCAT ne remplit pas ses obligations ou ne s'acquitte pas adéquatement des tâches définies dans la présente </w:t>
      </w:r>
      <w:r w:rsidR="00EA0701" w:rsidRPr="00DC548B">
        <w:rPr>
          <w:rFonts w:ascii="Cambria" w:eastAsia="Cambria" w:hAnsi="Cambria" w:cs="Cambria"/>
          <w:sz w:val="20"/>
          <w:szCs w:val="22"/>
          <w:lang w:bidi="ar-SA"/>
        </w:rPr>
        <w:t>Recommandation</w:t>
      </w:r>
      <w:r w:rsidRPr="00DC548B">
        <w:rPr>
          <w:rFonts w:ascii="Cambria" w:eastAsia="Cambria" w:hAnsi="Cambria" w:cs="Cambria"/>
          <w:sz w:val="20"/>
          <w:szCs w:val="22"/>
          <w:lang w:bidi="ar-SA"/>
        </w:rPr>
        <w:t xml:space="preserve">. Ces cas devront être signalés à </w:t>
      </w:r>
      <w:r w:rsidR="009D3905" w:rsidRPr="00DC548B">
        <w:rPr>
          <w:rFonts w:ascii="Cambria" w:eastAsia="Cambria" w:hAnsi="Cambria" w:cs="Cambria"/>
          <w:sz w:val="20"/>
          <w:szCs w:val="22"/>
          <w:lang w:bidi="ar-SA"/>
        </w:rPr>
        <w:t>la Sous-</w:t>
      </w:r>
      <w:r w:rsidR="000022FB" w:rsidRPr="00DC548B">
        <w:rPr>
          <w:rFonts w:ascii="Cambria" w:eastAsia="Cambria" w:hAnsi="Cambria" w:cs="Cambria"/>
          <w:sz w:val="20"/>
          <w:szCs w:val="22"/>
          <w:lang w:bidi="ar-SA"/>
        </w:rPr>
        <w:t>c</w:t>
      </w:r>
      <w:r w:rsidR="009D3905" w:rsidRPr="00DC548B">
        <w:rPr>
          <w:rFonts w:ascii="Cambria" w:eastAsia="Cambria" w:hAnsi="Cambria" w:cs="Cambria"/>
          <w:sz w:val="20"/>
          <w:szCs w:val="22"/>
          <w:lang w:bidi="ar-SA"/>
        </w:rPr>
        <w:t>ommission</w:t>
      </w:r>
      <w:r w:rsidR="000022FB" w:rsidRPr="00DC548B">
        <w:rPr>
          <w:rFonts w:ascii="Cambria" w:eastAsia="Cambria" w:hAnsi="Cambria" w:cs="Cambria"/>
          <w:sz w:val="20"/>
          <w:szCs w:val="22"/>
          <w:lang w:bidi="ar-SA"/>
        </w:rPr>
        <w:t> </w:t>
      </w:r>
      <w:r w:rsidR="009D3905" w:rsidRPr="00DC548B">
        <w:rPr>
          <w:rFonts w:ascii="Cambria" w:eastAsia="Cambria" w:hAnsi="Cambria" w:cs="Cambria"/>
          <w:sz w:val="20"/>
          <w:szCs w:val="22"/>
          <w:lang w:bidi="ar-SA"/>
        </w:rPr>
        <w:t>2</w:t>
      </w:r>
      <w:r w:rsidRPr="00DC548B">
        <w:rPr>
          <w:rFonts w:ascii="Cambria" w:eastAsia="Cambria" w:hAnsi="Cambria" w:cs="Cambria"/>
          <w:sz w:val="20"/>
          <w:szCs w:val="22"/>
          <w:lang w:bidi="ar-SA"/>
        </w:rPr>
        <w:t>.</w:t>
      </w:r>
    </w:p>
    <w:p w14:paraId="588B3834" w14:textId="77777777" w:rsidR="004654C2" w:rsidRPr="00DC548B" w:rsidRDefault="004654C2" w:rsidP="00F23112">
      <w:pPr>
        <w:autoSpaceDE w:val="0"/>
        <w:autoSpaceDN w:val="0"/>
        <w:adjustRightInd w:val="0"/>
        <w:jc w:val="both"/>
        <w:rPr>
          <w:rFonts w:ascii="Cambria" w:hAnsi="Cambria"/>
          <w:sz w:val="20"/>
          <w:szCs w:val="20"/>
        </w:rPr>
      </w:pPr>
    </w:p>
    <w:p w14:paraId="626F142E" w14:textId="0DF395A7" w:rsidR="009376C4" w:rsidRPr="00DC548B" w:rsidRDefault="009376C4" w:rsidP="00F23112">
      <w:pPr>
        <w:tabs>
          <w:tab w:val="left" w:pos="0"/>
          <w:tab w:val="left" w:pos="426"/>
          <w:tab w:val="left" w:pos="709"/>
          <w:tab w:val="left" w:pos="993"/>
          <w:tab w:val="left" w:pos="1276"/>
        </w:tabs>
        <w:rPr>
          <w:rFonts w:ascii="Cambria" w:hAnsi="Cambria"/>
          <w:b/>
          <w:sz w:val="20"/>
          <w:szCs w:val="20"/>
        </w:rPr>
      </w:pPr>
      <w:r w:rsidRPr="00DC548B">
        <w:rPr>
          <w:rFonts w:ascii="Cambria" w:hAnsi="Cambria"/>
          <w:b/>
          <w:sz w:val="20"/>
          <w:szCs w:val="20"/>
        </w:rPr>
        <w:t>Redevances et</w:t>
      </w:r>
      <w:r w:rsidR="00EC1853" w:rsidRPr="00DC548B">
        <w:rPr>
          <w:rFonts w:ascii="Cambria" w:hAnsi="Cambria"/>
          <w:b/>
          <w:sz w:val="20"/>
          <w:szCs w:val="20"/>
        </w:rPr>
        <w:t xml:space="preserve"> </w:t>
      </w:r>
      <w:r w:rsidRPr="00DC548B">
        <w:rPr>
          <w:rFonts w:ascii="Cambria" w:hAnsi="Cambria"/>
          <w:b/>
          <w:sz w:val="20"/>
          <w:szCs w:val="20"/>
        </w:rPr>
        <w:t>organisation</w:t>
      </w:r>
    </w:p>
    <w:p w14:paraId="5A661EB9" w14:textId="77777777" w:rsidR="009376C4" w:rsidRPr="00DC548B" w:rsidRDefault="009376C4" w:rsidP="00F23112">
      <w:pPr>
        <w:tabs>
          <w:tab w:val="left" w:pos="0"/>
          <w:tab w:val="left" w:pos="426"/>
          <w:tab w:val="left" w:pos="709"/>
          <w:tab w:val="left" w:pos="993"/>
          <w:tab w:val="left" w:pos="1276"/>
        </w:tabs>
        <w:rPr>
          <w:rFonts w:ascii="Cambria" w:hAnsi="Cambria"/>
          <w:sz w:val="20"/>
          <w:szCs w:val="20"/>
        </w:rPr>
      </w:pPr>
    </w:p>
    <w:p w14:paraId="1AB57C45" w14:textId="7A8B42F3" w:rsidR="009376C4" w:rsidRPr="00DC548B" w:rsidRDefault="009376C4" w:rsidP="00470E6E">
      <w:pPr>
        <w:pStyle w:val="ListParagraph"/>
        <w:numPr>
          <w:ilvl w:val="0"/>
          <w:numId w:val="86"/>
        </w:numPr>
        <w:autoSpaceDE w:val="0"/>
        <w:autoSpaceDN w:val="0"/>
        <w:adjustRightInd w:val="0"/>
        <w:ind w:left="426" w:right="6" w:hanging="426"/>
        <w:jc w:val="both"/>
        <w:rPr>
          <w:rFonts w:ascii="Cambria" w:hAnsi="Cambria"/>
          <w:spacing w:val="-1"/>
          <w:sz w:val="20"/>
          <w:szCs w:val="20"/>
        </w:rPr>
      </w:pPr>
      <w:r w:rsidRPr="00DC548B">
        <w:rPr>
          <w:rFonts w:ascii="Cambria" w:hAnsi="Cambria"/>
          <w:sz w:val="20"/>
          <w:szCs w:val="20"/>
        </w:rPr>
        <w:t xml:space="preserve">Les frais de mise en œuvre de ce programme devront être assumés par les opérateurs des fermes et des madragues et par les </w:t>
      </w:r>
      <w:r w:rsidR="000022FB" w:rsidRPr="00DC548B">
        <w:rPr>
          <w:rFonts w:ascii="Cambria" w:hAnsi="Cambria"/>
          <w:sz w:val="20"/>
          <w:szCs w:val="20"/>
        </w:rPr>
        <w:t>armateurs</w:t>
      </w:r>
      <w:r w:rsidRPr="00DC548B">
        <w:rPr>
          <w:rFonts w:ascii="Cambria" w:hAnsi="Cambria"/>
          <w:sz w:val="20"/>
          <w:szCs w:val="20"/>
        </w:rPr>
        <w:t xml:space="preserve"> des senneurs. Les redevances seront calculées sur la base des frais totaux du programme</w:t>
      </w:r>
      <w:r w:rsidR="00437AAA" w:rsidRPr="00DC548B">
        <w:rPr>
          <w:rFonts w:ascii="Cambria" w:hAnsi="Cambria"/>
          <w:sz w:val="20"/>
          <w:szCs w:val="20"/>
        </w:rPr>
        <w:t xml:space="preserve"> et </w:t>
      </w:r>
      <w:r w:rsidRPr="00DC548B">
        <w:rPr>
          <w:rFonts w:ascii="Cambria" w:hAnsi="Cambria"/>
          <w:sz w:val="20"/>
          <w:szCs w:val="20"/>
        </w:rPr>
        <w:t xml:space="preserve">seront versées sur un compte spécial du </w:t>
      </w:r>
      <w:r w:rsidR="00A73CD9" w:rsidRPr="00DC548B">
        <w:rPr>
          <w:rFonts w:ascii="Cambria" w:hAnsi="Cambria"/>
          <w:sz w:val="20"/>
          <w:szCs w:val="20"/>
        </w:rPr>
        <w:t xml:space="preserve">Secrétariat </w:t>
      </w:r>
      <w:r w:rsidR="00437AAA" w:rsidRPr="00DC548B">
        <w:rPr>
          <w:rFonts w:ascii="Cambria" w:hAnsi="Cambria"/>
          <w:sz w:val="20"/>
          <w:szCs w:val="20"/>
        </w:rPr>
        <w:t xml:space="preserve">de l’ICCAT. Le </w:t>
      </w:r>
      <w:r w:rsidR="00A73CD9" w:rsidRPr="00DC548B">
        <w:rPr>
          <w:rFonts w:ascii="Cambria" w:hAnsi="Cambria"/>
          <w:sz w:val="20"/>
          <w:szCs w:val="20"/>
        </w:rPr>
        <w:t xml:space="preserve">Secrétariat </w:t>
      </w:r>
      <w:r w:rsidR="00437AAA" w:rsidRPr="00DC548B">
        <w:rPr>
          <w:rFonts w:ascii="Cambria" w:hAnsi="Cambria"/>
          <w:sz w:val="20"/>
          <w:szCs w:val="20"/>
        </w:rPr>
        <w:t xml:space="preserve">de l’ICCAT </w:t>
      </w:r>
      <w:r w:rsidRPr="00DC548B">
        <w:rPr>
          <w:rFonts w:ascii="Cambria" w:hAnsi="Cambria"/>
          <w:sz w:val="20"/>
          <w:szCs w:val="20"/>
        </w:rPr>
        <w:t>gérera ce compte aux fins de la mise en œuvre de ce programme.</w:t>
      </w:r>
    </w:p>
    <w:p w14:paraId="3F6D2D78" w14:textId="77777777" w:rsidR="009376C4" w:rsidRPr="00DC548B" w:rsidRDefault="009376C4" w:rsidP="005E65D6">
      <w:pPr>
        <w:tabs>
          <w:tab w:val="left" w:pos="0"/>
          <w:tab w:val="left" w:pos="709"/>
          <w:tab w:val="left" w:pos="993"/>
          <w:tab w:val="left" w:pos="1276"/>
        </w:tabs>
        <w:autoSpaceDE w:val="0"/>
        <w:autoSpaceDN w:val="0"/>
        <w:adjustRightInd w:val="0"/>
        <w:ind w:right="5"/>
        <w:jc w:val="both"/>
        <w:rPr>
          <w:rFonts w:ascii="Cambria" w:hAnsi="Cambria"/>
          <w:sz w:val="20"/>
          <w:szCs w:val="20"/>
        </w:rPr>
      </w:pPr>
    </w:p>
    <w:p w14:paraId="5A763C98" w14:textId="49E3CA4D" w:rsidR="009376C4" w:rsidRPr="00DC548B" w:rsidRDefault="009376C4" w:rsidP="00470E6E">
      <w:pPr>
        <w:pStyle w:val="ListParagraph"/>
        <w:numPr>
          <w:ilvl w:val="0"/>
          <w:numId w:val="86"/>
        </w:numPr>
        <w:autoSpaceDE w:val="0"/>
        <w:autoSpaceDN w:val="0"/>
        <w:adjustRightInd w:val="0"/>
        <w:ind w:left="426" w:right="6" w:hanging="426"/>
        <w:jc w:val="both"/>
        <w:rPr>
          <w:rFonts w:ascii="Cambria" w:hAnsi="Cambria"/>
          <w:sz w:val="20"/>
          <w:szCs w:val="20"/>
        </w:rPr>
      </w:pPr>
      <w:r w:rsidRPr="00DC548B">
        <w:rPr>
          <w:rFonts w:ascii="Cambria" w:hAnsi="Cambria"/>
          <w:sz w:val="20"/>
          <w:szCs w:val="20"/>
        </w:rPr>
        <w:t xml:space="preserve">Aucun observateur </w:t>
      </w:r>
      <w:r w:rsidR="00437AAA" w:rsidRPr="00DC548B">
        <w:rPr>
          <w:rFonts w:ascii="Cambria" w:hAnsi="Cambria"/>
          <w:bCs/>
          <w:sz w:val="20"/>
          <w:szCs w:val="20"/>
        </w:rPr>
        <w:t xml:space="preserve">régional de l'ICCAT </w:t>
      </w:r>
      <w:r w:rsidRPr="00DC548B">
        <w:rPr>
          <w:rFonts w:ascii="Cambria" w:hAnsi="Cambria"/>
          <w:sz w:val="20"/>
          <w:szCs w:val="20"/>
        </w:rPr>
        <w:t xml:space="preserve">ne sera affecté à bord d’un navire, dans une ferme ou une madrague pour lequel les redevances requises aux termes </w:t>
      </w:r>
      <w:r w:rsidR="005E65D6" w:rsidRPr="00DC548B">
        <w:rPr>
          <w:rFonts w:ascii="Cambria" w:hAnsi="Cambria"/>
          <w:sz w:val="20"/>
          <w:szCs w:val="20"/>
        </w:rPr>
        <w:t>de la présente annexe</w:t>
      </w:r>
      <w:r w:rsidRPr="00DC548B">
        <w:rPr>
          <w:rFonts w:ascii="Cambria" w:hAnsi="Cambria"/>
          <w:sz w:val="20"/>
          <w:szCs w:val="20"/>
        </w:rPr>
        <w:t xml:space="preserve"> n’ont pas été versées.</w:t>
      </w:r>
    </w:p>
    <w:p w14:paraId="04FF718F" w14:textId="77777777" w:rsidR="009376C4" w:rsidRPr="00DC548B" w:rsidRDefault="009376C4" w:rsidP="00F23112">
      <w:pPr>
        <w:tabs>
          <w:tab w:val="left" w:pos="0"/>
          <w:tab w:val="left" w:pos="426"/>
          <w:tab w:val="left" w:pos="566"/>
          <w:tab w:val="left" w:pos="709"/>
          <w:tab w:val="left" w:pos="993"/>
          <w:tab w:val="left" w:pos="1276"/>
        </w:tabs>
        <w:autoSpaceDE w:val="0"/>
        <w:autoSpaceDN w:val="0"/>
        <w:adjustRightInd w:val="0"/>
        <w:ind w:left="705" w:right="5" w:hanging="705"/>
        <w:jc w:val="both"/>
        <w:rPr>
          <w:sz w:val="20"/>
          <w:szCs w:val="20"/>
        </w:rPr>
      </w:pPr>
    </w:p>
    <w:p w14:paraId="57971217" w14:textId="77777777" w:rsidR="00CC7878" w:rsidRPr="00DC548B" w:rsidRDefault="00CC7878" w:rsidP="00F23112">
      <w:pPr>
        <w:contextualSpacing/>
        <w:rPr>
          <w:rFonts w:ascii="Cambria" w:hAnsi="Cambria"/>
          <w:sz w:val="20"/>
          <w:szCs w:val="20"/>
        </w:rPr>
      </w:pPr>
    </w:p>
    <w:p w14:paraId="599DE10F" w14:textId="77777777" w:rsidR="009376C4" w:rsidRPr="00DC548B" w:rsidRDefault="009376C4" w:rsidP="00F23112">
      <w:pPr>
        <w:widowControl/>
        <w:rPr>
          <w:rFonts w:ascii="Cambria" w:hAnsi="Cambria"/>
          <w:b/>
          <w:bCs/>
          <w:sz w:val="20"/>
          <w:szCs w:val="20"/>
          <w:lang w:eastAsia="fr-FR" w:bidi="fr-FR"/>
        </w:rPr>
      </w:pPr>
      <w:r w:rsidRPr="00DC548B">
        <w:rPr>
          <w:rFonts w:ascii="Cambria" w:hAnsi="Cambria"/>
        </w:rPr>
        <w:br w:type="page"/>
      </w:r>
    </w:p>
    <w:p w14:paraId="18CFDB16" w14:textId="77777777" w:rsidR="009376C4" w:rsidRPr="00DC548B" w:rsidRDefault="009376C4" w:rsidP="00F23112">
      <w:pPr>
        <w:jc w:val="right"/>
        <w:rPr>
          <w:rFonts w:ascii="Cambria" w:hAnsi="Cambria"/>
          <w:b/>
          <w:sz w:val="20"/>
          <w:szCs w:val="20"/>
        </w:rPr>
      </w:pPr>
      <w:bookmarkStart w:id="14" w:name="bookmark55"/>
      <w:bookmarkEnd w:id="11"/>
      <w:r w:rsidRPr="00DC548B">
        <w:rPr>
          <w:rFonts w:ascii="Cambria" w:hAnsi="Cambria"/>
          <w:b/>
          <w:sz w:val="20"/>
          <w:szCs w:val="20"/>
        </w:rPr>
        <w:lastRenderedPageBreak/>
        <w:t>Annexe 7</w:t>
      </w:r>
    </w:p>
    <w:p w14:paraId="79149E46" w14:textId="3262B52B" w:rsidR="009376C4" w:rsidRPr="00DC548B" w:rsidRDefault="00C1775C" w:rsidP="00F23112">
      <w:pPr>
        <w:tabs>
          <w:tab w:val="left" w:pos="0"/>
          <w:tab w:val="left" w:pos="426"/>
          <w:tab w:val="left" w:pos="709"/>
          <w:tab w:val="left" w:pos="993"/>
          <w:tab w:val="left" w:pos="1276"/>
        </w:tabs>
        <w:jc w:val="center"/>
        <w:rPr>
          <w:rFonts w:ascii="Cambria" w:hAnsi="Cambria"/>
          <w:b/>
          <w:sz w:val="20"/>
          <w:szCs w:val="20"/>
        </w:rPr>
      </w:pPr>
      <w:r w:rsidRPr="00DC548B">
        <w:rPr>
          <w:rFonts w:ascii="Cambria" w:hAnsi="Cambria"/>
          <w:b/>
          <w:sz w:val="20"/>
          <w:szCs w:val="20"/>
        </w:rPr>
        <w:t>Programme</w:t>
      </w:r>
      <w:r w:rsidR="009376C4" w:rsidRPr="00DC548B">
        <w:rPr>
          <w:rFonts w:ascii="Cambria" w:hAnsi="Cambria"/>
          <w:b/>
          <w:sz w:val="20"/>
          <w:szCs w:val="20"/>
        </w:rPr>
        <w:t xml:space="preserve"> ICCAT d’inspection internationale conjointe</w:t>
      </w:r>
    </w:p>
    <w:p w14:paraId="2708E7FB" w14:textId="77777777" w:rsidR="009376C4" w:rsidRPr="00DC548B" w:rsidRDefault="009376C4" w:rsidP="00B04CE3">
      <w:pPr>
        <w:tabs>
          <w:tab w:val="left" w:pos="0"/>
          <w:tab w:val="left" w:pos="426"/>
          <w:tab w:val="left" w:pos="709"/>
          <w:tab w:val="left" w:pos="993"/>
          <w:tab w:val="left" w:pos="1276"/>
        </w:tabs>
        <w:rPr>
          <w:rFonts w:ascii="Cambria" w:hAnsi="Cambria"/>
          <w:sz w:val="20"/>
          <w:szCs w:val="20"/>
        </w:rPr>
      </w:pPr>
    </w:p>
    <w:p w14:paraId="1BB8481A" w14:textId="77777777" w:rsidR="009376C4" w:rsidRPr="00DC548B" w:rsidRDefault="009376C4" w:rsidP="00F23112">
      <w:pPr>
        <w:tabs>
          <w:tab w:val="left" w:pos="0"/>
          <w:tab w:val="left" w:pos="567"/>
          <w:tab w:val="left" w:pos="851"/>
          <w:tab w:val="left" w:pos="1276"/>
        </w:tabs>
        <w:jc w:val="both"/>
        <w:rPr>
          <w:rFonts w:ascii="Cambria" w:hAnsi="Cambria"/>
          <w:sz w:val="20"/>
          <w:szCs w:val="20"/>
        </w:rPr>
      </w:pPr>
      <w:r w:rsidRPr="00DC548B">
        <w:rPr>
          <w:rFonts w:ascii="Cambria" w:hAnsi="Cambria"/>
          <w:sz w:val="20"/>
          <w:szCs w:val="20"/>
        </w:rPr>
        <w:t>Conformément au paragraphe 3 de l'Article IX de la Convention, la Commission recommande l'établissement des dispositions suivantes pour le contrôle international de l'application de la Convention et des mesures prises à ce titre, en dehors des eaux qui relèvent de la juridiction nationale :</w:t>
      </w:r>
    </w:p>
    <w:p w14:paraId="07B2BE9A" w14:textId="77777777" w:rsidR="009376C4" w:rsidRPr="00DC548B" w:rsidRDefault="009376C4" w:rsidP="00F23112">
      <w:pPr>
        <w:tabs>
          <w:tab w:val="left" w:pos="0"/>
          <w:tab w:val="left" w:pos="567"/>
          <w:tab w:val="left" w:pos="851"/>
          <w:tab w:val="left" w:pos="1276"/>
        </w:tabs>
        <w:jc w:val="both"/>
        <w:rPr>
          <w:rFonts w:ascii="Cambria" w:hAnsi="Cambria"/>
          <w:sz w:val="20"/>
          <w:szCs w:val="20"/>
        </w:rPr>
      </w:pPr>
    </w:p>
    <w:p w14:paraId="6F46D36A" w14:textId="77777777" w:rsidR="009376C4" w:rsidRPr="00DC548B" w:rsidRDefault="009376C4" w:rsidP="00F23112">
      <w:pPr>
        <w:tabs>
          <w:tab w:val="left" w:pos="0"/>
          <w:tab w:val="left" w:pos="567"/>
          <w:tab w:val="left" w:pos="851"/>
          <w:tab w:val="left" w:pos="1276"/>
        </w:tabs>
        <w:jc w:val="both"/>
        <w:rPr>
          <w:rFonts w:ascii="Cambria" w:hAnsi="Cambria"/>
          <w:b/>
          <w:sz w:val="20"/>
          <w:szCs w:val="20"/>
        </w:rPr>
      </w:pPr>
      <w:r w:rsidRPr="00DC548B">
        <w:rPr>
          <w:rFonts w:ascii="Cambria" w:hAnsi="Cambria"/>
          <w:b/>
          <w:sz w:val="20"/>
          <w:szCs w:val="20"/>
        </w:rPr>
        <w:t>I. Infractions graves</w:t>
      </w:r>
    </w:p>
    <w:p w14:paraId="0B296F90" w14:textId="77777777" w:rsidR="009376C4" w:rsidRPr="00DC548B" w:rsidRDefault="009376C4" w:rsidP="00F23112">
      <w:pPr>
        <w:tabs>
          <w:tab w:val="left" w:pos="0"/>
          <w:tab w:val="left" w:pos="567"/>
          <w:tab w:val="left" w:pos="851"/>
          <w:tab w:val="left" w:pos="1276"/>
        </w:tabs>
        <w:jc w:val="both"/>
        <w:rPr>
          <w:rFonts w:ascii="Cambria" w:hAnsi="Cambria"/>
          <w:sz w:val="20"/>
          <w:szCs w:val="20"/>
        </w:rPr>
      </w:pPr>
    </w:p>
    <w:p w14:paraId="4FA9AA13" w14:textId="77777777" w:rsidR="009376C4" w:rsidRPr="00DC548B" w:rsidRDefault="009376C4" w:rsidP="00F23112">
      <w:pPr>
        <w:tabs>
          <w:tab w:val="left" w:pos="426"/>
          <w:tab w:val="left" w:pos="709"/>
          <w:tab w:val="left" w:pos="993"/>
          <w:tab w:val="left" w:pos="1276"/>
        </w:tabs>
        <w:ind w:left="420" w:hanging="420"/>
        <w:jc w:val="both"/>
        <w:rPr>
          <w:rFonts w:ascii="Cambria" w:hAnsi="Cambria"/>
          <w:sz w:val="20"/>
          <w:szCs w:val="20"/>
        </w:rPr>
      </w:pPr>
      <w:r w:rsidRPr="00DC548B">
        <w:rPr>
          <w:rFonts w:ascii="Cambria" w:hAnsi="Cambria"/>
          <w:spacing w:val="-1"/>
          <w:sz w:val="20"/>
          <w:szCs w:val="20"/>
        </w:rPr>
        <w:t>1.</w:t>
      </w:r>
      <w:r w:rsidRPr="00DC548B">
        <w:rPr>
          <w:rFonts w:ascii="Cambria" w:hAnsi="Cambria"/>
          <w:sz w:val="20"/>
          <w:szCs w:val="20"/>
        </w:rPr>
        <w:tab/>
        <w:t>Aux fins des présentes procédures, les infractions suivantes aux dispositions des mesures de conservation et de gestion de l’ICCAT adoptées par la Commission constitueront une « infraction grave » :</w:t>
      </w:r>
    </w:p>
    <w:p w14:paraId="3AEE6EAC" w14:textId="77777777" w:rsidR="009376C4" w:rsidRPr="00DC548B" w:rsidRDefault="009376C4" w:rsidP="00F23112">
      <w:pPr>
        <w:tabs>
          <w:tab w:val="left" w:pos="426"/>
          <w:tab w:val="left" w:pos="709"/>
          <w:tab w:val="left" w:pos="993"/>
          <w:tab w:val="left" w:pos="1276"/>
        </w:tabs>
        <w:ind w:left="420" w:hanging="420"/>
        <w:jc w:val="both"/>
        <w:rPr>
          <w:rFonts w:ascii="Cambria" w:hAnsi="Cambria"/>
          <w:sz w:val="20"/>
          <w:szCs w:val="20"/>
        </w:rPr>
      </w:pPr>
    </w:p>
    <w:p w14:paraId="6818992B" w14:textId="50B83220" w:rsidR="009376C4" w:rsidRPr="00DC548B" w:rsidRDefault="009376C4" w:rsidP="00C375F2">
      <w:pPr>
        <w:spacing w:after="40"/>
        <w:ind w:left="845" w:hanging="425"/>
        <w:jc w:val="both"/>
        <w:rPr>
          <w:rFonts w:ascii="Cambria" w:hAnsi="Cambria"/>
          <w:sz w:val="20"/>
          <w:szCs w:val="20"/>
        </w:rPr>
      </w:pPr>
      <w:r w:rsidRPr="00DC548B">
        <w:rPr>
          <w:rFonts w:ascii="Cambria" w:hAnsi="Cambria"/>
          <w:spacing w:val="-1"/>
          <w:sz w:val="20"/>
          <w:szCs w:val="20"/>
        </w:rPr>
        <w:t>a)</w:t>
      </w:r>
      <w:r w:rsidRPr="00DC548B">
        <w:rPr>
          <w:rFonts w:ascii="Cambria" w:hAnsi="Cambria"/>
          <w:spacing w:val="-1"/>
          <w:sz w:val="20"/>
          <w:szCs w:val="20"/>
        </w:rPr>
        <w:tab/>
      </w:r>
      <w:r w:rsidR="00E027AA" w:rsidRPr="00DC548B">
        <w:rPr>
          <w:rFonts w:ascii="Cambria" w:hAnsi="Cambria"/>
          <w:sz w:val="20"/>
          <w:szCs w:val="20"/>
        </w:rPr>
        <w:t xml:space="preserve">pêcher </w:t>
      </w:r>
      <w:r w:rsidRPr="00DC548B">
        <w:rPr>
          <w:rFonts w:ascii="Cambria" w:hAnsi="Cambria"/>
          <w:sz w:val="20"/>
          <w:szCs w:val="20"/>
        </w:rPr>
        <w:t xml:space="preserve">sans licence, </w:t>
      </w:r>
      <w:r w:rsidR="00C1775C" w:rsidRPr="00DC548B">
        <w:rPr>
          <w:rFonts w:ascii="Cambria" w:hAnsi="Cambria"/>
          <w:sz w:val="20"/>
          <w:szCs w:val="20"/>
        </w:rPr>
        <w:t xml:space="preserve">autorisation ou </w:t>
      </w:r>
      <w:r w:rsidRPr="00DC548B">
        <w:rPr>
          <w:rFonts w:ascii="Cambria" w:hAnsi="Cambria"/>
          <w:sz w:val="20"/>
          <w:szCs w:val="20"/>
        </w:rPr>
        <w:t>permis délivré par la CPC de pavillon ;</w:t>
      </w:r>
    </w:p>
    <w:p w14:paraId="12B8FAEA" w14:textId="054EFFAD" w:rsidR="009376C4" w:rsidRPr="00DC548B" w:rsidRDefault="009376C4" w:rsidP="00C375F2">
      <w:pPr>
        <w:spacing w:after="40"/>
        <w:ind w:left="845" w:hanging="425"/>
        <w:jc w:val="both"/>
        <w:rPr>
          <w:rFonts w:ascii="Cambria" w:hAnsi="Cambria"/>
          <w:sz w:val="20"/>
          <w:szCs w:val="20"/>
        </w:rPr>
      </w:pPr>
      <w:r w:rsidRPr="00DC548B">
        <w:rPr>
          <w:rFonts w:ascii="Cambria" w:hAnsi="Cambria"/>
          <w:sz w:val="20"/>
          <w:szCs w:val="20"/>
        </w:rPr>
        <w:t>b)</w:t>
      </w:r>
      <w:r w:rsidRPr="00DC548B">
        <w:rPr>
          <w:rFonts w:ascii="Cambria" w:hAnsi="Cambria"/>
          <w:sz w:val="20"/>
          <w:szCs w:val="20"/>
        </w:rPr>
        <w:tab/>
      </w:r>
      <w:r w:rsidR="00E027AA" w:rsidRPr="00DC548B">
        <w:rPr>
          <w:rFonts w:ascii="Cambria" w:hAnsi="Cambria"/>
          <w:sz w:val="20"/>
          <w:szCs w:val="20"/>
        </w:rPr>
        <w:t xml:space="preserve">s’abstenir </w:t>
      </w:r>
      <w:r w:rsidRPr="00DC548B">
        <w:rPr>
          <w:rFonts w:ascii="Cambria" w:hAnsi="Cambria"/>
          <w:sz w:val="20"/>
          <w:szCs w:val="20"/>
        </w:rPr>
        <w:t>de consigner des données suffisantes sur les captures et les données liées aux captures, conformément aux exigences en matière de déclaration de la Commission ou de transmettre une déclaration gravement erronée de ces données sur les captures et/ou données liées aux captures</w:t>
      </w:r>
      <w:r w:rsidR="00BB7CE2" w:rsidRPr="00DC548B">
        <w:rPr>
          <w:rFonts w:ascii="Cambria" w:hAnsi="Cambria"/>
          <w:sz w:val="20"/>
          <w:szCs w:val="20"/>
        </w:rPr>
        <w:t> ;</w:t>
      </w:r>
    </w:p>
    <w:p w14:paraId="5D7E92E3" w14:textId="702AEFD7" w:rsidR="009376C4" w:rsidRPr="00DC548B" w:rsidRDefault="009376C4" w:rsidP="00C375F2">
      <w:pPr>
        <w:spacing w:after="40"/>
        <w:ind w:left="845" w:hanging="425"/>
        <w:jc w:val="both"/>
        <w:rPr>
          <w:rFonts w:ascii="Cambria" w:hAnsi="Cambria"/>
          <w:sz w:val="20"/>
          <w:szCs w:val="20"/>
        </w:rPr>
      </w:pPr>
      <w:r w:rsidRPr="00DC548B">
        <w:rPr>
          <w:rFonts w:ascii="Cambria" w:hAnsi="Cambria"/>
          <w:sz w:val="20"/>
          <w:szCs w:val="20"/>
        </w:rPr>
        <w:t>c)</w:t>
      </w:r>
      <w:r w:rsidRPr="00DC548B">
        <w:rPr>
          <w:rFonts w:ascii="Cambria" w:hAnsi="Cambria"/>
          <w:sz w:val="20"/>
          <w:szCs w:val="20"/>
        </w:rPr>
        <w:tab/>
      </w:r>
      <w:r w:rsidR="00E027AA" w:rsidRPr="00DC548B">
        <w:rPr>
          <w:rFonts w:ascii="Cambria" w:hAnsi="Cambria"/>
          <w:sz w:val="20"/>
          <w:szCs w:val="20"/>
        </w:rPr>
        <w:t>s</w:t>
      </w:r>
      <w:r w:rsidRPr="00DC548B">
        <w:rPr>
          <w:rFonts w:ascii="Cambria" w:hAnsi="Cambria"/>
          <w:sz w:val="20"/>
          <w:szCs w:val="20"/>
        </w:rPr>
        <w:t>e livrer à la pêche dans une zone faisant l’objet d’une fermeture ;</w:t>
      </w:r>
    </w:p>
    <w:p w14:paraId="5BD5EAED" w14:textId="469FA034" w:rsidR="009376C4" w:rsidRPr="00DC548B" w:rsidRDefault="009376C4" w:rsidP="00C375F2">
      <w:pPr>
        <w:spacing w:after="40"/>
        <w:ind w:left="845" w:hanging="425"/>
        <w:jc w:val="both"/>
        <w:rPr>
          <w:rFonts w:ascii="Cambria" w:hAnsi="Cambria"/>
          <w:sz w:val="20"/>
          <w:szCs w:val="20"/>
        </w:rPr>
      </w:pPr>
      <w:r w:rsidRPr="00DC548B">
        <w:rPr>
          <w:rFonts w:ascii="Cambria" w:hAnsi="Cambria"/>
          <w:sz w:val="20"/>
          <w:szCs w:val="20"/>
        </w:rPr>
        <w:t>d)</w:t>
      </w:r>
      <w:r w:rsidRPr="00DC548B">
        <w:rPr>
          <w:rFonts w:ascii="Cambria" w:hAnsi="Cambria"/>
          <w:sz w:val="20"/>
          <w:szCs w:val="20"/>
        </w:rPr>
        <w:tab/>
      </w:r>
      <w:r w:rsidR="00E027AA" w:rsidRPr="00DC548B">
        <w:rPr>
          <w:rFonts w:ascii="Cambria" w:hAnsi="Cambria"/>
          <w:sz w:val="20"/>
          <w:szCs w:val="20"/>
        </w:rPr>
        <w:t>s</w:t>
      </w:r>
      <w:r w:rsidRPr="00DC548B">
        <w:rPr>
          <w:rFonts w:ascii="Cambria" w:hAnsi="Cambria"/>
          <w:sz w:val="20"/>
          <w:szCs w:val="20"/>
        </w:rPr>
        <w:t>e livrer à la pêche pendant une saison de fermeture ;</w:t>
      </w:r>
    </w:p>
    <w:p w14:paraId="38A2657B" w14:textId="2F582164" w:rsidR="009376C4" w:rsidRPr="00DC548B" w:rsidRDefault="009376C4" w:rsidP="00C375F2">
      <w:pPr>
        <w:spacing w:after="40"/>
        <w:ind w:left="845" w:hanging="425"/>
        <w:jc w:val="both"/>
        <w:rPr>
          <w:rFonts w:ascii="Cambria" w:hAnsi="Cambria"/>
          <w:sz w:val="20"/>
          <w:szCs w:val="20"/>
        </w:rPr>
      </w:pPr>
      <w:r w:rsidRPr="00DC548B">
        <w:rPr>
          <w:rFonts w:ascii="Cambria" w:hAnsi="Cambria"/>
          <w:sz w:val="20"/>
          <w:szCs w:val="20"/>
        </w:rPr>
        <w:t>e)</w:t>
      </w:r>
      <w:r w:rsidRPr="00DC548B">
        <w:rPr>
          <w:rFonts w:ascii="Cambria" w:hAnsi="Cambria"/>
          <w:sz w:val="20"/>
          <w:szCs w:val="20"/>
        </w:rPr>
        <w:tab/>
      </w:r>
      <w:r w:rsidR="00E027AA" w:rsidRPr="00DC548B">
        <w:rPr>
          <w:rFonts w:ascii="Cambria" w:hAnsi="Cambria"/>
          <w:sz w:val="20"/>
          <w:szCs w:val="20"/>
        </w:rPr>
        <w:t>c</w:t>
      </w:r>
      <w:r w:rsidRPr="00DC548B">
        <w:rPr>
          <w:rFonts w:ascii="Cambria" w:hAnsi="Cambria"/>
          <w:sz w:val="20"/>
          <w:szCs w:val="20"/>
        </w:rPr>
        <w:t>apturer ou retenir, de façon intentionnelle, des espèces d’une façon allant à l’encontre des mesures de conservation et de gestion applicables adoptées par l’ICCAT ;</w:t>
      </w:r>
    </w:p>
    <w:p w14:paraId="491C024A" w14:textId="6EA8CB24" w:rsidR="009376C4" w:rsidRPr="00DC548B" w:rsidRDefault="009376C4" w:rsidP="00C375F2">
      <w:pPr>
        <w:spacing w:after="40"/>
        <w:ind w:left="845" w:hanging="425"/>
        <w:jc w:val="both"/>
        <w:rPr>
          <w:rFonts w:ascii="Cambria" w:hAnsi="Cambria"/>
          <w:sz w:val="20"/>
          <w:szCs w:val="20"/>
        </w:rPr>
      </w:pPr>
      <w:r w:rsidRPr="00DC548B">
        <w:rPr>
          <w:rFonts w:ascii="Cambria" w:hAnsi="Cambria"/>
          <w:sz w:val="20"/>
          <w:szCs w:val="20"/>
        </w:rPr>
        <w:t>f)</w:t>
      </w:r>
      <w:r w:rsidRPr="00DC548B">
        <w:rPr>
          <w:rFonts w:ascii="Cambria" w:hAnsi="Cambria"/>
          <w:sz w:val="20"/>
          <w:szCs w:val="20"/>
        </w:rPr>
        <w:tab/>
      </w:r>
      <w:r w:rsidR="00E027AA" w:rsidRPr="00DC548B">
        <w:rPr>
          <w:rFonts w:ascii="Cambria" w:hAnsi="Cambria"/>
          <w:sz w:val="20"/>
          <w:szCs w:val="20"/>
        </w:rPr>
        <w:t>d</w:t>
      </w:r>
      <w:r w:rsidRPr="00DC548B">
        <w:rPr>
          <w:rFonts w:ascii="Cambria" w:hAnsi="Cambria"/>
          <w:sz w:val="20"/>
          <w:szCs w:val="20"/>
        </w:rPr>
        <w:t>épasser, dans une grande mesure, les limites de capture ou quotas en vigueur en vertu des réglementations de l’ICCAT ;</w:t>
      </w:r>
    </w:p>
    <w:p w14:paraId="5290AC38" w14:textId="5BDE0F77" w:rsidR="009376C4" w:rsidRPr="00DC548B" w:rsidRDefault="009376C4" w:rsidP="00C375F2">
      <w:pPr>
        <w:spacing w:after="40"/>
        <w:ind w:left="845" w:hanging="425"/>
        <w:jc w:val="both"/>
        <w:rPr>
          <w:rFonts w:ascii="Cambria" w:hAnsi="Cambria"/>
          <w:sz w:val="20"/>
          <w:szCs w:val="20"/>
        </w:rPr>
      </w:pPr>
      <w:r w:rsidRPr="00DC548B">
        <w:rPr>
          <w:rFonts w:ascii="Cambria" w:hAnsi="Cambria"/>
          <w:sz w:val="20"/>
          <w:szCs w:val="20"/>
        </w:rPr>
        <w:t>g)</w:t>
      </w:r>
      <w:r w:rsidRPr="00DC548B">
        <w:rPr>
          <w:rFonts w:ascii="Cambria" w:hAnsi="Cambria"/>
          <w:sz w:val="20"/>
          <w:szCs w:val="20"/>
        </w:rPr>
        <w:tab/>
      </w:r>
      <w:r w:rsidR="00E027AA" w:rsidRPr="00DC548B">
        <w:rPr>
          <w:rFonts w:ascii="Cambria" w:hAnsi="Cambria"/>
          <w:sz w:val="20"/>
          <w:szCs w:val="20"/>
        </w:rPr>
        <w:t xml:space="preserve">utiliser </w:t>
      </w:r>
      <w:r w:rsidRPr="00DC548B">
        <w:rPr>
          <w:rFonts w:ascii="Cambria" w:hAnsi="Cambria"/>
          <w:sz w:val="20"/>
          <w:szCs w:val="20"/>
        </w:rPr>
        <w:t>un engin de pêche interdit ;</w:t>
      </w:r>
    </w:p>
    <w:p w14:paraId="132BCA4C" w14:textId="6A73B7F1" w:rsidR="009376C4" w:rsidRPr="00DC548B" w:rsidRDefault="009376C4" w:rsidP="00C375F2">
      <w:pPr>
        <w:spacing w:after="40"/>
        <w:ind w:left="845" w:hanging="425"/>
        <w:jc w:val="both"/>
        <w:rPr>
          <w:rFonts w:ascii="Cambria" w:hAnsi="Cambria"/>
          <w:sz w:val="20"/>
          <w:szCs w:val="20"/>
        </w:rPr>
      </w:pPr>
      <w:r w:rsidRPr="00DC548B">
        <w:rPr>
          <w:rFonts w:ascii="Cambria" w:hAnsi="Cambria"/>
          <w:sz w:val="20"/>
          <w:szCs w:val="20"/>
        </w:rPr>
        <w:t>h)</w:t>
      </w:r>
      <w:r w:rsidRPr="00DC548B">
        <w:rPr>
          <w:rFonts w:ascii="Cambria" w:hAnsi="Cambria"/>
          <w:sz w:val="20"/>
          <w:szCs w:val="20"/>
        </w:rPr>
        <w:tab/>
      </w:r>
      <w:r w:rsidR="00E027AA" w:rsidRPr="00DC548B">
        <w:rPr>
          <w:rFonts w:ascii="Cambria" w:hAnsi="Cambria"/>
          <w:sz w:val="20"/>
          <w:szCs w:val="20"/>
        </w:rPr>
        <w:t xml:space="preserve">falsifier </w:t>
      </w:r>
      <w:r w:rsidRPr="00DC548B">
        <w:rPr>
          <w:rFonts w:ascii="Cambria" w:hAnsi="Cambria"/>
          <w:sz w:val="20"/>
          <w:szCs w:val="20"/>
        </w:rPr>
        <w:t>ou dissimuler, de façon intentionnelle, les marquages, l’identité ou l’immatriculation d’un navire de pêche ;</w:t>
      </w:r>
    </w:p>
    <w:p w14:paraId="11FC72F2" w14:textId="58FD5BA5" w:rsidR="009376C4" w:rsidRPr="00DC548B" w:rsidRDefault="009376C4" w:rsidP="00C375F2">
      <w:pPr>
        <w:spacing w:after="40"/>
        <w:ind w:left="845" w:hanging="425"/>
        <w:jc w:val="both"/>
        <w:rPr>
          <w:rFonts w:ascii="Cambria" w:hAnsi="Cambria"/>
          <w:sz w:val="20"/>
          <w:szCs w:val="20"/>
        </w:rPr>
      </w:pPr>
      <w:r w:rsidRPr="00DC548B">
        <w:rPr>
          <w:rFonts w:ascii="Cambria" w:hAnsi="Cambria"/>
          <w:sz w:val="20"/>
          <w:szCs w:val="20"/>
        </w:rPr>
        <w:t>i)</w:t>
      </w:r>
      <w:r w:rsidRPr="00DC548B">
        <w:rPr>
          <w:rFonts w:ascii="Cambria" w:hAnsi="Cambria"/>
          <w:sz w:val="20"/>
          <w:szCs w:val="20"/>
        </w:rPr>
        <w:tab/>
      </w:r>
      <w:r w:rsidR="00E027AA" w:rsidRPr="00DC548B">
        <w:rPr>
          <w:rFonts w:ascii="Cambria" w:hAnsi="Cambria"/>
          <w:sz w:val="20"/>
          <w:szCs w:val="20"/>
        </w:rPr>
        <w:t>dissimuler</w:t>
      </w:r>
      <w:r w:rsidRPr="00DC548B">
        <w:rPr>
          <w:rFonts w:ascii="Cambria" w:hAnsi="Cambria"/>
          <w:sz w:val="20"/>
          <w:szCs w:val="20"/>
        </w:rPr>
        <w:t>, altérer ou faire disparaître des éléments de preuve liés aux investigations sur une infraction ;</w:t>
      </w:r>
    </w:p>
    <w:p w14:paraId="1CD25D45" w14:textId="4C60A7EC" w:rsidR="009376C4" w:rsidRPr="00DC548B" w:rsidRDefault="009376C4" w:rsidP="00C375F2">
      <w:pPr>
        <w:spacing w:after="40"/>
        <w:ind w:left="845" w:hanging="425"/>
        <w:jc w:val="both"/>
        <w:rPr>
          <w:rFonts w:ascii="Cambria" w:hAnsi="Cambria"/>
          <w:sz w:val="20"/>
          <w:szCs w:val="20"/>
        </w:rPr>
      </w:pPr>
      <w:r w:rsidRPr="00DC548B">
        <w:rPr>
          <w:rFonts w:ascii="Cambria" w:hAnsi="Cambria"/>
          <w:sz w:val="20"/>
          <w:szCs w:val="20"/>
        </w:rPr>
        <w:t>j)</w:t>
      </w:r>
      <w:r w:rsidRPr="00DC548B">
        <w:rPr>
          <w:rFonts w:ascii="Cambria" w:hAnsi="Cambria"/>
          <w:sz w:val="20"/>
          <w:szCs w:val="20"/>
        </w:rPr>
        <w:tab/>
      </w:r>
      <w:r w:rsidR="00E027AA" w:rsidRPr="00DC548B">
        <w:rPr>
          <w:rFonts w:ascii="Cambria" w:hAnsi="Cambria"/>
          <w:sz w:val="20"/>
          <w:szCs w:val="20"/>
        </w:rPr>
        <w:t xml:space="preserve">commettre </w:t>
      </w:r>
      <w:r w:rsidRPr="00DC548B">
        <w:rPr>
          <w:rFonts w:ascii="Cambria" w:hAnsi="Cambria"/>
          <w:sz w:val="20"/>
          <w:szCs w:val="20"/>
        </w:rPr>
        <w:t xml:space="preserve">des infractions multiples qui, ensemble, constituent un grave non-respect des mesures en vigueur en vertu des réglementations de l’ICCAT ; </w:t>
      </w:r>
    </w:p>
    <w:p w14:paraId="4D50F21D" w14:textId="72ED9246" w:rsidR="009376C4" w:rsidRPr="00DC548B" w:rsidRDefault="009376C4" w:rsidP="00C375F2">
      <w:pPr>
        <w:spacing w:after="40"/>
        <w:ind w:left="845" w:hanging="425"/>
        <w:jc w:val="both"/>
        <w:rPr>
          <w:rFonts w:ascii="Cambria" w:hAnsi="Cambria"/>
          <w:sz w:val="20"/>
          <w:szCs w:val="20"/>
        </w:rPr>
      </w:pPr>
      <w:r w:rsidRPr="00DC548B">
        <w:rPr>
          <w:rFonts w:ascii="Cambria" w:hAnsi="Cambria"/>
          <w:sz w:val="20"/>
          <w:szCs w:val="20"/>
        </w:rPr>
        <w:t>k)</w:t>
      </w:r>
      <w:r w:rsidRPr="00DC548B">
        <w:rPr>
          <w:rFonts w:ascii="Cambria" w:hAnsi="Cambria"/>
          <w:sz w:val="20"/>
          <w:szCs w:val="20"/>
        </w:rPr>
        <w:tab/>
      </w:r>
      <w:r w:rsidR="00E027AA" w:rsidRPr="00DC548B">
        <w:rPr>
          <w:rFonts w:ascii="Cambria" w:hAnsi="Cambria"/>
          <w:sz w:val="20"/>
          <w:szCs w:val="20"/>
        </w:rPr>
        <w:t>agresser</w:t>
      </w:r>
      <w:r w:rsidRPr="00DC548B">
        <w:rPr>
          <w:rFonts w:ascii="Cambria" w:hAnsi="Cambria"/>
          <w:sz w:val="20"/>
          <w:szCs w:val="20"/>
        </w:rPr>
        <w:t xml:space="preserve">, s’opposer à, intimider, harceler sexuellement, gêner, déranger ou retarder excessivement un inspecteur ou un observateur autorisé ; </w:t>
      </w:r>
    </w:p>
    <w:p w14:paraId="35651867" w14:textId="480DF5F8" w:rsidR="009376C4" w:rsidRPr="00DC548B" w:rsidRDefault="009376C4" w:rsidP="00C375F2">
      <w:pPr>
        <w:spacing w:after="40"/>
        <w:ind w:left="845" w:hanging="425"/>
        <w:jc w:val="both"/>
        <w:rPr>
          <w:rFonts w:ascii="Cambria" w:hAnsi="Cambria"/>
          <w:sz w:val="20"/>
          <w:szCs w:val="20"/>
        </w:rPr>
      </w:pPr>
      <w:r w:rsidRPr="00DC548B">
        <w:rPr>
          <w:rFonts w:ascii="Cambria" w:hAnsi="Cambria"/>
          <w:sz w:val="20"/>
          <w:szCs w:val="20"/>
        </w:rPr>
        <w:t>l)</w:t>
      </w:r>
      <w:r w:rsidRPr="00DC548B">
        <w:rPr>
          <w:rFonts w:ascii="Cambria" w:hAnsi="Cambria"/>
          <w:sz w:val="20"/>
          <w:szCs w:val="20"/>
        </w:rPr>
        <w:tab/>
      </w:r>
      <w:r w:rsidR="00E027AA" w:rsidRPr="00DC548B">
        <w:rPr>
          <w:rFonts w:ascii="Cambria" w:hAnsi="Cambria"/>
          <w:sz w:val="20"/>
          <w:szCs w:val="20"/>
        </w:rPr>
        <w:t xml:space="preserve">falsifier </w:t>
      </w:r>
      <w:r w:rsidRPr="00DC548B">
        <w:rPr>
          <w:rFonts w:ascii="Cambria" w:hAnsi="Cambria"/>
          <w:sz w:val="20"/>
          <w:szCs w:val="20"/>
        </w:rPr>
        <w:t xml:space="preserve">ou mettre hors de fonctionnement, de façon intentionnelle, le système de </w:t>
      </w:r>
      <w:r w:rsidR="00E027AA" w:rsidRPr="00DC548B">
        <w:rPr>
          <w:rFonts w:ascii="Cambria" w:hAnsi="Cambria"/>
          <w:sz w:val="20"/>
          <w:szCs w:val="20"/>
        </w:rPr>
        <w:t>surveillance</w:t>
      </w:r>
      <w:r w:rsidRPr="00DC548B">
        <w:rPr>
          <w:rFonts w:ascii="Cambria" w:hAnsi="Cambria"/>
          <w:sz w:val="20"/>
          <w:szCs w:val="20"/>
        </w:rPr>
        <w:t xml:space="preserve"> du navire de pêche ; </w:t>
      </w:r>
    </w:p>
    <w:p w14:paraId="02660768" w14:textId="5C729FBE" w:rsidR="009376C4" w:rsidRPr="00DC548B" w:rsidRDefault="009376C4" w:rsidP="00C375F2">
      <w:pPr>
        <w:spacing w:after="40"/>
        <w:ind w:left="845" w:hanging="425"/>
        <w:jc w:val="both"/>
        <w:rPr>
          <w:rFonts w:ascii="Cambria" w:hAnsi="Cambria"/>
          <w:sz w:val="20"/>
          <w:szCs w:val="20"/>
        </w:rPr>
      </w:pPr>
      <w:r w:rsidRPr="00DC548B">
        <w:rPr>
          <w:rFonts w:ascii="Cambria" w:hAnsi="Cambria"/>
          <w:sz w:val="20"/>
          <w:szCs w:val="20"/>
        </w:rPr>
        <w:t>m)</w:t>
      </w:r>
      <w:r w:rsidRPr="00DC548B">
        <w:rPr>
          <w:rFonts w:ascii="Cambria" w:hAnsi="Cambria"/>
          <w:sz w:val="20"/>
          <w:szCs w:val="20"/>
        </w:rPr>
        <w:tab/>
      </w:r>
      <w:r w:rsidR="00E027AA" w:rsidRPr="00DC548B">
        <w:rPr>
          <w:rFonts w:ascii="Cambria" w:hAnsi="Cambria"/>
          <w:sz w:val="20"/>
          <w:szCs w:val="20"/>
        </w:rPr>
        <w:t xml:space="preserve">commettre </w:t>
      </w:r>
      <w:r w:rsidRPr="00DC548B">
        <w:rPr>
          <w:rFonts w:ascii="Cambria" w:hAnsi="Cambria"/>
          <w:sz w:val="20"/>
          <w:szCs w:val="20"/>
        </w:rPr>
        <w:t xml:space="preserve">toutes autres infractions qui pourraient être spécifiées par l’ICCAT, une fois qu’elles seront incluses et diffusées dans une version révisée des présentes procédures ; </w:t>
      </w:r>
    </w:p>
    <w:p w14:paraId="1F36C80C" w14:textId="60786149" w:rsidR="009376C4" w:rsidRPr="00DC548B" w:rsidRDefault="009376C4" w:rsidP="00C375F2">
      <w:pPr>
        <w:spacing w:after="40"/>
        <w:ind w:left="845" w:hanging="425"/>
        <w:jc w:val="both"/>
        <w:rPr>
          <w:rFonts w:ascii="Cambria" w:hAnsi="Cambria"/>
          <w:sz w:val="20"/>
          <w:szCs w:val="20"/>
        </w:rPr>
      </w:pPr>
      <w:r w:rsidRPr="00DC548B">
        <w:rPr>
          <w:rFonts w:ascii="Cambria" w:hAnsi="Cambria"/>
          <w:sz w:val="20"/>
          <w:szCs w:val="20"/>
        </w:rPr>
        <w:t>n)</w:t>
      </w:r>
      <w:r w:rsidRPr="00DC548B">
        <w:rPr>
          <w:rFonts w:ascii="Cambria" w:hAnsi="Cambria"/>
          <w:sz w:val="20"/>
          <w:szCs w:val="20"/>
        </w:rPr>
        <w:tab/>
      </w:r>
      <w:r w:rsidR="00E027AA" w:rsidRPr="00DC548B">
        <w:rPr>
          <w:rFonts w:ascii="Cambria" w:hAnsi="Cambria"/>
          <w:sz w:val="20"/>
          <w:szCs w:val="20"/>
        </w:rPr>
        <w:t xml:space="preserve">pêcher </w:t>
      </w:r>
      <w:r w:rsidRPr="00DC548B">
        <w:rPr>
          <w:rFonts w:ascii="Cambria" w:hAnsi="Cambria"/>
          <w:sz w:val="20"/>
          <w:szCs w:val="20"/>
        </w:rPr>
        <w:t>avec l’assistance d’avions de détection ;</w:t>
      </w:r>
    </w:p>
    <w:p w14:paraId="13A52EBC" w14:textId="6C84809A" w:rsidR="009376C4" w:rsidRPr="00DC548B" w:rsidRDefault="009376C4" w:rsidP="00C375F2">
      <w:pPr>
        <w:spacing w:after="40"/>
        <w:ind w:left="845" w:right="1" w:hanging="425"/>
        <w:jc w:val="both"/>
        <w:rPr>
          <w:rFonts w:ascii="Cambria" w:hAnsi="Cambria"/>
          <w:sz w:val="20"/>
          <w:szCs w:val="20"/>
        </w:rPr>
      </w:pPr>
      <w:r w:rsidRPr="00DC548B">
        <w:rPr>
          <w:rFonts w:ascii="Cambria" w:hAnsi="Cambria"/>
          <w:sz w:val="20"/>
          <w:szCs w:val="20"/>
        </w:rPr>
        <w:t>o)</w:t>
      </w:r>
      <w:r w:rsidRPr="00DC548B">
        <w:rPr>
          <w:rFonts w:ascii="Cambria" w:hAnsi="Cambria"/>
          <w:sz w:val="20"/>
          <w:szCs w:val="20"/>
        </w:rPr>
        <w:tab/>
      </w:r>
      <w:r w:rsidR="00E027AA" w:rsidRPr="00DC548B">
        <w:rPr>
          <w:rFonts w:ascii="Cambria" w:hAnsi="Cambria"/>
          <w:sz w:val="20"/>
          <w:szCs w:val="20"/>
        </w:rPr>
        <w:t xml:space="preserve">empêcher </w:t>
      </w:r>
      <w:r w:rsidRPr="00DC548B">
        <w:rPr>
          <w:rFonts w:ascii="Cambria" w:hAnsi="Cambria"/>
          <w:sz w:val="20"/>
          <w:szCs w:val="20"/>
        </w:rPr>
        <w:t xml:space="preserve">le système de surveillance par satellite de fonctionner normalement et/ou opérer un navire sans système VMS ; </w:t>
      </w:r>
    </w:p>
    <w:p w14:paraId="42FE9985" w14:textId="473AAB8F" w:rsidR="009376C4" w:rsidRPr="00DC548B" w:rsidRDefault="009376C4" w:rsidP="00C375F2">
      <w:pPr>
        <w:spacing w:after="40"/>
        <w:ind w:left="845" w:right="749" w:hanging="425"/>
        <w:jc w:val="both"/>
        <w:rPr>
          <w:rFonts w:ascii="Cambria" w:hAnsi="Cambria"/>
          <w:sz w:val="20"/>
          <w:szCs w:val="20"/>
        </w:rPr>
      </w:pPr>
      <w:r w:rsidRPr="00DC548B">
        <w:rPr>
          <w:rFonts w:ascii="Cambria" w:hAnsi="Cambria"/>
          <w:sz w:val="20"/>
          <w:szCs w:val="20"/>
        </w:rPr>
        <w:t>p)</w:t>
      </w:r>
      <w:r w:rsidRPr="00DC548B">
        <w:rPr>
          <w:rFonts w:ascii="Cambria" w:hAnsi="Cambria"/>
          <w:sz w:val="20"/>
          <w:szCs w:val="20"/>
        </w:rPr>
        <w:tab/>
      </w:r>
      <w:r w:rsidR="00E027AA" w:rsidRPr="00DC548B">
        <w:rPr>
          <w:rFonts w:ascii="Cambria" w:hAnsi="Cambria"/>
          <w:sz w:val="20"/>
          <w:szCs w:val="20"/>
        </w:rPr>
        <w:t xml:space="preserve">réaliser </w:t>
      </w:r>
      <w:r w:rsidRPr="00DC548B">
        <w:rPr>
          <w:rFonts w:ascii="Cambria" w:hAnsi="Cambria"/>
          <w:sz w:val="20"/>
          <w:szCs w:val="20"/>
        </w:rPr>
        <w:t>des activités de transfert sans déclaration de transfert ;</w:t>
      </w:r>
    </w:p>
    <w:p w14:paraId="3C545823" w14:textId="1D90D7CD" w:rsidR="009376C4" w:rsidRPr="00DC548B" w:rsidRDefault="009376C4" w:rsidP="00F23112">
      <w:pPr>
        <w:ind w:left="846" w:right="749" w:hanging="426"/>
        <w:jc w:val="both"/>
        <w:rPr>
          <w:rFonts w:ascii="Cambria" w:hAnsi="Cambria"/>
          <w:sz w:val="20"/>
          <w:szCs w:val="20"/>
        </w:rPr>
      </w:pPr>
      <w:r w:rsidRPr="00DC548B">
        <w:rPr>
          <w:rFonts w:ascii="Cambria" w:hAnsi="Cambria"/>
          <w:sz w:val="20"/>
          <w:szCs w:val="20"/>
        </w:rPr>
        <w:t>q)</w:t>
      </w:r>
      <w:r w:rsidRPr="00DC548B">
        <w:rPr>
          <w:rFonts w:ascii="Cambria" w:hAnsi="Cambria"/>
          <w:sz w:val="20"/>
          <w:szCs w:val="20"/>
        </w:rPr>
        <w:tab/>
      </w:r>
      <w:r w:rsidR="00E027AA" w:rsidRPr="00DC548B">
        <w:rPr>
          <w:rFonts w:ascii="Cambria" w:hAnsi="Cambria"/>
          <w:sz w:val="20"/>
          <w:szCs w:val="20"/>
        </w:rPr>
        <w:t xml:space="preserve">réaliser des transbordements </w:t>
      </w:r>
      <w:r w:rsidRPr="00DC548B">
        <w:rPr>
          <w:rFonts w:ascii="Cambria" w:hAnsi="Cambria"/>
          <w:sz w:val="20"/>
          <w:szCs w:val="20"/>
        </w:rPr>
        <w:t>en mer.</w:t>
      </w:r>
    </w:p>
    <w:p w14:paraId="0AC601DF" w14:textId="77777777" w:rsidR="009376C4" w:rsidRPr="00DC548B" w:rsidRDefault="009376C4" w:rsidP="00F23112">
      <w:pPr>
        <w:tabs>
          <w:tab w:val="left" w:pos="426"/>
          <w:tab w:val="left" w:pos="709"/>
          <w:tab w:val="left" w:pos="993"/>
          <w:tab w:val="left" w:pos="1276"/>
        </w:tabs>
        <w:autoSpaceDE w:val="0"/>
        <w:autoSpaceDN w:val="0"/>
        <w:adjustRightInd w:val="0"/>
        <w:ind w:left="420" w:hanging="420"/>
        <w:jc w:val="both"/>
        <w:rPr>
          <w:rFonts w:ascii="Cambria" w:hAnsi="Cambria"/>
          <w:sz w:val="20"/>
          <w:szCs w:val="20"/>
        </w:rPr>
      </w:pPr>
    </w:p>
    <w:p w14:paraId="6942829A" w14:textId="2BD17AA2" w:rsidR="009376C4" w:rsidRPr="00DC548B" w:rsidRDefault="009376C4" w:rsidP="00F23112">
      <w:pPr>
        <w:autoSpaceDE w:val="0"/>
        <w:autoSpaceDN w:val="0"/>
        <w:adjustRightInd w:val="0"/>
        <w:ind w:left="420" w:hanging="420"/>
        <w:contextualSpacing/>
        <w:jc w:val="both"/>
        <w:rPr>
          <w:rFonts w:ascii="Cambria" w:hAnsi="Cambria"/>
          <w:sz w:val="20"/>
          <w:szCs w:val="20"/>
        </w:rPr>
      </w:pPr>
      <w:r w:rsidRPr="00DC548B">
        <w:rPr>
          <w:rFonts w:ascii="Cambria" w:hAnsi="Cambria"/>
          <w:sz w:val="20"/>
          <w:szCs w:val="20"/>
        </w:rPr>
        <w:t>2.</w:t>
      </w:r>
      <w:r w:rsidRPr="00DC548B">
        <w:rPr>
          <w:rFonts w:ascii="Cambria" w:hAnsi="Cambria"/>
          <w:sz w:val="20"/>
          <w:szCs w:val="20"/>
        </w:rPr>
        <w:tab/>
        <w:t>Si, lors de l’arraisonnement et de l’inspection d’un navire de pêche, les inspecteurs autorisés observent une activité ou situation susceptible de constituer une infraction grave, telle que définie au paragraphe</w:t>
      </w:r>
      <w:r w:rsidR="00312888" w:rsidRPr="00DC548B">
        <w:rPr>
          <w:rFonts w:ascii="Cambria" w:hAnsi="Cambria"/>
          <w:sz w:val="20"/>
          <w:szCs w:val="20"/>
        </w:rPr>
        <w:t> </w:t>
      </w:r>
      <w:r w:rsidRPr="00DC548B">
        <w:rPr>
          <w:rFonts w:ascii="Cambria" w:hAnsi="Cambria"/>
          <w:sz w:val="20"/>
          <w:szCs w:val="20"/>
        </w:rPr>
        <w:t xml:space="preserve">1, les autorités de </w:t>
      </w:r>
      <w:r w:rsidR="00540772" w:rsidRPr="00DC548B">
        <w:rPr>
          <w:rFonts w:ascii="Cambria" w:hAnsi="Cambria"/>
          <w:color w:val="auto"/>
          <w:sz w:val="20"/>
          <w:szCs w:val="20"/>
        </w:rPr>
        <w:t xml:space="preserve">la CPC </w:t>
      </w:r>
      <w:r w:rsidRPr="00DC548B">
        <w:rPr>
          <w:rFonts w:ascii="Cambria" w:hAnsi="Cambria"/>
          <w:sz w:val="20"/>
          <w:szCs w:val="20"/>
        </w:rPr>
        <w:t>d</w:t>
      </w:r>
      <w:r w:rsidR="00540772" w:rsidRPr="00DC548B">
        <w:rPr>
          <w:rFonts w:ascii="Cambria" w:hAnsi="Cambria"/>
          <w:sz w:val="20"/>
          <w:szCs w:val="20"/>
        </w:rPr>
        <w:t>e</w:t>
      </w:r>
      <w:r w:rsidRPr="00DC548B">
        <w:rPr>
          <w:rFonts w:ascii="Cambria" w:hAnsi="Cambria"/>
          <w:sz w:val="20"/>
          <w:szCs w:val="20"/>
        </w:rPr>
        <w:t xml:space="preserve"> pavillon du navire d’inspection devront immédiatement le notifier à </w:t>
      </w:r>
      <w:r w:rsidR="00540772" w:rsidRPr="00DC548B">
        <w:rPr>
          <w:rFonts w:ascii="Cambria" w:hAnsi="Cambria"/>
          <w:color w:val="auto"/>
          <w:sz w:val="20"/>
          <w:szCs w:val="20"/>
        </w:rPr>
        <w:t xml:space="preserve">la CPC </w:t>
      </w:r>
      <w:r w:rsidRPr="00DC548B">
        <w:rPr>
          <w:rFonts w:ascii="Cambria" w:hAnsi="Cambria"/>
          <w:sz w:val="20"/>
          <w:szCs w:val="20"/>
        </w:rPr>
        <w:t xml:space="preserve">de pavillon du navire de pêche, directement et par le biais du </w:t>
      </w:r>
      <w:r w:rsidR="00A73CD9" w:rsidRPr="00DC548B">
        <w:rPr>
          <w:rFonts w:ascii="Cambria" w:hAnsi="Cambria"/>
          <w:sz w:val="20"/>
          <w:szCs w:val="20"/>
        </w:rPr>
        <w:t>Secrétariat</w:t>
      </w:r>
      <w:r w:rsidR="00411FA0" w:rsidRPr="00DC548B">
        <w:rPr>
          <w:rFonts w:ascii="Cambria" w:hAnsi="Cambria"/>
          <w:sz w:val="20"/>
          <w:szCs w:val="20"/>
        </w:rPr>
        <w:t xml:space="preserve"> </w:t>
      </w:r>
      <w:r w:rsidR="00411FA0" w:rsidRPr="00DC548B">
        <w:rPr>
          <w:rFonts w:ascii="Cambria" w:eastAsia="Cambria" w:hAnsi="Cambria" w:cs="Cambria"/>
          <w:sz w:val="20"/>
          <w:szCs w:val="20"/>
          <w:lang w:bidi="ar-SA"/>
        </w:rPr>
        <w:t>de l’ICCAT</w:t>
      </w:r>
      <w:r w:rsidRPr="00DC548B">
        <w:rPr>
          <w:rFonts w:ascii="Cambria" w:hAnsi="Cambria"/>
          <w:sz w:val="20"/>
          <w:szCs w:val="20"/>
        </w:rPr>
        <w:t>. Dans ce cas, l'inspecteur devra</w:t>
      </w:r>
      <w:r w:rsidR="00C1775C" w:rsidRPr="00DC548B">
        <w:rPr>
          <w:rFonts w:ascii="Cambria" w:hAnsi="Cambria"/>
          <w:sz w:val="20"/>
          <w:szCs w:val="20"/>
        </w:rPr>
        <w:t>it</w:t>
      </w:r>
      <w:r w:rsidRPr="00DC548B">
        <w:rPr>
          <w:rFonts w:ascii="Cambria" w:hAnsi="Cambria"/>
          <w:sz w:val="20"/>
          <w:szCs w:val="20"/>
        </w:rPr>
        <w:t xml:space="preserve"> également, en informer tout navire d’inspection de </w:t>
      </w:r>
      <w:r w:rsidR="00540772" w:rsidRPr="00DC548B">
        <w:rPr>
          <w:rFonts w:ascii="Cambria" w:hAnsi="Cambria"/>
          <w:color w:val="auto"/>
          <w:sz w:val="20"/>
          <w:szCs w:val="20"/>
        </w:rPr>
        <w:t xml:space="preserve">la CPC </w:t>
      </w:r>
      <w:r w:rsidRPr="00DC548B">
        <w:rPr>
          <w:rFonts w:ascii="Cambria" w:hAnsi="Cambria"/>
          <w:sz w:val="20"/>
          <w:szCs w:val="20"/>
        </w:rPr>
        <w:t>de pavillon du navire de pêche dont la présence dans les parages lui sera connue.</w:t>
      </w:r>
    </w:p>
    <w:p w14:paraId="37994FCC" w14:textId="77777777" w:rsidR="009376C4" w:rsidRPr="00DC548B" w:rsidRDefault="009376C4" w:rsidP="00F23112">
      <w:pPr>
        <w:tabs>
          <w:tab w:val="left" w:pos="426"/>
          <w:tab w:val="left" w:pos="709"/>
          <w:tab w:val="left" w:pos="993"/>
          <w:tab w:val="left" w:pos="1276"/>
        </w:tabs>
        <w:autoSpaceDE w:val="0"/>
        <w:autoSpaceDN w:val="0"/>
        <w:adjustRightInd w:val="0"/>
        <w:ind w:left="420" w:hanging="420"/>
        <w:jc w:val="both"/>
        <w:rPr>
          <w:rFonts w:ascii="Cambria" w:hAnsi="Cambria"/>
          <w:spacing w:val="-1"/>
          <w:sz w:val="20"/>
          <w:szCs w:val="20"/>
        </w:rPr>
      </w:pPr>
    </w:p>
    <w:p w14:paraId="0F9716A2" w14:textId="77777777" w:rsidR="009376C4" w:rsidRPr="00DC548B" w:rsidRDefault="009376C4" w:rsidP="00F23112">
      <w:pPr>
        <w:autoSpaceDE w:val="0"/>
        <w:autoSpaceDN w:val="0"/>
        <w:adjustRightInd w:val="0"/>
        <w:ind w:left="426" w:hanging="426"/>
        <w:jc w:val="both"/>
        <w:rPr>
          <w:rFonts w:ascii="Cambria" w:hAnsi="Cambria"/>
          <w:spacing w:val="-1"/>
          <w:sz w:val="20"/>
          <w:szCs w:val="20"/>
        </w:rPr>
      </w:pPr>
      <w:r w:rsidRPr="00DC548B">
        <w:rPr>
          <w:rFonts w:ascii="Cambria" w:hAnsi="Cambria"/>
          <w:spacing w:val="-1"/>
          <w:sz w:val="20"/>
          <w:szCs w:val="20"/>
        </w:rPr>
        <w:t>3.</w:t>
      </w:r>
      <w:r w:rsidRPr="00DC548B">
        <w:rPr>
          <w:rFonts w:ascii="Cambria" w:hAnsi="Cambria"/>
          <w:spacing w:val="-1"/>
          <w:sz w:val="20"/>
          <w:szCs w:val="20"/>
        </w:rPr>
        <w:tab/>
        <w:t>Les inspecteurs de l’ICCAT devraient consigner les inspections entreprises et les infractions détectées (le cas échéant) dans le carnet de pêche du navire de pêche.</w:t>
      </w:r>
    </w:p>
    <w:p w14:paraId="324C104E" w14:textId="77777777" w:rsidR="009376C4" w:rsidRPr="00DC548B" w:rsidRDefault="009376C4" w:rsidP="00F23112">
      <w:pPr>
        <w:autoSpaceDE w:val="0"/>
        <w:autoSpaceDN w:val="0"/>
        <w:adjustRightInd w:val="0"/>
        <w:ind w:left="426" w:hanging="426"/>
        <w:jc w:val="both"/>
        <w:rPr>
          <w:rFonts w:ascii="Cambria" w:hAnsi="Cambria"/>
          <w:spacing w:val="-1"/>
          <w:sz w:val="20"/>
          <w:szCs w:val="20"/>
        </w:rPr>
      </w:pPr>
    </w:p>
    <w:p w14:paraId="2B1A56CE" w14:textId="77777777" w:rsidR="00467918" w:rsidRPr="00DC548B" w:rsidRDefault="009376C4"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t>4.</w:t>
      </w:r>
      <w:r w:rsidRPr="00DC548B">
        <w:rPr>
          <w:rFonts w:ascii="Cambria" w:hAnsi="Cambria"/>
          <w:sz w:val="20"/>
          <w:szCs w:val="20"/>
        </w:rPr>
        <w:tab/>
        <w:t>La CPC de pavillon devra s’assurer qu’au terme de l’inspection visée au paragraphe 2 de la présente annexe, le navire de pêche concerné cesse toutes ses activités de pêche. La CPC de pavillon devra demander au navire de pêche de regagner dans les 72 heures le port qu’elle aura désigné où des enquêtes devront être entreprises.</w:t>
      </w:r>
      <w:r w:rsidR="00467918" w:rsidRPr="00DC548B">
        <w:rPr>
          <w:rFonts w:ascii="Cambria" w:hAnsi="Cambria"/>
          <w:sz w:val="20"/>
          <w:szCs w:val="20"/>
        </w:rPr>
        <w:br w:type="page"/>
      </w:r>
    </w:p>
    <w:p w14:paraId="2C80E7D7" w14:textId="67254D8D" w:rsidR="009376C4" w:rsidRPr="00DC548B" w:rsidRDefault="009376C4"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lastRenderedPageBreak/>
        <w:t>5.</w:t>
      </w:r>
      <w:r w:rsidRPr="00DC548B">
        <w:rPr>
          <w:rFonts w:ascii="Cambria" w:hAnsi="Cambria"/>
          <w:sz w:val="20"/>
          <w:szCs w:val="20"/>
        </w:rPr>
        <w:tab/>
        <w:t xml:space="preserve">Si une inspection a fait apparaître une activité ou une situation qui pourrait constituer une violation grave, le navire devrait faire l’objet d’un examen en vertu des procédures décrites dans la </w:t>
      </w:r>
      <w:r w:rsidRPr="00DC548B">
        <w:rPr>
          <w:rFonts w:ascii="Cambria" w:hAnsi="Cambria"/>
          <w:i/>
          <w:sz w:val="20"/>
          <w:szCs w:val="20"/>
        </w:rPr>
        <w:t xml:space="preserve">Recommandation de l’ICCAT amendant de nouveau la </w:t>
      </w:r>
      <w:r w:rsidR="00596E8B" w:rsidRPr="00DC548B">
        <w:rPr>
          <w:rFonts w:ascii="Cambria" w:hAnsi="Cambria"/>
          <w:i/>
          <w:iCs/>
          <w:sz w:val="20"/>
          <w:szCs w:val="20"/>
          <w:lang w:bidi="fr-FR"/>
        </w:rPr>
        <w:t>Recommandation de l’ICCAT établissant une liste de navires présumés avoir exercé des activités de pêche illicites, non déclarées et non réglementées (IUU)</w:t>
      </w:r>
      <w:r w:rsidRPr="00DC548B">
        <w:rPr>
          <w:rFonts w:ascii="Cambria" w:hAnsi="Cambria"/>
          <w:sz w:val="20"/>
          <w:szCs w:val="20"/>
        </w:rPr>
        <w:t xml:space="preserve"> (Rec. </w:t>
      </w:r>
      <w:r w:rsidR="00596658" w:rsidRPr="00DC548B">
        <w:rPr>
          <w:rFonts w:ascii="Cambria" w:hAnsi="Cambria"/>
          <w:sz w:val="20"/>
          <w:szCs w:val="20"/>
        </w:rPr>
        <w:t>18-08</w:t>
      </w:r>
      <w:r w:rsidR="00B81269" w:rsidRPr="00DC548B">
        <w:rPr>
          <w:rFonts w:ascii="Cambria" w:hAnsi="Cambria"/>
          <w:sz w:val="20"/>
          <w:szCs w:val="20"/>
        </w:rPr>
        <w:t>**</w:t>
      </w:r>
      <w:r w:rsidRPr="00DC548B">
        <w:rPr>
          <w:rFonts w:ascii="Cambria" w:hAnsi="Cambria"/>
          <w:sz w:val="20"/>
          <w:szCs w:val="20"/>
        </w:rPr>
        <w:t xml:space="preserve">), prenant en considération toute intervention et autres mesures de suivi. </w:t>
      </w:r>
    </w:p>
    <w:p w14:paraId="684AF620" w14:textId="77777777" w:rsidR="009376C4" w:rsidRPr="00DC548B" w:rsidRDefault="009376C4" w:rsidP="00F23112">
      <w:pPr>
        <w:ind w:left="426"/>
        <w:jc w:val="both"/>
        <w:rPr>
          <w:rFonts w:ascii="Cambria" w:hAnsi="Cambria"/>
          <w:sz w:val="12"/>
          <w:szCs w:val="12"/>
        </w:rPr>
      </w:pPr>
    </w:p>
    <w:p w14:paraId="1ED10D5B" w14:textId="77777777" w:rsidR="009376C4" w:rsidRPr="00DC548B" w:rsidRDefault="009376C4" w:rsidP="00F23112">
      <w:pPr>
        <w:ind w:left="426" w:hanging="426"/>
        <w:jc w:val="both"/>
        <w:rPr>
          <w:rFonts w:ascii="Cambria" w:hAnsi="Cambria"/>
          <w:b/>
          <w:sz w:val="20"/>
          <w:szCs w:val="20"/>
        </w:rPr>
      </w:pPr>
      <w:r w:rsidRPr="00DC548B">
        <w:rPr>
          <w:rFonts w:ascii="Cambria" w:hAnsi="Cambria"/>
          <w:b/>
          <w:sz w:val="20"/>
          <w:szCs w:val="20"/>
        </w:rPr>
        <w:t>II.</w:t>
      </w:r>
      <w:r w:rsidRPr="00DC548B">
        <w:rPr>
          <w:rFonts w:ascii="Cambria" w:hAnsi="Cambria"/>
          <w:b/>
          <w:sz w:val="20"/>
          <w:szCs w:val="20"/>
        </w:rPr>
        <w:tab/>
        <w:t>Conduite des inspections</w:t>
      </w:r>
    </w:p>
    <w:p w14:paraId="54FA2CD5" w14:textId="77777777" w:rsidR="009376C4" w:rsidRPr="00DC548B" w:rsidRDefault="009376C4" w:rsidP="00F23112">
      <w:pPr>
        <w:ind w:left="426" w:hanging="426"/>
        <w:jc w:val="both"/>
        <w:rPr>
          <w:rFonts w:ascii="Cambria" w:hAnsi="Cambria"/>
          <w:sz w:val="12"/>
          <w:szCs w:val="12"/>
        </w:rPr>
      </w:pPr>
    </w:p>
    <w:p w14:paraId="1C96B9E1" w14:textId="31B444E4" w:rsidR="009376C4" w:rsidRPr="00DC548B" w:rsidRDefault="009376C4"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t>6.</w:t>
      </w:r>
      <w:r w:rsidRPr="00DC548B">
        <w:rPr>
          <w:rFonts w:ascii="Cambria" w:hAnsi="Cambria"/>
          <w:sz w:val="20"/>
          <w:szCs w:val="20"/>
        </w:rPr>
        <w:tab/>
        <w:t>Des inspections seront effectuées par les inspecteurs désignés par des gouvernements contractants. Les noms des agences gouvernementales autorisées et des inspecteurs individuels désignés à cet effet par leurs gouvernements respectifs seront notifiés à la Commission.</w:t>
      </w:r>
    </w:p>
    <w:p w14:paraId="5D659FB0" w14:textId="77777777" w:rsidR="009376C4" w:rsidRPr="00DC548B" w:rsidRDefault="009376C4" w:rsidP="00F23112">
      <w:pPr>
        <w:autoSpaceDE w:val="0"/>
        <w:autoSpaceDN w:val="0"/>
        <w:adjustRightInd w:val="0"/>
        <w:ind w:left="426" w:hanging="426"/>
        <w:jc w:val="both"/>
        <w:rPr>
          <w:rFonts w:ascii="Cambria" w:hAnsi="Cambria"/>
          <w:spacing w:val="-1"/>
          <w:sz w:val="20"/>
          <w:szCs w:val="20"/>
        </w:rPr>
      </w:pPr>
    </w:p>
    <w:p w14:paraId="1EAC108F" w14:textId="0F5EDCEF" w:rsidR="009376C4" w:rsidRPr="00DC548B" w:rsidRDefault="009376C4"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t>7.</w:t>
      </w:r>
      <w:r w:rsidRPr="00DC548B">
        <w:rPr>
          <w:rFonts w:ascii="Cambria" w:hAnsi="Cambria"/>
          <w:sz w:val="20"/>
          <w:szCs w:val="20"/>
        </w:rPr>
        <w:tab/>
        <w:t xml:space="preserve">Les navires réalisant des </w:t>
      </w:r>
      <w:r w:rsidR="00C1775C" w:rsidRPr="00DC548B">
        <w:rPr>
          <w:rFonts w:ascii="Cambria" w:hAnsi="Cambria"/>
          <w:sz w:val="20"/>
          <w:szCs w:val="20"/>
        </w:rPr>
        <w:t>activités</w:t>
      </w:r>
      <w:r w:rsidRPr="00DC548B">
        <w:rPr>
          <w:rFonts w:ascii="Cambria" w:hAnsi="Cambria"/>
          <w:sz w:val="20"/>
          <w:szCs w:val="20"/>
        </w:rPr>
        <w:t xml:space="preserve"> internationales d’arraisonnement et d’inspection en vertu de la présente annexe arboreront un pavillon ou guidon spécial, approuvé par la Commission et fourni par le </w:t>
      </w:r>
      <w:r w:rsidR="00A73CD9" w:rsidRPr="00DC548B">
        <w:rPr>
          <w:rFonts w:ascii="Cambria" w:hAnsi="Cambria"/>
          <w:sz w:val="20"/>
          <w:szCs w:val="20"/>
        </w:rPr>
        <w:t>Secrétariat</w:t>
      </w:r>
      <w:r w:rsidR="00411FA0" w:rsidRPr="00DC548B">
        <w:rPr>
          <w:rFonts w:ascii="Cambria" w:hAnsi="Cambria"/>
          <w:sz w:val="20"/>
          <w:szCs w:val="20"/>
        </w:rPr>
        <w:t xml:space="preserve"> </w:t>
      </w:r>
      <w:r w:rsidR="00411FA0" w:rsidRPr="00DC548B">
        <w:rPr>
          <w:rFonts w:ascii="Cambria" w:eastAsia="Cambria" w:hAnsi="Cambria" w:cs="Cambria"/>
          <w:sz w:val="20"/>
          <w:szCs w:val="20"/>
          <w:lang w:bidi="ar-SA"/>
        </w:rPr>
        <w:t>de l’ICCAT</w:t>
      </w:r>
      <w:r w:rsidRPr="00DC548B">
        <w:rPr>
          <w:rFonts w:ascii="Cambria" w:hAnsi="Cambria"/>
          <w:sz w:val="20"/>
          <w:szCs w:val="20"/>
        </w:rPr>
        <w:t xml:space="preserve">. Les noms des navires ainsi utilisés devront être notifiés au </w:t>
      </w:r>
      <w:r w:rsidR="00A73CD9" w:rsidRPr="00DC548B">
        <w:rPr>
          <w:rFonts w:ascii="Cambria" w:hAnsi="Cambria"/>
          <w:sz w:val="20"/>
          <w:szCs w:val="20"/>
        </w:rPr>
        <w:t>Secrétariat</w:t>
      </w:r>
      <w:r w:rsidR="00411FA0" w:rsidRPr="00DC548B">
        <w:rPr>
          <w:rFonts w:ascii="Cambria" w:eastAsia="Cambria" w:hAnsi="Cambria" w:cs="Cambria"/>
          <w:sz w:val="20"/>
          <w:szCs w:val="20"/>
          <w:lang w:bidi="ar-SA"/>
        </w:rPr>
        <w:t xml:space="preserve"> de l’ICCAT</w:t>
      </w:r>
      <w:r w:rsidRPr="00DC548B">
        <w:rPr>
          <w:rFonts w:ascii="Cambria" w:hAnsi="Cambria"/>
          <w:sz w:val="20"/>
          <w:szCs w:val="20"/>
        </w:rPr>
        <w:t xml:space="preserve">, dès que ceci sera réalisable et avant le début des activités d’inspection. Le </w:t>
      </w:r>
      <w:r w:rsidR="00A73CD9" w:rsidRPr="00DC548B">
        <w:rPr>
          <w:rFonts w:ascii="Cambria" w:hAnsi="Cambria"/>
          <w:sz w:val="20"/>
          <w:szCs w:val="20"/>
        </w:rPr>
        <w:t xml:space="preserve">Secrétariat </w:t>
      </w:r>
      <w:r w:rsidR="00411FA0" w:rsidRPr="00DC548B">
        <w:rPr>
          <w:rFonts w:ascii="Cambria" w:eastAsia="Cambria" w:hAnsi="Cambria" w:cs="Cambria"/>
          <w:sz w:val="20"/>
          <w:szCs w:val="20"/>
          <w:lang w:bidi="ar-SA"/>
        </w:rPr>
        <w:t xml:space="preserve">de l’ICCAT </w:t>
      </w:r>
      <w:r w:rsidRPr="00DC548B">
        <w:rPr>
          <w:rFonts w:ascii="Cambria" w:hAnsi="Cambria"/>
          <w:sz w:val="20"/>
          <w:szCs w:val="20"/>
        </w:rPr>
        <w:t>transmettra à toutes les CPC les informations relatives aux navires d’inspection désignés, notamment en les publiant sur son site protégé par un mot de passe.</w:t>
      </w:r>
    </w:p>
    <w:p w14:paraId="4A040DD3" w14:textId="77777777" w:rsidR="009376C4" w:rsidRPr="00DC548B" w:rsidRDefault="009376C4" w:rsidP="00F23112">
      <w:pPr>
        <w:autoSpaceDE w:val="0"/>
        <w:autoSpaceDN w:val="0"/>
        <w:adjustRightInd w:val="0"/>
        <w:ind w:left="426" w:hanging="426"/>
        <w:jc w:val="both"/>
        <w:rPr>
          <w:rFonts w:ascii="Cambria" w:hAnsi="Cambria"/>
          <w:spacing w:val="-1"/>
          <w:sz w:val="20"/>
          <w:szCs w:val="20"/>
        </w:rPr>
      </w:pPr>
    </w:p>
    <w:p w14:paraId="18932342" w14:textId="77777777" w:rsidR="009376C4" w:rsidRPr="00DC548B" w:rsidRDefault="009376C4"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t>8.</w:t>
      </w:r>
      <w:r w:rsidRPr="00DC548B">
        <w:rPr>
          <w:rFonts w:ascii="Cambria" w:hAnsi="Cambria"/>
          <w:sz w:val="20"/>
          <w:szCs w:val="20"/>
        </w:rPr>
        <w:tab/>
        <w:t xml:space="preserve">Les inspecteurs devront être porteurs d'une pièce d'identité appropriée délivrée par les autorités de </w:t>
      </w:r>
      <w:r w:rsidR="006B396E" w:rsidRPr="00DC548B">
        <w:rPr>
          <w:rFonts w:ascii="Cambria" w:hAnsi="Cambria"/>
          <w:color w:val="auto"/>
          <w:sz w:val="20"/>
          <w:szCs w:val="20"/>
        </w:rPr>
        <w:t xml:space="preserve">la CPC </w:t>
      </w:r>
      <w:r w:rsidRPr="00DC548B">
        <w:rPr>
          <w:rFonts w:ascii="Cambria" w:hAnsi="Cambria"/>
          <w:sz w:val="20"/>
          <w:szCs w:val="20"/>
        </w:rPr>
        <w:t>d</w:t>
      </w:r>
      <w:r w:rsidR="006B396E" w:rsidRPr="00DC548B">
        <w:rPr>
          <w:rFonts w:ascii="Cambria" w:hAnsi="Cambria"/>
          <w:sz w:val="20"/>
          <w:szCs w:val="20"/>
        </w:rPr>
        <w:t>e</w:t>
      </w:r>
      <w:r w:rsidRPr="00DC548B">
        <w:rPr>
          <w:rFonts w:ascii="Cambria" w:hAnsi="Cambria"/>
          <w:sz w:val="20"/>
          <w:szCs w:val="20"/>
        </w:rPr>
        <w:t xml:space="preserve"> pavillon et conforme au format indiqué au paragraphe </w:t>
      </w:r>
      <w:r w:rsidR="00F32BF3" w:rsidRPr="00DC548B">
        <w:rPr>
          <w:rFonts w:ascii="Cambria" w:hAnsi="Cambria"/>
          <w:sz w:val="20"/>
          <w:szCs w:val="20"/>
        </w:rPr>
        <w:t>20</w:t>
      </w:r>
      <w:r w:rsidRPr="00DC548B">
        <w:rPr>
          <w:rFonts w:ascii="Cambria" w:hAnsi="Cambria"/>
          <w:sz w:val="20"/>
          <w:szCs w:val="20"/>
        </w:rPr>
        <w:t xml:space="preserve"> de la présente annexe.</w:t>
      </w:r>
    </w:p>
    <w:p w14:paraId="5FBC5904" w14:textId="77777777" w:rsidR="009376C4" w:rsidRPr="00DC548B" w:rsidRDefault="009376C4" w:rsidP="00F23112">
      <w:pPr>
        <w:autoSpaceDE w:val="0"/>
        <w:autoSpaceDN w:val="0"/>
        <w:adjustRightInd w:val="0"/>
        <w:ind w:left="426" w:hanging="426"/>
        <w:jc w:val="both"/>
        <w:rPr>
          <w:rFonts w:ascii="Cambria" w:hAnsi="Cambria"/>
          <w:spacing w:val="-1"/>
          <w:sz w:val="20"/>
          <w:szCs w:val="20"/>
        </w:rPr>
      </w:pPr>
    </w:p>
    <w:p w14:paraId="57AFD794" w14:textId="5AA2B8E0" w:rsidR="009376C4" w:rsidRPr="00DC548B" w:rsidRDefault="009376C4"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t>9.</w:t>
      </w:r>
      <w:r w:rsidRPr="00DC548B">
        <w:rPr>
          <w:rFonts w:ascii="Cambria" w:hAnsi="Cambria"/>
          <w:sz w:val="20"/>
          <w:szCs w:val="20"/>
        </w:rPr>
        <w:tab/>
        <w:t xml:space="preserve">Sous réserve des dispositions du paragraphe </w:t>
      </w:r>
      <w:r w:rsidR="00F32BF3" w:rsidRPr="00DC548B">
        <w:rPr>
          <w:rFonts w:ascii="Cambria" w:hAnsi="Cambria"/>
          <w:sz w:val="20"/>
          <w:szCs w:val="20"/>
        </w:rPr>
        <w:t>15</w:t>
      </w:r>
      <w:r w:rsidRPr="00DC548B">
        <w:rPr>
          <w:rFonts w:ascii="Cambria" w:hAnsi="Cambria"/>
          <w:sz w:val="20"/>
          <w:szCs w:val="20"/>
        </w:rPr>
        <w:t xml:space="preserve"> de la présente annexe, tout navire battant le pavillon d’un gouvernement contractant et se livrant à la pêche de thonidés ou d’espèces voisines dans la zone de la Convention, hors des eaux relevant de la juridiction nationale, devra stopper quand il en aura reçu l'ordre, au moyen du code international des signaux, d'un navire arborant le guidon de l’ICCAT décrit au paragraphe 7 et ayant à son bord un inspecteur, à moins qu'il ne se trouve à ce moment-là en train de réaliser une opération de pêche, auquel cas il devra stopper dès la fin de l’opération. Le capitaine</w:t>
      </w:r>
      <w:r w:rsidRPr="00DC548B">
        <w:rPr>
          <w:rFonts w:ascii="Cambria" w:hAnsi="Cambria"/>
          <w:sz w:val="20"/>
          <w:szCs w:val="20"/>
          <w:vertAlign w:val="superscript"/>
        </w:rPr>
        <w:footnoteReference w:customMarkFollows="1" w:id="2"/>
        <w:t>*</w:t>
      </w:r>
      <w:r w:rsidRPr="00DC548B">
        <w:rPr>
          <w:rFonts w:ascii="Cambria" w:hAnsi="Cambria"/>
          <w:sz w:val="20"/>
          <w:szCs w:val="20"/>
        </w:rPr>
        <w:t xml:space="preserve"> du navire devra laisser monter à bord l’équipe d’inspection, visée au paragraphe 10 de la présente annexe, et à cet égard il devra fournir une échelle d’embarquement. Le capitaine devra donner à l’équipe d’inspection les moyens de procéder à tout examen de l’équipement, des prises ou des engins, ainsi qu'à celui de tout document y ayant trait, si un inspecteur l'estime nécessaire pour vérifier que les recommandations de la Commission </w:t>
      </w:r>
      <w:r w:rsidR="00C1775C" w:rsidRPr="00DC548B">
        <w:rPr>
          <w:rFonts w:ascii="Cambria" w:hAnsi="Cambria"/>
          <w:sz w:val="20"/>
          <w:szCs w:val="20"/>
        </w:rPr>
        <w:t xml:space="preserve">en vigueur </w:t>
      </w:r>
      <w:r w:rsidRPr="00DC548B">
        <w:rPr>
          <w:rFonts w:ascii="Cambria" w:hAnsi="Cambria"/>
          <w:sz w:val="20"/>
          <w:szCs w:val="20"/>
        </w:rPr>
        <w:t xml:space="preserve">applicables à </w:t>
      </w:r>
      <w:r w:rsidR="006B396E" w:rsidRPr="00DC548B">
        <w:rPr>
          <w:rFonts w:ascii="Cambria" w:hAnsi="Cambria"/>
          <w:color w:val="auto"/>
          <w:sz w:val="20"/>
          <w:szCs w:val="20"/>
        </w:rPr>
        <w:t xml:space="preserve">la CPC </w:t>
      </w:r>
      <w:r w:rsidRPr="00DC548B">
        <w:rPr>
          <w:rFonts w:ascii="Cambria" w:hAnsi="Cambria"/>
          <w:sz w:val="20"/>
          <w:szCs w:val="20"/>
        </w:rPr>
        <w:t>d</w:t>
      </w:r>
      <w:r w:rsidR="006B396E" w:rsidRPr="00DC548B">
        <w:rPr>
          <w:rFonts w:ascii="Cambria" w:hAnsi="Cambria"/>
          <w:sz w:val="20"/>
          <w:szCs w:val="20"/>
        </w:rPr>
        <w:t>e</w:t>
      </w:r>
      <w:r w:rsidRPr="00DC548B">
        <w:rPr>
          <w:rFonts w:ascii="Cambria" w:hAnsi="Cambria"/>
          <w:sz w:val="20"/>
          <w:szCs w:val="20"/>
        </w:rPr>
        <w:t xml:space="preserve"> pavillon du navire contrôlé sont bien respectées. En outre, un inspecteur pourra demander toutes les explications qu'il jugera nécessaires.</w:t>
      </w:r>
    </w:p>
    <w:p w14:paraId="0FEE1C8A" w14:textId="77777777" w:rsidR="009376C4" w:rsidRPr="00DC548B" w:rsidRDefault="009376C4" w:rsidP="00F23112">
      <w:pPr>
        <w:autoSpaceDE w:val="0"/>
        <w:autoSpaceDN w:val="0"/>
        <w:adjustRightInd w:val="0"/>
        <w:ind w:left="426" w:hanging="426"/>
        <w:jc w:val="both"/>
        <w:rPr>
          <w:rFonts w:ascii="Cambria" w:hAnsi="Cambria"/>
          <w:sz w:val="20"/>
          <w:szCs w:val="20"/>
        </w:rPr>
      </w:pPr>
    </w:p>
    <w:p w14:paraId="3CC99075" w14:textId="60439CF9" w:rsidR="009376C4" w:rsidRPr="00DC548B" w:rsidRDefault="009376C4"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t>10.</w:t>
      </w:r>
      <w:r w:rsidRPr="00DC548B">
        <w:rPr>
          <w:rFonts w:ascii="Cambria" w:hAnsi="Cambria"/>
          <w:sz w:val="20"/>
          <w:szCs w:val="20"/>
        </w:rPr>
        <w:tab/>
        <w:t xml:space="preserve">La taille de l’équipe d’inspection sera déterminée par le </w:t>
      </w:r>
      <w:r w:rsidR="00E027AA" w:rsidRPr="00DC548B">
        <w:rPr>
          <w:rFonts w:ascii="Cambria" w:hAnsi="Cambria"/>
          <w:sz w:val="20"/>
          <w:szCs w:val="20"/>
        </w:rPr>
        <w:t>responsable</w:t>
      </w:r>
      <w:r w:rsidRPr="00DC548B">
        <w:rPr>
          <w:rFonts w:ascii="Cambria" w:hAnsi="Cambria"/>
          <w:sz w:val="20"/>
          <w:szCs w:val="20"/>
        </w:rPr>
        <w:t xml:space="preserve"> du navire d’inspection en tenant compte des circonstances pertinentes. La taille de cette équipe devra être aussi réduite que possible pour lui permettre d’accomplir en toute sécurité les tâches établies dans la présente annexe.</w:t>
      </w:r>
    </w:p>
    <w:p w14:paraId="1BB7A66F" w14:textId="77777777" w:rsidR="009376C4" w:rsidRPr="00DC548B" w:rsidRDefault="009376C4" w:rsidP="00F23112">
      <w:pPr>
        <w:autoSpaceDE w:val="0"/>
        <w:autoSpaceDN w:val="0"/>
        <w:adjustRightInd w:val="0"/>
        <w:ind w:left="426" w:hanging="426"/>
        <w:jc w:val="both"/>
        <w:rPr>
          <w:rFonts w:ascii="Cambria" w:hAnsi="Cambria"/>
          <w:spacing w:val="-1"/>
          <w:sz w:val="20"/>
          <w:szCs w:val="20"/>
        </w:rPr>
      </w:pPr>
    </w:p>
    <w:p w14:paraId="6F78A033" w14:textId="4F432672" w:rsidR="009376C4" w:rsidRPr="00DC548B" w:rsidRDefault="009376C4" w:rsidP="00F23112">
      <w:pPr>
        <w:autoSpaceDE w:val="0"/>
        <w:autoSpaceDN w:val="0"/>
        <w:adjustRightInd w:val="0"/>
        <w:ind w:left="425" w:hanging="425"/>
        <w:jc w:val="both"/>
        <w:rPr>
          <w:rFonts w:ascii="Cambria" w:hAnsi="Cambria"/>
          <w:sz w:val="20"/>
          <w:szCs w:val="20"/>
        </w:rPr>
      </w:pPr>
      <w:r w:rsidRPr="00DC548B">
        <w:rPr>
          <w:rFonts w:ascii="Cambria" w:hAnsi="Cambria"/>
          <w:sz w:val="20"/>
          <w:szCs w:val="20"/>
        </w:rPr>
        <w:t>11.</w:t>
      </w:r>
      <w:r w:rsidRPr="00DC548B">
        <w:rPr>
          <w:rFonts w:ascii="Cambria" w:hAnsi="Cambria"/>
          <w:sz w:val="20"/>
          <w:szCs w:val="20"/>
        </w:rPr>
        <w:tab/>
        <w:t xml:space="preserve">Dès qu'ils seront montés à bord du navire, les inspecteurs produiront les documents d’identification visés au paragraphe 8 de la présente annexe. Les inspecteurs devront respecter les réglementations, procédures et pratiques internationales généralement admises concernant la sécurité du navire faisant l’objet de l’inspection et de son équipage, et devront veiller à gêner le moins possible les activités de pêche ou de stockage du produit et, dans la mesure du possible, éviter toute action qui </w:t>
      </w:r>
      <w:proofErr w:type="gramStart"/>
      <w:r w:rsidRPr="00DC548B">
        <w:rPr>
          <w:rFonts w:ascii="Cambria" w:hAnsi="Cambria"/>
          <w:sz w:val="20"/>
          <w:szCs w:val="20"/>
        </w:rPr>
        <w:t>aurait</w:t>
      </w:r>
      <w:proofErr w:type="gramEnd"/>
      <w:r w:rsidRPr="00DC548B">
        <w:rPr>
          <w:rFonts w:ascii="Cambria" w:hAnsi="Cambria"/>
          <w:sz w:val="20"/>
          <w:szCs w:val="20"/>
        </w:rPr>
        <w:t xml:space="preserve"> des conséquences négatives sur la qualité des prises se trouvant à bord. Les inspecteurs devront se borner à vérifier que les recommandations de la Commission </w:t>
      </w:r>
      <w:r w:rsidR="00C1775C" w:rsidRPr="00DC548B">
        <w:rPr>
          <w:rFonts w:ascii="Cambria" w:hAnsi="Cambria"/>
          <w:sz w:val="20"/>
          <w:szCs w:val="20"/>
        </w:rPr>
        <w:t xml:space="preserve">en vigueur </w:t>
      </w:r>
      <w:r w:rsidRPr="00DC548B">
        <w:rPr>
          <w:rFonts w:ascii="Cambria" w:hAnsi="Cambria"/>
          <w:sz w:val="20"/>
          <w:szCs w:val="20"/>
        </w:rPr>
        <w:t xml:space="preserve">applicables à </w:t>
      </w:r>
      <w:r w:rsidR="006B396E" w:rsidRPr="00DC548B">
        <w:rPr>
          <w:rFonts w:ascii="Cambria" w:hAnsi="Cambria"/>
          <w:color w:val="auto"/>
          <w:sz w:val="20"/>
          <w:szCs w:val="20"/>
        </w:rPr>
        <w:t xml:space="preserve">la CPC </w:t>
      </w:r>
      <w:r w:rsidRPr="00DC548B">
        <w:rPr>
          <w:rFonts w:ascii="Cambria" w:hAnsi="Cambria"/>
          <w:sz w:val="20"/>
          <w:szCs w:val="20"/>
        </w:rPr>
        <w:t>d</w:t>
      </w:r>
      <w:r w:rsidR="006B396E" w:rsidRPr="00DC548B">
        <w:rPr>
          <w:rFonts w:ascii="Cambria" w:hAnsi="Cambria"/>
          <w:sz w:val="20"/>
          <w:szCs w:val="20"/>
        </w:rPr>
        <w:t>e</w:t>
      </w:r>
      <w:r w:rsidRPr="00DC548B">
        <w:rPr>
          <w:rFonts w:ascii="Cambria" w:hAnsi="Cambria"/>
          <w:sz w:val="20"/>
          <w:szCs w:val="20"/>
        </w:rPr>
        <w:t xml:space="preserve"> pavillon du navire intéressé sont respectées. Au</w:t>
      </w:r>
      <w:r w:rsidRPr="00DC548B">
        <w:rPr>
          <w:rFonts w:ascii="Cambria" w:hAnsi="Cambria"/>
          <w:b/>
          <w:sz w:val="20"/>
          <w:szCs w:val="20"/>
        </w:rPr>
        <w:t xml:space="preserve"> </w:t>
      </w:r>
      <w:r w:rsidRPr="00DC548B">
        <w:rPr>
          <w:rFonts w:ascii="Cambria" w:hAnsi="Cambria"/>
          <w:sz w:val="20"/>
          <w:szCs w:val="20"/>
        </w:rPr>
        <w:t>cours de l’inspection, les inspecteurs pourront demander au capitaine du navire de pêche toute assistance qu'ils jugeront nécessaire. Ils devront établir un rapport d’inspection sur des imprimés approuvés par la Commission. Ils devront signer ce rapport en présence du capitaine du navire</w:t>
      </w:r>
      <w:r w:rsidR="00C1775C" w:rsidRPr="00DC548B">
        <w:rPr>
          <w:rFonts w:ascii="Cambria" w:hAnsi="Cambria"/>
          <w:sz w:val="20"/>
          <w:szCs w:val="20"/>
        </w:rPr>
        <w:t xml:space="preserve"> </w:t>
      </w:r>
      <w:r w:rsidRPr="00DC548B">
        <w:rPr>
          <w:rFonts w:ascii="Cambria" w:hAnsi="Cambria"/>
          <w:sz w:val="20"/>
          <w:szCs w:val="20"/>
        </w:rPr>
        <w:t xml:space="preserve">qui pourra y </w:t>
      </w:r>
      <w:r w:rsidR="00C1775C" w:rsidRPr="00DC548B">
        <w:rPr>
          <w:rFonts w:ascii="Cambria" w:hAnsi="Cambria"/>
          <w:sz w:val="20"/>
          <w:szCs w:val="20"/>
        </w:rPr>
        <w:t xml:space="preserve">ajouter ou y </w:t>
      </w:r>
      <w:r w:rsidRPr="00DC548B">
        <w:rPr>
          <w:rFonts w:ascii="Cambria" w:hAnsi="Cambria"/>
          <w:sz w:val="20"/>
          <w:szCs w:val="20"/>
        </w:rPr>
        <w:t xml:space="preserve">faire ajouter toutes observations qu'il estimera utiles en les faisant suivre de sa signature. </w:t>
      </w:r>
    </w:p>
    <w:p w14:paraId="01A6C75B" w14:textId="77777777" w:rsidR="009376C4" w:rsidRPr="00DC548B" w:rsidRDefault="009376C4" w:rsidP="00F23112">
      <w:pPr>
        <w:autoSpaceDE w:val="0"/>
        <w:autoSpaceDN w:val="0"/>
        <w:adjustRightInd w:val="0"/>
        <w:ind w:left="426" w:hanging="426"/>
        <w:jc w:val="both"/>
        <w:rPr>
          <w:rFonts w:ascii="Cambria" w:hAnsi="Cambria"/>
          <w:sz w:val="14"/>
          <w:szCs w:val="14"/>
        </w:rPr>
      </w:pPr>
    </w:p>
    <w:p w14:paraId="0EC1B513" w14:textId="660A1053" w:rsidR="005C0C9A" w:rsidRPr="00DC548B" w:rsidRDefault="009376C4"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t>12.</w:t>
      </w:r>
      <w:r w:rsidRPr="00DC548B">
        <w:rPr>
          <w:rFonts w:ascii="Cambria" w:hAnsi="Cambria"/>
          <w:sz w:val="20"/>
          <w:szCs w:val="20"/>
        </w:rPr>
        <w:tab/>
        <w:t xml:space="preserve">Des exemplaires de ce rapport seront remis au capitaine du navire ainsi qu'au gouvernement de l’équipe d’inspection. Ce gouvernement en adressera copie aux autorités compétentes de </w:t>
      </w:r>
      <w:r w:rsidR="006B396E" w:rsidRPr="00DC548B">
        <w:rPr>
          <w:rFonts w:ascii="Cambria" w:hAnsi="Cambria"/>
          <w:color w:val="auto"/>
          <w:sz w:val="20"/>
          <w:szCs w:val="20"/>
        </w:rPr>
        <w:t xml:space="preserve">la CPC </w:t>
      </w:r>
      <w:r w:rsidRPr="00DC548B">
        <w:rPr>
          <w:rFonts w:ascii="Cambria" w:hAnsi="Cambria"/>
          <w:sz w:val="20"/>
          <w:szCs w:val="20"/>
        </w:rPr>
        <w:t>d</w:t>
      </w:r>
      <w:r w:rsidR="006B396E" w:rsidRPr="00DC548B">
        <w:rPr>
          <w:rFonts w:ascii="Cambria" w:hAnsi="Cambria"/>
          <w:sz w:val="20"/>
          <w:szCs w:val="20"/>
        </w:rPr>
        <w:t>e</w:t>
      </w:r>
      <w:r w:rsidRPr="00DC548B">
        <w:rPr>
          <w:rFonts w:ascii="Cambria" w:hAnsi="Cambria"/>
          <w:sz w:val="20"/>
          <w:szCs w:val="20"/>
        </w:rPr>
        <w:t xml:space="preserve"> pavillon du navire inspecté et à la Commission. Lorsque l'inspecteur aura constaté l’infraction d’une recommandation de l’ICCAT, il devra également, dans la mesure du possible, en informer le navire d’inspection de </w:t>
      </w:r>
      <w:r w:rsidR="006B396E" w:rsidRPr="00DC548B">
        <w:rPr>
          <w:rFonts w:ascii="Cambria" w:hAnsi="Cambria"/>
          <w:color w:val="auto"/>
          <w:sz w:val="20"/>
          <w:szCs w:val="20"/>
        </w:rPr>
        <w:t xml:space="preserve">la CPC </w:t>
      </w:r>
      <w:r w:rsidRPr="00DC548B">
        <w:rPr>
          <w:rFonts w:ascii="Cambria" w:hAnsi="Cambria"/>
          <w:sz w:val="20"/>
          <w:szCs w:val="20"/>
        </w:rPr>
        <w:t>d</w:t>
      </w:r>
      <w:r w:rsidR="006B396E" w:rsidRPr="00DC548B">
        <w:rPr>
          <w:rFonts w:ascii="Cambria" w:hAnsi="Cambria"/>
          <w:sz w:val="20"/>
          <w:szCs w:val="20"/>
        </w:rPr>
        <w:t>e</w:t>
      </w:r>
      <w:r w:rsidRPr="00DC548B">
        <w:rPr>
          <w:rFonts w:ascii="Cambria" w:hAnsi="Cambria"/>
          <w:sz w:val="20"/>
          <w:szCs w:val="20"/>
        </w:rPr>
        <w:t xml:space="preserve"> pavillon du navire de pêche dont la présence lui sera connue dans les parages.</w:t>
      </w:r>
    </w:p>
    <w:p w14:paraId="2B213352" w14:textId="77777777" w:rsidR="002D578A" w:rsidRPr="00DC548B" w:rsidRDefault="002D578A" w:rsidP="00F23112">
      <w:pPr>
        <w:autoSpaceDE w:val="0"/>
        <w:autoSpaceDN w:val="0"/>
        <w:adjustRightInd w:val="0"/>
        <w:ind w:left="426" w:hanging="426"/>
        <w:jc w:val="both"/>
        <w:rPr>
          <w:rFonts w:ascii="Cambria" w:hAnsi="Cambria"/>
          <w:sz w:val="14"/>
          <w:szCs w:val="14"/>
        </w:rPr>
      </w:pPr>
    </w:p>
    <w:p w14:paraId="7FD2E6C4" w14:textId="012BF77A" w:rsidR="009376C4" w:rsidRPr="00DC548B" w:rsidRDefault="009376C4"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lastRenderedPageBreak/>
        <w:t>13.</w:t>
      </w:r>
      <w:r w:rsidRPr="00DC548B">
        <w:rPr>
          <w:rFonts w:ascii="Cambria" w:hAnsi="Cambria"/>
          <w:sz w:val="20"/>
          <w:szCs w:val="20"/>
        </w:rPr>
        <w:tab/>
        <w:t xml:space="preserve">Toute résistance aux inspecteurs ou refus de suivre leurs directives sera considéré par </w:t>
      </w:r>
      <w:r w:rsidR="006B396E" w:rsidRPr="00DC548B">
        <w:rPr>
          <w:rFonts w:ascii="Cambria" w:hAnsi="Cambria"/>
          <w:color w:val="auto"/>
          <w:sz w:val="20"/>
          <w:szCs w:val="20"/>
        </w:rPr>
        <w:t xml:space="preserve">la CPC </w:t>
      </w:r>
      <w:r w:rsidRPr="00DC548B">
        <w:rPr>
          <w:rFonts w:ascii="Cambria" w:hAnsi="Cambria"/>
          <w:sz w:val="20"/>
          <w:szCs w:val="20"/>
        </w:rPr>
        <w:t>d</w:t>
      </w:r>
      <w:r w:rsidR="006B396E" w:rsidRPr="00DC548B">
        <w:rPr>
          <w:rFonts w:ascii="Cambria" w:hAnsi="Cambria"/>
          <w:sz w:val="20"/>
          <w:szCs w:val="20"/>
        </w:rPr>
        <w:t>e</w:t>
      </w:r>
      <w:r w:rsidRPr="00DC548B">
        <w:rPr>
          <w:rFonts w:ascii="Cambria" w:hAnsi="Cambria"/>
          <w:sz w:val="20"/>
          <w:szCs w:val="20"/>
        </w:rPr>
        <w:t xml:space="preserve"> pavillon du navire inspecté de la même manière que lorsque cette conduite est adoptée à l’égard d’un inspecteur national.</w:t>
      </w:r>
    </w:p>
    <w:p w14:paraId="58EBF1C0" w14:textId="77777777" w:rsidR="009376C4" w:rsidRPr="00DC548B" w:rsidRDefault="009376C4" w:rsidP="00F23112">
      <w:pPr>
        <w:autoSpaceDE w:val="0"/>
        <w:autoSpaceDN w:val="0"/>
        <w:adjustRightInd w:val="0"/>
        <w:ind w:left="426" w:hanging="426"/>
        <w:jc w:val="both"/>
        <w:rPr>
          <w:rFonts w:ascii="Cambria" w:hAnsi="Cambria"/>
          <w:sz w:val="14"/>
          <w:szCs w:val="14"/>
        </w:rPr>
      </w:pPr>
    </w:p>
    <w:p w14:paraId="6EA63906" w14:textId="77777777" w:rsidR="009376C4" w:rsidRPr="00DC548B" w:rsidRDefault="009376C4"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t>14.</w:t>
      </w:r>
      <w:r w:rsidRPr="00DC548B">
        <w:rPr>
          <w:rFonts w:ascii="Cambria" w:hAnsi="Cambria"/>
          <w:sz w:val="20"/>
          <w:szCs w:val="20"/>
        </w:rPr>
        <w:tab/>
        <w:t>Les inspecteurs devront accomplir leur mission, en vertu des présentes dispositions, conformément aux normes établies dans la présente Recommandation, mais ils demeureront sous le contrôle opérationnel de leurs autorités nationales devant lesquelles ils seront responsables.</w:t>
      </w:r>
    </w:p>
    <w:p w14:paraId="79E6990E" w14:textId="77777777" w:rsidR="009376C4" w:rsidRPr="00DC548B" w:rsidRDefault="009376C4" w:rsidP="00F23112">
      <w:pPr>
        <w:autoSpaceDE w:val="0"/>
        <w:autoSpaceDN w:val="0"/>
        <w:adjustRightInd w:val="0"/>
        <w:ind w:left="426" w:hanging="426"/>
        <w:jc w:val="both"/>
        <w:rPr>
          <w:rFonts w:ascii="Cambria" w:hAnsi="Cambria"/>
          <w:sz w:val="14"/>
          <w:szCs w:val="14"/>
        </w:rPr>
      </w:pPr>
    </w:p>
    <w:p w14:paraId="1E8AB449" w14:textId="01075233" w:rsidR="009376C4" w:rsidRPr="00DC548B" w:rsidRDefault="009376C4"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t>15.</w:t>
      </w:r>
      <w:r w:rsidRPr="00DC548B">
        <w:rPr>
          <w:rFonts w:ascii="Cambria" w:hAnsi="Cambria"/>
          <w:sz w:val="20"/>
          <w:szCs w:val="20"/>
        </w:rPr>
        <w:tab/>
        <w:t xml:space="preserve">Les gouvernements contractants devront considérer les rapports d’inspection, les fiches d’information d’observation conformément à la </w:t>
      </w:r>
      <w:r w:rsidR="00E027AA" w:rsidRPr="00DC548B">
        <w:rPr>
          <w:rFonts w:ascii="Cambria" w:hAnsi="Cambria"/>
          <w:sz w:val="20"/>
          <w:szCs w:val="20"/>
        </w:rPr>
        <w:t>Recommandation 19-09</w:t>
      </w:r>
      <w:r w:rsidRPr="00DC548B">
        <w:rPr>
          <w:rFonts w:ascii="Cambria" w:hAnsi="Cambria"/>
          <w:sz w:val="20"/>
          <w:szCs w:val="20"/>
        </w:rPr>
        <w:t xml:space="preserve"> et les déclarations résultant des inspections documentaires </w:t>
      </w:r>
      <w:r w:rsidR="00F76A5B" w:rsidRPr="00DC548B">
        <w:rPr>
          <w:rFonts w:ascii="Cambria" w:hAnsi="Cambria"/>
          <w:sz w:val="20"/>
          <w:szCs w:val="20"/>
        </w:rPr>
        <w:t>réalisées</w:t>
      </w:r>
      <w:r w:rsidRPr="00DC548B">
        <w:rPr>
          <w:rFonts w:ascii="Cambria" w:hAnsi="Cambria"/>
          <w:sz w:val="20"/>
          <w:szCs w:val="20"/>
        </w:rPr>
        <w:t xml:space="preserve"> par des inspecteurs étrangers en vertu des présentes dispositions et leur donner suite conformément à leur législation nationale relative aux rapports des inspecteurs nationaux. </w:t>
      </w:r>
      <w:r w:rsidR="00F76A5B" w:rsidRPr="00DC548B">
        <w:rPr>
          <w:rFonts w:ascii="Cambria" w:hAnsi="Cambria"/>
          <w:sz w:val="20"/>
          <w:szCs w:val="20"/>
        </w:rPr>
        <w:t>L</w:t>
      </w:r>
      <w:r w:rsidRPr="00DC548B">
        <w:rPr>
          <w:rFonts w:ascii="Cambria" w:hAnsi="Cambria"/>
          <w:sz w:val="20"/>
          <w:szCs w:val="20"/>
        </w:rPr>
        <w:t>es dispositions du présent paragraphe n'obligeront aucun gouvernement contractant à accorder à un rapport émanant d'un inspecteur étranger une force probante supérieure à celle qu'aurait ce rapport dans le pays de l'inspecteur. Les gouvernements contractants devront collaborer pour faciliter les poursuites judiciaires ou autres consécutives à un rapport d'un inspecteur établi selon les termes des présentes dispositions.</w:t>
      </w:r>
    </w:p>
    <w:p w14:paraId="4A331449" w14:textId="77777777" w:rsidR="009376C4" w:rsidRPr="00DC548B" w:rsidRDefault="009376C4" w:rsidP="00F23112">
      <w:pPr>
        <w:autoSpaceDE w:val="0"/>
        <w:autoSpaceDN w:val="0"/>
        <w:adjustRightInd w:val="0"/>
        <w:ind w:left="426" w:hanging="426"/>
        <w:jc w:val="both"/>
        <w:rPr>
          <w:rFonts w:ascii="Cambria" w:hAnsi="Cambria"/>
          <w:sz w:val="8"/>
          <w:szCs w:val="8"/>
        </w:rPr>
      </w:pPr>
    </w:p>
    <w:p w14:paraId="249DFE1A" w14:textId="77777777" w:rsidR="009376C4" w:rsidRPr="00DC548B" w:rsidRDefault="009376C4" w:rsidP="00F23112">
      <w:pPr>
        <w:autoSpaceDE w:val="0"/>
        <w:autoSpaceDN w:val="0"/>
        <w:adjustRightInd w:val="0"/>
        <w:spacing w:after="120"/>
        <w:ind w:left="709" w:hanging="283"/>
        <w:jc w:val="both"/>
        <w:rPr>
          <w:rFonts w:ascii="Cambria" w:hAnsi="Cambria"/>
          <w:sz w:val="20"/>
          <w:szCs w:val="20"/>
        </w:rPr>
      </w:pPr>
      <w:r w:rsidRPr="00DC548B">
        <w:rPr>
          <w:rFonts w:ascii="Cambria" w:hAnsi="Cambria"/>
          <w:sz w:val="20"/>
          <w:szCs w:val="20"/>
        </w:rPr>
        <w:t>a)</w:t>
      </w:r>
      <w:r w:rsidRPr="00DC548B">
        <w:rPr>
          <w:rFonts w:ascii="Cambria" w:hAnsi="Cambria"/>
          <w:sz w:val="20"/>
          <w:szCs w:val="20"/>
        </w:rPr>
        <w:tab/>
        <w:t>Les gouvernements contractants devront faire connaître à la Commission, avant le 15 février de chaque année, leurs plans provisoires de réalisation des activités d’inspection dans le cadre de la présente Recommandation pour cette année civile, et la Commission pourra faire des suggestions aux gouvernements contractants en vue de la coordination des opérations nationales en ce domaine, y compris le nombre d'inspecteurs et de navires transportant les inspecteurs.</w:t>
      </w:r>
    </w:p>
    <w:p w14:paraId="5C29ED28" w14:textId="6B664ACB" w:rsidR="009376C4" w:rsidRPr="00DC548B" w:rsidRDefault="009376C4" w:rsidP="00F23112">
      <w:pPr>
        <w:autoSpaceDE w:val="0"/>
        <w:autoSpaceDN w:val="0"/>
        <w:adjustRightInd w:val="0"/>
        <w:ind w:left="709" w:hanging="283"/>
        <w:jc w:val="both"/>
        <w:rPr>
          <w:rFonts w:ascii="Cambria" w:hAnsi="Cambria"/>
          <w:sz w:val="20"/>
          <w:szCs w:val="20"/>
        </w:rPr>
      </w:pPr>
      <w:r w:rsidRPr="00DC548B">
        <w:rPr>
          <w:rFonts w:ascii="Cambria" w:hAnsi="Cambria"/>
          <w:sz w:val="20"/>
          <w:szCs w:val="20"/>
        </w:rPr>
        <w:t xml:space="preserve">b) </w:t>
      </w:r>
      <w:r w:rsidRPr="00DC548B">
        <w:rPr>
          <w:rFonts w:ascii="Cambria" w:hAnsi="Cambria"/>
          <w:sz w:val="20"/>
          <w:szCs w:val="20"/>
        </w:rPr>
        <w:tab/>
        <w:t xml:space="preserve">Les dispositions de la présente Recommandation et les plans de participation seront applicables entre les gouvernements contractants, à moins qu'ils n'en aient convenu différemment entre eux, et dans ce cas l'accord conclu sera notifié à la Commission. Toutefois, la mise en œuvre du </w:t>
      </w:r>
      <w:r w:rsidR="00F76A5B" w:rsidRPr="00DC548B">
        <w:rPr>
          <w:rFonts w:ascii="Cambria" w:hAnsi="Cambria"/>
          <w:sz w:val="20"/>
          <w:szCs w:val="20"/>
        </w:rPr>
        <w:t>programme</w:t>
      </w:r>
      <w:r w:rsidRPr="00DC548B">
        <w:rPr>
          <w:rFonts w:ascii="Cambria" w:hAnsi="Cambria"/>
          <w:sz w:val="20"/>
          <w:szCs w:val="20"/>
        </w:rPr>
        <w:t xml:space="preserve"> sera suspendue entre deux gouvernements contractants dès que l'un d'entre eux aura fait une notification à cet effet à la Commission, en attendant la conclusion d'un tel accord.</w:t>
      </w:r>
    </w:p>
    <w:p w14:paraId="4F7BFCD5" w14:textId="77777777" w:rsidR="009376C4" w:rsidRPr="00DC548B" w:rsidRDefault="009376C4" w:rsidP="00F23112">
      <w:pPr>
        <w:autoSpaceDE w:val="0"/>
        <w:autoSpaceDN w:val="0"/>
        <w:adjustRightInd w:val="0"/>
        <w:ind w:left="426" w:hanging="426"/>
        <w:jc w:val="both"/>
        <w:rPr>
          <w:rFonts w:ascii="Cambria" w:hAnsi="Cambria"/>
          <w:sz w:val="14"/>
          <w:szCs w:val="14"/>
        </w:rPr>
      </w:pPr>
    </w:p>
    <w:p w14:paraId="629F6765" w14:textId="77777777" w:rsidR="009376C4" w:rsidRPr="00DC548B" w:rsidRDefault="007B7F19" w:rsidP="00F23112">
      <w:pPr>
        <w:tabs>
          <w:tab w:val="left" w:pos="426"/>
        </w:tabs>
        <w:autoSpaceDE w:val="0"/>
        <w:autoSpaceDN w:val="0"/>
        <w:adjustRightInd w:val="0"/>
        <w:spacing w:after="120"/>
        <w:ind w:left="709" w:hanging="709"/>
        <w:jc w:val="both"/>
        <w:rPr>
          <w:rFonts w:ascii="Cambria" w:hAnsi="Cambria"/>
          <w:sz w:val="20"/>
          <w:szCs w:val="20"/>
        </w:rPr>
      </w:pPr>
      <w:r w:rsidRPr="00DC548B">
        <w:rPr>
          <w:rFonts w:ascii="Cambria" w:hAnsi="Cambria"/>
          <w:sz w:val="20"/>
          <w:szCs w:val="20"/>
        </w:rPr>
        <w:t>16</w:t>
      </w:r>
      <w:r w:rsidR="009376C4" w:rsidRPr="00DC548B">
        <w:rPr>
          <w:rFonts w:ascii="Cambria" w:hAnsi="Cambria"/>
          <w:sz w:val="20"/>
          <w:szCs w:val="20"/>
        </w:rPr>
        <w:t>.</w:t>
      </w:r>
      <w:r w:rsidR="009376C4" w:rsidRPr="00DC548B">
        <w:rPr>
          <w:rFonts w:ascii="Cambria" w:hAnsi="Cambria"/>
          <w:sz w:val="20"/>
          <w:szCs w:val="20"/>
        </w:rPr>
        <w:tab/>
        <w:t>a)</w:t>
      </w:r>
      <w:r w:rsidR="009376C4" w:rsidRPr="00DC548B">
        <w:rPr>
          <w:rFonts w:ascii="Cambria" w:hAnsi="Cambria"/>
          <w:sz w:val="20"/>
          <w:szCs w:val="20"/>
        </w:rPr>
        <w:tab/>
        <w:t>Les engins de pêche seront inspectés conformément aux normes en vigueur dans la sous-zone dans laquelle a lieu l'inspection. Les inspecteurs consigneront dans leur rapport d’inspection la sous-zone objet de l’inspection ainsi qu’une description des infractions observées.</w:t>
      </w:r>
    </w:p>
    <w:p w14:paraId="184E7CBD" w14:textId="77777777" w:rsidR="009376C4" w:rsidRPr="00DC548B" w:rsidRDefault="009376C4" w:rsidP="00F23112">
      <w:pPr>
        <w:tabs>
          <w:tab w:val="left" w:pos="426"/>
        </w:tabs>
        <w:autoSpaceDE w:val="0"/>
        <w:autoSpaceDN w:val="0"/>
        <w:adjustRightInd w:val="0"/>
        <w:ind w:left="709" w:hanging="709"/>
        <w:jc w:val="both"/>
        <w:rPr>
          <w:rFonts w:ascii="Cambria" w:hAnsi="Cambria"/>
          <w:sz w:val="20"/>
          <w:szCs w:val="20"/>
        </w:rPr>
      </w:pPr>
      <w:r w:rsidRPr="00DC548B">
        <w:rPr>
          <w:rFonts w:ascii="Cambria" w:hAnsi="Cambria"/>
          <w:sz w:val="20"/>
          <w:szCs w:val="20"/>
        </w:rPr>
        <w:tab/>
        <w:t>b)</w:t>
      </w:r>
      <w:r w:rsidRPr="00DC548B">
        <w:rPr>
          <w:rFonts w:ascii="Cambria" w:hAnsi="Cambria"/>
          <w:sz w:val="20"/>
          <w:szCs w:val="20"/>
        </w:rPr>
        <w:tab/>
        <w:t>Les inspecteurs seront autorisés à examiner tous les engins de pêche utilisés ou se trouvant à bord.</w:t>
      </w:r>
    </w:p>
    <w:p w14:paraId="1614197B" w14:textId="77777777" w:rsidR="009376C4" w:rsidRPr="00DC548B" w:rsidRDefault="009376C4" w:rsidP="00F23112">
      <w:pPr>
        <w:autoSpaceDE w:val="0"/>
        <w:autoSpaceDN w:val="0"/>
        <w:adjustRightInd w:val="0"/>
        <w:ind w:left="426" w:hanging="426"/>
        <w:jc w:val="both"/>
        <w:rPr>
          <w:rFonts w:ascii="Cambria" w:hAnsi="Cambria"/>
          <w:sz w:val="8"/>
          <w:szCs w:val="8"/>
        </w:rPr>
      </w:pPr>
    </w:p>
    <w:p w14:paraId="1C224DB7" w14:textId="05F9F06C" w:rsidR="009376C4" w:rsidRPr="00DC548B" w:rsidRDefault="007B7F19"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t>17</w:t>
      </w:r>
      <w:r w:rsidR="009376C4" w:rsidRPr="00DC548B">
        <w:rPr>
          <w:rFonts w:ascii="Cambria" w:hAnsi="Cambria"/>
          <w:sz w:val="20"/>
          <w:szCs w:val="20"/>
        </w:rPr>
        <w:t>.</w:t>
      </w:r>
      <w:r w:rsidR="009376C4" w:rsidRPr="00DC548B">
        <w:rPr>
          <w:rFonts w:ascii="Cambria" w:hAnsi="Cambria"/>
          <w:sz w:val="20"/>
          <w:szCs w:val="20"/>
        </w:rPr>
        <w:tab/>
        <w:t xml:space="preserve">Les inspecteurs apposeront une marque d’identification approuvée par la Commission sur tout engin de pêche inspecté qui leur semblera enfreindre les recommandations de la Commission </w:t>
      </w:r>
      <w:r w:rsidR="00F76A5B" w:rsidRPr="00DC548B">
        <w:rPr>
          <w:rFonts w:ascii="Cambria" w:hAnsi="Cambria"/>
          <w:sz w:val="20"/>
          <w:szCs w:val="20"/>
        </w:rPr>
        <w:t xml:space="preserve">en vigueur </w:t>
      </w:r>
      <w:r w:rsidR="009376C4" w:rsidRPr="00DC548B">
        <w:rPr>
          <w:rFonts w:ascii="Cambria" w:hAnsi="Cambria"/>
          <w:sz w:val="20"/>
          <w:szCs w:val="20"/>
        </w:rPr>
        <w:t xml:space="preserve">applicables à </w:t>
      </w:r>
      <w:r w:rsidR="006B396E" w:rsidRPr="00DC548B">
        <w:rPr>
          <w:rFonts w:ascii="Cambria" w:hAnsi="Cambria"/>
          <w:color w:val="auto"/>
          <w:sz w:val="20"/>
          <w:szCs w:val="20"/>
        </w:rPr>
        <w:t xml:space="preserve">la CPC </w:t>
      </w:r>
      <w:r w:rsidR="009376C4" w:rsidRPr="00DC548B">
        <w:rPr>
          <w:rFonts w:ascii="Cambria" w:hAnsi="Cambria"/>
          <w:sz w:val="20"/>
          <w:szCs w:val="20"/>
        </w:rPr>
        <w:t>d</w:t>
      </w:r>
      <w:r w:rsidR="006B396E" w:rsidRPr="00DC548B">
        <w:rPr>
          <w:rFonts w:ascii="Cambria" w:hAnsi="Cambria"/>
          <w:sz w:val="20"/>
          <w:szCs w:val="20"/>
        </w:rPr>
        <w:t>e</w:t>
      </w:r>
      <w:r w:rsidR="009376C4" w:rsidRPr="00DC548B">
        <w:rPr>
          <w:rFonts w:ascii="Cambria" w:hAnsi="Cambria"/>
          <w:sz w:val="20"/>
          <w:szCs w:val="20"/>
        </w:rPr>
        <w:t xml:space="preserve"> pavillon du navire concerné, et en fer</w:t>
      </w:r>
      <w:r w:rsidR="00F76A5B" w:rsidRPr="00DC548B">
        <w:rPr>
          <w:rFonts w:ascii="Cambria" w:hAnsi="Cambria"/>
          <w:sz w:val="20"/>
          <w:szCs w:val="20"/>
        </w:rPr>
        <w:t>ont</w:t>
      </w:r>
      <w:r w:rsidR="009376C4" w:rsidRPr="00DC548B">
        <w:rPr>
          <w:rFonts w:ascii="Cambria" w:hAnsi="Cambria"/>
          <w:sz w:val="20"/>
          <w:szCs w:val="20"/>
        </w:rPr>
        <w:t xml:space="preserve"> mention dans </w:t>
      </w:r>
      <w:r w:rsidR="00E027AA" w:rsidRPr="00DC548B">
        <w:rPr>
          <w:rFonts w:ascii="Cambria" w:hAnsi="Cambria"/>
          <w:sz w:val="20"/>
          <w:szCs w:val="20"/>
        </w:rPr>
        <w:t>leur</w:t>
      </w:r>
      <w:r w:rsidR="009376C4" w:rsidRPr="00DC548B">
        <w:rPr>
          <w:rFonts w:ascii="Cambria" w:hAnsi="Cambria"/>
          <w:sz w:val="20"/>
          <w:szCs w:val="20"/>
        </w:rPr>
        <w:t xml:space="preserve"> rapport.</w:t>
      </w:r>
    </w:p>
    <w:p w14:paraId="6B0C2AA3" w14:textId="77777777" w:rsidR="009376C4" w:rsidRPr="00DC548B" w:rsidRDefault="009376C4" w:rsidP="00F23112">
      <w:pPr>
        <w:autoSpaceDE w:val="0"/>
        <w:autoSpaceDN w:val="0"/>
        <w:adjustRightInd w:val="0"/>
        <w:ind w:left="426" w:hanging="426"/>
        <w:jc w:val="both"/>
        <w:rPr>
          <w:rFonts w:ascii="Cambria" w:hAnsi="Cambria"/>
          <w:sz w:val="14"/>
          <w:szCs w:val="14"/>
        </w:rPr>
      </w:pPr>
    </w:p>
    <w:p w14:paraId="4CCCA228" w14:textId="3F4341AF" w:rsidR="009376C4" w:rsidRPr="00DC548B" w:rsidRDefault="007B7F19"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t>18</w:t>
      </w:r>
      <w:r w:rsidR="009376C4" w:rsidRPr="00DC548B">
        <w:rPr>
          <w:rFonts w:ascii="Cambria" w:hAnsi="Cambria"/>
          <w:sz w:val="20"/>
          <w:szCs w:val="20"/>
        </w:rPr>
        <w:t>.</w:t>
      </w:r>
      <w:r w:rsidR="009376C4" w:rsidRPr="00DC548B">
        <w:rPr>
          <w:rFonts w:ascii="Cambria" w:hAnsi="Cambria"/>
          <w:sz w:val="20"/>
          <w:szCs w:val="20"/>
        </w:rPr>
        <w:tab/>
        <w:t xml:space="preserve">Les inspecteurs pourront photographier les engins de pêche, l’équipement, la documentation et tout autre élément qu’ils estimeront nécessaires en prenant soin de faire apparaître les caractéristiques qui ne leur semblent pas conformes aux dispositions de la réglementation en vigueur. Ils devront faire mention dans leur rapport des photographies prises et joindre une </w:t>
      </w:r>
      <w:r w:rsidR="00F76A5B" w:rsidRPr="00DC548B">
        <w:rPr>
          <w:rFonts w:ascii="Cambria" w:hAnsi="Cambria"/>
          <w:sz w:val="20"/>
          <w:szCs w:val="20"/>
        </w:rPr>
        <w:t>copie de celles-ci</w:t>
      </w:r>
      <w:r w:rsidR="009376C4" w:rsidRPr="00DC548B">
        <w:rPr>
          <w:rFonts w:ascii="Cambria" w:hAnsi="Cambria"/>
          <w:sz w:val="20"/>
          <w:szCs w:val="20"/>
        </w:rPr>
        <w:t xml:space="preserve"> </w:t>
      </w:r>
      <w:r w:rsidR="00F76A5B" w:rsidRPr="00DC548B">
        <w:rPr>
          <w:rFonts w:ascii="Cambria" w:hAnsi="Cambria"/>
          <w:sz w:val="20"/>
          <w:szCs w:val="20"/>
        </w:rPr>
        <w:t>à l’exemplaire du rapport</w:t>
      </w:r>
      <w:r w:rsidR="009376C4" w:rsidRPr="00DC548B">
        <w:rPr>
          <w:rFonts w:ascii="Cambria" w:hAnsi="Cambria"/>
          <w:sz w:val="20"/>
          <w:szCs w:val="20"/>
        </w:rPr>
        <w:t xml:space="preserve"> transmis à </w:t>
      </w:r>
      <w:r w:rsidR="00F27C57" w:rsidRPr="00DC548B">
        <w:rPr>
          <w:rFonts w:ascii="Cambria" w:hAnsi="Cambria"/>
          <w:color w:val="auto"/>
          <w:sz w:val="20"/>
          <w:szCs w:val="20"/>
        </w:rPr>
        <w:t xml:space="preserve">la CPC </w:t>
      </w:r>
      <w:r w:rsidR="009376C4" w:rsidRPr="00DC548B">
        <w:rPr>
          <w:rFonts w:ascii="Cambria" w:hAnsi="Cambria"/>
          <w:sz w:val="20"/>
          <w:szCs w:val="20"/>
        </w:rPr>
        <w:t>d</w:t>
      </w:r>
      <w:r w:rsidR="00F27C57" w:rsidRPr="00DC548B">
        <w:rPr>
          <w:rFonts w:ascii="Cambria" w:hAnsi="Cambria"/>
          <w:sz w:val="20"/>
          <w:szCs w:val="20"/>
        </w:rPr>
        <w:t>e</w:t>
      </w:r>
      <w:r w:rsidR="009376C4" w:rsidRPr="00DC548B">
        <w:rPr>
          <w:rFonts w:ascii="Cambria" w:hAnsi="Cambria"/>
          <w:sz w:val="20"/>
          <w:szCs w:val="20"/>
        </w:rPr>
        <w:t xml:space="preserve"> </w:t>
      </w:r>
      <w:proofErr w:type="gramStart"/>
      <w:r w:rsidR="009376C4" w:rsidRPr="00DC548B">
        <w:rPr>
          <w:rFonts w:ascii="Cambria" w:hAnsi="Cambria"/>
          <w:sz w:val="20"/>
          <w:szCs w:val="20"/>
        </w:rPr>
        <w:t>pavillon intéressé</w:t>
      </w:r>
      <w:r w:rsidR="00F27C57" w:rsidRPr="00DC548B">
        <w:rPr>
          <w:rFonts w:ascii="Cambria" w:hAnsi="Cambria"/>
          <w:sz w:val="20"/>
          <w:szCs w:val="20"/>
        </w:rPr>
        <w:t>e</w:t>
      </w:r>
      <w:proofErr w:type="gramEnd"/>
      <w:r w:rsidR="009376C4" w:rsidRPr="00DC548B">
        <w:rPr>
          <w:rFonts w:ascii="Cambria" w:hAnsi="Cambria"/>
          <w:sz w:val="20"/>
          <w:szCs w:val="20"/>
        </w:rPr>
        <w:t>.</w:t>
      </w:r>
    </w:p>
    <w:p w14:paraId="6175A495" w14:textId="77777777" w:rsidR="009376C4" w:rsidRPr="00DC548B" w:rsidRDefault="009376C4" w:rsidP="00F23112">
      <w:pPr>
        <w:autoSpaceDE w:val="0"/>
        <w:autoSpaceDN w:val="0"/>
        <w:adjustRightInd w:val="0"/>
        <w:ind w:left="426" w:hanging="426"/>
        <w:jc w:val="both"/>
        <w:rPr>
          <w:rFonts w:ascii="Cambria" w:hAnsi="Cambria"/>
          <w:sz w:val="8"/>
          <w:szCs w:val="8"/>
        </w:rPr>
      </w:pPr>
    </w:p>
    <w:p w14:paraId="7937CFFA" w14:textId="77777777" w:rsidR="009376C4" w:rsidRPr="00DC548B" w:rsidRDefault="007B7F19"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t>19</w:t>
      </w:r>
      <w:r w:rsidR="009376C4" w:rsidRPr="00DC548B">
        <w:rPr>
          <w:rFonts w:ascii="Cambria" w:hAnsi="Cambria"/>
          <w:sz w:val="20"/>
          <w:szCs w:val="20"/>
        </w:rPr>
        <w:t>.</w:t>
      </w:r>
      <w:r w:rsidR="009376C4" w:rsidRPr="00DC548B">
        <w:rPr>
          <w:rFonts w:ascii="Cambria" w:hAnsi="Cambria"/>
          <w:sz w:val="20"/>
          <w:szCs w:val="20"/>
        </w:rPr>
        <w:tab/>
        <w:t xml:space="preserve">Si </w:t>
      </w:r>
      <w:r w:rsidR="00D72A85" w:rsidRPr="00DC548B">
        <w:rPr>
          <w:rFonts w:ascii="Cambria" w:hAnsi="Cambria"/>
          <w:sz w:val="20"/>
          <w:szCs w:val="20"/>
        </w:rPr>
        <w:t>cela s’avère</w:t>
      </w:r>
      <w:r w:rsidR="009376C4" w:rsidRPr="00DC548B">
        <w:rPr>
          <w:rFonts w:ascii="Cambria" w:hAnsi="Cambria"/>
          <w:sz w:val="20"/>
          <w:szCs w:val="20"/>
        </w:rPr>
        <w:t xml:space="preserve"> nécessaire, les inspecteurs examineront toutes les captures à bord afin de déterminer si les recommandations de l’ICCAT sont respectées.</w:t>
      </w:r>
    </w:p>
    <w:p w14:paraId="4A474A39" w14:textId="322D59A8" w:rsidR="008D2C4B" w:rsidRPr="00DC548B" w:rsidRDefault="008D2C4B" w:rsidP="00F23112">
      <w:pPr>
        <w:widowControl/>
        <w:rPr>
          <w:rFonts w:ascii="Cambria" w:hAnsi="Cambria"/>
          <w:sz w:val="14"/>
          <w:szCs w:val="14"/>
        </w:rPr>
      </w:pPr>
    </w:p>
    <w:p w14:paraId="2BF73B4F" w14:textId="7320B6AA" w:rsidR="009376C4" w:rsidRPr="00DC548B" w:rsidRDefault="007B7F19" w:rsidP="00F23112">
      <w:pPr>
        <w:autoSpaceDE w:val="0"/>
        <w:autoSpaceDN w:val="0"/>
        <w:adjustRightInd w:val="0"/>
        <w:ind w:left="426" w:hanging="426"/>
        <w:jc w:val="both"/>
        <w:rPr>
          <w:rFonts w:ascii="Cambria" w:hAnsi="Cambria"/>
          <w:sz w:val="20"/>
          <w:szCs w:val="20"/>
        </w:rPr>
      </w:pPr>
      <w:r w:rsidRPr="00DC548B">
        <w:rPr>
          <w:rFonts w:ascii="Cambria" w:hAnsi="Cambria"/>
          <w:sz w:val="20"/>
          <w:szCs w:val="20"/>
        </w:rPr>
        <w:t>20</w:t>
      </w:r>
      <w:r w:rsidR="009376C4" w:rsidRPr="00DC548B">
        <w:rPr>
          <w:rFonts w:ascii="Cambria" w:hAnsi="Cambria"/>
          <w:sz w:val="20"/>
          <w:szCs w:val="20"/>
        </w:rPr>
        <w:t>.</w:t>
      </w:r>
      <w:r w:rsidR="009376C4" w:rsidRPr="00DC548B">
        <w:rPr>
          <w:rFonts w:ascii="Cambria" w:hAnsi="Cambria"/>
          <w:sz w:val="20"/>
          <w:szCs w:val="20"/>
        </w:rPr>
        <w:tab/>
        <w:t>Le modèle de carte d’identité pour les inspecteurs est représenté ci-dessous.</w:t>
      </w:r>
    </w:p>
    <w:p w14:paraId="490C8FCB" w14:textId="01F5384A" w:rsidR="00BC3623" w:rsidRPr="00DC548B" w:rsidRDefault="00BC3623" w:rsidP="00F23112">
      <w:pPr>
        <w:autoSpaceDE w:val="0"/>
        <w:autoSpaceDN w:val="0"/>
        <w:adjustRightInd w:val="0"/>
        <w:ind w:left="426" w:hanging="426"/>
        <w:jc w:val="both"/>
        <w:rPr>
          <w:rFonts w:ascii="Cambria" w:hAnsi="Cambria"/>
          <w:sz w:val="8"/>
          <w:szCs w:val="8"/>
        </w:rPr>
      </w:pPr>
    </w:p>
    <w:p w14:paraId="3A9F7F06" w14:textId="292D38A7" w:rsidR="00A9791B" w:rsidRPr="00DC548B" w:rsidRDefault="00A9791B" w:rsidP="00F23112">
      <w:pPr>
        <w:rPr>
          <w:rFonts w:ascii="Cambria" w:hAnsi="Cambria"/>
          <w:i/>
          <w:sz w:val="20"/>
          <w:szCs w:val="20"/>
        </w:rPr>
      </w:pPr>
      <w:r w:rsidRPr="00DC548B">
        <w:rPr>
          <w:rFonts w:ascii="Cambria" w:hAnsi="Cambria"/>
          <w:i/>
          <w:sz w:val="20"/>
          <w:szCs w:val="20"/>
        </w:rPr>
        <w:t>Dimensions : Largeur : 10,4 cm, Hauteur : 7 cm</w:t>
      </w:r>
    </w:p>
    <w:p w14:paraId="46E331FD" w14:textId="77777777" w:rsidR="0011565B" w:rsidRPr="00DC548B" w:rsidRDefault="0011565B" w:rsidP="00F23112">
      <w:pPr>
        <w:rPr>
          <w:rFonts w:ascii="Cambria" w:hAnsi="Cambria"/>
          <w:i/>
          <w:sz w:val="8"/>
          <w:szCs w:val="8"/>
        </w:rPr>
      </w:pPr>
    </w:p>
    <w:p w14:paraId="6BBB70AD" w14:textId="0C79C7AA" w:rsidR="00BC3623" w:rsidRPr="00DC548B" w:rsidRDefault="00A9791B" w:rsidP="00F23112">
      <w:pPr>
        <w:autoSpaceDE w:val="0"/>
        <w:autoSpaceDN w:val="0"/>
        <w:adjustRightInd w:val="0"/>
        <w:ind w:left="426" w:hanging="426"/>
        <w:jc w:val="center"/>
        <w:rPr>
          <w:rFonts w:ascii="Cambria" w:hAnsi="Cambria"/>
          <w:sz w:val="8"/>
          <w:szCs w:val="8"/>
        </w:rPr>
      </w:pPr>
      <w:r w:rsidRPr="00DC548B">
        <w:rPr>
          <w:noProof/>
        </w:rPr>
        <w:drawing>
          <wp:inline distT="0" distB="0" distL="0" distR="0" wp14:anchorId="034A9FD4" wp14:editId="60E23379">
            <wp:extent cx="4397206" cy="16936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07804" cy="1697685"/>
                    </a:xfrm>
                    <a:prstGeom prst="rect">
                      <a:avLst/>
                    </a:prstGeom>
                    <a:noFill/>
                    <a:ln>
                      <a:noFill/>
                    </a:ln>
                  </pic:spPr>
                </pic:pic>
              </a:graphicData>
            </a:graphic>
          </wp:inline>
        </w:drawing>
      </w:r>
    </w:p>
    <w:p w14:paraId="46AB0DEE" w14:textId="77777777" w:rsidR="009376C4" w:rsidRPr="00DC548B" w:rsidRDefault="009376C4" w:rsidP="00F23112">
      <w:pPr>
        <w:tabs>
          <w:tab w:val="left" w:pos="360"/>
        </w:tabs>
        <w:jc w:val="right"/>
        <w:rPr>
          <w:rFonts w:ascii="Cambria" w:hAnsi="Cambria"/>
          <w:b/>
          <w:sz w:val="8"/>
          <w:szCs w:val="8"/>
        </w:rPr>
      </w:pPr>
    </w:p>
    <w:p w14:paraId="42F95AE4" w14:textId="77777777" w:rsidR="00BC3623" w:rsidRPr="00DC548B" w:rsidRDefault="00BC3623" w:rsidP="00F23112">
      <w:pPr>
        <w:widowControl/>
        <w:rPr>
          <w:rFonts w:ascii="Cambria" w:hAnsi="Cambria"/>
          <w:i/>
          <w:sz w:val="20"/>
          <w:szCs w:val="20"/>
        </w:rPr>
        <w:sectPr w:rsidR="00BC3623" w:rsidRPr="00DC548B" w:rsidSect="00481C2F">
          <w:headerReference w:type="even" r:id="rId17"/>
          <w:headerReference w:type="default" r:id="rId18"/>
          <w:footerReference w:type="even" r:id="rId19"/>
          <w:footerReference w:type="default" r:id="rId20"/>
          <w:headerReference w:type="first" r:id="rId21"/>
          <w:footerReference w:type="first" r:id="rId22"/>
          <w:pgSz w:w="11900" w:h="16840"/>
          <w:pgMar w:top="1426" w:right="1388" w:bottom="1426" w:left="1378" w:header="850" w:footer="1134" w:gutter="0"/>
          <w:cols w:space="720"/>
          <w:noEndnote/>
          <w:titlePg/>
          <w:docGrid w:linePitch="360"/>
        </w:sectPr>
      </w:pPr>
    </w:p>
    <w:p w14:paraId="393401FB" w14:textId="7D3894DB" w:rsidR="008D2C4B" w:rsidRPr="00DC548B" w:rsidRDefault="008D2C4B" w:rsidP="00F23112">
      <w:pPr>
        <w:tabs>
          <w:tab w:val="left" w:pos="360"/>
        </w:tabs>
        <w:jc w:val="right"/>
        <w:rPr>
          <w:rFonts w:ascii="Cambria" w:hAnsi="Cambria"/>
          <w:b/>
          <w:sz w:val="20"/>
          <w:szCs w:val="20"/>
        </w:rPr>
      </w:pPr>
      <w:r w:rsidRPr="00DC548B">
        <w:rPr>
          <w:rFonts w:ascii="Cambria" w:hAnsi="Cambria"/>
          <w:b/>
          <w:sz w:val="20"/>
          <w:szCs w:val="20"/>
        </w:rPr>
        <w:lastRenderedPageBreak/>
        <w:t>Annexe 8</w:t>
      </w:r>
    </w:p>
    <w:p w14:paraId="7EB3A0FF" w14:textId="77777777" w:rsidR="00A303F3" w:rsidRPr="00DC548B" w:rsidRDefault="00A303F3" w:rsidP="00F23112">
      <w:pPr>
        <w:tabs>
          <w:tab w:val="left" w:pos="360"/>
        </w:tabs>
        <w:jc w:val="right"/>
        <w:rPr>
          <w:rFonts w:ascii="Cambria" w:hAnsi="Cambria"/>
          <w:b/>
          <w:sz w:val="20"/>
          <w:szCs w:val="20"/>
        </w:rPr>
      </w:pPr>
    </w:p>
    <w:p w14:paraId="08DDCD80" w14:textId="42510420" w:rsidR="008D2C4B" w:rsidRPr="00DC548B" w:rsidRDefault="00A303F3" w:rsidP="00F23112">
      <w:pPr>
        <w:tabs>
          <w:tab w:val="left" w:pos="360"/>
        </w:tabs>
        <w:jc w:val="center"/>
        <w:rPr>
          <w:rFonts w:ascii="Cambria" w:hAnsi="Cambria"/>
          <w:b/>
          <w:sz w:val="20"/>
          <w:szCs w:val="20"/>
        </w:rPr>
      </w:pPr>
      <w:r w:rsidRPr="00DC548B">
        <w:rPr>
          <w:rFonts w:ascii="Cambria" w:hAnsi="Cambria"/>
          <w:b/>
          <w:sz w:val="20"/>
          <w:szCs w:val="20"/>
        </w:rPr>
        <w:t xml:space="preserve">Normes minimales concernant les procédures d'enregistrement vidéo applicables aux opérations de transfert, de mise en cage et/ou de </w:t>
      </w:r>
      <w:r w:rsidR="007B4E9A" w:rsidRPr="00DC548B">
        <w:rPr>
          <w:rFonts w:ascii="Cambria" w:hAnsi="Cambria"/>
          <w:b/>
          <w:sz w:val="20"/>
          <w:szCs w:val="20"/>
        </w:rPr>
        <w:t>libération</w:t>
      </w:r>
    </w:p>
    <w:p w14:paraId="6615A34B" w14:textId="672659FF" w:rsidR="00A303F3" w:rsidRPr="00DC548B" w:rsidRDefault="00A303F3" w:rsidP="00F23112">
      <w:pPr>
        <w:tabs>
          <w:tab w:val="left" w:pos="360"/>
        </w:tabs>
        <w:rPr>
          <w:rFonts w:ascii="Cambria" w:hAnsi="Cambria"/>
          <w:bCs/>
          <w:sz w:val="20"/>
          <w:szCs w:val="20"/>
        </w:rPr>
      </w:pPr>
    </w:p>
    <w:p w14:paraId="38E7C344" w14:textId="77777777" w:rsidR="00A303F3" w:rsidRPr="00DC548B" w:rsidRDefault="00A303F3" w:rsidP="00F23112">
      <w:pPr>
        <w:spacing w:after="11" w:line="259" w:lineRule="auto"/>
        <w:rPr>
          <w:rFonts w:ascii="Cambria" w:hAnsi="Cambria"/>
          <w:b/>
          <w:color w:val="auto"/>
          <w:sz w:val="20"/>
          <w:szCs w:val="20"/>
        </w:rPr>
      </w:pPr>
    </w:p>
    <w:p w14:paraId="2E3AD0C2" w14:textId="7C68317E" w:rsidR="00A303F3" w:rsidRPr="00DC548B" w:rsidRDefault="007A4F63" w:rsidP="00F23112">
      <w:pPr>
        <w:widowControl/>
        <w:spacing w:after="11" w:line="259" w:lineRule="auto"/>
        <w:ind w:left="426" w:hanging="426"/>
        <w:jc w:val="both"/>
        <w:rPr>
          <w:rFonts w:ascii="Cambria" w:hAnsi="Cambria"/>
          <w:color w:val="auto"/>
          <w:sz w:val="20"/>
          <w:szCs w:val="20"/>
        </w:rPr>
      </w:pPr>
      <w:r w:rsidRPr="00DC548B">
        <w:rPr>
          <w:rFonts w:ascii="Cambria" w:hAnsi="Cambria"/>
          <w:color w:val="auto"/>
          <w:sz w:val="20"/>
          <w:szCs w:val="20"/>
        </w:rPr>
        <w:t>1.</w:t>
      </w:r>
      <w:r w:rsidRPr="00DC548B">
        <w:rPr>
          <w:rFonts w:ascii="Cambria" w:hAnsi="Cambria"/>
          <w:color w:val="auto"/>
          <w:sz w:val="20"/>
          <w:szCs w:val="20"/>
        </w:rPr>
        <w:tab/>
      </w:r>
      <w:r w:rsidR="00A303F3" w:rsidRPr="00DC548B">
        <w:rPr>
          <w:rFonts w:ascii="Cambria" w:hAnsi="Cambria"/>
          <w:color w:val="auto"/>
          <w:sz w:val="20"/>
          <w:szCs w:val="20"/>
        </w:rPr>
        <w:t xml:space="preserve">Chaque CPC du pavillon, de la madrague </w:t>
      </w:r>
      <w:r w:rsidR="00320BA1" w:rsidRPr="00DC548B">
        <w:rPr>
          <w:rFonts w:ascii="Cambria" w:hAnsi="Cambria"/>
          <w:color w:val="auto"/>
          <w:sz w:val="20"/>
          <w:szCs w:val="20"/>
        </w:rPr>
        <w:t>et</w:t>
      </w:r>
      <w:r w:rsidR="00A303F3" w:rsidRPr="00DC548B">
        <w:rPr>
          <w:rFonts w:ascii="Cambria" w:hAnsi="Cambria"/>
          <w:color w:val="auto"/>
          <w:sz w:val="20"/>
          <w:szCs w:val="20"/>
        </w:rPr>
        <w:t xml:space="preserve"> de la ferme concernée devra s'assurer que les procédures suivantes s'appliquent à tous les enregistrements vidéo des opérations de transfert, de mise en cage et/ou de </w:t>
      </w:r>
      <w:r w:rsidR="007B4E9A" w:rsidRPr="00DC548B">
        <w:rPr>
          <w:rFonts w:ascii="Cambria" w:hAnsi="Cambria"/>
          <w:sz w:val="20"/>
          <w:szCs w:val="20"/>
        </w:rPr>
        <w:t xml:space="preserve">libération </w:t>
      </w:r>
      <w:r w:rsidR="00A303F3" w:rsidRPr="00DC548B">
        <w:rPr>
          <w:rFonts w:ascii="Cambria" w:hAnsi="Cambria"/>
          <w:color w:val="auto"/>
          <w:sz w:val="20"/>
          <w:szCs w:val="20"/>
        </w:rPr>
        <w:t>visées dans la présente Recommandation :</w:t>
      </w:r>
    </w:p>
    <w:p w14:paraId="1B4840C8" w14:textId="77777777" w:rsidR="00A303F3" w:rsidRPr="00DC548B" w:rsidRDefault="00A303F3" w:rsidP="00F23112">
      <w:pPr>
        <w:tabs>
          <w:tab w:val="left" w:pos="360"/>
        </w:tabs>
        <w:rPr>
          <w:rFonts w:ascii="Cambria" w:hAnsi="Cambria"/>
          <w:b/>
          <w:sz w:val="20"/>
          <w:szCs w:val="20"/>
        </w:rPr>
      </w:pPr>
    </w:p>
    <w:p w14:paraId="6027665C" w14:textId="5E192FFA" w:rsidR="008D2C4B" w:rsidRPr="00DC548B" w:rsidRDefault="00A303F3" w:rsidP="00F23112">
      <w:pPr>
        <w:widowControl/>
        <w:ind w:left="851" w:hanging="425"/>
        <w:jc w:val="both"/>
        <w:rPr>
          <w:rFonts w:ascii="Cambria" w:hAnsi="Cambria"/>
          <w:sz w:val="20"/>
          <w:szCs w:val="20"/>
        </w:rPr>
      </w:pPr>
      <w:r w:rsidRPr="00DC548B">
        <w:rPr>
          <w:rFonts w:ascii="Cambria" w:hAnsi="Cambria"/>
          <w:sz w:val="20"/>
          <w:szCs w:val="20"/>
        </w:rPr>
        <w:t>a)</w:t>
      </w:r>
      <w:r w:rsidRPr="00DC548B">
        <w:rPr>
          <w:rFonts w:ascii="Cambria" w:hAnsi="Cambria"/>
          <w:sz w:val="20"/>
          <w:szCs w:val="20"/>
        </w:rPr>
        <w:tab/>
      </w:r>
      <w:r w:rsidR="008D2C4B" w:rsidRPr="00DC548B">
        <w:rPr>
          <w:rFonts w:ascii="Cambria" w:hAnsi="Cambria"/>
          <w:sz w:val="20"/>
          <w:szCs w:val="20"/>
        </w:rPr>
        <w:t xml:space="preserve">Le numéro ICCAT de l’autorisation de transfert </w:t>
      </w:r>
      <w:r w:rsidRPr="00DC548B">
        <w:rPr>
          <w:rFonts w:ascii="Cambria" w:hAnsi="Cambria"/>
          <w:sz w:val="20"/>
          <w:szCs w:val="20"/>
        </w:rPr>
        <w:t xml:space="preserve">ou de mise en cage ou de l’ordre de </w:t>
      </w:r>
      <w:r w:rsidR="007B4E9A" w:rsidRPr="00DC548B">
        <w:rPr>
          <w:rFonts w:ascii="Cambria" w:hAnsi="Cambria"/>
          <w:sz w:val="20"/>
          <w:szCs w:val="20"/>
        </w:rPr>
        <w:t xml:space="preserve">libération </w:t>
      </w:r>
      <w:r w:rsidRPr="00DC548B">
        <w:rPr>
          <w:rFonts w:ascii="Cambria" w:hAnsi="Cambria"/>
          <w:sz w:val="20"/>
          <w:szCs w:val="20"/>
        </w:rPr>
        <w:t>devra</w:t>
      </w:r>
      <w:r w:rsidR="008D2C4B" w:rsidRPr="00DC548B">
        <w:rPr>
          <w:rFonts w:ascii="Cambria" w:hAnsi="Cambria"/>
          <w:sz w:val="20"/>
          <w:szCs w:val="20"/>
        </w:rPr>
        <w:t xml:space="preserve"> être affiché au début et/ou à la fin de chaque vidéo</w:t>
      </w:r>
      <w:r w:rsidRPr="00DC548B">
        <w:rPr>
          <w:rFonts w:ascii="Cambria" w:hAnsi="Cambria"/>
          <w:sz w:val="20"/>
          <w:szCs w:val="20"/>
        </w:rPr>
        <w:t xml:space="preserve">, </w:t>
      </w:r>
      <w:r w:rsidR="00530B01" w:rsidRPr="00DC548B">
        <w:rPr>
          <w:rFonts w:ascii="Cambria" w:hAnsi="Cambria"/>
          <w:sz w:val="20"/>
          <w:szCs w:val="20"/>
        </w:rPr>
        <w:t xml:space="preserve">selon ce qui est </w:t>
      </w:r>
      <w:r w:rsidRPr="00DC548B">
        <w:rPr>
          <w:rFonts w:ascii="Cambria" w:hAnsi="Cambria"/>
          <w:sz w:val="20"/>
          <w:szCs w:val="20"/>
        </w:rPr>
        <w:t>demand</w:t>
      </w:r>
      <w:r w:rsidR="00530B01" w:rsidRPr="00DC548B">
        <w:rPr>
          <w:rFonts w:ascii="Cambria" w:hAnsi="Cambria"/>
          <w:sz w:val="20"/>
          <w:szCs w:val="20"/>
        </w:rPr>
        <w:t>é ;</w:t>
      </w:r>
    </w:p>
    <w:p w14:paraId="440790FB" w14:textId="77777777" w:rsidR="00530B01" w:rsidRPr="00DC548B" w:rsidRDefault="00530B01" w:rsidP="00F23112">
      <w:pPr>
        <w:widowControl/>
        <w:ind w:left="851" w:hanging="425"/>
        <w:jc w:val="both"/>
        <w:rPr>
          <w:rFonts w:ascii="Cambria" w:hAnsi="Cambria"/>
          <w:sz w:val="20"/>
          <w:szCs w:val="20"/>
        </w:rPr>
      </w:pPr>
    </w:p>
    <w:p w14:paraId="628ECFC1" w14:textId="07526456" w:rsidR="008D2C4B" w:rsidRPr="00DC548B" w:rsidRDefault="00530B01" w:rsidP="00F23112">
      <w:pPr>
        <w:widowControl/>
        <w:ind w:left="851" w:hanging="425"/>
        <w:jc w:val="both"/>
        <w:rPr>
          <w:rFonts w:ascii="Cambria" w:hAnsi="Cambria"/>
          <w:sz w:val="20"/>
          <w:szCs w:val="20"/>
        </w:rPr>
      </w:pPr>
      <w:r w:rsidRPr="00DC548B">
        <w:rPr>
          <w:rFonts w:ascii="Cambria" w:hAnsi="Cambria"/>
          <w:sz w:val="20"/>
          <w:szCs w:val="20"/>
        </w:rPr>
        <w:t xml:space="preserve">b) </w:t>
      </w:r>
      <w:r w:rsidRPr="00DC548B">
        <w:rPr>
          <w:rFonts w:ascii="Cambria" w:hAnsi="Cambria"/>
          <w:sz w:val="20"/>
          <w:szCs w:val="20"/>
        </w:rPr>
        <w:tab/>
        <w:t>L</w:t>
      </w:r>
      <w:r w:rsidR="008D2C4B" w:rsidRPr="00DC548B">
        <w:rPr>
          <w:rFonts w:ascii="Cambria" w:hAnsi="Cambria"/>
          <w:sz w:val="20"/>
          <w:szCs w:val="20"/>
        </w:rPr>
        <w:t>’heure et la date de la vidéo devront être affichées de manière continue dans tous les enregistrements vidéo</w:t>
      </w:r>
      <w:r w:rsidR="007B4E9A" w:rsidRPr="00DC548B">
        <w:rPr>
          <w:rFonts w:ascii="Cambria" w:hAnsi="Cambria"/>
          <w:sz w:val="20"/>
          <w:szCs w:val="20"/>
        </w:rPr>
        <w:t> ;</w:t>
      </w:r>
    </w:p>
    <w:p w14:paraId="67223BCF" w14:textId="77777777" w:rsidR="00530B01" w:rsidRPr="00DC548B" w:rsidRDefault="00530B01" w:rsidP="00F23112">
      <w:pPr>
        <w:widowControl/>
        <w:ind w:left="851" w:hanging="425"/>
        <w:jc w:val="both"/>
        <w:rPr>
          <w:rFonts w:ascii="Cambria" w:hAnsi="Cambria"/>
          <w:sz w:val="20"/>
          <w:szCs w:val="20"/>
        </w:rPr>
      </w:pPr>
    </w:p>
    <w:p w14:paraId="72AB8AFA" w14:textId="7EDFFAE6" w:rsidR="008D2C4B" w:rsidRPr="00DC548B" w:rsidRDefault="00530B01" w:rsidP="00F23112">
      <w:pPr>
        <w:widowControl/>
        <w:ind w:left="851" w:hanging="425"/>
        <w:jc w:val="both"/>
        <w:rPr>
          <w:rFonts w:ascii="Cambria" w:hAnsi="Cambria"/>
          <w:sz w:val="20"/>
          <w:szCs w:val="20"/>
        </w:rPr>
      </w:pPr>
      <w:r w:rsidRPr="00DC548B">
        <w:rPr>
          <w:rFonts w:ascii="Cambria" w:hAnsi="Cambria"/>
          <w:sz w:val="20"/>
          <w:szCs w:val="20"/>
        </w:rPr>
        <w:t>c)</w:t>
      </w:r>
      <w:r w:rsidRPr="00DC548B">
        <w:rPr>
          <w:rFonts w:ascii="Cambria" w:hAnsi="Cambria"/>
          <w:sz w:val="20"/>
          <w:szCs w:val="20"/>
        </w:rPr>
        <w:tab/>
      </w:r>
      <w:r w:rsidR="008D2C4B" w:rsidRPr="00DC548B">
        <w:rPr>
          <w:rFonts w:ascii="Cambria" w:hAnsi="Cambria"/>
          <w:sz w:val="20"/>
          <w:szCs w:val="20"/>
        </w:rPr>
        <w:t xml:space="preserve">L’enregistrement vidéo </w:t>
      </w:r>
      <w:r w:rsidRPr="00DC548B">
        <w:rPr>
          <w:rFonts w:ascii="Cambria" w:hAnsi="Cambria"/>
          <w:sz w:val="20"/>
          <w:szCs w:val="20"/>
        </w:rPr>
        <w:t>devra</w:t>
      </w:r>
      <w:r w:rsidR="008D2C4B" w:rsidRPr="00DC548B">
        <w:rPr>
          <w:rFonts w:ascii="Cambria" w:hAnsi="Cambria"/>
          <w:sz w:val="20"/>
          <w:szCs w:val="20"/>
        </w:rPr>
        <w:t xml:space="preserve"> être continu, sans interruptions ni coupures, et couvrir toute l’opération de transfert</w:t>
      </w:r>
      <w:r w:rsidRPr="00DC548B">
        <w:rPr>
          <w:rFonts w:ascii="Cambria" w:hAnsi="Cambria"/>
          <w:sz w:val="20"/>
          <w:szCs w:val="20"/>
        </w:rPr>
        <w:t>, de mise en cage et/ou de</w:t>
      </w:r>
      <w:r w:rsidR="007B4E9A" w:rsidRPr="00DC548B">
        <w:rPr>
          <w:rFonts w:ascii="Cambria" w:hAnsi="Cambria"/>
          <w:sz w:val="20"/>
          <w:szCs w:val="20"/>
        </w:rPr>
        <w:t xml:space="preserve"> libération ;</w:t>
      </w:r>
    </w:p>
    <w:p w14:paraId="45AF3774" w14:textId="77777777" w:rsidR="00530B01" w:rsidRPr="00DC548B" w:rsidRDefault="00530B01" w:rsidP="00F23112">
      <w:pPr>
        <w:widowControl/>
        <w:ind w:left="851" w:hanging="425"/>
        <w:jc w:val="both"/>
        <w:rPr>
          <w:rFonts w:ascii="Cambria" w:hAnsi="Cambria"/>
          <w:sz w:val="20"/>
          <w:szCs w:val="20"/>
        </w:rPr>
      </w:pPr>
    </w:p>
    <w:p w14:paraId="1E12C2AE" w14:textId="71A94A94" w:rsidR="00530B01" w:rsidRPr="00DC548B" w:rsidRDefault="00530B01" w:rsidP="00F23112">
      <w:pPr>
        <w:widowControl/>
        <w:ind w:left="851" w:hanging="425"/>
        <w:jc w:val="both"/>
        <w:rPr>
          <w:rFonts w:ascii="Cambria" w:hAnsi="Cambria"/>
          <w:sz w:val="20"/>
          <w:szCs w:val="20"/>
        </w:rPr>
      </w:pPr>
      <w:r w:rsidRPr="00DC548B">
        <w:rPr>
          <w:rFonts w:ascii="Cambria" w:hAnsi="Cambria"/>
          <w:sz w:val="20"/>
          <w:szCs w:val="20"/>
        </w:rPr>
        <w:t>d)</w:t>
      </w:r>
      <w:r w:rsidRPr="00DC548B">
        <w:rPr>
          <w:rFonts w:ascii="Cambria" w:hAnsi="Cambria"/>
          <w:sz w:val="20"/>
          <w:szCs w:val="20"/>
        </w:rPr>
        <w:tab/>
        <w:t xml:space="preserve">Avant le début de l'opération de transfert, de mise en cage et/ou de </w:t>
      </w:r>
      <w:r w:rsidR="007B4E9A" w:rsidRPr="00DC548B">
        <w:rPr>
          <w:rFonts w:ascii="Cambria" w:hAnsi="Cambria"/>
          <w:sz w:val="20"/>
          <w:szCs w:val="20"/>
        </w:rPr>
        <w:t>libération</w:t>
      </w:r>
      <w:r w:rsidRPr="00DC548B">
        <w:rPr>
          <w:rFonts w:ascii="Cambria" w:hAnsi="Cambria"/>
          <w:sz w:val="20"/>
          <w:szCs w:val="20"/>
        </w:rPr>
        <w:t xml:space="preserve">, l'enregistrement vidéo devra inclure l'ouverture et la fermeture du filet/de la porte et, pour les opérations de transfert et de mise en cage, montrer si la ou les cages </w:t>
      </w:r>
      <w:r w:rsidR="006A7715" w:rsidRPr="00DC548B">
        <w:rPr>
          <w:rFonts w:ascii="Cambria" w:hAnsi="Cambria"/>
          <w:sz w:val="20"/>
          <w:szCs w:val="20"/>
        </w:rPr>
        <w:t>réceptrices</w:t>
      </w:r>
      <w:r w:rsidRPr="00DC548B">
        <w:rPr>
          <w:rFonts w:ascii="Cambria" w:hAnsi="Cambria"/>
          <w:sz w:val="20"/>
          <w:szCs w:val="20"/>
        </w:rPr>
        <w:t xml:space="preserve"> et d</w:t>
      </w:r>
      <w:r w:rsidR="006A7715" w:rsidRPr="00DC548B">
        <w:rPr>
          <w:rFonts w:ascii="Cambria" w:hAnsi="Cambria"/>
          <w:sz w:val="20"/>
          <w:szCs w:val="20"/>
        </w:rPr>
        <w:t xml:space="preserve">onneuses </w:t>
      </w:r>
      <w:r w:rsidRPr="00DC548B">
        <w:rPr>
          <w:rFonts w:ascii="Cambria" w:hAnsi="Cambria"/>
          <w:sz w:val="20"/>
          <w:szCs w:val="20"/>
        </w:rPr>
        <w:t>contiennent déjà du thon rouge ;</w:t>
      </w:r>
    </w:p>
    <w:p w14:paraId="50C35A76" w14:textId="77777777" w:rsidR="00530B01" w:rsidRPr="00DC548B" w:rsidRDefault="00530B01" w:rsidP="00F23112">
      <w:pPr>
        <w:widowControl/>
        <w:ind w:left="851" w:hanging="425"/>
        <w:jc w:val="both"/>
        <w:rPr>
          <w:rFonts w:ascii="Cambria" w:hAnsi="Cambria"/>
          <w:sz w:val="20"/>
          <w:szCs w:val="20"/>
        </w:rPr>
      </w:pPr>
    </w:p>
    <w:p w14:paraId="7172451E" w14:textId="54ED2D9A" w:rsidR="00530B01" w:rsidRPr="00DC548B" w:rsidRDefault="00530B01" w:rsidP="00F23112">
      <w:pPr>
        <w:widowControl/>
        <w:ind w:left="851" w:hanging="425"/>
        <w:jc w:val="both"/>
        <w:rPr>
          <w:rFonts w:ascii="Cambria" w:hAnsi="Cambria"/>
          <w:sz w:val="20"/>
          <w:szCs w:val="20"/>
        </w:rPr>
      </w:pPr>
      <w:r w:rsidRPr="00DC548B">
        <w:rPr>
          <w:rFonts w:ascii="Cambria" w:hAnsi="Cambria"/>
          <w:sz w:val="20"/>
          <w:szCs w:val="20"/>
        </w:rPr>
        <w:t>e)</w:t>
      </w:r>
      <w:r w:rsidRPr="00DC548B">
        <w:rPr>
          <w:rFonts w:ascii="Cambria" w:hAnsi="Cambria"/>
          <w:sz w:val="20"/>
          <w:szCs w:val="20"/>
        </w:rPr>
        <w:tab/>
        <w:t xml:space="preserve">L'enregistrement vidéo devra être de qualité suffisante pour déterminer le nombre et, le cas échéant, le poids des thons rouges transférés, mis en cage et/ou </w:t>
      </w:r>
      <w:r w:rsidR="006C4084" w:rsidRPr="00DC548B">
        <w:rPr>
          <w:rFonts w:ascii="Cambria" w:hAnsi="Cambria"/>
          <w:sz w:val="20"/>
          <w:szCs w:val="20"/>
        </w:rPr>
        <w:t>libérés</w:t>
      </w:r>
      <w:r w:rsidR="007A4F63" w:rsidRPr="00DC548B">
        <w:rPr>
          <w:rFonts w:ascii="Cambria" w:hAnsi="Cambria"/>
          <w:sz w:val="20"/>
          <w:szCs w:val="20"/>
        </w:rPr>
        <w:t> ;</w:t>
      </w:r>
    </w:p>
    <w:p w14:paraId="47D29173" w14:textId="77777777" w:rsidR="00530B01" w:rsidRPr="00DC548B" w:rsidRDefault="00530B01" w:rsidP="00F23112">
      <w:pPr>
        <w:widowControl/>
        <w:ind w:left="851" w:hanging="425"/>
        <w:jc w:val="both"/>
        <w:rPr>
          <w:rFonts w:ascii="Cambria" w:hAnsi="Cambria"/>
          <w:sz w:val="20"/>
          <w:szCs w:val="20"/>
        </w:rPr>
      </w:pPr>
    </w:p>
    <w:p w14:paraId="7422C4DD" w14:textId="33D86246" w:rsidR="00530B01" w:rsidRPr="00DC548B" w:rsidRDefault="007A4F63" w:rsidP="00F23112">
      <w:pPr>
        <w:widowControl/>
        <w:ind w:left="851" w:hanging="425"/>
        <w:jc w:val="both"/>
        <w:rPr>
          <w:rFonts w:ascii="Cambria" w:hAnsi="Cambria"/>
          <w:sz w:val="20"/>
          <w:szCs w:val="20"/>
        </w:rPr>
      </w:pPr>
      <w:r w:rsidRPr="00DC548B">
        <w:rPr>
          <w:rFonts w:ascii="Cambria" w:hAnsi="Cambria"/>
          <w:sz w:val="20"/>
          <w:szCs w:val="20"/>
        </w:rPr>
        <w:t>f)</w:t>
      </w:r>
      <w:r w:rsidRPr="00DC548B">
        <w:rPr>
          <w:rFonts w:ascii="Cambria" w:hAnsi="Cambria"/>
          <w:sz w:val="20"/>
          <w:szCs w:val="20"/>
        </w:rPr>
        <w:tab/>
      </w:r>
      <w:r w:rsidR="00530B01" w:rsidRPr="00DC548B">
        <w:rPr>
          <w:rFonts w:ascii="Cambria" w:hAnsi="Cambria"/>
          <w:sz w:val="20"/>
          <w:szCs w:val="20"/>
        </w:rPr>
        <w:t xml:space="preserve">L’enregistrement vidéo original devra être conservé, selon le cas, à bord du navire donneur ou par </w:t>
      </w:r>
      <w:r w:rsidRPr="00DC548B">
        <w:rPr>
          <w:rFonts w:ascii="Cambria" w:hAnsi="Cambria"/>
          <w:sz w:val="20"/>
          <w:szCs w:val="20"/>
        </w:rPr>
        <w:t>l’opérateur</w:t>
      </w:r>
      <w:r w:rsidR="00530B01" w:rsidRPr="00DC548B">
        <w:rPr>
          <w:rFonts w:ascii="Cambria" w:hAnsi="Cambria"/>
          <w:sz w:val="20"/>
          <w:szCs w:val="20"/>
        </w:rPr>
        <w:t xml:space="preserve"> de la ferme ou de la madrague pendant toute la durée de </w:t>
      </w:r>
      <w:r w:rsidRPr="00DC548B">
        <w:rPr>
          <w:rFonts w:ascii="Cambria" w:hAnsi="Cambria"/>
          <w:sz w:val="20"/>
          <w:szCs w:val="20"/>
        </w:rPr>
        <w:t>leur autorisation</w:t>
      </w:r>
      <w:r w:rsidR="00530B01" w:rsidRPr="00DC548B">
        <w:rPr>
          <w:rFonts w:ascii="Cambria" w:hAnsi="Cambria"/>
          <w:sz w:val="20"/>
          <w:szCs w:val="20"/>
        </w:rPr>
        <w:t xml:space="preserve"> d'exploitation</w:t>
      </w:r>
      <w:r w:rsidRPr="00DC548B">
        <w:rPr>
          <w:rFonts w:ascii="Cambria" w:hAnsi="Cambria"/>
          <w:sz w:val="20"/>
          <w:szCs w:val="20"/>
        </w:rPr>
        <w:t> ;</w:t>
      </w:r>
    </w:p>
    <w:p w14:paraId="74E73530" w14:textId="77777777" w:rsidR="00530B01" w:rsidRPr="00DC548B" w:rsidRDefault="00530B01" w:rsidP="00F23112">
      <w:pPr>
        <w:widowControl/>
        <w:ind w:left="851" w:hanging="425"/>
        <w:jc w:val="both"/>
        <w:rPr>
          <w:rFonts w:ascii="Cambria" w:hAnsi="Cambria"/>
          <w:sz w:val="20"/>
          <w:szCs w:val="20"/>
        </w:rPr>
      </w:pPr>
    </w:p>
    <w:p w14:paraId="64F069A6" w14:textId="511AF262" w:rsidR="00530B01" w:rsidRPr="00DC548B" w:rsidRDefault="007A4F63" w:rsidP="00F23112">
      <w:pPr>
        <w:widowControl/>
        <w:ind w:left="851" w:hanging="425"/>
        <w:jc w:val="both"/>
        <w:rPr>
          <w:rFonts w:ascii="Cambria" w:hAnsi="Cambria"/>
          <w:sz w:val="20"/>
          <w:szCs w:val="20"/>
        </w:rPr>
      </w:pPr>
      <w:r w:rsidRPr="00DC548B">
        <w:rPr>
          <w:rFonts w:ascii="Cambria" w:hAnsi="Cambria"/>
          <w:sz w:val="20"/>
          <w:szCs w:val="20"/>
        </w:rPr>
        <w:t>g)</w:t>
      </w:r>
      <w:r w:rsidRPr="00DC548B">
        <w:rPr>
          <w:rFonts w:ascii="Cambria" w:hAnsi="Cambria"/>
          <w:sz w:val="20"/>
          <w:szCs w:val="20"/>
        </w:rPr>
        <w:tab/>
      </w:r>
      <w:r w:rsidR="00530B01" w:rsidRPr="00DC548B">
        <w:rPr>
          <w:rFonts w:ascii="Cambria" w:hAnsi="Cambria"/>
          <w:sz w:val="20"/>
          <w:szCs w:val="20"/>
        </w:rPr>
        <w:t>La distribution de copies des enregistrements vidéo devra respecter les dispositions visées au</w:t>
      </w:r>
      <w:r w:rsidR="005E65D6" w:rsidRPr="00DC548B">
        <w:rPr>
          <w:rFonts w:ascii="Cambria" w:hAnsi="Cambria"/>
          <w:sz w:val="20"/>
          <w:szCs w:val="20"/>
        </w:rPr>
        <w:t>x</w:t>
      </w:r>
      <w:r w:rsidR="00530B01" w:rsidRPr="00DC548B">
        <w:rPr>
          <w:rFonts w:ascii="Cambria" w:hAnsi="Cambria"/>
          <w:sz w:val="20"/>
          <w:szCs w:val="20"/>
        </w:rPr>
        <w:t xml:space="preserve"> </w:t>
      </w:r>
      <w:r w:rsidR="00FA0579" w:rsidRPr="00DC548B">
        <w:rPr>
          <w:rFonts w:ascii="Cambria" w:hAnsi="Cambria"/>
          <w:sz w:val="20"/>
          <w:szCs w:val="20"/>
        </w:rPr>
        <w:t>paragraphe</w:t>
      </w:r>
      <w:r w:rsidR="005E65D6" w:rsidRPr="00DC548B">
        <w:rPr>
          <w:rFonts w:ascii="Cambria" w:hAnsi="Cambria"/>
          <w:sz w:val="20"/>
          <w:szCs w:val="20"/>
        </w:rPr>
        <w:t>s</w:t>
      </w:r>
      <w:r w:rsidR="00530B01" w:rsidRPr="00DC548B">
        <w:rPr>
          <w:rFonts w:ascii="Cambria" w:hAnsi="Cambria"/>
          <w:sz w:val="20"/>
          <w:szCs w:val="20"/>
        </w:rPr>
        <w:t xml:space="preserve"> </w:t>
      </w:r>
      <w:r w:rsidR="00F208D9" w:rsidRPr="00DC548B">
        <w:rPr>
          <w:rFonts w:ascii="Cambria" w:hAnsi="Cambria"/>
          <w:sz w:val="20"/>
          <w:szCs w:val="20"/>
        </w:rPr>
        <w:t>120</w:t>
      </w:r>
      <w:r w:rsidR="005E65D6" w:rsidRPr="00DC548B">
        <w:rPr>
          <w:rFonts w:ascii="Cambria" w:hAnsi="Cambria"/>
          <w:sz w:val="20"/>
          <w:szCs w:val="20"/>
        </w:rPr>
        <w:t xml:space="preserve"> à </w:t>
      </w:r>
      <w:r w:rsidR="00F208D9" w:rsidRPr="00DC548B">
        <w:rPr>
          <w:rFonts w:ascii="Cambria" w:hAnsi="Cambria"/>
          <w:sz w:val="20"/>
          <w:szCs w:val="20"/>
        </w:rPr>
        <w:t>123</w:t>
      </w:r>
      <w:r w:rsidR="00530B01" w:rsidRPr="00DC548B">
        <w:rPr>
          <w:rFonts w:ascii="Cambria" w:hAnsi="Cambria"/>
          <w:sz w:val="20"/>
          <w:szCs w:val="20"/>
        </w:rPr>
        <w:t xml:space="preserve"> de la présente Recommandation</w:t>
      </w:r>
      <w:r w:rsidRPr="00DC548B">
        <w:rPr>
          <w:rFonts w:ascii="Cambria" w:hAnsi="Cambria"/>
          <w:sz w:val="20"/>
          <w:szCs w:val="20"/>
        </w:rPr>
        <w:t> ;</w:t>
      </w:r>
    </w:p>
    <w:p w14:paraId="7611DED7" w14:textId="77777777" w:rsidR="00530B01" w:rsidRPr="00DC548B" w:rsidRDefault="00530B01" w:rsidP="00F23112">
      <w:pPr>
        <w:widowControl/>
        <w:ind w:left="851" w:hanging="425"/>
        <w:jc w:val="both"/>
        <w:rPr>
          <w:rFonts w:ascii="Cambria" w:hAnsi="Cambria"/>
          <w:sz w:val="20"/>
          <w:szCs w:val="20"/>
        </w:rPr>
      </w:pPr>
    </w:p>
    <w:p w14:paraId="348659DF" w14:textId="2AACB988" w:rsidR="00530B01" w:rsidRPr="00DC548B" w:rsidRDefault="007A4F63" w:rsidP="00F23112">
      <w:pPr>
        <w:widowControl/>
        <w:ind w:left="851" w:hanging="425"/>
        <w:jc w:val="both"/>
        <w:rPr>
          <w:rFonts w:ascii="Cambria" w:hAnsi="Cambria"/>
          <w:sz w:val="20"/>
          <w:szCs w:val="20"/>
        </w:rPr>
      </w:pPr>
      <w:r w:rsidRPr="00DC548B">
        <w:rPr>
          <w:rFonts w:ascii="Cambria" w:hAnsi="Cambria"/>
          <w:sz w:val="20"/>
          <w:szCs w:val="20"/>
        </w:rPr>
        <w:t>h)</w:t>
      </w:r>
      <w:r w:rsidRPr="00DC548B">
        <w:rPr>
          <w:rFonts w:ascii="Cambria" w:hAnsi="Cambria"/>
          <w:sz w:val="20"/>
          <w:szCs w:val="20"/>
        </w:rPr>
        <w:tab/>
      </w:r>
      <w:r w:rsidR="00530B01" w:rsidRPr="00DC548B">
        <w:rPr>
          <w:rFonts w:ascii="Cambria" w:hAnsi="Cambria"/>
          <w:sz w:val="20"/>
          <w:szCs w:val="20"/>
        </w:rPr>
        <w:t xml:space="preserve">Le dispositif de stockage électronique contenant l'enregistrement vidéo original devra être </w:t>
      </w:r>
      <w:r w:rsidR="005E65D6" w:rsidRPr="00DC548B">
        <w:rPr>
          <w:rFonts w:ascii="Cambria" w:hAnsi="Cambria"/>
          <w:sz w:val="20"/>
          <w:szCs w:val="20"/>
        </w:rPr>
        <w:t xml:space="preserve">immédiatement </w:t>
      </w:r>
      <w:r w:rsidR="00530B01" w:rsidRPr="00DC548B">
        <w:rPr>
          <w:rFonts w:ascii="Cambria" w:hAnsi="Cambria"/>
          <w:sz w:val="20"/>
          <w:szCs w:val="20"/>
        </w:rPr>
        <w:t xml:space="preserve">fourni à l'observateur régional de l'ICCAT et/ou à l'observateur national de la CPC après la fin de l'opération de transfert, de mise en cage et/ou de </w:t>
      </w:r>
      <w:r w:rsidR="007B4E9A" w:rsidRPr="00DC548B">
        <w:rPr>
          <w:rFonts w:ascii="Cambria" w:hAnsi="Cambria"/>
          <w:sz w:val="20"/>
          <w:szCs w:val="20"/>
        </w:rPr>
        <w:t>libération</w:t>
      </w:r>
      <w:r w:rsidR="00530B01" w:rsidRPr="00DC548B">
        <w:rPr>
          <w:rFonts w:ascii="Cambria" w:hAnsi="Cambria"/>
          <w:sz w:val="20"/>
          <w:szCs w:val="20"/>
        </w:rPr>
        <w:t xml:space="preserve">. L'observateur régional de l'ICCAT </w:t>
      </w:r>
      <w:r w:rsidR="005D7867" w:rsidRPr="00DC548B">
        <w:rPr>
          <w:rFonts w:ascii="Cambria" w:hAnsi="Cambria"/>
          <w:sz w:val="20"/>
          <w:szCs w:val="20"/>
        </w:rPr>
        <w:t xml:space="preserve">et/ou de la CPC </w:t>
      </w:r>
      <w:r w:rsidR="00530B01" w:rsidRPr="00DC548B">
        <w:rPr>
          <w:rFonts w:ascii="Cambria" w:hAnsi="Cambria"/>
          <w:sz w:val="20"/>
          <w:szCs w:val="20"/>
        </w:rPr>
        <w:t>devra l'initialiser immédiatement afin d'éviter toute autre manipulation.</w:t>
      </w:r>
    </w:p>
    <w:p w14:paraId="2C9FED2B" w14:textId="548B6483" w:rsidR="00530B01" w:rsidRPr="00DC548B" w:rsidRDefault="00530B01" w:rsidP="00F23112">
      <w:pPr>
        <w:widowControl/>
        <w:ind w:left="426" w:hanging="426"/>
        <w:jc w:val="both"/>
        <w:rPr>
          <w:rFonts w:ascii="Cambria" w:hAnsi="Cambria"/>
          <w:sz w:val="20"/>
          <w:szCs w:val="20"/>
        </w:rPr>
      </w:pPr>
    </w:p>
    <w:p w14:paraId="2D95D1D2" w14:textId="54EA340A" w:rsidR="007A4F63" w:rsidRPr="00DC548B" w:rsidRDefault="007A4F63" w:rsidP="00F23112">
      <w:pPr>
        <w:widowControl/>
        <w:spacing w:after="11" w:line="259" w:lineRule="auto"/>
        <w:ind w:left="426" w:hanging="426"/>
        <w:jc w:val="both"/>
        <w:rPr>
          <w:rFonts w:ascii="Cambria" w:hAnsi="Cambria"/>
          <w:sz w:val="20"/>
          <w:szCs w:val="20"/>
        </w:rPr>
      </w:pPr>
      <w:r w:rsidRPr="00DC548B">
        <w:rPr>
          <w:rFonts w:ascii="Cambria" w:hAnsi="Cambria"/>
          <w:sz w:val="20"/>
          <w:szCs w:val="20"/>
        </w:rPr>
        <w:t>2.</w:t>
      </w:r>
      <w:r w:rsidRPr="00DC548B">
        <w:rPr>
          <w:rFonts w:ascii="Cambria" w:hAnsi="Cambria"/>
          <w:sz w:val="20"/>
          <w:szCs w:val="20"/>
        </w:rPr>
        <w:tab/>
        <w:t xml:space="preserve">Chaque CPC du pavillon, de la madrague </w:t>
      </w:r>
      <w:r w:rsidR="00FA0579" w:rsidRPr="00DC548B">
        <w:rPr>
          <w:rFonts w:ascii="Cambria" w:hAnsi="Cambria"/>
          <w:sz w:val="20"/>
          <w:szCs w:val="20"/>
        </w:rPr>
        <w:t>et</w:t>
      </w:r>
      <w:r w:rsidRPr="00DC548B">
        <w:rPr>
          <w:rFonts w:ascii="Cambria" w:hAnsi="Cambria"/>
          <w:sz w:val="20"/>
          <w:szCs w:val="20"/>
        </w:rPr>
        <w:t xml:space="preserve"> de la ferme</w:t>
      </w:r>
      <w:r w:rsidRPr="00DC548B">
        <w:rPr>
          <w:rFonts w:ascii="Cambria" w:hAnsi="Cambria"/>
          <w:b/>
          <w:bCs/>
          <w:sz w:val="20"/>
          <w:szCs w:val="20"/>
        </w:rPr>
        <w:t xml:space="preserve"> </w:t>
      </w:r>
      <w:r w:rsidRPr="00DC548B">
        <w:rPr>
          <w:rFonts w:ascii="Cambria" w:hAnsi="Cambria"/>
          <w:sz w:val="20"/>
          <w:szCs w:val="20"/>
        </w:rPr>
        <w:t xml:space="preserve">concernée devra établir les </w:t>
      </w:r>
      <w:r w:rsidRPr="00DC548B">
        <w:rPr>
          <w:rFonts w:ascii="Cambria" w:hAnsi="Cambria"/>
          <w:color w:val="auto"/>
          <w:sz w:val="20"/>
          <w:szCs w:val="20"/>
        </w:rPr>
        <w:t>mesures</w:t>
      </w:r>
      <w:r w:rsidRPr="00DC548B">
        <w:rPr>
          <w:rFonts w:ascii="Cambria" w:hAnsi="Cambria"/>
          <w:sz w:val="20"/>
          <w:szCs w:val="20"/>
        </w:rPr>
        <w:t xml:space="preserve"> nécessaires afin d'éviter tout remplacement, édition ou manipulation des enregistrements vidéo originaux.</w:t>
      </w:r>
    </w:p>
    <w:p w14:paraId="37DB5380" w14:textId="77777777" w:rsidR="00AB6B94" w:rsidRPr="00DC548B" w:rsidRDefault="00AB6B94" w:rsidP="00F23112">
      <w:pPr>
        <w:widowControl/>
        <w:spacing w:after="11" w:line="259" w:lineRule="auto"/>
        <w:ind w:left="426" w:hanging="426"/>
        <w:jc w:val="both"/>
        <w:rPr>
          <w:rFonts w:ascii="Cambria" w:hAnsi="Cambria"/>
          <w:sz w:val="20"/>
          <w:szCs w:val="20"/>
        </w:rPr>
      </w:pPr>
    </w:p>
    <w:p w14:paraId="0D734D06" w14:textId="741F369B" w:rsidR="007A4F63" w:rsidRPr="00DC548B" w:rsidRDefault="007A4F63" w:rsidP="00F23112">
      <w:pPr>
        <w:spacing w:after="11" w:line="259" w:lineRule="auto"/>
        <w:rPr>
          <w:rFonts w:ascii="Cambria" w:hAnsi="Cambria"/>
          <w:b/>
          <w:sz w:val="20"/>
          <w:szCs w:val="20"/>
        </w:rPr>
      </w:pPr>
      <w:r w:rsidRPr="00DC548B">
        <w:rPr>
          <w:rFonts w:ascii="Cambria" w:hAnsi="Cambria"/>
          <w:b/>
          <w:bCs/>
          <w:sz w:val="20"/>
          <w:szCs w:val="20"/>
        </w:rPr>
        <w:t>Qualité insuffisante de l'enregistrement vidéo</w:t>
      </w:r>
    </w:p>
    <w:p w14:paraId="38C7C2D7" w14:textId="77777777" w:rsidR="00530B01" w:rsidRPr="00DC548B" w:rsidRDefault="00530B01" w:rsidP="00F23112">
      <w:pPr>
        <w:widowControl/>
        <w:ind w:left="426" w:hanging="426"/>
        <w:jc w:val="both"/>
        <w:rPr>
          <w:rFonts w:ascii="Cambria" w:hAnsi="Cambria"/>
          <w:sz w:val="20"/>
          <w:szCs w:val="20"/>
        </w:rPr>
      </w:pPr>
    </w:p>
    <w:p w14:paraId="6008A64D" w14:textId="4AABB2F9" w:rsidR="00DC2174" w:rsidRPr="00DC548B" w:rsidRDefault="007A4F63" w:rsidP="00F23112">
      <w:pPr>
        <w:widowControl/>
        <w:ind w:left="426" w:hanging="426"/>
        <w:contextualSpacing/>
        <w:jc w:val="both"/>
        <w:rPr>
          <w:rFonts w:ascii="Cambria" w:hAnsi="Cambria"/>
          <w:sz w:val="20"/>
          <w:szCs w:val="20"/>
        </w:rPr>
      </w:pPr>
      <w:r w:rsidRPr="00DC548B">
        <w:rPr>
          <w:rFonts w:ascii="Cambria" w:hAnsi="Cambria"/>
          <w:sz w:val="20"/>
          <w:szCs w:val="20"/>
        </w:rPr>
        <w:t>3.</w:t>
      </w:r>
      <w:r w:rsidRPr="00DC548B">
        <w:rPr>
          <w:rFonts w:ascii="Cambria" w:hAnsi="Cambria"/>
          <w:sz w:val="20"/>
          <w:szCs w:val="20"/>
        </w:rPr>
        <w:tab/>
      </w:r>
      <w:r w:rsidR="008D2C4B" w:rsidRPr="00DC548B">
        <w:rPr>
          <w:rFonts w:ascii="Cambria" w:hAnsi="Cambria"/>
          <w:sz w:val="20"/>
          <w:szCs w:val="20"/>
        </w:rPr>
        <w:t xml:space="preserve">Si l’enregistrement vidéo n’offre pas une qualité suffisante permettant </w:t>
      </w:r>
      <w:r w:rsidRPr="00DC548B">
        <w:rPr>
          <w:rFonts w:ascii="Cambria" w:hAnsi="Cambria"/>
          <w:sz w:val="20"/>
          <w:szCs w:val="20"/>
        </w:rPr>
        <w:t>de déterminer</w:t>
      </w:r>
      <w:r w:rsidR="008D2C4B" w:rsidRPr="00DC548B">
        <w:rPr>
          <w:rFonts w:ascii="Cambria" w:hAnsi="Cambria"/>
          <w:sz w:val="20"/>
          <w:szCs w:val="20"/>
        </w:rPr>
        <w:t xml:space="preserve"> le nombre</w:t>
      </w:r>
      <w:r w:rsidR="00DC2174" w:rsidRPr="00DC548B">
        <w:rPr>
          <w:rFonts w:ascii="Cambria" w:hAnsi="Cambria"/>
          <w:sz w:val="20"/>
          <w:szCs w:val="20"/>
        </w:rPr>
        <w:t xml:space="preserve">, et le cas échéant le poids, </w:t>
      </w:r>
      <w:r w:rsidR="008D2C4B" w:rsidRPr="00DC548B">
        <w:rPr>
          <w:rFonts w:ascii="Cambria" w:hAnsi="Cambria"/>
          <w:sz w:val="20"/>
          <w:szCs w:val="20"/>
        </w:rPr>
        <w:t>de</w:t>
      </w:r>
      <w:r w:rsidR="00DC2174" w:rsidRPr="00DC548B">
        <w:rPr>
          <w:rFonts w:ascii="Cambria" w:hAnsi="Cambria"/>
          <w:sz w:val="20"/>
          <w:szCs w:val="20"/>
        </w:rPr>
        <w:t>s</w:t>
      </w:r>
      <w:r w:rsidR="008D2C4B" w:rsidRPr="00DC548B">
        <w:rPr>
          <w:rFonts w:ascii="Cambria" w:hAnsi="Cambria"/>
          <w:sz w:val="20"/>
          <w:szCs w:val="20"/>
        </w:rPr>
        <w:t xml:space="preserve"> thons rouges transférés, </w:t>
      </w:r>
      <w:r w:rsidR="00DC2174" w:rsidRPr="00DC548B">
        <w:rPr>
          <w:rFonts w:ascii="Cambria" w:hAnsi="Cambria"/>
          <w:sz w:val="20"/>
          <w:szCs w:val="20"/>
        </w:rPr>
        <w:t xml:space="preserve">mis en cages et/ou </w:t>
      </w:r>
      <w:r w:rsidR="006C4084" w:rsidRPr="00DC548B">
        <w:rPr>
          <w:rFonts w:ascii="Cambria" w:hAnsi="Cambria"/>
          <w:sz w:val="20"/>
          <w:szCs w:val="20"/>
        </w:rPr>
        <w:t>libérés</w:t>
      </w:r>
      <w:r w:rsidR="00DC2174" w:rsidRPr="00DC548B">
        <w:rPr>
          <w:rFonts w:ascii="Cambria" w:hAnsi="Cambria"/>
          <w:sz w:val="20"/>
          <w:szCs w:val="20"/>
        </w:rPr>
        <w:t>, l'opération devra être répétée jusqu'à ce que la qualité de la vidéo soit adéquate, en suivant les procédures ci-dessous :</w:t>
      </w:r>
    </w:p>
    <w:p w14:paraId="1AD45D36" w14:textId="26046755" w:rsidR="00DC2174" w:rsidRPr="00DC548B" w:rsidRDefault="00DC2174" w:rsidP="00F23112">
      <w:pPr>
        <w:widowControl/>
        <w:ind w:left="426" w:hanging="426"/>
        <w:contextualSpacing/>
        <w:jc w:val="both"/>
        <w:rPr>
          <w:rFonts w:ascii="Cambria" w:hAnsi="Cambria"/>
          <w:sz w:val="20"/>
          <w:szCs w:val="20"/>
        </w:rPr>
      </w:pPr>
    </w:p>
    <w:p w14:paraId="78B76993" w14:textId="0CE5DAD6" w:rsidR="005D7867" w:rsidRPr="00DC548B" w:rsidRDefault="00DC2174" w:rsidP="005D7867">
      <w:pPr>
        <w:widowControl/>
        <w:ind w:left="851" w:hanging="425"/>
        <w:jc w:val="both"/>
        <w:rPr>
          <w:rFonts w:ascii="Cambria" w:eastAsia="Cambria" w:hAnsi="Cambria"/>
          <w:sz w:val="20"/>
          <w:szCs w:val="20"/>
          <w:lang w:bidi="ar-SA"/>
        </w:rPr>
      </w:pPr>
      <w:r w:rsidRPr="00DC548B">
        <w:rPr>
          <w:rFonts w:ascii="Cambria" w:hAnsi="Cambria"/>
          <w:sz w:val="20"/>
          <w:szCs w:val="20"/>
        </w:rPr>
        <w:t>a)</w:t>
      </w:r>
      <w:r w:rsidRPr="00DC548B">
        <w:rPr>
          <w:rFonts w:ascii="Cambria" w:hAnsi="Cambria"/>
          <w:sz w:val="20"/>
          <w:szCs w:val="20"/>
        </w:rPr>
        <w:tab/>
        <w:t xml:space="preserve">pour un transfert, l'opération de transfert concernée devra être répétée conformément aux dispositions énoncées aux </w:t>
      </w:r>
      <w:r w:rsidR="004F2423" w:rsidRPr="00DC548B">
        <w:rPr>
          <w:rFonts w:ascii="Cambria" w:hAnsi="Cambria"/>
          <w:sz w:val="20"/>
          <w:szCs w:val="20"/>
        </w:rPr>
        <w:t>paragraphe</w:t>
      </w:r>
      <w:r w:rsidRPr="00DC548B">
        <w:rPr>
          <w:rFonts w:ascii="Cambria" w:hAnsi="Cambria"/>
          <w:sz w:val="20"/>
          <w:szCs w:val="20"/>
        </w:rPr>
        <w:t xml:space="preserve">s </w:t>
      </w:r>
      <w:r w:rsidR="00F208D9" w:rsidRPr="00DC548B">
        <w:rPr>
          <w:rFonts w:ascii="Cambria" w:hAnsi="Cambria"/>
          <w:sz w:val="20"/>
          <w:szCs w:val="20"/>
        </w:rPr>
        <w:t>124</w:t>
      </w:r>
      <w:r w:rsidRPr="00DC548B">
        <w:rPr>
          <w:rFonts w:ascii="Cambria" w:hAnsi="Cambria"/>
          <w:sz w:val="20"/>
          <w:szCs w:val="20"/>
        </w:rPr>
        <w:t xml:space="preserve"> à </w:t>
      </w:r>
      <w:r w:rsidR="00F208D9" w:rsidRPr="00DC548B">
        <w:rPr>
          <w:rFonts w:ascii="Cambria" w:hAnsi="Cambria"/>
          <w:sz w:val="20"/>
          <w:szCs w:val="20"/>
        </w:rPr>
        <w:t>129</w:t>
      </w:r>
      <w:r w:rsidRPr="00DC548B">
        <w:rPr>
          <w:rFonts w:ascii="Cambria" w:hAnsi="Cambria"/>
          <w:sz w:val="20"/>
          <w:szCs w:val="20"/>
        </w:rPr>
        <w:t xml:space="preserve"> de la présente Recommandation (transferts volontaires et de contrôle).</w:t>
      </w:r>
      <w:r w:rsidR="005D7867" w:rsidRPr="00DC548B">
        <w:rPr>
          <w:rFonts w:ascii="Cambria" w:hAnsi="Cambria"/>
          <w:sz w:val="20"/>
          <w:szCs w:val="20"/>
        </w:rPr>
        <w:t xml:space="preserve"> </w:t>
      </w:r>
      <w:r w:rsidR="005D7867" w:rsidRPr="00DC548B">
        <w:rPr>
          <w:rFonts w:ascii="Cambria" w:eastAsia="Cambria" w:hAnsi="Cambria" w:cs="Cambria"/>
          <w:sz w:val="20"/>
          <w:szCs w:val="22"/>
          <w:lang w:bidi="ar-SA"/>
        </w:rPr>
        <w:t>Ce transfert volontaire ou de contrôle devra s’effectuer dans une autre cage qui doit être vide.</w:t>
      </w:r>
    </w:p>
    <w:p w14:paraId="11FCE207" w14:textId="2F5A3539" w:rsidR="00DC2174" w:rsidRPr="00DC548B" w:rsidRDefault="00DC2174" w:rsidP="00F23112">
      <w:pPr>
        <w:widowControl/>
        <w:ind w:left="851" w:hanging="425"/>
        <w:contextualSpacing/>
        <w:jc w:val="both"/>
        <w:rPr>
          <w:rFonts w:ascii="Cambria" w:hAnsi="Cambria"/>
          <w:sz w:val="20"/>
          <w:szCs w:val="20"/>
        </w:rPr>
      </w:pPr>
    </w:p>
    <w:p w14:paraId="0B4D184B" w14:textId="27A9B683" w:rsidR="00AB6B94" w:rsidRPr="00DC548B" w:rsidRDefault="00463774" w:rsidP="00D8351E">
      <w:pPr>
        <w:widowControl/>
        <w:ind w:left="851"/>
        <w:contextualSpacing/>
        <w:jc w:val="both"/>
        <w:rPr>
          <w:rFonts w:ascii="Cambria" w:hAnsi="Cambria"/>
          <w:sz w:val="20"/>
          <w:szCs w:val="20"/>
        </w:rPr>
      </w:pPr>
      <w:r w:rsidRPr="00DC548B">
        <w:rPr>
          <w:rFonts w:ascii="Cambria" w:hAnsi="Cambria"/>
          <w:sz w:val="20"/>
          <w:szCs w:val="20"/>
        </w:rPr>
        <w:t>En ce qui concerne les transferts où le poisson a pour origine une madrague, le thon rouge déjà transféré de la madrague vers la cage de réception pourrait être renvoyé à la madrague et le transfert volontaire est annulé sous la supervision de l'observateur régional de l'ICCAT.</w:t>
      </w:r>
      <w:r w:rsidR="00AB6B94" w:rsidRPr="00DC548B">
        <w:rPr>
          <w:rFonts w:ascii="Cambria" w:hAnsi="Cambria"/>
          <w:sz w:val="20"/>
          <w:szCs w:val="20"/>
        </w:rPr>
        <w:br w:type="page"/>
      </w:r>
    </w:p>
    <w:p w14:paraId="4534D1D1" w14:textId="255F890C" w:rsidR="00463774" w:rsidRPr="00DC548B" w:rsidRDefault="00463774" w:rsidP="00F23112">
      <w:pPr>
        <w:widowControl/>
        <w:ind w:left="851" w:hanging="425"/>
        <w:contextualSpacing/>
        <w:jc w:val="both"/>
        <w:rPr>
          <w:rFonts w:ascii="Cambria" w:hAnsi="Cambria"/>
          <w:sz w:val="20"/>
          <w:szCs w:val="20"/>
        </w:rPr>
      </w:pPr>
      <w:r w:rsidRPr="00DC548B">
        <w:rPr>
          <w:rFonts w:ascii="Cambria" w:hAnsi="Cambria"/>
          <w:sz w:val="20"/>
          <w:szCs w:val="20"/>
        </w:rPr>
        <w:lastRenderedPageBreak/>
        <w:t>b)</w:t>
      </w:r>
      <w:r w:rsidRPr="00DC548B">
        <w:rPr>
          <w:rFonts w:ascii="Cambria" w:hAnsi="Cambria"/>
          <w:sz w:val="20"/>
          <w:szCs w:val="20"/>
        </w:rPr>
        <w:tab/>
        <w:t>pour une opération de mise en cage, l'opération de mise en cage concernée devra être répétée conformément aux dispositions énoncées au</w:t>
      </w:r>
      <w:r w:rsidR="005D7867" w:rsidRPr="00DC548B">
        <w:rPr>
          <w:rFonts w:ascii="Cambria" w:hAnsi="Cambria"/>
          <w:sz w:val="20"/>
          <w:szCs w:val="20"/>
        </w:rPr>
        <w:t>x</w:t>
      </w:r>
      <w:r w:rsidRPr="00DC548B">
        <w:rPr>
          <w:rFonts w:ascii="Cambria" w:hAnsi="Cambria"/>
          <w:sz w:val="20"/>
          <w:szCs w:val="20"/>
        </w:rPr>
        <w:t xml:space="preserve"> </w:t>
      </w:r>
      <w:r w:rsidR="004F2423" w:rsidRPr="00DC548B">
        <w:rPr>
          <w:rFonts w:ascii="Cambria" w:hAnsi="Cambria"/>
          <w:sz w:val="20"/>
          <w:szCs w:val="20"/>
        </w:rPr>
        <w:t>paragraphe</w:t>
      </w:r>
      <w:r w:rsidR="005D7867" w:rsidRPr="00DC548B">
        <w:rPr>
          <w:rFonts w:ascii="Cambria" w:hAnsi="Cambria"/>
          <w:sz w:val="20"/>
          <w:szCs w:val="20"/>
        </w:rPr>
        <w:t>s</w:t>
      </w:r>
      <w:r w:rsidR="004F2423" w:rsidRPr="00DC548B">
        <w:rPr>
          <w:rFonts w:ascii="Cambria" w:hAnsi="Cambria"/>
          <w:sz w:val="20"/>
          <w:szCs w:val="20"/>
        </w:rPr>
        <w:t xml:space="preserve"> </w:t>
      </w:r>
      <w:r w:rsidR="00F208D9" w:rsidRPr="00DC548B">
        <w:rPr>
          <w:rFonts w:ascii="Cambria" w:hAnsi="Cambria"/>
          <w:sz w:val="20"/>
          <w:szCs w:val="20"/>
        </w:rPr>
        <w:t>163</w:t>
      </w:r>
      <w:r w:rsidR="005D7867" w:rsidRPr="00DC548B">
        <w:rPr>
          <w:rFonts w:ascii="Cambria" w:hAnsi="Cambria"/>
          <w:sz w:val="20"/>
          <w:szCs w:val="20"/>
        </w:rPr>
        <w:t xml:space="preserve"> et </w:t>
      </w:r>
      <w:r w:rsidR="00F208D9" w:rsidRPr="00DC548B">
        <w:rPr>
          <w:rFonts w:ascii="Cambria" w:hAnsi="Cambria"/>
          <w:sz w:val="20"/>
          <w:szCs w:val="20"/>
        </w:rPr>
        <w:t>164</w:t>
      </w:r>
      <w:r w:rsidRPr="00DC548B">
        <w:rPr>
          <w:rFonts w:ascii="Cambria" w:hAnsi="Cambria"/>
          <w:sz w:val="20"/>
          <w:szCs w:val="20"/>
        </w:rPr>
        <w:t xml:space="preserve"> de la présente Recommandatio</w:t>
      </w:r>
      <w:r w:rsidR="005D7867" w:rsidRPr="00DC548B">
        <w:rPr>
          <w:rFonts w:ascii="Cambria" w:hAnsi="Cambria"/>
          <w:sz w:val="20"/>
          <w:szCs w:val="20"/>
        </w:rPr>
        <w:t>n.</w:t>
      </w:r>
    </w:p>
    <w:p w14:paraId="4A578027" w14:textId="77777777" w:rsidR="00463774" w:rsidRPr="00DC548B" w:rsidRDefault="00463774" w:rsidP="00F23112">
      <w:pPr>
        <w:widowControl/>
        <w:ind w:left="426"/>
        <w:contextualSpacing/>
        <w:jc w:val="both"/>
        <w:rPr>
          <w:rFonts w:ascii="Cambria" w:hAnsi="Cambria"/>
          <w:sz w:val="20"/>
          <w:szCs w:val="20"/>
        </w:rPr>
      </w:pPr>
    </w:p>
    <w:p w14:paraId="01A1DCD6" w14:textId="54B3BE0C" w:rsidR="008D2C4B" w:rsidRPr="00DC548B" w:rsidRDefault="00AB6B94" w:rsidP="00D8351E">
      <w:pPr>
        <w:widowControl/>
        <w:ind w:left="851"/>
        <w:jc w:val="both"/>
        <w:rPr>
          <w:rFonts w:ascii="Cambria" w:hAnsi="Cambria"/>
          <w:sz w:val="20"/>
          <w:szCs w:val="20"/>
        </w:rPr>
      </w:pPr>
      <w:r w:rsidRPr="00DC548B">
        <w:rPr>
          <w:rFonts w:ascii="Cambria" w:hAnsi="Cambria"/>
          <w:sz w:val="20"/>
          <w:szCs w:val="20"/>
        </w:rPr>
        <w:t>L</w:t>
      </w:r>
      <w:r w:rsidR="00494FBB" w:rsidRPr="00DC548B">
        <w:rPr>
          <w:rFonts w:ascii="Cambria" w:hAnsi="Cambria"/>
          <w:sz w:val="20"/>
          <w:szCs w:val="20"/>
        </w:rPr>
        <w:t xml:space="preserve">a nouvelle opération de mise en cage doit inclure </w:t>
      </w:r>
      <w:r w:rsidR="00280247" w:rsidRPr="00DC548B">
        <w:rPr>
          <w:rFonts w:ascii="Cambria" w:hAnsi="Cambria"/>
          <w:sz w:val="20"/>
          <w:szCs w:val="20"/>
        </w:rPr>
        <w:t xml:space="preserve">le déplacement de </w:t>
      </w:r>
      <w:r w:rsidR="00494FBB" w:rsidRPr="00DC548B">
        <w:rPr>
          <w:rFonts w:ascii="Cambria" w:hAnsi="Cambria"/>
          <w:sz w:val="20"/>
          <w:szCs w:val="20"/>
        </w:rPr>
        <w:t xml:space="preserve">tous les thons rouges </w:t>
      </w:r>
      <w:r w:rsidR="00280247" w:rsidRPr="00DC548B">
        <w:rPr>
          <w:rFonts w:ascii="Cambria" w:hAnsi="Cambria"/>
          <w:sz w:val="20"/>
          <w:szCs w:val="20"/>
        </w:rPr>
        <w:t xml:space="preserve">provenant de </w:t>
      </w:r>
      <w:r w:rsidR="00494FBB" w:rsidRPr="00DC548B">
        <w:rPr>
          <w:rFonts w:ascii="Cambria" w:hAnsi="Cambria"/>
          <w:sz w:val="20"/>
          <w:szCs w:val="20"/>
        </w:rPr>
        <w:t xml:space="preserve">la cage de réception de la ferme vers une autre cage de la ferme qui doit être vide. </w:t>
      </w:r>
    </w:p>
    <w:p w14:paraId="2729D009" w14:textId="0A1EA6F0" w:rsidR="00463774" w:rsidRPr="00DC548B" w:rsidRDefault="00463774" w:rsidP="00F23112">
      <w:pPr>
        <w:widowControl/>
        <w:ind w:left="426"/>
        <w:jc w:val="both"/>
        <w:rPr>
          <w:rFonts w:ascii="Cambria" w:hAnsi="Cambria"/>
          <w:sz w:val="20"/>
          <w:szCs w:val="20"/>
        </w:rPr>
      </w:pPr>
    </w:p>
    <w:p w14:paraId="54F70B78" w14:textId="442D8CF6" w:rsidR="00463774" w:rsidRPr="00DC548B" w:rsidRDefault="00463774" w:rsidP="00F23112">
      <w:pPr>
        <w:widowControl/>
        <w:ind w:left="851" w:hanging="425"/>
        <w:contextualSpacing/>
        <w:jc w:val="both"/>
        <w:rPr>
          <w:rFonts w:ascii="Cambria" w:hAnsi="Cambria"/>
          <w:sz w:val="20"/>
          <w:szCs w:val="20"/>
        </w:rPr>
      </w:pPr>
      <w:r w:rsidRPr="00DC548B">
        <w:rPr>
          <w:rFonts w:ascii="Cambria" w:hAnsi="Cambria"/>
          <w:sz w:val="20"/>
          <w:szCs w:val="20"/>
        </w:rPr>
        <w:t>c)</w:t>
      </w:r>
      <w:r w:rsidRPr="00DC548B">
        <w:rPr>
          <w:rFonts w:ascii="Cambria" w:hAnsi="Cambria"/>
          <w:sz w:val="20"/>
          <w:szCs w:val="20"/>
        </w:rPr>
        <w:tab/>
        <w:t xml:space="preserve">pour les </w:t>
      </w:r>
      <w:r w:rsidR="006C4084" w:rsidRPr="00DC548B">
        <w:rPr>
          <w:rFonts w:ascii="Cambria" w:hAnsi="Cambria"/>
          <w:bCs/>
          <w:sz w:val="20"/>
          <w:szCs w:val="20"/>
        </w:rPr>
        <w:t>libérations</w:t>
      </w:r>
      <w:r w:rsidRPr="00DC548B">
        <w:rPr>
          <w:rFonts w:ascii="Cambria" w:hAnsi="Cambria"/>
          <w:sz w:val="20"/>
          <w:szCs w:val="20"/>
        </w:rPr>
        <w:t xml:space="preserve">, la séparation des poissons à remettre à l'eau devra être répétée conformément au protocole de </w:t>
      </w:r>
      <w:r w:rsidR="007B4E9A" w:rsidRPr="00DC548B">
        <w:rPr>
          <w:rFonts w:ascii="Cambria" w:hAnsi="Cambria"/>
          <w:sz w:val="20"/>
          <w:szCs w:val="20"/>
        </w:rPr>
        <w:t xml:space="preserve">libération </w:t>
      </w:r>
      <w:r w:rsidRPr="00DC548B">
        <w:rPr>
          <w:rFonts w:ascii="Cambria" w:hAnsi="Cambria"/>
          <w:sz w:val="20"/>
          <w:szCs w:val="20"/>
        </w:rPr>
        <w:t>figurant à l'</w:t>
      </w:r>
      <w:r w:rsidRPr="00DC548B">
        <w:rPr>
          <w:rFonts w:ascii="Cambria" w:hAnsi="Cambria"/>
          <w:b/>
          <w:bCs/>
          <w:sz w:val="20"/>
          <w:szCs w:val="20"/>
        </w:rPr>
        <w:t xml:space="preserve">annexe 10 </w:t>
      </w:r>
      <w:r w:rsidRPr="00DC548B">
        <w:rPr>
          <w:rFonts w:ascii="Cambria" w:hAnsi="Cambria"/>
          <w:sz w:val="20"/>
          <w:szCs w:val="20"/>
        </w:rPr>
        <w:t>de la présente Recommandation.</w:t>
      </w:r>
    </w:p>
    <w:p w14:paraId="59331EE8" w14:textId="77777777" w:rsidR="00463774" w:rsidRPr="00DC548B" w:rsidRDefault="00463774" w:rsidP="00F23112">
      <w:pPr>
        <w:widowControl/>
        <w:ind w:left="426"/>
        <w:jc w:val="both"/>
        <w:rPr>
          <w:rFonts w:ascii="Cambria" w:hAnsi="Cambria"/>
          <w:sz w:val="20"/>
          <w:szCs w:val="20"/>
        </w:rPr>
      </w:pPr>
    </w:p>
    <w:p w14:paraId="39A1B052" w14:textId="77777777" w:rsidR="008D2C4B" w:rsidRPr="00DC548B" w:rsidRDefault="008D2C4B" w:rsidP="00F23112">
      <w:pPr>
        <w:autoSpaceDE w:val="0"/>
        <w:autoSpaceDN w:val="0"/>
        <w:adjustRightInd w:val="0"/>
        <w:ind w:left="437" w:hanging="437"/>
        <w:jc w:val="right"/>
        <w:rPr>
          <w:rFonts w:ascii="Cambria" w:hAnsi="Cambria"/>
          <w:b/>
          <w:sz w:val="20"/>
          <w:szCs w:val="20"/>
        </w:rPr>
      </w:pPr>
      <w:r w:rsidRPr="00DC548B">
        <w:rPr>
          <w:rFonts w:ascii="Cambria" w:hAnsi="Cambria"/>
          <w:snapToGrid w:val="0"/>
          <w:sz w:val="20"/>
          <w:szCs w:val="20"/>
          <w:lang w:eastAsia="es-ES"/>
        </w:rPr>
        <w:br w:type="page"/>
      </w:r>
      <w:r w:rsidRPr="00DC548B">
        <w:rPr>
          <w:rFonts w:ascii="Cambria" w:hAnsi="Cambria"/>
          <w:b/>
          <w:sz w:val="20"/>
          <w:szCs w:val="20"/>
        </w:rPr>
        <w:lastRenderedPageBreak/>
        <w:t>Annexe 9</w:t>
      </w:r>
    </w:p>
    <w:p w14:paraId="0AF60492" w14:textId="77777777" w:rsidR="008D2C4B" w:rsidRPr="00DC548B" w:rsidRDefault="008D2C4B" w:rsidP="00F23112">
      <w:pPr>
        <w:autoSpaceDE w:val="0"/>
        <w:autoSpaceDN w:val="0"/>
        <w:adjustRightInd w:val="0"/>
        <w:ind w:left="437" w:hanging="437"/>
        <w:jc w:val="right"/>
        <w:rPr>
          <w:rFonts w:ascii="Cambria" w:hAnsi="Cambria"/>
          <w:b/>
          <w:sz w:val="16"/>
          <w:szCs w:val="16"/>
        </w:rPr>
      </w:pPr>
    </w:p>
    <w:p w14:paraId="1B1A1E9F" w14:textId="77777777" w:rsidR="008D2C4B" w:rsidRPr="00DC548B" w:rsidRDefault="008D2C4B" w:rsidP="00F23112">
      <w:pPr>
        <w:autoSpaceDE w:val="0"/>
        <w:autoSpaceDN w:val="0"/>
        <w:adjustRightInd w:val="0"/>
        <w:ind w:left="180"/>
        <w:jc w:val="center"/>
        <w:rPr>
          <w:rFonts w:ascii="Cambria" w:hAnsi="Cambria"/>
          <w:b/>
          <w:bCs/>
          <w:sz w:val="20"/>
          <w:szCs w:val="20"/>
        </w:rPr>
      </w:pPr>
      <w:r w:rsidRPr="00DC548B">
        <w:rPr>
          <w:rFonts w:ascii="Cambria" w:hAnsi="Cambria"/>
          <w:b/>
          <w:bCs/>
          <w:sz w:val="20"/>
          <w:szCs w:val="20"/>
        </w:rPr>
        <w:t>Normes et procédures pour les systèmes de caméras stéréoscopiques</w:t>
      </w:r>
    </w:p>
    <w:p w14:paraId="54157B79" w14:textId="77777777" w:rsidR="008D2C4B" w:rsidRPr="00DC548B" w:rsidRDefault="008D2C4B" w:rsidP="00F23112">
      <w:pPr>
        <w:autoSpaceDE w:val="0"/>
        <w:autoSpaceDN w:val="0"/>
        <w:adjustRightInd w:val="0"/>
        <w:ind w:left="180"/>
        <w:jc w:val="center"/>
        <w:rPr>
          <w:rFonts w:ascii="Cambria" w:hAnsi="Cambria"/>
          <w:b/>
          <w:bCs/>
          <w:sz w:val="20"/>
          <w:szCs w:val="20"/>
        </w:rPr>
      </w:pPr>
      <w:proofErr w:type="gramStart"/>
      <w:r w:rsidRPr="00DC548B">
        <w:rPr>
          <w:rFonts w:ascii="Cambria" w:hAnsi="Cambria"/>
          <w:b/>
          <w:bCs/>
          <w:sz w:val="20"/>
          <w:szCs w:val="20"/>
        </w:rPr>
        <w:t>dans</w:t>
      </w:r>
      <w:proofErr w:type="gramEnd"/>
      <w:r w:rsidRPr="00DC548B">
        <w:rPr>
          <w:rFonts w:ascii="Cambria" w:hAnsi="Cambria"/>
          <w:b/>
          <w:bCs/>
          <w:sz w:val="20"/>
          <w:szCs w:val="20"/>
        </w:rPr>
        <w:t xml:space="preserve"> le contexte des opérations de mise en cages</w:t>
      </w:r>
    </w:p>
    <w:p w14:paraId="572EB642" w14:textId="77777777" w:rsidR="008D2C4B" w:rsidRPr="00DC548B" w:rsidRDefault="008D2C4B" w:rsidP="00F23112">
      <w:pPr>
        <w:autoSpaceDE w:val="0"/>
        <w:autoSpaceDN w:val="0"/>
        <w:adjustRightInd w:val="0"/>
        <w:ind w:left="180"/>
        <w:jc w:val="both"/>
        <w:rPr>
          <w:rFonts w:ascii="Cambria" w:hAnsi="Cambria"/>
          <w:b/>
          <w:bCs/>
          <w:sz w:val="16"/>
          <w:szCs w:val="16"/>
        </w:rPr>
      </w:pPr>
    </w:p>
    <w:p w14:paraId="3612F1FF" w14:textId="42176CB0" w:rsidR="008D2C4B" w:rsidRPr="00DC548B" w:rsidRDefault="009957F3" w:rsidP="00F23112">
      <w:pPr>
        <w:autoSpaceDE w:val="0"/>
        <w:autoSpaceDN w:val="0"/>
        <w:adjustRightInd w:val="0"/>
        <w:ind w:left="426" w:hanging="426"/>
        <w:jc w:val="both"/>
        <w:rPr>
          <w:rFonts w:ascii="Cambria" w:hAnsi="Cambria"/>
          <w:b/>
          <w:bCs/>
          <w:sz w:val="20"/>
          <w:szCs w:val="20"/>
        </w:rPr>
      </w:pPr>
      <w:r w:rsidRPr="00DC548B">
        <w:rPr>
          <w:rFonts w:ascii="Cambria" w:hAnsi="Cambria"/>
          <w:b/>
          <w:bCs/>
          <w:sz w:val="20"/>
          <w:szCs w:val="20"/>
        </w:rPr>
        <w:t>1.</w:t>
      </w:r>
      <w:r w:rsidRPr="00DC548B">
        <w:rPr>
          <w:rFonts w:ascii="Cambria" w:hAnsi="Cambria"/>
          <w:b/>
          <w:bCs/>
          <w:sz w:val="20"/>
          <w:szCs w:val="20"/>
        </w:rPr>
        <w:tab/>
      </w:r>
      <w:r w:rsidR="008D2C4B" w:rsidRPr="00DC548B">
        <w:rPr>
          <w:rFonts w:ascii="Cambria" w:hAnsi="Cambria"/>
          <w:b/>
          <w:bCs/>
          <w:sz w:val="20"/>
          <w:szCs w:val="20"/>
        </w:rPr>
        <w:t>Utilisation de systèmes de caméras stéréoscopiques</w:t>
      </w:r>
    </w:p>
    <w:p w14:paraId="0FDA8C52" w14:textId="77777777" w:rsidR="008D2C4B" w:rsidRPr="00DC548B" w:rsidRDefault="008D2C4B" w:rsidP="00F23112">
      <w:pPr>
        <w:autoSpaceDE w:val="0"/>
        <w:autoSpaceDN w:val="0"/>
        <w:adjustRightInd w:val="0"/>
        <w:ind w:left="180"/>
        <w:jc w:val="center"/>
        <w:rPr>
          <w:rFonts w:ascii="Cambria" w:hAnsi="Cambria"/>
          <w:bCs/>
          <w:sz w:val="16"/>
          <w:szCs w:val="16"/>
        </w:rPr>
      </w:pPr>
    </w:p>
    <w:p w14:paraId="4E45E09B" w14:textId="40511525" w:rsidR="008D2C4B" w:rsidRPr="00DC548B" w:rsidRDefault="008D2C4B" w:rsidP="00F23112">
      <w:pPr>
        <w:autoSpaceDE w:val="0"/>
        <w:autoSpaceDN w:val="0"/>
        <w:adjustRightInd w:val="0"/>
        <w:jc w:val="both"/>
        <w:rPr>
          <w:rFonts w:ascii="Cambria" w:hAnsi="Cambria"/>
          <w:bCs/>
          <w:sz w:val="20"/>
          <w:szCs w:val="20"/>
        </w:rPr>
      </w:pPr>
      <w:r w:rsidRPr="00DC548B">
        <w:rPr>
          <w:rFonts w:ascii="Cambria" w:hAnsi="Cambria"/>
          <w:bCs/>
          <w:sz w:val="20"/>
          <w:szCs w:val="20"/>
        </w:rPr>
        <w:t xml:space="preserve">L'utilisation de systèmes de caméras stéréoscopiques dans le contexte des opérations de mise en cages devra être appliquée </w:t>
      </w:r>
      <w:r w:rsidR="009957F3" w:rsidRPr="00DC548B">
        <w:rPr>
          <w:rFonts w:ascii="Cambria" w:hAnsi="Cambria"/>
          <w:bCs/>
          <w:sz w:val="20"/>
          <w:szCs w:val="20"/>
        </w:rPr>
        <w:t>conformément aux dispositions</w:t>
      </w:r>
      <w:r w:rsidRPr="00DC548B">
        <w:rPr>
          <w:rFonts w:ascii="Cambria" w:hAnsi="Cambria"/>
          <w:bCs/>
          <w:sz w:val="20"/>
          <w:szCs w:val="20"/>
        </w:rPr>
        <w:t xml:space="preserve"> suivantes : </w:t>
      </w:r>
    </w:p>
    <w:p w14:paraId="69C68AB3" w14:textId="77777777" w:rsidR="008D2C4B" w:rsidRPr="00DC548B" w:rsidRDefault="008D2C4B" w:rsidP="00F23112">
      <w:pPr>
        <w:autoSpaceDE w:val="0"/>
        <w:autoSpaceDN w:val="0"/>
        <w:adjustRightInd w:val="0"/>
        <w:ind w:left="180"/>
        <w:jc w:val="both"/>
        <w:rPr>
          <w:rFonts w:ascii="Cambria" w:hAnsi="Cambria"/>
          <w:bCs/>
          <w:sz w:val="16"/>
          <w:szCs w:val="16"/>
        </w:rPr>
      </w:pPr>
    </w:p>
    <w:p w14:paraId="00C3E08E" w14:textId="1473639F" w:rsidR="008D2C4B" w:rsidRPr="00DC548B" w:rsidRDefault="008D2C4B" w:rsidP="00F23112">
      <w:pPr>
        <w:spacing w:after="60"/>
        <w:ind w:left="851" w:hanging="425"/>
        <w:jc w:val="both"/>
        <w:rPr>
          <w:rFonts w:ascii="Cambria" w:hAnsi="Cambria"/>
          <w:bCs/>
          <w:sz w:val="20"/>
          <w:szCs w:val="20"/>
        </w:rPr>
      </w:pPr>
      <w:r w:rsidRPr="00DC548B">
        <w:rPr>
          <w:rFonts w:ascii="Cambria" w:hAnsi="Cambria"/>
          <w:bCs/>
          <w:sz w:val="20"/>
          <w:szCs w:val="20"/>
        </w:rPr>
        <w:t xml:space="preserve">i. </w:t>
      </w:r>
      <w:r w:rsidRPr="00DC548B">
        <w:rPr>
          <w:rFonts w:ascii="Cambria" w:hAnsi="Cambria"/>
          <w:bCs/>
          <w:sz w:val="20"/>
          <w:szCs w:val="20"/>
        </w:rPr>
        <w:tab/>
        <w:t xml:space="preserve">L'intensité d'échantillonnage des poissons vivants </w:t>
      </w:r>
      <w:r w:rsidR="00127CBF" w:rsidRPr="00DC548B">
        <w:rPr>
          <w:rFonts w:ascii="Cambria" w:hAnsi="Cambria"/>
          <w:bCs/>
          <w:sz w:val="20"/>
          <w:szCs w:val="20"/>
        </w:rPr>
        <w:t xml:space="preserve">à des fins de mesure de la longueur </w:t>
      </w:r>
      <w:r w:rsidRPr="00DC548B">
        <w:rPr>
          <w:rFonts w:ascii="Cambria" w:hAnsi="Cambria"/>
          <w:bCs/>
          <w:sz w:val="20"/>
          <w:szCs w:val="20"/>
        </w:rPr>
        <w:t xml:space="preserve">ne devra pas être inférieure à 20% du </w:t>
      </w:r>
      <w:r w:rsidR="009957F3" w:rsidRPr="00DC548B">
        <w:rPr>
          <w:rFonts w:ascii="Cambria" w:hAnsi="Cambria"/>
          <w:bCs/>
          <w:sz w:val="20"/>
          <w:szCs w:val="20"/>
        </w:rPr>
        <w:t>nombre</w:t>
      </w:r>
      <w:r w:rsidRPr="00DC548B">
        <w:rPr>
          <w:rFonts w:ascii="Cambria" w:hAnsi="Cambria"/>
          <w:bCs/>
          <w:sz w:val="20"/>
          <w:szCs w:val="20"/>
        </w:rPr>
        <w:t xml:space="preserve"> des poissons mis en cages. </w:t>
      </w:r>
      <w:r w:rsidRPr="00DC548B">
        <w:rPr>
          <w:rFonts w:ascii="Cambria" w:hAnsi="Cambria"/>
          <w:sz w:val="20"/>
          <w:szCs w:val="20"/>
        </w:rPr>
        <w:t>Lorsque</w:t>
      </w:r>
      <w:r w:rsidRPr="00DC548B">
        <w:rPr>
          <w:rFonts w:ascii="Cambria" w:hAnsi="Cambria"/>
          <w:bCs/>
          <w:sz w:val="20"/>
          <w:szCs w:val="20"/>
        </w:rPr>
        <w:t xml:space="preserve"> c'est techniquement possible, l'échantillonnage des poissons vivants devra être séquentiel en mesurant un poisson sur cinq. Cet échantillonnage devra être réalisé en mesurant les poissons se trouvant de 2 à 8 mètres de distance de la caméra.</w:t>
      </w:r>
    </w:p>
    <w:p w14:paraId="758A4DCC" w14:textId="5750177B" w:rsidR="008D2C4B" w:rsidRPr="00DC548B" w:rsidRDefault="008D2C4B" w:rsidP="00F23112">
      <w:pPr>
        <w:spacing w:after="60"/>
        <w:ind w:left="851" w:hanging="425"/>
        <w:jc w:val="both"/>
        <w:rPr>
          <w:rFonts w:ascii="Cambria" w:hAnsi="Cambria"/>
          <w:bCs/>
          <w:sz w:val="20"/>
          <w:szCs w:val="20"/>
        </w:rPr>
      </w:pPr>
      <w:r w:rsidRPr="00DC548B">
        <w:rPr>
          <w:rFonts w:ascii="Cambria" w:hAnsi="Cambria"/>
          <w:bCs/>
          <w:sz w:val="20"/>
          <w:szCs w:val="20"/>
        </w:rPr>
        <w:t>ii.</w:t>
      </w:r>
      <w:r w:rsidRPr="00DC548B">
        <w:rPr>
          <w:rFonts w:ascii="Cambria" w:hAnsi="Cambria"/>
          <w:bCs/>
          <w:sz w:val="20"/>
          <w:szCs w:val="20"/>
        </w:rPr>
        <w:tab/>
        <w:t xml:space="preserve">Les dimensions du portail de transfert reliant la cage </w:t>
      </w:r>
      <w:r w:rsidR="006A7715" w:rsidRPr="00DC548B">
        <w:rPr>
          <w:rFonts w:ascii="Cambria" w:hAnsi="Cambria"/>
          <w:bCs/>
          <w:sz w:val="20"/>
          <w:szCs w:val="20"/>
        </w:rPr>
        <w:t xml:space="preserve">donatrice </w:t>
      </w:r>
      <w:r w:rsidRPr="00DC548B">
        <w:rPr>
          <w:rFonts w:ascii="Cambria" w:hAnsi="Cambria"/>
          <w:bCs/>
          <w:sz w:val="20"/>
          <w:szCs w:val="20"/>
        </w:rPr>
        <w:t xml:space="preserve">à la cage </w:t>
      </w:r>
      <w:r w:rsidR="006A7715" w:rsidRPr="00DC548B">
        <w:rPr>
          <w:rFonts w:ascii="Cambria" w:hAnsi="Cambria"/>
          <w:bCs/>
          <w:sz w:val="20"/>
          <w:szCs w:val="20"/>
        </w:rPr>
        <w:t>réceptrice</w:t>
      </w:r>
      <w:r w:rsidRPr="00DC548B">
        <w:rPr>
          <w:rFonts w:ascii="Cambria" w:hAnsi="Cambria"/>
          <w:bCs/>
          <w:sz w:val="20"/>
          <w:szCs w:val="20"/>
        </w:rPr>
        <w:t xml:space="preserve"> ne devront pas dépasser </w:t>
      </w:r>
      <w:r w:rsidR="007B7F19" w:rsidRPr="00DC548B">
        <w:rPr>
          <w:rFonts w:ascii="Cambria" w:hAnsi="Cambria"/>
          <w:bCs/>
          <w:sz w:val="20"/>
          <w:szCs w:val="20"/>
        </w:rPr>
        <w:t>8</w:t>
      </w:r>
      <w:r w:rsidRPr="00DC548B">
        <w:rPr>
          <w:rFonts w:ascii="Cambria" w:hAnsi="Cambria"/>
          <w:bCs/>
          <w:sz w:val="20"/>
          <w:szCs w:val="20"/>
        </w:rPr>
        <w:t xml:space="preserve"> </w:t>
      </w:r>
      <w:r w:rsidR="00D04A0F" w:rsidRPr="00DC548B">
        <w:rPr>
          <w:rFonts w:ascii="Cambria" w:hAnsi="Cambria"/>
          <w:bCs/>
          <w:sz w:val="20"/>
          <w:szCs w:val="20"/>
        </w:rPr>
        <w:t xml:space="preserve">à 10 </w:t>
      </w:r>
      <w:r w:rsidRPr="00DC548B">
        <w:rPr>
          <w:rFonts w:ascii="Cambria" w:hAnsi="Cambria"/>
          <w:bCs/>
          <w:sz w:val="20"/>
          <w:szCs w:val="20"/>
        </w:rPr>
        <w:t xml:space="preserve">mètres de large et </w:t>
      </w:r>
      <w:r w:rsidR="007B7F19" w:rsidRPr="00DC548B">
        <w:rPr>
          <w:rFonts w:ascii="Cambria" w:hAnsi="Cambria"/>
          <w:bCs/>
          <w:sz w:val="20"/>
          <w:szCs w:val="20"/>
        </w:rPr>
        <w:t>8</w:t>
      </w:r>
      <w:r w:rsidRPr="00DC548B">
        <w:rPr>
          <w:rFonts w:ascii="Cambria" w:hAnsi="Cambria"/>
          <w:bCs/>
          <w:sz w:val="20"/>
          <w:szCs w:val="20"/>
        </w:rPr>
        <w:t xml:space="preserve"> </w:t>
      </w:r>
      <w:r w:rsidR="00D04A0F" w:rsidRPr="00DC548B">
        <w:rPr>
          <w:rFonts w:ascii="Cambria" w:hAnsi="Cambria"/>
          <w:bCs/>
          <w:sz w:val="20"/>
          <w:szCs w:val="20"/>
        </w:rPr>
        <w:t xml:space="preserve">à 10 </w:t>
      </w:r>
      <w:r w:rsidRPr="00DC548B">
        <w:rPr>
          <w:rFonts w:ascii="Cambria" w:hAnsi="Cambria"/>
          <w:bCs/>
          <w:sz w:val="20"/>
          <w:szCs w:val="20"/>
        </w:rPr>
        <w:t>mètres de haut.</w:t>
      </w:r>
    </w:p>
    <w:p w14:paraId="1DA2219D" w14:textId="7DF80BB3" w:rsidR="0000268A" w:rsidRPr="00DC548B" w:rsidRDefault="0000268A" w:rsidP="0000268A">
      <w:pPr>
        <w:spacing w:after="60"/>
        <w:ind w:left="851" w:hanging="425"/>
        <w:jc w:val="both"/>
        <w:rPr>
          <w:rFonts w:ascii="Cambria" w:hAnsi="Cambria"/>
          <w:bCs/>
          <w:sz w:val="20"/>
          <w:szCs w:val="20"/>
        </w:rPr>
      </w:pPr>
      <w:r w:rsidRPr="00DC548B">
        <w:rPr>
          <w:rFonts w:ascii="Cambria" w:hAnsi="Cambria"/>
          <w:bCs/>
          <w:sz w:val="20"/>
          <w:szCs w:val="20"/>
        </w:rPr>
        <w:t>iii.</w:t>
      </w:r>
      <w:r w:rsidRPr="00DC548B">
        <w:rPr>
          <w:rFonts w:ascii="Cambria" w:hAnsi="Cambria"/>
          <w:bCs/>
          <w:sz w:val="20"/>
          <w:szCs w:val="20"/>
        </w:rPr>
        <w:tab/>
        <w:t>La validation des prises de mesures de tailles individuelles stéréoscopiques devra être réalisée avant chaque opération de mise en cage en utilisant une barre d'échelle à une distance de 2 e</w:t>
      </w:r>
      <w:r w:rsidR="00211E20" w:rsidRPr="00DC548B">
        <w:rPr>
          <w:rFonts w:ascii="Cambria" w:hAnsi="Cambria"/>
          <w:bCs/>
          <w:sz w:val="20"/>
          <w:szCs w:val="20"/>
        </w:rPr>
        <w:t>t</w:t>
      </w:r>
      <w:r w:rsidRPr="00DC548B">
        <w:rPr>
          <w:rFonts w:ascii="Cambria" w:hAnsi="Cambria"/>
          <w:bCs/>
          <w:sz w:val="20"/>
          <w:szCs w:val="20"/>
        </w:rPr>
        <w:t xml:space="preserve"> 8 mètres.</w:t>
      </w:r>
    </w:p>
    <w:p w14:paraId="55D77D60" w14:textId="0B2C77BC" w:rsidR="008D2C4B" w:rsidRPr="00DC548B" w:rsidRDefault="0000268A" w:rsidP="00F23112">
      <w:pPr>
        <w:spacing w:after="60"/>
        <w:ind w:left="851" w:hanging="425"/>
        <w:jc w:val="both"/>
        <w:rPr>
          <w:rFonts w:ascii="Cambria" w:hAnsi="Cambria"/>
          <w:bCs/>
          <w:sz w:val="20"/>
          <w:szCs w:val="20"/>
        </w:rPr>
      </w:pPr>
      <w:r w:rsidRPr="00DC548B">
        <w:rPr>
          <w:rFonts w:ascii="Cambria" w:hAnsi="Cambria"/>
          <w:bCs/>
          <w:sz w:val="20"/>
          <w:szCs w:val="20"/>
        </w:rPr>
        <w:t>iv</w:t>
      </w:r>
      <w:r w:rsidR="008D2C4B" w:rsidRPr="00DC548B">
        <w:rPr>
          <w:rFonts w:ascii="Cambria" w:hAnsi="Cambria"/>
          <w:bCs/>
          <w:sz w:val="20"/>
          <w:szCs w:val="20"/>
        </w:rPr>
        <w:t>.</w:t>
      </w:r>
      <w:r w:rsidR="008D2C4B" w:rsidRPr="00DC548B">
        <w:rPr>
          <w:rFonts w:ascii="Cambria" w:hAnsi="Cambria"/>
          <w:bCs/>
          <w:sz w:val="20"/>
          <w:szCs w:val="20"/>
        </w:rPr>
        <w:tab/>
        <w:t>Lorsque les mesures de la taille du poisson présentent une distribution multimodale (deux cohortes de différentes tailles ou plus), il devra être possible d'utiliser plus d'un algorithme de conversion pour la même opération de mise en cage.</w:t>
      </w:r>
    </w:p>
    <w:p w14:paraId="6F8AEAF7" w14:textId="4F3DB0FF" w:rsidR="0000268A" w:rsidRPr="00DC548B" w:rsidRDefault="001D1C91" w:rsidP="0000268A">
      <w:pPr>
        <w:spacing w:after="60"/>
        <w:ind w:left="851" w:hanging="425"/>
        <w:jc w:val="both"/>
        <w:rPr>
          <w:rFonts w:ascii="Cambria" w:hAnsi="Cambria"/>
          <w:bCs/>
          <w:sz w:val="20"/>
          <w:szCs w:val="20"/>
        </w:rPr>
      </w:pPr>
      <w:r w:rsidRPr="00DC548B">
        <w:rPr>
          <w:rFonts w:ascii="Cambria" w:hAnsi="Cambria"/>
          <w:bCs/>
          <w:sz w:val="20"/>
          <w:szCs w:val="20"/>
        </w:rPr>
        <w:t>v.</w:t>
      </w:r>
      <w:r w:rsidRPr="00DC548B">
        <w:rPr>
          <w:rFonts w:ascii="Cambria" w:hAnsi="Cambria"/>
          <w:bCs/>
          <w:sz w:val="20"/>
          <w:szCs w:val="20"/>
        </w:rPr>
        <w:tab/>
      </w:r>
      <w:r w:rsidR="0000268A" w:rsidRPr="00DC548B">
        <w:rPr>
          <w:rFonts w:ascii="Cambria" w:hAnsi="Cambria"/>
          <w:bCs/>
          <w:sz w:val="20"/>
          <w:szCs w:val="20"/>
        </w:rPr>
        <w:t xml:space="preserve">Le ou les algorithmes les plus actualisés </w:t>
      </w:r>
      <w:r w:rsidRPr="00DC548B">
        <w:rPr>
          <w:rFonts w:ascii="Cambria" w:hAnsi="Cambria"/>
          <w:bCs/>
          <w:sz w:val="20"/>
          <w:szCs w:val="20"/>
        </w:rPr>
        <w:t xml:space="preserve">établis par le SCRS </w:t>
      </w:r>
      <w:r w:rsidR="0000268A" w:rsidRPr="00DC548B">
        <w:rPr>
          <w:rFonts w:ascii="Cambria" w:hAnsi="Cambria"/>
          <w:bCs/>
          <w:sz w:val="20"/>
          <w:szCs w:val="20"/>
        </w:rPr>
        <w:t>utilisant la relation taille-poids pour les poissons sauvages devront être utilisés pour convertir la longueur à la fourche en poids, selon la catégorie de taille du poisson mesuré pendant l'opération de mise en cage.</w:t>
      </w:r>
    </w:p>
    <w:p w14:paraId="412F9AFA" w14:textId="0CBC03DA" w:rsidR="008D2C4B" w:rsidRPr="00DC548B" w:rsidRDefault="008D2C4B" w:rsidP="00F23112">
      <w:pPr>
        <w:spacing w:after="60"/>
        <w:ind w:left="851" w:hanging="425"/>
        <w:jc w:val="both"/>
        <w:rPr>
          <w:rFonts w:ascii="Cambria" w:hAnsi="Cambria"/>
          <w:bCs/>
          <w:sz w:val="20"/>
          <w:szCs w:val="20"/>
        </w:rPr>
      </w:pPr>
      <w:r w:rsidRPr="00DC548B">
        <w:rPr>
          <w:rFonts w:ascii="Cambria" w:hAnsi="Cambria"/>
          <w:bCs/>
          <w:sz w:val="20"/>
          <w:szCs w:val="20"/>
        </w:rPr>
        <w:t>v</w:t>
      </w:r>
      <w:r w:rsidR="001D1C91" w:rsidRPr="00DC548B">
        <w:rPr>
          <w:rFonts w:ascii="Cambria" w:hAnsi="Cambria"/>
          <w:bCs/>
          <w:sz w:val="20"/>
          <w:szCs w:val="20"/>
        </w:rPr>
        <w:t>i</w:t>
      </w:r>
      <w:r w:rsidRPr="00DC548B">
        <w:rPr>
          <w:rFonts w:ascii="Cambria" w:hAnsi="Cambria"/>
          <w:bCs/>
          <w:sz w:val="20"/>
          <w:szCs w:val="20"/>
        </w:rPr>
        <w:t>.</w:t>
      </w:r>
      <w:r w:rsidRPr="00DC548B">
        <w:rPr>
          <w:rFonts w:ascii="Cambria" w:hAnsi="Cambria"/>
          <w:bCs/>
          <w:sz w:val="20"/>
          <w:szCs w:val="20"/>
        </w:rPr>
        <w:tab/>
      </w:r>
      <w:r w:rsidR="00896497" w:rsidRPr="00DC548B">
        <w:rPr>
          <w:rFonts w:ascii="Cambria" w:hAnsi="Cambria"/>
          <w:bCs/>
          <w:sz w:val="20"/>
          <w:szCs w:val="20"/>
        </w:rPr>
        <w:t>La</w:t>
      </w:r>
      <w:r w:rsidRPr="00DC548B">
        <w:rPr>
          <w:rFonts w:ascii="Cambria" w:hAnsi="Cambria"/>
          <w:bCs/>
          <w:sz w:val="20"/>
          <w:szCs w:val="20"/>
        </w:rPr>
        <w:t xml:space="preserve"> marge d'erreur </w:t>
      </w:r>
      <w:r w:rsidR="00072279" w:rsidRPr="00DC548B">
        <w:rPr>
          <w:rFonts w:ascii="Cambria" w:hAnsi="Cambria"/>
          <w:bCs/>
          <w:sz w:val="20"/>
          <w:szCs w:val="20"/>
        </w:rPr>
        <w:t>pour déterminer le poids</w:t>
      </w:r>
      <w:r w:rsidR="00384B44" w:rsidRPr="00DC548B">
        <w:rPr>
          <w:rFonts w:ascii="Cambria" w:hAnsi="Cambria"/>
          <w:bCs/>
          <w:sz w:val="20"/>
          <w:szCs w:val="20"/>
        </w:rPr>
        <w:t xml:space="preserve">, </w:t>
      </w:r>
      <w:r w:rsidRPr="00DC548B">
        <w:rPr>
          <w:rFonts w:ascii="Cambria" w:hAnsi="Cambria"/>
          <w:bCs/>
          <w:sz w:val="20"/>
          <w:szCs w:val="20"/>
        </w:rPr>
        <w:t>inhérente</w:t>
      </w:r>
      <w:r w:rsidR="004A5657" w:rsidRPr="00DC548B">
        <w:rPr>
          <w:rFonts w:ascii="Cambria" w:hAnsi="Cambria"/>
          <w:bCs/>
          <w:sz w:val="20"/>
          <w:szCs w:val="20"/>
        </w:rPr>
        <w:t xml:space="preserve"> </w:t>
      </w:r>
      <w:r w:rsidRPr="00DC548B">
        <w:rPr>
          <w:rFonts w:ascii="Cambria" w:hAnsi="Cambria"/>
          <w:bCs/>
          <w:sz w:val="20"/>
          <w:szCs w:val="20"/>
        </w:rPr>
        <w:t>au</w:t>
      </w:r>
      <w:r w:rsidR="002B6611" w:rsidRPr="00DC548B">
        <w:rPr>
          <w:rFonts w:ascii="Cambria" w:hAnsi="Cambria"/>
          <w:bCs/>
          <w:sz w:val="20"/>
          <w:szCs w:val="20"/>
        </w:rPr>
        <w:t>x</w:t>
      </w:r>
      <w:r w:rsidRPr="00DC548B">
        <w:rPr>
          <w:rFonts w:ascii="Cambria" w:hAnsi="Cambria"/>
          <w:bCs/>
          <w:sz w:val="20"/>
          <w:szCs w:val="20"/>
        </w:rPr>
        <w:t xml:space="preserve"> spécifications techniques du système de caméra stéréoscopique</w:t>
      </w:r>
      <w:r w:rsidR="00384B44" w:rsidRPr="00DC548B">
        <w:rPr>
          <w:rFonts w:ascii="Cambria" w:hAnsi="Cambria"/>
          <w:bCs/>
          <w:sz w:val="20"/>
          <w:szCs w:val="20"/>
        </w:rPr>
        <w:t xml:space="preserve">, </w:t>
      </w:r>
      <w:r w:rsidRPr="00DC548B">
        <w:rPr>
          <w:rFonts w:ascii="Cambria" w:hAnsi="Cambria"/>
          <w:bCs/>
          <w:sz w:val="20"/>
          <w:szCs w:val="20"/>
        </w:rPr>
        <w:t>ne devra pas dépasser une gamme de plus ou moins 5%.</w:t>
      </w:r>
    </w:p>
    <w:p w14:paraId="5A594B80" w14:textId="23EC742D" w:rsidR="008D2C4B" w:rsidRPr="00DC548B" w:rsidRDefault="008D2C4B" w:rsidP="00F23112">
      <w:pPr>
        <w:spacing w:after="60"/>
        <w:ind w:left="851" w:hanging="425"/>
        <w:jc w:val="both"/>
        <w:rPr>
          <w:rFonts w:ascii="Cambria" w:hAnsi="Cambria"/>
          <w:bCs/>
          <w:sz w:val="20"/>
          <w:szCs w:val="20"/>
        </w:rPr>
      </w:pPr>
      <w:r w:rsidRPr="00DC548B">
        <w:rPr>
          <w:rFonts w:ascii="Cambria" w:hAnsi="Cambria"/>
          <w:bCs/>
          <w:sz w:val="20"/>
          <w:szCs w:val="20"/>
        </w:rPr>
        <w:t>v</w:t>
      </w:r>
      <w:r w:rsidR="001D1C91" w:rsidRPr="00DC548B">
        <w:rPr>
          <w:rFonts w:ascii="Cambria" w:hAnsi="Cambria"/>
          <w:bCs/>
          <w:sz w:val="20"/>
          <w:szCs w:val="20"/>
        </w:rPr>
        <w:t>i</w:t>
      </w:r>
      <w:r w:rsidRPr="00DC548B">
        <w:rPr>
          <w:rFonts w:ascii="Cambria" w:hAnsi="Cambria"/>
          <w:bCs/>
          <w:sz w:val="20"/>
          <w:szCs w:val="20"/>
        </w:rPr>
        <w:t>i.</w:t>
      </w:r>
      <w:r w:rsidRPr="00DC548B">
        <w:rPr>
          <w:rFonts w:ascii="Cambria" w:hAnsi="Cambria"/>
          <w:bCs/>
          <w:sz w:val="20"/>
          <w:szCs w:val="20"/>
        </w:rPr>
        <w:tab/>
        <w:t>Le rapport sur les résultats du programme stéréoscopique devrait inclure des détails sur toutes les spécifications techniques susmentionnées, y compris l'intensité d'échantillonnage, la méthodologie d'échantillonnage, la distance par rapport à la caméra, les dimensions du portail de transfert et les algorithmes (relations taille-poids). Le SCRS devra revoir ces spécifications et fournir si nécessaire des recommandations afin de les modifier.</w:t>
      </w:r>
    </w:p>
    <w:p w14:paraId="5CC8FF36" w14:textId="77777777" w:rsidR="008D2C4B" w:rsidRPr="00DC548B" w:rsidRDefault="008D2C4B" w:rsidP="00D64BC5">
      <w:pPr>
        <w:autoSpaceDE w:val="0"/>
        <w:autoSpaceDN w:val="0"/>
        <w:adjustRightInd w:val="0"/>
        <w:jc w:val="both"/>
        <w:rPr>
          <w:rFonts w:ascii="Cambria" w:hAnsi="Cambria"/>
          <w:bCs/>
          <w:sz w:val="20"/>
          <w:szCs w:val="20"/>
        </w:rPr>
      </w:pPr>
    </w:p>
    <w:p w14:paraId="5B34AE79" w14:textId="40628C59" w:rsidR="00ED50D0" w:rsidRPr="00DC548B" w:rsidRDefault="00ED50D0" w:rsidP="00F23112">
      <w:pPr>
        <w:autoSpaceDE w:val="0"/>
        <w:autoSpaceDN w:val="0"/>
        <w:adjustRightInd w:val="0"/>
        <w:ind w:left="426" w:hanging="426"/>
        <w:jc w:val="both"/>
        <w:rPr>
          <w:rFonts w:ascii="Cambria" w:hAnsi="Cambria"/>
          <w:b/>
          <w:color w:val="auto"/>
          <w:sz w:val="20"/>
          <w:szCs w:val="20"/>
        </w:rPr>
      </w:pPr>
      <w:bookmarkStart w:id="15" w:name="Transfers"/>
      <w:bookmarkEnd w:id="15"/>
      <w:r w:rsidRPr="00DC548B">
        <w:rPr>
          <w:rFonts w:ascii="Cambria" w:hAnsi="Cambria"/>
          <w:b/>
          <w:color w:val="auto"/>
          <w:sz w:val="20"/>
          <w:szCs w:val="20"/>
        </w:rPr>
        <w:t>2.</w:t>
      </w:r>
      <w:r w:rsidRPr="00DC548B">
        <w:rPr>
          <w:rFonts w:ascii="Cambria" w:hAnsi="Cambria"/>
          <w:b/>
          <w:color w:val="auto"/>
          <w:sz w:val="20"/>
          <w:szCs w:val="20"/>
        </w:rPr>
        <w:tab/>
        <w:t>Résultats de la mise en cage</w:t>
      </w:r>
    </w:p>
    <w:p w14:paraId="0454FBC0" w14:textId="77777777" w:rsidR="002B6611" w:rsidRPr="00DC548B" w:rsidRDefault="002B6611" w:rsidP="00127CBF">
      <w:pPr>
        <w:spacing w:after="38"/>
        <w:contextualSpacing/>
        <w:jc w:val="both"/>
        <w:rPr>
          <w:rFonts w:ascii="Cambria" w:hAnsi="Cambria"/>
          <w:b/>
          <w:color w:val="auto"/>
          <w:sz w:val="20"/>
          <w:szCs w:val="20"/>
        </w:rPr>
      </w:pPr>
    </w:p>
    <w:p w14:paraId="6338FCFE" w14:textId="7A0186C9" w:rsidR="00ED50D0" w:rsidRPr="00DC548B" w:rsidRDefault="00ED50D0" w:rsidP="00127CBF">
      <w:pPr>
        <w:spacing w:after="38"/>
        <w:contextualSpacing/>
        <w:jc w:val="both"/>
        <w:rPr>
          <w:rFonts w:ascii="Cambria" w:hAnsi="Cambria"/>
          <w:bCs/>
          <w:color w:val="auto"/>
          <w:sz w:val="20"/>
          <w:szCs w:val="20"/>
        </w:rPr>
      </w:pPr>
      <w:r w:rsidRPr="00DC548B">
        <w:rPr>
          <w:rFonts w:ascii="Cambria" w:hAnsi="Cambria"/>
          <w:bCs/>
          <w:color w:val="auto"/>
          <w:sz w:val="20"/>
          <w:szCs w:val="20"/>
        </w:rPr>
        <w:t>À la fin d'une opération de mise en cage ou de la série complète d'opérations de mise en cage dans le cadre d'une JFO</w:t>
      </w:r>
      <w:r w:rsidR="00127CBF" w:rsidRPr="00DC548B">
        <w:rPr>
          <w:rFonts w:ascii="Cambria" w:hAnsi="Cambria"/>
          <w:bCs/>
          <w:color w:val="auto"/>
          <w:sz w:val="20"/>
          <w:szCs w:val="20"/>
        </w:rPr>
        <w:t xml:space="preserve"> ou </w:t>
      </w:r>
      <w:r w:rsidR="005D7867" w:rsidRPr="00DC548B">
        <w:rPr>
          <w:rFonts w:ascii="Cambria" w:hAnsi="Cambria"/>
          <w:bCs/>
          <w:color w:val="auto"/>
          <w:sz w:val="20"/>
          <w:szCs w:val="20"/>
        </w:rPr>
        <w:t xml:space="preserve">dans </w:t>
      </w:r>
      <w:r w:rsidR="002B6611" w:rsidRPr="00DC548B">
        <w:rPr>
          <w:rFonts w:ascii="Cambria" w:hAnsi="Cambria"/>
          <w:bCs/>
          <w:color w:val="auto"/>
          <w:sz w:val="20"/>
          <w:szCs w:val="20"/>
        </w:rPr>
        <w:t>des</w:t>
      </w:r>
      <w:r w:rsidR="00127CBF" w:rsidRPr="00DC548B">
        <w:rPr>
          <w:rFonts w:ascii="Cambria" w:hAnsi="Cambria"/>
          <w:bCs/>
          <w:color w:val="auto"/>
          <w:sz w:val="20"/>
          <w:szCs w:val="20"/>
        </w:rPr>
        <w:t xml:space="preserve"> madragues de la même CPC/du même État membre</w:t>
      </w:r>
      <w:r w:rsidR="00E11429" w:rsidRPr="00DC548B">
        <w:rPr>
          <w:rFonts w:ascii="Cambria" w:hAnsi="Cambria"/>
          <w:bCs/>
          <w:color w:val="auto"/>
          <w:sz w:val="20"/>
          <w:szCs w:val="20"/>
        </w:rPr>
        <w:t xml:space="preserve"> de l’Union européenne</w:t>
      </w:r>
      <w:r w:rsidRPr="00DC548B">
        <w:rPr>
          <w:rFonts w:ascii="Cambria" w:hAnsi="Cambria"/>
          <w:bCs/>
          <w:color w:val="auto"/>
          <w:sz w:val="20"/>
          <w:szCs w:val="20"/>
        </w:rPr>
        <w:t>, l'autorité compétente de la CPC d</w:t>
      </w:r>
      <w:r w:rsidR="00CA2696" w:rsidRPr="00DC548B">
        <w:rPr>
          <w:rFonts w:ascii="Cambria" w:hAnsi="Cambria"/>
          <w:bCs/>
          <w:color w:val="auto"/>
          <w:sz w:val="20"/>
          <w:szCs w:val="20"/>
        </w:rPr>
        <w:t xml:space="preserve">e la ferme </w:t>
      </w:r>
      <w:r w:rsidRPr="00DC548B">
        <w:rPr>
          <w:rFonts w:ascii="Cambria" w:hAnsi="Cambria"/>
          <w:bCs/>
          <w:color w:val="auto"/>
          <w:sz w:val="20"/>
          <w:szCs w:val="20"/>
        </w:rPr>
        <w:t xml:space="preserve">devra communiquer les informations suivantes à l'autorité compétente </w:t>
      </w:r>
      <w:r w:rsidR="00E11429" w:rsidRPr="00DC548B">
        <w:rPr>
          <w:rFonts w:ascii="Cambria" w:hAnsi="Cambria"/>
          <w:bCs/>
          <w:color w:val="auto"/>
          <w:sz w:val="20"/>
          <w:szCs w:val="20"/>
        </w:rPr>
        <w:t xml:space="preserve">de la CPC </w:t>
      </w:r>
      <w:r w:rsidRPr="00DC548B">
        <w:rPr>
          <w:rFonts w:ascii="Cambria" w:hAnsi="Cambria"/>
          <w:bCs/>
          <w:color w:val="auto"/>
          <w:sz w:val="20"/>
          <w:szCs w:val="20"/>
        </w:rPr>
        <w:t xml:space="preserve">du pavillon de capture ou </w:t>
      </w:r>
      <w:r w:rsidR="00127CBF" w:rsidRPr="00DC548B">
        <w:rPr>
          <w:rFonts w:ascii="Cambria" w:hAnsi="Cambria"/>
          <w:bCs/>
          <w:color w:val="auto"/>
          <w:sz w:val="20"/>
          <w:szCs w:val="20"/>
        </w:rPr>
        <w:t xml:space="preserve">de la </w:t>
      </w:r>
      <w:r w:rsidRPr="00DC548B">
        <w:rPr>
          <w:rFonts w:ascii="Cambria" w:hAnsi="Cambria"/>
          <w:bCs/>
          <w:color w:val="auto"/>
          <w:sz w:val="20"/>
          <w:szCs w:val="20"/>
        </w:rPr>
        <w:t>madrague</w:t>
      </w:r>
      <w:r w:rsidR="00CA2696" w:rsidRPr="00DC548B">
        <w:rPr>
          <w:rFonts w:ascii="Cambria" w:hAnsi="Cambria"/>
          <w:bCs/>
          <w:color w:val="auto"/>
          <w:sz w:val="20"/>
          <w:szCs w:val="20"/>
        </w:rPr>
        <w:t xml:space="preserve"> : </w:t>
      </w:r>
    </w:p>
    <w:p w14:paraId="1C4E8B52" w14:textId="77777777" w:rsidR="00ED50D0" w:rsidRPr="00DC548B" w:rsidRDefault="00ED50D0" w:rsidP="00F23112">
      <w:pPr>
        <w:spacing w:after="38"/>
        <w:contextualSpacing/>
        <w:rPr>
          <w:rFonts w:ascii="Cambria" w:hAnsi="Cambria"/>
          <w:bCs/>
          <w:color w:val="auto"/>
          <w:sz w:val="20"/>
          <w:szCs w:val="20"/>
        </w:rPr>
      </w:pPr>
    </w:p>
    <w:p w14:paraId="0C43839C" w14:textId="4424E275" w:rsidR="00ED50D0" w:rsidRPr="00DC548B" w:rsidRDefault="00ED50D0" w:rsidP="005956BC">
      <w:pPr>
        <w:spacing w:after="38"/>
        <w:ind w:left="851" w:hanging="425"/>
        <w:contextualSpacing/>
        <w:jc w:val="both"/>
        <w:rPr>
          <w:rFonts w:ascii="Cambria" w:hAnsi="Cambria"/>
          <w:bCs/>
          <w:color w:val="auto"/>
          <w:sz w:val="20"/>
          <w:szCs w:val="20"/>
        </w:rPr>
      </w:pPr>
      <w:r w:rsidRPr="00DC548B">
        <w:rPr>
          <w:rFonts w:ascii="Cambria" w:hAnsi="Cambria"/>
          <w:bCs/>
          <w:color w:val="auto"/>
          <w:sz w:val="20"/>
          <w:szCs w:val="20"/>
        </w:rPr>
        <w:t>a)</w:t>
      </w:r>
      <w:r w:rsidRPr="00DC548B">
        <w:rPr>
          <w:rFonts w:ascii="Cambria" w:hAnsi="Cambria"/>
          <w:bCs/>
          <w:color w:val="auto"/>
          <w:sz w:val="20"/>
          <w:szCs w:val="20"/>
        </w:rPr>
        <w:tab/>
        <w:t xml:space="preserve">un rapport technique relatif au système </w:t>
      </w:r>
      <w:r w:rsidR="002B721A" w:rsidRPr="00DC548B">
        <w:rPr>
          <w:rFonts w:ascii="Cambria" w:hAnsi="Cambria"/>
          <w:bCs/>
          <w:color w:val="auto"/>
          <w:sz w:val="20"/>
          <w:szCs w:val="20"/>
        </w:rPr>
        <w:t xml:space="preserve">de caméras </w:t>
      </w:r>
      <w:r w:rsidRPr="00DC548B">
        <w:rPr>
          <w:rFonts w:ascii="Cambria" w:hAnsi="Cambria"/>
          <w:bCs/>
          <w:color w:val="auto"/>
          <w:sz w:val="20"/>
          <w:szCs w:val="20"/>
        </w:rPr>
        <w:t>stéréoscopique</w:t>
      </w:r>
      <w:r w:rsidR="002B721A" w:rsidRPr="00DC548B">
        <w:rPr>
          <w:rFonts w:ascii="Cambria" w:hAnsi="Cambria"/>
          <w:bCs/>
          <w:color w:val="auto"/>
          <w:sz w:val="20"/>
          <w:szCs w:val="20"/>
        </w:rPr>
        <w:t>s</w:t>
      </w:r>
      <w:r w:rsidRPr="00DC548B">
        <w:rPr>
          <w:rFonts w:ascii="Cambria" w:hAnsi="Cambria"/>
          <w:bCs/>
          <w:color w:val="auto"/>
          <w:sz w:val="20"/>
          <w:szCs w:val="20"/>
        </w:rPr>
        <w:t>, qui devra contenir en particulier</w:t>
      </w:r>
      <w:r w:rsidR="00D64BC5" w:rsidRPr="00DC548B">
        <w:rPr>
          <w:rFonts w:ascii="Cambria" w:hAnsi="Cambria"/>
          <w:bCs/>
          <w:color w:val="auto"/>
          <w:sz w:val="20"/>
          <w:szCs w:val="20"/>
        </w:rPr>
        <w:t> :</w:t>
      </w:r>
    </w:p>
    <w:p w14:paraId="359BD043" w14:textId="35915802" w:rsidR="00896497" w:rsidRPr="00DC548B" w:rsidRDefault="00896497" w:rsidP="00F23112">
      <w:pPr>
        <w:widowControl/>
        <w:rPr>
          <w:rFonts w:ascii="Cambria" w:hAnsi="Cambria"/>
          <w:bCs/>
          <w:sz w:val="20"/>
          <w:szCs w:val="20"/>
        </w:rPr>
      </w:pPr>
    </w:p>
    <w:p w14:paraId="17CC6C38" w14:textId="77777777" w:rsidR="008D2C4B" w:rsidRPr="00DC548B" w:rsidRDefault="008D2C4B" w:rsidP="00F23112">
      <w:pPr>
        <w:widowControl/>
        <w:numPr>
          <w:ilvl w:val="0"/>
          <w:numId w:val="4"/>
        </w:numPr>
        <w:autoSpaceDE w:val="0"/>
        <w:autoSpaceDN w:val="0"/>
        <w:adjustRightInd w:val="0"/>
        <w:ind w:left="1276" w:hanging="425"/>
        <w:jc w:val="both"/>
        <w:rPr>
          <w:rFonts w:ascii="Cambria" w:hAnsi="Cambria"/>
          <w:bCs/>
          <w:sz w:val="20"/>
          <w:szCs w:val="20"/>
        </w:rPr>
      </w:pPr>
      <w:proofErr w:type="gramStart"/>
      <w:r w:rsidRPr="00DC548B">
        <w:rPr>
          <w:rFonts w:ascii="Cambria" w:hAnsi="Cambria"/>
          <w:bCs/>
          <w:sz w:val="20"/>
          <w:szCs w:val="20"/>
        </w:rPr>
        <w:t>des</w:t>
      </w:r>
      <w:proofErr w:type="gramEnd"/>
      <w:r w:rsidRPr="00DC548B">
        <w:rPr>
          <w:rFonts w:ascii="Cambria" w:hAnsi="Cambria"/>
          <w:bCs/>
          <w:sz w:val="20"/>
          <w:szCs w:val="20"/>
        </w:rPr>
        <w:t xml:space="preserve"> informations générales : espèces, site, cage, date, algorithme ;</w:t>
      </w:r>
    </w:p>
    <w:p w14:paraId="21DB653A" w14:textId="60925478" w:rsidR="00ED50D0" w:rsidRPr="00DC548B" w:rsidRDefault="008D2C4B" w:rsidP="00F23112">
      <w:pPr>
        <w:widowControl/>
        <w:numPr>
          <w:ilvl w:val="0"/>
          <w:numId w:val="4"/>
        </w:numPr>
        <w:autoSpaceDE w:val="0"/>
        <w:autoSpaceDN w:val="0"/>
        <w:adjustRightInd w:val="0"/>
        <w:ind w:left="1276" w:hanging="425"/>
        <w:jc w:val="both"/>
        <w:rPr>
          <w:rFonts w:ascii="Cambria" w:hAnsi="Cambria"/>
          <w:bCs/>
          <w:sz w:val="20"/>
          <w:szCs w:val="20"/>
        </w:rPr>
      </w:pPr>
      <w:proofErr w:type="gramStart"/>
      <w:r w:rsidRPr="00DC548B">
        <w:rPr>
          <w:rFonts w:ascii="Cambria" w:hAnsi="Cambria"/>
          <w:bCs/>
          <w:sz w:val="20"/>
          <w:szCs w:val="20"/>
        </w:rPr>
        <w:t>des</w:t>
      </w:r>
      <w:proofErr w:type="gramEnd"/>
      <w:r w:rsidRPr="00DC548B">
        <w:rPr>
          <w:rFonts w:ascii="Cambria" w:hAnsi="Cambria"/>
          <w:bCs/>
          <w:sz w:val="20"/>
          <w:szCs w:val="20"/>
        </w:rPr>
        <w:t xml:space="preserve"> informations statistiques sur la taille : taille et poids moyens, taille et poids minimums, taille et poids maximums, nombre de poissons échantillonnés, distribution des poids, distribution des tailles</w:t>
      </w:r>
      <w:r w:rsidR="00094122" w:rsidRPr="00DC548B">
        <w:rPr>
          <w:rFonts w:ascii="Cambria" w:hAnsi="Cambria"/>
          <w:bCs/>
          <w:sz w:val="20"/>
          <w:szCs w:val="20"/>
        </w:rPr>
        <w:t> ;</w:t>
      </w:r>
    </w:p>
    <w:p w14:paraId="5FAA04C3" w14:textId="77777777" w:rsidR="005D7867" w:rsidRPr="00DC548B" w:rsidRDefault="00ED50D0" w:rsidP="005D7867">
      <w:pPr>
        <w:widowControl/>
        <w:numPr>
          <w:ilvl w:val="0"/>
          <w:numId w:val="4"/>
        </w:numPr>
        <w:autoSpaceDE w:val="0"/>
        <w:autoSpaceDN w:val="0"/>
        <w:adjustRightInd w:val="0"/>
        <w:ind w:left="1276" w:hanging="425"/>
        <w:jc w:val="both"/>
        <w:rPr>
          <w:rFonts w:ascii="Cambria" w:hAnsi="Cambria"/>
          <w:bCs/>
          <w:sz w:val="20"/>
          <w:szCs w:val="20"/>
        </w:rPr>
      </w:pPr>
      <w:proofErr w:type="gramStart"/>
      <w:r w:rsidRPr="00DC548B">
        <w:rPr>
          <w:rFonts w:ascii="Cambria" w:hAnsi="Cambria"/>
          <w:bCs/>
          <w:sz w:val="20"/>
          <w:szCs w:val="20"/>
        </w:rPr>
        <w:t>l'algorithme</w:t>
      </w:r>
      <w:proofErr w:type="gramEnd"/>
      <w:r w:rsidRPr="00DC548B">
        <w:rPr>
          <w:rFonts w:ascii="Cambria" w:hAnsi="Cambria"/>
          <w:bCs/>
          <w:sz w:val="20"/>
          <w:szCs w:val="20"/>
        </w:rPr>
        <w:t xml:space="preserve"> utilisé pour convertir la longueur en poids</w:t>
      </w:r>
      <w:r w:rsidR="00094122" w:rsidRPr="00DC548B">
        <w:rPr>
          <w:rFonts w:ascii="Cambria" w:hAnsi="Cambria"/>
          <w:bCs/>
          <w:sz w:val="20"/>
          <w:szCs w:val="20"/>
        </w:rPr>
        <w:t> ;</w:t>
      </w:r>
    </w:p>
    <w:p w14:paraId="077A1700" w14:textId="3CFC2567" w:rsidR="00127CBF" w:rsidRPr="00DC548B" w:rsidRDefault="00ED50D0" w:rsidP="005D7867">
      <w:pPr>
        <w:widowControl/>
        <w:numPr>
          <w:ilvl w:val="0"/>
          <w:numId w:val="4"/>
        </w:numPr>
        <w:autoSpaceDE w:val="0"/>
        <w:autoSpaceDN w:val="0"/>
        <w:adjustRightInd w:val="0"/>
        <w:ind w:left="1276" w:hanging="425"/>
        <w:jc w:val="both"/>
        <w:rPr>
          <w:rFonts w:ascii="Cambria" w:hAnsi="Cambria"/>
          <w:bCs/>
          <w:sz w:val="20"/>
          <w:szCs w:val="20"/>
        </w:rPr>
      </w:pPr>
      <w:proofErr w:type="gramStart"/>
      <w:r w:rsidRPr="00DC548B">
        <w:rPr>
          <w:rFonts w:ascii="Cambria" w:hAnsi="Cambria"/>
          <w:bCs/>
          <w:sz w:val="20"/>
          <w:szCs w:val="20"/>
        </w:rPr>
        <w:t>la</w:t>
      </w:r>
      <w:proofErr w:type="gramEnd"/>
      <w:r w:rsidRPr="00DC548B">
        <w:rPr>
          <w:rFonts w:ascii="Cambria" w:hAnsi="Cambria"/>
          <w:bCs/>
          <w:sz w:val="20"/>
          <w:szCs w:val="20"/>
        </w:rPr>
        <w:t xml:space="preserve"> marge d'erreur du système de caméra stéréoscopique utilisé</w:t>
      </w:r>
      <w:r w:rsidR="00127CBF" w:rsidRPr="00DC548B">
        <w:rPr>
          <w:rFonts w:ascii="Cambria" w:hAnsi="Cambria"/>
          <w:bCs/>
          <w:sz w:val="20"/>
          <w:szCs w:val="20"/>
        </w:rPr>
        <w:t>. Dans le cas où le logiciel de la caméra ne dispose pas d'une méthode automatique pour calculer cette marge d'erreur, celle-ci devra être calculée selon les modalités détaillées aux points 1 à 4 de l'</w:t>
      </w:r>
      <w:r w:rsidR="00127CBF" w:rsidRPr="00DC548B">
        <w:rPr>
          <w:rFonts w:ascii="Cambria" w:hAnsi="Cambria"/>
          <w:b/>
          <w:sz w:val="20"/>
          <w:szCs w:val="20"/>
        </w:rPr>
        <w:t>appendice</w:t>
      </w:r>
      <w:r w:rsidR="00127CBF" w:rsidRPr="00DC548B">
        <w:rPr>
          <w:rFonts w:ascii="Cambria" w:hAnsi="Cambria"/>
          <w:bCs/>
          <w:sz w:val="20"/>
          <w:szCs w:val="20"/>
        </w:rPr>
        <w:t xml:space="preserve"> de la présente </w:t>
      </w:r>
      <w:r w:rsidR="00127CBF" w:rsidRPr="00DC548B">
        <w:rPr>
          <w:rFonts w:ascii="Cambria" w:hAnsi="Cambria"/>
          <w:b/>
          <w:sz w:val="20"/>
          <w:szCs w:val="20"/>
        </w:rPr>
        <w:t>annexe</w:t>
      </w:r>
      <w:r w:rsidR="005D7867" w:rsidRPr="00DC548B">
        <w:rPr>
          <w:rFonts w:ascii="Cambria" w:hAnsi="Cambria"/>
          <w:b/>
          <w:sz w:val="20"/>
          <w:szCs w:val="20"/>
        </w:rPr>
        <w:t>.</w:t>
      </w:r>
    </w:p>
    <w:p w14:paraId="416E3D1E" w14:textId="78FFF3EC" w:rsidR="008D2C4B" w:rsidRPr="00DC548B" w:rsidRDefault="008D2C4B" w:rsidP="00F23112">
      <w:pPr>
        <w:autoSpaceDE w:val="0"/>
        <w:autoSpaceDN w:val="0"/>
        <w:adjustRightInd w:val="0"/>
        <w:ind w:left="180"/>
        <w:jc w:val="both"/>
        <w:rPr>
          <w:rFonts w:ascii="Cambria" w:hAnsi="Cambria"/>
          <w:bCs/>
          <w:sz w:val="20"/>
          <w:szCs w:val="20"/>
        </w:rPr>
      </w:pPr>
    </w:p>
    <w:p w14:paraId="0E3DA910" w14:textId="65D9E32C" w:rsidR="00ED50D0" w:rsidRPr="00DC548B" w:rsidRDefault="00ED50D0" w:rsidP="00F23112">
      <w:pPr>
        <w:spacing w:after="38"/>
        <w:ind w:left="851" w:hanging="425"/>
        <w:contextualSpacing/>
        <w:rPr>
          <w:rFonts w:ascii="Cambria" w:hAnsi="Cambria"/>
          <w:bCs/>
          <w:sz w:val="20"/>
          <w:szCs w:val="20"/>
        </w:rPr>
      </w:pPr>
      <w:r w:rsidRPr="00DC548B">
        <w:rPr>
          <w:rFonts w:ascii="Cambria" w:hAnsi="Cambria"/>
          <w:bCs/>
          <w:sz w:val="20"/>
          <w:szCs w:val="20"/>
        </w:rPr>
        <w:t>b)</w:t>
      </w:r>
      <w:r w:rsidRPr="00DC548B">
        <w:rPr>
          <w:rFonts w:ascii="Cambria" w:hAnsi="Cambria"/>
          <w:bCs/>
          <w:sz w:val="20"/>
          <w:szCs w:val="20"/>
        </w:rPr>
        <w:tab/>
        <w:t xml:space="preserve">un </w:t>
      </w:r>
      <w:r w:rsidRPr="00DC548B">
        <w:rPr>
          <w:rFonts w:ascii="Cambria" w:hAnsi="Cambria"/>
          <w:bCs/>
          <w:color w:val="auto"/>
          <w:sz w:val="20"/>
          <w:szCs w:val="20"/>
        </w:rPr>
        <w:t>rapport</w:t>
      </w:r>
      <w:r w:rsidRPr="00DC548B">
        <w:rPr>
          <w:rFonts w:ascii="Cambria" w:hAnsi="Cambria"/>
          <w:bCs/>
          <w:sz w:val="20"/>
          <w:szCs w:val="20"/>
        </w:rPr>
        <w:t xml:space="preserve"> factuel relatif à </w:t>
      </w:r>
      <w:r w:rsidR="00127CBF" w:rsidRPr="00DC548B">
        <w:rPr>
          <w:rFonts w:ascii="Cambria" w:hAnsi="Cambria"/>
          <w:bCs/>
          <w:sz w:val="20"/>
          <w:szCs w:val="20"/>
        </w:rPr>
        <w:t>l’opération</w:t>
      </w:r>
      <w:r w:rsidRPr="00DC548B">
        <w:rPr>
          <w:rFonts w:ascii="Cambria" w:hAnsi="Cambria"/>
          <w:bCs/>
          <w:sz w:val="20"/>
          <w:szCs w:val="20"/>
        </w:rPr>
        <w:t xml:space="preserve"> de mise en cage, qui devra contenir notamment :</w:t>
      </w:r>
    </w:p>
    <w:p w14:paraId="34011656" w14:textId="26A8F322" w:rsidR="00127CBF" w:rsidRPr="00DC548B" w:rsidRDefault="00127CBF" w:rsidP="00E11429">
      <w:pPr>
        <w:spacing w:after="38"/>
        <w:ind w:left="851" w:hanging="425"/>
        <w:contextualSpacing/>
      </w:pPr>
      <w:r w:rsidRPr="00DC548B">
        <w:br w:type="page"/>
      </w:r>
    </w:p>
    <w:p w14:paraId="4014781C" w14:textId="61DEECDB" w:rsidR="00D5259D" w:rsidRPr="00DC548B" w:rsidRDefault="00D5259D" w:rsidP="00F23112">
      <w:pPr>
        <w:autoSpaceDE w:val="0"/>
        <w:autoSpaceDN w:val="0"/>
        <w:adjustRightInd w:val="0"/>
        <w:ind w:left="851" w:hanging="425"/>
        <w:jc w:val="both"/>
        <w:rPr>
          <w:rFonts w:ascii="Cambria" w:hAnsi="Cambria"/>
          <w:bCs/>
          <w:sz w:val="20"/>
          <w:szCs w:val="20"/>
        </w:rPr>
      </w:pPr>
      <w:r w:rsidRPr="00DC548B">
        <w:rPr>
          <w:rFonts w:ascii="Cambria" w:hAnsi="Cambria"/>
          <w:bCs/>
          <w:sz w:val="20"/>
          <w:szCs w:val="20"/>
        </w:rPr>
        <w:lastRenderedPageBreak/>
        <w:t>-</w:t>
      </w:r>
      <w:r w:rsidRPr="00DC548B">
        <w:rPr>
          <w:rFonts w:ascii="Cambria" w:hAnsi="Cambria"/>
          <w:bCs/>
          <w:sz w:val="20"/>
          <w:szCs w:val="20"/>
        </w:rPr>
        <w:tab/>
        <w:t xml:space="preserve">les résultats détaillés du programme d'échantillonnage, avec le nombre et le poids </w:t>
      </w:r>
      <w:r w:rsidR="00E11429" w:rsidRPr="00DC548B">
        <w:rPr>
          <w:rFonts w:ascii="Cambria" w:hAnsi="Cambria"/>
          <w:bCs/>
          <w:sz w:val="20"/>
          <w:szCs w:val="20"/>
        </w:rPr>
        <w:t xml:space="preserve">totaux </w:t>
      </w:r>
      <w:r w:rsidRPr="00DC548B">
        <w:rPr>
          <w:rFonts w:ascii="Cambria" w:hAnsi="Cambria"/>
          <w:bCs/>
          <w:sz w:val="20"/>
          <w:szCs w:val="20"/>
        </w:rPr>
        <w:t>des thons rouges mis en cages, ainsi que la taille et le poids de chaque poisson ayant été échantillonné</w:t>
      </w:r>
      <w:r w:rsidR="00094122" w:rsidRPr="00DC548B">
        <w:rPr>
          <w:rFonts w:ascii="Cambria" w:hAnsi="Cambria"/>
          <w:bCs/>
          <w:sz w:val="20"/>
          <w:szCs w:val="20"/>
        </w:rPr>
        <w:t> ;</w:t>
      </w:r>
    </w:p>
    <w:p w14:paraId="6C509612" w14:textId="53938E70" w:rsidR="00D5259D" w:rsidRPr="00DC548B" w:rsidRDefault="00D5259D" w:rsidP="00F23112">
      <w:pPr>
        <w:autoSpaceDE w:val="0"/>
        <w:autoSpaceDN w:val="0"/>
        <w:adjustRightInd w:val="0"/>
        <w:ind w:left="851" w:hanging="425"/>
        <w:jc w:val="both"/>
        <w:rPr>
          <w:rFonts w:ascii="Cambria" w:hAnsi="Cambria"/>
          <w:bCs/>
          <w:sz w:val="20"/>
          <w:szCs w:val="20"/>
        </w:rPr>
      </w:pPr>
      <w:r w:rsidRPr="00DC548B">
        <w:rPr>
          <w:rFonts w:ascii="Cambria" w:hAnsi="Cambria"/>
          <w:bCs/>
          <w:sz w:val="20"/>
          <w:szCs w:val="20"/>
        </w:rPr>
        <w:t>-</w:t>
      </w:r>
      <w:r w:rsidRPr="00DC548B">
        <w:rPr>
          <w:rFonts w:ascii="Cambria" w:hAnsi="Cambria"/>
          <w:bCs/>
          <w:sz w:val="20"/>
          <w:szCs w:val="20"/>
        </w:rPr>
        <w:tab/>
        <w:t>les déclarations de mise en cage pertinentes ;</w:t>
      </w:r>
    </w:p>
    <w:p w14:paraId="792F9A5C" w14:textId="5E93F1A3" w:rsidR="00094122" w:rsidRPr="00DC548B" w:rsidRDefault="00D5259D" w:rsidP="00D17E06">
      <w:pPr>
        <w:autoSpaceDE w:val="0"/>
        <w:autoSpaceDN w:val="0"/>
        <w:adjustRightInd w:val="0"/>
        <w:ind w:left="851" w:hanging="425"/>
        <w:jc w:val="both"/>
        <w:rPr>
          <w:rFonts w:ascii="Cambria" w:hAnsi="Cambria"/>
          <w:bCs/>
          <w:sz w:val="20"/>
          <w:szCs w:val="20"/>
        </w:rPr>
      </w:pPr>
      <w:r w:rsidRPr="00DC548B">
        <w:rPr>
          <w:rFonts w:ascii="Cambria" w:hAnsi="Cambria"/>
          <w:bCs/>
          <w:sz w:val="20"/>
          <w:szCs w:val="20"/>
        </w:rPr>
        <w:t>-</w:t>
      </w:r>
      <w:r w:rsidRPr="00DC548B">
        <w:rPr>
          <w:rFonts w:ascii="Cambria" w:hAnsi="Cambria"/>
          <w:bCs/>
          <w:sz w:val="20"/>
          <w:szCs w:val="20"/>
        </w:rPr>
        <w:tab/>
        <w:t xml:space="preserve">l'indication des cas où des écarts de plus de 10 % entre le nombre de spécimens mis en cage et le nombre déclaré comme ayant été capturés </w:t>
      </w:r>
      <w:r w:rsidR="00D17E06" w:rsidRPr="00DC548B">
        <w:rPr>
          <w:rFonts w:ascii="Cambria" w:hAnsi="Cambria"/>
          <w:bCs/>
          <w:sz w:val="20"/>
          <w:szCs w:val="20"/>
        </w:rPr>
        <w:t xml:space="preserve">dans l’ITD </w:t>
      </w:r>
      <w:r w:rsidRPr="00DC548B">
        <w:rPr>
          <w:rFonts w:ascii="Cambria" w:hAnsi="Cambria"/>
          <w:bCs/>
          <w:sz w:val="20"/>
          <w:szCs w:val="20"/>
        </w:rPr>
        <w:t xml:space="preserve">nécessitent une enquête </w:t>
      </w:r>
      <w:r w:rsidR="00D17E06" w:rsidRPr="00DC548B">
        <w:rPr>
          <w:rFonts w:ascii="Cambria" w:hAnsi="Cambria"/>
          <w:bCs/>
          <w:sz w:val="20"/>
          <w:szCs w:val="20"/>
        </w:rPr>
        <w:t xml:space="preserve">par l’autorité compétente </w:t>
      </w:r>
      <w:r w:rsidR="00E11429" w:rsidRPr="00DC548B">
        <w:rPr>
          <w:rFonts w:ascii="Cambria" w:hAnsi="Cambria"/>
          <w:bCs/>
          <w:sz w:val="20"/>
          <w:szCs w:val="20"/>
        </w:rPr>
        <w:t xml:space="preserve">de la CPC </w:t>
      </w:r>
      <w:r w:rsidR="00D17E06" w:rsidRPr="00DC548B">
        <w:rPr>
          <w:rFonts w:ascii="Cambria" w:hAnsi="Cambria"/>
          <w:bCs/>
          <w:sz w:val="20"/>
          <w:szCs w:val="20"/>
        </w:rPr>
        <w:t xml:space="preserve">du pavillon ou de la madrague </w:t>
      </w:r>
      <w:r w:rsidRPr="00DC548B">
        <w:rPr>
          <w:rFonts w:ascii="Cambria" w:hAnsi="Cambria"/>
          <w:bCs/>
          <w:sz w:val="20"/>
          <w:szCs w:val="20"/>
        </w:rPr>
        <w:t xml:space="preserve">conformément au paragraphe </w:t>
      </w:r>
      <w:r w:rsidR="001D1C91" w:rsidRPr="00DC548B">
        <w:rPr>
          <w:rFonts w:ascii="Cambria" w:hAnsi="Cambria"/>
          <w:bCs/>
          <w:sz w:val="20"/>
          <w:szCs w:val="20"/>
        </w:rPr>
        <w:t>174</w:t>
      </w:r>
      <w:r w:rsidRPr="00DC548B">
        <w:rPr>
          <w:rFonts w:ascii="Cambria" w:hAnsi="Cambria"/>
          <w:bCs/>
          <w:sz w:val="20"/>
          <w:szCs w:val="20"/>
        </w:rPr>
        <w:t xml:space="preserve">, et des cas où les résultats de la mise en cage indiquent que la capture n'est pas conforme aux paragraphes </w:t>
      </w:r>
      <w:r w:rsidR="005D7867" w:rsidRPr="00DC548B">
        <w:rPr>
          <w:rFonts w:ascii="Cambria" w:hAnsi="Cambria"/>
          <w:bCs/>
          <w:sz w:val="20"/>
          <w:szCs w:val="20"/>
        </w:rPr>
        <w:t>33</w:t>
      </w:r>
      <w:r w:rsidRPr="00DC548B">
        <w:rPr>
          <w:rFonts w:ascii="Cambria" w:hAnsi="Cambria"/>
          <w:bCs/>
          <w:sz w:val="20"/>
          <w:szCs w:val="20"/>
        </w:rPr>
        <w:t xml:space="preserve"> à </w:t>
      </w:r>
      <w:r w:rsidR="005D7867" w:rsidRPr="00DC548B">
        <w:rPr>
          <w:rFonts w:ascii="Cambria" w:hAnsi="Cambria"/>
          <w:bCs/>
          <w:sz w:val="20"/>
          <w:szCs w:val="20"/>
        </w:rPr>
        <w:t>35</w:t>
      </w:r>
      <w:r w:rsidRPr="00DC548B">
        <w:rPr>
          <w:rFonts w:ascii="Cambria" w:hAnsi="Cambria"/>
          <w:bCs/>
          <w:sz w:val="20"/>
          <w:szCs w:val="20"/>
        </w:rPr>
        <w:t xml:space="preserve"> ;</w:t>
      </w:r>
    </w:p>
    <w:p w14:paraId="61473536" w14:textId="478679D1" w:rsidR="008D2C4B" w:rsidRPr="00DC548B" w:rsidRDefault="00DF7E42" w:rsidP="00F23112">
      <w:pPr>
        <w:autoSpaceDE w:val="0"/>
        <w:autoSpaceDN w:val="0"/>
        <w:adjustRightInd w:val="0"/>
        <w:ind w:left="851" w:hanging="425"/>
        <w:jc w:val="both"/>
        <w:rPr>
          <w:rFonts w:ascii="Cambria" w:hAnsi="Cambria"/>
          <w:bCs/>
          <w:sz w:val="20"/>
          <w:szCs w:val="20"/>
        </w:rPr>
      </w:pPr>
      <w:r w:rsidRPr="00DC548B">
        <w:rPr>
          <w:rFonts w:ascii="Cambria" w:hAnsi="Cambria"/>
          <w:bCs/>
          <w:sz w:val="20"/>
          <w:szCs w:val="20"/>
        </w:rPr>
        <w:t>-</w:t>
      </w:r>
      <w:r w:rsidRPr="00DC548B">
        <w:rPr>
          <w:rFonts w:ascii="Cambria" w:hAnsi="Cambria"/>
          <w:bCs/>
          <w:sz w:val="20"/>
          <w:szCs w:val="20"/>
        </w:rPr>
        <w:tab/>
      </w:r>
      <w:r w:rsidR="008D2C4B" w:rsidRPr="00DC548B">
        <w:rPr>
          <w:rFonts w:ascii="Cambria" w:hAnsi="Cambria"/>
          <w:bCs/>
          <w:sz w:val="20"/>
          <w:szCs w:val="20"/>
        </w:rPr>
        <w:t xml:space="preserve">des informations générales sur l'opération </w:t>
      </w:r>
      <w:r w:rsidR="00D17E06" w:rsidRPr="00DC548B">
        <w:rPr>
          <w:rFonts w:ascii="Cambria" w:hAnsi="Cambria"/>
          <w:bCs/>
          <w:sz w:val="20"/>
          <w:szCs w:val="20"/>
        </w:rPr>
        <w:t>de mise en cage :</w:t>
      </w:r>
      <w:r w:rsidR="008D2C4B" w:rsidRPr="00DC548B">
        <w:rPr>
          <w:rFonts w:ascii="Cambria" w:hAnsi="Cambria"/>
          <w:bCs/>
          <w:sz w:val="20"/>
          <w:szCs w:val="20"/>
        </w:rPr>
        <w:t xml:space="preserve"> numéro de l'opération de mise en cages, nom de la ferme, numéro de la cage, numéro d</w:t>
      </w:r>
      <w:r w:rsidR="00C269D5" w:rsidRPr="00DC548B">
        <w:rPr>
          <w:rFonts w:ascii="Cambria" w:hAnsi="Cambria"/>
          <w:bCs/>
          <w:sz w:val="20"/>
          <w:szCs w:val="20"/>
        </w:rPr>
        <w:t>e l’e</w:t>
      </w:r>
      <w:r w:rsidR="008D2C4B" w:rsidRPr="00DC548B">
        <w:rPr>
          <w:rFonts w:ascii="Cambria" w:hAnsi="Cambria"/>
          <w:bCs/>
          <w:sz w:val="20"/>
          <w:szCs w:val="20"/>
        </w:rPr>
        <w:t xml:space="preserve">BCD, numéro de l'ITD, nom et pavillon du navire de capture, nom et pavillon du remorqueur, date de l'opération du système </w:t>
      </w:r>
      <w:r w:rsidR="002B6611" w:rsidRPr="00DC548B">
        <w:rPr>
          <w:rFonts w:ascii="Cambria" w:hAnsi="Cambria"/>
          <w:bCs/>
          <w:sz w:val="20"/>
          <w:szCs w:val="20"/>
        </w:rPr>
        <w:t xml:space="preserve">de caméras </w:t>
      </w:r>
      <w:r w:rsidR="008D2C4B" w:rsidRPr="00DC548B">
        <w:rPr>
          <w:rFonts w:ascii="Cambria" w:hAnsi="Cambria"/>
          <w:bCs/>
          <w:sz w:val="20"/>
          <w:szCs w:val="20"/>
        </w:rPr>
        <w:t>stéréoscopique</w:t>
      </w:r>
      <w:r w:rsidR="002B6611" w:rsidRPr="00DC548B">
        <w:rPr>
          <w:rFonts w:ascii="Cambria" w:hAnsi="Cambria"/>
          <w:bCs/>
          <w:sz w:val="20"/>
          <w:szCs w:val="20"/>
        </w:rPr>
        <w:t>s</w:t>
      </w:r>
      <w:r w:rsidR="008D2C4B" w:rsidRPr="00DC548B">
        <w:rPr>
          <w:rFonts w:ascii="Cambria" w:hAnsi="Cambria"/>
          <w:bCs/>
          <w:sz w:val="20"/>
          <w:szCs w:val="20"/>
        </w:rPr>
        <w:t xml:space="preserve"> et nom du fichier de l'enregistrement ;</w:t>
      </w:r>
    </w:p>
    <w:p w14:paraId="0EF35CDD" w14:textId="78C346C0" w:rsidR="008D2C4B" w:rsidRPr="00DC548B" w:rsidRDefault="00DF7E42" w:rsidP="00F23112">
      <w:pPr>
        <w:autoSpaceDE w:val="0"/>
        <w:autoSpaceDN w:val="0"/>
        <w:adjustRightInd w:val="0"/>
        <w:ind w:left="851" w:hanging="425"/>
        <w:jc w:val="both"/>
        <w:rPr>
          <w:rFonts w:ascii="Cambria" w:hAnsi="Cambria"/>
          <w:bCs/>
          <w:sz w:val="20"/>
          <w:szCs w:val="20"/>
        </w:rPr>
      </w:pPr>
      <w:r w:rsidRPr="00DC548B">
        <w:rPr>
          <w:rFonts w:ascii="Cambria" w:hAnsi="Cambria"/>
          <w:bCs/>
          <w:sz w:val="20"/>
          <w:szCs w:val="20"/>
        </w:rPr>
        <w:t>-</w:t>
      </w:r>
      <w:r w:rsidRPr="00DC548B">
        <w:rPr>
          <w:rFonts w:ascii="Cambria" w:hAnsi="Cambria"/>
          <w:bCs/>
          <w:sz w:val="20"/>
          <w:szCs w:val="20"/>
        </w:rPr>
        <w:tab/>
      </w:r>
      <w:r w:rsidR="008D2C4B" w:rsidRPr="00DC548B">
        <w:rPr>
          <w:rFonts w:ascii="Cambria" w:hAnsi="Cambria"/>
          <w:bCs/>
          <w:sz w:val="20"/>
          <w:szCs w:val="20"/>
        </w:rPr>
        <w:t xml:space="preserve">comparaison entre les volumes déclarés dans </w:t>
      </w:r>
      <w:r w:rsidR="00C269D5" w:rsidRPr="00DC548B">
        <w:rPr>
          <w:rFonts w:ascii="Cambria" w:hAnsi="Cambria"/>
          <w:bCs/>
          <w:sz w:val="20"/>
          <w:szCs w:val="20"/>
        </w:rPr>
        <w:t xml:space="preserve">l’eBCD </w:t>
      </w:r>
      <w:r w:rsidR="008D2C4B" w:rsidRPr="00DC548B">
        <w:rPr>
          <w:rFonts w:ascii="Cambria" w:hAnsi="Cambria"/>
          <w:bCs/>
          <w:sz w:val="20"/>
          <w:szCs w:val="20"/>
        </w:rPr>
        <w:t>et les volumes indiqués par le système stéréoscopique, en nombre de poissons, poids moyen et poids total (la formule utilisée pour calculer la différence est la suivante : (système stéréoscopique-</w:t>
      </w:r>
      <w:r w:rsidR="00C269D5" w:rsidRPr="00DC548B">
        <w:rPr>
          <w:rFonts w:ascii="Cambria" w:hAnsi="Cambria"/>
          <w:bCs/>
          <w:sz w:val="20"/>
          <w:szCs w:val="20"/>
        </w:rPr>
        <w:t>e</w:t>
      </w:r>
      <w:r w:rsidR="008D2C4B" w:rsidRPr="00DC548B">
        <w:rPr>
          <w:rFonts w:ascii="Cambria" w:hAnsi="Cambria"/>
          <w:bCs/>
          <w:sz w:val="20"/>
          <w:szCs w:val="20"/>
        </w:rPr>
        <w:t>BCD) / système stéréoscopique * 100) ;</w:t>
      </w:r>
    </w:p>
    <w:p w14:paraId="28F79631" w14:textId="3241A17A" w:rsidR="00BE63C4" w:rsidRPr="00DC548B" w:rsidRDefault="00BE63C4" w:rsidP="00F23112">
      <w:pPr>
        <w:widowControl/>
        <w:autoSpaceDE w:val="0"/>
        <w:autoSpaceDN w:val="0"/>
        <w:adjustRightInd w:val="0"/>
        <w:jc w:val="both"/>
        <w:rPr>
          <w:rFonts w:ascii="Cambria" w:hAnsi="Cambria"/>
          <w:bCs/>
          <w:sz w:val="20"/>
          <w:szCs w:val="20"/>
        </w:rPr>
      </w:pPr>
    </w:p>
    <w:p w14:paraId="2E6E62BE" w14:textId="77777777" w:rsidR="00094122" w:rsidRPr="00DC548B" w:rsidRDefault="00094122" w:rsidP="00F23112">
      <w:pPr>
        <w:widowControl/>
        <w:autoSpaceDE w:val="0"/>
        <w:autoSpaceDN w:val="0"/>
        <w:adjustRightInd w:val="0"/>
        <w:jc w:val="both"/>
        <w:rPr>
          <w:rFonts w:ascii="Cambria" w:hAnsi="Cambria"/>
          <w:bCs/>
          <w:sz w:val="20"/>
          <w:szCs w:val="20"/>
        </w:rPr>
      </w:pPr>
    </w:p>
    <w:p w14:paraId="64B36D7E" w14:textId="662FD117" w:rsidR="00BE63C4" w:rsidRPr="00DC548B" w:rsidRDefault="00BE63C4" w:rsidP="00F23112">
      <w:pPr>
        <w:autoSpaceDE w:val="0"/>
        <w:autoSpaceDN w:val="0"/>
        <w:adjustRightInd w:val="0"/>
        <w:ind w:left="426" w:hanging="426"/>
        <w:jc w:val="both"/>
        <w:rPr>
          <w:rFonts w:ascii="Cambria" w:hAnsi="Cambria"/>
          <w:b/>
          <w:color w:val="auto"/>
          <w:sz w:val="20"/>
          <w:szCs w:val="20"/>
        </w:rPr>
      </w:pPr>
      <w:r w:rsidRPr="00DC548B">
        <w:rPr>
          <w:rFonts w:ascii="Cambria" w:hAnsi="Cambria"/>
          <w:b/>
          <w:color w:val="auto"/>
          <w:sz w:val="20"/>
          <w:szCs w:val="20"/>
        </w:rPr>
        <w:t>3.</w:t>
      </w:r>
      <w:r w:rsidRPr="00DC548B">
        <w:rPr>
          <w:rFonts w:ascii="Cambria" w:hAnsi="Cambria"/>
          <w:b/>
          <w:color w:val="auto"/>
          <w:sz w:val="20"/>
          <w:szCs w:val="20"/>
        </w:rPr>
        <w:tab/>
        <w:t>Rapport de mise en cage</w:t>
      </w:r>
    </w:p>
    <w:p w14:paraId="527C5B35" w14:textId="77777777" w:rsidR="00BE63C4" w:rsidRPr="00DC548B" w:rsidRDefault="00BE63C4" w:rsidP="00F23112">
      <w:pPr>
        <w:widowControl/>
        <w:autoSpaceDE w:val="0"/>
        <w:autoSpaceDN w:val="0"/>
        <w:adjustRightInd w:val="0"/>
        <w:jc w:val="both"/>
        <w:rPr>
          <w:rFonts w:ascii="Cambria" w:hAnsi="Cambria"/>
          <w:bCs/>
          <w:sz w:val="20"/>
          <w:szCs w:val="20"/>
        </w:rPr>
      </w:pPr>
    </w:p>
    <w:p w14:paraId="49D67272" w14:textId="3EA7C0BD" w:rsidR="00BE63C4" w:rsidRPr="00DC548B" w:rsidRDefault="00BE63C4" w:rsidP="00F23112">
      <w:pPr>
        <w:widowControl/>
        <w:autoSpaceDE w:val="0"/>
        <w:autoSpaceDN w:val="0"/>
        <w:adjustRightInd w:val="0"/>
        <w:jc w:val="both"/>
        <w:rPr>
          <w:rFonts w:ascii="Cambria" w:hAnsi="Cambria"/>
          <w:bCs/>
          <w:sz w:val="20"/>
          <w:szCs w:val="20"/>
        </w:rPr>
      </w:pPr>
      <w:r w:rsidRPr="00DC548B">
        <w:rPr>
          <w:rFonts w:ascii="Cambria" w:hAnsi="Cambria"/>
          <w:bCs/>
          <w:sz w:val="20"/>
          <w:szCs w:val="20"/>
        </w:rPr>
        <w:t xml:space="preserve">Le rapport de mise en cage visé au </w:t>
      </w:r>
      <w:r w:rsidR="004F2423" w:rsidRPr="00DC548B">
        <w:rPr>
          <w:rFonts w:ascii="Cambria" w:hAnsi="Cambria"/>
          <w:sz w:val="20"/>
          <w:szCs w:val="20"/>
        </w:rPr>
        <w:t xml:space="preserve">paragraphe </w:t>
      </w:r>
      <w:r w:rsidR="001D1C91" w:rsidRPr="00DC548B">
        <w:rPr>
          <w:rFonts w:ascii="Cambria" w:hAnsi="Cambria"/>
          <w:bCs/>
          <w:sz w:val="20"/>
          <w:szCs w:val="20"/>
        </w:rPr>
        <w:t>186</w:t>
      </w:r>
      <w:r w:rsidRPr="00DC548B">
        <w:rPr>
          <w:rFonts w:ascii="Cambria" w:hAnsi="Cambria"/>
          <w:bCs/>
          <w:sz w:val="20"/>
          <w:szCs w:val="20"/>
        </w:rPr>
        <w:t xml:space="preserve"> de la présente Recommandation devra inclure :</w:t>
      </w:r>
    </w:p>
    <w:p w14:paraId="603EC630" w14:textId="77777777" w:rsidR="00BE63C4" w:rsidRPr="00DC548B" w:rsidRDefault="00BE63C4" w:rsidP="00F23112">
      <w:pPr>
        <w:widowControl/>
        <w:autoSpaceDE w:val="0"/>
        <w:autoSpaceDN w:val="0"/>
        <w:adjustRightInd w:val="0"/>
        <w:jc w:val="both"/>
        <w:rPr>
          <w:rFonts w:ascii="Cambria" w:hAnsi="Cambria"/>
          <w:bCs/>
          <w:sz w:val="20"/>
          <w:szCs w:val="20"/>
        </w:rPr>
      </w:pPr>
    </w:p>
    <w:p w14:paraId="63460FE7" w14:textId="51B77632" w:rsidR="00BE63C4" w:rsidRPr="00DC548B" w:rsidRDefault="00BE63C4" w:rsidP="00F23112">
      <w:pPr>
        <w:widowControl/>
        <w:autoSpaceDE w:val="0"/>
        <w:autoSpaceDN w:val="0"/>
        <w:adjustRightInd w:val="0"/>
        <w:ind w:left="851" w:hanging="425"/>
        <w:jc w:val="both"/>
        <w:rPr>
          <w:rFonts w:ascii="Cambria" w:hAnsi="Cambria"/>
          <w:bCs/>
          <w:sz w:val="20"/>
          <w:szCs w:val="20"/>
        </w:rPr>
      </w:pPr>
      <w:r w:rsidRPr="00DC548B">
        <w:rPr>
          <w:rFonts w:ascii="Cambria" w:hAnsi="Cambria"/>
          <w:bCs/>
          <w:sz w:val="20"/>
          <w:szCs w:val="20"/>
        </w:rPr>
        <w:t>a)</w:t>
      </w:r>
      <w:r w:rsidRPr="00DC548B">
        <w:rPr>
          <w:rFonts w:ascii="Cambria" w:hAnsi="Cambria"/>
          <w:bCs/>
          <w:sz w:val="20"/>
          <w:szCs w:val="20"/>
        </w:rPr>
        <w:tab/>
        <w:t>les résultats de la mise en cage visés au point 2 ;</w:t>
      </w:r>
    </w:p>
    <w:p w14:paraId="11DD0369" w14:textId="77777777" w:rsidR="00BE63C4" w:rsidRPr="00DC548B" w:rsidRDefault="00BE63C4" w:rsidP="00F23112">
      <w:pPr>
        <w:widowControl/>
        <w:autoSpaceDE w:val="0"/>
        <w:autoSpaceDN w:val="0"/>
        <w:adjustRightInd w:val="0"/>
        <w:ind w:left="851" w:hanging="425"/>
        <w:jc w:val="both"/>
        <w:rPr>
          <w:rFonts w:ascii="Cambria" w:hAnsi="Cambria"/>
          <w:bCs/>
          <w:sz w:val="20"/>
          <w:szCs w:val="20"/>
        </w:rPr>
      </w:pPr>
    </w:p>
    <w:p w14:paraId="66D89B99" w14:textId="063E490A" w:rsidR="00BE63C4" w:rsidRPr="00DC548B" w:rsidRDefault="00BE63C4" w:rsidP="00F23112">
      <w:pPr>
        <w:widowControl/>
        <w:autoSpaceDE w:val="0"/>
        <w:autoSpaceDN w:val="0"/>
        <w:adjustRightInd w:val="0"/>
        <w:ind w:left="851" w:hanging="425"/>
        <w:jc w:val="both"/>
        <w:rPr>
          <w:rFonts w:ascii="Cambria" w:hAnsi="Cambria"/>
          <w:bCs/>
          <w:sz w:val="20"/>
          <w:szCs w:val="20"/>
        </w:rPr>
      </w:pPr>
      <w:r w:rsidRPr="00DC548B">
        <w:rPr>
          <w:rFonts w:ascii="Cambria" w:hAnsi="Cambria"/>
          <w:bCs/>
          <w:sz w:val="20"/>
          <w:szCs w:val="20"/>
        </w:rPr>
        <w:t>b)</w:t>
      </w:r>
      <w:r w:rsidRPr="00DC548B">
        <w:rPr>
          <w:rFonts w:ascii="Cambria" w:hAnsi="Cambria"/>
          <w:bCs/>
          <w:sz w:val="20"/>
          <w:szCs w:val="20"/>
        </w:rPr>
        <w:tab/>
        <w:t xml:space="preserve">les rapports pertinents des opérations de </w:t>
      </w:r>
      <w:r w:rsidR="007B4E9A" w:rsidRPr="00DC548B">
        <w:rPr>
          <w:rFonts w:ascii="Cambria" w:hAnsi="Cambria"/>
          <w:sz w:val="20"/>
          <w:szCs w:val="20"/>
        </w:rPr>
        <w:t>libération</w:t>
      </w:r>
      <w:r w:rsidRPr="00DC548B">
        <w:rPr>
          <w:rFonts w:ascii="Cambria" w:hAnsi="Cambria"/>
          <w:bCs/>
          <w:sz w:val="20"/>
          <w:szCs w:val="20"/>
        </w:rPr>
        <w:t>, effectuées conformément à l'</w:t>
      </w:r>
      <w:r w:rsidRPr="00DC548B">
        <w:rPr>
          <w:rFonts w:ascii="Cambria" w:hAnsi="Cambria"/>
          <w:b/>
          <w:sz w:val="20"/>
          <w:szCs w:val="20"/>
        </w:rPr>
        <w:t xml:space="preserve">annexe 10 </w:t>
      </w:r>
      <w:r w:rsidRPr="00DC548B">
        <w:rPr>
          <w:rFonts w:ascii="Cambria" w:hAnsi="Cambria"/>
          <w:bCs/>
          <w:sz w:val="20"/>
          <w:szCs w:val="20"/>
        </w:rPr>
        <w:t>;</w:t>
      </w:r>
    </w:p>
    <w:p w14:paraId="1ED62F3A" w14:textId="77777777" w:rsidR="00BE63C4" w:rsidRPr="00DC548B" w:rsidRDefault="00BE63C4" w:rsidP="00F23112">
      <w:pPr>
        <w:widowControl/>
        <w:autoSpaceDE w:val="0"/>
        <w:autoSpaceDN w:val="0"/>
        <w:adjustRightInd w:val="0"/>
        <w:jc w:val="both"/>
        <w:rPr>
          <w:rFonts w:ascii="Cambria" w:hAnsi="Cambria"/>
          <w:bCs/>
          <w:sz w:val="20"/>
          <w:szCs w:val="20"/>
        </w:rPr>
      </w:pPr>
    </w:p>
    <w:p w14:paraId="65300800" w14:textId="1E84B530" w:rsidR="00BE63C4" w:rsidRPr="00DC548B" w:rsidRDefault="00BE63C4" w:rsidP="00F23112">
      <w:pPr>
        <w:widowControl/>
        <w:rPr>
          <w:rFonts w:ascii="Cambria" w:hAnsi="Cambria"/>
          <w:bCs/>
          <w:sz w:val="20"/>
          <w:szCs w:val="20"/>
        </w:rPr>
      </w:pPr>
    </w:p>
    <w:p w14:paraId="654849CD" w14:textId="0AC0F998" w:rsidR="00BE63C4" w:rsidRPr="00DC548B" w:rsidRDefault="00094122" w:rsidP="00F23112">
      <w:pPr>
        <w:widowControl/>
        <w:autoSpaceDE w:val="0"/>
        <w:autoSpaceDN w:val="0"/>
        <w:adjustRightInd w:val="0"/>
        <w:ind w:left="426" w:hanging="426"/>
        <w:jc w:val="both"/>
        <w:rPr>
          <w:rFonts w:ascii="Cambria" w:hAnsi="Cambria"/>
          <w:b/>
          <w:sz w:val="20"/>
          <w:szCs w:val="20"/>
        </w:rPr>
      </w:pPr>
      <w:r w:rsidRPr="00DC548B">
        <w:rPr>
          <w:rFonts w:ascii="Cambria" w:hAnsi="Cambria"/>
          <w:b/>
          <w:sz w:val="20"/>
          <w:szCs w:val="20"/>
        </w:rPr>
        <w:t>4</w:t>
      </w:r>
      <w:r w:rsidR="00BE63C4" w:rsidRPr="00DC548B">
        <w:rPr>
          <w:rFonts w:ascii="Cambria" w:hAnsi="Cambria"/>
          <w:b/>
          <w:sz w:val="20"/>
          <w:szCs w:val="20"/>
        </w:rPr>
        <w:t>.</w:t>
      </w:r>
      <w:r w:rsidR="00BE63C4" w:rsidRPr="00DC548B">
        <w:rPr>
          <w:rFonts w:ascii="Cambria" w:hAnsi="Cambria"/>
          <w:b/>
          <w:sz w:val="20"/>
          <w:szCs w:val="20"/>
        </w:rPr>
        <w:tab/>
      </w:r>
      <w:r w:rsidR="005D7867" w:rsidRPr="00DC548B">
        <w:rPr>
          <w:rFonts w:ascii="Cambria" w:hAnsi="Cambria"/>
          <w:b/>
          <w:sz w:val="20"/>
          <w:szCs w:val="20"/>
        </w:rPr>
        <w:t>U</w:t>
      </w:r>
      <w:r w:rsidR="00BE63C4" w:rsidRPr="00DC548B">
        <w:rPr>
          <w:rFonts w:ascii="Cambria" w:hAnsi="Cambria"/>
          <w:b/>
          <w:sz w:val="20"/>
          <w:szCs w:val="20"/>
        </w:rPr>
        <w:t>tilisation des</w:t>
      </w:r>
      <w:r w:rsidR="005D7867" w:rsidRPr="00DC548B">
        <w:rPr>
          <w:rFonts w:ascii="Cambria" w:hAnsi="Cambria"/>
          <w:b/>
          <w:sz w:val="20"/>
          <w:szCs w:val="20"/>
        </w:rPr>
        <w:t xml:space="preserve"> résultats des</w:t>
      </w:r>
      <w:r w:rsidR="00BE63C4" w:rsidRPr="00DC548B">
        <w:rPr>
          <w:rFonts w:ascii="Cambria" w:hAnsi="Cambria"/>
          <w:b/>
          <w:sz w:val="20"/>
          <w:szCs w:val="20"/>
        </w:rPr>
        <w:t xml:space="preserve"> systèmes de caméras stéréoscopiques</w:t>
      </w:r>
    </w:p>
    <w:p w14:paraId="4F138925" w14:textId="55E096B4" w:rsidR="00BE63C4" w:rsidRPr="00DC548B" w:rsidRDefault="00BE63C4" w:rsidP="00F23112">
      <w:pPr>
        <w:widowControl/>
        <w:autoSpaceDE w:val="0"/>
        <w:autoSpaceDN w:val="0"/>
        <w:adjustRightInd w:val="0"/>
        <w:jc w:val="both"/>
        <w:rPr>
          <w:rFonts w:ascii="Cambria" w:hAnsi="Cambria"/>
          <w:bCs/>
          <w:sz w:val="20"/>
          <w:szCs w:val="20"/>
        </w:rPr>
      </w:pPr>
    </w:p>
    <w:p w14:paraId="510F14C2" w14:textId="2B6D5290" w:rsidR="005D7867" w:rsidRPr="00DC548B" w:rsidRDefault="005D7867" w:rsidP="005D7867">
      <w:pPr>
        <w:ind w:left="8"/>
        <w:jc w:val="both"/>
        <w:rPr>
          <w:rFonts w:ascii="Cambria" w:hAnsi="Cambria"/>
          <w:bCs/>
          <w:sz w:val="20"/>
          <w:szCs w:val="20"/>
        </w:rPr>
      </w:pPr>
      <w:r w:rsidRPr="00DC548B">
        <w:rPr>
          <w:rFonts w:ascii="Cambria" w:hAnsi="Cambria"/>
          <w:sz w:val="20"/>
          <w:szCs w:val="20"/>
        </w:rPr>
        <w:t>En appliquant la marge d</w:t>
      </w:r>
      <w:r w:rsidR="00241970" w:rsidRPr="00DC548B">
        <w:rPr>
          <w:rFonts w:ascii="Cambria" w:hAnsi="Cambria"/>
          <w:sz w:val="20"/>
          <w:szCs w:val="20"/>
        </w:rPr>
        <w:t xml:space="preserve">’erreur </w:t>
      </w:r>
      <w:r w:rsidRPr="00DC548B">
        <w:rPr>
          <w:rFonts w:ascii="Cambria" w:hAnsi="Cambria"/>
          <w:sz w:val="20"/>
          <w:szCs w:val="20"/>
        </w:rPr>
        <w:t>inhérente aux spécifications techniques du système de caméra</w:t>
      </w:r>
      <w:r w:rsidR="002B6611" w:rsidRPr="00DC548B">
        <w:rPr>
          <w:rFonts w:ascii="Cambria" w:hAnsi="Cambria"/>
          <w:sz w:val="20"/>
          <w:szCs w:val="20"/>
        </w:rPr>
        <w:t>s</w:t>
      </w:r>
      <w:r w:rsidRPr="00DC548B">
        <w:rPr>
          <w:rFonts w:ascii="Cambria" w:hAnsi="Cambria"/>
          <w:sz w:val="20"/>
          <w:szCs w:val="20"/>
        </w:rPr>
        <w:t xml:space="preserve"> stéréoscopique</w:t>
      </w:r>
      <w:r w:rsidR="002B6611" w:rsidRPr="00DC548B">
        <w:rPr>
          <w:rFonts w:ascii="Cambria" w:hAnsi="Cambria"/>
          <w:sz w:val="20"/>
          <w:szCs w:val="20"/>
        </w:rPr>
        <w:t>s</w:t>
      </w:r>
      <w:r w:rsidRPr="00DC548B">
        <w:rPr>
          <w:rFonts w:ascii="Cambria" w:hAnsi="Cambria"/>
          <w:sz w:val="20"/>
          <w:szCs w:val="20"/>
        </w:rPr>
        <w:t xml:space="preserve"> utilisé, l'autorité compétente de la CPC de la ferme devra déterminer la gamme (valeur la plus basse et valeur la plus élevée) du poids total du thon rouge mis en cage, conformément au point 5 de l'appendice de la présente annexe. La mise en œuvre de l'appendice est soumise à l'examen par le SCRS de la méthode proposée.</w:t>
      </w:r>
    </w:p>
    <w:p w14:paraId="6DAE4161" w14:textId="77777777" w:rsidR="005D7867" w:rsidRPr="00DC548B" w:rsidRDefault="005D7867" w:rsidP="00F23112">
      <w:pPr>
        <w:widowControl/>
        <w:autoSpaceDE w:val="0"/>
        <w:autoSpaceDN w:val="0"/>
        <w:adjustRightInd w:val="0"/>
        <w:jc w:val="both"/>
        <w:rPr>
          <w:rFonts w:ascii="Cambria" w:hAnsi="Cambria"/>
          <w:bCs/>
          <w:sz w:val="20"/>
          <w:szCs w:val="20"/>
        </w:rPr>
      </w:pPr>
    </w:p>
    <w:p w14:paraId="498B5364" w14:textId="7EA764DA" w:rsidR="008D2C4B" w:rsidRPr="00DC548B" w:rsidRDefault="00BE63C4" w:rsidP="00F23112">
      <w:pPr>
        <w:autoSpaceDE w:val="0"/>
        <w:autoSpaceDN w:val="0"/>
        <w:adjustRightInd w:val="0"/>
        <w:jc w:val="both"/>
        <w:rPr>
          <w:rFonts w:ascii="Cambria" w:hAnsi="Cambria"/>
          <w:bCs/>
          <w:sz w:val="20"/>
          <w:szCs w:val="20"/>
        </w:rPr>
      </w:pPr>
      <w:r w:rsidRPr="00DC548B">
        <w:rPr>
          <w:rFonts w:ascii="Cambria" w:hAnsi="Cambria"/>
          <w:bCs/>
          <w:sz w:val="20"/>
          <w:szCs w:val="20"/>
        </w:rPr>
        <w:t xml:space="preserve">À la réception des résultats de l'analyse des enregistrement vidéo des caméras stéréoscopiques </w:t>
      </w:r>
      <w:r w:rsidR="005D7867" w:rsidRPr="00DC548B">
        <w:rPr>
          <w:rFonts w:ascii="Cambria" w:hAnsi="Cambria"/>
          <w:sz w:val="20"/>
          <w:szCs w:val="20"/>
        </w:rPr>
        <w:t>et de la gamme (valeur inférieure et supérieure) du poids total du thon rouge mis en cage,</w:t>
      </w:r>
      <w:r w:rsidR="005D7867" w:rsidRPr="00DC548B">
        <w:t xml:space="preserve"> </w:t>
      </w:r>
      <w:r w:rsidRPr="00DC548B">
        <w:rPr>
          <w:rFonts w:ascii="Cambria" w:hAnsi="Cambria"/>
          <w:bCs/>
          <w:sz w:val="20"/>
          <w:szCs w:val="20"/>
        </w:rPr>
        <w:t>communiqués par l'autorité compétente de la CPC de la ferme, l'autorité compétente de la CPC/de l'État membre de l'UE du pavillon de capture ou de la madrague devra prendre les mesures suivantes :</w:t>
      </w:r>
    </w:p>
    <w:p w14:paraId="1FD1AEFE" w14:textId="77777777" w:rsidR="00BE63C4" w:rsidRPr="00DC548B" w:rsidRDefault="00BE63C4" w:rsidP="00F23112">
      <w:pPr>
        <w:autoSpaceDE w:val="0"/>
        <w:autoSpaceDN w:val="0"/>
        <w:adjustRightInd w:val="0"/>
        <w:jc w:val="both"/>
        <w:rPr>
          <w:rFonts w:ascii="Cambria" w:hAnsi="Cambria"/>
          <w:bCs/>
          <w:sz w:val="20"/>
          <w:szCs w:val="20"/>
        </w:rPr>
      </w:pPr>
    </w:p>
    <w:p w14:paraId="49D650FC" w14:textId="24D47653" w:rsidR="00BE63C4" w:rsidRPr="00DC548B" w:rsidRDefault="00040C45" w:rsidP="00F23112">
      <w:pPr>
        <w:autoSpaceDE w:val="0"/>
        <w:autoSpaceDN w:val="0"/>
        <w:adjustRightInd w:val="0"/>
        <w:ind w:left="851" w:hanging="425"/>
        <w:jc w:val="both"/>
        <w:rPr>
          <w:rFonts w:ascii="Cambria" w:hAnsi="Cambria"/>
          <w:bCs/>
          <w:sz w:val="20"/>
          <w:szCs w:val="20"/>
        </w:rPr>
      </w:pPr>
      <w:r w:rsidRPr="00DC548B">
        <w:rPr>
          <w:rFonts w:ascii="Cambria" w:hAnsi="Cambria"/>
          <w:bCs/>
          <w:sz w:val="20"/>
          <w:szCs w:val="20"/>
        </w:rPr>
        <w:t>a</w:t>
      </w:r>
      <w:r w:rsidR="00BE63C4" w:rsidRPr="00DC548B">
        <w:rPr>
          <w:rFonts w:ascii="Cambria" w:hAnsi="Cambria"/>
          <w:bCs/>
          <w:sz w:val="20"/>
          <w:szCs w:val="20"/>
        </w:rPr>
        <w:t>)</w:t>
      </w:r>
      <w:r w:rsidR="00BE63C4" w:rsidRPr="00DC548B">
        <w:rPr>
          <w:rFonts w:ascii="Cambria" w:hAnsi="Cambria"/>
          <w:bCs/>
          <w:sz w:val="20"/>
          <w:szCs w:val="20"/>
        </w:rPr>
        <w:tab/>
        <w:t xml:space="preserve">appliquer les mesures suivantes en ce qui concerne les </w:t>
      </w:r>
      <w:r w:rsidR="00BA1A70" w:rsidRPr="00DC548B">
        <w:rPr>
          <w:rFonts w:ascii="Cambria" w:hAnsi="Cambria"/>
          <w:bCs/>
          <w:sz w:val="20"/>
          <w:szCs w:val="20"/>
        </w:rPr>
        <w:t>libérations</w:t>
      </w:r>
      <w:r w:rsidR="00BE63C4" w:rsidRPr="00DC548B">
        <w:rPr>
          <w:rFonts w:ascii="Cambria" w:hAnsi="Cambria"/>
          <w:bCs/>
          <w:sz w:val="20"/>
          <w:szCs w:val="20"/>
        </w:rPr>
        <w:t xml:space="preserve"> et l'adaptation des sections de l'eBCD</w:t>
      </w:r>
      <w:r w:rsidR="00BA1A70" w:rsidRPr="00DC548B">
        <w:rPr>
          <w:rFonts w:ascii="Cambria" w:hAnsi="Cambria"/>
          <w:bCs/>
          <w:sz w:val="20"/>
          <w:szCs w:val="20"/>
        </w:rPr>
        <w:t>, pour les navires de capture exerçant dans le cadre d’une opération de pêche individuelle (hors JFO) :</w:t>
      </w:r>
    </w:p>
    <w:p w14:paraId="1FAD34A1" w14:textId="77777777" w:rsidR="008D2C4B" w:rsidRPr="00DC548B" w:rsidRDefault="008D2C4B" w:rsidP="00F23112">
      <w:pPr>
        <w:autoSpaceDE w:val="0"/>
        <w:autoSpaceDN w:val="0"/>
        <w:adjustRightInd w:val="0"/>
        <w:ind w:left="180"/>
        <w:jc w:val="both"/>
        <w:rPr>
          <w:rFonts w:ascii="Cambria" w:hAnsi="Cambria"/>
          <w:bCs/>
          <w:sz w:val="20"/>
          <w:szCs w:val="20"/>
        </w:rPr>
      </w:pPr>
    </w:p>
    <w:p w14:paraId="52C8C4A1" w14:textId="3C1A73F9" w:rsidR="008D2C4B" w:rsidRPr="00DC548B" w:rsidRDefault="00C6113F" w:rsidP="00F23112">
      <w:pPr>
        <w:autoSpaceDE w:val="0"/>
        <w:autoSpaceDN w:val="0"/>
        <w:adjustRightInd w:val="0"/>
        <w:ind w:left="1276" w:hanging="425"/>
        <w:jc w:val="both"/>
        <w:rPr>
          <w:rFonts w:ascii="Cambria" w:hAnsi="Cambria"/>
          <w:bCs/>
          <w:sz w:val="20"/>
          <w:szCs w:val="20"/>
        </w:rPr>
      </w:pPr>
      <w:r w:rsidRPr="00DC548B">
        <w:rPr>
          <w:rFonts w:ascii="Cambria" w:hAnsi="Cambria"/>
          <w:bCs/>
          <w:sz w:val="20"/>
          <w:szCs w:val="20"/>
        </w:rPr>
        <w:t>i.</w:t>
      </w:r>
      <w:r w:rsidRPr="00DC548B">
        <w:rPr>
          <w:rFonts w:ascii="Cambria" w:hAnsi="Cambria"/>
          <w:bCs/>
          <w:sz w:val="20"/>
          <w:szCs w:val="20"/>
        </w:rPr>
        <w:tab/>
      </w:r>
      <w:r w:rsidR="00BE63C4" w:rsidRPr="00DC548B">
        <w:rPr>
          <w:rFonts w:ascii="Cambria" w:hAnsi="Cambria"/>
          <w:bCs/>
          <w:sz w:val="20"/>
          <w:szCs w:val="20"/>
        </w:rPr>
        <w:t>lorsque l</w:t>
      </w:r>
      <w:r w:rsidR="008D2C4B" w:rsidRPr="00DC548B">
        <w:rPr>
          <w:rFonts w:ascii="Cambria" w:hAnsi="Cambria"/>
          <w:bCs/>
          <w:sz w:val="20"/>
          <w:szCs w:val="20"/>
        </w:rPr>
        <w:t xml:space="preserve">e poids total déclaré dans </w:t>
      </w:r>
      <w:r w:rsidR="00C269D5" w:rsidRPr="00DC548B">
        <w:rPr>
          <w:rFonts w:ascii="Cambria" w:hAnsi="Cambria"/>
          <w:bCs/>
          <w:sz w:val="20"/>
          <w:szCs w:val="20"/>
        </w:rPr>
        <w:t xml:space="preserve">l’eBCD </w:t>
      </w:r>
      <w:r w:rsidR="008D2C4B" w:rsidRPr="00DC548B">
        <w:rPr>
          <w:rFonts w:ascii="Cambria" w:hAnsi="Cambria"/>
          <w:bCs/>
          <w:sz w:val="20"/>
          <w:szCs w:val="20"/>
        </w:rPr>
        <w:t xml:space="preserve">par le navire de capture s'inscrit dans la gamme des résultats du système </w:t>
      </w:r>
      <w:r w:rsidR="00040C45" w:rsidRPr="00DC548B">
        <w:rPr>
          <w:rFonts w:ascii="Cambria" w:hAnsi="Cambria"/>
          <w:bCs/>
          <w:sz w:val="20"/>
          <w:szCs w:val="20"/>
        </w:rPr>
        <w:t xml:space="preserve">de caméras </w:t>
      </w:r>
      <w:r w:rsidR="008D2C4B" w:rsidRPr="00DC548B">
        <w:rPr>
          <w:rFonts w:ascii="Cambria" w:hAnsi="Cambria"/>
          <w:bCs/>
          <w:sz w:val="20"/>
          <w:szCs w:val="20"/>
        </w:rPr>
        <w:t>stéréoscopique</w:t>
      </w:r>
      <w:r w:rsidR="00040C45" w:rsidRPr="00DC548B">
        <w:rPr>
          <w:rFonts w:ascii="Cambria" w:hAnsi="Cambria"/>
          <w:bCs/>
          <w:sz w:val="20"/>
          <w:szCs w:val="20"/>
        </w:rPr>
        <w:t>s</w:t>
      </w:r>
      <w:r w:rsidR="008D2C4B" w:rsidRPr="00DC548B">
        <w:rPr>
          <w:rFonts w:ascii="Cambria" w:hAnsi="Cambria"/>
          <w:bCs/>
          <w:sz w:val="20"/>
          <w:szCs w:val="20"/>
        </w:rPr>
        <w:t> :</w:t>
      </w:r>
    </w:p>
    <w:p w14:paraId="7B2C260B" w14:textId="7BCF59A9" w:rsidR="008D2C4B" w:rsidRPr="00DC548B" w:rsidRDefault="008D2C4B" w:rsidP="00F23112">
      <w:pPr>
        <w:widowControl/>
        <w:numPr>
          <w:ilvl w:val="0"/>
          <w:numId w:val="4"/>
        </w:numPr>
        <w:autoSpaceDE w:val="0"/>
        <w:autoSpaceDN w:val="0"/>
        <w:adjustRightInd w:val="0"/>
        <w:jc w:val="both"/>
        <w:rPr>
          <w:rFonts w:ascii="Cambria" w:hAnsi="Cambria"/>
          <w:bCs/>
          <w:sz w:val="20"/>
          <w:szCs w:val="20"/>
        </w:rPr>
      </w:pPr>
      <w:proofErr w:type="gramStart"/>
      <w:r w:rsidRPr="00DC548B">
        <w:rPr>
          <w:rFonts w:ascii="Cambria" w:hAnsi="Cambria"/>
          <w:bCs/>
          <w:sz w:val="20"/>
          <w:szCs w:val="20"/>
        </w:rPr>
        <w:t>aucune</w:t>
      </w:r>
      <w:proofErr w:type="gramEnd"/>
      <w:r w:rsidRPr="00DC548B">
        <w:rPr>
          <w:rFonts w:ascii="Cambria" w:hAnsi="Cambria"/>
          <w:bCs/>
          <w:sz w:val="20"/>
          <w:szCs w:val="20"/>
        </w:rPr>
        <w:t xml:space="preserve"> </w:t>
      </w:r>
      <w:r w:rsidR="007B4E9A" w:rsidRPr="00DC548B">
        <w:rPr>
          <w:rFonts w:ascii="Cambria" w:hAnsi="Cambria"/>
          <w:sz w:val="20"/>
          <w:szCs w:val="20"/>
        </w:rPr>
        <w:t xml:space="preserve">libération </w:t>
      </w:r>
      <w:r w:rsidRPr="00DC548B">
        <w:rPr>
          <w:rFonts w:ascii="Cambria" w:hAnsi="Cambria"/>
          <w:bCs/>
          <w:sz w:val="20"/>
          <w:szCs w:val="20"/>
        </w:rPr>
        <w:t>ne sera ordonnée ;</w:t>
      </w:r>
    </w:p>
    <w:p w14:paraId="67BC7C83" w14:textId="46D89962" w:rsidR="008D2C4B" w:rsidRPr="00DC548B" w:rsidRDefault="00C269D5" w:rsidP="00F23112">
      <w:pPr>
        <w:widowControl/>
        <w:numPr>
          <w:ilvl w:val="0"/>
          <w:numId w:val="4"/>
        </w:numPr>
        <w:autoSpaceDE w:val="0"/>
        <w:autoSpaceDN w:val="0"/>
        <w:adjustRightInd w:val="0"/>
        <w:jc w:val="both"/>
        <w:rPr>
          <w:rFonts w:ascii="Cambria" w:hAnsi="Cambria"/>
          <w:bCs/>
          <w:sz w:val="20"/>
          <w:szCs w:val="20"/>
        </w:rPr>
      </w:pPr>
      <w:proofErr w:type="gramStart"/>
      <w:r w:rsidRPr="00DC548B">
        <w:rPr>
          <w:rFonts w:ascii="Cambria" w:hAnsi="Cambria"/>
          <w:bCs/>
          <w:sz w:val="20"/>
          <w:szCs w:val="20"/>
        </w:rPr>
        <w:t>l’eBCD</w:t>
      </w:r>
      <w:proofErr w:type="gramEnd"/>
      <w:r w:rsidRPr="00DC548B">
        <w:rPr>
          <w:rFonts w:ascii="Cambria" w:hAnsi="Cambria"/>
          <w:bCs/>
          <w:sz w:val="20"/>
          <w:szCs w:val="20"/>
        </w:rPr>
        <w:t xml:space="preserve"> </w:t>
      </w:r>
      <w:r w:rsidR="008D2C4B" w:rsidRPr="00DC548B">
        <w:rPr>
          <w:rFonts w:ascii="Cambria" w:hAnsi="Cambria"/>
          <w:bCs/>
          <w:sz w:val="20"/>
          <w:szCs w:val="20"/>
        </w:rPr>
        <w:t>devra être modifié à la fois en nombre (en utilisant le nombre de poissons découlant de l'emploi d</w:t>
      </w:r>
      <w:r w:rsidR="00C6113F" w:rsidRPr="00DC548B">
        <w:rPr>
          <w:rFonts w:ascii="Cambria" w:hAnsi="Cambria"/>
          <w:bCs/>
          <w:sz w:val="20"/>
          <w:szCs w:val="20"/>
        </w:rPr>
        <w:t>u système de</w:t>
      </w:r>
      <w:r w:rsidR="008D2C4B" w:rsidRPr="00DC548B">
        <w:rPr>
          <w:rFonts w:ascii="Cambria" w:hAnsi="Cambria"/>
          <w:bCs/>
          <w:sz w:val="20"/>
          <w:szCs w:val="20"/>
        </w:rPr>
        <w:t xml:space="preserve"> caméras </w:t>
      </w:r>
      <w:r w:rsidR="00C6113F" w:rsidRPr="00DC548B">
        <w:rPr>
          <w:rFonts w:ascii="Cambria" w:hAnsi="Cambria"/>
          <w:bCs/>
          <w:sz w:val="20"/>
          <w:szCs w:val="20"/>
        </w:rPr>
        <w:t xml:space="preserve">stéréoscopiques </w:t>
      </w:r>
      <w:r w:rsidR="008D2C4B" w:rsidRPr="00DC548B">
        <w:rPr>
          <w:rFonts w:ascii="Cambria" w:hAnsi="Cambria"/>
          <w:bCs/>
          <w:sz w:val="20"/>
          <w:szCs w:val="20"/>
        </w:rPr>
        <w:t>et en poids moyen, tandis que le poids total ne devra pas être modifié.</w:t>
      </w:r>
    </w:p>
    <w:p w14:paraId="4501ABFE" w14:textId="77777777" w:rsidR="008D2C4B" w:rsidRPr="00DC548B" w:rsidRDefault="008D2C4B" w:rsidP="00F23112">
      <w:pPr>
        <w:autoSpaceDE w:val="0"/>
        <w:autoSpaceDN w:val="0"/>
        <w:adjustRightInd w:val="0"/>
        <w:ind w:left="180"/>
        <w:jc w:val="both"/>
        <w:rPr>
          <w:rFonts w:ascii="Cambria" w:hAnsi="Cambria"/>
          <w:bCs/>
          <w:sz w:val="20"/>
          <w:szCs w:val="20"/>
        </w:rPr>
      </w:pPr>
    </w:p>
    <w:p w14:paraId="6C301985" w14:textId="09445EEC" w:rsidR="008D2C4B" w:rsidRPr="00DC548B" w:rsidRDefault="00C6113F" w:rsidP="00F23112">
      <w:pPr>
        <w:autoSpaceDE w:val="0"/>
        <w:autoSpaceDN w:val="0"/>
        <w:adjustRightInd w:val="0"/>
        <w:ind w:left="1276" w:hanging="425"/>
        <w:jc w:val="both"/>
        <w:rPr>
          <w:rFonts w:ascii="Cambria" w:hAnsi="Cambria"/>
          <w:bCs/>
          <w:sz w:val="20"/>
          <w:szCs w:val="20"/>
        </w:rPr>
      </w:pPr>
      <w:r w:rsidRPr="00DC548B">
        <w:rPr>
          <w:rFonts w:ascii="Cambria" w:hAnsi="Cambria"/>
          <w:bCs/>
          <w:sz w:val="20"/>
          <w:szCs w:val="20"/>
        </w:rPr>
        <w:t>ii.</w:t>
      </w:r>
      <w:r w:rsidRPr="00DC548B">
        <w:rPr>
          <w:rFonts w:ascii="Cambria" w:hAnsi="Cambria"/>
          <w:bCs/>
          <w:sz w:val="20"/>
          <w:szCs w:val="20"/>
        </w:rPr>
        <w:tab/>
        <w:t>lorsque le</w:t>
      </w:r>
      <w:r w:rsidR="008D2C4B" w:rsidRPr="00DC548B">
        <w:rPr>
          <w:rFonts w:ascii="Cambria" w:hAnsi="Cambria"/>
          <w:bCs/>
          <w:sz w:val="20"/>
          <w:szCs w:val="20"/>
        </w:rPr>
        <w:t xml:space="preserve"> poids total déclaré </w:t>
      </w:r>
      <w:r w:rsidR="00E15580" w:rsidRPr="00DC548B">
        <w:rPr>
          <w:rFonts w:ascii="Cambria" w:hAnsi="Cambria"/>
          <w:bCs/>
          <w:sz w:val="20"/>
          <w:szCs w:val="20"/>
        </w:rPr>
        <w:t xml:space="preserve">dans </w:t>
      </w:r>
      <w:r w:rsidRPr="00DC548B">
        <w:rPr>
          <w:rFonts w:ascii="Cambria" w:hAnsi="Cambria"/>
          <w:bCs/>
          <w:sz w:val="20"/>
          <w:szCs w:val="20"/>
        </w:rPr>
        <w:t xml:space="preserve">la rubrique « capture » de </w:t>
      </w:r>
      <w:r w:rsidR="00E15580" w:rsidRPr="00DC548B">
        <w:rPr>
          <w:rFonts w:ascii="Cambria" w:hAnsi="Cambria"/>
          <w:bCs/>
          <w:sz w:val="20"/>
          <w:szCs w:val="20"/>
        </w:rPr>
        <w:t xml:space="preserve">l’eBCD </w:t>
      </w:r>
      <w:r w:rsidR="008D2C4B" w:rsidRPr="00DC548B">
        <w:rPr>
          <w:rFonts w:ascii="Cambria" w:hAnsi="Cambria"/>
          <w:bCs/>
          <w:sz w:val="20"/>
          <w:szCs w:val="20"/>
        </w:rPr>
        <w:t xml:space="preserve">par le navire de capture est inférieur au chiffre le plus bas de la gamme des résultats du système </w:t>
      </w:r>
      <w:r w:rsidR="00040C45" w:rsidRPr="00DC548B">
        <w:rPr>
          <w:rFonts w:ascii="Cambria" w:hAnsi="Cambria"/>
          <w:bCs/>
          <w:sz w:val="20"/>
          <w:szCs w:val="20"/>
        </w:rPr>
        <w:t>de caméras stéréoscopiques </w:t>
      </w:r>
      <w:r w:rsidR="008D2C4B" w:rsidRPr="00DC548B">
        <w:rPr>
          <w:rFonts w:ascii="Cambria" w:hAnsi="Cambria"/>
          <w:bCs/>
          <w:sz w:val="20"/>
          <w:szCs w:val="20"/>
        </w:rPr>
        <w:t>:</w:t>
      </w:r>
    </w:p>
    <w:p w14:paraId="0C4FF2E3" w14:textId="4E8811AF" w:rsidR="008D2C4B" w:rsidRPr="00DC548B" w:rsidRDefault="008D2C4B" w:rsidP="00F23112">
      <w:pPr>
        <w:widowControl/>
        <w:numPr>
          <w:ilvl w:val="0"/>
          <w:numId w:val="4"/>
        </w:numPr>
        <w:autoSpaceDE w:val="0"/>
        <w:autoSpaceDN w:val="0"/>
        <w:adjustRightInd w:val="0"/>
        <w:jc w:val="both"/>
        <w:rPr>
          <w:rFonts w:ascii="Cambria" w:hAnsi="Cambria"/>
          <w:bCs/>
          <w:sz w:val="20"/>
          <w:szCs w:val="20"/>
        </w:rPr>
      </w:pPr>
      <w:proofErr w:type="gramStart"/>
      <w:r w:rsidRPr="00DC548B">
        <w:rPr>
          <w:rFonts w:ascii="Cambria" w:hAnsi="Cambria"/>
          <w:bCs/>
          <w:sz w:val="20"/>
          <w:szCs w:val="20"/>
        </w:rPr>
        <w:t>une</w:t>
      </w:r>
      <w:proofErr w:type="gramEnd"/>
      <w:r w:rsidRPr="00DC548B">
        <w:rPr>
          <w:rFonts w:ascii="Cambria" w:hAnsi="Cambria"/>
          <w:bCs/>
          <w:sz w:val="20"/>
          <w:szCs w:val="20"/>
        </w:rPr>
        <w:t xml:space="preserve"> </w:t>
      </w:r>
      <w:r w:rsidR="007B4E9A" w:rsidRPr="00DC548B">
        <w:rPr>
          <w:rFonts w:ascii="Cambria" w:hAnsi="Cambria"/>
          <w:sz w:val="20"/>
          <w:szCs w:val="20"/>
        </w:rPr>
        <w:t xml:space="preserve">libération </w:t>
      </w:r>
      <w:r w:rsidRPr="00DC548B">
        <w:rPr>
          <w:rFonts w:ascii="Cambria" w:hAnsi="Cambria"/>
          <w:bCs/>
          <w:sz w:val="20"/>
          <w:szCs w:val="20"/>
        </w:rPr>
        <w:t>doit être ordonnée en utilisant le chiffre le plus bas de la gamme des résultats du</w:t>
      </w:r>
      <w:r w:rsidR="00040C45" w:rsidRPr="00DC548B">
        <w:rPr>
          <w:rFonts w:ascii="Cambria" w:hAnsi="Cambria"/>
          <w:bCs/>
          <w:sz w:val="20"/>
          <w:szCs w:val="20"/>
        </w:rPr>
        <w:t xml:space="preserve"> système</w:t>
      </w:r>
      <w:r w:rsidRPr="00DC548B">
        <w:rPr>
          <w:rFonts w:ascii="Cambria" w:hAnsi="Cambria"/>
          <w:bCs/>
          <w:sz w:val="20"/>
          <w:szCs w:val="20"/>
        </w:rPr>
        <w:t xml:space="preserve"> </w:t>
      </w:r>
      <w:r w:rsidR="00040C45" w:rsidRPr="00DC548B">
        <w:rPr>
          <w:rFonts w:ascii="Cambria" w:hAnsi="Cambria"/>
          <w:bCs/>
          <w:sz w:val="20"/>
          <w:szCs w:val="20"/>
        </w:rPr>
        <w:t>de caméras stéréoscopiques :</w:t>
      </w:r>
    </w:p>
    <w:p w14:paraId="7225B3C5" w14:textId="7148F4A6" w:rsidR="008D2C4B" w:rsidRPr="00DC548B" w:rsidRDefault="008D2C4B" w:rsidP="00F23112">
      <w:pPr>
        <w:widowControl/>
        <w:numPr>
          <w:ilvl w:val="0"/>
          <w:numId w:val="4"/>
        </w:numPr>
        <w:autoSpaceDE w:val="0"/>
        <w:autoSpaceDN w:val="0"/>
        <w:adjustRightInd w:val="0"/>
        <w:jc w:val="both"/>
        <w:rPr>
          <w:rFonts w:ascii="Cambria" w:hAnsi="Cambria"/>
          <w:bCs/>
          <w:sz w:val="20"/>
          <w:szCs w:val="20"/>
        </w:rPr>
      </w:pPr>
      <w:proofErr w:type="gramStart"/>
      <w:r w:rsidRPr="00DC548B">
        <w:rPr>
          <w:rFonts w:ascii="Cambria" w:hAnsi="Cambria"/>
          <w:bCs/>
          <w:sz w:val="20"/>
          <w:szCs w:val="20"/>
        </w:rPr>
        <w:t>les</w:t>
      </w:r>
      <w:proofErr w:type="gramEnd"/>
      <w:r w:rsidRPr="00DC548B">
        <w:rPr>
          <w:rFonts w:ascii="Cambria" w:hAnsi="Cambria"/>
          <w:bCs/>
          <w:sz w:val="20"/>
          <w:szCs w:val="20"/>
        </w:rPr>
        <w:t xml:space="preserve"> opérations de </w:t>
      </w:r>
      <w:r w:rsidR="007B4E9A" w:rsidRPr="00DC548B">
        <w:rPr>
          <w:rFonts w:ascii="Cambria" w:hAnsi="Cambria"/>
          <w:sz w:val="20"/>
          <w:szCs w:val="20"/>
        </w:rPr>
        <w:t xml:space="preserve">libération </w:t>
      </w:r>
      <w:r w:rsidR="00C6113F" w:rsidRPr="00DC548B">
        <w:rPr>
          <w:rFonts w:ascii="Cambria" w:hAnsi="Cambria"/>
          <w:bCs/>
          <w:sz w:val="20"/>
          <w:szCs w:val="20"/>
        </w:rPr>
        <w:t>devront</w:t>
      </w:r>
      <w:r w:rsidRPr="00DC548B">
        <w:rPr>
          <w:rFonts w:ascii="Cambria" w:hAnsi="Cambria"/>
          <w:bCs/>
          <w:sz w:val="20"/>
          <w:szCs w:val="20"/>
        </w:rPr>
        <w:t xml:space="preserve"> être menées conformément à la procédure établie à l'</w:t>
      </w:r>
      <w:r w:rsidR="005101BD" w:rsidRPr="00DC548B">
        <w:rPr>
          <w:rFonts w:ascii="Cambria" w:hAnsi="Cambria"/>
          <w:b/>
          <w:bCs/>
          <w:sz w:val="20"/>
          <w:szCs w:val="20"/>
        </w:rPr>
        <w:t>a</w:t>
      </w:r>
      <w:r w:rsidRPr="00DC548B">
        <w:rPr>
          <w:rFonts w:ascii="Cambria" w:hAnsi="Cambria"/>
          <w:b/>
          <w:bCs/>
          <w:sz w:val="20"/>
          <w:szCs w:val="20"/>
        </w:rPr>
        <w:t>nnexe 10</w:t>
      </w:r>
      <w:r w:rsidRPr="00DC548B">
        <w:rPr>
          <w:rFonts w:ascii="Cambria" w:hAnsi="Cambria"/>
          <w:bCs/>
          <w:sz w:val="20"/>
          <w:szCs w:val="20"/>
        </w:rPr>
        <w:t> ;</w:t>
      </w:r>
    </w:p>
    <w:p w14:paraId="494A420E" w14:textId="77777777" w:rsidR="00A86120" w:rsidRPr="00DC548B" w:rsidRDefault="00A86120">
      <w:pPr>
        <w:widowControl/>
        <w:rPr>
          <w:rFonts w:ascii="Cambria" w:hAnsi="Cambria"/>
          <w:bCs/>
          <w:sz w:val="20"/>
          <w:szCs w:val="20"/>
        </w:rPr>
      </w:pPr>
      <w:r w:rsidRPr="00DC548B">
        <w:rPr>
          <w:rFonts w:ascii="Cambria" w:hAnsi="Cambria"/>
          <w:bCs/>
          <w:sz w:val="20"/>
          <w:szCs w:val="20"/>
        </w:rPr>
        <w:br w:type="page"/>
      </w:r>
    </w:p>
    <w:p w14:paraId="2B6E8D72" w14:textId="47E8F2FD" w:rsidR="008D2C4B" w:rsidRPr="00DC548B" w:rsidRDefault="008D2C4B" w:rsidP="00F23112">
      <w:pPr>
        <w:widowControl/>
        <w:numPr>
          <w:ilvl w:val="0"/>
          <w:numId w:val="4"/>
        </w:numPr>
        <w:autoSpaceDE w:val="0"/>
        <w:autoSpaceDN w:val="0"/>
        <w:adjustRightInd w:val="0"/>
        <w:jc w:val="both"/>
        <w:rPr>
          <w:rFonts w:ascii="Cambria" w:hAnsi="Cambria"/>
          <w:bCs/>
          <w:sz w:val="20"/>
          <w:szCs w:val="20"/>
        </w:rPr>
      </w:pPr>
      <w:proofErr w:type="gramStart"/>
      <w:r w:rsidRPr="00DC548B">
        <w:rPr>
          <w:rFonts w:ascii="Cambria" w:hAnsi="Cambria"/>
          <w:bCs/>
          <w:sz w:val="20"/>
          <w:szCs w:val="20"/>
        </w:rPr>
        <w:lastRenderedPageBreak/>
        <w:t>une</w:t>
      </w:r>
      <w:proofErr w:type="gramEnd"/>
      <w:r w:rsidRPr="00DC548B">
        <w:rPr>
          <w:rFonts w:ascii="Cambria" w:hAnsi="Cambria"/>
          <w:bCs/>
          <w:sz w:val="20"/>
          <w:szCs w:val="20"/>
        </w:rPr>
        <w:t xml:space="preserve"> fois que les opérations de </w:t>
      </w:r>
      <w:r w:rsidR="007B4E9A" w:rsidRPr="00DC548B">
        <w:rPr>
          <w:rFonts w:ascii="Cambria" w:hAnsi="Cambria"/>
          <w:sz w:val="20"/>
          <w:szCs w:val="20"/>
        </w:rPr>
        <w:t xml:space="preserve">libération </w:t>
      </w:r>
      <w:r w:rsidRPr="00DC548B">
        <w:rPr>
          <w:rFonts w:ascii="Cambria" w:hAnsi="Cambria"/>
          <w:bCs/>
          <w:sz w:val="20"/>
          <w:szCs w:val="20"/>
        </w:rPr>
        <w:t xml:space="preserve">auront été menées, </w:t>
      </w:r>
      <w:r w:rsidR="00C269D5" w:rsidRPr="00DC548B">
        <w:rPr>
          <w:rFonts w:ascii="Cambria" w:hAnsi="Cambria"/>
          <w:bCs/>
          <w:sz w:val="20"/>
          <w:szCs w:val="20"/>
        </w:rPr>
        <w:t>l’eBCD</w:t>
      </w:r>
      <w:r w:rsidRPr="00DC548B">
        <w:rPr>
          <w:rFonts w:ascii="Cambria" w:hAnsi="Cambria"/>
          <w:bCs/>
          <w:sz w:val="20"/>
          <w:szCs w:val="20"/>
        </w:rPr>
        <w:t xml:space="preserve"> devra être modifié à la fois en nombre (en utilisant le nombre de poissons découlant de l'emploi </w:t>
      </w:r>
      <w:r w:rsidR="00C6113F" w:rsidRPr="00DC548B">
        <w:rPr>
          <w:rFonts w:ascii="Cambria" w:hAnsi="Cambria"/>
          <w:bCs/>
          <w:sz w:val="20"/>
          <w:szCs w:val="20"/>
        </w:rPr>
        <w:t xml:space="preserve">du système de caméras stéréoscopiques, </w:t>
      </w:r>
      <w:r w:rsidR="00F76A5B" w:rsidRPr="00DC548B">
        <w:rPr>
          <w:rFonts w:ascii="Cambria" w:hAnsi="Cambria"/>
          <w:bCs/>
          <w:sz w:val="20"/>
          <w:szCs w:val="20"/>
        </w:rPr>
        <w:t>duquel on déduira</w:t>
      </w:r>
      <w:r w:rsidRPr="00DC548B">
        <w:rPr>
          <w:rFonts w:ascii="Cambria" w:hAnsi="Cambria"/>
          <w:bCs/>
          <w:sz w:val="20"/>
          <w:szCs w:val="20"/>
        </w:rPr>
        <w:t xml:space="preserve"> le nombre de poissons </w:t>
      </w:r>
      <w:r w:rsidR="006C4084" w:rsidRPr="00DC548B">
        <w:rPr>
          <w:rFonts w:ascii="Cambria" w:hAnsi="Cambria"/>
          <w:bCs/>
          <w:sz w:val="20"/>
          <w:szCs w:val="20"/>
        </w:rPr>
        <w:t>libérés</w:t>
      </w:r>
      <w:r w:rsidRPr="00DC548B">
        <w:rPr>
          <w:rFonts w:ascii="Cambria" w:hAnsi="Cambria"/>
          <w:bCs/>
          <w:sz w:val="20"/>
          <w:szCs w:val="20"/>
        </w:rPr>
        <w:t>) et en poids moyen, tandis que le poids total ne doit pas être modifié.</w:t>
      </w:r>
    </w:p>
    <w:p w14:paraId="4B351213" w14:textId="77777777" w:rsidR="008D2C4B" w:rsidRPr="00DC548B" w:rsidRDefault="008D2C4B" w:rsidP="00F23112">
      <w:pPr>
        <w:autoSpaceDE w:val="0"/>
        <w:autoSpaceDN w:val="0"/>
        <w:adjustRightInd w:val="0"/>
        <w:ind w:left="180"/>
        <w:jc w:val="both"/>
        <w:rPr>
          <w:rFonts w:ascii="Cambria" w:hAnsi="Cambria"/>
          <w:bCs/>
          <w:sz w:val="20"/>
          <w:szCs w:val="20"/>
        </w:rPr>
      </w:pPr>
    </w:p>
    <w:p w14:paraId="4E033D91" w14:textId="15122B30" w:rsidR="008D2C4B" w:rsidRPr="00DC548B" w:rsidRDefault="00C6113F" w:rsidP="00F23112">
      <w:pPr>
        <w:autoSpaceDE w:val="0"/>
        <w:autoSpaceDN w:val="0"/>
        <w:adjustRightInd w:val="0"/>
        <w:ind w:left="1276" w:hanging="425"/>
        <w:jc w:val="both"/>
        <w:rPr>
          <w:rFonts w:ascii="Cambria" w:hAnsi="Cambria"/>
          <w:bCs/>
          <w:sz w:val="20"/>
          <w:szCs w:val="20"/>
        </w:rPr>
      </w:pPr>
      <w:r w:rsidRPr="00DC548B">
        <w:rPr>
          <w:rFonts w:ascii="Cambria" w:hAnsi="Cambria"/>
          <w:bCs/>
          <w:sz w:val="20"/>
          <w:szCs w:val="20"/>
        </w:rPr>
        <w:t>iii.</w:t>
      </w:r>
      <w:r w:rsidRPr="00DC548B">
        <w:rPr>
          <w:rFonts w:ascii="Cambria" w:hAnsi="Cambria"/>
          <w:bCs/>
          <w:sz w:val="20"/>
          <w:szCs w:val="20"/>
        </w:rPr>
        <w:tab/>
        <w:t>lorsque l</w:t>
      </w:r>
      <w:r w:rsidR="008D2C4B" w:rsidRPr="00DC548B">
        <w:rPr>
          <w:rFonts w:ascii="Cambria" w:hAnsi="Cambria"/>
          <w:bCs/>
          <w:sz w:val="20"/>
          <w:szCs w:val="20"/>
        </w:rPr>
        <w:t xml:space="preserve">e poids total déclaré </w:t>
      </w:r>
      <w:r w:rsidRPr="00DC548B">
        <w:rPr>
          <w:rFonts w:ascii="Cambria" w:hAnsi="Cambria"/>
          <w:bCs/>
          <w:sz w:val="20"/>
          <w:szCs w:val="20"/>
        </w:rPr>
        <w:t xml:space="preserve">dans la rubrique « capture » de </w:t>
      </w:r>
      <w:r w:rsidR="00C269D5" w:rsidRPr="00DC548B">
        <w:rPr>
          <w:rFonts w:ascii="Cambria" w:hAnsi="Cambria"/>
          <w:bCs/>
          <w:sz w:val="20"/>
          <w:szCs w:val="20"/>
        </w:rPr>
        <w:t xml:space="preserve">l’eBCD </w:t>
      </w:r>
      <w:r w:rsidR="008D2C4B" w:rsidRPr="00DC548B">
        <w:rPr>
          <w:rFonts w:ascii="Cambria" w:hAnsi="Cambria"/>
          <w:bCs/>
          <w:sz w:val="20"/>
          <w:szCs w:val="20"/>
        </w:rPr>
        <w:t xml:space="preserve">par le navire de capture dépasse le chiffre le plus haut de la gamme des résultats du système </w:t>
      </w:r>
      <w:r w:rsidR="00040C45" w:rsidRPr="00DC548B">
        <w:rPr>
          <w:rFonts w:ascii="Cambria" w:hAnsi="Cambria"/>
          <w:bCs/>
          <w:sz w:val="20"/>
          <w:szCs w:val="20"/>
        </w:rPr>
        <w:t>de caméras stéréoscopiques </w:t>
      </w:r>
      <w:r w:rsidR="008D2C4B" w:rsidRPr="00DC548B">
        <w:rPr>
          <w:rFonts w:ascii="Cambria" w:hAnsi="Cambria"/>
          <w:bCs/>
          <w:sz w:val="20"/>
          <w:szCs w:val="20"/>
        </w:rPr>
        <w:t>:</w:t>
      </w:r>
    </w:p>
    <w:p w14:paraId="6D5DB545" w14:textId="260A668E" w:rsidR="008D2C4B" w:rsidRPr="00DC548B" w:rsidRDefault="008D2C4B" w:rsidP="00F23112">
      <w:pPr>
        <w:widowControl/>
        <w:numPr>
          <w:ilvl w:val="0"/>
          <w:numId w:val="4"/>
        </w:numPr>
        <w:autoSpaceDE w:val="0"/>
        <w:autoSpaceDN w:val="0"/>
        <w:adjustRightInd w:val="0"/>
        <w:jc w:val="both"/>
        <w:rPr>
          <w:rFonts w:ascii="Cambria" w:hAnsi="Cambria"/>
          <w:bCs/>
          <w:sz w:val="20"/>
          <w:szCs w:val="20"/>
        </w:rPr>
      </w:pPr>
      <w:proofErr w:type="gramStart"/>
      <w:r w:rsidRPr="00DC548B">
        <w:rPr>
          <w:rFonts w:ascii="Cambria" w:hAnsi="Cambria"/>
          <w:bCs/>
          <w:sz w:val="20"/>
          <w:szCs w:val="20"/>
        </w:rPr>
        <w:t>aucune</w:t>
      </w:r>
      <w:proofErr w:type="gramEnd"/>
      <w:r w:rsidRPr="00DC548B">
        <w:rPr>
          <w:rFonts w:ascii="Cambria" w:hAnsi="Cambria"/>
          <w:bCs/>
          <w:sz w:val="20"/>
          <w:szCs w:val="20"/>
        </w:rPr>
        <w:t xml:space="preserve"> </w:t>
      </w:r>
      <w:r w:rsidR="007B4E9A" w:rsidRPr="00DC548B">
        <w:rPr>
          <w:rFonts w:ascii="Cambria" w:hAnsi="Cambria"/>
          <w:sz w:val="20"/>
          <w:szCs w:val="20"/>
        </w:rPr>
        <w:t xml:space="preserve">libération </w:t>
      </w:r>
      <w:r w:rsidRPr="00DC548B">
        <w:rPr>
          <w:rFonts w:ascii="Cambria" w:hAnsi="Cambria"/>
          <w:bCs/>
          <w:sz w:val="20"/>
          <w:szCs w:val="20"/>
        </w:rPr>
        <w:t>ne sera ordonnée ;</w:t>
      </w:r>
    </w:p>
    <w:p w14:paraId="3F0010DA" w14:textId="0394286E" w:rsidR="008D2C4B" w:rsidRPr="00DC548B" w:rsidRDefault="00C269D5" w:rsidP="00F23112">
      <w:pPr>
        <w:widowControl/>
        <w:numPr>
          <w:ilvl w:val="0"/>
          <w:numId w:val="4"/>
        </w:numPr>
        <w:autoSpaceDE w:val="0"/>
        <w:autoSpaceDN w:val="0"/>
        <w:adjustRightInd w:val="0"/>
        <w:jc w:val="both"/>
        <w:rPr>
          <w:rFonts w:ascii="Cambria" w:hAnsi="Cambria"/>
          <w:bCs/>
          <w:sz w:val="20"/>
          <w:szCs w:val="20"/>
        </w:rPr>
      </w:pPr>
      <w:proofErr w:type="gramStart"/>
      <w:r w:rsidRPr="00DC548B">
        <w:rPr>
          <w:rFonts w:ascii="Cambria" w:hAnsi="Cambria"/>
          <w:bCs/>
          <w:sz w:val="20"/>
          <w:szCs w:val="20"/>
        </w:rPr>
        <w:t>l’eBCD</w:t>
      </w:r>
      <w:proofErr w:type="gramEnd"/>
      <w:r w:rsidRPr="00DC548B">
        <w:rPr>
          <w:rFonts w:ascii="Cambria" w:hAnsi="Cambria"/>
          <w:bCs/>
          <w:sz w:val="20"/>
          <w:szCs w:val="20"/>
        </w:rPr>
        <w:t xml:space="preserve"> </w:t>
      </w:r>
      <w:r w:rsidR="008D2C4B" w:rsidRPr="00DC548B">
        <w:rPr>
          <w:rFonts w:ascii="Cambria" w:hAnsi="Cambria"/>
          <w:bCs/>
          <w:sz w:val="20"/>
          <w:szCs w:val="20"/>
        </w:rPr>
        <w:t xml:space="preserve">devra être modifié en ce qui concerne le poids total (en utilisant le chiffre le plus haut de la gamme des résultats du système </w:t>
      </w:r>
      <w:r w:rsidR="00C6113F" w:rsidRPr="00DC548B">
        <w:rPr>
          <w:rFonts w:ascii="Cambria" w:hAnsi="Cambria"/>
          <w:bCs/>
          <w:sz w:val="20"/>
          <w:szCs w:val="20"/>
        </w:rPr>
        <w:t xml:space="preserve">de caméras </w:t>
      </w:r>
      <w:r w:rsidR="008D2C4B" w:rsidRPr="00DC548B">
        <w:rPr>
          <w:rFonts w:ascii="Cambria" w:hAnsi="Cambria"/>
          <w:bCs/>
          <w:sz w:val="20"/>
          <w:szCs w:val="20"/>
        </w:rPr>
        <w:t>stéréoscopique</w:t>
      </w:r>
      <w:r w:rsidR="00C6113F" w:rsidRPr="00DC548B">
        <w:rPr>
          <w:rFonts w:ascii="Cambria" w:hAnsi="Cambria"/>
          <w:bCs/>
          <w:sz w:val="20"/>
          <w:szCs w:val="20"/>
        </w:rPr>
        <w:t>s</w:t>
      </w:r>
      <w:r w:rsidR="008D2C4B" w:rsidRPr="00DC548B">
        <w:rPr>
          <w:rFonts w:ascii="Cambria" w:hAnsi="Cambria"/>
          <w:bCs/>
          <w:sz w:val="20"/>
          <w:szCs w:val="20"/>
        </w:rPr>
        <w:t xml:space="preserve">), le nombre de poissons (en utilisant les résultats </w:t>
      </w:r>
      <w:r w:rsidR="00C6113F" w:rsidRPr="00DC548B">
        <w:rPr>
          <w:rFonts w:ascii="Cambria" w:hAnsi="Cambria"/>
          <w:bCs/>
          <w:sz w:val="20"/>
          <w:szCs w:val="20"/>
        </w:rPr>
        <w:t>du système de caméras stéréoscopiques</w:t>
      </w:r>
      <w:r w:rsidR="008D2C4B" w:rsidRPr="00DC548B">
        <w:rPr>
          <w:rFonts w:ascii="Cambria" w:hAnsi="Cambria"/>
          <w:bCs/>
          <w:sz w:val="20"/>
          <w:szCs w:val="20"/>
        </w:rPr>
        <w:t>) et le poids moyen, en conséquence.</w:t>
      </w:r>
    </w:p>
    <w:p w14:paraId="00934D8C" w14:textId="77777777" w:rsidR="008D2C4B" w:rsidRPr="00DC548B" w:rsidRDefault="008D2C4B" w:rsidP="00F23112">
      <w:pPr>
        <w:autoSpaceDE w:val="0"/>
        <w:autoSpaceDN w:val="0"/>
        <w:adjustRightInd w:val="0"/>
        <w:ind w:left="180"/>
        <w:jc w:val="both"/>
        <w:rPr>
          <w:rFonts w:ascii="Cambria" w:hAnsi="Cambria"/>
          <w:bCs/>
          <w:sz w:val="20"/>
          <w:szCs w:val="20"/>
        </w:rPr>
      </w:pPr>
    </w:p>
    <w:p w14:paraId="2E1298E0" w14:textId="510BE6B0" w:rsidR="008D2C4B" w:rsidRPr="00DC548B" w:rsidRDefault="00040C45" w:rsidP="00F23112">
      <w:pPr>
        <w:autoSpaceDE w:val="0"/>
        <w:autoSpaceDN w:val="0"/>
        <w:adjustRightInd w:val="0"/>
        <w:ind w:left="851" w:hanging="425"/>
        <w:jc w:val="both"/>
        <w:rPr>
          <w:rFonts w:ascii="Cambria" w:hAnsi="Cambria"/>
          <w:bCs/>
          <w:sz w:val="20"/>
          <w:szCs w:val="20"/>
        </w:rPr>
      </w:pPr>
      <w:bookmarkStart w:id="16" w:name="_Hlk61960426"/>
      <w:r w:rsidRPr="00DC548B">
        <w:rPr>
          <w:rFonts w:ascii="Cambria" w:hAnsi="Cambria"/>
          <w:bCs/>
          <w:sz w:val="20"/>
          <w:szCs w:val="20"/>
        </w:rPr>
        <w:t>b</w:t>
      </w:r>
      <w:r w:rsidR="00C6113F" w:rsidRPr="00DC548B">
        <w:rPr>
          <w:rFonts w:ascii="Cambria" w:hAnsi="Cambria"/>
          <w:bCs/>
          <w:sz w:val="20"/>
          <w:szCs w:val="20"/>
        </w:rPr>
        <w:t>)</w:t>
      </w:r>
      <w:r w:rsidR="00C6113F" w:rsidRPr="00DC548B">
        <w:rPr>
          <w:rFonts w:ascii="Cambria" w:hAnsi="Cambria"/>
          <w:bCs/>
          <w:sz w:val="20"/>
          <w:szCs w:val="20"/>
        </w:rPr>
        <w:tab/>
        <w:t>veiller à ce que p</w:t>
      </w:r>
      <w:r w:rsidR="008D2C4B" w:rsidRPr="00DC548B">
        <w:rPr>
          <w:rFonts w:ascii="Cambria" w:hAnsi="Cambria"/>
          <w:bCs/>
          <w:sz w:val="20"/>
          <w:szCs w:val="20"/>
        </w:rPr>
        <w:t xml:space="preserve">our toute modification pertinente </w:t>
      </w:r>
      <w:r w:rsidR="00C269D5" w:rsidRPr="00DC548B">
        <w:rPr>
          <w:rFonts w:ascii="Cambria" w:hAnsi="Cambria"/>
          <w:bCs/>
          <w:sz w:val="20"/>
          <w:szCs w:val="20"/>
        </w:rPr>
        <w:t>de l’eBCD</w:t>
      </w:r>
      <w:r w:rsidR="008D2C4B" w:rsidRPr="00DC548B">
        <w:rPr>
          <w:rFonts w:ascii="Cambria" w:hAnsi="Cambria"/>
          <w:bCs/>
          <w:sz w:val="20"/>
          <w:szCs w:val="20"/>
        </w:rPr>
        <w:t xml:space="preserve">, les valeurs (nombre et poids) saisies à la rubrique 2 </w:t>
      </w:r>
      <w:r w:rsidR="00EC11C7" w:rsidRPr="00DC548B">
        <w:rPr>
          <w:rFonts w:ascii="Cambria" w:hAnsi="Cambria"/>
          <w:bCs/>
          <w:sz w:val="20"/>
          <w:szCs w:val="20"/>
        </w:rPr>
        <w:t>soient</w:t>
      </w:r>
      <w:r w:rsidR="008D2C4B" w:rsidRPr="00DC548B">
        <w:rPr>
          <w:rFonts w:ascii="Cambria" w:hAnsi="Cambria"/>
          <w:bCs/>
          <w:sz w:val="20"/>
          <w:szCs w:val="20"/>
        </w:rPr>
        <w:t xml:space="preserve"> conformes à celles consignées à la rubrique 6 et les valeurs figurant aux rubriques 3, 4 et 6 ne </w:t>
      </w:r>
      <w:r w:rsidR="00EC11C7" w:rsidRPr="00DC548B">
        <w:rPr>
          <w:rFonts w:ascii="Cambria" w:hAnsi="Cambria"/>
          <w:bCs/>
          <w:sz w:val="20"/>
          <w:szCs w:val="20"/>
        </w:rPr>
        <w:t>soient</w:t>
      </w:r>
      <w:r w:rsidR="008D2C4B" w:rsidRPr="00DC548B">
        <w:rPr>
          <w:rFonts w:ascii="Cambria" w:hAnsi="Cambria"/>
          <w:bCs/>
          <w:sz w:val="20"/>
          <w:szCs w:val="20"/>
        </w:rPr>
        <w:t xml:space="preserve"> pas supérieures à celles de la rubrique 2.</w:t>
      </w:r>
    </w:p>
    <w:bookmarkEnd w:id="16"/>
    <w:p w14:paraId="67D4FB61" w14:textId="77777777" w:rsidR="00C6113F" w:rsidRPr="00DC548B" w:rsidRDefault="00C6113F" w:rsidP="00F23112">
      <w:pPr>
        <w:jc w:val="both"/>
        <w:rPr>
          <w:rFonts w:ascii="Cambria" w:hAnsi="Cambria"/>
          <w:bCs/>
          <w:sz w:val="20"/>
          <w:szCs w:val="20"/>
        </w:rPr>
      </w:pPr>
    </w:p>
    <w:p w14:paraId="4AA068D3" w14:textId="31F5FE48" w:rsidR="00C6113F" w:rsidRPr="00DC548B" w:rsidRDefault="00EC11C7" w:rsidP="00F23112">
      <w:pPr>
        <w:ind w:left="426" w:hanging="426"/>
        <w:jc w:val="both"/>
        <w:rPr>
          <w:rFonts w:ascii="Cambria" w:hAnsi="Cambria"/>
          <w:b/>
          <w:sz w:val="20"/>
          <w:szCs w:val="20"/>
        </w:rPr>
      </w:pPr>
      <w:r w:rsidRPr="00DC548B">
        <w:rPr>
          <w:rFonts w:ascii="Cambria" w:hAnsi="Cambria"/>
          <w:b/>
          <w:sz w:val="20"/>
          <w:szCs w:val="20"/>
        </w:rPr>
        <w:t>5</w:t>
      </w:r>
      <w:r w:rsidR="00C6113F" w:rsidRPr="00DC548B">
        <w:rPr>
          <w:rFonts w:ascii="Cambria" w:hAnsi="Cambria"/>
          <w:b/>
          <w:sz w:val="20"/>
          <w:szCs w:val="20"/>
        </w:rPr>
        <w:t>.</w:t>
      </w:r>
      <w:r w:rsidR="00C6113F" w:rsidRPr="00DC548B">
        <w:rPr>
          <w:rFonts w:ascii="Cambria" w:hAnsi="Cambria"/>
          <w:b/>
          <w:sz w:val="20"/>
          <w:szCs w:val="20"/>
        </w:rPr>
        <w:tab/>
        <w:t>Dispositions applicables aux JFO et aux madragues</w:t>
      </w:r>
    </w:p>
    <w:p w14:paraId="06E23C99" w14:textId="77777777" w:rsidR="00C6113F" w:rsidRPr="00DC548B" w:rsidRDefault="00C6113F" w:rsidP="00F23112">
      <w:pPr>
        <w:jc w:val="both"/>
        <w:rPr>
          <w:rFonts w:ascii="Cambria" w:hAnsi="Cambria"/>
          <w:bCs/>
          <w:sz w:val="20"/>
          <w:szCs w:val="20"/>
        </w:rPr>
      </w:pPr>
    </w:p>
    <w:p w14:paraId="303B7A2C" w14:textId="4528D2D8" w:rsidR="00C6113F" w:rsidRPr="00DC548B" w:rsidRDefault="00C6113F" w:rsidP="00F23112">
      <w:pPr>
        <w:ind w:left="851" w:hanging="425"/>
        <w:jc w:val="both"/>
        <w:rPr>
          <w:rFonts w:ascii="Cambria" w:hAnsi="Cambria"/>
          <w:bCs/>
          <w:sz w:val="20"/>
          <w:szCs w:val="20"/>
        </w:rPr>
      </w:pPr>
      <w:r w:rsidRPr="00DC548B">
        <w:rPr>
          <w:rFonts w:ascii="Cambria" w:hAnsi="Cambria"/>
          <w:bCs/>
          <w:sz w:val="20"/>
          <w:szCs w:val="20"/>
        </w:rPr>
        <w:t>1.</w:t>
      </w:r>
      <w:r w:rsidRPr="00DC548B">
        <w:rPr>
          <w:rFonts w:ascii="Cambria" w:hAnsi="Cambria"/>
          <w:bCs/>
          <w:sz w:val="20"/>
          <w:szCs w:val="20"/>
        </w:rPr>
        <w:tab/>
        <w:t>Les décisions résultant des différences entre le rapport de capture et les résultats du programme de système de caméra</w:t>
      </w:r>
      <w:r w:rsidR="00EC11C7" w:rsidRPr="00DC548B">
        <w:rPr>
          <w:rFonts w:ascii="Cambria" w:hAnsi="Cambria"/>
          <w:bCs/>
          <w:sz w:val="20"/>
          <w:szCs w:val="20"/>
        </w:rPr>
        <w:t>s</w:t>
      </w:r>
      <w:r w:rsidRPr="00DC548B">
        <w:rPr>
          <w:rFonts w:ascii="Cambria" w:hAnsi="Cambria"/>
          <w:bCs/>
          <w:sz w:val="20"/>
          <w:szCs w:val="20"/>
        </w:rPr>
        <w:t xml:space="preserve"> stéréoscopique</w:t>
      </w:r>
      <w:r w:rsidR="00EC11C7" w:rsidRPr="00DC548B">
        <w:rPr>
          <w:rFonts w:ascii="Cambria" w:hAnsi="Cambria"/>
          <w:bCs/>
          <w:sz w:val="20"/>
          <w:szCs w:val="20"/>
        </w:rPr>
        <w:t>s</w:t>
      </w:r>
      <w:r w:rsidRPr="00DC548B">
        <w:rPr>
          <w:rFonts w:ascii="Cambria" w:hAnsi="Cambria"/>
          <w:bCs/>
          <w:sz w:val="20"/>
          <w:szCs w:val="20"/>
        </w:rPr>
        <w:t xml:space="preserve"> devront être prises par l'autorité compétente de la CPC du pavillon ou de la madrague</w:t>
      </w:r>
      <w:r w:rsidR="00EC11C7" w:rsidRPr="00DC548B">
        <w:rPr>
          <w:rFonts w:ascii="Cambria" w:hAnsi="Cambria"/>
          <w:bCs/>
          <w:sz w:val="20"/>
          <w:szCs w:val="20"/>
        </w:rPr>
        <w:t> :</w:t>
      </w:r>
    </w:p>
    <w:p w14:paraId="74CAB37C" w14:textId="77777777" w:rsidR="00C6113F" w:rsidRPr="00DC548B" w:rsidRDefault="00C6113F" w:rsidP="00F23112">
      <w:pPr>
        <w:jc w:val="both"/>
        <w:rPr>
          <w:rFonts w:ascii="Cambria" w:hAnsi="Cambria"/>
          <w:bCs/>
          <w:sz w:val="20"/>
          <w:szCs w:val="20"/>
        </w:rPr>
      </w:pPr>
    </w:p>
    <w:p w14:paraId="0D11E861" w14:textId="30C8023B" w:rsidR="00C6113F" w:rsidRPr="00DC548B" w:rsidRDefault="00C6113F" w:rsidP="00F23112">
      <w:pPr>
        <w:ind w:left="1276" w:hanging="425"/>
        <w:jc w:val="both"/>
        <w:rPr>
          <w:rFonts w:ascii="Cambria" w:hAnsi="Cambria"/>
          <w:bCs/>
          <w:sz w:val="20"/>
          <w:szCs w:val="20"/>
        </w:rPr>
      </w:pPr>
      <w:r w:rsidRPr="00DC548B">
        <w:rPr>
          <w:rFonts w:ascii="Cambria" w:hAnsi="Cambria"/>
          <w:bCs/>
          <w:sz w:val="20"/>
          <w:szCs w:val="20"/>
        </w:rPr>
        <w:t>a)</w:t>
      </w:r>
      <w:r w:rsidRPr="00DC548B">
        <w:rPr>
          <w:rFonts w:ascii="Cambria" w:hAnsi="Cambria"/>
          <w:bCs/>
          <w:sz w:val="20"/>
          <w:szCs w:val="20"/>
        </w:rPr>
        <w:tab/>
      </w:r>
      <w:r w:rsidR="007D644E" w:rsidRPr="00DC548B">
        <w:rPr>
          <w:rFonts w:ascii="Cambria" w:hAnsi="Cambria"/>
          <w:bCs/>
          <w:sz w:val="20"/>
          <w:szCs w:val="20"/>
        </w:rPr>
        <w:t>sur la base de la comparaison entre le total des poids résultants du programme du système stéréoscopique de toutes les opérations de mise en cage du thon rouge provenant d’une JFO / des madragues et le total des poids des captures déclarées par les navires participant à ladite JFO ou par lesdites madragues et ce, dans le cas des JFO et des madragues impliquant une seule CPC et/ou un seul État membre de l'UE ;</w:t>
      </w:r>
    </w:p>
    <w:p w14:paraId="2E05B9BD" w14:textId="70B76A22" w:rsidR="00EC11C7" w:rsidRPr="00DC548B" w:rsidRDefault="00EC11C7" w:rsidP="00F23112">
      <w:pPr>
        <w:widowControl/>
        <w:rPr>
          <w:rFonts w:ascii="Cambria" w:hAnsi="Cambria"/>
          <w:bCs/>
          <w:sz w:val="20"/>
          <w:szCs w:val="20"/>
        </w:rPr>
      </w:pPr>
    </w:p>
    <w:p w14:paraId="6B3B8AD0" w14:textId="5E4456EF" w:rsidR="00C6113F" w:rsidRPr="00DC548B" w:rsidRDefault="00C6113F" w:rsidP="00F23112">
      <w:pPr>
        <w:ind w:left="1276" w:hanging="425"/>
        <w:jc w:val="both"/>
        <w:rPr>
          <w:rFonts w:ascii="Cambria" w:hAnsi="Cambria"/>
          <w:bCs/>
          <w:sz w:val="20"/>
          <w:szCs w:val="20"/>
        </w:rPr>
      </w:pPr>
      <w:r w:rsidRPr="00DC548B">
        <w:rPr>
          <w:rFonts w:ascii="Cambria" w:hAnsi="Cambria"/>
          <w:bCs/>
          <w:sz w:val="20"/>
          <w:szCs w:val="20"/>
        </w:rPr>
        <w:t>b)</w:t>
      </w:r>
      <w:r w:rsidRPr="00DC548B">
        <w:rPr>
          <w:rFonts w:ascii="Cambria" w:hAnsi="Cambria"/>
          <w:bCs/>
          <w:sz w:val="20"/>
          <w:szCs w:val="20"/>
        </w:rPr>
        <w:tab/>
        <w:t xml:space="preserve">au niveau des opérations de mise en cage pour les JFO impliquant plus d'une CPC et/ou d'un État membre de l'UE, sauf accord contraire des autorités compétentes de l’ensemble des CPC /des États membres de l'UE </w:t>
      </w:r>
      <w:r w:rsidR="00EC11C7" w:rsidRPr="00DC548B">
        <w:rPr>
          <w:rFonts w:ascii="Cambria" w:hAnsi="Cambria"/>
          <w:bCs/>
          <w:sz w:val="20"/>
          <w:szCs w:val="20"/>
        </w:rPr>
        <w:t xml:space="preserve">du pavillon </w:t>
      </w:r>
      <w:r w:rsidRPr="00DC548B">
        <w:rPr>
          <w:rFonts w:ascii="Cambria" w:hAnsi="Cambria"/>
          <w:bCs/>
          <w:sz w:val="20"/>
          <w:szCs w:val="20"/>
        </w:rPr>
        <w:t>des navires de capture impliqués dans la JFO.</w:t>
      </w:r>
    </w:p>
    <w:p w14:paraId="2C18A401" w14:textId="2BDE6104" w:rsidR="00D72A85" w:rsidRPr="00DC548B" w:rsidRDefault="00D72A85" w:rsidP="00F23112">
      <w:pPr>
        <w:widowControl/>
        <w:rPr>
          <w:rFonts w:ascii="Cambria" w:hAnsi="Cambria"/>
          <w:bCs/>
          <w:sz w:val="20"/>
          <w:szCs w:val="20"/>
        </w:rPr>
      </w:pPr>
    </w:p>
    <w:p w14:paraId="53782E5E" w14:textId="62085EA8" w:rsidR="00106978" w:rsidRPr="00DC548B" w:rsidRDefault="00106978" w:rsidP="00F23112">
      <w:pPr>
        <w:ind w:left="851" w:hanging="425"/>
        <w:jc w:val="both"/>
        <w:rPr>
          <w:rFonts w:ascii="Cambria" w:hAnsi="Cambria"/>
          <w:bCs/>
          <w:sz w:val="20"/>
          <w:szCs w:val="20"/>
        </w:rPr>
      </w:pPr>
      <w:r w:rsidRPr="00DC548B">
        <w:rPr>
          <w:rFonts w:ascii="Cambria" w:hAnsi="Cambria"/>
          <w:bCs/>
          <w:sz w:val="20"/>
          <w:szCs w:val="20"/>
        </w:rPr>
        <w:t>2.</w:t>
      </w:r>
      <w:r w:rsidRPr="00DC548B">
        <w:rPr>
          <w:rFonts w:ascii="Cambria" w:hAnsi="Cambria"/>
          <w:bCs/>
          <w:sz w:val="20"/>
          <w:szCs w:val="20"/>
        </w:rPr>
        <w:tab/>
      </w:r>
      <w:r w:rsidR="008D2C4B" w:rsidRPr="00DC548B">
        <w:rPr>
          <w:rFonts w:ascii="Cambria" w:hAnsi="Cambria"/>
          <w:bCs/>
          <w:sz w:val="20"/>
          <w:szCs w:val="20"/>
        </w:rPr>
        <w:t xml:space="preserve">En cas de compensation des différences </w:t>
      </w:r>
      <w:r w:rsidR="007D644E" w:rsidRPr="00DC548B">
        <w:rPr>
          <w:rFonts w:ascii="Cambria" w:hAnsi="Cambria"/>
          <w:bCs/>
          <w:sz w:val="20"/>
          <w:szCs w:val="20"/>
        </w:rPr>
        <w:t xml:space="preserve">en poids entre ce qui a été déterminé par la caméra stéréoscopique et la capture correspondante </w:t>
      </w:r>
      <w:r w:rsidR="008D2C4B" w:rsidRPr="00DC548B">
        <w:rPr>
          <w:rFonts w:ascii="Cambria" w:hAnsi="Cambria"/>
          <w:bCs/>
          <w:sz w:val="20"/>
          <w:szCs w:val="20"/>
        </w:rPr>
        <w:t>détectées dans les rapports de mise en cages individuels établis pour toutes les mises en cages réalisées dans le contexte d'une JFO</w:t>
      </w:r>
      <w:r w:rsidRPr="00DC548B">
        <w:rPr>
          <w:rFonts w:ascii="Cambria" w:hAnsi="Cambria"/>
          <w:bCs/>
          <w:sz w:val="20"/>
          <w:szCs w:val="20"/>
        </w:rPr>
        <w:t xml:space="preserve"> ou de </w:t>
      </w:r>
      <w:r w:rsidR="008D2C4B" w:rsidRPr="00DC548B">
        <w:rPr>
          <w:rFonts w:ascii="Cambria" w:hAnsi="Cambria"/>
          <w:bCs/>
          <w:sz w:val="20"/>
          <w:szCs w:val="20"/>
        </w:rPr>
        <w:t>madrague</w:t>
      </w:r>
      <w:r w:rsidRPr="00DC548B">
        <w:rPr>
          <w:rFonts w:ascii="Cambria" w:hAnsi="Cambria"/>
          <w:bCs/>
          <w:sz w:val="20"/>
          <w:szCs w:val="20"/>
        </w:rPr>
        <w:t>s</w:t>
      </w:r>
      <w:r w:rsidR="007D644E" w:rsidRPr="00DC548B">
        <w:t xml:space="preserve"> </w:t>
      </w:r>
      <w:r w:rsidR="007D644E" w:rsidRPr="00DC548B">
        <w:rPr>
          <w:rFonts w:ascii="Cambria" w:hAnsi="Cambria"/>
          <w:bCs/>
          <w:sz w:val="20"/>
          <w:szCs w:val="20"/>
        </w:rPr>
        <w:t>de la même CPC/du même État membre de l’UE</w:t>
      </w:r>
      <w:r w:rsidR="008D2C4B" w:rsidRPr="00DC548B">
        <w:rPr>
          <w:rFonts w:ascii="Cambria" w:hAnsi="Cambria"/>
          <w:bCs/>
          <w:sz w:val="20"/>
          <w:szCs w:val="20"/>
        </w:rPr>
        <w:t xml:space="preserve">, indépendamment du fait qu'une opération de </w:t>
      </w:r>
      <w:bookmarkStart w:id="17" w:name="_Hlk62027137"/>
      <w:r w:rsidR="007B4E9A" w:rsidRPr="00DC548B">
        <w:rPr>
          <w:rFonts w:ascii="Cambria" w:hAnsi="Cambria"/>
          <w:sz w:val="20"/>
          <w:szCs w:val="20"/>
        </w:rPr>
        <w:t xml:space="preserve">libération </w:t>
      </w:r>
      <w:bookmarkEnd w:id="17"/>
      <w:r w:rsidR="008D2C4B" w:rsidRPr="00DC548B">
        <w:rPr>
          <w:rFonts w:ascii="Cambria" w:hAnsi="Cambria"/>
          <w:bCs/>
          <w:sz w:val="20"/>
          <w:szCs w:val="20"/>
        </w:rPr>
        <w:t xml:space="preserve">soit ou non requise, tous les </w:t>
      </w:r>
      <w:r w:rsidR="00C269D5" w:rsidRPr="00DC548B">
        <w:rPr>
          <w:rFonts w:ascii="Cambria" w:hAnsi="Cambria"/>
          <w:bCs/>
          <w:sz w:val="20"/>
          <w:szCs w:val="20"/>
        </w:rPr>
        <w:t>e</w:t>
      </w:r>
      <w:r w:rsidR="008D2C4B" w:rsidRPr="00DC548B">
        <w:rPr>
          <w:rFonts w:ascii="Cambria" w:hAnsi="Cambria"/>
          <w:bCs/>
          <w:sz w:val="20"/>
          <w:szCs w:val="20"/>
        </w:rPr>
        <w:t xml:space="preserve">BCD pertinents devront être modifiés sur la base du chiffre le plus bas de la gamme des résultats du système </w:t>
      </w:r>
      <w:r w:rsidRPr="00DC548B">
        <w:rPr>
          <w:rFonts w:ascii="Cambria" w:hAnsi="Cambria"/>
          <w:bCs/>
          <w:sz w:val="20"/>
          <w:szCs w:val="20"/>
        </w:rPr>
        <w:t xml:space="preserve">de caméras </w:t>
      </w:r>
      <w:r w:rsidR="008D2C4B" w:rsidRPr="00DC548B">
        <w:rPr>
          <w:rFonts w:ascii="Cambria" w:hAnsi="Cambria"/>
          <w:bCs/>
          <w:sz w:val="20"/>
          <w:szCs w:val="20"/>
        </w:rPr>
        <w:t>stéréoscopique</w:t>
      </w:r>
      <w:r w:rsidRPr="00DC548B">
        <w:rPr>
          <w:rFonts w:ascii="Cambria" w:hAnsi="Cambria"/>
          <w:bCs/>
          <w:sz w:val="20"/>
          <w:szCs w:val="20"/>
        </w:rPr>
        <w:t>s</w:t>
      </w:r>
      <w:r w:rsidR="008D2C4B" w:rsidRPr="00DC548B">
        <w:rPr>
          <w:rFonts w:ascii="Cambria" w:hAnsi="Cambria"/>
          <w:bCs/>
          <w:sz w:val="20"/>
          <w:szCs w:val="20"/>
        </w:rPr>
        <w:t xml:space="preserve">. </w:t>
      </w:r>
    </w:p>
    <w:p w14:paraId="0A0C7DF9" w14:textId="7CF1ADB4" w:rsidR="00106978" w:rsidRPr="00DC548B" w:rsidRDefault="00106978" w:rsidP="00F23112">
      <w:pPr>
        <w:ind w:left="851" w:hanging="425"/>
        <w:jc w:val="both"/>
        <w:rPr>
          <w:rFonts w:ascii="Cambria" w:hAnsi="Cambria"/>
          <w:bCs/>
          <w:sz w:val="20"/>
          <w:szCs w:val="20"/>
        </w:rPr>
      </w:pPr>
    </w:p>
    <w:p w14:paraId="4858754B" w14:textId="148E0E64" w:rsidR="008D2C4B" w:rsidRPr="00DC548B" w:rsidRDefault="00106978" w:rsidP="00F23112">
      <w:pPr>
        <w:ind w:left="851" w:hanging="425"/>
        <w:jc w:val="both"/>
        <w:rPr>
          <w:rFonts w:ascii="Cambria" w:hAnsi="Cambria"/>
          <w:bCs/>
          <w:sz w:val="20"/>
          <w:szCs w:val="20"/>
        </w:rPr>
      </w:pPr>
      <w:r w:rsidRPr="00DC548B">
        <w:rPr>
          <w:rFonts w:ascii="Cambria" w:hAnsi="Cambria"/>
          <w:bCs/>
          <w:sz w:val="20"/>
          <w:szCs w:val="20"/>
        </w:rPr>
        <w:t>3.</w:t>
      </w:r>
      <w:r w:rsidRPr="00DC548B">
        <w:rPr>
          <w:rFonts w:ascii="Cambria" w:hAnsi="Cambria"/>
          <w:bCs/>
          <w:sz w:val="20"/>
          <w:szCs w:val="20"/>
        </w:rPr>
        <w:tab/>
      </w:r>
      <w:r w:rsidR="008D2C4B" w:rsidRPr="00DC548B">
        <w:rPr>
          <w:rFonts w:ascii="Cambria" w:hAnsi="Cambria"/>
          <w:bCs/>
          <w:sz w:val="20"/>
          <w:szCs w:val="20"/>
        </w:rPr>
        <w:t xml:space="preserve">Les </w:t>
      </w:r>
      <w:r w:rsidR="00C269D5" w:rsidRPr="00DC548B">
        <w:rPr>
          <w:rFonts w:ascii="Cambria" w:hAnsi="Cambria"/>
          <w:bCs/>
          <w:sz w:val="20"/>
          <w:szCs w:val="20"/>
        </w:rPr>
        <w:t>e</w:t>
      </w:r>
      <w:r w:rsidR="008D2C4B" w:rsidRPr="00DC548B">
        <w:rPr>
          <w:rFonts w:ascii="Cambria" w:hAnsi="Cambria"/>
          <w:bCs/>
          <w:sz w:val="20"/>
          <w:szCs w:val="20"/>
        </w:rPr>
        <w:t xml:space="preserve">BCD relatifs aux quantités de thon rouge </w:t>
      </w:r>
      <w:r w:rsidR="006C4084" w:rsidRPr="00DC548B">
        <w:rPr>
          <w:rFonts w:ascii="Cambria" w:hAnsi="Cambria"/>
          <w:bCs/>
          <w:sz w:val="20"/>
          <w:szCs w:val="20"/>
        </w:rPr>
        <w:t>libérées</w:t>
      </w:r>
      <w:r w:rsidR="008D2C4B" w:rsidRPr="00DC548B">
        <w:rPr>
          <w:rFonts w:ascii="Cambria" w:hAnsi="Cambria"/>
          <w:bCs/>
          <w:sz w:val="20"/>
          <w:szCs w:val="20"/>
        </w:rPr>
        <w:t xml:space="preserve"> devront également être modifiés afin de refléter le poids</w:t>
      </w:r>
      <w:r w:rsidRPr="00DC548B">
        <w:rPr>
          <w:rFonts w:ascii="Cambria" w:hAnsi="Cambria"/>
          <w:bCs/>
          <w:sz w:val="20"/>
          <w:szCs w:val="20"/>
        </w:rPr>
        <w:t xml:space="preserve"> et le </w:t>
      </w:r>
      <w:r w:rsidR="008D2C4B" w:rsidRPr="00DC548B">
        <w:rPr>
          <w:rFonts w:ascii="Cambria" w:hAnsi="Cambria"/>
          <w:bCs/>
          <w:sz w:val="20"/>
          <w:szCs w:val="20"/>
        </w:rPr>
        <w:t xml:space="preserve">nombre </w:t>
      </w:r>
      <w:r w:rsidRPr="00DC548B">
        <w:rPr>
          <w:rFonts w:ascii="Cambria" w:hAnsi="Cambria"/>
          <w:bCs/>
          <w:sz w:val="20"/>
          <w:szCs w:val="20"/>
        </w:rPr>
        <w:t xml:space="preserve">correspondant </w:t>
      </w:r>
      <w:r w:rsidR="008D2C4B" w:rsidRPr="00DC548B">
        <w:rPr>
          <w:rFonts w:ascii="Cambria" w:hAnsi="Cambria"/>
          <w:bCs/>
          <w:sz w:val="20"/>
          <w:szCs w:val="20"/>
        </w:rPr>
        <w:t xml:space="preserve">de poissons </w:t>
      </w:r>
      <w:r w:rsidR="006C4084" w:rsidRPr="00DC548B">
        <w:rPr>
          <w:rFonts w:ascii="Cambria" w:hAnsi="Cambria"/>
          <w:bCs/>
          <w:sz w:val="20"/>
          <w:szCs w:val="20"/>
        </w:rPr>
        <w:t>libérés</w:t>
      </w:r>
      <w:r w:rsidR="008D2C4B" w:rsidRPr="00DC548B">
        <w:rPr>
          <w:rFonts w:ascii="Cambria" w:hAnsi="Cambria"/>
          <w:bCs/>
          <w:sz w:val="20"/>
          <w:szCs w:val="20"/>
        </w:rPr>
        <w:t xml:space="preserve">. Les </w:t>
      </w:r>
      <w:r w:rsidR="00C269D5" w:rsidRPr="00DC548B">
        <w:rPr>
          <w:rFonts w:ascii="Cambria" w:hAnsi="Cambria"/>
          <w:bCs/>
          <w:sz w:val="20"/>
          <w:szCs w:val="20"/>
        </w:rPr>
        <w:t>e</w:t>
      </w:r>
      <w:r w:rsidR="008D2C4B" w:rsidRPr="00DC548B">
        <w:rPr>
          <w:rFonts w:ascii="Cambria" w:hAnsi="Cambria"/>
          <w:bCs/>
          <w:sz w:val="20"/>
          <w:szCs w:val="20"/>
        </w:rPr>
        <w:t xml:space="preserve">BCD relatifs au thon rouge non </w:t>
      </w:r>
      <w:r w:rsidR="006C4084" w:rsidRPr="00DC548B">
        <w:rPr>
          <w:rFonts w:ascii="Cambria" w:hAnsi="Cambria"/>
          <w:bCs/>
          <w:sz w:val="20"/>
          <w:szCs w:val="20"/>
        </w:rPr>
        <w:t>libéré,</w:t>
      </w:r>
      <w:r w:rsidR="008D2C4B" w:rsidRPr="00DC548B">
        <w:rPr>
          <w:rFonts w:ascii="Cambria" w:hAnsi="Cambria"/>
          <w:bCs/>
          <w:sz w:val="20"/>
          <w:szCs w:val="20"/>
        </w:rPr>
        <w:t xml:space="preserve"> mais pour lequel les résultats des systèmes </w:t>
      </w:r>
      <w:r w:rsidRPr="00DC548B">
        <w:rPr>
          <w:rFonts w:ascii="Cambria" w:hAnsi="Cambria"/>
          <w:bCs/>
          <w:sz w:val="20"/>
          <w:szCs w:val="20"/>
        </w:rPr>
        <w:t xml:space="preserve">de caméras </w:t>
      </w:r>
      <w:r w:rsidR="008D2C4B" w:rsidRPr="00DC548B">
        <w:rPr>
          <w:rFonts w:ascii="Cambria" w:hAnsi="Cambria"/>
          <w:bCs/>
          <w:sz w:val="20"/>
          <w:szCs w:val="20"/>
        </w:rPr>
        <w:t>stéréoscopiques ou de techniques alternatives diffèrent des volumes déclarés capturés et transférés devront également être amendés afin de refléter ces différences.</w:t>
      </w:r>
    </w:p>
    <w:p w14:paraId="0498A5EA" w14:textId="77777777" w:rsidR="008D2C4B" w:rsidRPr="00DC548B" w:rsidRDefault="008D2C4B" w:rsidP="00F23112">
      <w:pPr>
        <w:autoSpaceDE w:val="0"/>
        <w:autoSpaceDN w:val="0"/>
        <w:adjustRightInd w:val="0"/>
        <w:ind w:left="180"/>
        <w:jc w:val="both"/>
        <w:rPr>
          <w:rFonts w:ascii="Cambria" w:hAnsi="Cambria"/>
          <w:bCs/>
          <w:sz w:val="20"/>
          <w:szCs w:val="20"/>
        </w:rPr>
      </w:pPr>
    </w:p>
    <w:p w14:paraId="6F21ADC3" w14:textId="51548C72" w:rsidR="008D2C4B" w:rsidRPr="00DC548B" w:rsidRDefault="00106978" w:rsidP="00F23112">
      <w:pPr>
        <w:ind w:left="851" w:hanging="425"/>
        <w:jc w:val="both"/>
        <w:rPr>
          <w:rFonts w:ascii="Cambria" w:hAnsi="Cambria"/>
          <w:bCs/>
          <w:sz w:val="20"/>
          <w:szCs w:val="20"/>
        </w:rPr>
      </w:pPr>
      <w:r w:rsidRPr="00DC548B">
        <w:rPr>
          <w:rFonts w:ascii="Cambria" w:hAnsi="Cambria"/>
          <w:bCs/>
          <w:sz w:val="20"/>
          <w:szCs w:val="20"/>
        </w:rPr>
        <w:t>4.</w:t>
      </w:r>
      <w:r w:rsidRPr="00DC548B">
        <w:rPr>
          <w:rFonts w:ascii="Cambria" w:hAnsi="Cambria"/>
          <w:bCs/>
          <w:sz w:val="20"/>
          <w:szCs w:val="20"/>
        </w:rPr>
        <w:tab/>
      </w:r>
      <w:r w:rsidR="008D2C4B" w:rsidRPr="00DC548B">
        <w:rPr>
          <w:rFonts w:ascii="Cambria" w:hAnsi="Cambria"/>
          <w:bCs/>
          <w:sz w:val="20"/>
          <w:szCs w:val="20"/>
        </w:rPr>
        <w:t xml:space="preserve">Les </w:t>
      </w:r>
      <w:r w:rsidR="00C269D5" w:rsidRPr="00DC548B">
        <w:rPr>
          <w:rFonts w:ascii="Cambria" w:hAnsi="Cambria"/>
          <w:bCs/>
          <w:sz w:val="20"/>
          <w:szCs w:val="20"/>
        </w:rPr>
        <w:t xml:space="preserve">eBCD </w:t>
      </w:r>
      <w:r w:rsidR="008D2C4B" w:rsidRPr="00DC548B">
        <w:rPr>
          <w:rFonts w:ascii="Cambria" w:hAnsi="Cambria"/>
          <w:bCs/>
          <w:sz w:val="20"/>
          <w:szCs w:val="20"/>
        </w:rPr>
        <w:t xml:space="preserve">relatifs aux captures pour lesquelles une opération de </w:t>
      </w:r>
      <w:r w:rsidR="007B4E9A" w:rsidRPr="00DC548B">
        <w:rPr>
          <w:rFonts w:ascii="Cambria" w:hAnsi="Cambria"/>
          <w:sz w:val="20"/>
          <w:szCs w:val="20"/>
        </w:rPr>
        <w:t>libération</w:t>
      </w:r>
      <w:r w:rsidR="005933EC" w:rsidRPr="00DC548B">
        <w:rPr>
          <w:rFonts w:ascii="Cambria" w:hAnsi="Cambria"/>
          <w:sz w:val="20"/>
          <w:szCs w:val="20"/>
        </w:rPr>
        <w:t xml:space="preserve"> </w:t>
      </w:r>
      <w:r w:rsidR="008D2C4B" w:rsidRPr="00DC548B">
        <w:rPr>
          <w:rFonts w:ascii="Cambria" w:hAnsi="Cambria"/>
          <w:bCs/>
          <w:sz w:val="20"/>
          <w:szCs w:val="20"/>
        </w:rPr>
        <w:t xml:space="preserve">a eu lieu devront également être modifiés afin de refléter le poids/nombre de poissons </w:t>
      </w:r>
      <w:r w:rsidR="006C4084" w:rsidRPr="00DC548B">
        <w:rPr>
          <w:rFonts w:ascii="Cambria" w:hAnsi="Cambria"/>
          <w:bCs/>
          <w:sz w:val="20"/>
          <w:szCs w:val="20"/>
        </w:rPr>
        <w:t>libérés</w:t>
      </w:r>
      <w:r w:rsidR="008D2C4B" w:rsidRPr="00DC548B">
        <w:rPr>
          <w:rFonts w:ascii="Cambria" w:hAnsi="Cambria"/>
          <w:bCs/>
          <w:sz w:val="20"/>
          <w:szCs w:val="20"/>
        </w:rPr>
        <w:t>.</w:t>
      </w:r>
    </w:p>
    <w:p w14:paraId="7A141509" w14:textId="77777777" w:rsidR="008D2C4B" w:rsidRPr="00DC548B" w:rsidRDefault="008D2C4B" w:rsidP="00F23112">
      <w:pPr>
        <w:autoSpaceDE w:val="0"/>
        <w:autoSpaceDN w:val="0"/>
        <w:adjustRightInd w:val="0"/>
        <w:ind w:left="437" w:hanging="437"/>
        <w:jc w:val="right"/>
        <w:rPr>
          <w:b/>
          <w:sz w:val="20"/>
          <w:szCs w:val="20"/>
        </w:rPr>
      </w:pPr>
    </w:p>
    <w:p w14:paraId="6F77FC91" w14:textId="77777777" w:rsidR="009376C4" w:rsidRPr="00DC548B" w:rsidRDefault="009376C4" w:rsidP="00F23112">
      <w:pPr>
        <w:widowControl/>
        <w:rPr>
          <w:rFonts w:ascii="Cambria" w:hAnsi="Cambria"/>
          <w:b/>
          <w:bCs/>
          <w:sz w:val="20"/>
          <w:szCs w:val="20"/>
          <w:lang w:eastAsia="fr-FR" w:bidi="fr-FR"/>
        </w:rPr>
      </w:pPr>
      <w:r w:rsidRPr="00DC548B">
        <w:rPr>
          <w:rFonts w:ascii="Cambria" w:hAnsi="Cambria"/>
          <w:sz w:val="20"/>
          <w:szCs w:val="20"/>
        </w:rPr>
        <w:br w:type="page"/>
      </w:r>
    </w:p>
    <w:p w14:paraId="767A32FB" w14:textId="0F7993AA" w:rsidR="00694545" w:rsidRPr="00DC548B" w:rsidRDefault="00694545" w:rsidP="004055DC">
      <w:pPr>
        <w:keepNext/>
        <w:keepLines/>
        <w:widowControl/>
        <w:spacing w:line="259" w:lineRule="auto"/>
        <w:contextualSpacing/>
        <w:jc w:val="right"/>
        <w:outlineLvl w:val="0"/>
        <w:rPr>
          <w:rFonts w:ascii="Cambria" w:hAnsi="Cambria"/>
          <w:b/>
          <w:bCs/>
          <w:color w:val="auto"/>
          <w:sz w:val="20"/>
          <w:szCs w:val="20"/>
          <w:lang w:bidi="ar-SA"/>
        </w:rPr>
      </w:pPr>
      <w:bookmarkStart w:id="18" w:name="bookmark61"/>
      <w:bookmarkEnd w:id="14"/>
      <w:r w:rsidRPr="00DC548B">
        <w:rPr>
          <w:rFonts w:ascii="Cambria" w:hAnsi="Cambria"/>
          <w:b/>
          <w:bCs/>
          <w:color w:val="auto"/>
          <w:sz w:val="20"/>
          <w:szCs w:val="20"/>
          <w:lang w:bidi="ar-SA"/>
        </w:rPr>
        <w:lastRenderedPageBreak/>
        <w:t>Appendice de l’annexe 9</w:t>
      </w:r>
    </w:p>
    <w:p w14:paraId="23CA371F" w14:textId="77777777" w:rsidR="004055DC" w:rsidRPr="00DC548B" w:rsidRDefault="004055DC" w:rsidP="004055DC">
      <w:pPr>
        <w:keepNext/>
        <w:keepLines/>
        <w:widowControl/>
        <w:spacing w:line="259" w:lineRule="auto"/>
        <w:contextualSpacing/>
        <w:jc w:val="right"/>
        <w:outlineLvl w:val="0"/>
        <w:rPr>
          <w:rFonts w:ascii="Cambria" w:hAnsi="Cambria"/>
          <w:b/>
          <w:bCs/>
          <w:color w:val="auto"/>
          <w:sz w:val="20"/>
          <w:szCs w:val="20"/>
          <w:lang w:bidi="ar-SA"/>
        </w:rPr>
      </w:pPr>
    </w:p>
    <w:p w14:paraId="17640783" w14:textId="3DF0246A" w:rsidR="004055DC" w:rsidRPr="00DC548B" w:rsidRDefault="007D644E" w:rsidP="004055DC">
      <w:pPr>
        <w:keepNext/>
        <w:keepLines/>
        <w:widowControl/>
        <w:spacing w:line="259" w:lineRule="auto"/>
        <w:jc w:val="center"/>
        <w:outlineLvl w:val="0"/>
        <w:rPr>
          <w:rFonts w:ascii="Cambria" w:hAnsi="Cambria"/>
          <w:b/>
          <w:bCs/>
          <w:color w:val="auto"/>
          <w:sz w:val="20"/>
          <w:szCs w:val="20"/>
          <w:lang w:bidi="ar-SA"/>
        </w:rPr>
      </w:pPr>
      <w:r w:rsidRPr="00DC548B">
        <w:rPr>
          <w:rFonts w:ascii="Cambria" w:hAnsi="Cambria"/>
          <w:b/>
          <w:bCs/>
          <w:color w:val="auto"/>
          <w:sz w:val="20"/>
          <w:szCs w:val="20"/>
          <w:lang w:bidi="ar-SA"/>
        </w:rPr>
        <w:t>Méthode pour le calcul de la marge d’erreur</w:t>
      </w:r>
    </w:p>
    <w:p w14:paraId="132CA19D" w14:textId="3C6204EF" w:rsidR="007D644E" w:rsidRPr="00DC548B" w:rsidRDefault="007D644E" w:rsidP="004055DC">
      <w:pPr>
        <w:keepNext/>
        <w:keepLines/>
        <w:widowControl/>
        <w:spacing w:line="259" w:lineRule="auto"/>
        <w:jc w:val="center"/>
        <w:outlineLvl w:val="0"/>
        <w:rPr>
          <w:rFonts w:ascii="Cambria" w:hAnsi="Cambria"/>
          <w:b/>
          <w:bCs/>
          <w:color w:val="auto"/>
          <w:sz w:val="20"/>
          <w:szCs w:val="20"/>
          <w:lang w:bidi="ar-SA"/>
        </w:rPr>
      </w:pPr>
      <w:proofErr w:type="gramStart"/>
      <w:r w:rsidRPr="00DC548B">
        <w:rPr>
          <w:rFonts w:ascii="Cambria" w:hAnsi="Cambria"/>
          <w:b/>
          <w:bCs/>
          <w:color w:val="auto"/>
          <w:sz w:val="20"/>
          <w:szCs w:val="20"/>
          <w:lang w:bidi="ar-SA"/>
        </w:rPr>
        <w:t>et</w:t>
      </w:r>
      <w:proofErr w:type="gramEnd"/>
      <w:r w:rsidRPr="00DC548B">
        <w:rPr>
          <w:rFonts w:ascii="Cambria" w:hAnsi="Cambria"/>
          <w:b/>
          <w:bCs/>
          <w:color w:val="auto"/>
          <w:sz w:val="20"/>
          <w:szCs w:val="20"/>
          <w:lang w:bidi="ar-SA"/>
        </w:rPr>
        <w:t xml:space="preserve"> de la gamme du système de caméra stéréoscopique</w:t>
      </w:r>
    </w:p>
    <w:p w14:paraId="3240B21E" w14:textId="77777777" w:rsidR="007D644E" w:rsidRPr="00DC548B" w:rsidRDefault="007D644E" w:rsidP="007D644E">
      <w:pPr>
        <w:widowControl/>
        <w:autoSpaceDE w:val="0"/>
        <w:autoSpaceDN w:val="0"/>
        <w:adjustRightInd w:val="0"/>
        <w:jc w:val="both"/>
        <w:rPr>
          <w:rFonts w:ascii="Cambria" w:eastAsia="Calibri" w:hAnsi="Cambria" w:cs="Cambria"/>
          <w:b/>
          <w:bCs/>
          <w:color w:val="auto"/>
          <w:sz w:val="20"/>
          <w:szCs w:val="20"/>
          <w:lang w:bidi="ar-SA"/>
        </w:rPr>
      </w:pPr>
    </w:p>
    <w:p w14:paraId="76FDF792" w14:textId="77777777" w:rsidR="007D644E" w:rsidRPr="00DC548B" w:rsidRDefault="007D644E" w:rsidP="007D644E">
      <w:pPr>
        <w:widowControl/>
        <w:autoSpaceDE w:val="0"/>
        <w:autoSpaceDN w:val="0"/>
        <w:adjustRightInd w:val="0"/>
        <w:jc w:val="both"/>
        <w:rPr>
          <w:rFonts w:ascii="Cambria" w:eastAsia="Calibri" w:hAnsi="Cambria" w:cs="Cambria"/>
          <w:color w:val="auto"/>
          <w:sz w:val="20"/>
          <w:szCs w:val="20"/>
          <w:lang w:bidi="ar-SA"/>
        </w:rPr>
      </w:pPr>
    </w:p>
    <w:p w14:paraId="080F919B" w14:textId="149B8159" w:rsidR="007D644E" w:rsidRPr="00DC548B" w:rsidRDefault="007D644E" w:rsidP="007D644E">
      <w:pPr>
        <w:widowControl/>
        <w:autoSpaceDE w:val="0"/>
        <w:autoSpaceDN w:val="0"/>
        <w:adjustRightInd w:val="0"/>
        <w:jc w:val="both"/>
        <w:rPr>
          <w:rFonts w:ascii="Cambria" w:eastAsia="Calibri" w:hAnsi="Cambria" w:cs="Cambria"/>
          <w:color w:val="auto"/>
          <w:sz w:val="20"/>
          <w:szCs w:val="20"/>
          <w:lang w:bidi="ar-SA"/>
        </w:rPr>
      </w:pPr>
      <w:r w:rsidRPr="00DC548B">
        <w:rPr>
          <w:rFonts w:ascii="Cambria" w:eastAsia="Calibri" w:hAnsi="Cambria" w:cs="Cambria"/>
          <w:color w:val="auto"/>
          <w:sz w:val="20"/>
          <w:szCs w:val="20"/>
          <w:lang w:bidi="ar-SA"/>
        </w:rPr>
        <w:t xml:space="preserve">Conformément à ce qui </w:t>
      </w:r>
      <w:r w:rsidR="00694545" w:rsidRPr="00DC548B">
        <w:rPr>
          <w:rFonts w:ascii="Cambria" w:eastAsia="Calibri" w:hAnsi="Cambria" w:cs="Cambria"/>
          <w:color w:val="auto"/>
          <w:sz w:val="20"/>
          <w:szCs w:val="20"/>
          <w:lang w:bidi="ar-SA"/>
        </w:rPr>
        <w:t>a été</w:t>
      </w:r>
      <w:r w:rsidRPr="00DC548B">
        <w:rPr>
          <w:rFonts w:ascii="Cambria" w:eastAsia="Calibri" w:hAnsi="Cambria" w:cs="Cambria"/>
          <w:color w:val="auto"/>
          <w:sz w:val="20"/>
          <w:szCs w:val="20"/>
          <w:lang w:bidi="ar-SA"/>
        </w:rPr>
        <w:t xml:space="preserve"> convenu </w:t>
      </w:r>
      <w:r w:rsidR="00694545" w:rsidRPr="00DC548B">
        <w:rPr>
          <w:rFonts w:ascii="Cambria" w:eastAsia="Calibri" w:hAnsi="Cambria" w:cs="Cambria"/>
          <w:color w:val="auto"/>
          <w:sz w:val="20"/>
          <w:szCs w:val="20"/>
          <w:lang w:bidi="ar-SA"/>
        </w:rPr>
        <w:t xml:space="preserve">lors de la réunion </w:t>
      </w:r>
      <w:r w:rsidRPr="00DC548B">
        <w:rPr>
          <w:rFonts w:ascii="Cambria" w:eastAsia="Calibri" w:hAnsi="Cambria" w:cs="Cambria"/>
          <w:color w:val="auto"/>
          <w:sz w:val="20"/>
          <w:szCs w:val="20"/>
          <w:lang w:bidi="ar-SA"/>
        </w:rPr>
        <w:t>intersession</w:t>
      </w:r>
      <w:r w:rsidR="00694545" w:rsidRPr="00DC548B">
        <w:rPr>
          <w:rFonts w:ascii="Cambria" w:eastAsia="Calibri" w:hAnsi="Cambria" w:cs="Cambria"/>
          <w:color w:val="auto"/>
          <w:sz w:val="20"/>
          <w:szCs w:val="20"/>
          <w:lang w:bidi="ar-SA"/>
        </w:rPr>
        <w:t>s</w:t>
      </w:r>
      <w:r w:rsidRPr="00DC548B">
        <w:rPr>
          <w:rFonts w:ascii="Cambria" w:eastAsia="Calibri" w:hAnsi="Cambria" w:cs="Cambria"/>
          <w:color w:val="auto"/>
          <w:sz w:val="20"/>
          <w:szCs w:val="20"/>
          <w:lang w:bidi="ar-SA"/>
        </w:rPr>
        <w:t xml:space="preserve"> de la </w:t>
      </w:r>
      <w:r w:rsidR="00694545" w:rsidRPr="00DC548B">
        <w:rPr>
          <w:rFonts w:ascii="Cambria" w:eastAsia="Calibri" w:hAnsi="Cambria" w:cs="Cambria"/>
          <w:color w:val="auto"/>
          <w:sz w:val="20"/>
          <w:szCs w:val="20"/>
          <w:lang w:bidi="ar-SA"/>
        </w:rPr>
        <w:t>Sous</w:t>
      </w:r>
      <w:r w:rsidRPr="00DC548B">
        <w:rPr>
          <w:rFonts w:ascii="Cambria" w:eastAsia="Calibri" w:hAnsi="Cambria" w:cs="Cambria"/>
          <w:color w:val="auto"/>
          <w:sz w:val="20"/>
          <w:szCs w:val="20"/>
          <w:lang w:bidi="ar-SA"/>
        </w:rPr>
        <w:t xml:space="preserve">-commission 2 (mars 2020) « Clarifier la section 2 de l'annexe 9 de la Rec. 19-04, </w:t>
      </w:r>
      <w:proofErr w:type="gramStart"/>
      <w:r w:rsidRPr="00DC548B">
        <w:rPr>
          <w:rFonts w:ascii="Cambria" w:eastAsia="Calibri" w:hAnsi="Cambria" w:cs="Cambria"/>
          <w:color w:val="auto"/>
          <w:sz w:val="20"/>
          <w:szCs w:val="20"/>
          <w:lang w:bidi="ar-SA"/>
        </w:rPr>
        <w:t>paragraphe iii</w:t>
      </w:r>
      <w:proofErr w:type="gramEnd"/>
      <w:r w:rsidRPr="00DC548B">
        <w:rPr>
          <w:rFonts w:ascii="Cambria" w:eastAsia="Calibri" w:hAnsi="Cambria" w:cs="Cambria"/>
          <w:color w:val="auto"/>
          <w:sz w:val="20"/>
          <w:szCs w:val="20"/>
          <w:lang w:bidi="ar-SA"/>
        </w:rPr>
        <w:t xml:space="preserve"> concernant la détermination d</w:t>
      </w:r>
      <w:r w:rsidR="00947582" w:rsidRPr="00DC548B">
        <w:rPr>
          <w:rFonts w:ascii="Cambria" w:eastAsia="Calibri" w:hAnsi="Cambria" w:cs="Cambria"/>
          <w:color w:val="auto"/>
          <w:sz w:val="20"/>
          <w:szCs w:val="20"/>
          <w:lang w:bidi="ar-SA"/>
        </w:rPr>
        <w:t>e la</w:t>
      </w:r>
      <w:r w:rsidRPr="00DC548B">
        <w:rPr>
          <w:rFonts w:ascii="Cambria" w:eastAsia="Calibri" w:hAnsi="Cambria" w:cs="Cambria"/>
          <w:color w:val="auto"/>
          <w:sz w:val="20"/>
          <w:szCs w:val="20"/>
          <w:lang w:bidi="ar-SA"/>
        </w:rPr>
        <w:t xml:space="preserve"> gamme</w:t>
      </w:r>
      <w:r w:rsidR="00947582" w:rsidRPr="00DC548B">
        <w:rPr>
          <w:rFonts w:ascii="Cambria" w:eastAsia="Calibri" w:hAnsi="Cambria" w:cs="Cambria"/>
          <w:color w:val="auto"/>
          <w:sz w:val="20"/>
          <w:szCs w:val="20"/>
          <w:lang w:bidi="ar-SA"/>
        </w:rPr>
        <w:t xml:space="preserve"> de pourcentage</w:t>
      </w:r>
      <w:r w:rsidRPr="00DC548B">
        <w:rPr>
          <w:rFonts w:ascii="Cambria" w:eastAsia="Calibri" w:hAnsi="Cambria" w:cs="Cambria"/>
          <w:color w:val="auto"/>
          <w:sz w:val="20"/>
          <w:szCs w:val="20"/>
          <w:lang w:bidi="ar-SA"/>
        </w:rPr>
        <w:t xml:space="preserve"> », la méthode suivante </w:t>
      </w:r>
      <w:r w:rsidR="00384B44" w:rsidRPr="00DC548B">
        <w:rPr>
          <w:rFonts w:ascii="Cambria" w:eastAsia="Calibri" w:hAnsi="Cambria" w:cs="Cambria"/>
          <w:color w:val="auto"/>
          <w:sz w:val="20"/>
          <w:szCs w:val="20"/>
          <w:lang w:bidi="ar-SA"/>
        </w:rPr>
        <w:t xml:space="preserve">est appliquée </w:t>
      </w:r>
      <w:r w:rsidRPr="00DC548B">
        <w:rPr>
          <w:rFonts w:ascii="Cambria" w:eastAsia="Calibri" w:hAnsi="Cambria" w:cs="Cambria"/>
          <w:color w:val="auto"/>
          <w:sz w:val="20"/>
          <w:szCs w:val="20"/>
          <w:lang w:bidi="ar-SA"/>
        </w:rPr>
        <w:t>pour le calcul de la marge d’erreur et de la gamme du système de caméra stéréoscopique</w:t>
      </w:r>
      <w:r w:rsidR="004055DC" w:rsidRPr="00DC548B">
        <w:rPr>
          <w:rFonts w:ascii="Cambria" w:eastAsia="Calibri" w:hAnsi="Cambria" w:cs="Cambria"/>
          <w:color w:val="auto"/>
          <w:sz w:val="20"/>
          <w:szCs w:val="20"/>
          <w:lang w:bidi="ar-SA"/>
        </w:rPr>
        <w:t> :</w:t>
      </w:r>
    </w:p>
    <w:p w14:paraId="58519AA2" w14:textId="77777777" w:rsidR="007D644E" w:rsidRPr="00DC548B" w:rsidRDefault="007D644E" w:rsidP="007D644E">
      <w:pPr>
        <w:widowControl/>
        <w:autoSpaceDE w:val="0"/>
        <w:autoSpaceDN w:val="0"/>
        <w:adjustRightInd w:val="0"/>
        <w:jc w:val="both"/>
        <w:rPr>
          <w:rFonts w:ascii="Cambria" w:eastAsia="Calibri" w:hAnsi="Cambria" w:cs="Cambria"/>
          <w:color w:val="auto"/>
          <w:sz w:val="20"/>
          <w:szCs w:val="20"/>
          <w:lang w:bidi="ar-SA"/>
        </w:rPr>
      </w:pPr>
    </w:p>
    <w:p w14:paraId="4DA622F3" w14:textId="42FAC4EC" w:rsidR="007D644E" w:rsidRPr="00DC548B" w:rsidRDefault="00694545" w:rsidP="00694545">
      <w:pPr>
        <w:widowControl/>
        <w:autoSpaceDE w:val="0"/>
        <w:autoSpaceDN w:val="0"/>
        <w:adjustRightInd w:val="0"/>
        <w:spacing w:after="120" w:line="259" w:lineRule="auto"/>
        <w:ind w:left="426" w:hanging="426"/>
        <w:jc w:val="both"/>
        <w:rPr>
          <w:rFonts w:ascii="Cambria" w:eastAsia="Calibri" w:hAnsi="Cambria" w:cs="Arial"/>
          <w:bCs/>
          <w:color w:val="auto"/>
          <w:sz w:val="20"/>
          <w:szCs w:val="20"/>
          <w:lang w:bidi="ar-SA"/>
        </w:rPr>
      </w:pPr>
      <w:r w:rsidRPr="00DC548B">
        <w:rPr>
          <w:rFonts w:ascii="Cambria" w:eastAsia="Calibri" w:hAnsi="Cambria" w:cs="Arial"/>
          <w:bCs/>
          <w:color w:val="auto"/>
          <w:sz w:val="20"/>
          <w:szCs w:val="20"/>
          <w:lang w:bidi="ar-SA"/>
        </w:rPr>
        <w:t>1.</w:t>
      </w:r>
      <w:r w:rsidRPr="00DC548B">
        <w:rPr>
          <w:rFonts w:ascii="Cambria" w:eastAsia="Calibri" w:hAnsi="Cambria" w:cs="Arial"/>
          <w:bCs/>
          <w:color w:val="auto"/>
          <w:sz w:val="20"/>
          <w:szCs w:val="20"/>
          <w:lang w:bidi="ar-SA"/>
        </w:rPr>
        <w:tab/>
      </w:r>
      <w:r w:rsidR="007D644E" w:rsidRPr="00DC548B">
        <w:rPr>
          <w:rFonts w:ascii="Cambria" w:eastAsia="Calibri" w:hAnsi="Cambria" w:cs="Arial"/>
          <w:bCs/>
          <w:color w:val="auto"/>
          <w:sz w:val="20"/>
          <w:szCs w:val="20"/>
          <w:lang w:bidi="ar-SA"/>
        </w:rPr>
        <w:t>Calcul de la gamme de la longueur à la fourche (</w:t>
      </w:r>
      <w:proofErr w:type="spellStart"/>
      <w:r w:rsidR="007D644E" w:rsidRPr="00DC548B">
        <w:rPr>
          <w:rFonts w:ascii="Cambria" w:eastAsia="Calibri" w:hAnsi="Cambria" w:cs="Arial"/>
          <w:bCs/>
          <w:color w:val="auto"/>
          <w:sz w:val="20"/>
          <w:szCs w:val="20"/>
          <w:lang w:bidi="ar-SA"/>
        </w:rPr>
        <w:t>FL</w:t>
      </w:r>
      <w:r w:rsidRPr="00DC548B">
        <w:rPr>
          <w:rFonts w:ascii="Cambria" w:eastAsia="Calibri" w:hAnsi="Cambria" w:cs="Arial"/>
          <w:bCs/>
          <w:color w:val="auto"/>
          <w:sz w:val="20"/>
          <w:szCs w:val="20"/>
          <w:lang w:bidi="ar-SA"/>
        </w:rPr>
        <w:t>i</w:t>
      </w:r>
      <w:proofErr w:type="spellEnd"/>
      <w:r w:rsidR="007D644E" w:rsidRPr="00DC548B">
        <w:rPr>
          <w:rFonts w:ascii="Cambria" w:eastAsia="Calibri" w:hAnsi="Cambria" w:cs="Arial"/>
          <w:bCs/>
          <w:color w:val="auto"/>
          <w:sz w:val="20"/>
          <w:szCs w:val="20"/>
          <w:lang w:bidi="ar-SA"/>
        </w:rPr>
        <w:t xml:space="preserve">) pour chaque échantillon (i) en considérant la marge d’erreur FL donnée par le système </w:t>
      </w:r>
      <w:r w:rsidR="0060628E" w:rsidRPr="00DC548B">
        <w:rPr>
          <w:rFonts w:ascii="Cambria" w:eastAsia="Calibri" w:hAnsi="Cambria" w:cs="Arial"/>
          <w:bCs/>
          <w:color w:val="auto"/>
          <w:sz w:val="20"/>
          <w:szCs w:val="20"/>
          <w:lang w:bidi="ar-SA"/>
        </w:rPr>
        <w:t>(</w:t>
      </w:r>
      <w:r w:rsidR="007D644E" w:rsidRPr="00DC548B">
        <w:rPr>
          <w:rFonts w:ascii="Cambria" w:eastAsia="Calibri" w:hAnsi="Cambria" w:cs="Arial"/>
          <w:bCs/>
          <w:color w:val="auto"/>
          <w:sz w:val="20"/>
          <w:szCs w:val="20"/>
          <w:lang w:bidi="ar-SA"/>
        </w:rPr>
        <w:t>%</w:t>
      </w:r>
      <w:r w:rsidR="0060628E" w:rsidRPr="00DC548B">
        <w:rPr>
          <w:rFonts w:ascii="Cambria" w:eastAsia="Calibri" w:hAnsi="Cambria" w:cs="Arial"/>
          <w:bCs/>
          <w:color w:val="auto"/>
          <w:sz w:val="20"/>
          <w:szCs w:val="20"/>
          <w:lang w:bidi="ar-SA"/>
        </w:rPr>
        <w:t xml:space="preserve"> d’erreur</w:t>
      </w:r>
      <w:r w:rsidR="007D644E" w:rsidRPr="00DC548B">
        <w:rPr>
          <w:rFonts w:ascii="Cambria" w:eastAsia="Calibri" w:hAnsi="Cambria" w:cs="Arial"/>
          <w:bCs/>
          <w:color w:val="auto"/>
          <w:sz w:val="20"/>
          <w:szCs w:val="20"/>
          <w:lang w:bidi="ar-SA"/>
        </w:rPr>
        <w:t>)</w:t>
      </w:r>
      <w:r w:rsidR="0060628E" w:rsidRPr="00DC548B">
        <w:rPr>
          <w:rFonts w:ascii="Cambria" w:eastAsia="Calibri" w:hAnsi="Cambria" w:cs="Arial"/>
          <w:bCs/>
          <w:color w:val="auto"/>
          <w:sz w:val="20"/>
          <w:szCs w:val="20"/>
          <w:lang w:bidi="ar-SA"/>
        </w:rPr>
        <w:t> :</w:t>
      </w:r>
    </w:p>
    <w:p w14:paraId="7997A5E8" w14:textId="7CB25B26" w:rsidR="007D644E" w:rsidRPr="00DC548B" w:rsidRDefault="007D644E" w:rsidP="007D644E">
      <w:pPr>
        <w:widowControl/>
        <w:autoSpaceDE w:val="0"/>
        <w:autoSpaceDN w:val="0"/>
        <w:adjustRightInd w:val="0"/>
        <w:spacing w:after="120" w:line="259" w:lineRule="auto"/>
        <w:jc w:val="center"/>
        <w:rPr>
          <w:rFonts w:ascii="Cambria" w:eastAsia="Calibri" w:hAnsi="Cambria" w:cs="Arial"/>
          <w:bCs/>
          <w:color w:val="auto"/>
          <w:sz w:val="20"/>
          <w:szCs w:val="20"/>
          <w:lang w:bidi="ar-SA"/>
        </w:rPr>
      </w:pPr>
      <w:proofErr w:type="gramStart"/>
      <w:r w:rsidRPr="00DC548B">
        <w:rPr>
          <w:rFonts w:ascii="Cambria" w:eastAsia="Calibri" w:hAnsi="Cambria" w:cs="Arial"/>
          <w:bCs/>
          <w:color w:val="auto"/>
          <w:sz w:val="20"/>
          <w:szCs w:val="20"/>
          <w:lang w:bidi="ar-SA"/>
        </w:rPr>
        <w:t>la</w:t>
      </w:r>
      <w:proofErr w:type="gramEnd"/>
      <w:r w:rsidRPr="00DC548B">
        <w:rPr>
          <w:rFonts w:ascii="Cambria" w:eastAsia="Calibri" w:hAnsi="Cambria" w:cs="Arial"/>
          <w:bCs/>
          <w:color w:val="auto"/>
          <w:sz w:val="20"/>
          <w:szCs w:val="20"/>
          <w:lang w:bidi="ar-SA"/>
        </w:rPr>
        <w:t xml:space="preserve"> gamme de la l</w:t>
      </w:r>
      <w:r w:rsidR="00694545" w:rsidRPr="00DC548B">
        <w:rPr>
          <w:rFonts w:ascii="Cambria" w:eastAsia="Calibri" w:hAnsi="Cambria" w:cs="Arial"/>
          <w:bCs/>
          <w:color w:val="auto"/>
          <w:sz w:val="20"/>
          <w:szCs w:val="20"/>
          <w:lang w:bidi="ar-SA"/>
        </w:rPr>
        <w:t>o</w:t>
      </w:r>
      <w:r w:rsidRPr="00DC548B">
        <w:rPr>
          <w:rFonts w:ascii="Cambria" w:eastAsia="Calibri" w:hAnsi="Cambria" w:cs="Arial"/>
          <w:bCs/>
          <w:color w:val="auto"/>
          <w:sz w:val="20"/>
          <w:szCs w:val="20"/>
          <w:lang w:bidi="ar-SA"/>
        </w:rPr>
        <w:t xml:space="preserve">ngueur étant identifiée pour chaque échantillon (i) par </w:t>
      </w:r>
      <w:r w:rsidRPr="00DC548B">
        <w:rPr>
          <w:rFonts w:ascii="Cambria" w:eastAsia="Calibri" w:hAnsi="Cambria" w:cs="Arial"/>
          <w:b/>
          <w:color w:val="auto"/>
          <w:sz w:val="20"/>
          <w:szCs w:val="20"/>
          <w:lang w:bidi="ar-SA"/>
        </w:rPr>
        <w:t>[</w:t>
      </w:r>
      <w:proofErr w:type="spellStart"/>
      <w:r w:rsidRPr="00DC548B">
        <w:rPr>
          <w:rFonts w:ascii="Cambria" w:eastAsia="Calibri" w:hAnsi="Cambria" w:cs="Arial"/>
          <w:b/>
          <w:color w:val="auto"/>
          <w:sz w:val="20"/>
          <w:szCs w:val="20"/>
          <w:lang w:bidi="ar-SA"/>
        </w:rPr>
        <w:t>FL</w:t>
      </w:r>
      <w:r w:rsidRPr="00DC548B">
        <w:rPr>
          <w:rFonts w:ascii="Cambria" w:eastAsia="Calibri" w:hAnsi="Cambria" w:cs="Arial"/>
          <w:b/>
          <w:color w:val="auto"/>
          <w:sz w:val="20"/>
          <w:szCs w:val="20"/>
          <w:vertAlign w:val="subscript"/>
          <w:lang w:bidi="ar-SA"/>
        </w:rPr>
        <w:t>min,</w:t>
      </w:r>
      <w:r w:rsidRPr="00DC548B">
        <w:rPr>
          <w:rFonts w:ascii="Cambria" w:eastAsia="Calibri" w:hAnsi="Cambria" w:cs="Arial"/>
          <w:b/>
          <w:i/>
          <w:iCs/>
          <w:color w:val="auto"/>
          <w:sz w:val="20"/>
          <w:szCs w:val="20"/>
          <w:vertAlign w:val="subscript"/>
          <w:lang w:bidi="ar-SA"/>
        </w:rPr>
        <w:t>i</w:t>
      </w:r>
      <w:proofErr w:type="spellEnd"/>
      <w:r w:rsidRPr="00DC548B">
        <w:rPr>
          <w:rFonts w:ascii="Cambria" w:eastAsia="Calibri" w:hAnsi="Cambria" w:cs="Arial"/>
          <w:b/>
          <w:color w:val="auto"/>
          <w:sz w:val="20"/>
          <w:szCs w:val="20"/>
          <w:lang w:bidi="ar-SA"/>
        </w:rPr>
        <w:t xml:space="preserve"> , </w:t>
      </w:r>
      <w:proofErr w:type="spellStart"/>
      <w:r w:rsidRPr="00DC548B">
        <w:rPr>
          <w:rFonts w:ascii="Cambria" w:eastAsia="Calibri" w:hAnsi="Cambria" w:cs="Arial"/>
          <w:b/>
          <w:color w:val="auto"/>
          <w:sz w:val="20"/>
          <w:szCs w:val="20"/>
          <w:lang w:bidi="ar-SA"/>
        </w:rPr>
        <w:t>FL</w:t>
      </w:r>
      <w:r w:rsidRPr="00DC548B">
        <w:rPr>
          <w:rFonts w:ascii="Cambria" w:eastAsia="Calibri" w:hAnsi="Cambria" w:cs="Arial"/>
          <w:b/>
          <w:color w:val="auto"/>
          <w:sz w:val="20"/>
          <w:szCs w:val="20"/>
          <w:vertAlign w:val="subscript"/>
          <w:lang w:bidi="ar-SA"/>
        </w:rPr>
        <w:t>max,</w:t>
      </w:r>
      <w:r w:rsidRPr="00DC548B">
        <w:rPr>
          <w:rFonts w:ascii="Cambria" w:eastAsia="Calibri" w:hAnsi="Cambria" w:cs="Arial"/>
          <w:b/>
          <w:i/>
          <w:iCs/>
          <w:color w:val="auto"/>
          <w:sz w:val="20"/>
          <w:szCs w:val="20"/>
          <w:vertAlign w:val="subscript"/>
          <w:lang w:bidi="ar-SA"/>
        </w:rPr>
        <w:t>i</w:t>
      </w:r>
      <w:proofErr w:type="spellEnd"/>
      <w:r w:rsidRPr="00DC548B">
        <w:rPr>
          <w:rFonts w:ascii="Cambria" w:eastAsia="Calibri" w:hAnsi="Cambria" w:cs="Arial"/>
          <w:b/>
          <w:color w:val="auto"/>
          <w:sz w:val="20"/>
          <w:szCs w:val="20"/>
          <w:lang w:bidi="ar-SA"/>
        </w:rPr>
        <w:t>]</w:t>
      </w:r>
    </w:p>
    <w:p w14:paraId="49C4A91F" w14:textId="5FFD8FB5" w:rsidR="007D644E" w:rsidRPr="00DC548B" w:rsidRDefault="007D644E" w:rsidP="007D644E">
      <w:pPr>
        <w:widowControl/>
        <w:autoSpaceDE w:val="0"/>
        <w:autoSpaceDN w:val="0"/>
        <w:adjustRightInd w:val="0"/>
        <w:spacing w:after="120" w:line="259" w:lineRule="auto"/>
        <w:ind w:left="360"/>
        <w:contextualSpacing/>
        <w:jc w:val="both"/>
        <w:rPr>
          <w:rFonts w:ascii="Cambria" w:eastAsia="Calibri" w:hAnsi="Cambria" w:cs="Arial"/>
          <w:bCs/>
          <w:i/>
          <w:iCs/>
          <w:color w:val="auto"/>
          <w:sz w:val="20"/>
          <w:szCs w:val="20"/>
          <w:lang w:bidi="ar-SA"/>
        </w:rPr>
      </w:pPr>
      <w:proofErr w:type="spellStart"/>
      <w:proofErr w:type="gramStart"/>
      <w:r w:rsidRPr="00DC548B">
        <w:rPr>
          <w:rFonts w:ascii="Cambria" w:eastAsia="Calibri" w:hAnsi="Cambria" w:cs="Arial"/>
          <w:b/>
          <w:i/>
          <w:iCs/>
          <w:color w:val="auto"/>
          <w:sz w:val="20"/>
          <w:szCs w:val="20"/>
          <w:lang w:bidi="ar-SA"/>
        </w:rPr>
        <w:t>FL</w:t>
      </w:r>
      <w:r w:rsidRPr="00DC548B">
        <w:rPr>
          <w:rFonts w:ascii="Cambria" w:eastAsia="Calibri" w:hAnsi="Cambria" w:cs="Arial"/>
          <w:b/>
          <w:i/>
          <w:iCs/>
          <w:color w:val="auto"/>
          <w:sz w:val="20"/>
          <w:szCs w:val="20"/>
          <w:vertAlign w:val="subscript"/>
          <w:lang w:bidi="ar-SA"/>
        </w:rPr>
        <w:t>min,i</w:t>
      </w:r>
      <w:proofErr w:type="spellEnd"/>
      <w:proofErr w:type="gramEnd"/>
      <w:r w:rsidRPr="00DC548B">
        <w:rPr>
          <w:rFonts w:ascii="Cambria" w:eastAsia="Calibri" w:hAnsi="Cambria" w:cs="Arial"/>
          <w:bCs/>
          <w:i/>
          <w:iCs/>
          <w:color w:val="auto"/>
          <w:sz w:val="20"/>
          <w:szCs w:val="20"/>
          <w:lang w:bidi="ar-SA"/>
        </w:rPr>
        <w:t> </w:t>
      </w:r>
      <w:r w:rsidRPr="00DC548B">
        <w:rPr>
          <w:rFonts w:ascii="Cambria" w:eastAsia="Calibri" w:hAnsi="Cambria" w:cs="Arial"/>
          <w:b/>
          <w:i/>
          <w:iCs/>
          <w:color w:val="auto"/>
          <w:sz w:val="20"/>
          <w:szCs w:val="20"/>
          <w:lang w:bidi="ar-SA"/>
        </w:rPr>
        <w:t xml:space="preserve">= </w:t>
      </w:r>
      <w:proofErr w:type="spellStart"/>
      <w:r w:rsidRPr="00DC548B">
        <w:rPr>
          <w:rFonts w:ascii="Cambria" w:eastAsia="Calibri" w:hAnsi="Cambria" w:cs="Arial"/>
          <w:b/>
          <w:i/>
          <w:iCs/>
          <w:color w:val="auto"/>
          <w:sz w:val="20"/>
          <w:szCs w:val="20"/>
          <w:lang w:bidi="ar-SA"/>
        </w:rPr>
        <w:t>FLi</w:t>
      </w:r>
      <w:proofErr w:type="spellEnd"/>
      <w:r w:rsidRPr="00DC548B">
        <w:rPr>
          <w:rFonts w:ascii="Cambria" w:eastAsia="Calibri" w:hAnsi="Cambria" w:cs="Arial"/>
          <w:b/>
          <w:i/>
          <w:iCs/>
          <w:color w:val="auto"/>
          <w:sz w:val="20"/>
          <w:szCs w:val="20"/>
          <w:lang w:bidi="ar-SA"/>
        </w:rPr>
        <w:t>-(</w:t>
      </w:r>
      <w:proofErr w:type="spellStart"/>
      <w:r w:rsidRPr="00DC548B">
        <w:rPr>
          <w:rFonts w:ascii="Cambria" w:eastAsia="Calibri" w:hAnsi="Cambria" w:cs="Arial"/>
          <w:b/>
          <w:i/>
          <w:iCs/>
          <w:color w:val="auto"/>
          <w:sz w:val="20"/>
          <w:szCs w:val="20"/>
          <w:lang w:bidi="ar-SA"/>
        </w:rPr>
        <w:t>FLi</w:t>
      </w:r>
      <w:proofErr w:type="spellEnd"/>
      <w:r w:rsidRPr="00DC548B">
        <w:rPr>
          <w:rFonts w:ascii="Cambria" w:eastAsia="Calibri" w:hAnsi="Cambria" w:cs="Arial"/>
          <w:b/>
          <w:i/>
          <w:iCs/>
          <w:color w:val="auto"/>
          <w:sz w:val="20"/>
          <w:szCs w:val="20"/>
          <w:lang w:bidi="ar-SA"/>
        </w:rPr>
        <w:t>*%</w:t>
      </w:r>
      <w:r w:rsidR="007F55A8" w:rsidRPr="00DC548B">
        <w:rPr>
          <w:rFonts w:ascii="Cambria" w:eastAsia="Calibri" w:hAnsi="Cambria" w:cs="Arial"/>
          <w:b/>
          <w:i/>
          <w:iCs/>
          <w:color w:val="auto"/>
          <w:sz w:val="20"/>
          <w:szCs w:val="20"/>
          <w:lang w:bidi="ar-SA"/>
        </w:rPr>
        <w:t xml:space="preserve"> erreur</w:t>
      </w:r>
      <w:r w:rsidRPr="00DC548B">
        <w:rPr>
          <w:rFonts w:ascii="Cambria" w:eastAsia="Calibri" w:hAnsi="Cambria" w:cs="Arial"/>
          <w:b/>
          <w:i/>
          <w:iCs/>
          <w:color w:val="auto"/>
          <w:sz w:val="20"/>
          <w:szCs w:val="20"/>
          <w:lang w:bidi="ar-SA"/>
        </w:rPr>
        <w:t xml:space="preserve">) : </w:t>
      </w:r>
      <w:r w:rsidRPr="00DC548B">
        <w:rPr>
          <w:rFonts w:ascii="Cambria" w:eastAsia="Calibri" w:hAnsi="Cambria" w:cs="Arial"/>
          <w:bCs/>
          <w:i/>
          <w:iCs/>
          <w:color w:val="auto"/>
          <w:sz w:val="20"/>
          <w:szCs w:val="20"/>
          <w:lang w:bidi="ar-SA"/>
        </w:rPr>
        <w:t>est la valeur minimale de la gamme de la longueur à la fourche pour chaque échantillon (i)</w:t>
      </w:r>
    </w:p>
    <w:p w14:paraId="1898DD36" w14:textId="4B72F295" w:rsidR="007D644E" w:rsidRPr="00DC548B" w:rsidRDefault="007D644E" w:rsidP="007D644E">
      <w:pPr>
        <w:widowControl/>
        <w:autoSpaceDE w:val="0"/>
        <w:autoSpaceDN w:val="0"/>
        <w:adjustRightInd w:val="0"/>
        <w:spacing w:after="120" w:line="259" w:lineRule="auto"/>
        <w:ind w:left="360"/>
        <w:contextualSpacing/>
        <w:jc w:val="both"/>
        <w:rPr>
          <w:rFonts w:ascii="Cambria" w:eastAsia="Calibri" w:hAnsi="Cambria" w:cs="Arial"/>
          <w:bCs/>
          <w:i/>
          <w:iCs/>
          <w:color w:val="auto"/>
          <w:sz w:val="20"/>
          <w:szCs w:val="20"/>
          <w:lang w:bidi="ar-SA"/>
        </w:rPr>
      </w:pPr>
      <w:proofErr w:type="spellStart"/>
      <w:proofErr w:type="gramStart"/>
      <w:r w:rsidRPr="00DC548B">
        <w:rPr>
          <w:rFonts w:ascii="Cambria" w:eastAsia="Calibri" w:hAnsi="Cambria" w:cs="Arial"/>
          <w:b/>
          <w:i/>
          <w:iCs/>
          <w:color w:val="auto"/>
          <w:sz w:val="20"/>
          <w:szCs w:val="20"/>
          <w:lang w:bidi="ar-SA"/>
        </w:rPr>
        <w:t>FL</w:t>
      </w:r>
      <w:r w:rsidRPr="00DC548B">
        <w:rPr>
          <w:rFonts w:ascii="Cambria" w:eastAsia="Calibri" w:hAnsi="Cambria" w:cs="Arial"/>
          <w:b/>
          <w:i/>
          <w:iCs/>
          <w:color w:val="auto"/>
          <w:sz w:val="20"/>
          <w:szCs w:val="20"/>
          <w:vertAlign w:val="subscript"/>
          <w:lang w:bidi="ar-SA"/>
        </w:rPr>
        <w:t>max,i</w:t>
      </w:r>
      <w:proofErr w:type="spellEnd"/>
      <w:proofErr w:type="gramEnd"/>
      <w:r w:rsidRPr="00DC548B">
        <w:rPr>
          <w:rFonts w:ascii="Cambria" w:eastAsia="Calibri" w:hAnsi="Cambria" w:cs="Arial"/>
          <w:b/>
          <w:i/>
          <w:iCs/>
          <w:color w:val="auto"/>
          <w:sz w:val="20"/>
          <w:szCs w:val="20"/>
          <w:vertAlign w:val="subscript"/>
          <w:lang w:bidi="ar-SA"/>
        </w:rPr>
        <w:t xml:space="preserve"> = </w:t>
      </w:r>
      <w:proofErr w:type="spellStart"/>
      <w:r w:rsidRPr="00DC548B">
        <w:rPr>
          <w:rFonts w:ascii="Cambria" w:eastAsia="Calibri" w:hAnsi="Cambria" w:cs="Arial"/>
          <w:b/>
          <w:i/>
          <w:iCs/>
          <w:color w:val="auto"/>
          <w:sz w:val="20"/>
          <w:szCs w:val="20"/>
          <w:lang w:bidi="ar-SA"/>
        </w:rPr>
        <w:t>FLi</w:t>
      </w:r>
      <w:proofErr w:type="spellEnd"/>
      <w:r w:rsidRPr="00DC548B">
        <w:rPr>
          <w:rFonts w:ascii="Cambria" w:eastAsia="Calibri" w:hAnsi="Cambria" w:cs="Arial"/>
          <w:b/>
          <w:i/>
          <w:iCs/>
          <w:color w:val="auto"/>
          <w:sz w:val="20"/>
          <w:szCs w:val="20"/>
          <w:lang w:bidi="ar-SA"/>
        </w:rPr>
        <w:t>+ (</w:t>
      </w:r>
      <w:proofErr w:type="spellStart"/>
      <w:r w:rsidRPr="00DC548B">
        <w:rPr>
          <w:rFonts w:ascii="Cambria" w:eastAsia="Calibri" w:hAnsi="Cambria" w:cs="Arial"/>
          <w:b/>
          <w:i/>
          <w:iCs/>
          <w:color w:val="auto"/>
          <w:sz w:val="20"/>
          <w:szCs w:val="20"/>
          <w:lang w:bidi="ar-SA"/>
        </w:rPr>
        <w:t>FLi</w:t>
      </w:r>
      <w:proofErr w:type="spellEnd"/>
      <w:r w:rsidRPr="00DC548B">
        <w:rPr>
          <w:rFonts w:ascii="Cambria" w:eastAsia="Calibri" w:hAnsi="Cambria" w:cs="Arial"/>
          <w:b/>
          <w:i/>
          <w:iCs/>
          <w:color w:val="auto"/>
          <w:sz w:val="20"/>
          <w:szCs w:val="20"/>
          <w:lang w:bidi="ar-SA"/>
        </w:rPr>
        <w:t>*</w:t>
      </w:r>
      <w:r w:rsidR="007F55A8" w:rsidRPr="00DC548B">
        <w:rPr>
          <w:rFonts w:ascii="Cambria" w:eastAsia="Calibri" w:hAnsi="Cambria" w:cs="Arial"/>
          <w:b/>
          <w:i/>
          <w:iCs/>
          <w:color w:val="auto"/>
          <w:sz w:val="20"/>
          <w:szCs w:val="20"/>
          <w:lang w:bidi="ar-SA"/>
        </w:rPr>
        <w:t xml:space="preserve"> </w:t>
      </w:r>
      <w:r w:rsidRPr="00DC548B">
        <w:rPr>
          <w:rFonts w:ascii="Cambria" w:eastAsia="Calibri" w:hAnsi="Cambria" w:cs="Arial"/>
          <w:b/>
          <w:i/>
          <w:iCs/>
          <w:color w:val="auto"/>
          <w:sz w:val="20"/>
          <w:szCs w:val="20"/>
          <w:lang w:bidi="ar-SA"/>
        </w:rPr>
        <w:t>%</w:t>
      </w:r>
      <w:r w:rsidR="007F55A8" w:rsidRPr="00DC548B">
        <w:rPr>
          <w:rFonts w:ascii="Cambria" w:eastAsia="Calibri" w:hAnsi="Cambria" w:cs="Arial"/>
          <w:b/>
          <w:i/>
          <w:iCs/>
          <w:color w:val="auto"/>
          <w:sz w:val="20"/>
          <w:szCs w:val="20"/>
          <w:lang w:bidi="ar-SA"/>
        </w:rPr>
        <w:t xml:space="preserve"> erreur</w:t>
      </w:r>
      <w:r w:rsidRPr="00DC548B">
        <w:rPr>
          <w:rFonts w:ascii="Cambria" w:eastAsia="Calibri" w:hAnsi="Cambria" w:cs="Arial"/>
          <w:b/>
          <w:i/>
          <w:iCs/>
          <w:color w:val="auto"/>
          <w:sz w:val="20"/>
          <w:szCs w:val="20"/>
          <w:lang w:bidi="ar-SA"/>
        </w:rPr>
        <w:t xml:space="preserve">) </w:t>
      </w:r>
      <w:r w:rsidRPr="00DC548B">
        <w:rPr>
          <w:rFonts w:ascii="Cambria" w:eastAsia="Calibri" w:hAnsi="Cambria" w:cs="Arial"/>
          <w:bCs/>
          <w:i/>
          <w:iCs/>
          <w:color w:val="auto"/>
          <w:sz w:val="20"/>
          <w:szCs w:val="20"/>
          <w:lang w:bidi="ar-SA"/>
        </w:rPr>
        <w:t>: est la valeur maximale de la gamme de la longueur à la fourche pour chaque échantillon (i)</w:t>
      </w:r>
    </w:p>
    <w:p w14:paraId="526AA18A" w14:textId="77777777" w:rsidR="00694545" w:rsidRPr="00DC548B" w:rsidRDefault="00694545" w:rsidP="00694545">
      <w:pPr>
        <w:widowControl/>
        <w:autoSpaceDE w:val="0"/>
        <w:autoSpaceDN w:val="0"/>
        <w:adjustRightInd w:val="0"/>
        <w:spacing w:after="120" w:line="259" w:lineRule="auto"/>
        <w:ind w:left="426" w:hanging="426"/>
        <w:jc w:val="both"/>
        <w:rPr>
          <w:rFonts w:ascii="Cambria" w:eastAsia="Calibri" w:hAnsi="Cambria" w:cs="Arial"/>
          <w:bCs/>
          <w:color w:val="auto"/>
          <w:sz w:val="20"/>
          <w:szCs w:val="20"/>
          <w:lang w:bidi="ar-SA"/>
        </w:rPr>
      </w:pPr>
    </w:p>
    <w:p w14:paraId="4D5F2D74" w14:textId="17271C05" w:rsidR="007D644E" w:rsidRPr="00DC548B" w:rsidRDefault="00694545" w:rsidP="00694545">
      <w:pPr>
        <w:widowControl/>
        <w:autoSpaceDE w:val="0"/>
        <w:autoSpaceDN w:val="0"/>
        <w:adjustRightInd w:val="0"/>
        <w:spacing w:after="120" w:line="259" w:lineRule="auto"/>
        <w:ind w:left="426" w:hanging="426"/>
        <w:jc w:val="both"/>
        <w:rPr>
          <w:rFonts w:ascii="Cambria" w:eastAsia="Calibri" w:hAnsi="Cambria" w:cs="Arial"/>
          <w:bCs/>
          <w:color w:val="auto"/>
          <w:sz w:val="20"/>
          <w:szCs w:val="20"/>
          <w:lang w:bidi="ar-SA"/>
        </w:rPr>
      </w:pPr>
      <w:r w:rsidRPr="00DC548B">
        <w:rPr>
          <w:rFonts w:ascii="Cambria" w:eastAsia="Calibri" w:hAnsi="Cambria" w:cs="Arial"/>
          <w:bCs/>
          <w:color w:val="auto"/>
          <w:sz w:val="20"/>
          <w:szCs w:val="20"/>
          <w:lang w:bidi="ar-SA"/>
        </w:rPr>
        <w:t>2.</w:t>
      </w:r>
      <w:r w:rsidRPr="00DC548B">
        <w:rPr>
          <w:rFonts w:ascii="Cambria" w:eastAsia="Calibri" w:hAnsi="Cambria" w:cs="Arial"/>
          <w:bCs/>
          <w:color w:val="auto"/>
          <w:sz w:val="20"/>
          <w:szCs w:val="20"/>
          <w:lang w:bidi="ar-SA"/>
        </w:rPr>
        <w:tab/>
      </w:r>
      <w:r w:rsidR="007D644E" w:rsidRPr="00DC548B">
        <w:rPr>
          <w:rFonts w:ascii="Cambria" w:eastAsia="Calibri" w:hAnsi="Cambria" w:cs="Arial"/>
          <w:bCs/>
          <w:color w:val="auto"/>
          <w:sz w:val="20"/>
          <w:szCs w:val="20"/>
          <w:lang w:bidi="ar-SA"/>
        </w:rPr>
        <w:t>Conversion de la gamme de la longueur à une gamme de poids vif (</w:t>
      </w:r>
      <w:proofErr w:type="spellStart"/>
      <w:r w:rsidR="007D644E" w:rsidRPr="00DC548B">
        <w:rPr>
          <w:rFonts w:ascii="Cambria" w:eastAsia="Calibri" w:hAnsi="Cambria" w:cs="Arial"/>
          <w:bCs/>
          <w:color w:val="auto"/>
          <w:sz w:val="20"/>
          <w:szCs w:val="20"/>
          <w:lang w:bidi="ar-SA"/>
        </w:rPr>
        <w:t>RTWi</w:t>
      </w:r>
      <w:proofErr w:type="spellEnd"/>
      <w:r w:rsidR="007D644E" w:rsidRPr="00DC548B">
        <w:rPr>
          <w:rFonts w:ascii="Cambria" w:eastAsia="Calibri" w:hAnsi="Cambria" w:cs="Arial"/>
          <w:bCs/>
          <w:color w:val="auto"/>
          <w:sz w:val="20"/>
          <w:szCs w:val="20"/>
          <w:lang w:bidi="ar-SA"/>
        </w:rPr>
        <w:t xml:space="preserve">) pour chaque échantillon </w:t>
      </w:r>
      <w:r w:rsidR="007D644E" w:rsidRPr="00DC548B">
        <w:rPr>
          <w:rFonts w:ascii="Cambria" w:eastAsia="Calibri" w:hAnsi="Cambria" w:cs="Arial"/>
          <w:bCs/>
          <w:i/>
          <w:iCs/>
          <w:color w:val="auto"/>
          <w:sz w:val="20"/>
          <w:szCs w:val="20"/>
          <w:lang w:bidi="ar-SA"/>
        </w:rPr>
        <w:t>(i)</w:t>
      </w:r>
      <w:r w:rsidR="007D644E" w:rsidRPr="00DC548B">
        <w:rPr>
          <w:rFonts w:ascii="Cambria" w:eastAsia="Calibri" w:hAnsi="Cambria" w:cs="Arial"/>
          <w:bCs/>
          <w:color w:val="auto"/>
          <w:sz w:val="20"/>
          <w:szCs w:val="20"/>
          <w:lang w:bidi="ar-SA"/>
        </w:rPr>
        <w:t xml:space="preserve"> en appliquant l’algorithme utilisé pour convertir la longueur en poids :</w:t>
      </w:r>
    </w:p>
    <w:p w14:paraId="575F97FA" w14:textId="77777777" w:rsidR="007D644E" w:rsidRPr="00DC548B" w:rsidRDefault="007D644E" w:rsidP="007D644E">
      <w:pPr>
        <w:widowControl/>
        <w:autoSpaceDE w:val="0"/>
        <w:autoSpaceDN w:val="0"/>
        <w:adjustRightInd w:val="0"/>
        <w:spacing w:after="120" w:line="259" w:lineRule="auto"/>
        <w:jc w:val="center"/>
        <w:rPr>
          <w:rFonts w:ascii="Cambria" w:eastAsia="Calibri" w:hAnsi="Cambria" w:cs="Arial"/>
          <w:b/>
          <w:color w:val="auto"/>
          <w:sz w:val="20"/>
          <w:szCs w:val="20"/>
          <w:lang w:bidi="ar-SA"/>
        </w:rPr>
      </w:pPr>
      <w:proofErr w:type="gramStart"/>
      <w:r w:rsidRPr="00DC548B">
        <w:rPr>
          <w:rFonts w:ascii="Cambria" w:eastAsia="Calibri" w:hAnsi="Cambria" w:cs="Arial"/>
          <w:bCs/>
          <w:color w:val="auto"/>
          <w:sz w:val="20"/>
          <w:szCs w:val="20"/>
          <w:lang w:bidi="ar-SA"/>
        </w:rPr>
        <w:t>la</w:t>
      </w:r>
      <w:proofErr w:type="gramEnd"/>
      <w:r w:rsidRPr="00DC548B">
        <w:rPr>
          <w:rFonts w:ascii="Cambria" w:eastAsia="Calibri" w:hAnsi="Cambria" w:cs="Arial"/>
          <w:bCs/>
          <w:color w:val="auto"/>
          <w:sz w:val="20"/>
          <w:szCs w:val="20"/>
          <w:lang w:bidi="ar-SA"/>
        </w:rPr>
        <w:t xml:space="preserve"> gamme du poids vif étant identifiée pour chaque échantillon </w:t>
      </w:r>
      <w:r w:rsidRPr="00DC548B">
        <w:rPr>
          <w:rFonts w:ascii="Cambria" w:eastAsia="Calibri" w:hAnsi="Cambria" w:cs="Arial"/>
          <w:bCs/>
          <w:i/>
          <w:iCs/>
          <w:color w:val="auto"/>
          <w:sz w:val="20"/>
          <w:szCs w:val="20"/>
          <w:lang w:bidi="ar-SA"/>
        </w:rPr>
        <w:t>(i)</w:t>
      </w:r>
      <w:r w:rsidRPr="00DC548B">
        <w:rPr>
          <w:rFonts w:ascii="Cambria" w:eastAsia="Calibri" w:hAnsi="Cambria" w:cs="Arial"/>
          <w:bCs/>
          <w:color w:val="auto"/>
          <w:sz w:val="20"/>
          <w:szCs w:val="20"/>
          <w:lang w:bidi="ar-SA"/>
        </w:rPr>
        <w:t xml:space="preserve"> par </w:t>
      </w:r>
      <w:r w:rsidRPr="00DC548B">
        <w:rPr>
          <w:rFonts w:ascii="Cambria" w:eastAsia="Calibri" w:hAnsi="Cambria" w:cs="Arial"/>
          <w:b/>
          <w:color w:val="auto"/>
          <w:sz w:val="20"/>
          <w:szCs w:val="20"/>
          <w:lang w:bidi="ar-SA"/>
        </w:rPr>
        <w:t>[</w:t>
      </w:r>
      <w:proofErr w:type="spellStart"/>
      <w:r w:rsidRPr="00DC548B">
        <w:rPr>
          <w:rFonts w:ascii="Cambria" w:eastAsia="Calibri" w:hAnsi="Cambria" w:cs="Arial"/>
          <w:b/>
          <w:color w:val="auto"/>
          <w:sz w:val="20"/>
          <w:szCs w:val="20"/>
          <w:lang w:bidi="ar-SA"/>
        </w:rPr>
        <w:t>RTW</w:t>
      </w:r>
      <w:r w:rsidRPr="00DC548B">
        <w:rPr>
          <w:rFonts w:ascii="Cambria" w:eastAsia="Calibri" w:hAnsi="Cambria" w:cs="Arial"/>
          <w:b/>
          <w:color w:val="auto"/>
          <w:sz w:val="20"/>
          <w:szCs w:val="20"/>
          <w:vertAlign w:val="subscript"/>
          <w:lang w:bidi="ar-SA"/>
        </w:rPr>
        <w:t>min,</w:t>
      </w:r>
      <w:r w:rsidRPr="00DC548B">
        <w:rPr>
          <w:rFonts w:ascii="Cambria" w:eastAsia="Calibri" w:hAnsi="Cambria" w:cs="Arial"/>
          <w:b/>
          <w:i/>
          <w:iCs/>
          <w:color w:val="auto"/>
          <w:sz w:val="20"/>
          <w:szCs w:val="20"/>
          <w:vertAlign w:val="subscript"/>
          <w:lang w:bidi="ar-SA"/>
        </w:rPr>
        <w:t>i</w:t>
      </w:r>
      <w:proofErr w:type="spellEnd"/>
      <w:r w:rsidRPr="00DC548B">
        <w:rPr>
          <w:rFonts w:ascii="Cambria" w:eastAsia="Calibri" w:hAnsi="Cambria" w:cs="Arial"/>
          <w:b/>
          <w:color w:val="auto"/>
          <w:sz w:val="20"/>
          <w:szCs w:val="20"/>
          <w:lang w:bidi="ar-SA"/>
        </w:rPr>
        <w:t xml:space="preserve"> , </w:t>
      </w:r>
      <w:proofErr w:type="spellStart"/>
      <w:r w:rsidRPr="00DC548B">
        <w:rPr>
          <w:rFonts w:ascii="Cambria" w:eastAsia="Calibri" w:hAnsi="Cambria" w:cs="Arial"/>
          <w:b/>
          <w:color w:val="auto"/>
          <w:sz w:val="20"/>
          <w:szCs w:val="20"/>
          <w:lang w:bidi="ar-SA"/>
        </w:rPr>
        <w:t>RTW</w:t>
      </w:r>
      <w:r w:rsidRPr="00DC548B">
        <w:rPr>
          <w:rFonts w:ascii="Cambria" w:eastAsia="Calibri" w:hAnsi="Cambria" w:cs="Arial"/>
          <w:b/>
          <w:color w:val="auto"/>
          <w:sz w:val="20"/>
          <w:szCs w:val="20"/>
          <w:vertAlign w:val="subscript"/>
          <w:lang w:bidi="ar-SA"/>
        </w:rPr>
        <w:t>max,</w:t>
      </w:r>
      <w:r w:rsidRPr="00DC548B">
        <w:rPr>
          <w:rFonts w:ascii="Cambria" w:eastAsia="Calibri" w:hAnsi="Cambria" w:cs="Arial"/>
          <w:b/>
          <w:i/>
          <w:iCs/>
          <w:color w:val="auto"/>
          <w:sz w:val="20"/>
          <w:szCs w:val="20"/>
          <w:vertAlign w:val="subscript"/>
          <w:lang w:bidi="ar-SA"/>
        </w:rPr>
        <w:t>i</w:t>
      </w:r>
      <w:proofErr w:type="spellEnd"/>
      <w:r w:rsidRPr="00DC548B">
        <w:rPr>
          <w:rFonts w:ascii="Cambria" w:eastAsia="Calibri" w:hAnsi="Cambria" w:cs="Arial"/>
          <w:b/>
          <w:color w:val="auto"/>
          <w:sz w:val="20"/>
          <w:szCs w:val="20"/>
          <w:lang w:bidi="ar-SA"/>
        </w:rPr>
        <w:t>]</w:t>
      </w:r>
    </w:p>
    <w:p w14:paraId="09562DB0" w14:textId="77777777" w:rsidR="007D644E" w:rsidRPr="00DC548B" w:rsidRDefault="007D644E" w:rsidP="007D644E">
      <w:pPr>
        <w:widowControl/>
        <w:autoSpaceDE w:val="0"/>
        <w:autoSpaceDN w:val="0"/>
        <w:adjustRightInd w:val="0"/>
        <w:spacing w:line="259" w:lineRule="auto"/>
        <w:ind w:left="357"/>
        <w:rPr>
          <w:rFonts w:ascii="Cambria" w:eastAsia="Calibri" w:hAnsi="Cambria" w:cs="Arial"/>
          <w:bCs/>
          <w:i/>
          <w:iCs/>
          <w:color w:val="auto"/>
          <w:sz w:val="20"/>
          <w:szCs w:val="20"/>
          <w:lang w:bidi="ar-SA"/>
        </w:rPr>
      </w:pPr>
      <w:proofErr w:type="spellStart"/>
      <w:proofErr w:type="gramStart"/>
      <w:r w:rsidRPr="00DC548B">
        <w:rPr>
          <w:rFonts w:ascii="Cambria" w:eastAsia="Calibri" w:hAnsi="Cambria" w:cs="Arial"/>
          <w:b/>
          <w:i/>
          <w:iCs/>
          <w:color w:val="auto"/>
          <w:sz w:val="20"/>
          <w:szCs w:val="20"/>
          <w:lang w:bidi="ar-SA"/>
        </w:rPr>
        <w:t>RTW</w:t>
      </w:r>
      <w:r w:rsidRPr="00DC548B">
        <w:rPr>
          <w:rFonts w:ascii="Cambria" w:eastAsia="Calibri" w:hAnsi="Cambria" w:cs="Arial"/>
          <w:b/>
          <w:i/>
          <w:iCs/>
          <w:color w:val="auto"/>
          <w:sz w:val="20"/>
          <w:szCs w:val="20"/>
          <w:vertAlign w:val="subscript"/>
          <w:lang w:bidi="ar-SA"/>
        </w:rPr>
        <w:t>min,i</w:t>
      </w:r>
      <w:proofErr w:type="spellEnd"/>
      <w:proofErr w:type="gramEnd"/>
      <w:r w:rsidRPr="00DC548B">
        <w:rPr>
          <w:rFonts w:ascii="Cambria" w:eastAsia="Calibri" w:hAnsi="Cambria" w:cs="Arial"/>
          <w:bCs/>
          <w:i/>
          <w:iCs/>
          <w:color w:val="auto"/>
          <w:sz w:val="20"/>
          <w:szCs w:val="20"/>
          <w:lang w:bidi="ar-SA"/>
        </w:rPr>
        <w:t> :</w:t>
      </w:r>
      <w:r w:rsidRPr="00DC548B">
        <w:rPr>
          <w:rFonts w:ascii="Cambria" w:eastAsia="Calibri" w:hAnsi="Cambria" w:cs="Arial"/>
          <w:b/>
          <w:i/>
          <w:iCs/>
          <w:color w:val="auto"/>
          <w:sz w:val="20"/>
          <w:szCs w:val="20"/>
          <w:vertAlign w:val="subscript"/>
          <w:lang w:bidi="ar-SA"/>
        </w:rPr>
        <w:t xml:space="preserve"> </w:t>
      </w:r>
      <w:r w:rsidRPr="00DC548B">
        <w:rPr>
          <w:rFonts w:ascii="Cambria" w:eastAsia="Calibri" w:hAnsi="Cambria" w:cs="Arial"/>
          <w:bCs/>
          <w:i/>
          <w:iCs/>
          <w:color w:val="auto"/>
          <w:sz w:val="20"/>
          <w:szCs w:val="20"/>
          <w:lang w:bidi="ar-SA"/>
        </w:rPr>
        <w:t>est la valeur minimale de la gamme du poids vif pour chaque échantillon (i)</w:t>
      </w:r>
    </w:p>
    <w:p w14:paraId="4A236093" w14:textId="77777777" w:rsidR="007D644E" w:rsidRPr="00DC548B" w:rsidRDefault="007D644E" w:rsidP="007D644E">
      <w:pPr>
        <w:widowControl/>
        <w:autoSpaceDE w:val="0"/>
        <w:autoSpaceDN w:val="0"/>
        <w:adjustRightInd w:val="0"/>
        <w:spacing w:after="120" w:line="259" w:lineRule="auto"/>
        <w:ind w:left="360"/>
        <w:rPr>
          <w:rFonts w:ascii="Cambria" w:eastAsia="Calibri" w:hAnsi="Cambria" w:cs="Arial"/>
          <w:bCs/>
          <w:i/>
          <w:iCs/>
          <w:color w:val="auto"/>
          <w:sz w:val="20"/>
          <w:szCs w:val="20"/>
          <w:lang w:bidi="ar-SA"/>
        </w:rPr>
      </w:pPr>
      <w:proofErr w:type="spellStart"/>
      <w:proofErr w:type="gramStart"/>
      <w:r w:rsidRPr="00DC548B">
        <w:rPr>
          <w:rFonts w:ascii="Cambria" w:eastAsia="Calibri" w:hAnsi="Cambria" w:cs="Arial"/>
          <w:b/>
          <w:i/>
          <w:iCs/>
          <w:color w:val="auto"/>
          <w:sz w:val="20"/>
          <w:szCs w:val="20"/>
          <w:lang w:bidi="ar-SA"/>
        </w:rPr>
        <w:t>RTW</w:t>
      </w:r>
      <w:r w:rsidRPr="00DC548B">
        <w:rPr>
          <w:rFonts w:ascii="Cambria" w:eastAsia="Calibri" w:hAnsi="Cambria" w:cs="Arial"/>
          <w:b/>
          <w:i/>
          <w:iCs/>
          <w:color w:val="auto"/>
          <w:sz w:val="20"/>
          <w:szCs w:val="20"/>
          <w:vertAlign w:val="subscript"/>
          <w:lang w:bidi="ar-SA"/>
        </w:rPr>
        <w:t>max,i</w:t>
      </w:r>
      <w:proofErr w:type="spellEnd"/>
      <w:proofErr w:type="gramEnd"/>
      <w:r w:rsidRPr="00DC548B">
        <w:rPr>
          <w:rFonts w:ascii="Cambria" w:eastAsia="Calibri" w:hAnsi="Cambria" w:cs="Arial"/>
          <w:bCs/>
          <w:i/>
          <w:iCs/>
          <w:color w:val="auto"/>
          <w:sz w:val="20"/>
          <w:szCs w:val="20"/>
          <w:lang w:bidi="ar-SA"/>
        </w:rPr>
        <w:t> :</w:t>
      </w:r>
      <w:r w:rsidRPr="00DC548B">
        <w:rPr>
          <w:rFonts w:ascii="Cambria" w:eastAsia="Calibri" w:hAnsi="Cambria" w:cs="Arial"/>
          <w:b/>
          <w:i/>
          <w:iCs/>
          <w:color w:val="auto"/>
          <w:sz w:val="20"/>
          <w:szCs w:val="20"/>
          <w:vertAlign w:val="subscript"/>
          <w:lang w:bidi="ar-SA"/>
        </w:rPr>
        <w:t xml:space="preserve"> </w:t>
      </w:r>
      <w:r w:rsidRPr="00DC548B">
        <w:rPr>
          <w:rFonts w:ascii="Cambria" w:eastAsia="Calibri" w:hAnsi="Cambria" w:cs="Arial"/>
          <w:bCs/>
          <w:i/>
          <w:iCs/>
          <w:color w:val="auto"/>
          <w:sz w:val="20"/>
          <w:szCs w:val="20"/>
          <w:lang w:bidi="ar-SA"/>
        </w:rPr>
        <w:t>est la valeur maximale de la gamme du poids vif pour chaque échantillon (i)</w:t>
      </w:r>
    </w:p>
    <w:p w14:paraId="4894FFD3" w14:textId="77777777" w:rsidR="00694545" w:rsidRPr="00DC548B" w:rsidRDefault="00694545" w:rsidP="00694545">
      <w:pPr>
        <w:widowControl/>
        <w:autoSpaceDE w:val="0"/>
        <w:autoSpaceDN w:val="0"/>
        <w:adjustRightInd w:val="0"/>
        <w:spacing w:after="120" w:line="259" w:lineRule="auto"/>
        <w:ind w:left="426" w:hanging="426"/>
        <w:jc w:val="both"/>
        <w:rPr>
          <w:rFonts w:ascii="Cambria" w:eastAsia="Calibri" w:hAnsi="Cambria" w:cs="Arial"/>
          <w:bCs/>
          <w:color w:val="auto"/>
          <w:sz w:val="20"/>
          <w:szCs w:val="20"/>
          <w:lang w:bidi="ar-SA"/>
        </w:rPr>
      </w:pPr>
    </w:p>
    <w:p w14:paraId="184F9361" w14:textId="21941276" w:rsidR="007D644E" w:rsidRPr="00DC548B" w:rsidRDefault="00694545" w:rsidP="00694545">
      <w:pPr>
        <w:widowControl/>
        <w:autoSpaceDE w:val="0"/>
        <w:autoSpaceDN w:val="0"/>
        <w:adjustRightInd w:val="0"/>
        <w:spacing w:after="120" w:line="259" w:lineRule="auto"/>
        <w:ind w:left="426" w:hanging="426"/>
        <w:jc w:val="both"/>
        <w:rPr>
          <w:rFonts w:ascii="Cambria" w:eastAsia="Calibri" w:hAnsi="Cambria" w:cs="Arial"/>
          <w:bCs/>
          <w:color w:val="auto"/>
          <w:sz w:val="20"/>
          <w:szCs w:val="20"/>
          <w:lang w:bidi="ar-SA"/>
        </w:rPr>
      </w:pPr>
      <w:r w:rsidRPr="00DC548B">
        <w:rPr>
          <w:rFonts w:ascii="Cambria" w:eastAsia="Calibri" w:hAnsi="Cambria" w:cs="Arial"/>
          <w:bCs/>
          <w:color w:val="auto"/>
          <w:sz w:val="20"/>
          <w:szCs w:val="20"/>
          <w:lang w:bidi="ar-SA"/>
        </w:rPr>
        <w:t>3.</w:t>
      </w:r>
      <w:r w:rsidRPr="00DC548B">
        <w:rPr>
          <w:rFonts w:ascii="Cambria" w:eastAsia="Calibri" w:hAnsi="Cambria" w:cs="Arial"/>
          <w:bCs/>
          <w:color w:val="auto"/>
          <w:sz w:val="20"/>
          <w:szCs w:val="20"/>
          <w:lang w:bidi="ar-SA"/>
        </w:rPr>
        <w:tab/>
      </w:r>
      <w:r w:rsidR="007D644E" w:rsidRPr="00DC548B">
        <w:rPr>
          <w:rFonts w:ascii="Cambria" w:eastAsia="Calibri" w:hAnsi="Cambria" w:cs="Arial"/>
          <w:bCs/>
          <w:color w:val="auto"/>
          <w:sz w:val="20"/>
          <w:szCs w:val="20"/>
          <w:lang w:bidi="ar-SA"/>
        </w:rPr>
        <w:t xml:space="preserve">Calcul de la gamme du poids vif moyen : </w:t>
      </w:r>
    </w:p>
    <w:p w14:paraId="3FD5A9A2" w14:textId="77777777" w:rsidR="007D644E" w:rsidRPr="00DC548B" w:rsidRDefault="007D644E" w:rsidP="007D644E">
      <w:pPr>
        <w:widowControl/>
        <w:autoSpaceDE w:val="0"/>
        <w:autoSpaceDN w:val="0"/>
        <w:adjustRightInd w:val="0"/>
        <w:spacing w:after="120" w:line="259" w:lineRule="auto"/>
        <w:jc w:val="center"/>
        <w:rPr>
          <w:rFonts w:ascii="Cambria" w:eastAsia="Calibri" w:hAnsi="Cambria" w:cs="Arial"/>
          <w:bCs/>
          <w:color w:val="auto"/>
          <w:sz w:val="20"/>
          <w:szCs w:val="20"/>
          <w:lang w:bidi="ar-SA"/>
        </w:rPr>
      </w:pPr>
      <w:proofErr w:type="gramStart"/>
      <w:r w:rsidRPr="00DC548B">
        <w:rPr>
          <w:rFonts w:ascii="Cambria" w:eastAsia="Calibri" w:hAnsi="Cambria" w:cs="Arial"/>
          <w:bCs/>
          <w:color w:val="auto"/>
          <w:sz w:val="20"/>
          <w:szCs w:val="20"/>
          <w:lang w:bidi="ar-SA"/>
        </w:rPr>
        <w:t>la</w:t>
      </w:r>
      <w:proofErr w:type="gramEnd"/>
      <w:r w:rsidRPr="00DC548B">
        <w:rPr>
          <w:rFonts w:ascii="Cambria" w:eastAsia="Calibri" w:hAnsi="Cambria" w:cs="Arial"/>
          <w:bCs/>
          <w:color w:val="auto"/>
          <w:sz w:val="20"/>
          <w:szCs w:val="20"/>
          <w:lang w:bidi="ar-SA"/>
        </w:rPr>
        <w:t xml:space="preserve"> gamme du poids vif moyen pour « n » échantillons étant identifiée par</w:t>
      </w:r>
    </w:p>
    <w:p w14:paraId="02D98AF1" w14:textId="37C9533C" w:rsidR="007D644E" w:rsidRPr="00DC548B" w:rsidRDefault="007D644E" w:rsidP="007D644E">
      <w:pPr>
        <w:widowControl/>
        <w:autoSpaceDE w:val="0"/>
        <w:autoSpaceDN w:val="0"/>
        <w:adjustRightInd w:val="0"/>
        <w:spacing w:after="120" w:line="259" w:lineRule="auto"/>
        <w:jc w:val="center"/>
        <w:rPr>
          <w:rFonts w:ascii="Cambria" w:eastAsia="Calibri" w:hAnsi="Cambria" w:cs="Arial"/>
          <w:b/>
          <w:color w:val="auto"/>
          <w:sz w:val="20"/>
          <w:szCs w:val="20"/>
          <w:lang w:bidi="ar-SA"/>
        </w:rPr>
      </w:pPr>
      <w:r w:rsidRPr="00DC548B">
        <w:rPr>
          <w:rFonts w:ascii="Cambria" w:eastAsia="Calibri" w:hAnsi="Cambria" w:cs="Arial"/>
          <w:b/>
          <w:color w:val="auto"/>
          <w:sz w:val="20"/>
          <w:szCs w:val="20"/>
          <w:lang w:bidi="ar-SA"/>
        </w:rPr>
        <w:t>[</w:t>
      </w:r>
      <w:proofErr w:type="spellStart"/>
      <w:proofErr w:type="gramStart"/>
      <w:r w:rsidRPr="00DC548B">
        <w:rPr>
          <w:rFonts w:ascii="Cambria" w:eastAsia="Calibri" w:hAnsi="Cambria" w:cs="Arial"/>
          <w:b/>
          <w:color w:val="auto"/>
          <w:sz w:val="20"/>
          <w:szCs w:val="20"/>
          <w:lang w:bidi="ar-SA"/>
        </w:rPr>
        <w:t>RTWmoy</w:t>
      </w:r>
      <w:r w:rsidRPr="00DC548B">
        <w:rPr>
          <w:rFonts w:ascii="Cambria" w:eastAsia="Calibri" w:hAnsi="Cambria" w:cs="Arial"/>
          <w:b/>
          <w:color w:val="auto"/>
          <w:sz w:val="20"/>
          <w:szCs w:val="20"/>
          <w:vertAlign w:val="subscript"/>
          <w:lang w:bidi="ar-SA"/>
        </w:rPr>
        <w:t>min</w:t>
      </w:r>
      <w:proofErr w:type="spellEnd"/>
      <w:r w:rsidRPr="00DC548B">
        <w:rPr>
          <w:rFonts w:ascii="Cambria" w:eastAsia="Calibri" w:hAnsi="Cambria" w:cs="Arial"/>
          <w:b/>
          <w:color w:val="auto"/>
          <w:sz w:val="20"/>
          <w:szCs w:val="20"/>
          <w:lang w:bidi="ar-SA"/>
        </w:rPr>
        <w:t> ,</w:t>
      </w:r>
      <w:proofErr w:type="gramEnd"/>
      <w:r w:rsidRPr="00DC548B">
        <w:rPr>
          <w:rFonts w:ascii="Cambria" w:eastAsia="Calibri" w:hAnsi="Cambria" w:cs="Arial"/>
          <w:b/>
          <w:color w:val="auto"/>
          <w:sz w:val="20"/>
          <w:szCs w:val="20"/>
          <w:lang w:bidi="ar-SA"/>
        </w:rPr>
        <w:t xml:space="preserve"> </w:t>
      </w:r>
      <w:proofErr w:type="spellStart"/>
      <w:r w:rsidRPr="00DC548B">
        <w:rPr>
          <w:rFonts w:ascii="Cambria" w:eastAsia="Calibri" w:hAnsi="Cambria" w:cs="Arial"/>
          <w:b/>
          <w:color w:val="auto"/>
          <w:sz w:val="20"/>
          <w:szCs w:val="20"/>
          <w:lang w:bidi="ar-SA"/>
        </w:rPr>
        <w:t>RTWmoy</w:t>
      </w:r>
      <w:r w:rsidRPr="00DC548B">
        <w:rPr>
          <w:rFonts w:ascii="Cambria" w:eastAsia="Calibri" w:hAnsi="Cambria" w:cs="Arial"/>
          <w:b/>
          <w:color w:val="auto"/>
          <w:sz w:val="20"/>
          <w:szCs w:val="20"/>
          <w:vertAlign w:val="subscript"/>
          <w:lang w:bidi="ar-SA"/>
        </w:rPr>
        <w:t>max</w:t>
      </w:r>
      <w:proofErr w:type="spellEnd"/>
      <w:r w:rsidRPr="00DC548B">
        <w:rPr>
          <w:rFonts w:ascii="Cambria" w:eastAsia="Calibri" w:hAnsi="Cambria" w:cs="Arial"/>
          <w:b/>
          <w:color w:val="auto"/>
          <w:sz w:val="20"/>
          <w:szCs w:val="20"/>
          <w:lang w:bidi="ar-SA"/>
        </w:rPr>
        <w:t>]</w:t>
      </w:r>
    </w:p>
    <w:p w14:paraId="6EB3DFEB" w14:textId="77777777" w:rsidR="007D644E" w:rsidRPr="00DC548B" w:rsidRDefault="007D644E" w:rsidP="007D644E">
      <w:pPr>
        <w:widowControl/>
        <w:autoSpaceDE w:val="0"/>
        <w:autoSpaceDN w:val="0"/>
        <w:adjustRightInd w:val="0"/>
        <w:spacing w:line="259" w:lineRule="auto"/>
        <w:ind w:left="357"/>
        <w:rPr>
          <w:rFonts w:ascii="Cambria" w:eastAsia="Calibri" w:hAnsi="Cambria" w:cs="Arial"/>
          <w:bCs/>
          <w:i/>
          <w:iCs/>
          <w:color w:val="auto"/>
          <w:sz w:val="20"/>
          <w:szCs w:val="20"/>
          <w:lang w:bidi="ar-SA"/>
        </w:rPr>
      </w:pPr>
      <w:proofErr w:type="spellStart"/>
      <w:r w:rsidRPr="00DC548B">
        <w:rPr>
          <w:rFonts w:ascii="Cambria" w:eastAsia="Calibri" w:hAnsi="Cambria" w:cs="Arial"/>
          <w:b/>
          <w:i/>
          <w:iCs/>
          <w:color w:val="auto"/>
          <w:sz w:val="20"/>
          <w:szCs w:val="20"/>
          <w:lang w:bidi="ar-SA"/>
        </w:rPr>
        <w:t>RTWmoy</w:t>
      </w:r>
      <w:r w:rsidRPr="00DC548B">
        <w:rPr>
          <w:rFonts w:ascii="Cambria" w:eastAsia="Calibri" w:hAnsi="Cambria" w:cs="Arial"/>
          <w:b/>
          <w:i/>
          <w:iCs/>
          <w:color w:val="auto"/>
          <w:sz w:val="20"/>
          <w:szCs w:val="20"/>
          <w:vertAlign w:val="subscript"/>
          <w:lang w:bidi="ar-SA"/>
        </w:rPr>
        <w:t>min</w:t>
      </w:r>
      <w:proofErr w:type="spellEnd"/>
      <w:r w:rsidRPr="00DC548B">
        <w:rPr>
          <w:rFonts w:ascii="Cambria" w:eastAsia="Calibri" w:hAnsi="Cambria" w:cs="Arial"/>
          <w:b/>
          <w:i/>
          <w:iCs/>
          <w:color w:val="auto"/>
          <w:sz w:val="20"/>
          <w:szCs w:val="20"/>
          <w:vertAlign w:val="subscript"/>
          <w:lang w:bidi="ar-SA"/>
        </w:rPr>
        <w:t> </w:t>
      </w:r>
      <w:r w:rsidRPr="00DC548B">
        <w:rPr>
          <w:rFonts w:ascii="Cambria" w:eastAsia="Calibri" w:hAnsi="Cambria" w:cs="Arial"/>
          <w:bCs/>
          <w:i/>
          <w:iCs/>
          <w:color w:val="auto"/>
          <w:sz w:val="20"/>
          <w:szCs w:val="20"/>
          <w:lang w:bidi="ar-SA"/>
        </w:rPr>
        <w:t xml:space="preserve">= </w:t>
      </w:r>
      <m:oMath>
        <m:f>
          <m:fPr>
            <m:ctrlPr>
              <w:rPr>
                <w:rFonts w:ascii="Cambria Math" w:eastAsia="Calibri" w:hAnsi="Cambria Math" w:cs="Arial"/>
                <w:b/>
                <w:i/>
                <w:iCs/>
                <w:color w:val="auto"/>
                <w:sz w:val="20"/>
                <w:szCs w:val="20"/>
                <w:lang w:bidi="ar-SA"/>
              </w:rPr>
            </m:ctrlPr>
          </m:fPr>
          <m:num>
            <m:r>
              <m:rPr>
                <m:sty m:val="bi"/>
              </m:rPr>
              <w:rPr>
                <w:rFonts w:ascii="Cambria Math" w:eastAsia="Calibri" w:hAnsi="Cambria Math" w:cs="Arial"/>
                <w:color w:val="auto"/>
                <w:sz w:val="20"/>
                <w:szCs w:val="20"/>
                <w:lang w:bidi="ar-SA"/>
              </w:rPr>
              <m:t>1</m:t>
            </m:r>
          </m:num>
          <m:den>
            <m:r>
              <m:rPr>
                <m:sty m:val="bi"/>
              </m:rPr>
              <w:rPr>
                <w:rFonts w:ascii="Cambria Math" w:eastAsia="Calibri" w:hAnsi="Cambria Math" w:cs="Arial"/>
                <w:color w:val="auto"/>
                <w:sz w:val="20"/>
                <w:szCs w:val="20"/>
                <w:lang w:bidi="ar-SA"/>
              </w:rPr>
              <m:t>n</m:t>
            </m:r>
          </m:den>
        </m:f>
        <m:nary>
          <m:naryPr>
            <m:chr m:val="∑"/>
            <m:limLoc m:val="undOvr"/>
            <m:ctrlPr>
              <w:rPr>
                <w:rFonts w:ascii="Cambria Math" w:eastAsia="Calibri" w:hAnsi="Cambria Math" w:cs="Arial"/>
                <w:b/>
                <w:i/>
                <w:iCs/>
                <w:color w:val="auto"/>
                <w:sz w:val="20"/>
                <w:szCs w:val="20"/>
                <w:lang w:bidi="ar-SA"/>
              </w:rPr>
            </m:ctrlPr>
          </m:naryPr>
          <m:sub>
            <m:r>
              <m:rPr>
                <m:sty m:val="bi"/>
              </m:rPr>
              <w:rPr>
                <w:rFonts w:ascii="Cambria Math" w:eastAsia="Calibri" w:hAnsi="Cambria Math" w:cs="Arial"/>
                <w:color w:val="auto"/>
                <w:sz w:val="20"/>
                <w:szCs w:val="20"/>
                <w:lang w:bidi="ar-SA"/>
              </w:rPr>
              <m:t>i=1</m:t>
            </m:r>
          </m:sub>
          <m:sup>
            <m:r>
              <m:rPr>
                <m:sty m:val="bi"/>
              </m:rPr>
              <w:rPr>
                <w:rFonts w:ascii="Cambria Math" w:eastAsia="Calibri" w:hAnsi="Cambria Math" w:cs="Arial"/>
                <w:color w:val="auto"/>
                <w:sz w:val="20"/>
                <w:szCs w:val="20"/>
                <w:lang w:bidi="ar-SA"/>
              </w:rPr>
              <m:t>n</m:t>
            </m:r>
          </m:sup>
          <m:e>
            <m:r>
              <m:rPr>
                <m:sty m:val="bi"/>
              </m:rPr>
              <w:rPr>
                <w:rFonts w:ascii="Cambria Math" w:eastAsia="Calibri" w:hAnsi="Cambria Math" w:cs="Arial"/>
                <w:color w:val="auto"/>
                <w:sz w:val="20"/>
                <w:szCs w:val="20"/>
                <w:lang w:bidi="ar-SA"/>
              </w:rPr>
              <m:t>RTW</m:t>
            </m:r>
            <m:r>
              <w:rPr>
                <w:rFonts w:ascii="Cambria Math" w:eastAsia="Calibri" w:hAnsi="Cambria Math" w:cs="Arial"/>
                <w:color w:val="auto"/>
                <w:sz w:val="20"/>
                <w:szCs w:val="20"/>
                <w:lang w:bidi="ar-SA"/>
              </w:rPr>
              <m:t>min,i</m:t>
            </m:r>
          </m:e>
        </m:nary>
      </m:oMath>
      <w:r w:rsidRPr="00DC548B">
        <w:rPr>
          <w:rFonts w:ascii="Cambria" w:eastAsia="Calibri" w:hAnsi="Cambria" w:cs="Arial"/>
          <w:bCs/>
          <w:i/>
          <w:iCs/>
          <w:color w:val="auto"/>
          <w:sz w:val="20"/>
          <w:szCs w:val="20"/>
          <w:lang w:bidi="ar-SA"/>
        </w:rPr>
        <w:t> : est la valeur minimale de la gamme du poids vif moyen</w:t>
      </w:r>
    </w:p>
    <w:p w14:paraId="05A22633" w14:textId="77777777" w:rsidR="007D644E" w:rsidRPr="00DC548B" w:rsidRDefault="007D644E" w:rsidP="007D644E">
      <w:pPr>
        <w:widowControl/>
        <w:autoSpaceDE w:val="0"/>
        <w:autoSpaceDN w:val="0"/>
        <w:adjustRightInd w:val="0"/>
        <w:spacing w:after="120" w:line="259" w:lineRule="auto"/>
        <w:ind w:left="360"/>
        <w:rPr>
          <w:rFonts w:ascii="Cambria" w:eastAsia="Calibri" w:hAnsi="Cambria" w:cs="Arial"/>
          <w:bCs/>
          <w:i/>
          <w:iCs/>
          <w:color w:val="auto"/>
          <w:sz w:val="20"/>
          <w:szCs w:val="20"/>
          <w:lang w:bidi="ar-SA"/>
        </w:rPr>
      </w:pPr>
      <w:proofErr w:type="spellStart"/>
      <w:r w:rsidRPr="00DC548B">
        <w:rPr>
          <w:rFonts w:ascii="Cambria" w:eastAsia="Calibri" w:hAnsi="Cambria" w:cs="Arial"/>
          <w:b/>
          <w:i/>
          <w:iCs/>
          <w:color w:val="auto"/>
          <w:sz w:val="20"/>
          <w:szCs w:val="20"/>
          <w:lang w:bidi="ar-SA"/>
        </w:rPr>
        <w:t>RTWmoy</w:t>
      </w:r>
      <w:r w:rsidRPr="00DC548B">
        <w:rPr>
          <w:rFonts w:ascii="Cambria" w:eastAsia="Calibri" w:hAnsi="Cambria" w:cs="Arial"/>
          <w:b/>
          <w:i/>
          <w:iCs/>
          <w:color w:val="auto"/>
          <w:sz w:val="20"/>
          <w:szCs w:val="20"/>
          <w:vertAlign w:val="subscript"/>
          <w:lang w:bidi="ar-SA"/>
        </w:rPr>
        <w:t>max</w:t>
      </w:r>
      <w:proofErr w:type="spellEnd"/>
      <w:r w:rsidRPr="00DC548B">
        <w:rPr>
          <w:rFonts w:ascii="Cambria" w:eastAsia="Calibri" w:hAnsi="Cambria" w:cs="Arial"/>
          <w:b/>
          <w:i/>
          <w:iCs/>
          <w:color w:val="auto"/>
          <w:sz w:val="20"/>
          <w:szCs w:val="20"/>
          <w:vertAlign w:val="subscript"/>
          <w:lang w:bidi="ar-SA"/>
        </w:rPr>
        <w:t> </w:t>
      </w:r>
      <w:r w:rsidRPr="00DC548B">
        <w:rPr>
          <w:rFonts w:ascii="Cambria" w:eastAsia="Calibri" w:hAnsi="Cambria" w:cs="Arial"/>
          <w:bCs/>
          <w:i/>
          <w:iCs/>
          <w:color w:val="auto"/>
          <w:sz w:val="20"/>
          <w:szCs w:val="20"/>
          <w:lang w:bidi="ar-SA"/>
        </w:rPr>
        <w:t xml:space="preserve">= </w:t>
      </w:r>
      <m:oMath>
        <m:f>
          <m:fPr>
            <m:ctrlPr>
              <w:rPr>
                <w:rFonts w:ascii="Cambria Math" w:eastAsia="Calibri" w:hAnsi="Cambria Math" w:cs="Arial"/>
                <w:b/>
                <w:i/>
                <w:iCs/>
                <w:color w:val="auto"/>
                <w:sz w:val="20"/>
                <w:szCs w:val="20"/>
                <w:lang w:bidi="ar-SA"/>
              </w:rPr>
            </m:ctrlPr>
          </m:fPr>
          <m:num>
            <m:r>
              <m:rPr>
                <m:sty m:val="bi"/>
              </m:rPr>
              <w:rPr>
                <w:rFonts w:ascii="Cambria Math" w:eastAsia="Calibri" w:hAnsi="Cambria Math" w:cs="Arial"/>
                <w:color w:val="auto"/>
                <w:sz w:val="20"/>
                <w:szCs w:val="20"/>
                <w:lang w:bidi="ar-SA"/>
              </w:rPr>
              <m:t>1</m:t>
            </m:r>
          </m:num>
          <m:den>
            <m:r>
              <m:rPr>
                <m:sty m:val="bi"/>
              </m:rPr>
              <w:rPr>
                <w:rFonts w:ascii="Cambria Math" w:eastAsia="Calibri" w:hAnsi="Cambria Math" w:cs="Arial"/>
                <w:color w:val="auto"/>
                <w:sz w:val="20"/>
                <w:szCs w:val="20"/>
                <w:lang w:bidi="ar-SA"/>
              </w:rPr>
              <m:t>n</m:t>
            </m:r>
          </m:den>
        </m:f>
        <m:nary>
          <m:naryPr>
            <m:chr m:val="∑"/>
            <m:limLoc m:val="undOvr"/>
            <m:ctrlPr>
              <w:rPr>
                <w:rFonts w:ascii="Cambria Math" w:eastAsia="Calibri" w:hAnsi="Cambria Math" w:cs="Arial"/>
                <w:b/>
                <w:i/>
                <w:iCs/>
                <w:color w:val="auto"/>
                <w:sz w:val="20"/>
                <w:szCs w:val="20"/>
                <w:lang w:bidi="ar-SA"/>
              </w:rPr>
            </m:ctrlPr>
          </m:naryPr>
          <m:sub>
            <m:r>
              <m:rPr>
                <m:sty m:val="bi"/>
              </m:rPr>
              <w:rPr>
                <w:rFonts w:ascii="Cambria Math" w:eastAsia="Calibri" w:hAnsi="Cambria Math" w:cs="Arial"/>
                <w:color w:val="auto"/>
                <w:sz w:val="20"/>
                <w:szCs w:val="20"/>
                <w:lang w:bidi="ar-SA"/>
              </w:rPr>
              <m:t>i=1</m:t>
            </m:r>
          </m:sub>
          <m:sup>
            <m:r>
              <m:rPr>
                <m:sty m:val="bi"/>
              </m:rPr>
              <w:rPr>
                <w:rFonts w:ascii="Cambria Math" w:eastAsia="Calibri" w:hAnsi="Cambria Math" w:cs="Arial"/>
                <w:color w:val="auto"/>
                <w:sz w:val="20"/>
                <w:szCs w:val="20"/>
                <w:lang w:bidi="ar-SA"/>
              </w:rPr>
              <m:t>n</m:t>
            </m:r>
          </m:sup>
          <m:e>
            <m:r>
              <m:rPr>
                <m:sty m:val="bi"/>
              </m:rPr>
              <w:rPr>
                <w:rFonts w:ascii="Cambria Math" w:eastAsia="Calibri" w:hAnsi="Cambria Math" w:cs="Arial"/>
                <w:color w:val="auto"/>
                <w:sz w:val="20"/>
                <w:szCs w:val="20"/>
                <w:lang w:bidi="ar-SA"/>
              </w:rPr>
              <m:t>RTW</m:t>
            </m:r>
            <m:r>
              <w:rPr>
                <w:rFonts w:ascii="Cambria Math" w:eastAsia="Calibri" w:hAnsi="Cambria Math" w:cs="Arial"/>
                <w:color w:val="auto"/>
                <w:sz w:val="20"/>
                <w:szCs w:val="20"/>
                <w:lang w:bidi="ar-SA"/>
              </w:rPr>
              <m:t>max,i</m:t>
            </m:r>
          </m:e>
        </m:nary>
      </m:oMath>
      <w:r w:rsidRPr="00DC548B">
        <w:rPr>
          <w:rFonts w:ascii="Cambria" w:eastAsia="Calibri" w:hAnsi="Cambria" w:cs="Arial"/>
          <w:bCs/>
          <w:i/>
          <w:iCs/>
          <w:color w:val="auto"/>
          <w:sz w:val="20"/>
          <w:szCs w:val="20"/>
          <w:lang w:bidi="ar-SA"/>
        </w:rPr>
        <w:t> : est la valeur maximale de la gamme du poids vif moyen</w:t>
      </w:r>
    </w:p>
    <w:p w14:paraId="7F5B667A" w14:textId="77777777" w:rsidR="00694545" w:rsidRPr="00DC548B" w:rsidRDefault="00694545" w:rsidP="00694545">
      <w:pPr>
        <w:widowControl/>
        <w:autoSpaceDE w:val="0"/>
        <w:autoSpaceDN w:val="0"/>
        <w:adjustRightInd w:val="0"/>
        <w:spacing w:after="120" w:line="259" w:lineRule="auto"/>
        <w:jc w:val="both"/>
        <w:rPr>
          <w:rFonts w:ascii="Cambria" w:eastAsia="Calibri" w:hAnsi="Cambria" w:cs="Arial"/>
          <w:bCs/>
          <w:i/>
          <w:iCs/>
          <w:color w:val="auto"/>
          <w:sz w:val="20"/>
          <w:szCs w:val="20"/>
          <w:lang w:bidi="ar-SA"/>
        </w:rPr>
      </w:pPr>
    </w:p>
    <w:p w14:paraId="72C20753" w14:textId="43081873" w:rsidR="007D644E" w:rsidRPr="00DC548B" w:rsidRDefault="00694545" w:rsidP="00694545">
      <w:pPr>
        <w:widowControl/>
        <w:autoSpaceDE w:val="0"/>
        <w:autoSpaceDN w:val="0"/>
        <w:adjustRightInd w:val="0"/>
        <w:spacing w:after="120" w:line="259" w:lineRule="auto"/>
        <w:ind w:left="426" w:hanging="426"/>
        <w:jc w:val="both"/>
        <w:rPr>
          <w:rFonts w:ascii="Cambria" w:eastAsia="Calibri" w:hAnsi="Cambria" w:cs="Arial"/>
          <w:bCs/>
          <w:color w:val="auto"/>
          <w:sz w:val="20"/>
          <w:szCs w:val="20"/>
          <w:lang w:bidi="ar-SA"/>
        </w:rPr>
      </w:pPr>
      <w:r w:rsidRPr="00DC548B">
        <w:rPr>
          <w:rFonts w:ascii="Cambria" w:eastAsia="Calibri" w:hAnsi="Cambria" w:cs="Arial"/>
          <w:bCs/>
          <w:color w:val="auto"/>
          <w:sz w:val="20"/>
          <w:szCs w:val="20"/>
          <w:lang w:bidi="ar-SA"/>
        </w:rPr>
        <w:t>4.</w:t>
      </w:r>
      <w:r w:rsidRPr="00DC548B">
        <w:rPr>
          <w:rFonts w:ascii="Cambria" w:eastAsia="Calibri" w:hAnsi="Cambria" w:cs="Arial"/>
          <w:bCs/>
          <w:i/>
          <w:iCs/>
          <w:color w:val="auto"/>
          <w:sz w:val="20"/>
          <w:szCs w:val="20"/>
          <w:lang w:bidi="ar-SA"/>
        </w:rPr>
        <w:tab/>
      </w:r>
      <w:r w:rsidR="007D644E" w:rsidRPr="00DC548B">
        <w:rPr>
          <w:rFonts w:ascii="Cambria" w:eastAsia="Calibri" w:hAnsi="Cambria" w:cs="Arial"/>
          <w:bCs/>
          <w:color w:val="auto"/>
          <w:sz w:val="20"/>
          <w:szCs w:val="20"/>
          <w:lang w:bidi="ar-SA"/>
        </w:rPr>
        <w:t xml:space="preserve">Calcul de la marge d’erreur du système en pourcentage (%) : </w:t>
      </w:r>
    </w:p>
    <w:p w14:paraId="189FFDC1" w14:textId="77777777" w:rsidR="007D644E" w:rsidRPr="00DC548B" w:rsidRDefault="001236FE" w:rsidP="007D644E">
      <w:pPr>
        <w:widowControl/>
        <w:autoSpaceDE w:val="0"/>
        <w:autoSpaceDN w:val="0"/>
        <w:adjustRightInd w:val="0"/>
        <w:spacing w:after="120" w:line="259" w:lineRule="auto"/>
        <w:jc w:val="both"/>
        <w:rPr>
          <w:rFonts w:ascii="Cambria" w:eastAsia="Calibri" w:hAnsi="Cambria" w:cs="Arial"/>
          <w:bCs/>
          <w:i/>
          <w:iCs/>
          <w:color w:val="auto"/>
          <w:sz w:val="20"/>
          <w:szCs w:val="20"/>
          <w:lang w:bidi="ar-SA"/>
        </w:rPr>
      </w:pPr>
      <m:oMathPara>
        <m:oMath>
          <m:f>
            <m:fPr>
              <m:ctrlPr>
                <w:rPr>
                  <w:rFonts w:ascii="Cambria Math" w:eastAsia="Calibri" w:hAnsi="Cambria Math" w:cs="Arial"/>
                  <w:b/>
                  <w:i/>
                  <w:color w:val="auto"/>
                  <w:sz w:val="20"/>
                  <w:szCs w:val="20"/>
                  <w:lang w:bidi="ar-SA"/>
                </w:rPr>
              </m:ctrlPr>
            </m:fPr>
            <m:num>
              <m:r>
                <m:rPr>
                  <m:sty m:val="bi"/>
                </m:rPr>
                <w:rPr>
                  <w:rFonts w:ascii="Cambria Math" w:eastAsia="Calibri" w:hAnsi="Cambria Math" w:cs="Arial"/>
                  <w:color w:val="auto"/>
                  <w:sz w:val="20"/>
                  <w:szCs w:val="20"/>
                  <w:lang w:bidi="ar-SA"/>
                </w:rPr>
                <m:t>(RTWmoy</m:t>
              </m:r>
              <m:r>
                <w:rPr>
                  <w:rFonts w:ascii="Cambria Math" w:eastAsia="Calibri" w:hAnsi="Cambria Math" w:cs="Arial"/>
                  <w:color w:val="auto"/>
                  <w:sz w:val="20"/>
                  <w:szCs w:val="20"/>
                  <w:vertAlign w:val="subscript"/>
                  <w:lang w:bidi="ar-SA"/>
                </w:rPr>
                <m:t>max</m:t>
              </m:r>
              <m:r>
                <m:rPr>
                  <m:sty m:val="bi"/>
                </m:rPr>
                <w:rPr>
                  <w:rFonts w:ascii="Cambria Math" w:eastAsia="Calibri" w:hAnsi="Cambria Math" w:cs="Arial"/>
                  <w:color w:val="auto"/>
                  <w:sz w:val="20"/>
                  <w:szCs w:val="20"/>
                  <w:lang w:bidi="ar-SA"/>
                </w:rPr>
                <m:t>- RTWmoy</m:t>
              </m:r>
              <m:r>
                <w:rPr>
                  <w:rFonts w:ascii="Cambria Math" w:eastAsia="Calibri" w:hAnsi="Cambria Math" w:cs="Arial"/>
                  <w:color w:val="auto"/>
                  <w:sz w:val="20"/>
                  <w:szCs w:val="20"/>
                  <w:vertAlign w:val="subscript"/>
                  <w:lang w:bidi="ar-SA"/>
                </w:rPr>
                <m:t>min</m:t>
              </m:r>
              <m:r>
                <m:rPr>
                  <m:sty m:val="bi"/>
                </m:rPr>
                <w:rPr>
                  <w:rFonts w:ascii="Cambria Math" w:eastAsia="Calibri" w:hAnsi="Cambria Math" w:cs="Arial"/>
                  <w:color w:val="auto"/>
                  <w:sz w:val="20"/>
                  <w:szCs w:val="20"/>
                  <w:lang w:bidi="ar-SA"/>
                </w:rPr>
                <m:t>)/2</m:t>
              </m:r>
            </m:num>
            <m:den>
              <m:r>
                <m:rPr>
                  <m:sty m:val="bi"/>
                </m:rPr>
                <w:rPr>
                  <w:rFonts w:ascii="Cambria Math" w:eastAsia="Calibri" w:hAnsi="Cambria Math" w:cs="Arial"/>
                  <w:color w:val="auto"/>
                  <w:sz w:val="20"/>
                  <w:szCs w:val="20"/>
                  <w:lang w:bidi="ar-SA"/>
                </w:rPr>
                <m:t>RTWmoy</m:t>
              </m:r>
            </m:den>
          </m:f>
          <m:r>
            <m:rPr>
              <m:sty m:val="bi"/>
            </m:rPr>
            <w:rPr>
              <w:rFonts w:ascii="Cambria Math" w:eastAsia="Calibri" w:hAnsi="Cambria Math" w:cs="Arial"/>
              <w:color w:val="auto"/>
              <w:sz w:val="20"/>
              <w:szCs w:val="20"/>
              <w:lang w:bidi="ar-SA"/>
            </w:rPr>
            <m:t xml:space="preserve">*100    </m:t>
          </m:r>
        </m:oMath>
      </m:oMathPara>
    </w:p>
    <w:p w14:paraId="4CD69FAB" w14:textId="77777777" w:rsidR="007D644E" w:rsidRPr="00DC548B" w:rsidRDefault="007D644E" w:rsidP="007D644E">
      <w:pPr>
        <w:widowControl/>
        <w:autoSpaceDE w:val="0"/>
        <w:autoSpaceDN w:val="0"/>
        <w:adjustRightInd w:val="0"/>
        <w:ind w:left="360"/>
        <w:rPr>
          <w:rFonts w:ascii="Cambria" w:eastAsia="Calibri" w:hAnsi="Cambria" w:cs="Cambria"/>
          <w:i/>
          <w:iCs/>
          <w:color w:val="auto"/>
          <w:sz w:val="20"/>
          <w:szCs w:val="20"/>
          <w:lang w:bidi="ar-SA"/>
        </w:rPr>
      </w:pPr>
      <w:proofErr w:type="spellStart"/>
      <w:r w:rsidRPr="00DC548B">
        <w:rPr>
          <w:rFonts w:ascii="Cambria" w:eastAsia="Calibri" w:hAnsi="Cambria" w:cs="Cambria"/>
          <w:b/>
          <w:i/>
          <w:iCs/>
          <w:color w:val="auto"/>
          <w:sz w:val="20"/>
          <w:szCs w:val="20"/>
          <w:lang w:bidi="ar-SA"/>
        </w:rPr>
        <w:t>RTWmoy</w:t>
      </w:r>
      <w:proofErr w:type="spellEnd"/>
      <w:r w:rsidRPr="00DC548B">
        <w:rPr>
          <w:rFonts w:ascii="Cambria" w:eastAsia="Calibri" w:hAnsi="Cambria" w:cs="Cambria"/>
          <w:i/>
          <w:iCs/>
          <w:color w:val="auto"/>
          <w:sz w:val="20"/>
          <w:szCs w:val="20"/>
          <w:lang w:bidi="ar-SA"/>
        </w:rPr>
        <w:t xml:space="preserve"> : est le poids moyen donné par la caméra stéréoscopique</w:t>
      </w:r>
    </w:p>
    <w:p w14:paraId="211C1C4A" w14:textId="77777777" w:rsidR="00694545" w:rsidRPr="00DC548B" w:rsidRDefault="00694545" w:rsidP="00694545">
      <w:pPr>
        <w:widowControl/>
        <w:autoSpaceDE w:val="0"/>
        <w:autoSpaceDN w:val="0"/>
        <w:adjustRightInd w:val="0"/>
        <w:spacing w:after="120" w:line="259" w:lineRule="auto"/>
        <w:jc w:val="both"/>
        <w:rPr>
          <w:rFonts w:ascii="Cambria" w:eastAsia="Calibri" w:hAnsi="Cambria" w:cs="Arial"/>
          <w:bCs/>
          <w:color w:val="auto"/>
          <w:sz w:val="20"/>
          <w:szCs w:val="20"/>
          <w:lang w:bidi="ar-SA"/>
        </w:rPr>
      </w:pPr>
    </w:p>
    <w:p w14:paraId="157DACC2" w14:textId="25CDD45F" w:rsidR="007D644E" w:rsidRPr="00DC548B" w:rsidRDefault="00694545" w:rsidP="00694545">
      <w:pPr>
        <w:widowControl/>
        <w:autoSpaceDE w:val="0"/>
        <w:autoSpaceDN w:val="0"/>
        <w:adjustRightInd w:val="0"/>
        <w:spacing w:after="120" w:line="259" w:lineRule="auto"/>
        <w:ind w:left="426" w:hanging="426"/>
        <w:jc w:val="both"/>
        <w:rPr>
          <w:rFonts w:ascii="Cambria" w:eastAsia="Calibri" w:hAnsi="Cambria" w:cs="Arial"/>
          <w:bCs/>
          <w:color w:val="auto"/>
          <w:sz w:val="20"/>
          <w:szCs w:val="20"/>
          <w:lang w:bidi="ar-SA"/>
        </w:rPr>
      </w:pPr>
      <w:r w:rsidRPr="00DC548B">
        <w:rPr>
          <w:rFonts w:ascii="Cambria" w:eastAsia="Calibri" w:hAnsi="Cambria" w:cs="Arial"/>
          <w:bCs/>
          <w:color w:val="auto"/>
          <w:sz w:val="20"/>
          <w:szCs w:val="20"/>
          <w:lang w:bidi="ar-SA"/>
        </w:rPr>
        <w:t>5.</w:t>
      </w:r>
      <w:r w:rsidRPr="00DC548B">
        <w:rPr>
          <w:rFonts w:ascii="Cambria" w:eastAsia="Calibri" w:hAnsi="Cambria" w:cs="Arial"/>
          <w:bCs/>
          <w:color w:val="auto"/>
          <w:sz w:val="20"/>
          <w:szCs w:val="20"/>
          <w:lang w:bidi="ar-SA"/>
        </w:rPr>
        <w:tab/>
      </w:r>
      <w:r w:rsidR="007D644E" w:rsidRPr="00DC548B">
        <w:rPr>
          <w:rFonts w:ascii="Cambria" w:eastAsia="Calibri" w:hAnsi="Cambria" w:cs="Arial"/>
          <w:bCs/>
          <w:color w:val="auto"/>
          <w:sz w:val="20"/>
          <w:szCs w:val="20"/>
          <w:lang w:bidi="ar-SA"/>
        </w:rPr>
        <w:t>Déduction de la gamme du système de caméra stéréoscopique :</w:t>
      </w:r>
    </w:p>
    <w:p w14:paraId="11595D01" w14:textId="77777777" w:rsidR="007D644E" w:rsidRPr="00DC548B" w:rsidRDefault="007D644E" w:rsidP="005956BC">
      <w:pPr>
        <w:widowControl/>
        <w:autoSpaceDE w:val="0"/>
        <w:autoSpaceDN w:val="0"/>
        <w:adjustRightInd w:val="0"/>
        <w:ind w:left="426"/>
        <w:jc w:val="center"/>
        <w:rPr>
          <w:rFonts w:ascii="Cambria" w:eastAsia="Calibri" w:hAnsi="Cambria" w:cs="Arial"/>
          <w:bCs/>
          <w:color w:val="auto"/>
          <w:sz w:val="20"/>
          <w:szCs w:val="20"/>
          <w:lang w:bidi="ar-SA"/>
        </w:rPr>
      </w:pPr>
      <w:r w:rsidRPr="00DC548B">
        <w:rPr>
          <w:rFonts w:ascii="Cambria" w:eastAsia="Calibri" w:hAnsi="Cambria" w:cs="Arial"/>
          <w:bCs/>
          <w:color w:val="auto"/>
          <w:sz w:val="20"/>
          <w:szCs w:val="20"/>
          <w:lang w:bidi="ar-SA"/>
        </w:rPr>
        <w:t>La gamme du système de caméra stéréoscopique étant défini par :</w:t>
      </w:r>
    </w:p>
    <w:p w14:paraId="2C51B0A1" w14:textId="5F2E0409" w:rsidR="007D644E" w:rsidRPr="00DC548B" w:rsidRDefault="007D644E" w:rsidP="007D644E">
      <w:pPr>
        <w:widowControl/>
        <w:autoSpaceDE w:val="0"/>
        <w:autoSpaceDN w:val="0"/>
        <w:adjustRightInd w:val="0"/>
        <w:jc w:val="center"/>
        <w:rPr>
          <w:rFonts w:ascii="Cambria" w:eastAsia="Calibri" w:hAnsi="Cambria" w:cs="Arial"/>
          <w:b/>
          <w:color w:val="auto"/>
          <w:sz w:val="20"/>
          <w:szCs w:val="20"/>
          <w:lang w:bidi="ar-SA"/>
        </w:rPr>
      </w:pPr>
      <w:r w:rsidRPr="00DC548B">
        <w:rPr>
          <w:rFonts w:ascii="Cambria" w:eastAsia="Calibri" w:hAnsi="Cambria" w:cs="Arial"/>
          <w:b/>
          <w:color w:val="auto"/>
          <w:sz w:val="20"/>
          <w:szCs w:val="20"/>
          <w:lang w:bidi="ar-SA"/>
        </w:rPr>
        <w:t xml:space="preserve">[Le chiffre le plus bas de la gamme, Le chiffre le plus </w:t>
      </w:r>
      <w:r w:rsidR="00E33F04" w:rsidRPr="00DC548B">
        <w:rPr>
          <w:rFonts w:ascii="Cambria" w:eastAsia="Calibri" w:hAnsi="Cambria" w:cs="Arial"/>
          <w:b/>
          <w:color w:val="auto"/>
          <w:sz w:val="20"/>
          <w:szCs w:val="20"/>
          <w:lang w:bidi="ar-SA"/>
        </w:rPr>
        <w:t>élevé</w:t>
      </w:r>
      <w:r w:rsidRPr="00DC548B">
        <w:rPr>
          <w:rFonts w:ascii="Cambria" w:eastAsia="Calibri" w:hAnsi="Cambria" w:cs="Arial"/>
          <w:b/>
          <w:color w:val="auto"/>
          <w:sz w:val="20"/>
          <w:szCs w:val="20"/>
          <w:lang w:bidi="ar-SA"/>
        </w:rPr>
        <w:t xml:space="preserve"> de la gamme]</w:t>
      </w:r>
    </w:p>
    <w:p w14:paraId="54F1CBFB" w14:textId="77777777" w:rsidR="007D644E" w:rsidRPr="00DC548B" w:rsidRDefault="007D644E" w:rsidP="007D644E">
      <w:pPr>
        <w:widowControl/>
        <w:autoSpaceDE w:val="0"/>
        <w:autoSpaceDN w:val="0"/>
        <w:adjustRightInd w:val="0"/>
        <w:rPr>
          <w:rFonts w:ascii="Cambria" w:eastAsia="Calibri" w:hAnsi="Cambria" w:cs="Calibri-BoldItalic"/>
          <w:b/>
          <w:bCs/>
          <w:i/>
          <w:iCs/>
          <w:color w:val="auto"/>
          <w:sz w:val="20"/>
          <w:szCs w:val="20"/>
          <w:lang w:bidi="ar-SA"/>
        </w:rPr>
      </w:pPr>
    </w:p>
    <w:p w14:paraId="5B2B3E90" w14:textId="77777777" w:rsidR="007D644E" w:rsidRPr="00DC548B" w:rsidRDefault="007D644E" w:rsidP="00E33F04">
      <w:pPr>
        <w:widowControl/>
        <w:spacing w:after="160" w:line="259" w:lineRule="auto"/>
        <w:ind w:left="426"/>
        <w:jc w:val="both"/>
        <w:rPr>
          <w:rFonts w:ascii="Cambria" w:eastAsia="Calibri" w:hAnsi="Cambria" w:cs="Cambria"/>
          <w:i/>
          <w:iCs/>
          <w:color w:val="auto"/>
          <w:sz w:val="20"/>
          <w:szCs w:val="20"/>
          <w:lang w:bidi="ar-SA"/>
        </w:rPr>
      </w:pPr>
      <w:r w:rsidRPr="00DC548B">
        <w:rPr>
          <w:rFonts w:ascii="Cambria" w:eastAsia="Calibri" w:hAnsi="Cambria" w:cs="Cambria"/>
          <w:i/>
          <w:iCs/>
          <w:color w:val="auto"/>
          <w:sz w:val="20"/>
          <w:szCs w:val="20"/>
          <w:lang w:bidi="ar-SA"/>
        </w:rPr>
        <w:t>Au préalable, le poids total est calculé en multipliant le poids moyen donné par la caméra stéréoscopique par le nombre de poissons découlant de l'emploi de la caméra stéréoscopique, soit donc </w:t>
      </w:r>
      <w:proofErr w:type="spellStart"/>
      <w:r w:rsidRPr="00DC548B">
        <w:rPr>
          <w:rFonts w:ascii="Cambria" w:eastAsia="Calibri" w:hAnsi="Cambria" w:cs="Cambria"/>
          <w:b/>
          <w:i/>
          <w:iCs/>
          <w:color w:val="auto"/>
          <w:sz w:val="20"/>
          <w:szCs w:val="20"/>
          <w:lang w:bidi="ar-SA"/>
        </w:rPr>
        <w:t>RTWtotal</w:t>
      </w:r>
      <w:proofErr w:type="spellEnd"/>
      <w:r w:rsidRPr="00DC548B">
        <w:rPr>
          <w:rFonts w:ascii="Cambria" w:eastAsia="Calibri" w:hAnsi="Cambria" w:cs="Cambria"/>
          <w:b/>
          <w:i/>
          <w:iCs/>
          <w:color w:val="auto"/>
          <w:sz w:val="20"/>
          <w:szCs w:val="20"/>
          <w:lang w:bidi="ar-SA"/>
        </w:rPr>
        <w:t> = (</w:t>
      </w:r>
      <w:proofErr w:type="spellStart"/>
      <w:r w:rsidRPr="00DC548B">
        <w:rPr>
          <w:rFonts w:ascii="Cambria" w:eastAsia="Calibri" w:hAnsi="Cambria" w:cs="Cambria"/>
          <w:b/>
          <w:i/>
          <w:iCs/>
          <w:color w:val="auto"/>
          <w:sz w:val="20"/>
          <w:szCs w:val="20"/>
          <w:lang w:bidi="ar-SA"/>
        </w:rPr>
        <w:t>RTWmoy</w:t>
      </w:r>
      <w:proofErr w:type="spellEnd"/>
      <w:r w:rsidRPr="00DC548B">
        <w:rPr>
          <w:rFonts w:ascii="Cambria" w:eastAsia="Calibri" w:hAnsi="Cambria" w:cs="Cambria"/>
          <w:b/>
          <w:i/>
          <w:iCs/>
          <w:color w:val="auto"/>
          <w:sz w:val="20"/>
          <w:szCs w:val="20"/>
          <w:lang w:bidi="ar-SA"/>
        </w:rPr>
        <w:t>*Nombre BFT)</w:t>
      </w:r>
    </w:p>
    <w:p w14:paraId="250C071C" w14:textId="77777777" w:rsidR="007D644E" w:rsidRPr="00DC548B" w:rsidRDefault="007D644E" w:rsidP="007D644E">
      <w:pPr>
        <w:widowControl/>
        <w:spacing w:after="160" w:line="259" w:lineRule="auto"/>
        <w:ind w:left="426"/>
        <w:rPr>
          <w:rFonts w:ascii="Cambria" w:eastAsia="Calibri" w:hAnsi="Cambria" w:cs="Cambria"/>
          <w:i/>
          <w:iCs/>
          <w:color w:val="auto"/>
          <w:sz w:val="20"/>
          <w:szCs w:val="20"/>
          <w:lang w:bidi="ar-SA"/>
        </w:rPr>
      </w:pPr>
      <w:r w:rsidRPr="00DC548B">
        <w:rPr>
          <w:rFonts w:ascii="Cambria" w:eastAsia="Calibri" w:hAnsi="Cambria" w:cs="Calibri-BoldItalic"/>
          <w:color w:val="auto"/>
          <w:sz w:val="20"/>
          <w:szCs w:val="20"/>
          <w:lang w:bidi="ar-SA"/>
        </w:rPr>
        <w:t>Ainsi, les limites de la gamme sont calculées comme suit :</w:t>
      </w:r>
    </w:p>
    <w:p w14:paraId="59798D1E" w14:textId="77777777" w:rsidR="007D644E" w:rsidRPr="00DC548B" w:rsidRDefault="007D644E" w:rsidP="007D644E">
      <w:pPr>
        <w:widowControl/>
        <w:autoSpaceDE w:val="0"/>
        <w:autoSpaceDN w:val="0"/>
        <w:adjustRightInd w:val="0"/>
        <w:ind w:firstLine="426"/>
        <w:rPr>
          <w:rFonts w:ascii="Cambria" w:eastAsia="Calibri" w:hAnsi="Cambria" w:cs="Cambria-Bold"/>
          <w:b/>
          <w:bCs/>
          <w:color w:val="auto"/>
          <w:sz w:val="20"/>
          <w:szCs w:val="20"/>
          <w:lang w:bidi="ar-SA"/>
        </w:rPr>
      </w:pPr>
      <w:r w:rsidRPr="00DC548B">
        <w:rPr>
          <w:rFonts w:ascii="Cambria" w:eastAsia="Calibri" w:hAnsi="Cambria" w:cs="Calibri-BoldItalic"/>
          <w:b/>
          <w:bCs/>
          <w:i/>
          <w:iCs/>
          <w:color w:val="auto"/>
          <w:sz w:val="20"/>
          <w:szCs w:val="20"/>
          <w:lang w:bidi="ar-SA"/>
        </w:rPr>
        <w:t xml:space="preserve">Le chiffre le plus bas de la gamme </w:t>
      </w:r>
      <w:r w:rsidRPr="00DC548B">
        <w:rPr>
          <w:rFonts w:ascii="Cambria" w:eastAsia="Calibri" w:hAnsi="Cambria" w:cs="Cambria-Bold"/>
          <w:b/>
          <w:bCs/>
          <w:color w:val="auto"/>
          <w:sz w:val="20"/>
          <w:szCs w:val="20"/>
          <w:lang w:bidi="ar-SA"/>
        </w:rPr>
        <w:t xml:space="preserve">= </w:t>
      </w:r>
      <w:proofErr w:type="spellStart"/>
      <w:r w:rsidRPr="00DC548B">
        <w:rPr>
          <w:rFonts w:ascii="Cambria" w:eastAsia="Calibri" w:hAnsi="Cambria" w:cs="Cambria-Bold"/>
          <w:b/>
          <w:bCs/>
          <w:color w:val="auto"/>
          <w:sz w:val="20"/>
          <w:szCs w:val="20"/>
          <w:lang w:bidi="ar-SA"/>
        </w:rPr>
        <w:t>RTWtotal</w:t>
      </w:r>
      <w:proofErr w:type="spellEnd"/>
      <w:r w:rsidRPr="00DC548B">
        <w:rPr>
          <w:rFonts w:ascii="Cambria" w:eastAsia="Calibri" w:hAnsi="Cambria" w:cs="Cambria-Bold"/>
          <w:b/>
          <w:bCs/>
          <w:color w:val="auto"/>
          <w:sz w:val="20"/>
          <w:szCs w:val="20"/>
          <w:lang w:bidi="ar-SA"/>
        </w:rPr>
        <w:t xml:space="preserve"> – (Marge d’erreur système * </w:t>
      </w:r>
      <w:proofErr w:type="spellStart"/>
      <w:r w:rsidRPr="00DC548B">
        <w:rPr>
          <w:rFonts w:ascii="Cambria" w:eastAsia="Calibri" w:hAnsi="Cambria" w:cs="Cambria-Bold"/>
          <w:b/>
          <w:bCs/>
          <w:color w:val="auto"/>
          <w:sz w:val="20"/>
          <w:szCs w:val="20"/>
          <w:lang w:bidi="ar-SA"/>
        </w:rPr>
        <w:t>RTWtotal</w:t>
      </w:r>
      <w:proofErr w:type="spellEnd"/>
      <w:r w:rsidRPr="00DC548B">
        <w:rPr>
          <w:rFonts w:ascii="Cambria" w:eastAsia="Calibri" w:hAnsi="Cambria" w:cs="Cambria-Bold"/>
          <w:b/>
          <w:bCs/>
          <w:color w:val="auto"/>
          <w:sz w:val="20"/>
          <w:szCs w:val="20"/>
          <w:lang w:bidi="ar-SA"/>
        </w:rPr>
        <w:t xml:space="preserve"> /100)</w:t>
      </w:r>
    </w:p>
    <w:p w14:paraId="01ABC26A" w14:textId="7DC815E1" w:rsidR="007D644E" w:rsidRPr="00DC548B" w:rsidRDefault="007D644E" w:rsidP="00694545">
      <w:pPr>
        <w:widowControl/>
        <w:autoSpaceDE w:val="0"/>
        <w:autoSpaceDN w:val="0"/>
        <w:adjustRightInd w:val="0"/>
        <w:ind w:firstLine="426"/>
        <w:rPr>
          <w:rFonts w:ascii="Cambria" w:hAnsi="Cambria"/>
          <w:b/>
          <w:color w:val="auto"/>
          <w:sz w:val="20"/>
          <w:szCs w:val="20"/>
        </w:rPr>
      </w:pPr>
      <w:r w:rsidRPr="00DC548B">
        <w:rPr>
          <w:rFonts w:ascii="Cambria" w:eastAsia="Calibri" w:hAnsi="Cambria" w:cs="Calibri-BoldItalic"/>
          <w:b/>
          <w:bCs/>
          <w:i/>
          <w:iCs/>
          <w:color w:val="auto"/>
          <w:sz w:val="20"/>
          <w:szCs w:val="20"/>
          <w:lang w:bidi="ar-SA"/>
        </w:rPr>
        <w:t xml:space="preserve">Le chiffre le plus </w:t>
      </w:r>
      <w:r w:rsidR="00E33F04" w:rsidRPr="00DC548B">
        <w:rPr>
          <w:rFonts w:ascii="Cambria" w:eastAsia="Calibri" w:hAnsi="Cambria" w:cs="Calibri-BoldItalic"/>
          <w:b/>
          <w:bCs/>
          <w:i/>
          <w:iCs/>
          <w:color w:val="auto"/>
          <w:sz w:val="20"/>
          <w:szCs w:val="20"/>
          <w:lang w:bidi="ar-SA"/>
        </w:rPr>
        <w:t>élevé</w:t>
      </w:r>
      <w:r w:rsidRPr="00DC548B">
        <w:rPr>
          <w:rFonts w:ascii="Cambria" w:eastAsia="Calibri" w:hAnsi="Cambria" w:cs="Calibri-BoldItalic"/>
          <w:b/>
          <w:bCs/>
          <w:i/>
          <w:iCs/>
          <w:color w:val="auto"/>
          <w:sz w:val="20"/>
          <w:szCs w:val="20"/>
          <w:lang w:bidi="ar-SA"/>
        </w:rPr>
        <w:t xml:space="preserve"> de la gamme </w:t>
      </w:r>
      <w:r w:rsidRPr="00DC548B">
        <w:rPr>
          <w:rFonts w:ascii="Cambria" w:eastAsia="Calibri" w:hAnsi="Cambria" w:cs="Cambria-Bold"/>
          <w:b/>
          <w:bCs/>
          <w:color w:val="auto"/>
          <w:sz w:val="20"/>
          <w:szCs w:val="20"/>
          <w:lang w:bidi="ar-SA"/>
        </w:rPr>
        <w:t xml:space="preserve">= </w:t>
      </w:r>
      <w:proofErr w:type="spellStart"/>
      <w:r w:rsidRPr="00DC548B">
        <w:rPr>
          <w:rFonts w:ascii="Cambria" w:eastAsia="Calibri" w:hAnsi="Cambria" w:cs="Cambria-Bold"/>
          <w:b/>
          <w:bCs/>
          <w:color w:val="auto"/>
          <w:sz w:val="20"/>
          <w:szCs w:val="20"/>
          <w:lang w:bidi="ar-SA"/>
        </w:rPr>
        <w:t>RTWtotal</w:t>
      </w:r>
      <w:proofErr w:type="spellEnd"/>
      <w:r w:rsidRPr="00DC548B">
        <w:rPr>
          <w:rFonts w:ascii="Cambria" w:eastAsia="Calibri" w:hAnsi="Cambria" w:cs="Cambria-Bold"/>
          <w:b/>
          <w:bCs/>
          <w:color w:val="auto"/>
          <w:sz w:val="20"/>
          <w:szCs w:val="20"/>
          <w:lang w:bidi="ar-SA"/>
        </w:rPr>
        <w:t xml:space="preserve"> + (Marge d’erreur système * </w:t>
      </w:r>
      <w:proofErr w:type="spellStart"/>
      <w:r w:rsidRPr="00DC548B">
        <w:rPr>
          <w:rFonts w:ascii="Cambria" w:eastAsia="Calibri" w:hAnsi="Cambria" w:cs="Cambria-Bold"/>
          <w:b/>
          <w:bCs/>
          <w:color w:val="auto"/>
          <w:sz w:val="20"/>
          <w:szCs w:val="20"/>
          <w:lang w:bidi="ar-SA"/>
        </w:rPr>
        <w:t>RTWtotal</w:t>
      </w:r>
      <w:proofErr w:type="spellEnd"/>
      <w:r w:rsidRPr="00DC548B">
        <w:rPr>
          <w:rFonts w:ascii="Cambria" w:eastAsia="Calibri" w:hAnsi="Cambria" w:cs="Cambria-Bold"/>
          <w:b/>
          <w:bCs/>
          <w:color w:val="auto"/>
          <w:sz w:val="20"/>
          <w:szCs w:val="20"/>
          <w:lang w:bidi="ar-SA"/>
        </w:rPr>
        <w:t xml:space="preserve"> /100)</w:t>
      </w:r>
      <w:r w:rsidRPr="00DC548B">
        <w:rPr>
          <w:rFonts w:ascii="Cambria" w:hAnsi="Cambria"/>
          <w:b/>
          <w:color w:val="auto"/>
          <w:sz w:val="20"/>
          <w:szCs w:val="20"/>
        </w:rPr>
        <w:br w:type="page"/>
      </w:r>
    </w:p>
    <w:p w14:paraId="69214215" w14:textId="0997051C" w:rsidR="008D2C4B" w:rsidRPr="00DC548B" w:rsidRDefault="008D2C4B" w:rsidP="00F23112">
      <w:pPr>
        <w:autoSpaceDE w:val="0"/>
        <w:autoSpaceDN w:val="0"/>
        <w:adjustRightInd w:val="0"/>
        <w:ind w:left="437" w:hanging="437"/>
        <w:jc w:val="right"/>
        <w:rPr>
          <w:rFonts w:ascii="Cambria" w:hAnsi="Cambria"/>
          <w:b/>
          <w:sz w:val="20"/>
          <w:szCs w:val="20"/>
        </w:rPr>
      </w:pPr>
      <w:r w:rsidRPr="00DC548B">
        <w:rPr>
          <w:rFonts w:ascii="Cambria" w:hAnsi="Cambria"/>
          <w:b/>
          <w:sz w:val="20"/>
          <w:szCs w:val="20"/>
        </w:rPr>
        <w:lastRenderedPageBreak/>
        <w:t>Annexe 10</w:t>
      </w:r>
    </w:p>
    <w:p w14:paraId="3BF0FFC3" w14:textId="58BAD299" w:rsidR="008D2C4B" w:rsidRPr="00DC548B" w:rsidRDefault="008D2C4B" w:rsidP="00F23112">
      <w:pPr>
        <w:autoSpaceDE w:val="0"/>
        <w:autoSpaceDN w:val="0"/>
        <w:adjustRightInd w:val="0"/>
        <w:jc w:val="center"/>
        <w:rPr>
          <w:rFonts w:ascii="Cambria" w:hAnsi="Cambria"/>
          <w:b/>
          <w:bCs/>
          <w:sz w:val="20"/>
          <w:szCs w:val="20"/>
        </w:rPr>
      </w:pPr>
      <w:r w:rsidRPr="00DC548B">
        <w:rPr>
          <w:rFonts w:ascii="Cambria" w:hAnsi="Cambria"/>
          <w:b/>
          <w:bCs/>
          <w:sz w:val="20"/>
          <w:szCs w:val="20"/>
        </w:rPr>
        <w:t xml:space="preserve">Protocole de </w:t>
      </w:r>
      <w:r w:rsidR="007B4E9A" w:rsidRPr="00DC548B">
        <w:rPr>
          <w:rFonts w:ascii="Cambria" w:hAnsi="Cambria"/>
          <w:b/>
          <w:bCs/>
          <w:sz w:val="20"/>
          <w:szCs w:val="20"/>
        </w:rPr>
        <w:t>libération</w:t>
      </w:r>
    </w:p>
    <w:p w14:paraId="581B5D93" w14:textId="2CE1A3F3" w:rsidR="00EC11C7" w:rsidRPr="00DC548B" w:rsidRDefault="00EC11C7" w:rsidP="00F23112">
      <w:pPr>
        <w:autoSpaceDE w:val="0"/>
        <w:autoSpaceDN w:val="0"/>
        <w:adjustRightInd w:val="0"/>
        <w:jc w:val="center"/>
        <w:rPr>
          <w:rFonts w:ascii="Cambria" w:hAnsi="Cambria"/>
          <w:b/>
          <w:bCs/>
          <w:sz w:val="20"/>
          <w:szCs w:val="20"/>
        </w:rPr>
      </w:pPr>
    </w:p>
    <w:p w14:paraId="1CD05109" w14:textId="7F51885B" w:rsidR="00806214" w:rsidRPr="00DC548B" w:rsidRDefault="00806214" w:rsidP="00F23112">
      <w:pPr>
        <w:autoSpaceDE w:val="0"/>
        <w:autoSpaceDN w:val="0"/>
        <w:adjustRightInd w:val="0"/>
        <w:jc w:val="both"/>
        <w:rPr>
          <w:rFonts w:ascii="Cambria" w:hAnsi="Cambria"/>
          <w:b/>
          <w:sz w:val="20"/>
          <w:szCs w:val="20"/>
        </w:rPr>
      </w:pPr>
      <w:r w:rsidRPr="00DC548B">
        <w:rPr>
          <w:rFonts w:ascii="Cambria" w:hAnsi="Cambria"/>
          <w:b/>
          <w:sz w:val="20"/>
          <w:szCs w:val="20"/>
        </w:rPr>
        <w:t>Délivrance des ord</w:t>
      </w:r>
      <w:r w:rsidR="00441D21" w:rsidRPr="00DC548B">
        <w:rPr>
          <w:rFonts w:ascii="Cambria" w:hAnsi="Cambria"/>
          <w:b/>
          <w:sz w:val="20"/>
          <w:szCs w:val="20"/>
        </w:rPr>
        <w:t>res</w:t>
      </w:r>
      <w:r w:rsidRPr="00DC548B">
        <w:rPr>
          <w:rFonts w:ascii="Cambria" w:hAnsi="Cambria"/>
          <w:b/>
          <w:sz w:val="20"/>
          <w:szCs w:val="20"/>
        </w:rPr>
        <w:t xml:space="preserve"> de </w:t>
      </w:r>
      <w:r w:rsidR="007B4E9A" w:rsidRPr="00DC548B">
        <w:rPr>
          <w:rFonts w:ascii="Cambria" w:hAnsi="Cambria"/>
          <w:b/>
          <w:sz w:val="20"/>
          <w:szCs w:val="20"/>
        </w:rPr>
        <w:t>libération</w:t>
      </w:r>
    </w:p>
    <w:p w14:paraId="4A6E018C" w14:textId="77777777" w:rsidR="00806214" w:rsidRPr="00DC548B" w:rsidRDefault="00806214" w:rsidP="00F23112">
      <w:pPr>
        <w:autoSpaceDE w:val="0"/>
        <w:autoSpaceDN w:val="0"/>
        <w:adjustRightInd w:val="0"/>
        <w:jc w:val="both"/>
        <w:rPr>
          <w:rFonts w:ascii="Cambria" w:hAnsi="Cambria"/>
          <w:bCs/>
          <w:sz w:val="20"/>
          <w:szCs w:val="20"/>
        </w:rPr>
      </w:pPr>
    </w:p>
    <w:p w14:paraId="10EB7B10" w14:textId="622FDB25" w:rsidR="0064554E" w:rsidRPr="00DC548B" w:rsidRDefault="00806214" w:rsidP="00F23112">
      <w:pPr>
        <w:autoSpaceDE w:val="0"/>
        <w:autoSpaceDN w:val="0"/>
        <w:adjustRightInd w:val="0"/>
        <w:ind w:left="425" w:hanging="425"/>
        <w:jc w:val="both"/>
        <w:rPr>
          <w:rFonts w:ascii="Cambria" w:hAnsi="Cambria"/>
          <w:bCs/>
          <w:sz w:val="20"/>
          <w:szCs w:val="20"/>
        </w:rPr>
      </w:pPr>
      <w:r w:rsidRPr="00DC548B">
        <w:rPr>
          <w:rFonts w:ascii="Cambria" w:hAnsi="Cambria"/>
          <w:bCs/>
          <w:sz w:val="20"/>
          <w:szCs w:val="20"/>
        </w:rPr>
        <w:t>1.</w:t>
      </w:r>
      <w:r w:rsidRPr="00DC548B">
        <w:rPr>
          <w:rFonts w:ascii="Cambria" w:hAnsi="Cambria"/>
          <w:bCs/>
          <w:sz w:val="20"/>
          <w:szCs w:val="20"/>
        </w:rPr>
        <w:tab/>
      </w:r>
      <w:bookmarkStart w:id="19" w:name="_Hlk61965651"/>
      <w:r w:rsidR="00040C45" w:rsidRPr="00DC548B">
        <w:rPr>
          <w:rFonts w:ascii="Cambria" w:hAnsi="Cambria"/>
          <w:bCs/>
          <w:sz w:val="20"/>
          <w:szCs w:val="20"/>
        </w:rPr>
        <w:t>Des</w:t>
      </w:r>
      <w:r w:rsidRPr="00DC548B">
        <w:rPr>
          <w:rFonts w:ascii="Cambria" w:hAnsi="Cambria"/>
          <w:bCs/>
          <w:sz w:val="20"/>
          <w:szCs w:val="20"/>
        </w:rPr>
        <w:t xml:space="preserve"> ordres de </w:t>
      </w:r>
      <w:r w:rsidR="006C4084" w:rsidRPr="00DC548B">
        <w:rPr>
          <w:rFonts w:ascii="Cambria" w:hAnsi="Cambria"/>
          <w:bCs/>
          <w:sz w:val="20"/>
          <w:szCs w:val="20"/>
        </w:rPr>
        <w:t>libérations</w:t>
      </w:r>
      <w:r w:rsidR="006C4084" w:rsidRPr="00DC548B">
        <w:rPr>
          <w:rFonts w:ascii="Cambria" w:hAnsi="Cambria"/>
          <w:color w:val="auto"/>
          <w:sz w:val="20"/>
          <w:szCs w:val="20"/>
        </w:rPr>
        <w:t xml:space="preserve"> </w:t>
      </w:r>
      <w:r w:rsidR="00CD4DBB" w:rsidRPr="00DC548B">
        <w:rPr>
          <w:rFonts w:ascii="Cambria" w:hAnsi="Cambria"/>
          <w:color w:val="auto"/>
          <w:sz w:val="20"/>
          <w:szCs w:val="20"/>
        </w:rPr>
        <w:t>avant</w:t>
      </w:r>
      <w:r w:rsidR="00040C45" w:rsidRPr="00DC548B">
        <w:rPr>
          <w:rFonts w:ascii="Cambria" w:hAnsi="Cambria"/>
          <w:color w:val="auto"/>
          <w:sz w:val="20"/>
          <w:szCs w:val="20"/>
        </w:rPr>
        <w:t xml:space="preserve"> la mise en cage </w:t>
      </w:r>
      <w:r w:rsidRPr="00DC548B">
        <w:rPr>
          <w:rFonts w:ascii="Cambria" w:hAnsi="Cambria"/>
          <w:bCs/>
          <w:sz w:val="20"/>
          <w:szCs w:val="20"/>
        </w:rPr>
        <w:t>devront être émis</w:t>
      </w:r>
      <w:r w:rsidR="0064554E" w:rsidRPr="00DC548B">
        <w:rPr>
          <w:rFonts w:ascii="Cambria" w:hAnsi="Cambria"/>
          <w:bCs/>
          <w:sz w:val="20"/>
          <w:szCs w:val="20"/>
        </w:rPr>
        <w:t> :</w:t>
      </w:r>
    </w:p>
    <w:p w14:paraId="5C0AAF3C" w14:textId="77777777" w:rsidR="0064554E" w:rsidRPr="00DC548B" w:rsidRDefault="0064554E" w:rsidP="0064554E">
      <w:pPr>
        <w:autoSpaceDE w:val="0"/>
        <w:autoSpaceDN w:val="0"/>
        <w:adjustRightInd w:val="0"/>
        <w:ind w:left="425"/>
        <w:jc w:val="both"/>
        <w:rPr>
          <w:rFonts w:ascii="Cambria" w:hAnsi="Cambria"/>
          <w:bCs/>
          <w:sz w:val="20"/>
          <w:szCs w:val="20"/>
        </w:rPr>
      </w:pPr>
    </w:p>
    <w:p w14:paraId="1C53E3DC" w14:textId="6A006EE7" w:rsidR="0064554E" w:rsidRPr="00DC548B" w:rsidRDefault="0064554E" w:rsidP="0064554E">
      <w:pPr>
        <w:autoSpaceDE w:val="0"/>
        <w:autoSpaceDN w:val="0"/>
        <w:adjustRightInd w:val="0"/>
        <w:ind w:left="851" w:hanging="426"/>
        <w:jc w:val="both"/>
        <w:rPr>
          <w:rFonts w:ascii="Cambria" w:hAnsi="Cambria"/>
          <w:bCs/>
          <w:sz w:val="20"/>
          <w:szCs w:val="20"/>
        </w:rPr>
      </w:pPr>
      <w:r w:rsidRPr="00DC548B">
        <w:rPr>
          <w:rFonts w:ascii="Cambria" w:hAnsi="Cambria"/>
          <w:bCs/>
          <w:sz w:val="20"/>
          <w:szCs w:val="20"/>
        </w:rPr>
        <w:t>a)</w:t>
      </w:r>
      <w:r w:rsidRPr="00DC548B">
        <w:rPr>
          <w:rFonts w:ascii="Cambria" w:hAnsi="Cambria"/>
          <w:bCs/>
          <w:sz w:val="20"/>
          <w:szCs w:val="20"/>
        </w:rPr>
        <w:tab/>
      </w:r>
      <w:r w:rsidR="00806214" w:rsidRPr="00DC548B">
        <w:rPr>
          <w:rFonts w:ascii="Cambria" w:hAnsi="Cambria"/>
          <w:bCs/>
          <w:sz w:val="20"/>
          <w:szCs w:val="20"/>
        </w:rPr>
        <w:t xml:space="preserve">par l'autorité compétente </w:t>
      </w:r>
      <w:r w:rsidRPr="00DC548B">
        <w:rPr>
          <w:rFonts w:ascii="Cambria" w:hAnsi="Cambria"/>
          <w:color w:val="auto"/>
          <w:sz w:val="20"/>
          <w:szCs w:val="20"/>
        </w:rPr>
        <w:t xml:space="preserve">de l'opérateur d’origine </w:t>
      </w:r>
      <w:r w:rsidR="00806214" w:rsidRPr="00DC548B">
        <w:rPr>
          <w:rFonts w:ascii="Cambria" w:hAnsi="Cambria"/>
          <w:bCs/>
          <w:sz w:val="20"/>
          <w:szCs w:val="20"/>
        </w:rPr>
        <w:t xml:space="preserve">lorsque, sur la base de la notification préalable de transfert, l'autorité compétente </w:t>
      </w:r>
      <w:r w:rsidRPr="00DC548B">
        <w:rPr>
          <w:rFonts w:ascii="Cambria" w:hAnsi="Cambria"/>
          <w:color w:val="auto"/>
          <w:sz w:val="20"/>
          <w:szCs w:val="20"/>
        </w:rPr>
        <w:t xml:space="preserve">de l'opérateur d’origine </w:t>
      </w:r>
      <w:r w:rsidR="00806214" w:rsidRPr="00DC548B">
        <w:rPr>
          <w:rFonts w:ascii="Cambria" w:hAnsi="Cambria"/>
          <w:bCs/>
          <w:sz w:val="20"/>
          <w:szCs w:val="20"/>
        </w:rPr>
        <w:t>refus</w:t>
      </w:r>
      <w:r w:rsidR="007A3194" w:rsidRPr="00DC548B">
        <w:rPr>
          <w:rFonts w:ascii="Cambria" w:hAnsi="Cambria"/>
          <w:bCs/>
          <w:sz w:val="20"/>
          <w:szCs w:val="20"/>
        </w:rPr>
        <w:t>e</w:t>
      </w:r>
      <w:r w:rsidR="00F64CB7" w:rsidRPr="00DC548B">
        <w:rPr>
          <w:rFonts w:ascii="Cambria" w:hAnsi="Cambria"/>
          <w:bCs/>
          <w:sz w:val="20"/>
          <w:szCs w:val="20"/>
        </w:rPr>
        <w:t xml:space="preserve"> </w:t>
      </w:r>
      <w:r w:rsidR="00806214" w:rsidRPr="00DC548B">
        <w:rPr>
          <w:rFonts w:ascii="Cambria" w:hAnsi="Cambria"/>
          <w:bCs/>
          <w:sz w:val="20"/>
          <w:szCs w:val="20"/>
        </w:rPr>
        <w:t xml:space="preserve">l'opération de transfert conformément au </w:t>
      </w:r>
      <w:r w:rsidR="004F2423" w:rsidRPr="00DC548B">
        <w:rPr>
          <w:rFonts w:ascii="Cambria" w:hAnsi="Cambria"/>
          <w:sz w:val="20"/>
          <w:szCs w:val="20"/>
        </w:rPr>
        <w:t xml:space="preserve">paragraphe </w:t>
      </w:r>
      <w:bookmarkEnd w:id="19"/>
      <w:r w:rsidR="001D1C91" w:rsidRPr="00DC548B">
        <w:rPr>
          <w:rFonts w:ascii="Cambria" w:hAnsi="Cambria"/>
          <w:bCs/>
          <w:sz w:val="20"/>
          <w:szCs w:val="20"/>
        </w:rPr>
        <w:t>117</w:t>
      </w:r>
      <w:r w:rsidR="002848E9" w:rsidRPr="00DC548B">
        <w:rPr>
          <w:rFonts w:ascii="Cambria" w:hAnsi="Cambria"/>
          <w:bCs/>
          <w:sz w:val="20"/>
          <w:szCs w:val="20"/>
        </w:rPr>
        <w:t> ;</w:t>
      </w:r>
      <w:r w:rsidR="001D1C91" w:rsidRPr="00DC548B">
        <w:rPr>
          <w:rFonts w:ascii="Cambria" w:hAnsi="Cambria"/>
          <w:bCs/>
          <w:sz w:val="20"/>
          <w:szCs w:val="20"/>
        </w:rPr>
        <w:t xml:space="preserve"> </w:t>
      </w:r>
      <w:proofErr w:type="gramStart"/>
      <w:r w:rsidR="001D1C91" w:rsidRPr="00DC548B">
        <w:rPr>
          <w:rFonts w:ascii="Cambria" w:hAnsi="Cambria"/>
          <w:bCs/>
          <w:sz w:val="20"/>
          <w:szCs w:val="20"/>
        </w:rPr>
        <w:t>ou</w:t>
      </w:r>
      <w:proofErr w:type="gramEnd"/>
    </w:p>
    <w:p w14:paraId="4D556009" w14:textId="77777777" w:rsidR="0064554E" w:rsidRPr="00DC548B" w:rsidRDefault="0064554E" w:rsidP="0064554E">
      <w:pPr>
        <w:autoSpaceDE w:val="0"/>
        <w:autoSpaceDN w:val="0"/>
        <w:adjustRightInd w:val="0"/>
        <w:ind w:left="851" w:hanging="426"/>
        <w:jc w:val="both"/>
        <w:rPr>
          <w:rFonts w:ascii="Cambria" w:hAnsi="Cambria"/>
          <w:bCs/>
          <w:sz w:val="20"/>
          <w:szCs w:val="20"/>
        </w:rPr>
      </w:pPr>
    </w:p>
    <w:p w14:paraId="78706370" w14:textId="14C525E3" w:rsidR="00040C45" w:rsidRPr="00DC548B" w:rsidRDefault="0064554E" w:rsidP="0064554E">
      <w:pPr>
        <w:autoSpaceDE w:val="0"/>
        <w:autoSpaceDN w:val="0"/>
        <w:adjustRightInd w:val="0"/>
        <w:ind w:left="851" w:hanging="426"/>
        <w:jc w:val="both"/>
        <w:rPr>
          <w:rFonts w:ascii="Cambria" w:hAnsi="Cambria"/>
          <w:bCs/>
          <w:sz w:val="20"/>
          <w:szCs w:val="20"/>
        </w:rPr>
      </w:pPr>
      <w:r w:rsidRPr="00DC548B">
        <w:rPr>
          <w:rFonts w:ascii="Cambria" w:hAnsi="Cambria"/>
          <w:bCs/>
          <w:sz w:val="20"/>
          <w:szCs w:val="20"/>
        </w:rPr>
        <w:t>b)</w:t>
      </w:r>
      <w:r w:rsidRPr="00DC548B">
        <w:rPr>
          <w:rFonts w:ascii="Cambria" w:hAnsi="Cambria"/>
          <w:bCs/>
          <w:sz w:val="20"/>
          <w:szCs w:val="20"/>
        </w:rPr>
        <w:tab/>
      </w:r>
      <w:r w:rsidR="00040C45" w:rsidRPr="00DC548B">
        <w:rPr>
          <w:rFonts w:ascii="Cambria" w:hAnsi="Cambria"/>
          <w:color w:val="auto"/>
          <w:sz w:val="20"/>
          <w:szCs w:val="20"/>
        </w:rPr>
        <w:t xml:space="preserve">par l'autorité compétente de la CPC de la ferme lorsque, conformément au paragraphe </w:t>
      </w:r>
      <w:r w:rsidR="001D1C91" w:rsidRPr="00DC548B">
        <w:rPr>
          <w:rFonts w:ascii="Cambria" w:hAnsi="Cambria"/>
          <w:color w:val="auto"/>
          <w:sz w:val="20"/>
          <w:szCs w:val="20"/>
        </w:rPr>
        <w:t>154</w:t>
      </w:r>
      <w:r w:rsidR="00040C45" w:rsidRPr="00DC548B">
        <w:rPr>
          <w:rFonts w:ascii="Cambria" w:hAnsi="Cambria"/>
          <w:color w:val="auto"/>
          <w:sz w:val="20"/>
          <w:szCs w:val="20"/>
        </w:rPr>
        <w:t>, l'autorisation de mise en cage n'a pas été délivrée par l'autorité compétente de la CPC de la ferme dans un délai d'un mois après la demande d'autorisation de mise en cage.</w:t>
      </w:r>
    </w:p>
    <w:p w14:paraId="285BD04B" w14:textId="6552A728" w:rsidR="00040C45" w:rsidRPr="00DC548B" w:rsidRDefault="00040C45" w:rsidP="00F23112">
      <w:pPr>
        <w:autoSpaceDE w:val="0"/>
        <w:autoSpaceDN w:val="0"/>
        <w:adjustRightInd w:val="0"/>
        <w:ind w:left="425" w:hanging="425"/>
        <w:jc w:val="both"/>
        <w:rPr>
          <w:rFonts w:ascii="Cambria" w:hAnsi="Cambria"/>
          <w:bCs/>
          <w:sz w:val="20"/>
          <w:szCs w:val="20"/>
        </w:rPr>
      </w:pPr>
    </w:p>
    <w:p w14:paraId="2EE3A889" w14:textId="77777777" w:rsidR="00040C45" w:rsidRPr="00DC548B" w:rsidRDefault="00040C45" w:rsidP="00F23112">
      <w:pPr>
        <w:autoSpaceDE w:val="0"/>
        <w:autoSpaceDN w:val="0"/>
        <w:adjustRightInd w:val="0"/>
        <w:ind w:left="425" w:hanging="425"/>
        <w:jc w:val="both"/>
        <w:rPr>
          <w:rFonts w:ascii="Cambria" w:hAnsi="Cambria"/>
          <w:bCs/>
          <w:sz w:val="20"/>
          <w:szCs w:val="20"/>
        </w:rPr>
      </w:pPr>
    </w:p>
    <w:p w14:paraId="62491680" w14:textId="094E41B2" w:rsidR="00806214" w:rsidRPr="00DC548B" w:rsidRDefault="00806214" w:rsidP="00F23112">
      <w:pPr>
        <w:autoSpaceDE w:val="0"/>
        <w:autoSpaceDN w:val="0"/>
        <w:adjustRightInd w:val="0"/>
        <w:ind w:left="425" w:hanging="425"/>
        <w:jc w:val="both"/>
        <w:rPr>
          <w:rFonts w:ascii="Cambria" w:hAnsi="Cambria"/>
          <w:bCs/>
          <w:sz w:val="20"/>
          <w:szCs w:val="20"/>
        </w:rPr>
      </w:pPr>
      <w:r w:rsidRPr="00DC548B">
        <w:rPr>
          <w:rFonts w:ascii="Cambria" w:hAnsi="Cambria"/>
          <w:bCs/>
          <w:sz w:val="20"/>
          <w:szCs w:val="20"/>
        </w:rPr>
        <w:t>2.</w:t>
      </w:r>
      <w:r w:rsidRPr="00DC548B">
        <w:rPr>
          <w:rFonts w:ascii="Cambria" w:hAnsi="Cambria"/>
          <w:bCs/>
          <w:sz w:val="20"/>
          <w:szCs w:val="20"/>
        </w:rPr>
        <w:tab/>
        <w:t xml:space="preserve">Des ordres de </w:t>
      </w:r>
      <w:r w:rsidR="007B4E9A" w:rsidRPr="00DC548B">
        <w:rPr>
          <w:rFonts w:ascii="Cambria" w:hAnsi="Cambria"/>
          <w:sz w:val="20"/>
          <w:szCs w:val="20"/>
        </w:rPr>
        <w:t xml:space="preserve">libération </w:t>
      </w:r>
      <w:r w:rsidRPr="00DC548B">
        <w:rPr>
          <w:rFonts w:ascii="Cambria" w:hAnsi="Cambria"/>
          <w:bCs/>
          <w:sz w:val="20"/>
          <w:szCs w:val="20"/>
        </w:rPr>
        <w:t>après la mise en cage devront être délivrés :</w:t>
      </w:r>
    </w:p>
    <w:p w14:paraId="28F11A0C" w14:textId="77777777" w:rsidR="00806214" w:rsidRPr="00DC548B" w:rsidRDefault="00806214" w:rsidP="00F23112">
      <w:pPr>
        <w:autoSpaceDE w:val="0"/>
        <w:autoSpaceDN w:val="0"/>
        <w:adjustRightInd w:val="0"/>
        <w:jc w:val="both"/>
        <w:rPr>
          <w:rFonts w:ascii="Cambria" w:hAnsi="Cambria"/>
          <w:bCs/>
          <w:sz w:val="20"/>
          <w:szCs w:val="20"/>
        </w:rPr>
      </w:pPr>
    </w:p>
    <w:p w14:paraId="44810744" w14:textId="4BC7E402" w:rsidR="00806214" w:rsidRPr="00DC548B" w:rsidRDefault="00806214" w:rsidP="00F23112">
      <w:pPr>
        <w:autoSpaceDE w:val="0"/>
        <w:autoSpaceDN w:val="0"/>
        <w:adjustRightInd w:val="0"/>
        <w:ind w:left="851" w:hanging="425"/>
        <w:jc w:val="both"/>
        <w:rPr>
          <w:rFonts w:ascii="Cambria" w:hAnsi="Cambria"/>
          <w:bCs/>
          <w:sz w:val="20"/>
          <w:szCs w:val="20"/>
        </w:rPr>
      </w:pPr>
      <w:r w:rsidRPr="00DC548B">
        <w:rPr>
          <w:rFonts w:ascii="Cambria" w:hAnsi="Cambria"/>
          <w:bCs/>
          <w:sz w:val="20"/>
          <w:szCs w:val="20"/>
        </w:rPr>
        <w:t>a)</w:t>
      </w:r>
      <w:r w:rsidRPr="00DC548B">
        <w:rPr>
          <w:rFonts w:ascii="Cambria" w:hAnsi="Cambria"/>
          <w:bCs/>
          <w:sz w:val="20"/>
          <w:szCs w:val="20"/>
        </w:rPr>
        <w:tab/>
        <w:t>par l'autorité compétente de la CPC du pavillon ou de la madrague lorsque, conformément aux procédures prévues au</w:t>
      </w:r>
      <w:r w:rsidR="0064554E" w:rsidRPr="00DC548B">
        <w:rPr>
          <w:rFonts w:ascii="Cambria" w:hAnsi="Cambria"/>
          <w:bCs/>
          <w:sz w:val="20"/>
          <w:szCs w:val="20"/>
        </w:rPr>
        <w:t>x</w:t>
      </w:r>
      <w:r w:rsidRPr="00DC548B">
        <w:rPr>
          <w:rFonts w:ascii="Cambria" w:hAnsi="Cambria"/>
          <w:bCs/>
          <w:sz w:val="20"/>
          <w:szCs w:val="20"/>
        </w:rPr>
        <w:t xml:space="preserve"> paragraphe</w:t>
      </w:r>
      <w:r w:rsidR="0064554E" w:rsidRPr="00DC548B">
        <w:rPr>
          <w:rFonts w:ascii="Cambria" w:hAnsi="Cambria"/>
          <w:bCs/>
          <w:sz w:val="20"/>
          <w:szCs w:val="20"/>
        </w:rPr>
        <w:t>s</w:t>
      </w:r>
      <w:r w:rsidRPr="00DC548B">
        <w:rPr>
          <w:rFonts w:ascii="Cambria" w:hAnsi="Cambria"/>
          <w:bCs/>
          <w:sz w:val="20"/>
          <w:szCs w:val="20"/>
        </w:rPr>
        <w:t xml:space="preserve"> </w:t>
      </w:r>
      <w:r w:rsidR="001D1C91" w:rsidRPr="00DC548B">
        <w:rPr>
          <w:rFonts w:ascii="Cambria" w:hAnsi="Cambria"/>
          <w:bCs/>
          <w:sz w:val="20"/>
          <w:szCs w:val="20"/>
        </w:rPr>
        <w:t>180</w:t>
      </w:r>
      <w:r w:rsidR="0064554E" w:rsidRPr="00DC548B">
        <w:rPr>
          <w:rFonts w:ascii="Cambria" w:hAnsi="Cambria"/>
          <w:bCs/>
          <w:sz w:val="20"/>
          <w:szCs w:val="20"/>
        </w:rPr>
        <w:t xml:space="preserve"> à </w:t>
      </w:r>
      <w:r w:rsidR="001D1C91" w:rsidRPr="00DC548B">
        <w:rPr>
          <w:rFonts w:ascii="Cambria" w:hAnsi="Cambria"/>
          <w:bCs/>
          <w:sz w:val="20"/>
          <w:szCs w:val="20"/>
        </w:rPr>
        <w:t>182</w:t>
      </w:r>
      <w:r w:rsidRPr="00DC548B">
        <w:rPr>
          <w:rFonts w:ascii="Cambria" w:hAnsi="Cambria"/>
          <w:bCs/>
          <w:sz w:val="20"/>
          <w:szCs w:val="20"/>
        </w:rPr>
        <w:t xml:space="preserve">, il est établi que le poids mis en cage dépasse celui des captures déclarées. L'ordre de </w:t>
      </w:r>
      <w:r w:rsidR="007B4E9A" w:rsidRPr="00DC548B">
        <w:rPr>
          <w:rFonts w:ascii="Cambria" w:hAnsi="Cambria"/>
          <w:sz w:val="20"/>
          <w:szCs w:val="20"/>
        </w:rPr>
        <w:t xml:space="preserve">libération </w:t>
      </w:r>
      <w:r w:rsidRPr="00DC548B">
        <w:rPr>
          <w:rFonts w:ascii="Cambria" w:hAnsi="Cambria"/>
          <w:bCs/>
          <w:sz w:val="20"/>
          <w:szCs w:val="20"/>
        </w:rPr>
        <w:t xml:space="preserve">devra être notifié à l'autorité compétente de la CPC </w:t>
      </w:r>
      <w:r w:rsidR="00270C67" w:rsidRPr="00DC548B">
        <w:rPr>
          <w:rFonts w:ascii="Cambria" w:hAnsi="Cambria"/>
          <w:bCs/>
          <w:sz w:val="20"/>
          <w:szCs w:val="20"/>
        </w:rPr>
        <w:t>de la ferme</w:t>
      </w:r>
      <w:r w:rsidRPr="00DC548B">
        <w:rPr>
          <w:rFonts w:ascii="Cambria" w:hAnsi="Cambria"/>
          <w:bCs/>
          <w:sz w:val="20"/>
          <w:szCs w:val="20"/>
        </w:rPr>
        <w:t xml:space="preserve">, qui </w:t>
      </w:r>
      <w:r w:rsidR="001D1C91" w:rsidRPr="00DC548B">
        <w:rPr>
          <w:rFonts w:ascii="Cambria" w:hAnsi="Cambria"/>
          <w:bCs/>
          <w:sz w:val="20"/>
          <w:szCs w:val="20"/>
        </w:rPr>
        <w:t>devra le</w:t>
      </w:r>
      <w:r w:rsidRPr="00DC548B">
        <w:rPr>
          <w:rFonts w:ascii="Cambria" w:hAnsi="Cambria"/>
          <w:bCs/>
          <w:sz w:val="20"/>
          <w:szCs w:val="20"/>
        </w:rPr>
        <w:t xml:space="preserve"> transmettr</w:t>
      </w:r>
      <w:r w:rsidR="001D1C91" w:rsidRPr="00DC548B">
        <w:rPr>
          <w:rFonts w:ascii="Cambria" w:hAnsi="Cambria"/>
          <w:bCs/>
          <w:sz w:val="20"/>
          <w:szCs w:val="20"/>
        </w:rPr>
        <w:t>e</w:t>
      </w:r>
      <w:r w:rsidRPr="00DC548B">
        <w:rPr>
          <w:rFonts w:ascii="Cambria" w:hAnsi="Cambria"/>
          <w:bCs/>
          <w:sz w:val="20"/>
          <w:szCs w:val="20"/>
        </w:rPr>
        <w:t xml:space="preserve"> à </w:t>
      </w:r>
      <w:r w:rsidR="00270C67" w:rsidRPr="00DC548B">
        <w:rPr>
          <w:rFonts w:ascii="Cambria" w:hAnsi="Cambria"/>
          <w:bCs/>
          <w:sz w:val="20"/>
          <w:szCs w:val="20"/>
        </w:rPr>
        <w:t>l’opérateur</w:t>
      </w:r>
      <w:r w:rsidRPr="00DC548B">
        <w:rPr>
          <w:rFonts w:ascii="Cambria" w:hAnsi="Cambria"/>
          <w:bCs/>
          <w:sz w:val="20"/>
          <w:szCs w:val="20"/>
        </w:rPr>
        <w:t xml:space="preserve"> de la ferme concerné</w:t>
      </w:r>
      <w:r w:rsidR="001D1C91" w:rsidRPr="00DC548B">
        <w:rPr>
          <w:rFonts w:ascii="Cambria" w:hAnsi="Cambria"/>
          <w:bCs/>
          <w:sz w:val="20"/>
          <w:szCs w:val="20"/>
        </w:rPr>
        <w:t xml:space="preserve">, </w:t>
      </w:r>
      <w:proofErr w:type="gramStart"/>
      <w:r w:rsidR="001D1C91" w:rsidRPr="00DC548B">
        <w:rPr>
          <w:rFonts w:ascii="Cambria" w:hAnsi="Cambria"/>
          <w:bCs/>
          <w:sz w:val="20"/>
          <w:szCs w:val="20"/>
        </w:rPr>
        <w:t>ou</w:t>
      </w:r>
      <w:proofErr w:type="gramEnd"/>
    </w:p>
    <w:p w14:paraId="25008B6E" w14:textId="77777777" w:rsidR="00806214" w:rsidRPr="00DC548B" w:rsidRDefault="00806214" w:rsidP="00F23112">
      <w:pPr>
        <w:autoSpaceDE w:val="0"/>
        <w:autoSpaceDN w:val="0"/>
        <w:adjustRightInd w:val="0"/>
        <w:ind w:left="851" w:hanging="425"/>
        <w:jc w:val="both"/>
        <w:rPr>
          <w:rFonts w:ascii="Cambria" w:hAnsi="Cambria"/>
          <w:bCs/>
          <w:sz w:val="20"/>
          <w:szCs w:val="20"/>
        </w:rPr>
      </w:pPr>
    </w:p>
    <w:p w14:paraId="20F1B8A1" w14:textId="56F93A9B" w:rsidR="00806214" w:rsidRPr="00DC548B" w:rsidRDefault="00806214" w:rsidP="00F23112">
      <w:pPr>
        <w:autoSpaceDE w:val="0"/>
        <w:autoSpaceDN w:val="0"/>
        <w:adjustRightInd w:val="0"/>
        <w:ind w:left="851" w:hanging="425"/>
        <w:jc w:val="both"/>
        <w:rPr>
          <w:rFonts w:ascii="Cambria" w:hAnsi="Cambria"/>
          <w:bCs/>
          <w:sz w:val="20"/>
          <w:szCs w:val="20"/>
        </w:rPr>
      </w:pPr>
      <w:r w:rsidRPr="00DC548B">
        <w:rPr>
          <w:rFonts w:ascii="Cambria" w:hAnsi="Cambria"/>
          <w:bCs/>
          <w:sz w:val="20"/>
          <w:szCs w:val="20"/>
        </w:rPr>
        <w:t>b)</w:t>
      </w:r>
      <w:r w:rsidRPr="00DC548B">
        <w:rPr>
          <w:rFonts w:ascii="Cambria" w:hAnsi="Cambria"/>
          <w:bCs/>
          <w:sz w:val="20"/>
          <w:szCs w:val="20"/>
        </w:rPr>
        <w:tab/>
        <w:t xml:space="preserve">par l'autorité compétente de la CPC </w:t>
      </w:r>
      <w:r w:rsidR="00270C67" w:rsidRPr="00DC548B">
        <w:rPr>
          <w:rFonts w:ascii="Cambria" w:hAnsi="Cambria"/>
          <w:bCs/>
          <w:sz w:val="20"/>
          <w:szCs w:val="20"/>
        </w:rPr>
        <w:t>de la ferme</w:t>
      </w:r>
      <w:r w:rsidRPr="00DC548B">
        <w:rPr>
          <w:rFonts w:ascii="Cambria" w:hAnsi="Cambria"/>
          <w:bCs/>
          <w:sz w:val="20"/>
          <w:szCs w:val="20"/>
        </w:rPr>
        <w:t xml:space="preserve"> lorsque, après la mise à mort, le poisson restant n'est pas couvert par un eBCD, ou lorsqu'</w:t>
      </w:r>
      <w:r w:rsidR="00064DAF" w:rsidRPr="00DC548B">
        <w:rPr>
          <w:rFonts w:ascii="Cambria" w:hAnsi="Cambria"/>
          <w:bCs/>
          <w:sz w:val="20"/>
          <w:szCs w:val="20"/>
        </w:rPr>
        <w:t>un excès de poisson a été identifié dans le cadre d’u</w:t>
      </w:r>
      <w:r w:rsidRPr="00DC548B">
        <w:rPr>
          <w:rFonts w:ascii="Cambria" w:hAnsi="Cambria"/>
          <w:bCs/>
          <w:sz w:val="20"/>
          <w:szCs w:val="20"/>
        </w:rPr>
        <w:t xml:space="preserve">ne évaluation de report ou </w:t>
      </w:r>
      <w:r w:rsidR="00064DAF" w:rsidRPr="00DC548B">
        <w:rPr>
          <w:rFonts w:ascii="Cambria" w:hAnsi="Cambria"/>
          <w:bCs/>
          <w:sz w:val="20"/>
          <w:szCs w:val="20"/>
        </w:rPr>
        <w:t>d0</w:t>
      </w:r>
      <w:r w:rsidRPr="00DC548B">
        <w:rPr>
          <w:rFonts w:ascii="Cambria" w:hAnsi="Cambria"/>
          <w:bCs/>
          <w:sz w:val="20"/>
          <w:szCs w:val="20"/>
        </w:rPr>
        <w:t>un transfert de contrôle.</w:t>
      </w:r>
    </w:p>
    <w:p w14:paraId="7444BEC5" w14:textId="77777777" w:rsidR="00806214" w:rsidRPr="00DC548B" w:rsidRDefault="00806214" w:rsidP="00F23112">
      <w:pPr>
        <w:autoSpaceDE w:val="0"/>
        <w:autoSpaceDN w:val="0"/>
        <w:adjustRightInd w:val="0"/>
        <w:jc w:val="both"/>
        <w:rPr>
          <w:rFonts w:ascii="Cambria" w:hAnsi="Cambria"/>
          <w:bCs/>
          <w:sz w:val="20"/>
          <w:szCs w:val="20"/>
        </w:rPr>
      </w:pPr>
    </w:p>
    <w:p w14:paraId="0C5773F2" w14:textId="4A5833D8" w:rsidR="00806214" w:rsidRPr="00DC548B" w:rsidRDefault="00806214" w:rsidP="0064554E">
      <w:pPr>
        <w:autoSpaceDE w:val="0"/>
        <w:autoSpaceDN w:val="0"/>
        <w:adjustRightInd w:val="0"/>
        <w:jc w:val="both"/>
        <w:rPr>
          <w:rFonts w:ascii="Cambria" w:hAnsi="Cambria"/>
          <w:bCs/>
          <w:sz w:val="20"/>
          <w:szCs w:val="20"/>
        </w:rPr>
      </w:pPr>
      <w:r w:rsidRPr="00DC548B">
        <w:rPr>
          <w:rFonts w:ascii="Cambria" w:hAnsi="Cambria"/>
          <w:bCs/>
          <w:sz w:val="20"/>
          <w:szCs w:val="20"/>
        </w:rPr>
        <w:t xml:space="preserve">Pour les cas visés à la section </w:t>
      </w:r>
      <w:r w:rsidR="0064554E" w:rsidRPr="00DC548B">
        <w:rPr>
          <w:rFonts w:ascii="Cambria" w:hAnsi="Cambria"/>
          <w:bCs/>
          <w:sz w:val="20"/>
          <w:szCs w:val="20"/>
        </w:rPr>
        <w:t>2</w:t>
      </w:r>
      <w:r w:rsidR="007F5A29" w:rsidRPr="00DC548B">
        <w:rPr>
          <w:rFonts w:ascii="Cambria" w:hAnsi="Cambria"/>
          <w:bCs/>
          <w:sz w:val="20"/>
          <w:szCs w:val="20"/>
        </w:rPr>
        <w:t xml:space="preserve"> (</w:t>
      </w:r>
      <w:r w:rsidRPr="00DC548B">
        <w:rPr>
          <w:rFonts w:ascii="Cambria" w:hAnsi="Cambria"/>
          <w:bCs/>
          <w:sz w:val="20"/>
          <w:szCs w:val="20"/>
        </w:rPr>
        <w:t xml:space="preserve">a) ci-dessus, le poids total de thon rouge à remettre </w:t>
      </w:r>
      <w:r w:rsidR="00064DAF" w:rsidRPr="00DC548B">
        <w:rPr>
          <w:rFonts w:ascii="Cambria" w:hAnsi="Cambria"/>
          <w:bCs/>
          <w:sz w:val="20"/>
          <w:szCs w:val="20"/>
        </w:rPr>
        <w:t>en liberté</w:t>
      </w:r>
      <w:r w:rsidRPr="00DC548B">
        <w:rPr>
          <w:rFonts w:ascii="Cambria" w:hAnsi="Cambria"/>
          <w:bCs/>
          <w:sz w:val="20"/>
          <w:szCs w:val="20"/>
        </w:rPr>
        <w:t xml:space="preserve"> </w:t>
      </w:r>
      <w:r w:rsidR="00270C67" w:rsidRPr="00DC548B">
        <w:rPr>
          <w:rFonts w:ascii="Cambria" w:hAnsi="Cambria"/>
          <w:bCs/>
          <w:sz w:val="20"/>
          <w:szCs w:val="20"/>
        </w:rPr>
        <w:t>devra</w:t>
      </w:r>
      <w:r w:rsidRPr="00DC548B">
        <w:rPr>
          <w:rFonts w:ascii="Cambria" w:hAnsi="Cambria"/>
          <w:bCs/>
          <w:sz w:val="20"/>
          <w:szCs w:val="20"/>
        </w:rPr>
        <w:t xml:space="preserve"> être converti en un nombre correspondant de spécimens en appliquant le poids moyen résultant de l'analyse des enregistrement vidéo des caméras stéréoscopiques concernant l'opération de mise en cage correspondante, réalisée par l'autorité compétente de la CPC </w:t>
      </w:r>
      <w:r w:rsidR="00270C67" w:rsidRPr="00DC548B">
        <w:rPr>
          <w:rFonts w:ascii="Cambria" w:hAnsi="Cambria"/>
          <w:bCs/>
          <w:sz w:val="20"/>
          <w:szCs w:val="20"/>
        </w:rPr>
        <w:t>de la ferme</w:t>
      </w:r>
      <w:r w:rsidRPr="00DC548B">
        <w:rPr>
          <w:rFonts w:ascii="Cambria" w:hAnsi="Cambria"/>
          <w:bCs/>
          <w:sz w:val="20"/>
          <w:szCs w:val="20"/>
        </w:rPr>
        <w:t xml:space="preserve"> conformément au </w:t>
      </w:r>
      <w:r w:rsidR="004F2423" w:rsidRPr="00DC548B">
        <w:rPr>
          <w:rFonts w:ascii="Cambria" w:hAnsi="Cambria"/>
          <w:sz w:val="20"/>
          <w:szCs w:val="20"/>
        </w:rPr>
        <w:t xml:space="preserve">paragraphe </w:t>
      </w:r>
      <w:r w:rsidR="001D1C91" w:rsidRPr="00DC548B">
        <w:rPr>
          <w:rFonts w:ascii="Cambria" w:hAnsi="Cambria"/>
          <w:bCs/>
          <w:sz w:val="20"/>
          <w:szCs w:val="20"/>
        </w:rPr>
        <w:t>169</w:t>
      </w:r>
      <w:r w:rsidRPr="00DC548B">
        <w:rPr>
          <w:rFonts w:ascii="Cambria" w:hAnsi="Cambria"/>
          <w:bCs/>
          <w:sz w:val="20"/>
          <w:szCs w:val="20"/>
        </w:rPr>
        <w:t xml:space="preserve"> de la Recommandation.</w:t>
      </w:r>
    </w:p>
    <w:p w14:paraId="1E63BE19" w14:textId="77777777" w:rsidR="009E3881" w:rsidRPr="00DC548B" w:rsidRDefault="009E3881" w:rsidP="00F23112">
      <w:pPr>
        <w:autoSpaceDE w:val="0"/>
        <w:autoSpaceDN w:val="0"/>
        <w:adjustRightInd w:val="0"/>
        <w:ind w:left="426" w:hanging="426"/>
        <w:jc w:val="both"/>
        <w:rPr>
          <w:rFonts w:ascii="Cambria" w:hAnsi="Cambria"/>
          <w:bCs/>
          <w:sz w:val="20"/>
          <w:szCs w:val="20"/>
        </w:rPr>
      </w:pPr>
    </w:p>
    <w:p w14:paraId="1207BF71" w14:textId="57E147AA" w:rsidR="00806214" w:rsidRPr="00DC548B" w:rsidRDefault="00806214" w:rsidP="00F23112">
      <w:pPr>
        <w:autoSpaceDE w:val="0"/>
        <w:autoSpaceDN w:val="0"/>
        <w:adjustRightInd w:val="0"/>
        <w:ind w:left="426" w:hanging="426"/>
        <w:jc w:val="both"/>
        <w:rPr>
          <w:rFonts w:ascii="Cambria" w:hAnsi="Cambria"/>
          <w:b/>
          <w:sz w:val="20"/>
          <w:szCs w:val="20"/>
        </w:rPr>
      </w:pPr>
      <w:r w:rsidRPr="00DC548B">
        <w:rPr>
          <w:rFonts w:ascii="Cambria" w:hAnsi="Cambria"/>
          <w:b/>
          <w:sz w:val="20"/>
          <w:szCs w:val="20"/>
        </w:rPr>
        <w:t xml:space="preserve">Séparation des poissons avant l'opération de </w:t>
      </w:r>
      <w:r w:rsidR="007B4E9A" w:rsidRPr="00DC548B">
        <w:rPr>
          <w:rFonts w:ascii="Cambria" w:hAnsi="Cambria"/>
          <w:b/>
          <w:sz w:val="20"/>
          <w:szCs w:val="20"/>
        </w:rPr>
        <w:t>libération</w:t>
      </w:r>
    </w:p>
    <w:p w14:paraId="0E29D4D2" w14:textId="77777777" w:rsidR="009E3881" w:rsidRPr="00DC548B" w:rsidRDefault="009E3881" w:rsidP="00F23112">
      <w:pPr>
        <w:autoSpaceDE w:val="0"/>
        <w:autoSpaceDN w:val="0"/>
        <w:adjustRightInd w:val="0"/>
        <w:ind w:left="426" w:hanging="426"/>
        <w:jc w:val="both"/>
        <w:rPr>
          <w:rFonts w:ascii="Cambria" w:hAnsi="Cambria"/>
          <w:bCs/>
          <w:sz w:val="20"/>
          <w:szCs w:val="20"/>
        </w:rPr>
      </w:pPr>
    </w:p>
    <w:p w14:paraId="4E481230" w14:textId="173C234F" w:rsidR="00806214" w:rsidRPr="00DC548B" w:rsidRDefault="0064554E" w:rsidP="00F23112">
      <w:pPr>
        <w:autoSpaceDE w:val="0"/>
        <w:autoSpaceDN w:val="0"/>
        <w:adjustRightInd w:val="0"/>
        <w:ind w:left="426" w:hanging="426"/>
        <w:jc w:val="both"/>
        <w:rPr>
          <w:rFonts w:ascii="Cambria" w:hAnsi="Cambria"/>
          <w:bCs/>
          <w:sz w:val="20"/>
          <w:szCs w:val="20"/>
        </w:rPr>
      </w:pPr>
      <w:r w:rsidRPr="00DC548B">
        <w:rPr>
          <w:rFonts w:ascii="Cambria" w:hAnsi="Cambria"/>
          <w:bCs/>
          <w:sz w:val="20"/>
          <w:szCs w:val="20"/>
        </w:rPr>
        <w:t>3</w:t>
      </w:r>
      <w:r w:rsidR="00806214" w:rsidRPr="00DC548B">
        <w:rPr>
          <w:rFonts w:ascii="Cambria" w:hAnsi="Cambria"/>
          <w:bCs/>
          <w:sz w:val="20"/>
          <w:szCs w:val="20"/>
        </w:rPr>
        <w:t>.</w:t>
      </w:r>
      <w:r w:rsidR="00806214" w:rsidRPr="00DC548B">
        <w:rPr>
          <w:rFonts w:ascii="Cambria" w:hAnsi="Cambria"/>
          <w:bCs/>
          <w:sz w:val="20"/>
          <w:szCs w:val="20"/>
        </w:rPr>
        <w:tab/>
        <w:t xml:space="preserve">Avant la libération d'une cage d'élevage, l'autorité compétente de la CPC </w:t>
      </w:r>
      <w:r w:rsidR="00270C67" w:rsidRPr="00DC548B">
        <w:rPr>
          <w:rFonts w:ascii="Cambria" w:hAnsi="Cambria"/>
          <w:bCs/>
          <w:sz w:val="20"/>
          <w:szCs w:val="20"/>
        </w:rPr>
        <w:t>de la ferme</w:t>
      </w:r>
      <w:r w:rsidR="00806214" w:rsidRPr="00DC548B">
        <w:rPr>
          <w:rFonts w:ascii="Cambria" w:hAnsi="Cambria"/>
          <w:bCs/>
          <w:sz w:val="20"/>
          <w:szCs w:val="20"/>
        </w:rPr>
        <w:t xml:space="preserve"> devra s'assurer que</w:t>
      </w:r>
      <w:r w:rsidR="00270C67" w:rsidRPr="00DC548B">
        <w:rPr>
          <w:rFonts w:ascii="Cambria" w:hAnsi="Cambria"/>
          <w:bCs/>
          <w:sz w:val="20"/>
          <w:szCs w:val="20"/>
        </w:rPr>
        <w:t> :</w:t>
      </w:r>
    </w:p>
    <w:p w14:paraId="3DEEA7DC" w14:textId="77777777" w:rsidR="00806214" w:rsidRPr="00DC548B" w:rsidRDefault="00806214" w:rsidP="00F23112">
      <w:pPr>
        <w:autoSpaceDE w:val="0"/>
        <w:autoSpaceDN w:val="0"/>
        <w:adjustRightInd w:val="0"/>
        <w:jc w:val="both"/>
        <w:rPr>
          <w:rFonts w:ascii="Cambria" w:hAnsi="Cambria"/>
          <w:bCs/>
          <w:sz w:val="20"/>
          <w:szCs w:val="20"/>
        </w:rPr>
      </w:pPr>
    </w:p>
    <w:p w14:paraId="07AA7665" w14:textId="3E69EED3" w:rsidR="00806214" w:rsidRPr="00DC548B" w:rsidRDefault="00806214" w:rsidP="00F23112">
      <w:pPr>
        <w:autoSpaceDE w:val="0"/>
        <w:autoSpaceDN w:val="0"/>
        <w:adjustRightInd w:val="0"/>
        <w:ind w:left="851" w:hanging="425"/>
        <w:jc w:val="both"/>
        <w:rPr>
          <w:rFonts w:ascii="Cambria" w:hAnsi="Cambria"/>
          <w:bCs/>
          <w:sz w:val="20"/>
          <w:szCs w:val="20"/>
        </w:rPr>
      </w:pPr>
      <w:r w:rsidRPr="00DC548B">
        <w:rPr>
          <w:rFonts w:ascii="Cambria" w:hAnsi="Cambria"/>
          <w:bCs/>
          <w:sz w:val="20"/>
          <w:szCs w:val="20"/>
        </w:rPr>
        <w:t>­</w:t>
      </w:r>
      <w:r w:rsidRPr="00DC548B">
        <w:rPr>
          <w:rFonts w:ascii="Cambria" w:hAnsi="Cambria"/>
          <w:bCs/>
          <w:sz w:val="20"/>
          <w:szCs w:val="20"/>
        </w:rPr>
        <w:tab/>
        <w:t>le poisson à relâcher est séparé et placé dans une cage de transport, et que le transfert du poisson dans la cage de transport</w:t>
      </w:r>
      <w:r w:rsidR="0064554E" w:rsidRPr="00DC548B">
        <w:rPr>
          <w:rFonts w:ascii="Cambria" w:hAnsi="Cambria"/>
          <w:bCs/>
          <w:sz w:val="20"/>
          <w:szCs w:val="20"/>
        </w:rPr>
        <w:t xml:space="preserve"> vide</w:t>
      </w:r>
      <w:r w:rsidRPr="00DC548B">
        <w:rPr>
          <w:rFonts w:ascii="Cambria" w:hAnsi="Cambria"/>
          <w:bCs/>
          <w:sz w:val="20"/>
          <w:szCs w:val="20"/>
        </w:rPr>
        <w:t xml:space="preserve"> est surveillé par une caméra de contrôle dans l'eau, conformément aux normes minimales énoncées à l'</w:t>
      </w:r>
      <w:r w:rsidRPr="00DC548B">
        <w:rPr>
          <w:rFonts w:ascii="Cambria" w:hAnsi="Cambria"/>
          <w:b/>
          <w:sz w:val="20"/>
          <w:szCs w:val="20"/>
        </w:rPr>
        <w:t>annexe 8</w:t>
      </w:r>
      <w:r w:rsidR="00270C67" w:rsidRPr="00DC548B">
        <w:rPr>
          <w:rFonts w:ascii="Cambria" w:hAnsi="Cambria"/>
          <w:b/>
          <w:sz w:val="20"/>
          <w:szCs w:val="20"/>
        </w:rPr>
        <w:t> </w:t>
      </w:r>
      <w:r w:rsidR="00270C67" w:rsidRPr="00DC548B">
        <w:rPr>
          <w:rFonts w:ascii="Cambria" w:hAnsi="Cambria"/>
          <w:bCs/>
          <w:sz w:val="20"/>
          <w:szCs w:val="20"/>
        </w:rPr>
        <w:t>;</w:t>
      </w:r>
    </w:p>
    <w:p w14:paraId="318CC181" w14:textId="77777777" w:rsidR="00806214" w:rsidRPr="00DC548B" w:rsidRDefault="00806214" w:rsidP="00F23112">
      <w:pPr>
        <w:autoSpaceDE w:val="0"/>
        <w:autoSpaceDN w:val="0"/>
        <w:adjustRightInd w:val="0"/>
        <w:jc w:val="both"/>
        <w:rPr>
          <w:rFonts w:ascii="Cambria" w:hAnsi="Cambria"/>
          <w:bCs/>
          <w:sz w:val="20"/>
          <w:szCs w:val="20"/>
        </w:rPr>
      </w:pPr>
    </w:p>
    <w:p w14:paraId="7FE85045" w14:textId="2113F8C2" w:rsidR="00806214" w:rsidRPr="00DC548B" w:rsidRDefault="00806214" w:rsidP="00F23112">
      <w:pPr>
        <w:autoSpaceDE w:val="0"/>
        <w:autoSpaceDN w:val="0"/>
        <w:adjustRightInd w:val="0"/>
        <w:ind w:left="851" w:hanging="425"/>
        <w:jc w:val="both"/>
        <w:rPr>
          <w:rFonts w:ascii="Cambria" w:hAnsi="Cambria"/>
          <w:bCs/>
          <w:sz w:val="20"/>
          <w:szCs w:val="20"/>
        </w:rPr>
      </w:pPr>
      <w:r w:rsidRPr="00DC548B">
        <w:rPr>
          <w:rFonts w:ascii="Cambria" w:hAnsi="Cambria"/>
          <w:bCs/>
          <w:sz w:val="20"/>
          <w:szCs w:val="20"/>
        </w:rPr>
        <w:t>­</w:t>
      </w:r>
      <w:r w:rsidRPr="00DC548B">
        <w:rPr>
          <w:rFonts w:ascii="Cambria" w:hAnsi="Cambria"/>
          <w:bCs/>
          <w:sz w:val="20"/>
          <w:szCs w:val="20"/>
        </w:rPr>
        <w:tab/>
        <w:t xml:space="preserve">le nombre de poissons séparés à remettre à l'eau correspond à l'ordre de </w:t>
      </w:r>
      <w:r w:rsidR="007B4E9A" w:rsidRPr="00DC548B">
        <w:rPr>
          <w:rFonts w:ascii="Cambria" w:hAnsi="Cambria"/>
          <w:sz w:val="20"/>
          <w:szCs w:val="20"/>
        </w:rPr>
        <w:t>libération</w:t>
      </w:r>
      <w:r w:rsidRPr="00DC548B">
        <w:rPr>
          <w:rFonts w:ascii="Cambria" w:hAnsi="Cambria"/>
          <w:bCs/>
          <w:sz w:val="20"/>
          <w:szCs w:val="20"/>
        </w:rPr>
        <w:t>.</w:t>
      </w:r>
    </w:p>
    <w:p w14:paraId="0E5C622D" w14:textId="77777777" w:rsidR="00806214" w:rsidRPr="00DC548B" w:rsidRDefault="00806214" w:rsidP="00F23112">
      <w:pPr>
        <w:autoSpaceDE w:val="0"/>
        <w:autoSpaceDN w:val="0"/>
        <w:adjustRightInd w:val="0"/>
        <w:jc w:val="both"/>
        <w:rPr>
          <w:rFonts w:ascii="Cambria" w:hAnsi="Cambria"/>
          <w:bCs/>
          <w:sz w:val="20"/>
          <w:szCs w:val="20"/>
        </w:rPr>
      </w:pPr>
    </w:p>
    <w:p w14:paraId="092F1C9C" w14:textId="7089E1FD" w:rsidR="00806214" w:rsidRPr="00DC548B" w:rsidRDefault="0064554E" w:rsidP="00F23112">
      <w:pPr>
        <w:autoSpaceDE w:val="0"/>
        <w:autoSpaceDN w:val="0"/>
        <w:adjustRightInd w:val="0"/>
        <w:ind w:left="426" w:hanging="426"/>
        <w:jc w:val="both"/>
        <w:rPr>
          <w:rFonts w:ascii="Cambria" w:hAnsi="Cambria"/>
          <w:bCs/>
          <w:sz w:val="20"/>
          <w:szCs w:val="20"/>
        </w:rPr>
      </w:pPr>
      <w:r w:rsidRPr="00DC548B">
        <w:rPr>
          <w:rFonts w:ascii="Cambria" w:hAnsi="Cambria"/>
          <w:bCs/>
          <w:sz w:val="20"/>
          <w:szCs w:val="20"/>
        </w:rPr>
        <w:t>4</w:t>
      </w:r>
      <w:r w:rsidR="00806214" w:rsidRPr="00DC548B">
        <w:rPr>
          <w:rFonts w:ascii="Cambria" w:hAnsi="Cambria"/>
          <w:bCs/>
          <w:sz w:val="20"/>
          <w:szCs w:val="20"/>
        </w:rPr>
        <w:t>.</w:t>
      </w:r>
      <w:r w:rsidR="00806214" w:rsidRPr="00DC548B">
        <w:rPr>
          <w:rFonts w:ascii="Cambria" w:hAnsi="Cambria"/>
          <w:bCs/>
          <w:sz w:val="20"/>
          <w:szCs w:val="20"/>
        </w:rPr>
        <w:tab/>
        <w:t xml:space="preserve">La séparation préalable des poissons </w:t>
      </w:r>
      <w:r w:rsidR="007846E4" w:rsidRPr="00DC548B">
        <w:rPr>
          <w:rFonts w:ascii="Cambria" w:hAnsi="Cambria"/>
          <w:bCs/>
          <w:sz w:val="20"/>
          <w:szCs w:val="20"/>
        </w:rPr>
        <w:t>devra</w:t>
      </w:r>
      <w:r w:rsidR="00806214" w:rsidRPr="00DC548B">
        <w:rPr>
          <w:rFonts w:ascii="Cambria" w:hAnsi="Cambria"/>
          <w:bCs/>
          <w:sz w:val="20"/>
          <w:szCs w:val="20"/>
        </w:rPr>
        <w:t xml:space="preserve"> être effectuée en présence d'un observateur régional de l’ICCAT.</w:t>
      </w:r>
    </w:p>
    <w:p w14:paraId="4F09FF7E" w14:textId="77777777" w:rsidR="009E3881" w:rsidRPr="00DC548B" w:rsidRDefault="009E3881" w:rsidP="00F23112">
      <w:pPr>
        <w:autoSpaceDE w:val="0"/>
        <w:autoSpaceDN w:val="0"/>
        <w:adjustRightInd w:val="0"/>
        <w:jc w:val="both"/>
        <w:rPr>
          <w:rFonts w:ascii="Cambria" w:hAnsi="Cambria"/>
          <w:bCs/>
          <w:sz w:val="20"/>
          <w:szCs w:val="20"/>
        </w:rPr>
      </w:pPr>
    </w:p>
    <w:p w14:paraId="6F69525A" w14:textId="78873748" w:rsidR="00806214" w:rsidRPr="00DC548B" w:rsidRDefault="00806214" w:rsidP="00F23112">
      <w:pPr>
        <w:autoSpaceDE w:val="0"/>
        <w:autoSpaceDN w:val="0"/>
        <w:adjustRightInd w:val="0"/>
        <w:jc w:val="both"/>
        <w:rPr>
          <w:rFonts w:ascii="Cambria" w:hAnsi="Cambria"/>
          <w:b/>
          <w:sz w:val="20"/>
          <w:szCs w:val="20"/>
        </w:rPr>
      </w:pPr>
      <w:r w:rsidRPr="00DC548B">
        <w:rPr>
          <w:rFonts w:ascii="Cambria" w:hAnsi="Cambria"/>
          <w:b/>
          <w:sz w:val="20"/>
          <w:szCs w:val="20"/>
        </w:rPr>
        <w:t xml:space="preserve">Enregistrement de l'opération de </w:t>
      </w:r>
      <w:r w:rsidR="007B4E9A" w:rsidRPr="00DC548B">
        <w:rPr>
          <w:rFonts w:ascii="Cambria" w:hAnsi="Cambria"/>
          <w:b/>
          <w:bCs/>
          <w:sz w:val="20"/>
          <w:szCs w:val="20"/>
        </w:rPr>
        <w:t>libération</w:t>
      </w:r>
      <w:r w:rsidR="007B4E9A" w:rsidRPr="00DC548B">
        <w:rPr>
          <w:rFonts w:ascii="Cambria" w:hAnsi="Cambria"/>
          <w:sz w:val="20"/>
          <w:szCs w:val="20"/>
        </w:rPr>
        <w:t xml:space="preserve"> </w:t>
      </w:r>
      <w:r w:rsidRPr="00DC548B">
        <w:rPr>
          <w:rFonts w:ascii="Cambria" w:hAnsi="Cambria"/>
          <w:b/>
          <w:sz w:val="20"/>
          <w:szCs w:val="20"/>
        </w:rPr>
        <w:t>par caméra vidéo</w:t>
      </w:r>
    </w:p>
    <w:p w14:paraId="4605E444" w14:textId="77777777" w:rsidR="009E3881" w:rsidRPr="00DC548B" w:rsidRDefault="009E3881" w:rsidP="00F23112">
      <w:pPr>
        <w:autoSpaceDE w:val="0"/>
        <w:autoSpaceDN w:val="0"/>
        <w:adjustRightInd w:val="0"/>
        <w:ind w:left="426" w:hanging="426"/>
        <w:jc w:val="both"/>
        <w:rPr>
          <w:rFonts w:ascii="Cambria" w:hAnsi="Cambria"/>
          <w:bCs/>
          <w:sz w:val="20"/>
          <w:szCs w:val="20"/>
        </w:rPr>
      </w:pPr>
    </w:p>
    <w:p w14:paraId="3689440D" w14:textId="189A5B01" w:rsidR="00806214" w:rsidRPr="00DC548B" w:rsidRDefault="0064554E" w:rsidP="00F23112">
      <w:pPr>
        <w:autoSpaceDE w:val="0"/>
        <w:autoSpaceDN w:val="0"/>
        <w:adjustRightInd w:val="0"/>
        <w:ind w:left="426" w:hanging="426"/>
        <w:jc w:val="both"/>
        <w:rPr>
          <w:rFonts w:ascii="Cambria" w:hAnsi="Cambria"/>
          <w:bCs/>
          <w:sz w:val="20"/>
          <w:szCs w:val="20"/>
        </w:rPr>
      </w:pPr>
      <w:r w:rsidRPr="00DC548B">
        <w:rPr>
          <w:rFonts w:ascii="Cambria" w:hAnsi="Cambria"/>
          <w:bCs/>
          <w:sz w:val="20"/>
          <w:szCs w:val="20"/>
        </w:rPr>
        <w:t>5</w:t>
      </w:r>
      <w:r w:rsidR="00806214" w:rsidRPr="00DC548B">
        <w:rPr>
          <w:rFonts w:ascii="Cambria" w:hAnsi="Cambria"/>
          <w:bCs/>
          <w:sz w:val="20"/>
          <w:szCs w:val="20"/>
        </w:rPr>
        <w:t>.</w:t>
      </w:r>
      <w:r w:rsidR="00806214" w:rsidRPr="00DC548B">
        <w:rPr>
          <w:rFonts w:ascii="Cambria" w:hAnsi="Cambria"/>
          <w:bCs/>
          <w:sz w:val="20"/>
          <w:szCs w:val="20"/>
        </w:rPr>
        <w:tab/>
        <w:t xml:space="preserve">La </w:t>
      </w:r>
      <w:r w:rsidR="007B4E9A" w:rsidRPr="00DC548B">
        <w:rPr>
          <w:rFonts w:ascii="Cambria" w:hAnsi="Cambria"/>
          <w:sz w:val="20"/>
          <w:szCs w:val="20"/>
        </w:rPr>
        <w:t xml:space="preserve">libération </w:t>
      </w:r>
      <w:r w:rsidR="00806214" w:rsidRPr="00DC548B">
        <w:rPr>
          <w:rFonts w:ascii="Cambria" w:hAnsi="Cambria"/>
          <w:bCs/>
          <w:sz w:val="20"/>
          <w:szCs w:val="20"/>
        </w:rPr>
        <w:t xml:space="preserve">de thons rouges </w:t>
      </w:r>
      <w:r w:rsidRPr="00DC548B">
        <w:rPr>
          <w:rFonts w:ascii="Cambria" w:hAnsi="Cambria"/>
          <w:bCs/>
          <w:sz w:val="20"/>
          <w:szCs w:val="20"/>
        </w:rPr>
        <w:t xml:space="preserve">depuis des cages de transport ou d’élevage </w:t>
      </w:r>
      <w:r w:rsidR="00806214" w:rsidRPr="00DC548B">
        <w:rPr>
          <w:rFonts w:ascii="Cambria" w:hAnsi="Cambria"/>
          <w:bCs/>
          <w:sz w:val="20"/>
          <w:szCs w:val="20"/>
        </w:rPr>
        <w:t>dans la mer devra être filmée par une caméra de contrôle</w:t>
      </w:r>
      <w:r w:rsidRPr="00DC548B">
        <w:rPr>
          <w:rFonts w:ascii="Cambria" w:hAnsi="Cambria"/>
          <w:bCs/>
          <w:sz w:val="20"/>
          <w:szCs w:val="20"/>
        </w:rPr>
        <w:t xml:space="preserve">. Toutes les opérations de libération dans la mer devront être </w:t>
      </w:r>
      <w:r w:rsidR="00806214" w:rsidRPr="00DC548B">
        <w:rPr>
          <w:rFonts w:ascii="Cambria" w:hAnsi="Cambria"/>
          <w:bCs/>
          <w:sz w:val="20"/>
          <w:szCs w:val="20"/>
        </w:rPr>
        <w:t>observée</w:t>
      </w:r>
      <w:r w:rsidRPr="00DC548B">
        <w:rPr>
          <w:rFonts w:ascii="Cambria" w:hAnsi="Cambria"/>
          <w:bCs/>
          <w:sz w:val="20"/>
          <w:szCs w:val="20"/>
        </w:rPr>
        <w:t>s</w:t>
      </w:r>
      <w:r w:rsidR="00806214" w:rsidRPr="00DC548B">
        <w:rPr>
          <w:rFonts w:ascii="Cambria" w:hAnsi="Cambria"/>
          <w:bCs/>
          <w:sz w:val="20"/>
          <w:szCs w:val="20"/>
        </w:rPr>
        <w:t xml:space="preserve"> par un observateur régional de l’ICCAT</w:t>
      </w:r>
      <w:r w:rsidR="00BF209B" w:rsidRPr="00DC548B">
        <w:rPr>
          <w:rFonts w:ascii="Cambria" w:hAnsi="Cambria"/>
          <w:b/>
          <w:sz w:val="20"/>
          <w:szCs w:val="20"/>
        </w:rPr>
        <w:t>.</w:t>
      </w:r>
    </w:p>
    <w:p w14:paraId="5F2FE02F" w14:textId="77777777" w:rsidR="009E3881" w:rsidRPr="00DC548B" w:rsidRDefault="009E3881" w:rsidP="00F23112">
      <w:pPr>
        <w:autoSpaceDE w:val="0"/>
        <w:autoSpaceDN w:val="0"/>
        <w:adjustRightInd w:val="0"/>
        <w:jc w:val="both"/>
        <w:rPr>
          <w:rFonts w:ascii="Cambria" w:hAnsi="Cambria"/>
          <w:b/>
          <w:sz w:val="20"/>
          <w:szCs w:val="20"/>
        </w:rPr>
      </w:pPr>
    </w:p>
    <w:p w14:paraId="4B047C37" w14:textId="5B8C80C8" w:rsidR="00806214" w:rsidRPr="00DC548B" w:rsidRDefault="00806214" w:rsidP="00F23112">
      <w:pPr>
        <w:autoSpaceDE w:val="0"/>
        <w:autoSpaceDN w:val="0"/>
        <w:adjustRightInd w:val="0"/>
        <w:jc w:val="both"/>
        <w:rPr>
          <w:rFonts w:ascii="Cambria" w:hAnsi="Cambria"/>
          <w:b/>
          <w:sz w:val="20"/>
          <w:szCs w:val="20"/>
        </w:rPr>
      </w:pPr>
      <w:r w:rsidRPr="00DC548B">
        <w:rPr>
          <w:rFonts w:ascii="Cambria" w:hAnsi="Cambria"/>
          <w:b/>
          <w:sz w:val="20"/>
          <w:szCs w:val="20"/>
        </w:rPr>
        <w:t>Déclaration</w:t>
      </w:r>
    </w:p>
    <w:p w14:paraId="1DE1AC86" w14:textId="77777777" w:rsidR="009E3881" w:rsidRPr="00DC548B" w:rsidRDefault="009E3881" w:rsidP="00F23112">
      <w:pPr>
        <w:autoSpaceDE w:val="0"/>
        <w:autoSpaceDN w:val="0"/>
        <w:adjustRightInd w:val="0"/>
        <w:ind w:left="426" w:hanging="426"/>
        <w:jc w:val="both"/>
        <w:rPr>
          <w:rFonts w:ascii="Cambria" w:hAnsi="Cambria"/>
          <w:bCs/>
          <w:sz w:val="20"/>
          <w:szCs w:val="20"/>
        </w:rPr>
      </w:pPr>
    </w:p>
    <w:p w14:paraId="3E8A7918" w14:textId="4E24FB1C" w:rsidR="0064554E" w:rsidRPr="00DC548B" w:rsidRDefault="0064554E" w:rsidP="0064554E">
      <w:pPr>
        <w:autoSpaceDE w:val="0"/>
        <w:autoSpaceDN w:val="0"/>
        <w:adjustRightInd w:val="0"/>
        <w:ind w:left="426" w:hanging="426"/>
        <w:jc w:val="both"/>
        <w:rPr>
          <w:rFonts w:ascii="Cambria" w:hAnsi="Cambria"/>
          <w:color w:val="auto"/>
          <w:sz w:val="20"/>
          <w:szCs w:val="20"/>
        </w:rPr>
      </w:pPr>
      <w:r w:rsidRPr="00DC548B">
        <w:rPr>
          <w:rFonts w:ascii="Cambria" w:hAnsi="Cambria"/>
          <w:color w:val="auto"/>
          <w:sz w:val="20"/>
          <w:szCs w:val="20"/>
        </w:rPr>
        <w:t>6.</w:t>
      </w:r>
      <w:r w:rsidRPr="00DC548B">
        <w:rPr>
          <w:rFonts w:ascii="Cambria" w:hAnsi="Cambria"/>
          <w:color w:val="auto"/>
          <w:sz w:val="20"/>
          <w:szCs w:val="20"/>
        </w:rPr>
        <w:tab/>
        <w:t xml:space="preserve">Pour chaque opération de </w:t>
      </w:r>
      <w:r w:rsidRPr="00DC548B">
        <w:rPr>
          <w:rFonts w:ascii="Cambria" w:hAnsi="Cambria"/>
          <w:bCs/>
          <w:sz w:val="20"/>
          <w:szCs w:val="20"/>
        </w:rPr>
        <w:t xml:space="preserve">libération </w:t>
      </w:r>
      <w:r w:rsidRPr="00DC548B">
        <w:rPr>
          <w:rFonts w:ascii="Cambria" w:hAnsi="Cambria"/>
          <w:color w:val="auto"/>
          <w:sz w:val="20"/>
          <w:szCs w:val="20"/>
        </w:rPr>
        <w:t xml:space="preserve">effectuée, l’opérateur d’origine ou de la ferme responsable de la </w:t>
      </w:r>
      <w:r w:rsidR="006C4084" w:rsidRPr="00DC548B">
        <w:rPr>
          <w:rFonts w:ascii="Cambria" w:eastAsia="Cambria" w:hAnsi="Cambria" w:cs="Cambria"/>
          <w:sz w:val="20"/>
          <w:szCs w:val="22"/>
          <w:lang w:bidi="ar-SA"/>
        </w:rPr>
        <w:t>libération</w:t>
      </w:r>
      <w:r w:rsidR="006C4084" w:rsidRPr="00DC548B">
        <w:rPr>
          <w:rFonts w:ascii="Cambria" w:hAnsi="Cambria"/>
          <w:color w:val="auto"/>
          <w:sz w:val="20"/>
          <w:szCs w:val="20"/>
        </w:rPr>
        <w:t xml:space="preserve"> </w:t>
      </w:r>
      <w:r w:rsidRPr="00DC548B">
        <w:rPr>
          <w:rFonts w:ascii="Cambria" w:hAnsi="Cambria"/>
          <w:color w:val="auto"/>
          <w:sz w:val="20"/>
          <w:szCs w:val="20"/>
        </w:rPr>
        <w:t>devra remplir un</w:t>
      </w:r>
      <w:r w:rsidR="001D1C91" w:rsidRPr="00DC548B">
        <w:rPr>
          <w:rFonts w:ascii="Cambria" w:hAnsi="Cambria"/>
          <w:color w:val="auto"/>
          <w:sz w:val="20"/>
          <w:szCs w:val="20"/>
        </w:rPr>
        <w:t xml:space="preserve"> rapport </w:t>
      </w:r>
      <w:r w:rsidRPr="00DC548B">
        <w:rPr>
          <w:rFonts w:ascii="Cambria" w:hAnsi="Cambria"/>
          <w:color w:val="auto"/>
          <w:sz w:val="20"/>
          <w:szCs w:val="20"/>
        </w:rPr>
        <w:t xml:space="preserve">de </w:t>
      </w:r>
      <w:r w:rsidR="006C4084" w:rsidRPr="00DC548B">
        <w:rPr>
          <w:rFonts w:ascii="Cambria" w:eastAsia="Cambria" w:hAnsi="Cambria" w:cs="Cambria"/>
          <w:sz w:val="20"/>
          <w:szCs w:val="22"/>
          <w:lang w:bidi="ar-SA"/>
        </w:rPr>
        <w:t>libération</w:t>
      </w:r>
      <w:r w:rsidRPr="00DC548B">
        <w:rPr>
          <w:rFonts w:ascii="Cambria" w:hAnsi="Cambria"/>
          <w:color w:val="auto"/>
          <w:sz w:val="20"/>
          <w:szCs w:val="20"/>
        </w:rPr>
        <w:t xml:space="preserve">, en utilisant le modèle </w:t>
      </w:r>
      <w:r w:rsidR="001D1C91" w:rsidRPr="00DC548B">
        <w:rPr>
          <w:rFonts w:ascii="Cambria" w:hAnsi="Cambria"/>
          <w:color w:val="auto"/>
          <w:sz w:val="20"/>
          <w:szCs w:val="20"/>
        </w:rPr>
        <w:t>joint à la présente</w:t>
      </w:r>
      <w:r w:rsidRPr="00DC548B">
        <w:rPr>
          <w:rFonts w:ascii="Cambria" w:hAnsi="Cambria"/>
          <w:color w:val="auto"/>
          <w:sz w:val="20"/>
          <w:szCs w:val="20"/>
        </w:rPr>
        <w:t xml:space="preserve"> </w:t>
      </w:r>
      <w:r w:rsidRPr="00DC548B">
        <w:rPr>
          <w:rFonts w:ascii="Cambria" w:hAnsi="Cambria"/>
          <w:b/>
          <w:color w:val="auto"/>
          <w:sz w:val="20"/>
          <w:szCs w:val="20"/>
        </w:rPr>
        <w:t>annexe</w:t>
      </w:r>
      <w:r w:rsidR="001D1C91" w:rsidRPr="00DC548B">
        <w:rPr>
          <w:rFonts w:ascii="Cambria" w:hAnsi="Cambria"/>
          <w:bCs/>
          <w:color w:val="auto"/>
          <w:sz w:val="20"/>
          <w:szCs w:val="20"/>
        </w:rPr>
        <w:t>.</w:t>
      </w:r>
    </w:p>
    <w:p w14:paraId="4797B953" w14:textId="5DCF4EF5" w:rsidR="003046C9" w:rsidRPr="00DC548B" w:rsidRDefault="003046C9" w:rsidP="003046C9">
      <w:pPr>
        <w:autoSpaceDE w:val="0"/>
        <w:autoSpaceDN w:val="0"/>
        <w:adjustRightInd w:val="0"/>
        <w:ind w:left="426" w:hanging="426"/>
        <w:jc w:val="both"/>
        <w:rPr>
          <w:rFonts w:ascii="Cambria" w:hAnsi="Cambria"/>
          <w:sz w:val="20"/>
          <w:szCs w:val="20"/>
        </w:rPr>
      </w:pPr>
      <w:r w:rsidRPr="00DC548B">
        <w:rPr>
          <w:rFonts w:ascii="Cambria" w:hAnsi="Cambria"/>
          <w:sz w:val="20"/>
          <w:szCs w:val="20"/>
        </w:rPr>
        <w:br w:type="page"/>
      </w:r>
    </w:p>
    <w:p w14:paraId="70FF52B3" w14:textId="67B778BB" w:rsidR="0064554E" w:rsidRPr="00DC548B" w:rsidRDefault="0064554E" w:rsidP="0064554E">
      <w:pPr>
        <w:autoSpaceDE w:val="0"/>
        <w:autoSpaceDN w:val="0"/>
        <w:adjustRightInd w:val="0"/>
        <w:ind w:left="426" w:hanging="426"/>
        <w:jc w:val="both"/>
        <w:rPr>
          <w:rFonts w:ascii="Cambria" w:hAnsi="Cambria"/>
          <w:color w:val="auto"/>
          <w:sz w:val="20"/>
          <w:szCs w:val="20"/>
        </w:rPr>
      </w:pPr>
      <w:r w:rsidRPr="00DC548B">
        <w:rPr>
          <w:rFonts w:ascii="Cambria" w:hAnsi="Cambria"/>
          <w:sz w:val="20"/>
          <w:szCs w:val="20"/>
        </w:rPr>
        <w:lastRenderedPageBreak/>
        <w:t>7.</w:t>
      </w:r>
      <w:r w:rsidRPr="00DC548B">
        <w:rPr>
          <w:rFonts w:ascii="Cambria" w:hAnsi="Cambria"/>
          <w:sz w:val="20"/>
          <w:szCs w:val="20"/>
        </w:rPr>
        <w:tab/>
        <w:t>L'</w:t>
      </w:r>
      <w:r w:rsidRPr="00DC548B">
        <w:rPr>
          <w:rFonts w:ascii="Cambria" w:hAnsi="Cambria"/>
          <w:color w:val="auto"/>
          <w:sz w:val="20"/>
          <w:szCs w:val="20"/>
        </w:rPr>
        <w:t xml:space="preserve">observateur régional de l’ICCAT devra </w:t>
      </w:r>
      <w:r w:rsidRPr="00DC548B">
        <w:rPr>
          <w:rFonts w:ascii="Cambria" w:hAnsi="Cambria"/>
          <w:sz w:val="20"/>
          <w:szCs w:val="20"/>
        </w:rPr>
        <w:t xml:space="preserve">valider les informations contenues dans la déclaration de </w:t>
      </w:r>
      <w:r w:rsidR="007D00A9" w:rsidRPr="00DC548B">
        <w:rPr>
          <w:rFonts w:ascii="Cambria" w:hAnsi="Cambria"/>
          <w:color w:val="auto"/>
          <w:sz w:val="20"/>
          <w:szCs w:val="20"/>
        </w:rPr>
        <w:t>libération</w:t>
      </w:r>
      <w:r w:rsidRPr="00DC548B">
        <w:rPr>
          <w:rFonts w:ascii="Cambria" w:hAnsi="Cambria"/>
          <w:b/>
          <w:color w:val="auto"/>
          <w:sz w:val="20"/>
          <w:szCs w:val="20"/>
        </w:rPr>
        <w:t>.</w:t>
      </w:r>
      <w:r w:rsidRPr="00DC548B">
        <w:rPr>
          <w:rFonts w:ascii="Cambria" w:hAnsi="Cambria"/>
          <w:color w:val="auto"/>
          <w:sz w:val="20"/>
          <w:szCs w:val="20"/>
        </w:rPr>
        <w:t xml:space="preserve"> </w:t>
      </w:r>
      <w:r w:rsidRPr="00DC548B">
        <w:rPr>
          <w:rFonts w:ascii="Cambria" w:hAnsi="Cambria"/>
          <w:sz w:val="20"/>
          <w:szCs w:val="20"/>
        </w:rPr>
        <w:t>L’opérateur d’origine ou de la ferme devra</w:t>
      </w:r>
      <w:r w:rsidRPr="00DC548B">
        <w:rPr>
          <w:rFonts w:ascii="Cambria" w:hAnsi="Cambria"/>
          <w:color w:val="auto"/>
          <w:sz w:val="20"/>
          <w:szCs w:val="20"/>
        </w:rPr>
        <w:t xml:space="preserve"> soumettre la déclaration de </w:t>
      </w:r>
      <w:r w:rsidR="007D00A9" w:rsidRPr="00DC548B">
        <w:rPr>
          <w:rFonts w:ascii="Cambria" w:hAnsi="Cambria"/>
          <w:color w:val="auto"/>
          <w:sz w:val="20"/>
          <w:szCs w:val="20"/>
        </w:rPr>
        <w:t>libération</w:t>
      </w:r>
      <w:r w:rsidRPr="00DC548B">
        <w:rPr>
          <w:rFonts w:ascii="Cambria" w:hAnsi="Cambria"/>
          <w:color w:val="auto"/>
          <w:sz w:val="20"/>
          <w:szCs w:val="20"/>
        </w:rPr>
        <w:t xml:space="preserve"> à ses autorités dans les 48 heures suivant l'opération de </w:t>
      </w:r>
      <w:r w:rsidR="006C4084" w:rsidRPr="00DC548B">
        <w:rPr>
          <w:rFonts w:ascii="Cambria" w:eastAsia="Cambria" w:hAnsi="Cambria" w:cs="Cambria"/>
          <w:sz w:val="20"/>
          <w:szCs w:val="22"/>
          <w:lang w:bidi="ar-SA"/>
        </w:rPr>
        <w:t>libération</w:t>
      </w:r>
      <w:r w:rsidR="006C4084" w:rsidRPr="00DC548B">
        <w:rPr>
          <w:rFonts w:ascii="Cambria" w:hAnsi="Cambria"/>
          <w:color w:val="auto"/>
          <w:sz w:val="20"/>
          <w:szCs w:val="20"/>
        </w:rPr>
        <w:t xml:space="preserve"> </w:t>
      </w:r>
      <w:r w:rsidRPr="00DC548B">
        <w:rPr>
          <w:rFonts w:ascii="Cambria" w:hAnsi="Cambria"/>
          <w:color w:val="auto"/>
          <w:sz w:val="20"/>
          <w:szCs w:val="20"/>
        </w:rPr>
        <w:t>pour transmission au Secrétariat de l’ICCAT.</w:t>
      </w:r>
    </w:p>
    <w:p w14:paraId="4EC3D047" w14:textId="77777777" w:rsidR="00806214" w:rsidRPr="00DC548B" w:rsidRDefault="00806214" w:rsidP="00F23112">
      <w:pPr>
        <w:autoSpaceDE w:val="0"/>
        <w:autoSpaceDN w:val="0"/>
        <w:adjustRightInd w:val="0"/>
        <w:jc w:val="both"/>
        <w:rPr>
          <w:rFonts w:ascii="Cambria" w:hAnsi="Cambria"/>
          <w:bCs/>
          <w:sz w:val="20"/>
          <w:szCs w:val="20"/>
        </w:rPr>
      </w:pPr>
    </w:p>
    <w:p w14:paraId="29A591BF" w14:textId="68862C2A" w:rsidR="00806214" w:rsidRPr="00DC548B" w:rsidRDefault="00806214" w:rsidP="00F23112">
      <w:pPr>
        <w:autoSpaceDE w:val="0"/>
        <w:autoSpaceDN w:val="0"/>
        <w:adjustRightInd w:val="0"/>
        <w:jc w:val="both"/>
        <w:rPr>
          <w:rFonts w:ascii="Cambria" w:hAnsi="Cambria"/>
          <w:b/>
          <w:sz w:val="20"/>
          <w:szCs w:val="20"/>
        </w:rPr>
      </w:pPr>
      <w:r w:rsidRPr="00DC548B">
        <w:rPr>
          <w:rFonts w:ascii="Cambria" w:hAnsi="Cambria"/>
          <w:b/>
          <w:sz w:val="20"/>
          <w:szCs w:val="20"/>
        </w:rPr>
        <w:t>Dispositions générales</w:t>
      </w:r>
    </w:p>
    <w:p w14:paraId="4FDA8CE1" w14:textId="77777777" w:rsidR="009E3881" w:rsidRPr="00DC548B" w:rsidRDefault="009E3881" w:rsidP="00F23112">
      <w:pPr>
        <w:autoSpaceDE w:val="0"/>
        <w:autoSpaceDN w:val="0"/>
        <w:adjustRightInd w:val="0"/>
        <w:jc w:val="both"/>
        <w:rPr>
          <w:rFonts w:ascii="Cambria" w:hAnsi="Cambria"/>
          <w:bCs/>
          <w:sz w:val="20"/>
          <w:szCs w:val="20"/>
        </w:rPr>
      </w:pPr>
    </w:p>
    <w:p w14:paraId="4FD50D59" w14:textId="04D2590E" w:rsidR="00806214" w:rsidRPr="00DC548B" w:rsidRDefault="00806214" w:rsidP="00F23112">
      <w:pPr>
        <w:autoSpaceDE w:val="0"/>
        <w:autoSpaceDN w:val="0"/>
        <w:adjustRightInd w:val="0"/>
        <w:ind w:left="426" w:hanging="426"/>
        <w:jc w:val="both"/>
        <w:rPr>
          <w:rFonts w:ascii="Cambria" w:hAnsi="Cambria"/>
          <w:bCs/>
          <w:sz w:val="20"/>
          <w:szCs w:val="20"/>
        </w:rPr>
      </w:pPr>
      <w:r w:rsidRPr="00DC548B">
        <w:rPr>
          <w:rFonts w:ascii="Cambria" w:hAnsi="Cambria"/>
          <w:bCs/>
          <w:sz w:val="20"/>
          <w:szCs w:val="20"/>
        </w:rPr>
        <w:t>8.</w:t>
      </w:r>
      <w:r w:rsidRPr="00DC548B">
        <w:rPr>
          <w:rFonts w:ascii="Cambria" w:hAnsi="Cambria"/>
          <w:bCs/>
          <w:sz w:val="20"/>
          <w:szCs w:val="20"/>
        </w:rPr>
        <w:tab/>
        <w:t xml:space="preserve">Les opérations de </w:t>
      </w:r>
      <w:r w:rsidR="00ED3C52" w:rsidRPr="00DC548B">
        <w:rPr>
          <w:rFonts w:ascii="Cambria" w:hAnsi="Cambria"/>
          <w:sz w:val="20"/>
          <w:szCs w:val="20"/>
        </w:rPr>
        <w:t xml:space="preserve">libération </w:t>
      </w:r>
      <w:r w:rsidRPr="00DC548B">
        <w:rPr>
          <w:rFonts w:ascii="Cambria" w:hAnsi="Cambria"/>
          <w:bCs/>
          <w:sz w:val="20"/>
          <w:szCs w:val="20"/>
        </w:rPr>
        <w:t xml:space="preserve">à partir des </w:t>
      </w:r>
      <w:r w:rsidR="007D00A9" w:rsidRPr="00DC548B">
        <w:rPr>
          <w:rFonts w:ascii="Cambria" w:hAnsi="Cambria"/>
          <w:bCs/>
          <w:sz w:val="20"/>
          <w:szCs w:val="20"/>
        </w:rPr>
        <w:t xml:space="preserve">filets de senne, des madragues ou des </w:t>
      </w:r>
      <w:r w:rsidRPr="00DC548B">
        <w:rPr>
          <w:rFonts w:ascii="Cambria" w:hAnsi="Cambria"/>
          <w:bCs/>
          <w:sz w:val="20"/>
          <w:szCs w:val="20"/>
        </w:rPr>
        <w:t xml:space="preserve">cages de transport doivent être exécutées immédiatement après la réception de l'ordre de </w:t>
      </w:r>
      <w:r w:rsidR="00ED3C52" w:rsidRPr="00DC548B">
        <w:rPr>
          <w:rFonts w:ascii="Cambria" w:hAnsi="Cambria"/>
          <w:sz w:val="20"/>
          <w:szCs w:val="20"/>
        </w:rPr>
        <w:t>libération</w:t>
      </w:r>
      <w:r w:rsidRPr="00DC548B">
        <w:rPr>
          <w:rFonts w:ascii="Cambria" w:hAnsi="Cambria"/>
          <w:bCs/>
          <w:sz w:val="20"/>
          <w:szCs w:val="20"/>
        </w:rPr>
        <w:t xml:space="preserve">. </w:t>
      </w:r>
    </w:p>
    <w:p w14:paraId="3B6DFBAE" w14:textId="77777777" w:rsidR="00806214" w:rsidRPr="00DC548B" w:rsidRDefault="00806214" w:rsidP="00F23112">
      <w:pPr>
        <w:autoSpaceDE w:val="0"/>
        <w:autoSpaceDN w:val="0"/>
        <w:adjustRightInd w:val="0"/>
        <w:ind w:left="426" w:hanging="426"/>
        <w:jc w:val="both"/>
        <w:rPr>
          <w:rFonts w:ascii="Cambria" w:hAnsi="Cambria"/>
          <w:bCs/>
          <w:sz w:val="20"/>
          <w:szCs w:val="20"/>
        </w:rPr>
      </w:pPr>
    </w:p>
    <w:p w14:paraId="055D0EB7" w14:textId="7F869360" w:rsidR="00806214" w:rsidRPr="00DC548B" w:rsidRDefault="00806214" w:rsidP="00F23112">
      <w:pPr>
        <w:autoSpaceDE w:val="0"/>
        <w:autoSpaceDN w:val="0"/>
        <w:adjustRightInd w:val="0"/>
        <w:ind w:left="426" w:hanging="426"/>
        <w:jc w:val="both"/>
        <w:rPr>
          <w:rFonts w:ascii="Cambria" w:hAnsi="Cambria"/>
          <w:bCs/>
          <w:sz w:val="20"/>
          <w:szCs w:val="20"/>
        </w:rPr>
      </w:pPr>
      <w:r w:rsidRPr="00DC548B">
        <w:rPr>
          <w:rFonts w:ascii="Cambria" w:hAnsi="Cambria"/>
          <w:bCs/>
          <w:sz w:val="20"/>
          <w:szCs w:val="20"/>
        </w:rPr>
        <w:t>9.</w:t>
      </w:r>
      <w:r w:rsidRPr="00DC548B">
        <w:rPr>
          <w:rFonts w:ascii="Cambria" w:hAnsi="Cambria"/>
          <w:bCs/>
          <w:sz w:val="20"/>
          <w:szCs w:val="20"/>
        </w:rPr>
        <w:tab/>
        <w:t xml:space="preserve">Les opérations de </w:t>
      </w:r>
      <w:r w:rsidR="00ED3C52" w:rsidRPr="00DC548B">
        <w:rPr>
          <w:rFonts w:ascii="Cambria" w:hAnsi="Cambria"/>
          <w:sz w:val="20"/>
          <w:szCs w:val="20"/>
        </w:rPr>
        <w:t xml:space="preserve">libération </w:t>
      </w:r>
      <w:r w:rsidRPr="00DC548B">
        <w:rPr>
          <w:rFonts w:ascii="Cambria" w:hAnsi="Cambria"/>
          <w:bCs/>
          <w:sz w:val="20"/>
          <w:szCs w:val="20"/>
        </w:rPr>
        <w:t xml:space="preserve">à partir de fermes doivent être effectuées dans les 3 mois suivant la dernière opération de mise en cage des poissons concernés et à une distance minimale de 10 miles de la ferme. </w:t>
      </w:r>
      <w:r w:rsidR="00BF209B" w:rsidRPr="00DC548B">
        <w:rPr>
          <w:rFonts w:ascii="Cambria" w:hAnsi="Cambria"/>
          <w:bCs/>
          <w:sz w:val="20"/>
          <w:szCs w:val="20"/>
        </w:rPr>
        <w:t>Pour les libérations de moins de 5 tonnes de thon rouge, l'autorité compétente de la CPC de la ferme pourrait fixer une distance plus courte, d'au moins 5 miles, pour la libération.</w:t>
      </w:r>
    </w:p>
    <w:p w14:paraId="5E0A476A" w14:textId="77777777" w:rsidR="00806214" w:rsidRPr="00DC548B" w:rsidRDefault="00806214" w:rsidP="00F23112">
      <w:pPr>
        <w:autoSpaceDE w:val="0"/>
        <w:autoSpaceDN w:val="0"/>
        <w:adjustRightInd w:val="0"/>
        <w:ind w:left="426" w:hanging="426"/>
        <w:jc w:val="both"/>
        <w:rPr>
          <w:rFonts w:ascii="Cambria" w:hAnsi="Cambria"/>
          <w:bCs/>
          <w:sz w:val="20"/>
          <w:szCs w:val="20"/>
        </w:rPr>
      </w:pPr>
    </w:p>
    <w:p w14:paraId="77190052" w14:textId="77DC14E8" w:rsidR="00806214" w:rsidRPr="00DC548B" w:rsidRDefault="00806214" w:rsidP="00F23112">
      <w:pPr>
        <w:autoSpaceDE w:val="0"/>
        <w:autoSpaceDN w:val="0"/>
        <w:adjustRightInd w:val="0"/>
        <w:ind w:left="426" w:hanging="426"/>
        <w:jc w:val="both"/>
        <w:rPr>
          <w:rFonts w:ascii="Cambria" w:hAnsi="Cambria"/>
          <w:bCs/>
          <w:sz w:val="20"/>
          <w:szCs w:val="20"/>
        </w:rPr>
      </w:pPr>
      <w:r w:rsidRPr="00DC548B">
        <w:rPr>
          <w:rFonts w:ascii="Cambria" w:hAnsi="Cambria"/>
          <w:bCs/>
          <w:sz w:val="20"/>
          <w:szCs w:val="20"/>
        </w:rPr>
        <w:t>10.</w:t>
      </w:r>
      <w:r w:rsidRPr="00DC548B">
        <w:rPr>
          <w:rFonts w:ascii="Cambria" w:hAnsi="Cambria"/>
          <w:bCs/>
          <w:sz w:val="20"/>
          <w:szCs w:val="20"/>
        </w:rPr>
        <w:tab/>
        <w:t xml:space="preserve">Le capitaine du remorqueur ou </w:t>
      </w:r>
      <w:r w:rsidR="00270C67" w:rsidRPr="00DC548B">
        <w:rPr>
          <w:rFonts w:ascii="Cambria" w:hAnsi="Cambria"/>
          <w:bCs/>
          <w:sz w:val="20"/>
          <w:szCs w:val="20"/>
        </w:rPr>
        <w:t>l’opérateur</w:t>
      </w:r>
      <w:r w:rsidRPr="00DC548B">
        <w:rPr>
          <w:rFonts w:ascii="Cambria" w:hAnsi="Cambria"/>
          <w:bCs/>
          <w:sz w:val="20"/>
          <w:szCs w:val="20"/>
        </w:rPr>
        <w:t xml:space="preserve"> de la ferme est responsable de la survie des poissons jusqu'à ce que l'opération de </w:t>
      </w:r>
      <w:r w:rsidR="006C4084" w:rsidRPr="00DC548B">
        <w:rPr>
          <w:rFonts w:ascii="Cambria" w:eastAsia="Cambria" w:hAnsi="Cambria" w:cs="Cambria"/>
          <w:sz w:val="20"/>
          <w:szCs w:val="22"/>
          <w:lang w:bidi="ar-SA"/>
        </w:rPr>
        <w:t>libération</w:t>
      </w:r>
      <w:r w:rsidR="006C4084" w:rsidRPr="00DC548B">
        <w:rPr>
          <w:rFonts w:ascii="Cambria" w:hAnsi="Cambria"/>
          <w:color w:val="auto"/>
          <w:sz w:val="20"/>
          <w:szCs w:val="20"/>
        </w:rPr>
        <w:t xml:space="preserve"> </w:t>
      </w:r>
      <w:r w:rsidRPr="00DC548B">
        <w:rPr>
          <w:rFonts w:ascii="Cambria" w:hAnsi="Cambria"/>
          <w:bCs/>
          <w:sz w:val="20"/>
          <w:szCs w:val="20"/>
        </w:rPr>
        <w:t>ait eu lieu.</w:t>
      </w:r>
    </w:p>
    <w:p w14:paraId="75798BB7" w14:textId="52F1EC35" w:rsidR="00270C67" w:rsidRPr="00DC548B" w:rsidRDefault="00270C67" w:rsidP="00F23112">
      <w:pPr>
        <w:autoSpaceDE w:val="0"/>
        <w:autoSpaceDN w:val="0"/>
        <w:adjustRightInd w:val="0"/>
        <w:ind w:left="426" w:hanging="426"/>
        <w:jc w:val="both"/>
        <w:rPr>
          <w:rFonts w:ascii="Cambria" w:hAnsi="Cambria"/>
          <w:bCs/>
          <w:sz w:val="20"/>
          <w:szCs w:val="20"/>
        </w:rPr>
      </w:pPr>
    </w:p>
    <w:p w14:paraId="3A5EF858" w14:textId="11061F34" w:rsidR="00984A33" w:rsidRPr="00DC548B" w:rsidRDefault="00270C67" w:rsidP="00F23112">
      <w:pPr>
        <w:autoSpaceDE w:val="0"/>
        <w:autoSpaceDN w:val="0"/>
        <w:adjustRightInd w:val="0"/>
        <w:ind w:left="426" w:hanging="426"/>
        <w:jc w:val="both"/>
        <w:rPr>
          <w:rFonts w:ascii="Cambria" w:hAnsi="Cambria"/>
          <w:bCs/>
          <w:sz w:val="20"/>
          <w:szCs w:val="20"/>
        </w:rPr>
      </w:pPr>
      <w:r w:rsidRPr="00DC548B">
        <w:rPr>
          <w:rFonts w:ascii="Cambria" w:hAnsi="Cambria"/>
          <w:bCs/>
          <w:sz w:val="20"/>
          <w:szCs w:val="20"/>
        </w:rPr>
        <w:t>11.</w:t>
      </w:r>
      <w:r w:rsidRPr="00DC548B">
        <w:rPr>
          <w:rFonts w:ascii="Cambria" w:hAnsi="Cambria"/>
          <w:bCs/>
          <w:sz w:val="20"/>
          <w:szCs w:val="20"/>
        </w:rPr>
        <w:tab/>
        <w:t xml:space="preserve">Les autorités compétentes de la CPC de la ferme </w:t>
      </w:r>
      <w:r w:rsidR="008D2C4B" w:rsidRPr="00DC548B">
        <w:rPr>
          <w:rFonts w:ascii="Cambria" w:hAnsi="Cambria"/>
          <w:bCs/>
          <w:sz w:val="20"/>
          <w:szCs w:val="20"/>
        </w:rPr>
        <w:t>peu</w:t>
      </w:r>
      <w:r w:rsidRPr="00DC548B">
        <w:rPr>
          <w:rFonts w:ascii="Cambria" w:hAnsi="Cambria"/>
          <w:bCs/>
          <w:sz w:val="20"/>
          <w:szCs w:val="20"/>
        </w:rPr>
        <w:t>vent</w:t>
      </w:r>
      <w:r w:rsidR="008D2C4B" w:rsidRPr="00DC548B">
        <w:rPr>
          <w:rFonts w:ascii="Cambria" w:hAnsi="Cambria"/>
          <w:bCs/>
          <w:sz w:val="20"/>
          <w:szCs w:val="20"/>
        </w:rPr>
        <w:t xml:space="preserve"> mettre en œuvre toute mesure additionnelle qu'elles estiment nécessaires pour garantir que les opérations de </w:t>
      </w:r>
      <w:r w:rsidR="00ED3C52" w:rsidRPr="00DC548B">
        <w:rPr>
          <w:rFonts w:ascii="Cambria" w:hAnsi="Cambria"/>
          <w:sz w:val="20"/>
          <w:szCs w:val="20"/>
        </w:rPr>
        <w:t xml:space="preserve">libération </w:t>
      </w:r>
      <w:r w:rsidR="008D2C4B" w:rsidRPr="00DC548B">
        <w:rPr>
          <w:rFonts w:ascii="Cambria" w:hAnsi="Cambria"/>
          <w:bCs/>
          <w:sz w:val="20"/>
          <w:szCs w:val="20"/>
        </w:rPr>
        <w:t xml:space="preserve">aient lieu au moment et à l'endroit les plus appropriés de façon à accroître la probabilité que les poissons regagnent le stock. </w:t>
      </w:r>
    </w:p>
    <w:p w14:paraId="151B53C6" w14:textId="7C3FCF9E" w:rsidR="001D1C91" w:rsidRPr="00DC548B" w:rsidRDefault="001D1C91">
      <w:pPr>
        <w:widowControl/>
        <w:rPr>
          <w:rFonts w:ascii="Cambria" w:hAnsi="Cambria"/>
          <w:b/>
          <w:bCs/>
          <w:sz w:val="20"/>
          <w:szCs w:val="20"/>
        </w:rPr>
      </w:pPr>
      <w:r w:rsidRPr="00DC548B">
        <w:rPr>
          <w:rFonts w:ascii="Cambria" w:hAnsi="Cambria"/>
          <w:b/>
          <w:bCs/>
          <w:sz w:val="20"/>
          <w:szCs w:val="20"/>
        </w:rPr>
        <w:br w:type="page"/>
      </w:r>
    </w:p>
    <w:p w14:paraId="7AA7B83E" w14:textId="77777777" w:rsidR="00456715" w:rsidRPr="00DC548B" w:rsidRDefault="00456715" w:rsidP="00456715">
      <w:pPr>
        <w:widowControl/>
        <w:spacing w:after="5" w:line="249" w:lineRule="auto"/>
        <w:ind w:left="227" w:right="140" w:hanging="8"/>
        <w:jc w:val="right"/>
        <w:rPr>
          <w:rFonts w:ascii="Cambria" w:eastAsia="Cambria" w:hAnsi="Cambria" w:cs="Cambria"/>
          <w:b/>
          <w:bCs/>
          <w:sz w:val="20"/>
          <w:szCs w:val="20"/>
          <w:lang w:bidi="ar-SA"/>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4959"/>
      </w:tblGrid>
      <w:tr w:rsidR="00456715" w:rsidRPr="00DC548B" w14:paraId="07EE7431" w14:textId="77777777" w:rsidTr="005160F3">
        <w:trPr>
          <w:trHeight w:val="89"/>
          <w:jc w:val="center"/>
        </w:trPr>
        <w:tc>
          <w:tcPr>
            <w:tcW w:w="4390" w:type="dxa"/>
          </w:tcPr>
          <w:p w14:paraId="0F540A61" w14:textId="6FD40907" w:rsidR="00456715" w:rsidRPr="00DC548B" w:rsidRDefault="00456715" w:rsidP="00456715">
            <w:pPr>
              <w:widowControl/>
              <w:autoSpaceDE w:val="0"/>
              <w:autoSpaceDN w:val="0"/>
              <w:adjustRightInd w:val="0"/>
              <w:jc w:val="both"/>
              <w:rPr>
                <w:rFonts w:ascii="Cambria" w:hAnsi="Cambria"/>
                <w:sz w:val="20"/>
                <w:szCs w:val="20"/>
                <w:lang w:eastAsia="en-GB" w:bidi="ar-SA"/>
              </w:rPr>
            </w:pPr>
            <w:r w:rsidRPr="00DC548B">
              <w:rPr>
                <w:rFonts w:ascii="Cambria" w:hAnsi="Cambria" w:cs="EUAlbertina"/>
                <w:b/>
                <w:sz w:val="20"/>
                <w:lang w:eastAsia="en-GB" w:bidi="ar-SA"/>
              </w:rPr>
              <w:t xml:space="preserve">Rapport ICCAT de </w:t>
            </w:r>
            <w:r w:rsidR="00E60FD2" w:rsidRPr="00DC548B">
              <w:rPr>
                <w:rFonts w:ascii="Cambria" w:hAnsi="Cambria" w:cs="EUAlbertina"/>
                <w:b/>
                <w:sz w:val="20"/>
                <w:lang w:eastAsia="en-GB" w:bidi="ar-SA"/>
              </w:rPr>
              <w:t>libération</w:t>
            </w:r>
            <w:r w:rsidRPr="00DC548B">
              <w:rPr>
                <w:rFonts w:ascii="Cambria" w:hAnsi="Cambria" w:cs="EUAlbertina"/>
                <w:b/>
                <w:sz w:val="20"/>
                <w:lang w:eastAsia="en-GB" w:bidi="ar-SA"/>
              </w:rPr>
              <w:t xml:space="preserve"> </w:t>
            </w:r>
          </w:p>
        </w:tc>
        <w:tc>
          <w:tcPr>
            <w:tcW w:w="4959" w:type="dxa"/>
          </w:tcPr>
          <w:p w14:paraId="261ED56D" w14:textId="7CA29273" w:rsidR="00456715" w:rsidRPr="00DC548B" w:rsidRDefault="00456715" w:rsidP="00456715">
            <w:pPr>
              <w:widowControl/>
              <w:autoSpaceDE w:val="0"/>
              <w:autoSpaceDN w:val="0"/>
              <w:adjustRightInd w:val="0"/>
              <w:jc w:val="both"/>
              <w:rPr>
                <w:rFonts w:ascii="Cambria" w:hAnsi="Cambria"/>
                <w:sz w:val="20"/>
                <w:szCs w:val="20"/>
                <w:lang w:eastAsia="en-GB" w:bidi="ar-SA"/>
              </w:rPr>
            </w:pPr>
            <w:r w:rsidRPr="00DC548B">
              <w:rPr>
                <w:rFonts w:ascii="Cambria" w:hAnsi="Cambria" w:cs="EUAlbertina"/>
                <w:b/>
                <w:sz w:val="20"/>
                <w:lang w:eastAsia="en-GB" w:bidi="ar-SA"/>
              </w:rPr>
              <w:t>N°</w:t>
            </w:r>
            <w:r w:rsidR="00E60FD2" w:rsidRPr="00DC548B">
              <w:rPr>
                <w:rFonts w:ascii="Cambria" w:hAnsi="Cambria" w:cs="EUAlbertina"/>
                <w:b/>
                <w:sz w:val="20"/>
                <w:lang w:eastAsia="en-GB" w:bidi="ar-SA"/>
              </w:rPr>
              <w:t xml:space="preserve"> </w:t>
            </w:r>
            <w:r w:rsidRPr="00DC548B">
              <w:rPr>
                <w:rFonts w:ascii="Cambria" w:hAnsi="Cambria" w:cs="EUAlbertina"/>
                <w:b/>
                <w:sz w:val="20"/>
                <w:lang w:eastAsia="en-GB" w:bidi="ar-SA"/>
              </w:rPr>
              <w:t>de document :</w:t>
            </w:r>
          </w:p>
        </w:tc>
      </w:tr>
      <w:tr w:rsidR="00456715" w:rsidRPr="00DC548B" w14:paraId="3EA4B408" w14:textId="77777777" w:rsidTr="00E60FD2">
        <w:trPr>
          <w:trHeight w:val="352"/>
          <w:jc w:val="center"/>
        </w:trPr>
        <w:tc>
          <w:tcPr>
            <w:tcW w:w="9349" w:type="dxa"/>
            <w:gridSpan w:val="2"/>
          </w:tcPr>
          <w:p w14:paraId="61EC3B1D" w14:textId="77777777" w:rsidR="00456715" w:rsidRPr="00DC548B" w:rsidRDefault="00456715" w:rsidP="00456715">
            <w:pPr>
              <w:widowControl/>
              <w:autoSpaceDE w:val="0"/>
              <w:autoSpaceDN w:val="0"/>
              <w:adjustRightInd w:val="0"/>
              <w:jc w:val="both"/>
              <w:rPr>
                <w:rFonts w:ascii="Cambria" w:hAnsi="Cambria"/>
                <w:sz w:val="20"/>
                <w:szCs w:val="20"/>
                <w:lang w:eastAsia="en-GB" w:bidi="ar-SA"/>
              </w:rPr>
            </w:pPr>
            <w:r w:rsidRPr="00DC548B">
              <w:rPr>
                <w:rFonts w:ascii="Cambria" w:hAnsi="Cambria" w:cs="EUAlbertina"/>
                <w:b/>
                <w:sz w:val="20"/>
                <w:lang w:eastAsia="en-GB" w:bidi="ar-SA"/>
              </w:rPr>
              <w:t xml:space="preserve">1 - DÉTAILS SUR LA CAPTURE/MISE EN CAGE </w:t>
            </w:r>
          </w:p>
        </w:tc>
      </w:tr>
      <w:tr w:rsidR="00456715" w:rsidRPr="00DC548B" w14:paraId="1F3AD8CE" w14:textId="77777777" w:rsidTr="005160F3">
        <w:trPr>
          <w:trHeight w:val="89"/>
          <w:jc w:val="center"/>
        </w:trPr>
        <w:tc>
          <w:tcPr>
            <w:tcW w:w="9349" w:type="dxa"/>
            <w:gridSpan w:val="2"/>
          </w:tcPr>
          <w:p w14:paraId="4F9B7158" w14:textId="5F06518D"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 xml:space="preserve">Ferme/navire de capture/madrague /remorqueur effectuant la </w:t>
            </w:r>
            <w:r w:rsidR="00E60FD2" w:rsidRPr="00DC548B">
              <w:rPr>
                <w:rFonts w:ascii="Cambria" w:hAnsi="Cambria" w:cs="EUAlbertina"/>
                <w:sz w:val="20"/>
                <w:lang w:eastAsia="en-GB" w:bidi="ar-SA"/>
              </w:rPr>
              <w:t>libération</w:t>
            </w:r>
            <w:r w:rsidRPr="00DC548B">
              <w:rPr>
                <w:rFonts w:ascii="Cambria" w:hAnsi="Cambria" w:cs="EUAlbertina"/>
                <w:sz w:val="20"/>
                <w:lang w:eastAsia="en-GB" w:bidi="ar-SA"/>
              </w:rPr>
              <w:t xml:space="preserve"> :</w:t>
            </w:r>
          </w:p>
          <w:p w14:paraId="19582007"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64D164F6" w14:textId="75854DE1"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 xml:space="preserve">Nº </w:t>
            </w:r>
            <w:r w:rsidR="00E60FD2" w:rsidRPr="00DC548B">
              <w:rPr>
                <w:rFonts w:ascii="Cambria" w:hAnsi="Cambria" w:cs="EUAlbertina"/>
                <w:sz w:val="20"/>
                <w:lang w:eastAsia="en-GB" w:bidi="ar-SA"/>
              </w:rPr>
              <w:t xml:space="preserve">de </w:t>
            </w:r>
            <w:r w:rsidRPr="00DC548B">
              <w:rPr>
                <w:rFonts w:ascii="Cambria" w:hAnsi="Cambria" w:cs="EUAlbertina"/>
                <w:sz w:val="20"/>
                <w:lang w:eastAsia="en-GB" w:bidi="ar-SA"/>
              </w:rPr>
              <w:t xml:space="preserve">registre ICCAT : </w:t>
            </w:r>
          </w:p>
          <w:p w14:paraId="501B28F4"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3CFEEE95" w14:textId="56E8CA2E"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 xml:space="preserve">Référence de l’ordre de </w:t>
            </w:r>
            <w:r w:rsidR="00E60FD2" w:rsidRPr="00DC548B">
              <w:rPr>
                <w:rFonts w:ascii="Cambria" w:hAnsi="Cambria" w:cs="EUAlbertina"/>
                <w:sz w:val="20"/>
                <w:lang w:eastAsia="en-GB" w:bidi="ar-SA"/>
              </w:rPr>
              <w:t>libération</w:t>
            </w:r>
            <w:r w:rsidRPr="00DC548B">
              <w:rPr>
                <w:rFonts w:ascii="Cambria" w:hAnsi="Cambria" w:cs="EUAlbertina"/>
                <w:sz w:val="20"/>
                <w:lang w:eastAsia="en-GB" w:bidi="ar-SA"/>
              </w:rPr>
              <w:t xml:space="preserve"> :</w:t>
            </w:r>
          </w:p>
          <w:p w14:paraId="1B13B115"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5D7D3C22"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Navire(s) de capture/madrague (1) :</w:t>
            </w:r>
          </w:p>
          <w:p w14:paraId="2878C576"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3C3C02EE" w14:textId="4CFB64AB"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Numéro de la JFO</w:t>
            </w:r>
            <w:r w:rsidR="00E60FD2" w:rsidRPr="00DC548B">
              <w:rPr>
                <w:rFonts w:ascii="Cambria" w:hAnsi="Cambria" w:cs="EUAlbertina"/>
                <w:sz w:val="20"/>
                <w:lang w:eastAsia="en-GB" w:bidi="ar-SA"/>
              </w:rPr>
              <w:t> :</w:t>
            </w:r>
          </w:p>
          <w:p w14:paraId="65492DBD"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436C9E3A"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Numéro d'autorisation(s) de mise en cage (1) :</w:t>
            </w:r>
          </w:p>
          <w:p w14:paraId="38FEE67F"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25DD5E4B" w14:textId="1239B17D"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 xml:space="preserve">Numéro de la/des cage(s) de </w:t>
            </w:r>
            <w:r w:rsidR="00E60FD2" w:rsidRPr="00DC548B">
              <w:rPr>
                <w:rFonts w:ascii="Cambria" w:hAnsi="Cambria" w:cs="EUAlbertina"/>
                <w:sz w:val="20"/>
                <w:lang w:eastAsia="en-GB" w:bidi="ar-SA"/>
              </w:rPr>
              <w:t>libération</w:t>
            </w:r>
            <w:r w:rsidRPr="00DC548B">
              <w:rPr>
                <w:rFonts w:ascii="Cambria" w:hAnsi="Cambria" w:cs="EUAlbertina"/>
                <w:sz w:val="20"/>
                <w:lang w:eastAsia="en-GB" w:bidi="ar-SA"/>
              </w:rPr>
              <w:t xml:space="preserve"> :</w:t>
            </w:r>
          </w:p>
          <w:p w14:paraId="38773A04"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50F96BF7"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Référence(s) eBCD(s) :</w:t>
            </w:r>
          </w:p>
          <w:p w14:paraId="0BAFCBA2"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7223C4B7" w14:textId="5E9C274D"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 xml:space="preserve">Numéro d’autorisation de </w:t>
            </w:r>
            <w:r w:rsidR="00E60FD2" w:rsidRPr="00DC548B">
              <w:rPr>
                <w:rFonts w:ascii="Cambria" w:hAnsi="Cambria" w:cs="EUAlbertina"/>
                <w:sz w:val="20"/>
                <w:lang w:eastAsia="en-GB" w:bidi="ar-SA"/>
              </w:rPr>
              <w:t>la libération</w:t>
            </w:r>
            <w:r w:rsidRPr="00DC548B">
              <w:rPr>
                <w:rFonts w:ascii="Cambria" w:hAnsi="Cambria" w:cs="EUAlbertina"/>
                <w:sz w:val="20"/>
                <w:lang w:eastAsia="en-GB" w:bidi="ar-SA"/>
              </w:rPr>
              <w:t xml:space="preserve"> :</w:t>
            </w:r>
          </w:p>
          <w:p w14:paraId="613E8987"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372EF35C"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tc>
      </w:tr>
      <w:tr w:rsidR="00456715" w:rsidRPr="00DC548B" w14:paraId="12F091F5" w14:textId="77777777" w:rsidTr="005160F3">
        <w:trPr>
          <w:trHeight w:val="89"/>
          <w:jc w:val="center"/>
        </w:trPr>
        <w:tc>
          <w:tcPr>
            <w:tcW w:w="9349" w:type="dxa"/>
            <w:gridSpan w:val="2"/>
          </w:tcPr>
          <w:p w14:paraId="2F9C1C25" w14:textId="712FED44" w:rsidR="00456715" w:rsidRPr="00DC548B" w:rsidRDefault="00456715" w:rsidP="00456715">
            <w:pPr>
              <w:widowControl/>
              <w:autoSpaceDE w:val="0"/>
              <w:autoSpaceDN w:val="0"/>
              <w:adjustRightInd w:val="0"/>
              <w:jc w:val="both"/>
              <w:rPr>
                <w:rFonts w:ascii="Cambria" w:hAnsi="Cambria"/>
                <w:sz w:val="20"/>
                <w:szCs w:val="20"/>
                <w:lang w:eastAsia="en-GB" w:bidi="ar-SA"/>
              </w:rPr>
            </w:pPr>
            <w:r w:rsidRPr="00DC548B">
              <w:rPr>
                <w:rFonts w:ascii="Cambria" w:hAnsi="Cambria" w:cs="EUAlbertina"/>
                <w:b/>
                <w:sz w:val="20"/>
                <w:lang w:eastAsia="en-GB" w:bidi="ar-SA"/>
              </w:rPr>
              <w:t xml:space="preserve">2 - DÉTAILS DE L'OPÉRATION DE </w:t>
            </w:r>
            <w:r w:rsidR="00E60FD2" w:rsidRPr="00DC548B">
              <w:rPr>
                <w:rFonts w:ascii="Cambria" w:hAnsi="Cambria" w:cs="EUAlbertina"/>
                <w:b/>
                <w:sz w:val="20"/>
                <w:lang w:eastAsia="en-GB" w:bidi="ar-SA"/>
              </w:rPr>
              <w:t>LIBÉRATION</w:t>
            </w:r>
          </w:p>
        </w:tc>
      </w:tr>
      <w:tr w:rsidR="00456715" w:rsidRPr="00DC548B" w14:paraId="5F42445C" w14:textId="77777777" w:rsidTr="005160F3">
        <w:trPr>
          <w:trHeight w:val="359"/>
          <w:jc w:val="center"/>
        </w:trPr>
        <w:tc>
          <w:tcPr>
            <w:tcW w:w="9349" w:type="dxa"/>
            <w:gridSpan w:val="2"/>
          </w:tcPr>
          <w:p w14:paraId="321C27AA" w14:textId="7B6F7807" w:rsidR="00456715" w:rsidRPr="00DC548B" w:rsidRDefault="00456715" w:rsidP="00456715">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lang w:eastAsia="en-GB" w:bidi="ar-SA"/>
              </w:rPr>
              <w:t xml:space="preserve">Type de </w:t>
            </w:r>
            <w:r w:rsidR="00E60FD2" w:rsidRPr="00DC548B">
              <w:rPr>
                <w:rFonts w:ascii="Cambria" w:hAnsi="Cambria" w:cs="EUAlbertina"/>
                <w:sz w:val="20"/>
                <w:lang w:eastAsia="en-GB" w:bidi="ar-SA"/>
              </w:rPr>
              <w:t>libération</w:t>
            </w:r>
            <w:r w:rsidRPr="00DC548B">
              <w:rPr>
                <w:rFonts w:ascii="Cambria" w:hAnsi="Cambria" w:cs="EUAlbertina"/>
                <w:sz w:val="20"/>
                <w:lang w:eastAsia="en-GB" w:bidi="ar-SA"/>
              </w:rPr>
              <w:t xml:space="preserve"> (3) :</w:t>
            </w:r>
          </w:p>
          <w:p w14:paraId="7D2A7F6B" w14:textId="77777777" w:rsidR="00456715" w:rsidRPr="00DC548B" w:rsidRDefault="00456715" w:rsidP="00456715">
            <w:pPr>
              <w:widowControl/>
              <w:autoSpaceDE w:val="0"/>
              <w:autoSpaceDN w:val="0"/>
              <w:adjustRightInd w:val="0"/>
              <w:jc w:val="both"/>
              <w:rPr>
                <w:rFonts w:ascii="Cambria" w:hAnsi="Cambria"/>
                <w:sz w:val="20"/>
                <w:szCs w:val="20"/>
                <w:lang w:eastAsia="en-GB" w:bidi="ar-SA"/>
              </w:rPr>
            </w:pPr>
          </w:p>
          <w:p w14:paraId="626723D4" w14:textId="77777777" w:rsidR="00456715" w:rsidRPr="00DC548B" w:rsidRDefault="00456715" w:rsidP="00456715">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lang w:eastAsia="en-GB" w:bidi="ar-SA"/>
              </w:rPr>
              <w:t>Date de l’opération :</w:t>
            </w:r>
          </w:p>
          <w:p w14:paraId="29D674E0" w14:textId="77777777" w:rsidR="00456715" w:rsidRPr="00DC548B" w:rsidRDefault="00456715" w:rsidP="00456715">
            <w:pPr>
              <w:widowControl/>
              <w:autoSpaceDE w:val="0"/>
              <w:autoSpaceDN w:val="0"/>
              <w:adjustRightInd w:val="0"/>
              <w:jc w:val="both"/>
              <w:rPr>
                <w:rFonts w:ascii="Cambria" w:hAnsi="Cambria"/>
                <w:sz w:val="20"/>
                <w:szCs w:val="20"/>
                <w:lang w:eastAsia="en-GB" w:bidi="ar-SA"/>
              </w:rPr>
            </w:pPr>
          </w:p>
          <w:p w14:paraId="234E8EB1"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 xml:space="preserve">Nom du remorqueur : </w:t>
            </w:r>
          </w:p>
          <w:p w14:paraId="17C4E38F"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775AB4D2" w14:textId="553CAAE1"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 xml:space="preserve">Nº </w:t>
            </w:r>
            <w:r w:rsidR="00E60FD2" w:rsidRPr="00DC548B">
              <w:rPr>
                <w:rFonts w:ascii="Cambria" w:hAnsi="Cambria" w:cs="EUAlbertina"/>
                <w:sz w:val="20"/>
                <w:lang w:eastAsia="en-GB" w:bidi="ar-SA"/>
              </w:rPr>
              <w:t xml:space="preserve">de </w:t>
            </w:r>
            <w:r w:rsidRPr="00DC548B">
              <w:rPr>
                <w:rFonts w:ascii="Cambria" w:hAnsi="Cambria" w:cs="EUAlbertina"/>
                <w:sz w:val="20"/>
                <w:lang w:eastAsia="en-GB" w:bidi="ar-SA"/>
              </w:rPr>
              <w:t>registre ICCAT :</w:t>
            </w:r>
          </w:p>
          <w:p w14:paraId="6DD7CE41"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0B107818"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Pavillon :</w:t>
            </w:r>
          </w:p>
          <w:p w14:paraId="11DBFA87"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3F26BD4C" w14:textId="7A55F9E3"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 xml:space="preserve">Séparation des poissons avant l'opération de </w:t>
            </w:r>
            <w:r w:rsidR="00E60FD2" w:rsidRPr="00DC548B">
              <w:rPr>
                <w:rFonts w:ascii="Cambria" w:hAnsi="Cambria" w:cs="EUAlbertina"/>
                <w:sz w:val="20"/>
                <w:lang w:eastAsia="en-GB" w:bidi="ar-SA"/>
              </w:rPr>
              <w:t>libération</w:t>
            </w:r>
            <w:r w:rsidRPr="00DC548B">
              <w:rPr>
                <w:rFonts w:ascii="Cambria" w:hAnsi="Cambria" w:cs="EUAlbertina"/>
                <w:sz w:val="20"/>
                <w:lang w:eastAsia="en-GB" w:bidi="ar-SA"/>
              </w:rPr>
              <w:t xml:space="preserve"> :</w:t>
            </w:r>
          </w:p>
          <w:p w14:paraId="4C38E58D"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3DCB1D00" w14:textId="0C7649C6"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Numéro de la cage de vérification</w:t>
            </w:r>
            <w:r w:rsidR="008D5375" w:rsidRPr="00DC548B">
              <w:rPr>
                <w:rFonts w:ascii="Cambria" w:hAnsi="Cambria" w:cs="EUAlbertina"/>
                <w:sz w:val="20"/>
                <w:lang w:eastAsia="en-GB" w:bidi="ar-SA"/>
              </w:rPr>
              <w:t> :</w:t>
            </w:r>
          </w:p>
          <w:p w14:paraId="34246D7B"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7488D169" w14:textId="6FD117EE"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 xml:space="preserve">Numéro de la cage de </w:t>
            </w:r>
            <w:r w:rsidR="00E60FD2" w:rsidRPr="00DC548B">
              <w:rPr>
                <w:rFonts w:ascii="Cambria" w:hAnsi="Cambria" w:cs="EUAlbertina"/>
                <w:sz w:val="20"/>
                <w:lang w:eastAsia="en-GB" w:bidi="ar-SA"/>
              </w:rPr>
              <w:t>libération</w:t>
            </w:r>
            <w:r w:rsidR="008D5375" w:rsidRPr="00DC548B">
              <w:rPr>
                <w:rFonts w:ascii="Cambria" w:hAnsi="Cambria" w:cs="EUAlbertina"/>
                <w:sz w:val="20"/>
                <w:lang w:eastAsia="en-GB" w:bidi="ar-SA"/>
              </w:rPr>
              <w:t> :</w:t>
            </w:r>
          </w:p>
          <w:p w14:paraId="3FD69F28"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27A49EAB" w14:textId="20C1D4B5"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 xml:space="preserve">Nombre de thons rouges </w:t>
            </w:r>
            <w:r w:rsidR="00E60FD2" w:rsidRPr="00DC548B">
              <w:rPr>
                <w:rFonts w:ascii="Cambria" w:hAnsi="Cambria" w:cs="EUAlbertina"/>
                <w:sz w:val="20"/>
                <w:lang w:eastAsia="en-GB" w:bidi="ar-SA"/>
              </w:rPr>
              <w:t>libérés</w:t>
            </w:r>
            <w:r w:rsidRPr="00DC548B">
              <w:rPr>
                <w:rFonts w:ascii="Cambria" w:hAnsi="Cambria" w:cs="EUAlbertina"/>
                <w:sz w:val="20"/>
                <w:lang w:eastAsia="en-GB" w:bidi="ar-SA"/>
              </w:rPr>
              <w:t xml:space="preserve"> :</w:t>
            </w:r>
          </w:p>
          <w:p w14:paraId="7167D77E" w14:textId="77777777" w:rsidR="00456715" w:rsidRPr="00DC548B" w:rsidRDefault="00456715" w:rsidP="00456715">
            <w:pPr>
              <w:widowControl/>
              <w:autoSpaceDE w:val="0"/>
              <w:autoSpaceDN w:val="0"/>
              <w:adjustRightInd w:val="0"/>
              <w:jc w:val="both"/>
              <w:rPr>
                <w:rFonts w:ascii="Cambria" w:hAnsi="Cambria"/>
                <w:bCs/>
                <w:sz w:val="20"/>
                <w:szCs w:val="20"/>
                <w:lang w:eastAsia="en-GB" w:bidi="ar-SA"/>
              </w:rPr>
            </w:pPr>
          </w:p>
          <w:p w14:paraId="37C2E0A7" w14:textId="22D7A832" w:rsidR="00456715" w:rsidRPr="00DC548B" w:rsidRDefault="00456715" w:rsidP="00456715">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sz w:val="20"/>
                <w:lang w:eastAsia="en-GB" w:bidi="ar-SA"/>
              </w:rPr>
              <w:t xml:space="preserve">Poids du thon rouge </w:t>
            </w:r>
            <w:r w:rsidR="00E60FD2" w:rsidRPr="00DC548B">
              <w:rPr>
                <w:rFonts w:ascii="Cambria" w:hAnsi="Cambria" w:cs="EUAlbertina"/>
                <w:sz w:val="20"/>
                <w:lang w:eastAsia="en-GB" w:bidi="ar-SA"/>
              </w:rPr>
              <w:t xml:space="preserve">libérés </w:t>
            </w:r>
            <w:r w:rsidRPr="00DC548B">
              <w:rPr>
                <w:rFonts w:ascii="Cambria" w:hAnsi="Cambria" w:cs="EUAlbertina"/>
                <w:sz w:val="20"/>
                <w:lang w:eastAsia="en-GB" w:bidi="ar-SA"/>
              </w:rPr>
              <w:t xml:space="preserve">(kg) : </w:t>
            </w:r>
          </w:p>
          <w:p w14:paraId="4A314574" w14:textId="77777777" w:rsidR="00456715" w:rsidRPr="00DC548B" w:rsidRDefault="00456715" w:rsidP="00456715">
            <w:pPr>
              <w:widowControl/>
              <w:autoSpaceDE w:val="0"/>
              <w:autoSpaceDN w:val="0"/>
              <w:adjustRightInd w:val="0"/>
              <w:jc w:val="both"/>
              <w:rPr>
                <w:rFonts w:ascii="Cambria" w:hAnsi="Cambria"/>
                <w:sz w:val="20"/>
                <w:szCs w:val="20"/>
                <w:lang w:eastAsia="en-GB" w:bidi="ar-SA"/>
              </w:rPr>
            </w:pPr>
          </w:p>
        </w:tc>
      </w:tr>
      <w:tr w:rsidR="00456715" w:rsidRPr="00DC548B" w14:paraId="0FED2AFF" w14:textId="77777777" w:rsidTr="005160F3">
        <w:trPr>
          <w:trHeight w:val="355"/>
          <w:jc w:val="center"/>
        </w:trPr>
        <w:tc>
          <w:tcPr>
            <w:tcW w:w="4390" w:type="dxa"/>
          </w:tcPr>
          <w:p w14:paraId="0C4579BB" w14:textId="77777777" w:rsidR="00456715" w:rsidRPr="00DC548B" w:rsidRDefault="00456715" w:rsidP="00456715">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lang w:eastAsia="en-GB" w:bidi="ar-SA"/>
              </w:rPr>
              <w:t xml:space="preserve">Nom de l’opérateur, date et signature (2) : </w:t>
            </w:r>
          </w:p>
          <w:p w14:paraId="605BBB85" w14:textId="77777777" w:rsidR="00456715" w:rsidRPr="00DC548B" w:rsidRDefault="00456715" w:rsidP="00456715">
            <w:pPr>
              <w:widowControl/>
              <w:autoSpaceDE w:val="0"/>
              <w:autoSpaceDN w:val="0"/>
              <w:adjustRightInd w:val="0"/>
              <w:jc w:val="both"/>
              <w:rPr>
                <w:rFonts w:ascii="Cambria" w:hAnsi="Cambria"/>
                <w:sz w:val="20"/>
                <w:szCs w:val="20"/>
                <w:lang w:eastAsia="en-GB" w:bidi="ar-SA"/>
              </w:rPr>
            </w:pPr>
          </w:p>
          <w:p w14:paraId="3A35CD2F" w14:textId="77777777" w:rsidR="00456715" w:rsidRPr="00DC548B" w:rsidRDefault="00456715" w:rsidP="00456715">
            <w:pPr>
              <w:widowControl/>
              <w:autoSpaceDE w:val="0"/>
              <w:autoSpaceDN w:val="0"/>
              <w:adjustRightInd w:val="0"/>
              <w:jc w:val="both"/>
              <w:rPr>
                <w:rFonts w:ascii="Cambria" w:hAnsi="Cambria"/>
                <w:sz w:val="20"/>
                <w:szCs w:val="20"/>
                <w:lang w:eastAsia="en-GB" w:bidi="ar-SA"/>
              </w:rPr>
            </w:pPr>
          </w:p>
          <w:p w14:paraId="3D0D652F" w14:textId="77777777" w:rsidR="00456715" w:rsidRPr="00DC548B" w:rsidRDefault="00456715" w:rsidP="00456715">
            <w:pPr>
              <w:widowControl/>
              <w:autoSpaceDE w:val="0"/>
              <w:autoSpaceDN w:val="0"/>
              <w:adjustRightInd w:val="0"/>
              <w:jc w:val="both"/>
              <w:rPr>
                <w:rFonts w:ascii="Cambria" w:hAnsi="Cambria"/>
                <w:sz w:val="20"/>
                <w:szCs w:val="20"/>
                <w:lang w:eastAsia="en-GB" w:bidi="ar-SA"/>
              </w:rPr>
            </w:pPr>
          </w:p>
        </w:tc>
        <w:tc>
          <w:tcPr>
            <w:tcW w:w="4959" w:type="dxa"/>
          </w:tcPr>
          <w:p w14:paraId="45EF7F23" w14:textId="74314B45" w:rsidR="00456715" w:rsidRPr="00DC548B" w:rsidRDefault="00456715" w:rsidP="00456715">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lang w:eastAsia="en-GB" w:bidi="ar-SA"/>
              </w:rPr>
              <w:t>Nom, nº ICCAT</w:t>
            </w:r>
            <w:r w:rsidR="008D5375" w:rsidRPr="00DC548B">
              <w:rPr>
                <w:rFonts w:ascii="Cambria" w:hAnsi="Cambria" w:cs="EUAlbertina"/>
                <w:sz w:val="20"/>
                <w:lang w:eastAsia="en-GB" w:bidi="ar-SA"/>
              </w:rPr>
              <w:t xml:space="preserve">, date </w:t>
            </w:r>
            <w:r w:rsidRPr="00DC548B">
              <w:rPr>
                <w:rFonts w:ascii="Cambria" w:hAnsi="Cambria" w:cs="EUAlbertina"/>
                <w:sz w:val="20"/>
                <w:lang w:eastAsia="en-GB" w:bidi="ar-SA"/>
              </w:rPr>
              <w:t xml:space="preserve">et signature de l’observateur : </w:t>
            </w:r>
          </w:p>
        </w:tc>
      </w:tr>
    </w:tbl>
    <w:p w14:paraId="189744D7" w14:textId="45193311" w:rsidR="00456715" w:rsidRPr="00DC548B" w:rsidRDefault="00456715" w:rsidP="00456715">
      <w:pPr>
        <w:widowControl/>
        <w:numPr>
          <w:ilvl w:val="0"/>
          <w:numId w:val="52"/>
        </w:numPr>
        <w:spacing w:after="5" w:line="220" w:lineRule="exact"/>
        <w:ind w:right="140"/>
        <w:jc w:val="both"/>
        <w:rPr>
          <w:rFonts w:ascii="Cambria" w:hAnsi="Cambria"/>
          <w:sz w:val="20"/>
          <w:szCs w:val="20"/>
          <w:lang w:bidi="ar-SA"/>
        </w:rPr>
      </w:pPr>
      <w:r w:rsidRPr="00DC548B">
        <w:rPr>
          <w:rFonts w:ascii="Cambria" w:eastAsia="Cambria" w:hAnsi="Cambria" w:cs="Cambria"/>
          <w:sz w:val="20"/>
          <w:szCs w:val="22"/>
          <w:lang w:bidi="ar-SA"/>
        </w:rPr>
        <w:t xml:space="preserve">Uniquement pour les </w:t>
      </w:r>
      <w:r w:rsidR="00E60FD2" w:rsidRPr="00DC548B">
        <w:rPr>
          <w:rFonts w:ascii="Cambria" w:hAnsi="Cambria" w:cs="EUAlbertina"/>
          <w:sz w:val="20"/>
          <w:lang w:eastAsia="en-GB" w:bidi="ar-SA"/>
        </w:rPr>
        <w:t xml:space="preserve">libérations </w:t>
      </w:r>
      <w:r w:rsidRPr="00DC548B">
        <w:rPr>
          <w:rFonts w:ascii="Cambria" w:eastAsia="Cambria" w:hAnsi="Cambria" w:cs="Cambria"/>
          <w:sz w:val="20"/>
          <w:szCs w:val="22"/>
          <w:lang w:bidi="ar-SA"/>
        </w:rPr>
        <w:t>à partir des fermes</w:t>
      </w:r>
      <w:r w:rsidR="008D5375" w:rsidRPr="00DC548B">
        <w:rPr>
          <w:rFonts w:ascii="Cambria" w:eastAsia="Cambria" w:hAnsi="Cambria" w:cs="Cambria"/>
          <w:sz w:val="20"/>
          <w:szCs w:val="22"/>
          <w:lang w:bidi="ar-SA"/>
        </w:rPr>
        <w:t>.</w:t>
      </w:r>
    </w:p>
    <w:p w14:paraId="7E38BB87" w14:textId="72C8E4EB" w:rsidR="00456715" w:rsidRPr="00DC548B" w:rsidRDefault="00456715" w:rsidP="00456715">
      <w:pPr>
        <w:widowControl/>
        <w:numPr>
          <w:ilvl w:val="0"/>
          <w:numId w:val="52"/>
        </w:numPr>
        <w:spacing w:after="5" w:line="220" w:lineRule="exact"/>
        <w:ind w:right="140"/>
        <w:jc w:val="both"/>
        <w:rPr>
          <w:rFonts w:ascii="Cambria" w:hAnsi="Cambria"/>
          <w:sz w:val="20"/>
          <w:szCs w:val="20"/>
          <w:lang w:bidi="ar-SA"/>
        </w:rPr>
      </w:pPr>
      <w:r w:rsidRPr="00DC548B">
        <w:rPr>
          <w:rFonts w:ascii="Cambria" w:eastAsia="Cambria" w:hAnsi="Cambria" w:cs="Cambria"/>
          <w:sz w:val="20"/>
          <w:szCs w:val="22"/>
          <w:lang w:bidi="ar-SA"/>
        </w:rPr>
        <w:t xml:space="preserve">Signature de l'opérateur de la ferme pour les </w:t>
      </w:r>
      <w:r w:rsidR="00E60FD2" w:rsidRPr="00DC548B">
        <w:rPr>
          <w:rFonts w:ascii="Cambria" w:hAnsi="Cambria" w:cs="EUAlbertina"/>
          <w:sz w:val="20"/>
          <w:lang w:eastAsia="en-GB" w:bidi="ar-SA"/>
        </w:rPr>
        <w:t xml:space="preserve">libérations </w:t>
      </w:r>
      <w:r w:rsidRPr="00DC548B">
        <w:rPr>
          <w:rFonts w:ascii="Cambria" w:eastAsia="Cambria" w:hAnsi="Cambria" w:cs="Cambria"/>
          <w:sz w:val="20"/>
          <w:szCs w:val="22"/>
          <w:lang w:bidi="ar-SA"/>
        </w:rPr>
        <w:t xml:space="preserve">à partir des fermes, ou du capitaine du navire de pêche pour les </w:t>
      </w:r>
      <w:r w:rsidR="00E60FD2" w:rsidRPr="00DC548B">
        <w:rPr>
          <w:rFonts w:ascii="Cambria" w:hAnsi="Cambria" w:cs="EUAlbertina"/>
          <w:sz w:val="20"/>
          <w:lang w:eastAsia="en-GB" w:bidi="ar-SA"/>
        </w:rPr>
        <w:t xml:space="preserve">libérations </w:t>
      </w:r>
      <w:r w:rsidRPr="00DC548B">
        <w:rPr>
          <w:rFonts w:ascii="Cambria" w:eastAsia="Cambria" w:hAnsi="Cambria" w:cs="Cambria"/>
          <w:sz w:val="20"/>
          <w:szCs w:val="22"/>
          <w:lang w:bidi="ar-SA"/>
        </w:rPr>
        <w:t>ordonnées aux navires de capture ou aux remorqueurs</w:t>
      </w:r>
      <w:r w:rsidR="008D5375" w:rsidRPr="00DC548B">
        <w:rPr>
          <w:rFonts w:ascii="Cambria" w:eastAsia="Cambria" w:hAnsi="Cambria" w:cs="Cambria"/>
          <w:sz w:val="20"/>
          <w:szCs w:val="22"/>
          <w:lang w:bidi="ar-SA"/>
        </w:rPr>
        <w:t>.</w:t>
      </w:r>
    </w:p>
    <w:p w14:paraId="617F188F" w14:textId="643FBF81" w:rsidR="00456715" w:rsidRPr="00DC548B" w:rsidRDefault="00E60FD2" w:rsidP="00456715">
      <w:pPr>
        <w:widowControl/>
        <w:numPr>
          <w:ilvl w:val="0"/>
          <w:numId w:val="52"/>
        </w:numPr>
        <w:spacing w:after="5" w:line="220" w:lineRule="exact"/>
        <w:ind w:right="140"/>
        <w:jc w:val="both"/>
        <w:rPr>
          <w:rFonts w:ascii="Cambria" w:hAnsi="Cambria"/>
          <w:sz w:val="20"/>
          <w:szCs w:val="20"/>
          <w:lang w:bidi="ar-SA"/>
        </w:rPr>
      </w:pPr>
      <w:r w:rsidRPr="00DC548B">
        <w:rPr>
          <w:rFonts w:ascii="Cambria" w:hAnsi="Cambria" w:cs="EUAlbertina"/>
          <w:sz w:val="20"/>
          <w:lang w:eastAsia="en-GB" w:bidi="ar-SA"/>
        </w:rPr>
        <w:t xml:space="preserve">Libération </w:t>
      </w:r>
      <w:r w:rsidR="00456715" w:rsidRPr="00DC548B">
        <w:rPr>
          <w:rFonts w:ascii="Cambria" w:eastAsia="Cambria" w:hAnsi="Cambria" w:cs="Cambria"/>
          <w:sz w:val="20"/>
          <w:szCs w:val="22"/>
          <w:lang w:bidi="ar-SA"/>
        </w:rPr>
        <w:t>après le remplissage des rapports de mise en cage (annexe 9, paragraphe 4) ; thons rouges restant après la mise à mort qui ne sont pas couverts par un eBCD ; excès de thons rouges trouvé à la suite d'un transfert de contrôle ou d'une évaluation de report.</w:t>
      </w:r>
    </w:p>
    <w:p w14:paraId="63DE2327" w14:textId="77777777" w:rsidR="00456715" w:rsidRPr="00DC548B" w:rsidRDefault="00456715" w:rsidP="00456715">
      <w:pPr>
        <w:widowControl/>
        <w:spacing w:after="5" w:line="249" w:lineRule="auto"/>
        <w:ind w:left="227" w:right="140" w:hanging="8"/>
        <w:jc w:val="both"/>
        <w:rPr>
          <w:rFonts w:ascii="Cambria" w:eastAsia="Cambria" w:hAnsi="Cambria" w:cs="Cambria"/>
          <w:sz w:val="20"/>
          <w:szCs w:val="20"/>
          <w:lang w:bidi="ar-SA"/>
        </w:rPr>
      </w:pPr>
    </w:p>
    <w:p w14:paraId="370CD0DE" w14:textId="77777777" w:rsidR="00BF209B" w:rsidRPr="00DC548B" w:rsidRDefault="00BF209B" w:rsidP="00F23112">
      <w:pPr>
        <w:widowControl/>
        <w:rPr>
          <w:rFonts w:ascii="Cambria" w:hAnsi="Cambria"/>
          <w:b/>
          <w:bCs/>
          <w:sz w:val="20"/>
          <w:szCs w:val="20"/>
        </w:rPr>
      </w:pPr>
    </w:p>
    <w:p w14:paraId="686A2DCB" w14:textId="69419C70" w:rsidR="008D2C4B" w:rsidRPr="00DC548B" w:rsidRDefault="008D2C4B" w:rsidP="00F23112">
      <w:pPr>
        <w:widowControl/>
        <w:rPr>
          <w:rFonts w:ascii="Cambria" w:hAnsi="Cambria"/>
          <w:b/>
          <w:bCs/>
          <w:sz w:val="20"/>
          <w:szCs w:val="20"/>
        </w:rPr>
      </w:pPr>
      <w:r w:rsidRPr="00DC548B">
        <w:rPr>
          <w:rFonts w:ascii="Cambria" w:hAnsi="Cambria"/>
          <w:b/>
          <w:bCs/>
          <w:sz w:val="20"/>
          <w:szCs w:val="20"/>
        </w:rPr>
        <w:br w:type="page"/>
      </w:r>
    </w:p>
    <w:bookmarkEnd w:id="18"/>
    <w:p w14:paraId="4C6BBF2E" w14:textId="77777777" w:rsidR="008D2C4B" w:rsidRPr="00DC548B" w:rsidRDefault="008D2C4B" w:rsidP="00F23112">
      <w:pPr>
        <w:autoSpaceDE w:val="0"/>
        <w:autoSpaceDN w:val="0"/>
        <w:adjustRightInd w:val="0"/>
        <w:ind w:left="437" w:hanging="437"/>
        <w:jc w:val="right"/>
        <w:rPr>
          <w:rFonts w:ascii="Cambria" w:hAnsi="Cambria"/>
          <w:b/>
          <w:sz w:val="20"/>
          <w:szCs w:val="20"/>
        </w:rPr>
      </w:pPr>
      <w:r w:rsidRPr="00DC548B">
        <w:rPr>
          <w:rFonts w:ascii="Cambria" w:hAnsi="Cambria"/>
          <w:b/>
          <w:sz w:val="20"/>
          <w:szCs w:val="20"/>
        </w:rPr>
        <w:lastRenderedPageBreak/>
        <w:t>Annexe 11</w:t>
      </w:r>
    </w:p>
    <w:p w14:paraId="3306A631" w14:textId="721D72DA" w:rsidR="00CE74A7" w:rsidRPr="00DC548B" w:rsidRDefault="00CE74A7" w:rsidP="00F23112">
      <w:pPr>
        <w:ind w:left="440" w:right="398" w:hanging="10"/>
        <w:contextualSpacing/>
        <w:jc w:val="center"/>
        <w:rPr>
          <w:rFonts w:ascii="Cambria" w:hAnsi="Cambria"/>
          <w:b/>
          <w:sz w:val="20"/>
          <w:szCs w:val="20"/>
        </w:rPr>
      </w:pPr>
      <w:r w:rsidRPr="00DC548B">
        <w:rPr>
          <w:rFonts w:ascii="Cambria" w:hAnsi="Cambria"/>
          <w:b/>
          <w:sz w:val="20"/>
          <w:szCs w:val="20"/>
        </w:rPr>
        <w:t>Traitement des poissons morts et/ou perdus</w:t>
      </w:r>
    </w:p>
    <w:p w14:paraId="6ECBFBD8" w14:textId="228987FB" w:rsidR="00064DAF" w:rsidRPr="00DC548B" w:rsidRDefault="00064DAF" w:rsidP="00F23112">
      <w:pPr>
        <w:ind w:left="440" w:right="398" w:hanging="10"/>
        <w:contextualSpacing/>
        <w:jc w:val="center"/>
        <w:rPr>
          <w:rFonts w:ascii="Cambria" w:hAnsi="Cambria"/>
          <w:sz w:val="20"/>
          <w:szCs w:val="20"/>
        </w:rPr>
      </w:pPr>
    </w:p>
    <w:p w14:paraId="03AF1A94" w14:textId="77777777" w:rsidR="00CE74A7" w:rsidRPr="00DC548B" w:rsidRDefault="00CE74A7" w:rsidP="00F23112">
      <w:pPr>
        <w:ind w:right="123"/>
        <w:contextualSpacing/>
        <w:rPr>
          <w:rFonts w:ascii="Cambria" w:hAnsi="Cambria"/>
          <w:color w:val="auto"/>
          <w:sz w:val="20"/>
          <w:szCs w:val="20"/>
        </w:rPr>
      </w:pPr>
    </w:p>
    <w:p w14:paraId="6F9B47ED" w14:textId="2CE0FCCB" w:rsidR="00CE74A7" w:rsidRPr="00DC548B" w:rsidRDefault="00CE74A7" w:rsidP="00F23112">
      <w:pPr>
        <w:contextualSpacing/>
        <w:rPr>
          <w:rFonts w:ascii="Cambria" w:hAnsi="Cambria"/>
          <w:b/>
          <w:color w:val="auto"/>
          <w:sz w:val="20"/>
          <w:szCs w:val="20"/>
        </w:rPr>
      </w:pPr>
      <w:r w:rsidRPr="00DC548B">
        <w:rPr>
          <w:rFonts w:ascii="Cambria" w:hAnsi="Cambria"/>
          <w:b/>
          <w:color w:val="auto"/>
          <w:sz w:val="20"/>
          <w:szCs w:val="20"/>
        </w:rPr>
        <w:t>Enregistrement des thons rouges morts</w:t>
      </w:r>
      <w:r w:rsidR="007D00A9" w:rsidRPr="00DC548B">
        <w:rPr>
          <w:rFonts w:ascii="Cambria" w:hAnsi="Cambria"/>
          <w:b/>
          <w:color w:val="auto"/>
          <w:sz w:val="20"/>
          <w:szCs w:val="20"/>
        </w:rPr>
        <w:t xml:space="preserve"> ou perdus</w:t>
      </w:r>
    </w:p>
    <w:p w14:paraId="332336B9" w14:textId="77777777" w:rsidR="00CE74A7" w:rsidRPr="00DC548B" w:rsidRDefault="00CE74A7" w:rsidP="00F23112">
      <w:pPr>
        <w:contextualSpacing/>
        <w:rPr>
          <w:rFonts w:ascii="Cambria" w:hAnsi="Cambria"/>
          <w:color w:val="auto"/>
          <w:sz w:val="20"/>
          <w:szCs w:val="20"/>
        </w:rPr>
      </w:pPr>
    </w:p>
    <w:p w14:paraId="68F73923" w14:textId="6B4DB787" w:rsidR="00CE74A7" w:rsidRPr="00DC548B" w:rsidRDefault="00CE74A7" w:rsidP="00F23112">
      <w:pPr>
        <w:widowControl/>
        <w:ind w:left="426" w:hanging="426"/>
        <w:jc w:val="both"/>
        <w:rPr>
          <w:rFonts w:ascii="Cambria" w:hAnsi="Cambria"/>
          <w:color w:val="auto"/>
          <w:sz w:val="20"/>
          <w:szCs w:val="20"/>
        </w:rPr>
      </w:pPr>
      <w:r w:rsidRPr="00DC548B">
        <w:rPr>
          <w:rFonts w:ascii="Cambria" w:hAnsi="Cambria"/>
          <w:color w:val="auto"/>
          <w:sz w:val="20"/>
          <w:szCs w:val="20"/>
        </w:rPr>
        <w:t>1.</w:t>
      </w:r>
      <w:r w:rsidRPr="00DC548B">
        <w:rPr>
          <w:rFonts w:ascii="Cambria" w:hAnsi="Cambria"/>
          <w:color w:val="auto"/>
          <w:sz w:val="20"/>
          <w:szCs w:val="20"/>
        </w:rPr>
        <w:tab/>
        <w:t xml:space="preserve">Le nombre de thons rouges </w:t>
      </w:r>
      <w:r w:rsidR="00106D09" w:rsidRPr="00DC548B">
        <w:rPr>
          <w:rFonts w:ascii="Cambria" w:hAnsi="Cambria"/>
          <w:color w:val="auto"/>
          <w:sz w:val="20"/>
          <w:szCs w:val="20"/>
        </w:rPr>
        <w:t>qui meurent</w:t>
      </w:r>
      <w:r w:rsidRPr="00DC548B">
        <w:rPr>
          <w:rFonts w:ascii="Cambria" w:hAnsi="Cambria"/>
          <w:color w:val="auto"/>
          <w:sz w:val="20"/>
          <w:szCs w:val="20"/>
        </w:rPr>
        <w:t xml:space="preserve"> au cours de toute opération réglementée dans la présente Recommandation devra être déclaré par l'opérateur donneur dans le cas d'une opération de transfert et du transport associé, ou par l'opérateur de la ferme dans le cas d'une opération de mise en cage ou d'activités d'élevage, et,</w:t>
      </w:r>
      <w:r w:rsidR="00C125C2" w:rsidRPr="00DC548B">
        <w:rPr>
          <w:rFonts w:ascii="Cambria" w:hAnsi="Cambria"/>
          <w:color w:val="auto"/>
          <w:sz w:val="20"/>
          <w:szCs w:val="20"/>
        </w:rPr>
        <w:t xml:space="preserve"> </w:t>
      </w:r>
      <w:r w:rsidRPr="00DC548B">
        <w:rPr>
          <w:rFonts w:ascii="Cambria" w:hAnsi="Cambria"/>
          <w:color w:val="auto"/>
          <w:sz w:val="20"/>
          <w:szCs w:val="20"/>
        </w:rPr>
        <w:t>déduit du quota de la CPC concernée.</w:t>
      </w:r>
    </w:p>
    <w:p w14:paraId="6F57DD10" w14:textId="5307A199" w:rsidR="00CE74A7" w:rsidRPr="00DC548B" w:rsidRDefault="00CE74A7" w:rsidP="00F23112">
      <w:pPr>
        <w:contextualSpacing/>
        <w:rPr>
          <w:rFonts w:ascii="Cambria" w:hAnsi="Cambria"/>
          <w:color w:val="auto"/>
          <w:sz w:val="20"/>
          <w:szCs w:val="20"/>
        </w:rPr>
      </w:pPr>
    </w:p>
    <w:p w14:paraId="18C8977D" w14:textId="1FB99D5F" w:rsidR="00CE74A7" w:rsidRPr="00DC548B" w:rsidRDefault="00CE74A7" w:rsidP="00F23112">
      <w:pPr>
        <w:widowControl/>
        <w:ind w:left="426" w:hanging="426"/>
        <w:jc w:val="both"/>
        <w:rPr>
          <w:rFonts w:ascii="Cambria" w:hAnsi="Cambria"/>
          <w:color w:val="auto"/>
          <w:sz w:val="20"/>
          <w:szCs w:val="20"/>
        </w:rPr>
      </w:pPr>
      <w:r w:rsidRPr="00DC548B">
        <w:rPr>
          <w:rFonts w:ascii="Cambria" w:hAnsi="Cambria"/>
          <w:color w:val="auto"/>
          <w:sz w:val="20"/>
          <w:szCs w:val="20"/>
        </w:rPr>
        <w:t>2.</w:t>
      </w:r>
      <w:r w:rsidRPr="00DC548B">
        <w:rPr>
          <w:rFonts w:ascii="Cambria" w:hAnsi="Cambria"/>
          <w:color w:val="auto"/>
          <w:sz w:val="20"/>
          <w:szCs w:val="20"/>
        </w:rPr>
        <w:tab/>
        <w:t xml:space="preserve">Aux fins de la présente </w:t>
      </w:r>
      <w:r w:rsidRPr="00DC548B">
        <w:rPr>
          <w:rFonts w:ascii="Cambria" w:hAnsi="Cambria"/>
          <w:b/>
          <w:bCs/>
          <w:color w:val="auto"/>
          <w:sz w:val="20"/>
          <w:szCs w:val="20"/>
        </w:rPr>
        <w:t>annexe</w:t>
      </w:r>
      <w:r w:rsidRPr="00DC548B">
        <w:rPr>
          <w:rFonts w:ascii="Cambria" w:hAnsi="Cambria"/>
          <w:color w:val="auto"/>
          <w:sz w:val="20"/>
          <w:szCs w:val="20"/>
        </w:rPr>
        <w:t xml:space="preserve">, les poissons perdus font référence aux spécimens de thons rouges manquants qui, après les différences potentielles détectées au cours de l'enquête visée au paragraphe </w:t>
      </w:r>
      <w:r w:rsidR="001D1C91" w:rsidRPr="00DC548B">
        <w:rPr>
          <w:rFonts w:ascii="Cambria" w:hAnsi="Cambria"/>
          <w:color w:val="auto"/>
          <w:sz w:val="20"/>
          <w:szCs w:val="20"/>
        </w:rPr>
        <w:t>174</w:t>
      </w:r>
      <w:r w:rsidRPr="00DC548B">
        <w:rPr>
          <w:rFonts w:ascii="Cambria" w:hAnsi="Cambria"/>
          <w:color w:val="auto"/>
          <w:sz w:val="20"/>
          <w:szCs w:val="20"/>
        </w:rPr>
        <w:t>, n'ont pas été justifiés comme des mortalités.</w:t>
      </w:r>
    </w:p>
    <w:p w14:paraId="626866CE" w14:textId="77777777" w:rsidR="00CE74A7" w:rsidRPr="00DC548B" w:rsidRDefault="00CE74A7" w:rsidP="00F23112">
      <w:pPr>
        <w:ind w:right="123"/>
        <w:rPr>
          <w:b/>
          <w:bCs/>
          <w:color w:val="auto"/>
          <w:sz w:val="20"/>
          <w:szCs w:val="20"/>
        </w:rPr>
      </w:pPr>
    </w:p>
    <w:p w14:paraId="5A3CE937" w14:textId="0F99100D" w:rsidR="00CE74A7" w:rsidRPr="00DC548B" w:rsidRDefault="00CE74A7" w:rsidP="00F23112">
      <w:pPr>
        <w:contextualSpacing/>
        <w:rPr>
          <w:rFonts w:ascii="Cambria" w:hAnsi="Cambria"/>
          <w:b/>
          <w:bCs/>
          <w:color w:val="auto"/>
          <w:sz w:val="20"/>
          <w:szCs w:val="20"/>
        </w:rPr>
      </w:pPr>
      <w:r w:rsidRPr="00DC548B">
        <w:rPr>
          <w:rFonts w:ascii="Cambria" w:hAnsi="Cambria"/>
          <w:b/>
          <w:bCs/>
          <w:color w:val="auto"/>
          <w:sz w:val="20"/>
          <w:szCs w:val="20"/>
        </w:rPr>
        <w:t xml:space="preserve">Traitement des poissons </w:t>
      </w:r>
      <w:r w:rsidR="00106D09" w:rsidRPr="00DC548B">
        <w:rPr>
          <w:rFonts w:ascii="Cambria" w:hAnsi="Cambria"/>
          <w:b/>
          <w:bCs/>
          <w:color w:val="auto"/>
          <w:sz w:val="20"/>
          <w:szCs w:val="20"/>
        </w:rPr>
        <w:t xml:space="preserve">qui meurent </w:t>
      </w:r>
      <w:r w:rsidRPr="00DC548B">
        <w:rPr>
          <w:rFonts w:ascii="Cambria" w:hAnsi="Cambria"/>
          <w:b/>
          <w:bCs/>
          <w:color w:val="auto"/>
          <w:sz w:val="20"/>
          <w:szCs w:val="20"/>
        </w:rPr>
        <w:t xml:space="preserve">durant le premier transfert </w:t>
      </w:r>
    </w:p>
    <w:p w14:paraId="13ABB1CA" w14:textId="77777777" w:rsidR="00CE74A7" w:rsidRPr="00DC548B" w:rsidRDefault="00CE74A7" w:rsidP="00F23112">
      <w:pPr>
        <w:contextualSpacing/>
        <w:rPr>
          <w:rFonts w:ascii="Cambria" w:hAnsi="Cambria"/>
          <w:sz w:val="20"/>
          <w:szCs w:val="20"/>
        </w:rPr>
      </w:pPr>
    </w:p>
    <w:p w14:paraId="3CD03ED1" w14:textId="5DB233A5" w:rsidR="00CE74A7" w:rsidRPr="00DC548B" w:rsidRDefault="00CE74A7" w:rsidP="00F23112">
      <w:pPr>
        <w:widowControl/>
        <w:ind w:left="426" w:hanging="426"/>
        <w:contextualSpacing/>
        <w:jc w:val="both"/>
        <w:rPr>
          <w:rFonts w:ascii="Cambria" w:hAnsi="Cambria"/>
          <w:sz w:val="20"/>
          <w:szCs w:val="20"/>
        </w:rPr>
      </w:pPr>
      <w:r w:rsidRPr="00DC548B">
        <w:rPr>
          <w:rFonts w:ascii="Cambria" w:hAnsi="Cambria"/>
          <w:sz w:val="20"/>
          <w:szCs w:val="20"/>
        </w:rPr>
        <w:t>3.</w:t>
      </w:r>
      <w:r w:rsidRPr="00DC548B">
        <w:rPr>
          <w:rFonts w:ascii="Cambria" w:hAnsi="Cambria"/>
          <w:b/>
          <w:bCs/>
          <w:sz w:val="20"/>
          <w:szCs w:val="20"/>
        </w:rPr>
        <w:tab/>
      </w:r>
      <w:r w:rsidRPr="00DC548B">
        <w:rPr>
          <w:rFonts w:ascii="Cambria" w:hAnsi="Cambria"/>
          <w:sz w:val="20"/>
          <w:szCs w:val="20"/>
        </w:rPr>
        <w:t>Le thon rouge qui meurt pendant le premier transfert d'un senneur ou d'une madrague devra être enregistré dans le carnet de pêche du senneur ou dans la déclaration journalière des captures de la madrague, et déclaré dans la déclaration de transfert de l’ICCAT (ITD) et dans la section du transfert de l'eBCD.</w:t>
      </w:r>
    </w:p>
    <w:p w14:paraId="5D0542A6" w14:textId="77777777" w:rsidR="00CE74A7" w:rsidRPr="00DC548B" w:rsidRDefault="00CE74A7" w:rsidP="00F23112">
      <w:pPr>
        <w:autoSpaceDE w:val="0"/>
        <w:autoSpaceDN w:val="0"/>
        <w:adjustRightInd w:val="0"/>
        <w:contextualSpacing/>
        <w:jc w:val="center"/>
        <w:rPr>
          <w:rFonts w:ascii="Cambria" w:hAnsi="Cambria"/>
          <w:b/>
          <w:bCs/>
          <w:sz w:val="20"/>
          <w:szCs w:val="20"/>
        </w:rPr>
      </w:pPr>
    </w:p>
    <w:p w14:paraId="34A39F77" w14:textId="2228F29B" w:rsidR="008D2C4B" w:rsidRPr="00DC548B" w:rsidRDefault="00CE74A7" w:rsidP="00F23112">
      <w:pPr>
        <w:widowControl/>
        <w:ind w:left="426" w:hanging="426"/>
        <w:contextualSpacing/>
        <w:jc w:val="both"/>
        <w:rPr>
          <w:rFonts w:ascii="Cambria" w:hAnsi="Cambria"/>
          <w:bCs/>
          <w:sz w:val="20"/>
          <w:szCs w:val="20"/>
        </w:rPr>
      </w:pPr>
      <w:r w:rsidRPr="00DC548B">
        <w:rPr>
          <w:rFonts w:ascii="Cambria" w:hAnsi="Cambria"/>
          <w:bCs/>
          <w:sz w:val="20"/>
          <w:szCs w:val="20"/>
        </w:rPr>
        <w:t>4.</w:t>
      </w:r>
      <w:r w:rsidR="008D2C4B" w:rsidRPr="00DC548B">
        <w:rPr>
          <w:rFonts w:ascii="Cambria" w:hAnsi="Cambria"/>
          <w:bCs/>
          <w:sz w:val="20"/>
          <w:szCs w:val="20"/>
        </w:rPr>
        <w:t xml:space="preserve"> </w:t>
      </w:r>
      <w:r w:rsidR="008D2C4B" w:rsidRPr="00DC548B">
        <w:rPr>
          <w:rFonts w:ascii="Cambria" w:hAnsi="Cambria"/>
          <w:bCs/>
          <w:sz w:val="20"/>
          <w:szCs w:val="20"/>
        </w:rPr>
        <w:tab/>
        <w:t>L</w:t>
      </w:r>
      <w:r w:rsidR="00C269D5" w:rsidRPr="00DC548B">
        <w:rPr>
          <w:rFonts w:ascii="Cambria" w:hAnsi="Cambria"/>
          <w:bCs/>
          <w:sz w:val="20"/>
          <w:szCs w:val="20"/>
        </w:rPr>
        <w:t>’e</w:t>
      </w:r>
      <w:r w:rsidR="008D2C4B" w:rsidRPr="00DC548B">
        <w:rPr>
          <w:rFonts w:ascii="Cambria" w:hAnsi="Cambria"/>
          <w:bCs/>
          <w:sz w:val="20"/>
          <w:szCs w:val="20"/>
        </w:rPr>
        <w:t>BCD devra être fourni au</w:t>
      </w:r>
      <w:r w:rsidRPr="00DC548B">
        <w:rPr>
          <w:rFonts w:ascii="Cambria" w:hAnsi="Cambria"/>
          <w:bCs/>
          <w:sz w:val="20"/>
          <w:szCs w:val="20"/>
        </w:rPr>
        <w:t xml:space="preserve">(x) </w:t>
      </w:r>
      <w:r w:rsidR="008D2C4B" w:rsidRPr="00DC548B">
        <w:rPr>
          <w:rFonts w:ascii="Cambria" w:hAnsi="Cambria"/>
          <w:bCs/>
          <w:sz w:val="20"/>
          <w:szCs w:val="20"/>
        </w:rPr>
        <w:t>remorqueur</w:t>
      </w:r>
      <w:r w:rsidRPr="00DC548B">
        <w:rPr>
          <w:rFonts w:ascii="Cambria" w:hAnsi="Cambria"/>
          <w:bCs/>
          <w:sz w:val="20"/>
          <w:szCs w:val="20"/>
        </w:rPr>
        <w:t>(s)</w:t>
      </w:r>
      <w:r w:rsidR="008D2C4B" w:rsidRPr="00DC548B">
        <w:rPr>
          <w:rFonts w:ascii="Cambria" w:hAnsi="Cambria"/>
          <w:bCs/>
          <w:sz w:val="20"/>
          <w:szCs w:val="20"/>
        </w:rPr>
        <w:t xml:space="preserve"> une fois remplies la rubrique 2 (Prise totale), la rubriqu</w:t>
      </w:r>
      <w:r w:rsidR="007D00A9" w:rsidRPr="00DC548B">
        <w:rPr>
          <w:rFonts w:ascii="Cambria" w:hAnsi="Cambria"/>
          <w:bCs/>
          <w:sz w:val="20"/>
          <w:szCs w:val="20"/>
        </w:rPr>
        <w:t>e </w:t>
      </w:r>
      <w:r w:rsidR="008D2C4B" w:rsidRPr="00DC548B">
        <w:rPr>
          <w:rFonts w:ascii="Cambria" w:hAnsi="Cambria"/>
          <w:bCs/>
          <w:sz w:val="20"/>
          <w:szCs w:val="20"/>
        </w:rPr>
        <w:t>3 (Commerce de poissons vivants) et la rubrique 4 (Transfert - poissons morts compris).</w:t>
      </w:r>
    </w:p>
    <w:p w14:paraId="04296230" w14:textId="77777777" w:rsidR="008D2C4B" w:rsidRPr="00DC548B" w:rsidRDefault="008D2C4B" w:rsidP="00F23112">
      <w:pPr>
        <w:autoSpaceDE w:val="0"/>
        <w:autoSpaceDN w:val="0"/>
        <w:adjustRightInd w:val="0"/>
        <w:ind w:left="426" w:hanging="426"/>
        <w:contextualSpacing/>
        <w:jc w:val="both"/>
        <w:rPr>
          <w:rFonts w:ascii="Cambria" w:hAnsi="Cambria"/>
          <w:bCs/>
          <w:sz w:val="20"/>
          <w:szCs w:val="20"/>
        </w:rPr>
      </w:pPr>
    </w:p>
    <w:p w14:paraId="1D1554F7" w14:textId="15243C7A" w:rsidR="00CE74A7" w:rsidRPr="00DC548B" w:rsidRDefault="00CE74A7" w:rsidP="00F23112">
      <w:pPr>
        <w:widowControl/>
        <w:ind w:left="426" w:hanging="426"/>
        <w:contextualSpacing/>
        <w:jc w:val="both"/>
        <w:rPr>
          <w:rFonts w:ascii="Cambria" w:hAnsi="Cambria"/>
          <w:sz w:val="20"/>
          <w:szCs w:val="20"/>
        </w:rPr>
      </w:pPr>
      <w:r w:rsidRPr="00DC548B">
        <w:rPr>
          <w:rFonts w:ascii="Cambria" w:hAnsi="Cambria"/>
          <w:bCs/>
          <w:sz w:val="20"/>
          <w:szCs w:val="20"/>
        </w:rPr>
        <w:t>5.</w:t>
      </w:r>
      <w:r w:rsidRPr="00DC548B">
        <w:rPr>
          <w:rFonts w:ascii="Cambria" w:hAnsi="Cambria"/>
          <w:bCs/>
          <w:sz w:val="20"/>
          <w:szCs w:val="20"/>
        </w:rPr>
        <w:tab/>
      </w:r>
      <w:r w:rsidR="008D2C4B" w:rsidRPr="00DC548B">
        <w:rPr>
          <w:rFonts w:ascii="Cambria" w:hAnsi="Cambria"/>
          <w:bCs/>
          <w:sz w:val="20"/>
          <w:szCs w:val="20"/>
        </w:rPr>
        <w:t>Les quantités totales déclarées dans les rubriques 3 et 4 devront être les mêmes que celles déclarées dans la rubrique 2</w:t>
      </w:r>
      <w:r w:rsidRPr="00DC548B">
        <w:rPr>
          <w:rFonts w:ascii="Cambria" w:hAnsi="Cambria"/>
          <w:bCs/>
          <w:sz w:val="20"/>
          <w:szCs w:val="20"/>
        </w:rPr>
        <w:t xml:space="preserve">, </w:t>
      </w:r>
      <w:r w:rsidRPr="00DC548B">
        <w:rPr>
          <w:rFonts w:ascii="Cambria" w:hAnsi="Cambria"/>
          <w:sz w:val="20"/>
          <w:szCs w:val="20"/>
        </w:rPr>
        <w:t>après déduction de</w:t>
      </w:r>
      <w:r w:rsidR="00810C25" w:rsidRPr="00DC548B">
        <w:rPr>
          <w:rFonts w:ascii="Cambria" w:hAnsi="Cambria"/>
          <w:sz w:val="20"/>
          <w:szCs w:val="20"/>
        </w:rPr>
        <w:t xml:space="preserve"> toutes les </w:t>
      </w:r>
      <w:r w:rsidRPr="00DC548B">
        <w:rPr>
          <w:rFonts w:ascii="Cambria" w:hAnsi="Cambria"/>
          <w:sz w:val="20"/>
          <w:szCs w:val="20"/>
        </w:rPr>
        <w:t>mortalités</w:t>
      </w:r>
      <w:r w:rsidR="00810C25" w:rsidRPr="00DC548B">
        <w:rPr>
          <w:rFonts w:ascii="Cambria" w:hAnsi="Cambria"/>
          <w:sz w:val="20"/>
          <w:szCs w:val="20"/>
        </w:rPr>
        <w:t xml:space="preserve"> observées depuis la capture jusqu’à la fin du transfert.</w:t>
      </w:r>
    </w:p>
    <w:p w14:paraId="240118D6" w14:textId="77777777" w:rsidR="00CF6FA5" w:rsidRPr="00DC548B" w:rsidRDefault="00CF6FA5" w:rsidP="00F23112">
      <w:pPr>
        <w:widowControl/>
        <w:ind w:left="426" w:hanging="426"/>
        <w:contextualSpacing/>
        <w:jc w:val="both"/>
        <w:rPr>
          <w:rFonts w:ascii="Cambria" w:hAnsi="Cambria"/>
          <w:sz w:val="20"/>
          <w:szCs w:val="20"/>
        </w:rPr>
      </w:pPr>
    </w:p>
    <w:p w14:paraId="462604C4" w14:textId="7FC59067" w:rsidR="00CE74A7" w:rsidRPr="00DC548B" w:rsidRDefault="00CE74A7" w:rsidP="00F23112">
      <w:pPr>
        <w:widowControl/>
        <w:ind w:left="426" w:hanging="426"/>
        <w:contextualSpacing/>
        <w:jc w:val="both"/>
        <w:rPr>
          <w:rFonts w:ascii="Cambria" w:hAnsi="Cambria"/>
          <w:sz w:val="20"/>
          <w:szCs w:val="20"/>
        </w:rPr>
      </w:pPr>
      <w:r w:rsidRPr="00DC548B">
        <w:rPr>
          <w:rFonts w:ascii="Cambria" w:hAnsi="Cambria"/>
          <w:sz w:val="20"/>
          <w:szCs w:val="20"/>
        </w:rPr>
        <w:t>6.</w:t>
      </w:r>
      <w:r w:rsidRPr="00DC548B">
        <w:rPr>
          <w:rFonts w:ascii="Cambria" w:hAnsi="Cambria"/>
          <w:sz w:val="20"/>
          <w:szCs w:val="20"/>
        </w:rPr>
        <w:tab/>
        <w:t>L'eBCD devra être accompagné de l’ITD conformément aux dispositions de la présente Recommandation. Le nombre de thons rouges déclarés dans l’ITD (transférés à l’état vivant) doit être égal au nombre déclaré dans la section 3 de l’eBCD associé.</w:t>
      </w:r>
    </w:p>
    <w:p w14:paraId="56B4B62F" w14:textId="77777777" w:rsidR="008D2C4B" w:rsidRPr="00DC548B" w:rsidRDefault="008D2C4B" w:rsidP="00F23112">
      <w:pPr>
        <w:autoSpaceDE w:val="0"/>
        <w:autoSpaceDN w:val="0"/>
        <w:adjustRightInd w:val="0"/>
        <w:ind w:left="426" w:hanging="426"/>
        <w:contextualSpacing/>
        <w:jc w:val="both"/>
        <w:rPr>
          <w:rFonts w:ascii="Cambria" w:hAnsi="Cambria"/>
          <w:bCs/>
          <w:sz w:val="20"/>
          <w:szCs w:val="20"/>
        </w:rPr>
      </w:pPr>
    </w:p>
    <w:p w14:paraId="6DBE1AF6" w14:textId="4BAAAEC4" w:rsidR="008D2C4B" w:rsidRPr="00DC548B" w:rsidRDefault="0050281C" w:rsidP="00F23112">
      <w:pPr>
        <w:widowControl/>
        <w:ind w:left="426" w:hanging="426"/>
        <w:contextualSpacing/>
        <w:jc w:val="both"/>
        <w:rPr>
          <w:rFonts w:ascii="Cambria" w:hAnsi="Cambria"/>
          <w:bCs/>
          <w:sz w:val="20"/>
          <w:szCs w:val="20"/>
        </w:rPr>
      </w:pPr>
      <w:r w:rsidRPr="00DC548B">
        <w:rPr>
          <w:rFonts w:ascii="Cambria" w:hAnsi="Cambria"/>
          <w:bCs/>
          <w:sz w:val="20"/>
          <w:szCs w:val="20"/>
        </w:rPr>
        <w:t>7.</w:t>
      </w:r>
      <w:r w:rsidR="008D2C4B" w:rsidRPr="00DC548B">
        <w:rPr>
          <w:rFonts w:ascii="Cambria" w:hAnsi="Cambria"/>
          <w:bCs/>
          <w:sz w:val="20"/>
          <w:szCs w:val="20"/>
        </w:rPr>
        <w:tab/>
        <w:t xml:space="preserve">Une copie </w:t>
      </w:r>
      <w:r w:rsidR="00C269D5" w:rsidRPr="00DC548B">
        <w:rPr>
          <w:rFonts w:ascii="Cambria" w:hAnsi="Cambria"/>
          <w:bCs/>
          <w:sz w:val="20"/>
          <w:szCs w:val="20"/>
        </w:rPr>
        <w:t xml:space="preserve">de l’eBCD </w:t>
      </w:r>
      <w:r w:rsidR="008D2C4B" w:rsidRPr="00DC548B">
        <w:rPr>
          <w:rFonts w:ascii="Cambria" w:hAnsi="Cambria"/>
          <w:bCs/>
          <w:sz w:val="20"/>
          <w:szCs w:val="20"/>
        </w:rPr>
        <w:t xml:space="preserve">avec la rubrique 8 (Information commerciale) devra être remplie et remise au navire auxiliaire qui transportera le thon rouge mort jusqu'au rivage (ou bien ce dernier sera </w:t>
      </w:r>
      <w:r w:rsidR="00EF06F5" w:rsidRPr="00DC548B">
        <w:rPr>
          <w:rFonts w:ascii="Cambria" w:eastAsia="Cambria" w:hAnsi="Cambria" w:cs="Cambria"/>
          <w:sz w:val="20"/>
          <w:szCs w:val="20"/>
          <w:lang w:bidi="ar-SA"/>
        </w:rPr>
        <w:t>conservé</w:t>
      </w:r>
      <w:r w:rsidR="008D2C4B" w:rsidRPr="00DC548B">
        <w:rPr>
          <w:rFonts w:ascii="Cambria" w:hAnsi="Cambria"/>
          <w:bCs/>
          <w:sz w:val="20"/>
          <w:szCs w:val="20"/>
        </w:rPr>
        <w:t xml:space="preserve"> </w:t>
      </w:r>
      <w:r w:rsidR="00EF06F5" w:rsidRPr="00DC548B">
        <w:rPr>
          <w:rFonts w:ascii="Cambria" w:hAnsi="Cambria"/>
          <w:bCs/>
          <w:sz w:val="20"/>
          <w:szCs w:val="20"/>
        </w:rPr>
        <w:t>à bord du</w:t>
      </w:r>
      <w:r w:rsidR="008D2C4B" w:rsidRPr="00DC548B">
        <w:rPr>
          <w:rFonts w:ascii="Cambria" w:hAnsi="Cambria"/>
          <w:bCs/>
          <w:sz w:val="20"/>
          <w:szCs w:val="20"/>
        </w:rPr>
        <w:t xml:space="preserve"> navire de capture </w:t>
      </w:r>
      <w:r w:rsidRPr="00DC548B">
        <w:rPr>
          <w:rFonts w:ascii="Cambria" w:hAnsi="Cambria"/>
          <w:bCs/>
          <w:sz w:val="20"/>
          <w:szCs w:val="20"/>
        </w:rPr>
        <w:t xml:space="preserve">ou dans la madrague </w:t>
      </w:r>
      <w:r w:rsidR="008D2C4B" w:rsidRPr="00DC548B">
        <w:rPr>
          <w:rFonts w:ascii="Cambria" w:hAnsi="Cambria"/>
          <w:bCs/>
          <w:sz w:val="20"/>
          <w:szCs w:val="20"/>
        </w:rPr>
        <w:t xml:space="preserve">s'il est débarqué directement sur le rivage). Ce poisson mort et la copie </w:t>
      </w:r>
      <w:r w:rsidR="00C269D5" w:rsidRPr="00DC548B">
        <w:rPr>
          <w:rFonts w:ascii="Cambria" w:hAnsi="Cambria"/>
          <w:bCs/>
          <w:sz w:val="20"/>
          <w:szCs w:val="20"/>
        </w:rPr>
        <w:t xml:space="preserve">de l’eBCD </w:t>
      </w:r>
      <w:r w:rsidR="008D2C4B" w:rsidRPr="00DC548B">
        <w:rPr>
          <w:rFonts w:ascii="Cambria" w:hAnsi="Cambria"/>
          <w:bCs/>
          <w:sz w:val="20"/>
          <w:szCs w:val="20"/>
        </w:rPr>
        <w:t>doivent être accompagnés d'une copie de l'ITD.</w:t>
      </w:r>
    </w:p>
    <w:p w14:paraId="311D532B" w14:textId="77777777" w:rsidR="008D2C4B" w:rsidRPr="00DC548B" w:rsidRDefault="008D2C4B" w:rsidP="00F23112">
      <w:pPr>
        <w:autoSpaceDE w:val="0"/>
        <w:autoSpaceDN w:val="0"/>
        <w:adjustRightInd w:val="0"/>
        <w:ind w:left="426" w:hanging="426"/>
        <w:contextualSpacing/>
        <w:jc w:val="both"/>
        <w:rPr>
          <w:rFonts w:ascii="Cambria" w:hAnsi="Cambria"/>
          <w:bCs/>
          <w:sz w:val="20"/>
          <w:szCs w:val="20"/>
        </w:rPr>
      </w:pPr>
    </w:p>
    <w:p w14:paraId="4D0C5F94" w14:textId="4AD1238A" w:rsidR="008D2C4B" w:rsidRPr="00DC548B" w:rsidRDefault="0050281C" w:rsidP="00F23112">
      <w:pPr>
        <w:autoSpaceDE w:val="0"/>
        <w:autoSpaceDN w:val="0"/>
        <w:adjustRightInd w:val="0"/>
        <w:ind w:left="426" w:hanging="426"/>
        <w:contextualSpacing/>
        <w:jc w:val="both"/>
        <w:rPr>
          <w:rFonts w:ascii="Cambria" w:hAnsi="Cambria"/>
          <w:bCs/>
          <w:sz w:val="20"/>
          <w:szCs w:val="20"/>
        </w:rPr>
      </w:pPr>
      <w:r w:rsidRPr="00DC548B">
        <w:rPr>
          <w:rFonts w:ascii="Cambria" w:hAnsi="Cambria"/>
          <w:bCs/>
          <w:sz w:val="20"/>
          <w:szCs w:val="20"/>
        </w:rPr>
        <w:t>8.</w:t>
      </w:r>
      <w:r w:rsidRPr="00DC548B">
        <w:rPr>
          <w:rFonts w:ascii="Cambria" w:hAnsi="Cambria"/>
          <w:bCs/>
          <w:sz w:val="20"/>
          <w:szCs w:val="20"/>
        </w:rPr>
        <w:tab/>
      </w:r>
      <w:r w:rsidR="008D2C4B" w:rsidRPr="00DC548B">
        <w:rPr>
          <w:rFonts w:ascii="Cambria" w:hAnsi="Cambria"/>
          <w:bCs/>
          <w:sz w:val="20"/>
          <w:szCs w:val="20"/>
        </w:rPr>
        <w:t>En ce qui concerne l</w:t>
      </w:r>
      <w:r w:rsidRPr="00DC548B">
        <w:rPr>
          <w:rFonts w:ascii="Cambria" w:hAnsi="Cambria"/>
          <w:bCs/>
          <w:sz w:val="20"/>
          <w:szCs w:val="20"/>
        </w:rPr>
        <w:t>’</w:t>
      </w:r>
      <w:r w:rsidR="00C269D5" w:rsidRPr="00DC548B">
        <w:rPr>
          <w:rFonts w:ascii="Cambria" w:hAnsi="Cambria"/>
          <w:bCs/>
          <w:sz w:val="20"/>
          <w:szCs w:val="20"/>
        </w:rPr>
        <w:t>e</w:t>
      </w:r>
      <w:r w:rsidR="008D2C4B" w:rsidRPr="00DC548B">
        <w:rPr>
          <w:rFonts w:ascii="Cambria" w:hAnsi="Cambria"/>
          <w:bCs/>
          <w:sz w:val="20"/>
          <w:szCs w:val="20"/>
        </w:rPr>
        <w:t>BCD, les poissons morts devront être alloués au navire de capture qui a réalisé la capture, ou dans le cas de JFO, soit aux navires de capture ou aux pavillons participants.</w:t>
      </w:r>
    </w:p>
    <w:p w14:paraId="6EBB8B20" w14:textId="13AF9B07" w:rsidR="00984A33" w:rsidRPr="00DC548B" w:rsidRDefault="00984A33" w:rsidP="00F23112">
      <w:pPr>
        <w:contextualSpacing/>
        <w:rPr>
          <w:rFonts w:ascii="Cambria" w:hAnsi="Cambria"/>
          <w:sz w:val="20"/>
          <w:szCs w:val="20"/>
        </w:rPr>
      </w:pPr>
    </w:p>
    <w:p w14:paraId="26CDCFE7" w14:textId="6602380A" w:rsidR="0050281C" w:rsidRPr="00DC548B" w:rsidRDefault="0050281C" w:rsidP="00032067">
      <w:pPr>
        <w:contextualSpacing/>
        <w:jc w:val="both"/>
        <w:rPr>
          <w:rFonts w:ascii="Cambria" w:hAnsi="Cambria"/>
          <w:b/>
          <w:bCs/>
          <w:sz w:val="20"/>
          <w:szCs w:val="20"/>
        </w:rPr>
      </w:pPr>
      <w:r w:rsidRPr="00DC548B">
        <w:rPr>
          <w:rFonts w:ascii="Cambria" w:hAnsi="Cambria"/>
          <w:b/>
          <w:bCs/>
          <w:sz w:val="20"/>
          <w:szCs w:val="20"/>
        </w:rPr>
        <w:t xml:space="preserve">Traitement des poissons </w:t>
      </w:r>
      <w:r w:rsidR="00106D09" w:rsidRPr="00DC548B">
        <w:rPr>
          <w:rFonts w:ascii="Cambria" w:hAnsi="Cambria"/>
          <w:b/>
          <w:bCs/>
          <w:color w:val="auto"/>
          <w:sz w:val="20"/>
          <w:szCs w:val="20"/>
        </w:rPr>
        <w:t xml:space="preserve">qui meurent </w:t>
      </w:r>
      <w:r w:rsidRPr="00DC548B">
        <w:rPr>
          <w:rFonts w:ascii="Cambria" w:hAnsi="Cambria"/>
          <w:b/>
          <w:bCs/>
          <w:sz w:val="20"/>
          <w:szCs w:val="20"/>
        </w:rPr>
        <w:t xml:space="preserve">et/ou </w:t>
      </w:r>
      <w:r w:rsidR="00431056" w:rsidRPr="00DC548B">
        <w:rPr>
          <w:rFonts w:ascii="Cambria" w:hAnsi="Cambria"/>
          <w:b/>
          <w:bCs/>
          <w:sz w:val="20"/>
          <w:szCs w:val="20"/>
        </w:rPr>
        <w:t xml:space="preserve">sont </w:t>
      </w:r>
      <w:r w:rsidRPr="00DC548B">
        <w:rPr>
          <w:rFonts w:ascii="Cambria" w:hAnsi="Cambria"/>
          <w:b/>
          <w:bCs/>
          <w:sz w:val="20"/>
          <w:szCs w:val="20"/>
        </w:rPr>
        <w:t>perdus lors des transferts ultérieurs et des opérations de transport</w:t>
      </w:r>
    </w:p>
    <w:p w14:paraId="40AD861E" w14:textId="77777777" w:rsidR="0050281C" w:rsidRPr="00DC548B" w:rsidRDefault="0050281C" w:rsidP="00F23112">
      <w:pPr>
        <w:contextualSpacing/>
        <w:rPr>
          <w:rFonts w:ascii="Cambria" w:hAnsi="Cambria"/>
          <w:sz w:val="20"/>
          <w:szCs w:val="20"/>
        </w:rPr>
      </w:pPr>
    </w:p>
    <w:p w14:paraId="5BFF0563" w14:textId="6D41AF36" w:rsidR="0050281C" w:rsidRPr="00DC548B" w:rsidRDefault="0050281C" w:rsidP="00F23112">
      <w:pPr>
        <w:autoSpaceDE w:val="0"/>
        <w:autoSpaceDN w:val="0"/>
        <w:adjustRightInd w:val="0"/>
        <w:ind w:left="426" w:hanging="426"/>
        <w:contextualSpacing/>
        <w:jc w:val="both"/>
        <w:rPr>
          <w:rFonts w:ascii="Cambria" w:hAnsi="Cambria"/>
          <w:bCs/>
          <w:sz w:val="20"/>
          <w:szCs w:val="20"/>
        </w:rPr>
      </w:pPr>
      <w:r w:rsidRPr="00DC548B">
        <w:rPr>
          <w:rFonts w:ascii="Cambria" w:hAnsi="Cambria"/>
          <w:bCs/>
          <w:sz w:val="20"/>
          <w:szCs w:val="20"/>
        </w:rPr>
        <w:t>9.</w:t>
      </w:r>
      <w:r w:rsidRPr="00DC548B">
        <w:rPr>
          <w:rFonts w:ascii="Cambria" w:hAnsi="Cambria"/>
          <w:bCs/>
          <w:sz w:val="20"/>
          <w:szCs w:val="20"/>
        </w:rPr>
        <w:tab/>
        <w:t xml:space="preserve">Les remorqueurs devront déclarer, en utilisant le modèle </w:t>
      </w:r>
      <w:r w:rsidR="00C125C2" w:rsidRPr="00DC548B">
        <w:rPr>
          <w:rFonts w:ascii="Cambria" w:hAnsi="Cambria"/>
          <w:bCs/>
          <w:sz w:val="20"/>
          <w:szCs w:val="20"/>
        </w:rPr>
        <w:t xml:space="preserve">joint à </w:t>
      </w:r>
      <w:r w:rsidRPr="00DC548B">
        <w:rPr>
          <w:rFonts w:ascii="Cambria" w:hAnsi="Cambria"/>
          <w:bCs/>
          <w:sz w:val="20"/>
          <w:szCs w:val="20"/>
        </w:rPr>
        <w:t xml:space="preserve">la présente annexe, tous les thons rouges morts pendant le transport. Les lignes individuelles devront être remplies complétées par le capitaine chaque fois qu’un cas de mort ou de perte </w:t>
      </w:r>
      <w:r w:rsidR="00CF6FA5" w:rsidRPr="00DC548B">
        <w:rPr>
          <w:rFonts w:ascii="Cambria" w:hAnsi="Cambria"/>
          <w:bCs/>
          <w:sz w:val="20"/>
          <w:szCs w:val="20"/>
        </w:rPr>
        <w:t>est</w:t>
      </w:r>
      <w:r w:rsidRPr="00DC548B">
        <w:rPr>
          <w:rFonts w:ascii="Cambria" w:hAnsi="Cambria"/>
          <w:bCs/>
          <w:sz w:val="20"/>
          <w:szCs w:val="20"/>
        </w:rPr>
        <w:t xml:space="preserve"> détecté.</w:t>
      </w:r>
    </w:p>
    <w:p w14:paraId="617E94A8" w14:textId="77777777" w:rsidR="0050281C" w:rsidRPr="00DC548B" w:rsidRDefault="0050281C" w:rsidP="00F23112">
      <w:pPr>
        <w:autoSpaceDE w:val="0"/>
        <w:autoSpaceDN w:val="0"/>
        <w:adjustRightInd w:val="0"/>
        <w:ind w:left="426" w:hanging="426"/>
        <w:contextualSpacing/>
        <w:jc w:val="both"/>
        <w:rPr>
          <w:rFonts w:ascii="Cambria" w:hAnsi="Cambria"/>
          <w:bCs/>
          <w:sz w:val="20"/>
          <w:szCs w:val="20"/>
        </w:rPr>
      </w:pPr>
    </w:p>
    <w:p w14:paraId="5019EE3C" w14:textId="0F55ECCF" w:rsidR="0050281C" w:rsidRPr="00DC548B" w:rsidRDefault="0050281C" w:rsidP="00F23112">
      <w:pPr>
        <w:autoSpaceDE w:val="0"/>
        <w:autoSpaceDN w:val="0"/>
        <w:adjustRightInd w:val="0"/>
        <w:ind w:left="426" w:hanging="426"/>
        <w:contextualSpacing/>
        <w:jc w:val="both"/>
        <w:rPr>
          <w:rFonts w:ascii="Cambria" w:hAnsi="Cambria"/>
          <w:bCs/>
          <w:sz w:val="20"/>
          <w:szCs w:val="20"/>
        </w:rPr>
      </w:pPr>
      <w:r w:rsidRPr="00DC548B">
        <w:rPr>
          <w:rFonts w:ascii="Cambria" w:hAnsi="Cambria"/>
          <w:bCs/>
          <w:sz w:val="20"/>
          <w:szCs w:val="20"/>
        </w:rPr>
        <w:t>10.</w:t>
      </w:r>
      <w:r w:rsidRPr="00DC548B">
        <w:rPr>
          <w:rFonts w:ascii="Cambria" w:hAnsi="Cambria"/>
          <w:bCs/>
          <w:sz w:val="20"/>
          <w:szCs w:val="20"/>
        </w:rPr>
        <w:tab/>
        <w:t xml:space="preserve">En cas de nouveaux transferts, le capitaine du remorqueur donneur doit fournir l'original du rapport au capitaine du remorqueur </w:t>
      </w:r>
      <w:r w:rsidR="00CF6FA5" w:rsidRPr="00DC548B">
        <w:rPr>
          <w:rFonts w:ascii="Cambria" w:hAnsi="Cambria"/>
          <w:bCs/>
          <w:sz w:val="20"/>
          <w:szCs w:val="20"/>
        </w:rPr>
        <w:t>recevant le</w:t>
      </w:r>
      <w:r w:rsidRPr="00DC548B">
        <w:rPr>
          <w:rFonts w:ascii="Cambria" w:hAnsi="Cambria"/>
          <w:bCs/>
          <w:sz w:val="20"/>
          <w:szCs w:val="20"/>
        </w:rPr>
        <w:t xml:space="preserve"> thon rouge, en conservant une copie à bord pendant toute la durée de la campagne.</w:t>
      </w:r>
    </w:p>
    <w:p w14:paraId="0DD561A5" w14:textId="77777777" w:rsidR="0050281C" w:rsidRPr="00DC548B" w:rsidRDefault="0050281C" w:rsidP="00F23112">
      <w:pPr>
        <w:autoSpaceDE w:val="0"/>
        <w:autoSpaceDN w:val="0"/>
        <w:adjustRightInd w:val="0"/>
        <w:ind w:left="426" w:hanging="426"/>
        <w:contextualSpacing/>
        <w:jc w:val="both"/>
        <w:rPr>
          <w:rFonts w:ascii="Cambria" w:hAnsi="Cambria"/>
          <w:bCs/>
          <w:sz w:val="20"/>
          <w:szCs w:val="20"/>
        </w:rPr>
      </w:pPr>
    </w:p>
    <w:p w14:paraId="4E0FB55B" w14:textId="4C3891F4" w:rsidR="0050281C" w:rsidRPr="00DC548B" w:rsidRDefault="0050281C" w:rsidP="00F23112">
      <w:pPr>
        <w:autoSpaceDE w:val="0"/>
        <w:autoSpaceDN w:val="0"/>
        <w:adjustRightInd w:val="0"/>
        <w:ind w:left="426" w:hanging="426"/>
        <w:contextualSpacing/>
        <w:jc w:val="both"/>
        <w:rPr>
          <w:rFonts w:ascii="Cambria" w:hAnsi="Cambria"/>
          <w:bCs/>
          <w:sz w:val="20"/>
          <w:szCs w:val="20"/>
        </w:rPr>
      </w:pPr>
      <w:r w:rsidRPr="00DC548B">
        <w:rPr>
          <w:rFonts w:ascii="Cambria" w:hAnsi="Cambria"/>
          <w:bCs/>
          <w:sz w:val="20"/>
          <w:szCs w:val="20"/>
        </w:rPr>
        <w:t>11.</w:t>
      </w:r>
      <w:r w:rsidRPr="00DC548B">
        <w:rPr>
          <w:rFonts w:ascii="Cambria" w:hAnsi="Cambria"/>
          <w:bCs/>
          <w:sz w:val="20"/>
          <w:szCs w:val="20"/>
        </w:rPr>
        <w:tab/>
        <w:t xml:space="preserve">À l'arrivée d'une cage de transport à la ferme de destination, le capitaine du remorqueur devra remettre l'ensemble complet des rapports </w:t>
      </w:r>
      <w:r w:rsidR="00CF6FA5" w:rsidRPr="00DC548B">
        <w:rPr>
          <w:rFonts w:ascii="Cambria" w:hAnsi="Cambria"/>
          <w:bCs/>
          <w:sz w:val="20"/>
          <w:szCs w:val="20"/>
        </w:rPr>
        <w:t xml:space="preserve">concernant les </w:t>
      </w:r>
      <w:r w:rsidR="00C125C2" w:rsidRPr="00DC548B">
        <w:rPr>
          <w:rFonts w:ascii="Cambria" w:hAnsi="Cambria"/>
          <w:bCs/>
          <w:sz w:val="20"/>
          <w:szCs w:val="20"/>
        </w:rPr>
        <w:t>poissons</w:t>
      </w:r>
      <w:r w:rsidR="00CF6FA5" w:rsidRPr="00DC548B">
        <w:rPr>
          <w:rFonts w:ascii="Cambria" w:hAnsi="Cambria"/>
          <w:bCs/>
          <w:sz w:val="20"/>
          <w:szCs w:val="20"/>
        </w:rPr>
        <w:t xml:space="preserve"> </w:t>
      </w:r>
      <w:r w:rsidR="008B0992" w:rsidRPr="00DC548B">
        <w:rPr>
          <w:rFonts w:ascii="Cambria" w:hAnsi="Cambria"/>
          <w:bCs/>
          <w:sz w:val="20"/>
          <w:szCs w:val="20"/>
        </w:rPr>
        <w:t>morts</w:t>
      </w:r>
      <w:r w:rsidR="00C125C2" w:rsidRPr="00DC548B">
        <w:rPr>
          <w:rFonts w:ascii="Cambria" w:hAnsi="Cambria"/>
          <w:bCs/>
          <w:sz w:val="20"/>
          <w:szCs w:val="20"/>
        </w:rPr>
        <w:t xml:space="preserve"> au moyen du modèle joint à la présente annexe </w:t>
      </w:r>
      <w:r w:rsidRPr="00DC548B">
        <w:rPr>
          <w:rFonts w:ascii="Cambria" w:hAnsi="Cambria"/>
          <w:bCs/>
          <w:sz w:val="20"/>
          <w:szCs w:val="20"/>
        </w:rPr>
        <w:t>à l'autorité compétente de la CPC de la ferme.</w:t>
      </w:r>
    </w:p>
    <w:p w14:paraId="3299BA33" w14:textId="77777777" w:rsidR="008B0992" w:rsidRPr="00DC548B" w:rsidRDefault="008B0992">
      <w:pPr>
        <w:widowControl/>
        <w:rPr>
          <w:rFonts w:ascii="Cambria" w:hAnsi="Cambria"/>
          <w:bCs/>
          <w:sz w:val="20"/>
          <w:szCs w:val="20"/>
        </w:rPr>
      </w:pPr>
      <w:r w:rsidRPr="00DC548B">
        <w:rPr>
          <w:rFonts w:ascii="Cambria" w:hAnsi="Cambria"/>
          <w:bCs/>
          <w:sz w:val="20"/>
          <w:szCs w:val="20"/>
        </w:rPr>
        <w:br w:type="page"/>
      </w:r>
    </w:p>
    <w:p w14:paraId="51EFBDEC" w14:textId="1B7F94FF" w:rsidR="0050281C" w:rsidRPr="00DC548B" w:rsidRDefault="0050281C" w:rsidP="00F23112">
      <w:pPr>
        <w:autoSpaceDE w:val="0"/>
        <w:autoSpaceDN w:val="0"/>
        <w:adjustRightInd w:val="0"/>
        <w:ind w:left="426" w:hanging="426"/>
        <w:contextualSpacing/>
        <w:jc w:val="both"/>
        <w:rPr>
          <w:rFonts w:ascii="Cambria" w:hAnsi="Cambria"/>
          <w:bCs/>
          <w:sz w:val="20"/>
          <w:szCs w:val="20"/>
        </w:rPr>
      </w:pPr>
      <w:r w:rsidRPr="00DC548B">
        <w:rPr>
          <w:rFonts w:ascii="Cambria" w:hAnsi="Cambria"/>
          <w:bCs/>
          <w:sz w:val="20"/>
          <w:szCs w:val="20"/>
        </w:rPr>
        <w:lastRenderedPageBreak/>
        <w:t>12.</w:t>
      </w:r>
      <w:r w:rsidRPr="00DC548B">
        <w:rPr>
          <w:rFonts w:ascii="Cambria" w:hAnsi="Cambria"/>
          <w:bCs/>
          <w:sz w:val="20"/>
          <w:szCs w:val="20"/>
        </w:rPr>
        <w:tab/>
        <w:t xml:space="preserve">Aux fins de l'utilisation du quota à déterminer par la CPC de pavillon ou de la madrague, le poids des poissons </w:t>
      </w:r>
      <w:r w:rsidR="00106D09" w:rsidRPr="00DC548B">
        <w:rPr>
          <w:rFonts w:ascii="Cambria" w:hAnsi="Cambria"/>
          <w:color w:val="auto"/>
          <w:sz w:val="20"/>
          <w:szCs w:val="20"/>
        </w:rPr>
        <w:t>qui meurent</w:t>
      </w:r>
      <w:r w:rsidR="00106D09" w:rsidRPr="00DC548B">
        <w:rPr>
          <w:rFonts w:ascii="Cambria" w:hAnsi="Cambria"/>
          <w:b/>
          <w:bCs/>
          <w:color w:val="auto"/>
          <w:sz w:val="20"/>
          <w:szCs w:val="20"/>
        </w:rPr>
        <w:t xml:space="preserve"> </w:t>
      </w:r>
      <w:r w:rsidRPr="00DC548B">
        <w:rPr>
          <w:rFonts w:ascii="Cambria" w:hAnsi="Cambria"/>
          <w:bCs/>
          <w:sz w:val="20"/>
          <w:szCs w:val="20"/>
        </w:rPr>
        <w:t xml:space="preserve">ou </w:t>
      </w:r>
      <w:r w:rsidR="00106D09" w:rsidRPr="00DC548B">
        <w:rPr>
          <w:rFonts w:ascii="Cambria" w:hAnsi="Cambria"/>
          <w:bCs/>
          <w:sz w:val="20"/>
          <w:szCs w:val="20"/>
        </w:rPr>
        <w:t xml:space="preserve">sont </w:t>
      </w:r>
      <w:r w:rsidRPr="00DC548B">
        <w:rPr>
          <w:rFonts w:ascii="Cambria" w:hAnsi="Cambria"/>
          <w:bCs/>
          <w:sz w:val="20"/>
          <w:szCs w:val="20"/>
        </w:rPr>
        <w:t>perdus pendant le transport devra être évalué comme suit :</w:t>
      </w:r>
    </w:p>
    <w:p w14:paraId="7555E54A" w14:textId="77777777" w:rsidR="0050281C" w:rsidRPr="00DC548B" w:rsidRDefault="0050281C" w:rsidP="00F23112">
      <w:pPr>
        <w:contextualSpacing/>
        <w:jc w:val="both"/>
        <w:rPr>
          <w:rFonts w:ascii="Cambria" w:hAnsi="Cambria"/>
          <w:sz w:val="20"/>
          <w:szCs w:val="20"/>
        </w:rPr>
      </w:pPr>
    </w:p>
    <w:p w14:paraId="7B4A50EC" w14:textId="77777777" w:rsidR="0050281C" w:rsidRPr="00DC548B" w:rsidRDefault="0050281C" w:rsidP="00F23112">
      <w:pPr>
        <w:ind w:left="851" w:hanging="425"/>
        <w:contextualSpacing/>
        <w:jc w:val="both"/>
        <w:rPr>
          <w:rFonts w:ascii="Cambria" w:hAnsi="Cambria"/>
          <w:sz w:val="20"/>
          <w:szCs w:val="20"/>
        </w:rPr>
      </w:pPr>
      <w:r w:rsidRPr="00DC548B">
        <w:rPr>
          <w:rFonts w:ascii="Cambria" w:hAnsi="Cambria"/>
          <w:sz w:val="20"/>
          <w:szCs w:val="20"/>
        </w:rPr>
        <w:t>a)</w:t>
      </w:r>
      <w:r w:rsidRPr="00DC548B">
        <w:rPr>
          <w:rFonts w:ascii="Cambria" w:hAnsi="Cambria"/>
          <w:sz w:val="20"/>
          <w:szCs w:val="20"/>
        </w:rPr>
        <w:tab/>
        <w:t>pour les poissons morts</w:t>
      </w:r>
    </w:p>
    <w:p w14:paraId="6D0F767A" w14:textId="77777777" w:rsidR="0050281C" w:rsidRPr="00DC548B" w:rsidRDefault="0050281C" w:rsidP="00F23112">
      <w:pPr>
        <w:contextualSpacing/>
        <w:jc w:val="both"/>
        <w:rPr>
          <w:rFonts w:ascii="Cambria" w:hAnsi="Cambria"/>
          <w:sz w:val="20"/>
          <w:szCs w:val="20"/>
        </w:rPr>
      </w:pPr>
    </w:p>
    <w:p w14:paraId="05411332" w14:textId="77777777" w:rsidR="0050281C" w:rsidRPr="00DC548B" w:rsidRDefault="0050281C" w:rsidP="00F23112">
      <w:pPr>
        <w:ind w:left="1276" w:hanging="425"/>
        <w:contextualSpacing/>
        <w:jc w:val="both"/>
        <w:rPr>
          <w:rFonts w:ascii="Cambria" w:hAnsi="Cambria"/>
          <w:sz w:val="20"/>
          <w:szCs w:val="20"/>
        </w:rPr>
      </w:pPr>
      <w:r w:rsidRPr="00DC548B">
        <w:rPr>
          <w:rFonts w:ascii="Cambria" w:hAnsi="Cambria"/>
          <w:sz w:val="20"/>
          <w:szCs w:val="20"/>
        </w:rPr>
        <w:t>i.</w:t>
      </w:r>
      <w:r w:rsidRPr="00DC548B">
        <w:rPr>
          <w:rFonts w:ascii="Cambria" w:hAnsi="Cambria"/>
          <w:sz w:val="20"/>
          <w:szCs w:val="20"/>
        </w:rPr>
        <w:tab/>
        <w:t>en cas de débarquement, le poids effectif au débarquement devra être appliqué ;</w:t>
      </w:r>
    </w:p>
    <w:p w14:paraId="2C8A15CB" w14:textId="77777777" w:rsidR="0050281C" w:rsidRPr="00DC548B" w:rsidRDefault="0050281C" w:rsidP="00F23112">
      <w:pPr>
        <w:ind w:left="1276" w:hanging="425"/>
        <w:contextualSpacing/>
        <w:jc w:val="both"/>
        <w:rPr>
          <w:rFonts w:ascii="Cambria" w:hAnsi="Cambria"/>
          <w:sz w:val="20"/>
          <w:szCs w:val="20"/>
        </w:rPr>
      </w:pPr>
      <w:r w:rsidRPr="00DC548B">
        <w:rPr>
          <w:rFonts w:ascii="Cambria" w:hAnsi="Cambria"/>
          <w:sz w:val="20"/>
          <w:szCs w:val="20"/>
        </w:rPr>
        <w:t>ii.</w:t>
      </w:r>
      <w:r w:rsidRPr="00DC548B">
        <w:rPr>
          <w:rFonts w:ascii="Cambria" w:hAnsi="Cambria"/>
          <w:sz w:val="20"/>
          <w:szCs w:val="20"/>
        </w:rPr>
        <w:tab/>
        <w:t>dans le cas où le poisson mort est rejeté, le poids moyen établi au moment de la mise en cage devra être appliqué au nombre de spécimens rejetés ;</w:t>
      </w:r>
    </w:p>
    <w:p w14:paraId="4872E22A" w14:textId="77777777" w:rsidR="0050281C" w:rsidRPr="00DC548B" w:rsidRDefault="0050281C" w:rsidP="00F23112">
      <w:pPr>
        <w:contextualSpacing/>
        <w:jc w:val="both"/>
        <w:rPr>
          <w:rFonts w:ascii="Cambria" w:hAnsi="Cambria"/>
          <w:sz w:val="20"/>
          <w:szCs w:val="20"/>
        </w:rPr>
      </w:pPr>
    </w:p>
    <w:p w14:paraId="7A5B41CB" w14:textId="07F2BC70" w:rsidR="0050281C" w:rsidRPr="00DC548B" w:rsidRDefault="0050281C" w:rsidP="00F23112">
      <w:pPr>
        <w:ind w:left="851" w:hanging="425"/>
        <w:contextualSpacing/>
        <w:jc w:val="both"/>
        <w:rPr>
          <w:rFonts w:ascii="Cambria" w:hAnsi="Cambria"/>
          <w:sz w:val="20"/>
          <w:szCs w:val="20"/>
        </w:rPr>
      </w:pPr>
      <w:r w:rsidRPr="00DC548B">
        <w:rPr>
          <w:rFonts w:ascii="Cambria" w:hAnsi="Cambria"/>
          <w:sz w:val="20"/>
          <w:szCs w:val="20"/>
        </w:rPr>
        <w:t>b)</w:t>
      </w:r>
      <w:r w:rsidRPr="00DC548B">
        <w:rPr>
          <w:rFonts w:ascii="Cambria" w:hAnsi="Cambria"/>
          <w:sz w:val="20"/>
          <w:szCs w:val="20"/>
        </w:rPr>
        <w:tab/>
        <w:t xml:space="preserve">pour les poissons autrement considérés comme perdus au moment de l'enquête visée au paragraphe </w:t>
      </w:r>
      <w:r w:rsidR="001D1C91" w:rsidRPr="00DC548B">
        <w:rPr>
          <w:rFonts w:ascii="Cambria" w:hAnsi="Cambria"/>
          <w:sz w:val="20"/>
          <w:szCs w:val="20"/>
        </w:rPr>
        <w:t>174</w:t>
      </w:r>
      <w:r w:rsidRPr="00DC548B">
        <w:rPr>
          <w:rFonts w:ascii="Cambria" w:hAnsi="Cambria"/>
          <w:sz w:val="20"/>
          <w:szCs w:val="20"/>
        </w:rPr>
        <w:t xml:space="preserve">, le poids moyen </w:t>
      </w:r>
      <w:r w:rsidR="001D1C91" w:rsidRPr="00DC548B">
        <w:rPr>
          <w:rFonts w:ascii="Cambria" w:hAnsi="Cambria"/>
          <w:sz w:val="20"/>
          <w:szCs w:val="20"/>
        </w:rPr>
        <w:t xml:space="preserve">individuel </w:t>
      </w:r>
      <w:r w:rsidRPr="00DC548B">
        <w:rPr>
          <w:rFonts w:ascii="Cambria" w:hAnsi="Cambria"/>
          <w:sz w:val="20"/>
          <w:szCs w:val="20"/>
        </w:rPr>
        <w:t>établi au moment de la mise en cage devra être appliqué au nombre de spécimens considérés comme perdus</w:t>
      </w:r>
      <w:r w:rsidR="001D1C91" w:rsidRPr="00DC548B">
        <w:rPr>
          <w:rFonts w:ascii="Cambria" w:hAnsi="Cambria"/>
          <w:sz w:val="20"/>
          <w:szCs w:val="20"/>
        </w:rPr>
        <w:t>, tel que déterminé par les autorités compétentes de la CPC du pavillon ou de la madrague sur la base de l'analyse des enregistrements vidéo du premier transfert dans le cadre de l'enquête.</w:t>
      </w:r>
    </w:p>
    <w:p w14:paraId="19F7EF1A" w14:textId="77777777" w:rsidR="0050281C" w:rsidRPr="00DC548B" w:rsidRDefault="0050281C" w:rsidP="00F23112">
      <w:pPr>
        <w:contextualSpacing/>
        <w:rPr>
          <w:rFonts w:ascii="Cambria" w:hAnsi="Cambria"/>
          <w:sz w:val="20"/>
          <w:szCs w:val="20"/>
        </w:rPr>
      </w:pPr>
    </w:p>
    <w:p w14:paraId="279D0622" w14:textId="770083C7" w:rsidR="0050281C" w:rsidRPr="00DC548B" w:rsidRDefault="0050281C" w:rsidP="00F23112">
      <w:pPr>
        <w:contextualSpacing/>
        <w:jc w:val="both"/>
        <w:rPr>
          <w:rFonts w:ascii="Cambria" w:hAnsi="Cambria"/>
          <w:b/>
          <w:bCs/>
          <w:sz w:val="20"/>
          <w:szCs w:val="20"/>
        </w:rPr>
      </w:pPr>
      <w:r w:rsidRPr="00DC548B">
        <w:rPr>
          <w:rFonts w:ascii="Cambria" w:hAnsi="Cambria"/>
          <w:b/>
          <w:bCs/>
          <w:sz w:val="20"/>
          <w:szCs w:val="20"/>
        </w:rPr>
        <w:t xml:space="preserve">Traitement des poissons </w:t>
      </w:r>
      <w:r w:rsidR="00C261D3" w:rsidRPr="00DC548B">
        <w:rPr>
          <w:rFonts w:ascii="Cambria" w:hAnsi="Cambria"/>
          <w:b/>
          <w:bCs/>
          <w:color w:val="auto"/>
          <w:sz w:val="20"/>
          <w:szCs w:val="20"/>
        </w:rPr>
        <w:t xml:space="preserve">qui meurent </w:t>
      </w:r>
      <w:r w:rsidRPr="00DC548B">
        <w:rPr>
          <w:rFonts w:ascii="Cambria" w:hAnsi="Cambria"/>
          <w:b/>
          <w:bCs/>
          <w:sz w:val="20"/>
          <w:szCs w:val="20"/>
        </w:rPr>
        <w:t>lors des opérations de mise en cage</w:t>
      </w:r>
    </w:p>
    <w:p w14:paraId="4E00FE2C" w14:textId="77777777" w:rsidR="0050281C" w:rsidRPr="00DC548B" w:rsidRDefault="0050281C" w:rsidP="00F23112">
      <w:pPr>
        <w:contextualSpacing/>
        <w:rPr>
          <w:rFonts w:ascii="Cambria" w:hAnsi="Cambria"/>
          <w:sz w:val="20"/>
          <w:szCs w:val="20"/>
        </w:rPr>
      </w:pPr>
    </w:p>
    <w:p w14:paraId="1723C430" w14:textId="30D9ECF9" w:rsidR="0050281C" w:rsidRPr="00DC548B" w:rsidRDefault="0050281C" w:rsidP="00F23112">
      <w:pPr>
        <w:autoSpaceDE w:val="0"/>
        <w:autoSpaceDN w:val="0"/>
        <w:adjustRightInd w:val="0"/>
        <w:ind w:left="426" w:hanging="426"/>
        <w:contextualSpacing/>
        <w:jc w:val="both"/>
        <w:rPr>
          <w:rFonts w:ascii="Cambria" w:hAnsi="Cambria"/>
          <w:sz w:val="20"/>
          <w:szCs w:val="20"/>
        </w:rPr>
      </w:pPr>
      <w:r w:rsidRPr="00DC548B">
        <w:rPr>
          <w:rFonts w:ascii="Cambria" w:hAnsi="Cambria"/>
          <w:sz w:val="20"/>
          <w:szCs w:val="20"/>
        </w:rPr>
        <w:t>13.</w:t>
      </w:r>
      <w:r w:rsidRPr="00DC548B">
        <w:rPr>
          <w:rFonts w:ascii="Cambria" w:hAnsi="Cambria"/>
          <w:sz w:val="20"/>
          <w:szCs w:val="20"/>
        </w:rPr>
        <w:tab/>
        <w:t xml:space="preserve">Les poissons </w:t>
      </w:r>
      <w:r w:rsidR="007D00A9" w:rsidRPr="00DC548B">
        <w:rPr>
          <w:rFonts w:ascii="Cambria" w:hAnsi="Cambria"/>
          <w:bCs/>
          <w:sz w:val="20"/>
          <w:szCs w:val="20"/>
        </w:rPr>
        <w:t xml:space="preserve">qui meurent </w:t>
      </w:r>
      <w:r w:rsidRPr="00DC548B">
        <w:rPr>
          <w:rFonts w:ascii="Cambria" w:hAnsi="Cambria"/>
          <w:sz w:val="20"/>
          <w:szCs w:val="20"/>
        </w:rPr>
        <w:t xml:space="preserve">pendant les opérations de mise en cage devront être déclarés par l’opérateur dans la déclaration de mise en cage. L'autorité compétente de la CPC de la ferme devra s'assurer que le nombre et le poids des poissons </w:t>
      </w:r>
      <w:r w:rsidR="00C261D3" w:rsidRPr="00DC548B">
        <w:rPr>
          <w:rFonts w:ascii="Cambria" w:hAnsi="Cambria"/>
          <w:color w:val="auto"/>
          <w:sz w:val="20"/>
          <w:szCs w:val="20"/>
        </w:rPr>
        <w:t>qui meurent</w:t>
      </w:r>
      <w:r w:rsidR="00C261D3" w:rsidRPr="00DC548B">
        <w:rPr>
          <w:rFonts w:ascii="Cambria" w:hAnsi="Cambria"/>
          <w:b/>
          <w:bCs/>
          <w:color w:val="auto"/>
          <w:sz w:val="20"/>
          <w:szCs w:val="20"/>
        </w:rPr>
        <w:t xml:space="preserve"> </w:t>
      </w:r>
      <w:r w:rsidRPr="00DC548B">
        <w:rPr>
          <w:rFonts w:ascii="Cambria" w:hAnsi="Cambria"/>
          <w:sz w:val="20"/>
          <w:szCs w:val="20"/>
        </w:rPr>
        <w:t>sont indiqués dans le champ correspondant de la section</w:t>
      </w:r>
      <w:r w:rsidR="008D5375" w:rsidRPr="00DC548B">
        <w:rPr>
          <w:rFonts w:ascii="Cambria" w:hAnsi="Cambria"/>
          <w:sz w:val="20"/>
          <w:szCs w:val="20"/>
        </w:rPr>
        <w:t> </w:t>
      </w:r>
      <w:r w:rsidRPr="00DC548B">
        <w:rPr>
          <w:rFonts w:ascii="Cambria" w:hAnsi="Cambria"/>
          <w:sz w:val="20"/>
          <w:szCs w:val="20"/>
        </w:rPr>
        <w:t>6 de l'eBCD.</w:t>
      </w:r>
    </w:p>
    <w:p w14:paraId="3865E881" w14:textId="77777777" w:rsidR="0050281C" w:rsidRPr="00DC548B" w:rsidRDefault="0050281C" w:rsidP="00F23112">
      <w:pPr>
        <w:contextualSpacing/>
        <w:rPr>
          <w:rFonts w:ascii="Cambria" w:hAnsi="Cambria"/>
          <w:sz w:val="20"/>
          <w:szCs w:val="20"/>
        </w:rPr>
      </w:pPr>
    </w:p>
    <w:p w14:paraId="38955C2E" w14:textId="67758036" w:rsidR="0050281C" w:rsidRPr="00DC548B" w:rsidRDefault="0050281C" w:rsidP="00F23112">
      <w:pPr>
        <w:contextualSpacing/>
        <w:rPr>
          <w:rFonts w:ascii="Cambria" w:hAnsi="Cambria"/>
          <w:b/>
          <w:bCs/>
          <w:sz w:val="20"/>
          <w:szCs w:val="20"/>
        </w:rPr>
      </w:pPr>
      <w:r w:rsidRPr="00DC548B">
        <w:rPr>
          <w:rFonts w:ascii="Cambria" w:hAnsi="Cambria"/>
          <w:b/>
          <w:bCs/>
          <w:sz w:val="20"/>
          <w:szCs w:val="20"/>
        </w:rPr>
        <w:t xml:space="preserve">Traitement des poissons </w:t>
      </w:r>
      <w:r w:rsidR="00C261D3" w:rsidRPr="00DC548B">
        <w:rPr>
          <w:rFonts w:ascii="Cambria" w:hAnsi="Cambria"/>
          <w:b/>
          <w:bCs/>
          <w:color w:val="auto"/>
          <w:sz w:val="20"/>
          <w:szCs w:val="20"/>
        </w:rPr>
        <w:t xml:space="preserve">qui meurent </w:t>
      </w:r>
      <w:r w:rsidRPr="00DC548B">
        <w:rPr>
          <w:rFonts w:ascii="Cambria" w:hAnsi="Cambria"/>
          <w:b/>
          <w:bCs/>
          <w:sz w:val="20"/>
          <w:szCs w:val="20"/>
        </w:rPr>
        <w:t xml:space="preserve">et/ou </w:t>
      </w:r>
      <w:r w:rsidR="00C261D3" w:rsidRPr="00DC548B">
        <w:rPr>
          <w:rFonts w:ascii="Cambria" w:hAnsi="Cambria"/>
          <w:b/>
          <w:bCs/>
          <w:sz w:val="20"/>
          <w:szCs w:val="20"/>
        </w:rPr>
        <w:t xml:space="preserve">sont </w:t>
      </w:r>
      <w:r w:rsidRPr="00DC548B">
        <w:rPr>
          <w:rFonts w:ascii="Cambria" w:hAnsi="Cambria"/>
          <w:b/>
          <w:bCs/>
          <w:sz w:val="20"/>
          <w:szCs w:val="20"/>
        </w:rPr>
        <w:t>perdus au cours des activités d'élevage</w:t>
      </w:r>
    </w:p>
    <w:p w14:paraId="54FE16D8" w14:textId="77777777" w:rsidR="0050281C" w:rsidRPr="00DC548B" w:rsidRDefault="0050281C" w:rsidP="00F23112">
      <w:pPr>
        <w:contextualSpacing/>
        <w:rPr>
          <w:rFonts w:ascii="Cambria" w:hAnsi="Cambria"/>
          <w:sz w:val="20"/>
          <w:szCs w:val="20"/>
        </w:rPr>
      </w:pPr>
    </w:p>
    <w:p w14:paraId="52DB2905" w14:textId="24626FB2" w:rsidR="0050281C" w:rsidRPr="00DC548B" w:rsidRDefault="0050281C" w:rsidP="00F23112">
      <w:pPr>
        <w:autoSpaceDE w:val="0"/>
        <w:autoSpaceDN w:val="0"/>
        <w:adjustRightInd w:val="0"/>
        <w:ind w:left="426" w:hanging="426"/>
        <w:contextualSpacing/>
        <w:jc w:val="both"/>
        <w:rPr>
          <w:rFonts w:ascii="Cambria" w:hAnsi="Cambria"/>
          <w:sz w:val="20"/>
          <w:szCs w:val="20"/>
        </w:rPr>
      </w:pPr>
      <w:r w:rsidRPr="00DC548B">
        <w:rPr>
          <w:rFonts w:ascii="Cambria" w:hAnsi="Cambria"/>
          <w:sz w:val="20"/>
          <w:szCs w:val="20"/>
        </w:rPr>
        <w:t>14.</w:t>
      </w:r>
      <w:r w:rsidRPr="00DC548B">
        <w:rPr>
          <w:rFonts w:ascii="Cambria" w:hAnsi="Cambria"/>
          <w:sz w:val="20"/>
          <w:szCs w:val="20"/>
        </w:rPr>
        <w:tab/>
        <w:t>Les poissons morts ou perdus dans les ferme</w:t>
      </w:r>
      <w:r w:rsidR="007D00A9" w:rsidRPr="00DC548B">
        <w:rPr>
          <w:rFonts w:ascii="Cambria" w:hAnsi="Cambria"/>
          <w:sz w:val="20"/>
          <w:szCs w:val="20"/>
        </w:rPr>
        <w:t>s ou ceux qui disparaissent des fermes</w:t>
      </w:r>
      <w:r w:rsidRPr="00DC548B">
        <w:rPr>
          <w:rFonts w:ascii="Cambria" w:hAnsi="Cambria"/>
          <w:sz w:val="20"/>
          <w:szCs w:val="20"/>
        </w:rPr>
        <w:t>, y compris les poissons prétendument volés ou échappés, devront être déclarés par l’opérateur de la ferme à l'autorité compétente de la CPC de la ferme immédiatement après que l'événement a été détecté. Le rapport de l’opérateur de la ferme devra être accompagné des preuves nécessaires (plainte déposée au sujet des poissons volés, rapport de dommages en cas de dommages à la cage, etc.)</w:t>
      </w:r>
      <w:r w:rsidR="000675FD" w:rsidRPr="00DC548B">
        <w:rPr>
          <w:rFonts w:ascii="Cambria" w:hAnsi="Cambria"/>
          <w:sz w:val="20"/>
          <w:szCs w:val="20"/>
        </w:rPr>
        <w:t xml:space="preserve">. </w:t>
      </w:r>
      <w:r w:rsidRPr="00DC548B">
        <w:rPr>
          <w:rFonts w:ascii="Cambria" w:hAnsi="Cambria"/>
          <w:sz w:val="20"/>
          <w:szCs w:val="20"/>
        </w:rPr>
        <w:t xml:space="preserve">Après réception de ce rapport, l'autorité compétente de la CPC de la ferme devra appliquer les modifications </w:t>
      </w:r>
      <w:r w:rsidR="000675FD" w:rsidRPr="00DC548B">
        <w:rPr>
          <w:rFonts w:ascii="Cambria" w:hAnsi="Cambria"/>
          <w:sz w:val="20"/>
          <w:szCs w:val="20"/>
        </w:rPr>
        <w:t xml:space="preserve">nécessaires dans l'eBCD concerné </w:t>
      </w:r>
      <w:r w:rsidRPr="00DC548B">
        <w:rPr>
          <w:rFonts w:ascii="Cambria" w:hAnsi="Cambria"/>
          <w:sz w:val="20"/>
          <w:szCs w:val="20"/>
        </w:rPr>
        <w:t xml:space="preserve">ou </w:t>
      </w:r>
      <w:r w:rsidR="000675FD" w:rsidRPr="00DC548B">
        <w:rPr>
          <w:rFonts w:ascii="Cambria" w:hAnsi="Cambria"/>
          <w:sz w:val="20"/>
          <w:szCs w:val="20"/>
        </w:rPr>
        <w:t xml:space="preserve">devra l’annuler </w:t>
      </w:r>
      <w:r w:rsidRPr="00DC548B">
        <w:rPr>
          <w:rFonts w:ascii="Cambria" w:hAnsi="Cambria"/>
          <w:sz w:val="20"/>
          <w:szCs w:val="20"/>
        </w:rPr>
        <w:t xml:space="preserve">(en fonction des </w:t>
      </w:r>
      <w:r w:rsidR="000675FD" w:rsidRPr="00DC548B">
        <w:rPr>
          <w:rFonts w:ascii="Cambria" w:hAnsi="Cambria"/>
          <w:sz w:val="20"/>
          <w:szCs w:val="20"/>
        </w:rPr>
        <w:t>développements</w:t>
      </w:r>
      <w:r w:rsidRPr="00DC548B">
        <w:rPr>
          <w:rFonts w:ascii="Cambria" w:hAnsi="Cambria"/>
          <w:sz w:val="20"/>
          <w:szCs w:val="20"/>
        </w:rPr>
        <w:t xml:space="preserve"> nécessaires du système eBCD).</w:t>
      </w:r>
    </w:p>
    <w:p w14:paraId="6C6C9C10" w14:textId="77777777" w:rsidR="0050281C" w:rsidRPr="00DC548B" w:rsidRDefault="0050281C" w:rsidP="00F23112">
      <w:pPr>
        <w:widowControl/>
        <w:rPr>
          <w:rFonts w:ascii="Cambria" w:hAnsi="Cambria"/>
          <w:b/>
          <w:color w:val="auto"/>
          <w:sz w:val="20"/>
          <w:szCs w:val="20"/>
        </w:rPr>
      </w:pPr>
      <w:r w:rsidRPr="00DC548B">
        <w:rPr>
          <w:rFonts w:ascii="Cambria" w:hAnsi="Cambria"/>
          <w:b/>
          <w:color w:val="auto"/>
          <w:sz w:val="20"/>
          <w:szCs w:val="20"/>
        </w:rPr>
        <w:br w:type="page"/>
      </w:r>
    </w:p>
    <w:tbl>
      <w:tblPr>
        <w:tblW w:w="9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33"/>
        <w:gridCol w:w="2834"/>
        <w:gridCol w:w="3551"/>
      </w:tblGrid>
      <w:tr w:rsidR="00C21BD0" w:rsidRPr="00DC548B" w14:paraId="199CAEE9" w14:textId="77777777" w:rsidTr="00CA2696">
        <w:trPr>
          <w:trHeight w:val="227"/>
        </w:trPr>
        <w:tc>
          <w:tcPr>
            <w:tcW w:w="9218" w:type="dxa"/>
            <w:gridSpan w:val="3"/>
            <w:vAlign w:val="center"/>
          </w:tcPr>
          <w:p w14:paraId="5D01656B" w14:textId="29AB4219" w:rsidR="00C21BD0" w:rsidRPr="00DC548B" w:rsidRDefault="00C21BD0" w:rsidP="00F23112">
            <w:pPr>
              <w:widowControl/>
              <w:spacing w:after="5" w:line="249" w:lineRule="auto"/>
              <w:ind w:left="8" w:right="140" w:hanging="8"/>
              <w:jc w:val="both"/>
              <w:rPr>
                <w:rFonts w:ascii="Cambria" w:eastAsia="Cambria" w:hAnsi="Cambria"/>
                <w:sz w:val="20"/>
                <w:szCs w:val="20"/>
                <w:lang w:bidi="ar-SA"/>
              </w:rPr>
            </w:pPr>
            <w:r w:rsidRPr="00DC548B">
              <w:rPr>
                <w:rFonts w:ascii="Cambria" w:eastAsia="Cambria" w:hAnsi="Cambria" w:cs="Cambria"/>
                <w:b/>
                <w:sz w:val="20"/>
                <w:szCs w:val="20"/>
                <w:lang w:bidi="ar-SA"/>
              </w:rPr>
              <w:lastRenderedPageBreak/>
              <w:t xml:space="preserve">Déclaration des poissons </w:t>
            </w:r>
            <w:r w:rsidR="00C261D3" w:rsidRPr="00DC548B">
              <w:rPr>
                <w:rFonts w:ascii="Cambria" w:hAnsi="Cambria"/>
                <w:b/>
                <w:bCs/>
                <w:color w:val="auto"/>
                <w:sz w:val="20"/>
                <w:szCs w:val="20"/>
              </w:rPr>
              <w:t>qui meurent</w:t>
            </w:r>
            <w:r w:rsidR="008526CA" w:rsidRPr="00DC548B">
              <w:rPr>
                <w:rFonts w:ascii="Cambria" w:hAnsi="Cambria"/>
                <w:b/>
                <w:bCs/>
                <w:color w:val="auto"/>
                <w:sz w:val="20"/>
                <w:szCs w:val="20"/>
              </w:rPr>
              <w:t xml:space="preserve"> </w:t>
            </w:r>
            <w:r w:rsidRPr="00DC548B">
              <w:rPr>
                <w:rFonts w:ascii="Cambria" w:eastAsia="Cambria" w:hAnsi="Cambria" w:cs="Cambria"/>
                <w:b/>
                <w:sz w:val="20"/>
                <w:szCs w:val="20"/>
                <w:lang w:bidi="ar-SA"/>
              </w:rPr>
              <w:t>pendant les opérations ultérieures de transfert et de remorquage</w:t>
            </w:r>
          </w:p>
        </w:tc>
      </w:tr>
      <w:tr w:rsidR="00C21BD0" w:rsidRPr="00DC548B" w14:paraId="547F3B89" w14:textId="77777777" w:rsidTr="00CA2696">
        <w:trPr>
          <w:trHeight w:val="227"/>
        </w:trPr>
        <w:tc>
          <w:tcPr>
            <w:tcW w:w="2833" w:type="dxa"/>
            <w:vMerge w:val="restart"/>
            <w:vAlign w:val="center"/>
          </w:tcPr>
          <w:p w14:paraId="2AEEEFD8" w14:textId="320F2953" w:rsidR="00C21BD0" w:rsidRPr="00DC548B" w:rsidRDefault="000675FD"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Remorqueur</w:t>
            </w:r>
          </w:p>
        </w:tc>
        <w:tc>
          <w:tcPr>
            <w:tcW w:w="2834" w:type="dxa"/>
            <w:vAlign w:val="center"/>
          </w:tcPr>
          <w:p w14:paraId="2B740B16"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Nom</w:t>
            </w:r>
          </w:p>
        </w:tc>
        <w:tc>
          <w:tcPr>
            <w:tcW w:w="3551" w:type="dxa"/>
          </w:tcPr>
          <w:p w14:paraId="1DDA07C3"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5068833A"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61F0D7B6" w14:textId="77777777" w:rsidTr="00CA2696">
        <w:trPr>
          <w:trHeight w:val="227"/>
        </w:trPr>
        <w:tc>
          <w:tcPr>
            <w:tcW w:w="2833" w:type="dxa"/>
            <w:vMerge/>
          </w:tcPr>
          <w:p w14:paraId="301BCD17"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3597A86C"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Nº ICCAT et pavillon</w:t>
            </w:r>
          </w:p>
        </w:tc>
        <w:tc>
          <w:tcPr>
            <w:tcW w:w="3551" w:type="dxa"/>
          </w:tcPr>
          <w:p w14:paraId="16251280"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2743751E"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1E761A49" w14:textId="77777777" w:rsidTr="00CA2696">
        <w:trPr>
          <w:trHeight w:val="227"/>
        </w:trPr>
        <w:tc>
          <w:tcPr>
            <w:tcW w:w="2833" w:type="dxa"/>
            <w:vMerge/>
          </w:tcPr>
          <w:p w14:paraId="6F905CD2"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1045E039"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Nº de l’ITD et nº de la cage</w:t>
            </w:r>
          </w:p>
        </w:tc>
        <w:tc>
          <w:tcPr>
            <w:tcW w:w="3551" w:type="dxa"/>
          </w:tcPr>
          <w:p w14:paraId="63B7AEF7"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18C025C8"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7E0DB6C6" w14:textId="77777777" w:rsidTr="00CA2696">
        <w:trPr>
          <w:trHeight w:val="227"/>
        </w:trPr>
        <w:tc>
          <w:tcPr>
            <w:tcW w:w="2833" w:type="dxa"/>
            <w:vMerge/>
          </w:tcPr>
          <w:p w14:paraId="33DB37F0"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7BFDCEB8"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Nom du capitaine</w:t>
            </w:r>
          </w:p>
        </w:tc>
        <w:tc>
          <w:tcPr>
            <w:tcW w:w="3551" w:type="dxa"/>
          </w:tcPr>
          <w:p w14:paraId="52F0758F"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6DDACD95"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364B36B1" w14:textId="77777777" w:rsidTr="00CA2696">
        <w:trPr>
          <w:trHeight w:val="227"/>
        </w:trPr>
        <w:tc>
          <w:tcPr>
            <w:tcW w:w="2833" w:type="dxa"/>
            <w:vMerge w:val="restart"/>
            <w:vAlign w:val="center"/>
          </w:tcPr>
          <w:p w14:paraId="6F29CEA0"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Navire(s) de capture/madrague</w:t>
            </w:r>
          </w:p>
        </w:tc>
        <w:tc>
          <w:tcPr>
            <w:tcW w:w="2834" w:type="dxa"/>
            <w:vAlign w:val="center"/>
          </w:tcPr>
          <w:p w14:paraId="31E8C457"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Nom du ou des navires/madrague</w:t>
            </w:r>
          </w:p>
        </w:tc>
        <w:tc>
          <w:tcPr>
            <w:tcW w:w="3551" w:type="dxa"/>
          </w:tcPr>
          <w:p w14:paraId="49C10CF4"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0E1AD432"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59B7206A" w14:textId="77777777" w:rsidTr="00CA2696">
        <w:trPr>
          <w:trHeight w:val="227"/>
        </w:trPr>
        <w:tc>
          <w:tcPr>
            <w:tcW w:w="2833" w:type="dxa"/>
            <w:vMerge/>
          </w:tcPr>
          <w:p w14:paraId="7E7DE470"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3EB1891C"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 xml:space="preserve">Nº ICCAT et nº de JFO </w:t>
            </w:r>
          </w:p>
        </w:tc>
        <w:tc>
          <w:tcPr>
            <w:tcW w:w="3551" w:type="dxa"/>
          </w:tcPr>
          <w:p w14:paraId="3BE5CAB8"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799EBC9F"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1146597C" w14:textId="77777777" w:rsidTr="00CA2696">
        <w:trPr>
          <w:trHeight w:val="227"/>
        </w:trPr>
        <w:tc>
          <w:tcPr>
            <w:tcW w:w="2833" w:type="dxa"/>
            <w:vMerge/>
          </w:tcPr>
          <w:p w14:paraId="616357B3"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3B285C06"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Numéro(s) eBCD</w:t>
            </w:r>
          </w:p>
        </w:tc>
        <w:tc>
          <w:tcPr>
            <w:tcW w:w="3551" w:type="dxa"/>
          </w:tcPr>
          <w:p w14:paraId="165F1E89"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5A2324C4"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16CECA20" w14:textId="77777777" w:rsidTr="00CA2696">
        <w:trPr>
          <w:trHeight w:val="139"/>
        </w:trPr>
        <w:tc>
          <w:tcPr>
            <w:tcW w:w="2833" w:type="dxa"/>
            <w:vMerge w:val="restart"/>
            <w:vAlign w:val="center"/>
          </w:tcPr>
          <w:p w14:paraId="52E39B33"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Remorqueur antérieur (le cas échéant)</w:t>
            </w:r>
          </w:p>
        </w:tc>
        <w:tc>
          <w:tcPr>
            <w:tcW w:w="2834" w:type="dxa"/>
            <w:vAlign w:val="center"/>
          </w:tcPr>
          <w:p w14:paraId="00C5D35D"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Nom</w:t>
            </w:r>
          </w:p>
        </w:tc>
        <w:tc>
          <w:tcPr>
            <w:tcW w:w="3551" w:type="dxa"/>
          </w:tcPr>
          <w:p w14:paraId="404A5679"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7EE448EE"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002CE094" w14:textId="77777777" w:rsidTr="00CA2696">
        <w:trPr>
          <w:trHeight w:val="138"/>
        </w:trPr>
        <w:tc>
          <w:tcPr>
            <w:tcW w:w="2833" w:type="dxa"/>
            <w:vMerge/>
          </w:tcPr>
          <w:p w14:paraId="162CE440"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533D2EAF" w14:textId="49B17FE3" w:rsidR="00C21BD0" w:rsidRPr="00DC548B" w:rsidRDefault="00C21BD0" w:rsidP="00F23112">
            <w:pPr>
              <w:widowControl/>
              <w:spacing w:after="5" w:line="249" w:lineRule="auto"/>
              <w:ind w:left="227" w:right="140" w:hanging="8"/>
              <w:jc w:val="both"/>
              <w:rPr>
                <w:rFonts w:ascii="Cambria" w:eastAsia="Cambria" w:hAnsi="Cambria" w:cs="Cambria"/>
                <w:sz w:val="20"/>
                <w:szCs w:val="20"/>
                <w:lang w:bidi="ar-SA"/>
              </w:rPr>
            </w:pPr>
            <w:r w:rsidRPr="00DC548B">
              <w:rPr>
                <w:rFonts w:ascii="Cambria" w:eastAsia="Cambria" w:hAnsi="Cambria" w:cs="Cambria"/>
                <w:sz w:val="20"/>
                <w:szCs w:val="20"/>
                <w:lang w:bidi="ar-SA"/>
              </w:rPr>
              <w:t xml:space="preserve">Nº ICCAT </w:t>
            </w:r>
            <w:r w:rsidR="000675FD" w:rsidRPr="00DC548B">
              <w:rPr>
                <w:rFonts w:ascii="Cambria" w:eastAsia="Cambria" w:hAnsi="Cambria" w:cs="Cambria"/>
                <w:sz w:val="20"/>
                <w:szCs w:val="20"/>
                <w:lang w:bidi="ar-SA"/>
              </w:rPr>
              <w:t xml:space="preserve">et </w:t>
            </w:r>
            <w:r w:rsidRPr="00DC548B">
              <w:rPr>
                <w:rFonts w:ascii="Cambria" w:eastAsia="Cambria" w:hAnsi="Cambria" w:cs="Cambria"/>
                <w:sz w:val="20"/>
                <w:szCs w:val="20"/>
                <w:lang w:bidi="ar-SA"/>
              </w:rPr>
              <w:t>pavillon</w:t>
            </w:r>
            <w:r w:rsidR="000675FD" w:rsidRPr="00DC548B">
              <w:rPr>
                <w:rFonts w:ascii="Cambria" w:eastAsia="Cambria" w:hAnsi="Cambria" w:cs="Cambria"/>
                <w:sz w:val="20"/>
                <w:szCs w:val="20"/>
                <w:lang w:bidi="ar-SA"/>
              </w:rPr>
              <w:t xml:space="preserve"> </w:t>
            </w:r>
          </w:p>
        </w:tc>
        <w:tc>
          <w:tcPr>
            <w:tcW w:w="3551" w:type="dxa"/>
          </w:tcPr>
          <w:p w14:paraId="6D34DBB1"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1FDD19A0"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18F92B29" w14:textId="77777777" w:rsidTr="00CA2696">
        <w:trPr>
          <w:trHeight w:val="138"/>
        </w:trPr>
        <w:tc>
          <w:tcPr>
            <w:tcW w:w="2833" w:type="dxa"/>
            <w:vMerge/>
          </w:tcPr>
          <w:p w14:paraId="54B02BE3"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05907E0F" w14:textId="4EAD41F3" w:rsidR="00C21BD0" w:rsidRPr="00DC548B" w:rsidRDefault="000675FD"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Nº de l’ITD et nº de la cage</w:t>
            </w:r>
          </w:p>
        </w:tc>
        <w:tc>
          <w:tcPr>
            <w:tcW w:w="3551" w:type="dxa"/>
          </w:tcPr>
          <w:p w14:paraId="1340B81B"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34E38F31"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48A265B1" w14:textId="77777777" w:rsidTr="00CA2696">
        <w:trPr>
          <w:trHeight w:val="138"/>
        </w:trPr>
        <w:tc>
          <w:tcPr>
            <w:tcW w:w="2833" w:type="dxa"/>
            <w:vMerge/>
          </w:tcPr>
          <w:p w14:paraId="29F98E00"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vAlign w:val="center"/>
          </w:tcPr>
          <w:p w14:paraId="65C96220" w14:textId="11465E21"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 xml:space="preserve">Nombre total de thons rouges déclarés </w:t>
            </w:r>
            <w:r w:rsidR="007D00A9" w:rsidRPr="00DC548B">
              <w:rPr>
                <w:rFonts w:ascii="Cambria" w:eastAsia="Cambria" w:hAnsi="Cambria" w:cs="Cambria"/>
                <w:sz w:val="20"/>
                <w:szCs w:val="20"/>
                <w:lang w:bidi="ar-SA"/>
              </w:rPr>
              <w:t>morts</w:t>
            </w:r>
            <w:r w:rsidRPr="00DC548B">
              <w:rPr>
                <w:rFonts w:ascii="Cambria" w:eastAsia="Cambria" w:hAnsi="Cambria" w:cs="Cambria"/>
                <w:sz w:val="20"/>
                <w:szCs w:val="20"/>
                <w:lang w:bidi="ar-SA"/>
              </w:rPr>
              <w:t xml:space="preserve"> (*)</w:t>
            </w:r>
          </w:p>
        </w:tc>
        <w:tc>
          <w:tcPr>
            <w:tcW w:w="3551" w:type="dxa"/>
          </w:tcPr>
          <w:p w14:paraId="79C65471"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1C86C4DB" w14:textId="77777777" w:rsidTr="00CA2696">
        <w:trPr>
          <w:trHeight w:val="227"/>
        </w:trPr>
        <w:tc>
          <w:tcPr>
            <w:tcW w:w="2833" w:type="dxa"/>
            <w:vAlign w:val="center"/>
          </w:tcPr>
          <w:p w14:paraId="19240DD8"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Ferme de destination</w:t>
            </w:r>
          </w:p>
        </w:tc>
        <w:tc>
          <w:tcPr>
            <w:tcW w:w="2834" w:type="dxa"/>
            <w:vAlign w:val="center"/>
          </w:tcPr>
          <w:p w14:paraId="1733E971"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CPC / Nom / N</w:t>
            </w:r>
            <w:r w:rsidRPr="00DC548B">
              <w:rPr>
                <w:rFonts w:ascii="Cambria" w:eastAsia="Cambria" w:hAnsi="Cambria" w:cs="Cambria"/>
                <w:b/>
                <w:sz w:val="20"/>
                <w:szCs w:val="20"/>
                <w:lang w:bidi="ar-SA"/>
              </w:rPr>
              <w:t xml:space="preserve">° </w:t>
            </w:r>
            <w:r w:rsidRPr="00DC548B">
              <w:rPr>
                <w:rFonts w:ascii="Cambria" w:eastAsia="Cambria" w:hAnsi="Cambria" w:cs="Cambria"/>
                <w:sz w:val="20"/>
                <w:szCs w:val="20"/>
                <w:lang w:bidi="ar-SA"/>
              </w:rPr>
              <w:t xml:space="preserve">ICCAT </w:t>
            </w:r>
          </w:p>
        </w:tc>
        <w:tc>
          <w:tcPr>
            <w:tcW w:w="3551" w:type="dxa"/>
          </w:tcPr>
          <w:p w14:paraId="3D8F62F3"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40D3E862"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4DBF4CD5" w14:textId="77777777" w:rsidTr="00CA2696">
        <w:trPr>
          <w:trHeight w:val="227"/>
        </w:trPr>
        <w:tc>
          <w:tcPr>
            <w:tcW w:w="2833" w:type="dxa"/>
            <w:shd w:val="clear" w:color="auto" w:fill="auto"/>
          </w:tcPr>
          <w:p w14:paraId="793AC372"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Date</w:t>
            </w:r>
          </w:p>
        </w:tc>
        <w:tc>
          <w:tcPr>
            <w:tcW w:w="2834" w:type="dxa"/>
            <w:shd w:val="clear" w:color="auto" w:fill="auto"/>
          </w:tcPr>
          <w:p w14:paraId="5E68EDF7" w14:textId="48D8CD95"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Nbre de thons rouges morts</w:t>
            </w:r>
          </w:p>
        </w:tc>
        <w:tc>
          <w:tcPr>
            <w:tcW w:w="3551" w:type="dxa"/>
            <w:shd w:val="clear" w:color="auto" w:fill="auto"/>
          </w:tcPr>
          <w:p w14:paraId="7A7DF8D0"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r w:rsidRPr="00DC548B">
              <w:rPr>
                <w:rFonts w:ascii="Cambria" w:eastAsia="Cambria" w:hAnsi="Cambria" w:cs="Cambria"/>
                <w:sz w:val="20"/>
                <w:szCs w:val="20"/>
                <w:lang w:bidi="ar-SA"/>
              </w:rPr>
              <w:t>Signature du capitaine</w:t>
            </w:r>
          </w:p>
        </w:tc>
      </w:tr>
      <w:tr w:rsidR="00C21BD0" w:rsidRPr="00DC548B" w14:paraId="58BF4123" w14:textId="77777777" w:rsidTr="00CA2696">
        <w:trPr>
          <w:trHeight w:val="227"/>
        </w:trPr>
        <w:tc>
          <w:tcPr>
            <w:tcW w:w="2833" w:type="dxa"/>
          </w:tcPr>
          <w:p w14:paraId="3EF3583A"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188C828A"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617896F6"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6A44495C"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2D0E3F78" w14:textId="77777777" w:rsidTr="00CA2696">
        <w:trPr>
          <w:trHeight w:val="227"/>
        </w:trPr>
        <w:tc>
          <w:tcPr>
            <w:tcW w:w="2833" w:type="dxa"/>
          </w:tcPr>
          <w:p w14:paraId="3C32B913"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00F2F42F"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038E603B"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080E70E9"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3FAF7091" w14:textId="77777777" w:rsidTr="00CA2696">
        <w:trPr>
          <w:trHeight w:val="227"/>
        </w:trPr>
        <w:tc>
          <w:tcPr>
            <w:tcW w:w="2833" w:type="dxa"/>
          </w:tcPr>
          <w:p w14:paraId="16A5A83B"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6C33AFFB"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15F31424"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2958688B"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2B658AD4" w14:textId="77777777" w:rsidTr="00CA2696">
        <w:trPr>
          <w:trHeight w:val="227"/>
        </w:trPr>
        <w:tc>
          <w:tcPr>
            <w:tcW w:w="2833" w:type="dxa"/>
          </w:tcPr>
          <w:p w14:paraId="487E3CDF"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2DF21AD1"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3BFB9BAB"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3E8FBD7F"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69D31A87" w14:textId="77777777" w:rsidTr="00CA2696">
        <w:trPr>
          <w:trHeight w:val="227"/>
        </w:trPr>
        <w:tc>
          <w:tcPr>
            <w:tcW w:w="2833" w:type="dxa"/>
          </w:tcPr>
          <w:p w14:paraId="718BAAC0"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16226962"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4131A227"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28268BEF"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434D9449" w14:textId="77777777" w:rsidTr="00CA2696">
        <w:trPr>
          <w:trHeight w:val="227"/>
        </w:trPr>
        <w:tc>
          <w:tcPr>
            <w:tcW w:w="2833" w:type="dxa"/>
          </w:tcPr>
          <w:p w14:paraId="62AD8A8D"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36A93770"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14C092F7"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3AD2C7F3"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09378453" w14:textId="77777777" w:rsidTr="00CA2696">
        <w:trPr>
          <w:trHeight w:val="227"/>
        </w:trPr>
        <w:tc>
          <w:tcPr>
            <w:tcW w:w="2833" w:type="dxa"/>
          </w:tcPr>
          <w:p w14:paraId="123E9AA6"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06BF9BE3"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7FCC152C"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535544A6"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02150D1A" w14:textId="77777777" w:rsidTr="00CA2696">
        <w:trPr>
          <w:trHeight w:val="227"/>
        </w:trPr>
        <w:tc>
          <w:tcPr>
            <w:tcW w:w="2833" w:type="dxa"/>
          </w:tcPr>
          <w:p w14:paraId="41A6A098"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p w14:paraId="306BB0E0"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2834" w:type="dxa"/>
          </w:tcPr>
          <w:p w14:paraId="2E6D4A0F"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31BEDC45"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r w:rsidR="00C21BD0" w:rsidRPr="00DC548B" w14:paraId="5A4058DA" w14:textId="77777777" w:rsidTr="00CA2696">
        <w:trPr>
          <w:trHeight w:val="227"/>
        </w:trPr>
        <w:tc>
          <w:tcPr>
            <w:tcW w:w="2833" w:type="dxa"/>
            <w:vAlign w:val="center"/>
          </w:tcPr>
          <w:p w14:paraId="0BCFFD33" w14:textId="77777777" w:rsidR="00CA2696" w:rsidRPr="00DC548B" w:rsidRDefault="00CA2696" w:rsidP="00F23112">
            <w:pPr>
              <w:widowControl/>
              <w:spacing w:after="5" w:line="249" w:lineRule="auto"/>
              <w:ind w:left="227" w:right="140" w:hanging="8"/>
              <w:jc w:val="both"/>
              <w:rPr>
                <w:rFonts w:ascii="Cambria" w:eastAsia="Cambria" w:hAnsi="Cambria" w:cs="Cambria"/>
                <w:b/>
                <w:sz w:val="20"/>
                <w:szCs w:val="20"/>
                <w:lang w:bidi="ar-SA"/>
              </w:rPr>
            </w:pPr>
          </w:p>
          <w:p w14:paraId="7A89E844" w14:textId="77777777" w:rsidR="00C21BD0" w:rsidRPr="00DC548B" w:rsidRDefault="00C21BD0" w:rsidP="00F23112">
            <w:pPr>
              <w:widowControl/>
              <w:spacing w:after="5" w:line="249" w:lineRule="auto"/>
              <w:ind w:left="227" w:right="140" w:hanging="8"/>
              <w:jc w:val="both"/>
              <w:rPr>
                <w:rFonts w:ascii="Cambria" w:eastAsia="Cambria" w:hAnsi="Cambria" w:cs="Cambria"/>
                <w:b/>
                <w:sz w:val="20"/>
                <w:szCs w:val="20"/>
                <w:lang w:bidi="ar-SA"/>
              </w:rPr>
            </w:pPr>
            <w:r w:rsidRPr="00DC548B">
              <w:rPr>
                <w:rFonts w:ascii="Cambria" w:eastAsia="Cambria" w:hAnsi="Cambria" w:cs="Cambria"/>
                <w:b/>
                <w:sz w:val="20"/>
                <w:szCs w:val="20"/>
                <w:lang w:bidi="ar-SA"/>
              </w:rPr>
              <w:t>TOTAL</w:t>
            </w:r>
          </w:p>
          <w:p w14:paraId="43CE401A" w14:textId="67C7E430" w:rsidR="000675FD" w:rsidRPr="00DC548B" w:rsidRDefault="000675FD" w:rsidP="00F23112">
            <w:pPr>
              <w:widowControl/>
              <w:spacing w:after="5" w:line="249" w:lineRule="auto"/>
              <w:ind w:left="227" w:right="140" w:hanging="8"/>
              <w:jc w:val="both"/>
              <w:rPr>
                <w:rFonts w:ascii="Cambria" w:eastAsia="Cambria" w:hAnsi="Cambria"/>
                <w:b/>
                <w:sz w:val="20"/>
                <w:szCs w:val="20"/>
                <w:lang w:bidi="ar-SA"/>
              </w:rPr>
            </w:pPr>
          </w:p>
        </w:tc>
        <w:tc>
          <w:tcPr>
            <w:tcW w:w="2834" w:type="dxa"/>
          </w:tcPr>
          <w:p w14:paraId="5A7E086D"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c>
          <w:tcPr>
            <w:tcW w:w="3551" w:type="dxa"/>
          </w:tcPr>
          <w:p w14:paraId="3016156A" w14:textId="77777777" w:rsidR="00C21BD0" w:rsidRPr="00DC548B" w:rsidRDefault="00C21BD0" w:rsidP="00F23112">
            <w:pPr>
              <w:widowControl/>
              <w:spacing w:after="5" w:line="249" w:lineRule="auto"/>
              <w:ind w:left="227" w:right="140" w:hanging="8"/>
              <w:jc w:val="both"/>
              <w:rPr>
                <w:rFonts w:ascii="Cambria" w:eastAsia="Cambria" w:hAnsi="Cambria"/>
                <w:sz w:val="20"/>
                <w:szCs w:val="20"/>
                <w:lang w:bidi="ar-SA"/>
              </w:rPr>
            </w:pPr>
          </w:p>
        </w:tc>
      </w:tr>
    </w:tbl>
    <w:p w14:paraId="1A328779" w14:textId="7E3132F9" w:rsidR="00C21BD0" w:rsidRPr="00DC548B" w:rsidRDefault="00C21BD0" w:rsidP="00F23112">
      <w:pPr>
        <w:widowControl/>
        <w:contextualSpacing/>
        <w:rPr>
          <w:rFonts w:ascii="Cambria" w:hAnsi="Cambria"/>
          <w:b/>
          <w:color w:val="auto"/>
          <w:sz w:val="8"/>
          <w:szCs w:val="8"/>
        </w:rPr>
      </w:pPr>
    </w:p>
    <w:p w14:paraId="4B4DD8D8" w14:textId="1C50C50B" w:rsidR="00CA2696" w:rsidRPr="00DC548B" w:rsidRDefault="00CA2696" w:rsidP="00032067">
      <w:pPr>
        <w:widowControl/>
        <w:spacing w:after="160" w:line="259" w:lineRule="auto"/>
        <w:jc w:val="both"/>
        <w:rPr>
          <w:rFonts w:ascii="Cambria" w:eastAsia="Cambria" w:hAnsi="Cambria"/>
          <w:sz w:val="20"/>
          <w:szCs w:val="20"/>
          <w:lang w:bidi="ar-SA"/>
        </w:rPr>
      </w:pPr>
      <w:r w:rsidRPr="00DC548B">
        <w:rPr>
          <w:rFonts w:ascii="Cambria" w:eastAsia="Cambria" w:hAnsi="Cambria"/>
          <w:sz w:val="20"/>
          <w:szCs w:val="20"/>
          <w:lang w:bidi="ar-SA"/>
        </w:rPr>
        <w:t xml:space="preserve">(*) En cas de transfert ultérieur, le capitaine du remorqueur donneur devra remettre l'original du rapport de mortalité au capitaine du remorqueur </w:t>
      </w:r>
      <w:r w:rsidR="00881A3B" w:rsidRPr="00DC548B">
        <w:rPr>
          <w:rFonts w:ascii="Cambria" w:eastAsia="Cambria" w:hAnsi="Cambria"/>
          <w:sz w:val="20"/>
          <w:szCs w:val="20"/>
          <w:lang w:bidi="ar-SA"/>
        </w:rPr>
        <w:t>récepteur</w:t>
      </w:r>
      <w:r w:rsidRPr="00DC548B">
        <w:rPr>
          <w:rFonts w:ascii="Cambria" w:eastAsia="Cambria" w:hAnsi="Cambria"/>
          <w:sz w:val="20"/>
          <w:szCs w:val="20"/>
          <w:lang w:bidi="ar-SA"/>
        </w:rPr>
        <w:t>.</w:t>
      </w:r>
    </w:p>
    <w:p w14:paraId="0F0D443A" w14:textId="77777777" w:rsidR="00CA2696" w:rsidRPr="00DC548B" w:rsidRDefault="00CA2696" w:rsidP="00F23112">
      <w:pPr>
        <w:widowControl/>
        <w:rPr>
          <w:rFonts w:ascii="Cambria" w:hAnsi="Cambria"/>
          <w:b/>
          <w:color w:val="auto"/>
          <w:sz w:val="20"/>
          <w:szCs w:val="20"/>
        </w:rPr>
      </w:pPr>
    </w:p>
    <w:p w14:paraId="778002FA" w14:textId="77777777" w:rsidR="00CA2696" w:rsidRPr="00DC548B" w:rsidRDefault="00CA2696" w:rsidP="00F23112">
      <w:pPr>
        <w:widowControl/>
        <w:rPr>
          <w:rFonts w:ascii="Cambria" w:hAnsi="Cambria"/>
          <w:b/>
          <w:color w:val="auto"/>
          <w:sz w:val="20"/>
          <w:szCs w:val="20"/>
        </w:rPr>
      </w:pPr>
    </w:p>
    <w:p w14:paraId="4A7EB23C" w14:textId="0AFF1973" w:rsidR="00C21BD0" w:rsidRPr="00DC548B" w:rsidRDefault="00C21BD0" w:rsidP="00F23112">
      <w:pPr>
        <w:widowControl/>
        <w:rPr>
          <w:rFonts w:ascii="Cambria" w:hAnsi="Cambria"/>
          <w:b/>
          <w:color w:val="auto"/>
          <w:sz w:val="20"/>
          <w:szCs w:val="20"/>
        </w:rPr>
      </w:pPr>
      <w:r w:rsidRPr="00DC548B">
        <w:rPr>
          <w:rFonts w:ascii="Cambria" w:hAnsi="Cambria"/>
          <w:b/>
          <w:color w:val="auto"/>
          <w:sz w:val="20"/>
          <w:szCs w:val="20"/>
        </w:rPr>
        <w:br w:type="page"/>
      </w:r>
    </w:p>
    <w:p w14:paraId="6B43BE64" w14:textId="77777777" w:rsidR="00CA2696" w:rsidRPr="00DC548B" w:rsidRDefault="00CA2696" w:rsidP="00F23112">
      <w:pPr>
        <w:widowControl/>
        <w:spacing w:line="259" w:lineRule="auto"/>
        <w:ind w:left="10" w:right="168" w:hanging="10"/>
        <w:jc w:val="right"/>
        <w:rPr>
          <w:rFonts w:ascii="Cambria" w:eastAsia="Cambria" w:hAnsi="Cambria" w:cs="Cambria"/>
          <w:sz w:val="20"/>
          <w:szCs w:val="20"/>
          <w:lang w:bidi="ar-SA"/>
        </w:rPr>
      </w:pPr>
      <w:r w:rsidRPr="00DC548B">
        <w:rPr>
          <w:rFonts w:ascii="Cambria" w:eastAsia="Cambria" w:hAnsi="Cambria" w:cs="Cambria"/>
          <w:b/>
          <w:sz w:val="20"/>
          <w:szCs w:val="20"/>
          <w:lang w:bidi="ar-SA"/>
        </w:rPr>
        <w:lastRenderedPageBreak/>
        <w:t xml:space="preserve">Annexe 12 </w:t>
      </w:r>
    </w:p>
    <w:p w14:paraId="20EBE7A2" w14:textId="77777777" w:rsidR="00CA2696" w:rsidRPr="00DC548B" w:rsidRDefault="00CA2696" w:rsidP="00F23112">
      <w:pPr>
        <w:widowControl/>
        <w:spacing w:after="11" w:line="259" w:lineRule="auto"/>
        <w:rPr>
          <w:rFonts w:ascii="Cambria" w:eastAsia="Cambria" w:hAnsi="Cambria"/>
          <w:sz w:val="20"/>
          <w:szCs w:val="20"/>
          <w:lang w:bidi="ar-SA"/>
        </w:rPr>
      </w:pPr>
      <w:r w:rsidRPr="00DC548B">
        <w:rPr>
          <w:rFonts w:ascii="Cambria" w:eastAsia="Cambria" w:hAnsi="Cambria" w:cs="Cambria"/>
          <w:b/>
          <w:sz w:val="20"/>
          <w:szCs w:val="20"/>
          <w:lang w:bidi="ar-SA"/>
        </w:rPr>
        <w:t xml:space="preserve"> </w:t>
      </w:r>
    </w:p>
    <w:p w14:paraId="1521FB82" w14:textId="10C1B8FA" w:rsidR="00CA2696" w:rsidRPr="00DC548B" w:rsidRDefault="00CA2696" w:rsidP="00F23112">
      <w:pPr>
        <w:widowControl/>
        <w:spacing w:line="259" w:lineRule="auto"/>
        <w:ind w:left="440" w:right="398" w:hanging="10"/>
        <w:jc w:val="center"/>
        <w:rPr>
          <w:rFonts w:ascii="Cambria" w:eastAsia="Cambria" w:hAnsi="Cambria" w:cs="Cambria"/>
          <w:b/>
          <w:sz w:val="20"/>
          <w:szCs w:val="20"/>
          <w:lang w:bidi="ar-SA"/>
        </w:rPr>
      </w:pPr>
      <w:r w:rsidRPr="00DC548B">
        <w:rPr>
          <w:rFonts w:ascii="Cambria" w:eastAsia="Cambria" w:hAnsi="Cambria" w:cs="Cambria"/>
          <w:b/>
          <w:sz w:val="20"/>
          <w:szCs w:val="20"/>
          <w:lang w:bidi="ar-SA"/>
        </w:rPr>
        <w:t>Déclaration de mise en cage de l’ICCAT</w:t>
      </w:r>
    </w:p>
    <w:p w14:paraId="72E2001F" w14:textId="77777777" w:rsidR="00CA2696" w:rsidRPr="00DC548B" w:rsidRDefault="00CA2696" w:rsidP="00F23112">
      <w:pPr>
        <w:widowControl/>
        <w:spacing w:line="259" w:lineRule="auto"/>
        <w:ind w:left="440" w:right="398" w:hanging="10"/>
        <w:jc w:val="center"/>
        <w:rPr>
          <w:rFonts w:ascii="Cambria" w:eastAsia="Cambria" w:hAnsi="Cambria"/>
          <w:sz w:val="20"/>
          <w:szCs w:val="20"/>
          <w:lang w:bidi="ar-SA"/>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467"/>
        <w:gridCol w:w="1275"/>
        <w:gridCol w:w="1416"/>
        <w:gridCol w:w="3543"/>
      </w:tblGrid>
      <w:tr w:rsidR="00CA2696" w:rsidRPr="00DC548B" w14:paraId="7F791242" w14:textId="77777777" w:rsidTr="00BB0178">
        <w:trPr>
          <w:trHeight w:val="89"/>
          <w:jc w:val="center"/>
        </w:trPr>
        <w:tc>
          <w:tcPr>
            <w:tcW w:w="4537" w:type="dxa"/>
            <w:gridSpan w:val="3"/>
          </w:tcPr>
          <w:p w14:paraId="53BA72E8"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b/>
                <w:bCs/>
                <w:sz w:val="20"/>
                <w:szCs w:val="20"/>
                <w:lang w:eastAsia="en-GB" w:bidi="ar-SA"/>
              </w:rPr>
              <w:t>Déclaration de mise en cage de l’ICCAT</w:t>
            </w:r>
          </w:p>
        </w:tc>
        <w:tc>
          <w:tcPr>
            <w:tcW w:w="4959" w:type="dxa"/>
            <w:gridSpan w:val="2"/>
          </w:tcPr>
          <w:p w14:paraId="32D70F77"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roofErr w:type="spellStart"/>
            <w:r w:rsidRPr="00DC548B">
              <w:rPr>
                <w:rFonts w:ascii="Cambria" w:hAnsi="Cambria" w:cs="EUAlbertina"/>
                <w:b/>
                <w:bCs/>
                <w:sz w:val="20"/>
                <w:szCs w:val="20"/>
                <w:lang w:eastAsia="en-GB" w:bidi="ar-SA"/>
              </w:rPr>
              <w:t>N°de</w:t>
            </w:r>
            <w:proofErr w:type="spellEnd"/>
            <w:r w:rsidRPr="00DC548B">
              <w:rPr>
                <w:rFonts w:ascii="Cambria" w:hAnsi="Cambria" w:cs="EUAlbertina"/>
                <w:b/>
                <w:bCs/>
                <w:sz w:val="20"/>
                <w:szCs w:val="20"/>
                <w:lang w:eastAsia="en-GB" w:bidi="ar-SA"/>
              </w:rPr>
              <w:t xml:space="preserve"> document :</w:t>
            </w:r>
          </w:p>
        </w:tc>
      </w:tr>
      <w:tr w:rsidR="00CA2696" w:rsidRPr="00DC548B" w14:paraId="3B7C5027" w14:textId="77777777" w:rsidTr="00BB0178">
        <w:trPr>
          <w:trHeight w:val="89"/>
          <w:jc w:val="center"/>
        </w:trPr>
        <w:tc>
          <w:tcPr>
            <w:tcW w:w="9496" w:type="dxa"/>
            <w:gridSpan w:val="5"/>
          </w:tcPr>
          <w:p w14:paraId="62BE597F"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b/>
                <w:bCs/>
                <w:sz w:val="20"/>
                <w:szCs w:val="20"/>
                <w:lang w:eastAsia="en-GB" w:bidi="ar-SA"/>
              </w:rPr>
              <w:t xml:space="preserve">1 - MISE EN CAGE DU THON ROUGE </w:t>
            </w:r>
          </w:p>
        </w:tc>
      </w:tr>
      <w:tr w:rsidR="00CA2696" w:rsidRPr="00DC548B" w14:paraId="6547D66D" w14:textId="77777777" w:rsidTr="00BB0178">
        <w:trPr>
          <w:trHeight w:val="89"/>
          <w:jc w:val="center"/>
        </w:trPr>
        <w:tc>
          <w:tcPr>
            <w:tcW w:w="4537" w:type="dxa"/>
            <w:gridSpan w:val="3"/>
          </w:tcPr>
          <w:p w14:paraId="2B1BBB0A"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bCs/>
                <w:sz w:val="20"/>
                <w:szCs w:val="20"/>
                <w:lang w:eastAsia="en-GB" w:bidi="ar-SA"/>
              </w:rPr>
              <w:t xml:space="preserve">Nom de la </w:t>
            </w:r>
            <w:proofErr w:type="gramStart"/>
            <w:r w:rsidRPr="00DC548B">
              <w:rPr>
                <w:rFonts w:ascii="Cambria" w:hAnsi="Cambria" w:cs="EUAlbertina"/>
                <w:bCs/>
                <w:sz w:val="20"/>
                <w:szCs w:val="20"/>
                <w:lang w:eastAsia="en-GB" w:bidi="ar-SA"/>
              </w:rPr>
              <w:t>ferme:</w:t>
            </w:r>
            <w:proofErr w:type="gramEnd"/>
          </w:p>
          <w:p w14:paraId="61E3446D"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p>
          <w:p w14:paraId="66C4E29C"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bCs/>
                <w:sz w:val="20"/>
                <w:szCs w:val="20"/>
                <w:lang w:eastAsia="en-GB" w:bidi="ar-SA"/>
              </w:rPr>
              <w:t xml:space="preserve">Nº registre ICCAT : </w:t>
            </w:r>
          </w:p>
          <w:p w14:paraId="2A3672C9"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p>
          <w:p w14:paraId="05DE4305"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bCs/>
                <w:sz w:val="20"/>
                <w:szCs w:val="20"/>
                <w:lang w:eastAsia="en-GB" w:bidi="ar-SA"/>
              </w:rPr>
              <w:t>Numéro de l'autorisation de mise en cage :</w:t>
            </w:r>
          </w:p>
          <w:p w14:paraId="3ABDBA8F"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p>
          <w:p w14:paraId="1BAACC14"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bCs/>
                <w:sz w:val="20"/>
                <w:szCs w:val="20"/>
                <w:lang w:eastAsia="en-GB" w:bidi="ar-SA"/>
              </w:rPr>
              <w:t xml:space="preserve">Numéro de la cage de </w:t>
            </w:r>
            <w:proofErr w:type="gramStart"/>
            <w:r w:rsidRPr="00DC548B">
              <w:rPr>
                <w:rFonts w:ascii="Cambria" w:hAnsi="Cambria" w:cs="EUAlbertina"/>
                <w:bCs/>
                <w:sz w:val="20"/>
                <w:szCs w:val="20"/>
                <w:lang w:eastAsia="en-GB" w:bidi="ar-SA"/>
              </w:rPr>
              <w:t>transport:</w:t>
            </w:r>
            <w:proofErr w:type="gramEnd"/>
          </w:p>
          <w:p w14:paraId="0263E3BA"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p>
          <w:p w14:paraId="4D23FC7C" w14:textId="4DDEB6E3" w:rsidR="00CA2696" w:rsidRPr="00DC548B" w:rsidRDefault="00CA2696" w:rsidP="00F23112">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bCs/>
                <w:sz w:val="20"/>
                <w:szCs w:val="20"/>
                <w:lang w:eastAsia="en-GB" w:bidi="ar-SA"/>
              </w:rPr>
              <w:t>Numéro de la cage d’élevage</w:t>
            </w:r>
            <w:r w:rsidR="00BA0D5C" w:rsidRPr="00DC548B">
              <w:rPr>
                <w:rFonts w:ascii="Cambria" w:hAnsi="Cambria" w:cs="EUAlbertina"/>
                <w:bCs/>
                <w:sz w:val="20"/>
                <w:szCs w:val="20"/>
                <w:lang w:eastAsia="en-GB" w:bidi="ar-SA"/>
              </w:rPr>
              <w:t> :</w:t>
            </w:r>
          </w:p>
          <w:p w14:paraId="7899F770"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p w14:paraId="45B68517" w14:textId="0B34AAA5"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Date de mise en cage</w:t>
            </w:r>
            <w:r w:rsidR="00BB0178" w:rsidRPr="00DC548B">
              <w:rPr>
                <w:rFonts w:ascii="Cambria" w:hAnsi="Cambria" w:cs="EUAlbertina"/>
                <w:sz w:val="20"/>
                <w:szCs w:val="20"/>
                <w:lang w:eastAsia="en-GB" w:bidi="ar-SA"/>
              </w:rPr>
              <w:t> :</w:t>
            </w:r>
          </w:p>
          <w:p w14:paraId="061C9182"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p>
          <w:p w14:paraId="1106ED04"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p>
        </w:tc>
        <w:tc>
          <w:tcPr>
            <w:tcW w:w="4959" w:type="dxa"/>
            <w:gridSpan w:val="2"/>
          </w:tcPr>
          <w:p w14:paraId="51BF5C30"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bCs/>
                <w:sz w:val="20"/>
                <w:szCs w:val="20"/>
                <w:lang w:eastAsia="en-GB" w:bidi="ar-SA"/>
              </w:rPr>
              <w:t xml:space="preserve">Nom du remorqueur : </w:t>
            </w:r>
          </w:p>
          <w:p w14:paraId="35407DF2"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p>
          <w:p w14:paraId="062C84F5"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bCs/>
                <w:sz w:val="20"/>
                <w:szCs w:val="20"/>
                <w:lang w:eastAsia="en-GB" w:bidi="ar-SA"/>
              </w:rPr>
              <w:t>Nº registre ICCAT :</w:t>
            </w:r>
          </w:p>
          <w:p w14:paraId="74F56EE3"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p>
          <w:p w14:paraId="06ABEA09"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bCs/>
                <w:sz w:val="20"/>
                <w:szCs w:val="20"/>
                <w:lang w:eastAsia="en-GB" w:bidi="ar-SA"/>
              </w:rPr>
              <w:t>Pavillon :</w:t>
            </w:r>
          </w:p>
          <w:p w14:paraId="0C3E2095"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p>
          <w:p w14:paraId="4674A847" w14:textId="77777777" w:rsidR="00CA2696" w:rsidRPr="00DC548B" w:rsidRDefault="00CA2696" w:rsidP="00F23112">
            <w:pPr>
              <w:widowControl/>
              <w:autoSpaceDE w:val="0"/>
              <w:autoSpaceDN w:val="0"/>
              <w:adjustRightInd w:val="0"/>
              <w:jc w:val="both"/>
              <w:rPr>
                <w:rFonts w:ascii="Cambria" w:hAnsi="Cambria"/>
                <w:bCs/>
                <w:sz w:val="20"/>
                <w:szCs w:val="20"/>
                <w:lang w:val="es-ES" w:eastAsia="en-GB" w:bidi="ar-SA"/>
              </w:rPr>
            </w:pPr>
            <w:proofErr w:type="spellStart"/>
            <w:r w:rsidRPr="00DC548B">
              <w:rPr>
                <w:rFonts w:ascii="Cambria" w:hAnsi="Cambria" w:cs="EUAlbertina"/>
                <w:bCs/>
                <w:sz w:val="20"/>
                <w:szCs w:val="20"/>
                <w:lang w:val="es-ES" w:eastAsia="en-GB" w:bidi="ar-SA"/>
              </w:rPr>
              <w:t>Numéro</w:t>
            </w:r>
            <w:proofErr w:type="spellEnd"/>
            <w:r w:rsidRPr="00DC548B">
              <w:rPr>
                <w:rFonts w:ascii="Cambria" w:hAnsi="Cambria" w:cs="EUAlbertina"/>
                <w:bCs/>
                <w:sz w:val="20"/>
                <w:szCs w:val="20"/>
                <w:lang w:val="es-ES" w:eastAsia="en-GB" w:bidi="ar-SA"/>
              </w:rPr>
              <w:t xml:space="preserve"> de la JFO:</w:t>
            </w:r>
          </w:p>
          <w:p w14:paraId="046895D2" w14:textId="77777777" w:rsidR="00CA2696" w:rsidRPr="00DC548B" w:rsidRDefault="00CA2696" w:rsidP="00F23112">
            <w:pPr>
              <w:widowControl/>
              <w:autoSpaceDE w:val="0"/>
              <w:autoSpaceDN w:val="0"/>
              <w:adjustRightInd w:val="0"/>
              <w:jc w:val="both"/>
              <w:rPr>
                <w:rFonts w:ascii="Cambria" w:hAnsi="Cambria"/>
                <w:bCs/>
                <w:sz w:val="20"/>
                <w:szCs w:val="20"/>
                <w:lang w:val="es-ES" w:eastAsia="en-GB" w:bidi="ar-SA"/>
              </w:rPr>
            </w:pPr>
          </w:p>
          <w:p w14:paraId="3B484D97" w14:textId="77777777" w:rsidR="00CA2696" w:rsidRPr="00DC548B" w:rsidRDefault="00CA2696" w:rsidP="00F23112">
            <w:pPr>
              <w:widowControl/>
              <w:autoSpaceDE w:val="0"/>
              <w:autoSpaceDN w:val="0"/>
              <w:adjustRightInd w:val="0"/>
              <w:jc w:val="both"/>
              <w:rPr>
                <w:rFonts w:ascii="Cambria" w:hAnsi="Cambria"/>
                <w:bCs/>
                <w:sz w:val="20"/>
                <w:szCs w:val="20"/>
                <w:lang w:val="es-ES" w:eastAsia="en-GB" w:bidi="ar-SA"/>
              </w:rPr>
            </w:pPr>
            <w:proofErr w:type="spellStart"/>
            <w:r w:rsidRPr="00DC548B">
              <w:rPr>
                <w:rFonts w:ascii="Cambria" w:hAnsi="Cambria" w:cs="EUAlbertina"/>
                <w:bCs/>
                <w:sz w:val="20"/>
                <w:szCs w:val="20"/>
                <w:lang w:val="es-ES" w:eastAsia="en-GB" w:bidi="ar-SA"/>
              </w:rPr>
              <w:t>Numéro</w:t>
            </w:r>
            <w:proofErr w:type="spellEnd"/>
            <w:r w:rsidRPr="00DC548B">
              <w:rPr>
                <w:rFonts w:ascii="Cambria" w:hAnsi="Cambria" w:cs="EUAlbertina"/>
                <w:bCs/>
                <w:sz w:val="20"/>
                <w:szCs w:val="20"/>
                <w:lang w:val="es-ES" w:eastAsia="en-GB" w:bidi="ar-SA"/>
              </w:rPr>
              <w:t>(s) eBCD:</w:t>
            </w:r>
          </w:p>
          <w:p w14:paraId="5FD56B73" w14:textId="77777777" w:rsidR="00CA2696" w:rsidRPr="00DC548B" w:rsidRDefault="00CA2696" w:rsidP="00F23112">
            <w:pPr>
              <w:widowControl/>
              <w:autoSpaceDE w:val="0"/>
              <w:autoSpaceDN w:val="0"/>
              <w:adjustRightInd w:val="0"/>
              <w:jc w:val="both"/>
              <w:rPr>
                <w:rFonts w:ascii="Cambria" w:hAnsi="Cambria"/>
                <w:bCs/>
                <w:sz w:val="20"/>
                <w:szCs w:val="20"/>
                <w:lang w:val="es-ES" w:eastAsia="en-GB" w:bidi="ar-SA"/>
              </w:rPr>
            </w:pPr>
          </w:p>
          <w:p w14:paraId="19881390"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r w:rsidRPr="00DC548B">
              <w:rPr>
                <w:rFonts w:ascii="Cambria" w:hAnsi="Cambria" w:cs="EUAlbertina"/>
                <w:bCs/>
                <w:sz w:val="20"/>
                <w:szCs w:val="20"/>
                <w:lang w:eastAsia="en-GB" w:bidi="ar-SA"/>
              </w:rPr>
              <w:t>Numéro(s) de la déclaration de transfert (ITD</w:t>
            </w:r>
            <w:proofErr w:type="gramStart"/>
            <w:r w:rsidRPr="00DC548B">
              <w:rPr>
                <w:rFonts w:ascii="Cambria" w:hAnsi="Cambria" w:cs="EUAlbertina"/>
                <w:bCs/>
                <w:sz w:val="20"/>
                <w:szCs w:val="20"/>
                <w:lang w:eastAsia="en-GB" w:bidi="ar-SA"/>
              </w:rPr>
              <w:t>):</w:t>
            </w:r>
            <w:proofErr w:type="gramEnd"/>
          </w:p>
          <w:p w14:paraId="14634DA9"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p>
          <w:p w14:paraId="40A717C6"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p>
        </w:tc>
      </w:tr>
      <w:tr w:rsidR="00CA2696" w:rsidRPr="00DC548B" w14:paraId="2F6A4B78" w14:textId="77777777" w:rsidTr="00BB0178">
        <w:trPr>
          <w:trHeight w:val="89"/>
          <w:jc w:val="center"/>
        </w:trPr>
        <w:tc>
          <w:tcPr>
            <w:tcW w:w="9496" w:type="dxa"/>
            <w:gridSpan w:val="5"/>
          </w:tcPr>
          <w:p w14:paraId="0FFA0917" w14:textId="156E1278"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 xml:space="preserve">Thons rouges </w:t>
            </w:r>
            <w:r w:rsidR="00C261D3" w:rsidRPr="00DC548B">
              <w:rPr>
                <w:rFonts w:ascii="Cambria" w:hAnsi="Cambria"/>
                <w:color w:val="auto"/>
                <w:sz w:val="20"/>
                <w:szCs w:val="20"/>
              </w:rPr>
              <w:t>qui meurent</w:t>
            </w:r>
            <w:r w:rsidR="00C261D3" w:rsidRPr="00DC548B">
              <w:rPr>
                <w:rFonts w:ascii="Cambria" w:hAnsi="Cambria"/>
                <w:b/>
                <w:bCs/>
                <w:color w:val="auto"/>
                <w:sz w:val="20"/>
                <w:szCs w:val="20"/>
              </w:rPr>
              <w:t xml:space="preserve"> </w:t>
            </w:r>
            <w:r w:rsidRPr="00DC548B">
              <w:rPr>
                <w:rFonts w:ascii="Cambria" w:hAnsi="Cambria" w:cs="EUAlbertina"/>
                <w:sz w:val="20"/>
                <w:szCs w:val="20"/>
                <w:lang w:eastAsia="en-GB" w:bidi="ar-SA"/>
              </w:rPr>
              <w:t xml:space="preserve">pendant le transport </w:t>
            </w:r>
            <w:r w:rsidRPr="00DC548B">
              <w:rPr>
                <w:rFonts w:ascii="Cambria" w:hAnsi="Cambria" w:cs="EUAlbertina"/>
                <w:sz w:val="20"/>
                <w:szCs w:val="20"/>
                <w:vertAlign w:val="superscript"/>
                <w:lang w:eastAsia="en-GB" w:bidi="ar-SA"/>
              </w:rPr>
              <w:t>(1</w:t>
            </w:r>
            <w:proofErr w:type="gramStart"/>
            <w:r w:rsidRPr="00DC548B">
              <w:rPr>
                <w:rFonts w:ascii="Cambria" w:hAnsi="Cambria" w:cs="EUAlbertina"/>
                <w:sz w:val="20"/>
                <w:szCs w:val="20"/>
                <w:vertAlign w:val="superscript"/>
                <w:lang w:eastAsia="en-GB" w:bidi="ar-SA"/>
              </w:rPr>
              <w:t>):</w:t>
            </w:r>
            <w:proofErr w:type="gramEnd"/>
          </w:p>
          <w:p w14:paraId="063B63A4" w14:textId="77777777" w:rsidR="00CA2696" w:rsidRPr="00DC548B" w:rsidRDefault="00CA2696" w:rsidP="00F23112">
            <w:pPr>
              <w:widowControl/>
              <w:autoSpaceDE w:val="0"/>
              <w:autoSpaceDN w:val="0"/>
              <w:adjustRightInd w:val="0"/>
              <w:jc w:val="both"/>
              <w:rPr>
                <w:rFonts w:ascii="Cambria" w:hAnsi="Cambria"/>
                <w:bCs/>
                <w:sz w:val="20"/>
                <w:szCs w:val="20"/>
                <w:lang w:eastAsia="en-GB" w:bidi="ar-SA"/>
              </w:rPr>
            </w:pPr>
          </w:p>
        </w:tc>
      </w:tr>
      <w:tr w:rsidR="00CA2696" w:rsidRPr="00DC548B" w14:paraId="2DBDA64C" w14:textId="77777777" w:rsidTr="00BB0178">
        <w:trPr>
          <w:trHeight w:val="89"/>
          <w:jc w:val="center"/>
        </w:trPr>
        <w:tc>
          <w:tcPr>
            <w:tcW w:w="9496" w:type="dxa"/>
            <w:gridSpan w:val="5"/>
          </w:tcPr>
          <w:p w14:paraId="1BDDF99C"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b/>
                <w:bCs/>
                <w:sz w:val="20"/>
                <w:szCs w:val="20"/>
                <w:lang w:eastAsia="en-GB" w:bidi="ar-SA"/>
              </w:rPr>
              <w:t xml:space="preserve">2 - INFORMATIONS SUR LA MISE EN CAGE - OPÉRATEUR DE LA FERME ET OBSERVATEUR DE L’ICCAT </w:t>
            </w:r>
            <w:r w:rsidRPr="00DC548B">
              <w:rPr>
                <w:rFonts w:ascii="Cambria" w:hAnsi="Cambria" w:cs="EUAlbertina"/>
                <w:bCs/>
                <w:sz w:val="20"/>
                <w:szCs w:val="20"/>
                <w:vertAlign w:val="superscript"/>
                <w:lang w:eastAsia="en-GB" w:bidi="ar-SA"/>
              </w:rPr>
              <w:t>(2)</w:t>
            </w:r>
          </w:p>
        </w:tc>
      </w:tr>
      <w:tr w:rsidR="00CA2696" w:rsidRPr="00DC548B" w14:paraId="1466D343" w14:textId="77777777" w:rsidTr="00B36646">
        <w:trPr>
          <w:trHeight w:val="359"/>
          <w:jc w:val="center"/>
        </w:trPr>
        <w:tc>
          <w:tcPr>
            <w:tcW w:w="3262" w:type="dxa"/>
            <w:gridSpan w:val="2"/>
          </w:tcPr>
          <w:p w14:paraId="5FA1762B"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c>
          <w:tcPr>
            <w:tcW w:w="2691" w:type="dxa"/>
            <w:gridSpan w:val="2"/>
            <w:vAlign w:val="center"/>
          </w:tcPr>
          <w:p w14:paraId="503F312D" w14:textId="1155B228" w:rsidR="00CA2696" w:rsidRPr="00DC548B" w:rsidRDefault="00CA2696" w:rsidP="00F23112">
            <w:pPr>
              <w:widowControl/>
              <w:autoSpaceDE w:val="0"/>
              <w:autoSpaceDN w:val="0"/>
              <w:adjustRightInd w:val="0"/>
              <w:jc w:val="center"/>
              <w:rPr>
                <w:rFonts w:ascii="Cambria" w:hAnsi="Cambria"/>
                <w:sz w:val="20"/>
                <w:szCs w:val="20"/>
                <w:lang w:eastAsia="en-GB" w:bidi="ar-SA"/>
              </w:rPr>
            </w:pPr>
            <w:r w:rsidRPr="00DC548B">
              <w:rPr>
                <w:rFonts w:ascii="Cambria" w:hAnsi="Cambria" w:cs="EUAlbertina"/>
                <w:sz w:val="20"/>
                <w:szCs w:val="20"/>
                <w:lang w:eastAsia="en-GB" w:bidi="ar-SA"/>
              </w:rPr>
              <w:t>Opérateur de la ferme</w:t>
            </w:r>
          </w:p>
        </w:tc>
        <w:tc>
          <w:tcPr>
            <w:tcW w:w="3543" w:type="dxa"/>
          </w:tcPr>
          <w:p w14:paraId="234E7838" w14:textId="3DB548FD"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 xml:space="preserve">Observateur de l’ICCAT </w:t>
            </w:r>
          </w:p>
        </w:tc>
      </w:tr>
      <w:tr w:rsidR="00CA2696" w:rsidRPr="00DC548B" w14:paraId="4138912A" w14:textId="77777777" w:rsidTr="00BB0178">
        <w:trPr>
          <w:trHeight w:val="377"/>
          <w:jc w:val="center"/>
        </w:trPr>
        <w:tc>
          <w:tcPr>
            <w:tcW w:w="3262" w:type="dxa"/>
            <w:gridSpan w:val="2"/>
          </w:tcPr>
          <w:p w14:paraId="47C37FCA" w14:textId="4E96A19D"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Nombre de spécimens</w:t>
            </w:r>
            <w:r w:rsidR="00B36646" w:rsidRPr="00DC548B">
              <w:rPr>
                <w:rFonts w:ascii="Cambria" w:hAnsi="Cambria" w:cs="EUAlbertina"/>
                <w:sz w:val="20"/>
                <w:szCs w:val="20"/>
                <w:lang w:eastAsia="en-GB" w:bidi="ar-SA"/>
              </w:rPr>
              <w:t> :</w:t>
            </w:r>
          </w:p>
          <w:p w14:paraId="320A490B"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c>
          <w:tcPr>
            <w:tcW w:w="2691" w:type="dxa"/>
            <w:gridSpan w:val="2"/>
          </w:tcPr>
          <w:p w14:paraId="4FA0EA9C"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c>
          <w:tcPr>
            <w:tcW w:w="3543" w:type="dxa"/>
          </w:tcPr>
          <w:p w14:paraId="6B5544AD"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r>
      <w:tr w:rsidR="00CA2696" w:rsidRPr="00DC548B" w14:paraId="2AD8E91E" w14:textId="77777777" w:rsidTr="00BB0178">
        <w:trPr>
          <w:trHeight w:val="376"/>
          <w:jc w:val="center"/>
        </w:trPr>
        <w:tc>
          <w:tcPr>
            <w:tcW w:w="3262" w:type="dxa"/>
            <w:gridSpan w:val="2"/>
          </w:tcPr>
          <w:p w14:paraId="3225DCE3" w14:textId="40DDE091"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Quantité en kg</w:t>
            </w:r>
            <w:r w:rsidR="00B36646" w:rsidRPr="00DC548B">
              <w:rPr>
                <w:rFonts w:ascii="Cambria" w:hAnsi="Cambria" w:cs="EUAlbertina"/>
                <w:sz w:val="20"/>
                <w:szCs w:val="20"/>
                <w:lang w:eastAsia="en-GB" w:bidi="ar-SA"/>
              </w:rPr>
              <w:t> :</w:t>
            </w:r>
          </w:p>
          <w:p w14:paraId="7197C821"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c>
          <w:tcPr>
            <w:tcW w:w="2691" w:type="dxa"/>
            <w:gridSpan w:val="2"/>
          </w:tcPr>
          <w:p w14:paraId="66E587C2"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c>
          <w:tcPr>
            <w:tcW w:w="3543" w:type="dxa"/>
          </w:tcPr>
          <w:p w14:paraId="0E95FB5D"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Non applicable</w:t>
            </w:r>
          </w:p>
        </w:tc>
      </w:tr>
      <w:tr w:rsidR="00CA2696" w:rsidRPr="00DC548B" w14:paraId="70DF877E" w14:textId="77777777" w:rsidTr="00BB0178">
        <w:trPr>
          <w:trHeight w:val="376"/>
          <w:jc w:val="center"/>
        </w:trPr>
        <w:tc>
          <w:tcPr>
            <w:tcW w:w="3262" w:type="dxa"/>
            <w:gridSpan w:val="2"/>
          </w:tcPr>
          <w:p w14:paraId="5E73DE91" w14:textId="6381D185"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Nombre et poids (kg) de thons rouges morts pendant la mise en cage</w:t>
            </w:r>
            <w:r w:rsidR="00B36646" w:rsidRPr="00DC548B">
              <w:rPr>
                <w:rFonts w:ascii="Cambria" w:hAnsi="Cambria" w:cs="EUAlbertina"/>
                <w:sz w:val="20"/>
                <w:szCs w:val="20"/>
                <w:lang w:eastAsia="en-GB" w:bidi="ar-SA"/>
              </w:rPr>
              <w:t> :</w:t>
            </w:r>
          </w:p>
          <w:p w14:paraId="1E2E4322"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c>
          <w:tcPr>
            <w:tcW w:w="2691" w:type="dxa"/>
            <w:gridSpan w:val="2"/>
          </w:tcPr>
          <w:p w14:paraId="6FD23CC0"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c>
          <w:tcPr>
            <w:tcW w:w="3543" w:type="dxa"/>
          </w:tcPr>
          <w:p w14:paraId="6F7183F0"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r>
      <w:tr w:rsidR="00CA2696" w:rsidRPr="00DC548B" w14:paraId="12E21BF3" w14:textId="77777777" w:rsidTr="00BB0178">
        <w:trPr>
          <w:trHeight w:val="355"/>
          <w:jc w:val="center"/>
        </w:trPr>
        <w:tc>
          <w:tcPr>
            <w:tcW w:w="4537" w:type="dxa"/>
            <w:gridSpan w:val="3"/>
          </w:tcPr>
          <w:p w14:paraId="4A5DEFF9" w14:textId="1CB0891B"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 xml:space="preserve">Nom de l’opérateur de la ferme, date et </w:t>
            </w:r>
            <w:proofErr w:type="gramStart"/>
            <w:r w:rsidRPr="00DC548B">
              <w:rPr>
                <w:rFonts w:ascii="Cambria" w:hAnsi="Cambria" w:cs="EUAlbertina"/>
                <w:sz w:val="20"/>
                <w:szCs w:val="20"/>
                <w:lang w:eastAsia="en-GB" w:bidi="ar-SA"/>
              </w:rPr>
              <w:t>signature:</w:t>
            </w:r>
            <w:proofErr w:type="gramEnd"/>
            <w:r w:rsidRPr="00DC548B">
              <w:rPr>
                <w:rFonts w:ascii="Cambria" w:hAnsi="Cambria" w:cs="EUAlbertina"/>
                <w:sz w:val="20"/>
                <w:szCs w:val="20"/>
                <w:lang w:eastAsia="en-GB" w:bidi="ar-SA"/>
              </w:rPr>
              <w:t xml:space="preserve"> </w:t>
            </w:r>
          </w:p>
          <w:p w14:paraId="10CBFF66"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p w14:paraId="7D119AA8"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p w14:paraId="27671E7C"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c>
          <w:tcPr>
            <w:tcW w:w="4959" w:type="dxa"/>
            <w:gridSpan w:val="2"/>
          </w:tcPr>
          <w:p w14:paraId="3A0953D6" w14:textId="53596364"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Nom, nº ICCAT et signature de l’observateur</w:t>
            </w:r>
            <w:r w:rsidR="00B36646" w:rsidRPr="00DC548B">
              <w:rPr>
                <w:rFonts w:ascii="Cambria" w:hAnsi="Cambria" w:cs="EUAlbertina"/>
                <w:sz w:val="20"/>
                <w:szCs w:val="20"/>
                <w:lang w:eastAsia="en-GB" w:bidi="ar-SA"/>
              </w:rPr>
              <w:t> :</w:t>
            </w:r>
          </w:p>
        </w:tc>
      </w:tr>
      <w:tr w:rsidR="00CA2696" w:rsidRPr="00DC548B" w14:paraId="37A76E9E" w14:textId="77777777" w:rsidTr="00BB0178">
        <w:trPr>
          <w:trHeight w:val="355"/>
          <w:jc w:val="center"/>
        </w:trPr>
        <w:tc>
          <w:tcPr>
            <w:tcW w:w="2795" w:type="dxa"/>
          </w:tcPr>
          <w:p w14:paraId="0756FFA4"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 xml:space="preserve">Présence </w:t>
            </w:r>
            <w:proofErr w:type="gramStart"/>
            <w:r w:rsidRPr="00DC548B">
              <w:rPr>
                <w:rFonts w:ascii="Cambria" w:hAnsi="Cambria" w:cs="EUAlbertina"/>
                <w:sz w:val="20"/>
                <w:szCs w:val="20"/>
                <w:lang w:eastAsia="en-GB" w:bidi="ar-SA"/>
              </w:rPr>
              <w:t>d’observateurs:</w:t>
            </w:r>
            <w:proofErr w:type="gramEnd"/>
            <w:r w:rsidRPr="00DC548B">
              <w:rPr>
                <w:rFonts w:ascii="Cambria" w:hAnsi="Cambria" w:cs="EUAlbertina"/>
                <w:sz w:val="20"/>
                <w:szCs w:val="20"/>
                <w:lang w:eastAsia="en-GB" w:bidi="ar-SA"/>
              </w:rPr>
              <w:t xml:space="preserve">  (O/N)</w:t>
            </w:r>
          </w:p>
          <w:p w14:paraId="2F99D932"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c>
          <w:tcPr>
            <w:tcW w:w="3158" w:type="dxa"/>
            <w:gridSpan w:val="3"/>
            <w:shd w:val="clear" w:color="auto" w:fill="auto"/>
          </w:tcPr>
          <w:p w14:paraId="3C2E29DB" w14:textId="32935003"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Raisons du désaccord</w:t>
            </w:r>
            <w:r w:rsidR="00B36646" w:rsidRPr="00DC548B">
              <w:rPr>
                <w:rFonts w:ascii="Cambria" w:hAnsi="Cambria" w:cs="EUAlbertina"/>
                <w:sz w:val="20"/>
                <w:szCs w:val="20"/>
                <w:lang w:eastAsia="en-GB" w:bidi="ar-SA"/>
              </w:rPr>
              <w:t> :</w:t>
            </w:r>
          </w:p>
          <w:p w14:paraId="52089677"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p w14:paraId="2E814041"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p w14:paraId="2F8ABC1B"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p w14:paraId="785F1E03"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c>
          <w:tcPr>
            <w:tcW w:w="3543" w:type="dxa"/>
            <w:shd w:val="clear" w:color="auto" w:fill="auto"/>
          </w:tcPr>
          <w:p w14:paraId="740F60DB" w14:textId="6063BF91"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Règles ou procédures non respectées</w:t>
            </w:r>
            <w:r w:rsidR="00B36646" w:rsidRPr="00DC548B">
              <w:rPr>
                <w:rFonts w:ascii="Cambria" w:hAnsi="Cambria" w:cs="EUAlbertina"/>
                <w:sz w:val="20"/>
                <w:szCs w:val="20"/>
                <w:lang w:eastAsia="en-GB" w:bidi="ar-SA"/>
              </w:rPr>
              <w:t> :</w:t>
            </w:r>
          </w:p>
          <w:p w14:paraId="0D03B6DC"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p w14:paraId="628ACECA"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p w14:paraId="022C166B"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p w14:paraId="7064C416"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p w14:paraId="64C36931"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r>
      <w:tr w:rsidR="00CA2696" w:rsidRPr="00DC548B" w14:paraId="438F04A7" w14:textId="77777777" w:rsidTr="00BB0178">
        <w:trPr>
          <w:trHeight w:val="355"/>
          <w:jc w:val="center"/>
        </w:trPr>
        <w:tc>
          <w:tcPr>
            <w:tcW w:w="9496" w:type="dxa"/>
            <w:gridSpan w:val="5"/>
          </w:tcPr>
          <w:p w14:paraId="2D4B79DE" w14:textId="00CF3766"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b/>
                <w:bCs/>
                <w:sz w:val="20"/>
                <w:szCs w:val="20"/>
                <w:lang w:eastAsia="en-GB" w:bidi="ar-SA"/>
              </w:rPr>
              <w:t xml:space="preserve">3 - INFORMATIONS SUR LA MISE EN CAGE - AUTORITÉS DE LA CPC DE LA FERME </w:t>
            </w:r>
            <w:r w:rsidRPr="00DC548B">
              <w:rPr>
                <w:rFonts w:ascii="Cambria" w:hAnsi="Cambria" w:cs="EUAlbertina"/>
                <w:bCs/>
                <w:sz w:val="20"/>
                <w:szCs w:val="20"/>
                <w:vertAlign w:val="superscript"/>
                <w:lang w:eastAsia="en-GB" w:bidi="ar-SA"/>
              </w:rPr>
              <w:t>(3)</w:t>
            </w:r>
          </w:p>
        </w:tc>
      </w:tr>
      <w:tr w:rsidR="00CA2696" w:rsidRPr="00DC548B" w14:paraId="77FF0C40" w14:textId="77777777" w:rsidTr="00BB0178">
        <w:trPr>
          <w:trHeight w:val="355"/>
          <w:jc w:val="center"/>
        </w:trPr>
        <w:tc>
          <w:tcPr>
            <w:tcW w:w="4537" w:type="dxa"/>
            <w:gridSpan w:val="3"/>
          </w:tcPr>
          <w:p w14:paraId="60B24DB0" w14:textId="30569F9E"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Nombre de spécimens</w:t>
            </w:r>
            <w:r w:rsidR="00B36646" w:rsidRPr="00DC548B">
              <w:rPr>
                <w:rFonts w:ascii="Cambria" w:hAnsi="Cambria" w:cs="EUAlbertina"/>
                <w:sz w:val="20"/>
                <w:szCs w:val="20"/>
                <w:lang w:eastAsia="en-GB" w:bidi="ar-SA"/>
              </w:rPr>
              <w:t> :</w:t>
            </w:r>
          </w:p>
          <w:p w14:paraId="335B3CAB"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c>
          <w:tcPr>
            <w:tcW w:w="4959" w:type="dxa"/>
            <w:gridSpan w:val="2"/>
          </w:tcPr>
          <w:p w14:paraId="4E333CE5" w14:textId="6E100511"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Quantité en kg</w:t>
            </w:r>
            <w:r w:rsidR="00B36646" w:rsidRPr="00DC548B">
              <w:rPr>
                <w:rFonts w:ascii="Cambria" w:hAnsi="Cambria" w:cs="EUAlbertina"/>
                <w:sz w:val="20"/>
                <w:szCs w:val="20"/>
                <w:lang w:eastAsia="en-GB" w:bidi="ar-SA"/>
              </w:rPr>
              <w:t> :</w:t>
            </w:r>
          </w:p>
          <w:p w14:paraId="1EB3EFB1" w14:textId="77777777" w:rsidR="00CA2696" w:rsidRPr="00DC548B" w:rsidRDefault="00CA2696" w:rsidP="00F23112">
            <w:pPr>
              <w:widowControl/>
              <w:autoSpaceDE w:val="0"/>
              <w:autoSpaceDN w:val="0"/>
              <w:adjustRightInd w:val="0"/>
              <w:jc w:val="both"/>
              <w:rPr>
                <w:rFonts w:ascii="Cambria" w:hAnsi="Cambria"/>
                <w:b/>
                <w:bCs/>
                <w:sz w:val="20"/>
                <w:szCs w:val="20"/>
                <w:lang w:eastAsia="en-GB" w:bidi="ar-SA"/>
              </w:rPr>
            </w:pPr>
          </w:p>
        </w:tc>
      </w:tr>
      <w:tr w:rsidR="00CA2696" w:rsidRPr="00DC548B" w14:paraId="009F6919" w14:textId="77777777" w:rsidTr="00BB0178">
        <w:trPr>
          <w:trHeight w:val="355"/>
          <w:jc w:val="center"/>
        </w:trPr>
        <w:tc>
          <w:tcPr>
            <w:tcW w:w="9496" w:type="dxa"/>
            <w:gridSpan w:val="5"/>
          </w:tcPr>
          <w:p w14:paraId="0E85E0E0"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r w:rsidRPr="00DC548B">
              <w:rPr>
                <w:rFonts w:ascii="Cambria" w:hAnsi="Cambria" w:cs="EUAlbertina"/>
                <w:sz w:val="20"/>
                <w:szCs w:val="20"/>
                <w:lang w:eastAsia="en-GB" w:bidi="ar-SA"/>
              </w:rPr>
              <w:t xml:space="preserve">Fonctionnaire des autorités de la CPC, date et </w:t>
            </w:r>
            <w:proofErr w:type="gramStart"/>
            <w:r w:rsidRPr="00DC548B">
              <w:rPr>
                <w:rFonts w:ascii="Cambria" w:hAnsi="Cambria" w:cs="EUAlbertina"/>
                <w:sz w:val="20"/>
                <w:szCs w:val="20"/>
                <w:lang w:eastAsia="en-GB" w:bidi="ar-SA"/>
              </w:rPr>
              <w:t>signature:</w:t>
            </w:r>
            <w:proofErr w:type="gramEnd"/>
            <w:r w:rsidRPr="00DC548B">
              <w:rPr>
                <w:rFonts w:ascii="Cambria" w:hAnsi="Cambria" w:cs="EUAlbertina"/>
                <w:sz w:val="20"/>
                <w:szCs w:val="20"/>
                <w:lang w:eastAsia="en-GB" w:bidi="ar-SA"/>
              </w:rPr>
              <w:t xml:space="preserve"> </w:t>
            </w:r>
          </w:p>
          <w:p w14:paraId="41109AF6"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p w14:paraId="3515A1F0"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p w14:paraId="19F25479" w14:textId="77777777" w:rsidR="00CA2696" w:rsidRPr="00DC548B" w:rsidRDefault="00CA2696" w:rsidP="00F23112">
            <w:pPr>
              <w:widowControl/>
              <w:autoSpaceDE w:val="0"/>
              <w:autoSpaceDN w:val="0"/>
              <w:adjustRightInd w:val="0"/>
              <w:jc w:val="both"/>
              <w:rPr>
                <w:rFonts w:ascii="Cambria" w:hAnsi="Cambria"/>
                <w:sz w:val="20"/>
                <w:szCs w:val="20"/>
                <w:lang w:eastAsia="en-GB" w:bidi="ar-SA"/>
              </w:rPr>
            </w:pPr>
          </w:p>
        </w:tc>
      </w:tr>
    </w:tbl>
    <w:p w14:paraId="7E8F8DF7" w14:textId="2D7139B0" w:rsidR="00CA2696" w:rsidRPr="00DC548B" w:rsidRDefault="000F7B6B" w:rsidP="000F7B6B">
      <w:pPr>
        <w:widowControl/>
        <w:spacing w:after="200" w:line="276" w:lineRule="auto"/>
        <w:ind w:left="851" w:right="140" w:hanging="425"/>
        <w:contextualSpacing/>
        <w:jc w:val="both"/>
        <w:rPr>
          <w:rFonts w:ascii="Cambria" w:hAnsi="Cambria"/>
          <w:sz w:val="20"/>
          <w:szCs w:val="20"/>
          <w:lang w:bidi="ar-SA"/>
        </w:rPr>
      </w:pPr>
      <w:r w:rsidRPr="00DC548B">
        <w:rPr>
          <w:rFonts w:ascii="Cambria" w:eastAsia="Cambria" w:hAnsi="Cambria" w:cs="Cambria"/>
          <w:sz w:val="20"/>
          <w:szCs w:val="20"/>
          <w:lang w:bidi="ar-SA"/>
        </w:rPr>
        <w:t>1)</w:t>
      </w:r>
      <w:r w:rsidRPr="00DC548B">
        <w:rPr>
          <w:rFonts w:ascii="Cambria" w:eastAsia="Cambria" w:hAnsi="Cambria" w:cs="Cambria"/>
          <w:sz w:val="20"/>
          <w:szCs w:val="20"/>
          <w:lang w:bidi="ar-SA"/>
        </w:rPr>
        <w:tab/>
      </w:r>
      <w:r w:rsidR="00CA2696" w:rsidRPr="00DC548B">
        <w:rPr>
          <w:rFonts w:ascii="Cambria" w:eastAsia="Cambria" w:hAnsi="Cambria" w:cs="Cambria"/>
          <w:sz w:val="20"/>
          <w:szCs w:val="20"/>
          <w:lang w:bidi="ar-SA"/>
        </w:rPr>
        <w:t xml:space="preserve">Nombre total et poids (kg) des thons rouges déclarés </w:t>
      </w:r>
      <w:r w:rsidR="007D00A9" w:rsidRPr="00DC548B">
        <w:rPr>
          <w:rFonts w:ascii="Cambria" w:eastAsia="Cambria" w:hAnsi="Cambria" w:cs="Cambria"/>
          <w:sz w:val="20"/>
          <w:szCs w:val="20"/>
          <w:lang w:bidi="ar-SA"/>
        </w:rPr>
        <w:t>morts</w:t>
      </w:r>
      <w:r w:rsidR="007D00A9" w:rsidRPr="00DC548B">
        <w:rPr>
          <w:rFonts w:ascii="Cambria" w:hAnsi="Cambria" w:cs="EUAlbertina"/>
          <w:sz w:val="20"/>
          <w:szCs w:val="20"/>
          <w:lang w:eastAsia="en-GB" w:bidi="ar-SA"/>
        </w:rPr>
        <w:t xml:space="preserve"> </w:t>
      </w:r>
      <w:r w:rsidR="00CA2696" w:rsidRPr="00DC548B">
        <w:rPr>
          <w:rFonts w:ascii="Cambria" w:eastAsia="Cambria" w:hAnsi="Cambria" w:cs="Cambria"/>
          <w:sz w:val="20"/>
          <w:szCs w:val="20"/>
          <w:lang w:bidi="ar-SA"/>
        </w:rPr>
        <w:t>par le(s) capitaine(s) du (des) remorqueur(s) qui ont transporté le poisson mis en cage.</w:t>
      </w:r>
    </w:p>
    <w:p w14:paraId="64462B2D" w14:textId="194CBEF3" w:rsidR="00CA2696" w:rsidRPr="00DC548B" w:rsidRDefault="000F7B6B" w:rsidP="000F7B6B">
      <w:pPr>
        <w:widowControl/>
        <w:spacing w:after="200" w:line="276" w:lineRule="auto"/>
        <w:ind w:left="851" w:right="140" w:hanging="425"/>
        <w:contextualSpacing/>
        <w:jc w:val="both"/>
        <w:rPr>
          <w:rFonts w:ascii="Cambria" w:hAnsi="Cambria"/>
          <w:sz w:val="20"/>
          <w:szCs w:val="20"/>
          <w:lang w:bidi="ar-SA"/>
        </w:rPr>
      </w:pPr>
      <w:r w:rsidRPr="00DC548B">
        <w:rPr>
          <w:rFonts w:ascii="Cambria" w:eastAsia="Cambria" w:hAnsi="Cambria" w:cs="Cambria"/>
          <w:sz w:val="20"/>
          <w:szCs w:val="20"/>
          <w:lang w:bidi="ar-SA"/>
        </w:rPr>
        <w:t>2)</w:t>
      </w:r>
      <w:r w:rsidRPr="00DC548B">
        <w:rPr>
          <w:rFonts w:ascii="Cambria" w:eastAsia="Cambria" w:hAnsi="Cambria" w:cs="Cambria"/>
          <w:sz w:val="20"/>
          <w:szCs w:val="20"/>
          <w:lang w:bidi="ar-SA"/>
        </w:rPr>
        <w:tab/>
      </w:r>
      <w:r w:rsidR="00CA2696" w:rsidRPr="00DC548B">
        <w:rPr>
          <w:rFonts w:ascii="Cambria" w:eastAsia="Cambria" w:hAnsi="Cambria" w:cs="Cambria"/>
          <w:sz w:val="20"/>
          <w:szCs w:val="20"/>
          <w:lang w:bidi="ar-SA"/>
        </w:rPr>
        <w:t>Quantités déterminées par l’opérateur de la ferme et l'observateur de l’ICCAT après analyse des enregistrements vidéo de la caméra stéréoscopique de l'opération de mise en cage.</w:t>
      </w:r>
    </w:p>
    <w:p w14:paraId="72F338AF" w14:textId="3676C77C" w:rsidR="00CA2696" w:rsidRPr="00DC548B" w:rsidRDefault="000F7B6B" w:rsidP="000F7B6B">
      <w:pPr>
        <w:widowControl/>
        <w:spacing w:after="200" w:line="276" w:lineRule="auto"/>
        <w:ind w:left="851" w:right="140" w:hanging="425"/>
        <w:contextualSpacing/>
        <w:jc w:val="both"/>
        <w:rPr>
          <w:rFonts w:ascii="Cambria" w:hAnsi="Cambria"/>
          <w:sz w:val="20"/>
          <w:szCs w:val="20"/>
          <w:lang w:bidi="ar-SA"/>
        </w:rPr>
      </w:pPr>
      <w:r w:rsidRPr="00DC548B">
        <w:rPr>
          <w:rFonts w:ascii="Cambria" w:eastAsia="Cambria" w:hAnsi="Cambria" w:cs="Cambria"/>
          <w:sz w:val="20"/>
          <w:szCs w:val="20"/>
          <w:lang w:bidi="ar-SA"/>
        </w:rPr>
        <w:t>3)</w:t>
      </w:r>
      <w:r w:rsidRPr="00DC548B">
        <w:rPr>
          <w:rFonts w:ascii="Cambria" w:eastAsia="Cambria" w:hAnsi="Cambria" w:cs="Cambria"/>
          <w:sz w:val="20"/>
          <w:szCs w:val="20"/>
          <w:lang w:bidi="ar-SA"/>
        </w:rPr>
        <w:tab/>
      </w:r>
      <w:r w:rsidR="00CA2696" w:rsidRPr="00DC548B">
        <w:rPr>
          <w:rFonts w:ascii="Cambria" w:eastAsia="Cambria" w:hAnsi="Cambria" w:cs="Cambria"/>
          <w:sz w:val="20"/>
          <w:szCs w:val="20"/>
          <w:lang w:bidi="ar-SA"/>
        </w:rPr>
        <w:t>Quantités établies par les autorités de la CPC de la ferme pour l'opération de mise en cage proprement dite</w:t>
      </w:r>
      <w:r w:rsidR="00194009" w:rsidRPr="00DC548B">
        <w:rPr>
          <w:rFonts w:ascii="Cambria" w:eastAsia="Cambria" w:hAnsi="Cambria" w:cs="Cambria"/>
          <w:sz w:val="20"/>
          <w:szCs w:val="20"/>
          <w:lang w:bidi="ar-SA"/>
        </w:rPr>
        <w:t xml:space="preserve"> lorsque </w:t>
      </w:r>
      <w:r w:rsidR="00032067" w:rsidRPr="00DC548B">
        <w:rPr>
          <w:rFonts w:ascii="Cambria" w:eastAsia="Cambria" w:hAnsi="Cambria" w:cs="Cambria"/>
          <w:sz w:val="20"/>
          <w:szCs w:val="20"/>
          <w:lang w:bidi="ar-SA"/>
        </w:rPr>
        <w:t>ces</w:t>
      </w:r>
      <w:r w:rsidR="00194009" w:rsidRPr="00DC548B">
        <w:rPr>
          <w:rFonts w:ascii="Cambria" w:eastAsia="Cambria" w:hAnsi="Cambria" w:cs="Cambria"/>
          <w:sz w:val="20"/>
          <w:szCs w:val="20"/>
          <w:lang w:bidi="ar-SA"/>
        </w:rPr>
        <w:t xml:space="preserve"> données sont disponibles.</w:t>
      </w:r>
    </w:p>
    <w:p w14:paraId="36CD577D" w14:textId="77777777" w:rsidR="00CA2696" w:rsidRPr="00DC548B" w:rsidRDefault="00CA2696" w:rsidP="00F23112">
      <w:pPr>
        <w:widowControl/>
        <w:rPr>
          <w:rFonts w:ascii="Cambria" w:hAnsi="Cambria"/>
          <w:b/>
          <w:color w:val="auto"/>
          <w:sz w:val="20"/>
          <w:szCs w:val="20"/>
        </w:rPr>
      </w:pPr>
      <w:r w:rsidRPr="00DC548B">
        <w:rPr>
          <w:rFonts w:ascii="Cambria" w:hAnsi="Cambria"/>
          <w:b/>
          <w:color w:val="auto"/>
          <w:sz w:val="20"/>
          <w:szCs w:val="20"/>
        </w:rPr>
        <w:br w:type="page"/>
      </w:r>
    </w:p>
    <w:p w14:paraId="2BD54D14" w14:textId="1BAF7FFA" w:rsidR="008D2C4B" w:rsidRPr="00DC548B" w:rsidRDefault="008D2C4B" w:rsidP="00F23112">
      <w:pPr>
        <w:contextualSpacing/>
        <w:jc w:val="right"/>
        <w:rPr>
          <w:rFonts w:ascii="Cambria" w:hAnsi="Cambria"/>
          <w:b/>
          <w:color w:val="auto"/>
          <w:sz w:val="20"/>
          <w:szCs w:val="20"/>
        </w:rPr>
      </w:pPr>
      <w:r w:rsidRPr="00DC548B">
        <w:rPr>
          <w:rFonts w:ascii="Cambria" w:hAnsi="Cambria"/>
          <w:b/>
          <w:color w:val="auto"/>
          <w:sz w:val="20"/>
          <w:szCs w:val="20"/>
        </w:rPr>
        <w:lastRenderedPageBreak/>
        <w:t>Annexe 1</w:t>
      </w:r>
      <w:r w:rsidR="00CA2696" w:rsidRPr="00DC548B">
        <w:rPr>
          <w:rFonts w:ascii="Cambria" w:hAnsi="Cambria"/>
          <w:b/>
          <w:color w:val="auto"/>
          <w:sz w:val="20"/>
          <w:szCs w:val="20"/>
        </w:rPr>
        <w:t>3</w:t>
      </w:r>
    </w:p>
    <w:p w14:paraId="30FAB4E2" w14:textId="77777777" w:rsidR="008D2C4B" w:rsidRPr="00DC548B" w:rsidRDefault="008D2C4B" w:rsidP="00F23112">
      <w:pPr>
        <w:contextualSpacing/>
        <w:rPr>
          <w:rFonts w:ascii="Cambria" w:hAnsi="Cambria"/>
          <w:b/>
          <w:color w:val="auto"/>
          <w:sz w:val="20"/>
          <w:szCs w:val="20"/>
        </w:rPr>
      </w:pPr>
    </w:p>
    <w:p w14:paraId="1CFA19EC" w14:textId="77777777" w:rsidR="00984A33" w:rsidRPr="00DC548B" w:rsidRDefault="008D2C4B" w:rsidP="00F23112">
      <w:pPr>
        <w:contextualSpacing/>
        <w:jc w:val="center"/>
        <w:rPr>
          <w:rFonts w:ascii="Cambria" w:hAnsi="Cambria"/>
          <w:b/>
          <w:color w:val="auto"/>
          <w:sz w:val="20"/>
          <w:szCs w:val="20"/>
        </w:rPr>
      </w:pPr>
      <w:r w:rsidRPr="00DC548B">
        <w:rPr>
          <w:rFonts w:ascii="Cambria" w:hAnsi="Cambria"/>
          <w:b/>
          <w:color w:val="auto"/>
          <w:sz w:val="20"/>
          <w:szCs w:val="20"/>
        </w:rPr>
        <w:t>Informations minimales pour les autorisations de pêche</w:t>
      </w:r>
    </w:p>
    <w:p w14:paraId="41C121B7" w14:textId="77777777" w:rsidR="008D2C4B" w:rsidRPr="00DC548B" w:rsidRDefault="008D2C4B" w:rsidP="00F23112">
      <w:pPr>
        <w:contextualSpacing/>
        <w:jc w:val="center"/>
        <w:rPr>
          <w:rFonts w:ascii="Cambria" w:hAnsi="Cambria"/>
          <w:b/>
          <w:color w:val="auto"/>
          <w:sz w:val="20"/>
          <w:szCs w:val="20"/>
        </w:rPr>
      </w:pPr>
    </w:p>
    <w:p w14:paraId="29373F0D" w14:textId="14C6CDD4" w:rsidR="00984A33" w:rsidRPr="00DC548B" w:rsidRDefault="008D2C4B" w:rsidP="00F23112">
      <w:pPr>
        <w:spacing w:after="120"/>
        <w:ind w:left="426" w:hanging="426"/>
        <w:rPr>
          <w:rFonts w:ascii="Cambria" w:hAnsi="Cambria"/>
          <w:b/>
          <w:color w:val="auto"/>
          <w:sz w:val="20"/>
          <w:szCs w:val="20"/>
        </w:rPr>
      </w:pPr>
      <w:r w:rsidRPr="00DC548B">
        <w:rPr>
          <w:rFonts w:ascii="Cambria" w:hAnsi="Cambria"/>
          <w:b/>
          <w:color w:val="auto"/>
          <w:sz w:val="20"/>
          <w:szCs w:val="20"/>
        </w:rPr>
        <w:t xml:space="preserve">A. </w:t>
      </w:r>
      <w:r w:rsidR="00F76A5B" w:rsidRPr="00DC548B">
        <w:rPr>
          <w:rFonts w:ascii="Cambria" w:hAnsi="Cambria"/>
          <w:b/>
          <w:color w:val="auto"/>
          <w:sz w:val="20"/>
          <w:szCs w:val="20"/>
        </w:rPr>
        <w:tab/>
      </w:r>
      <w:r w:rsidR="00EE740D" w:rsidRPr="00DC548B">
        <w:rPr>
          <w:rFonts w:ascii="Cambria" w:hAnsi="Cambria"/>
          <w:b/>
          <w:color w:val="auto"/>
          <w:sz w:val="20"/>
          <w:szCs w:val="20"/>
        </w:rPr>
        <w:t>IDENTIFICATION</w:t>
      </w:r>
    </w:p>
    <w:p w14:paraId="456C5E7D" w14:textId="77777777" w:rsidR="00984A33" w:rsidRPr="00DC548B" w:rsidRDefault="008D2C4B" w:rsidP="00F23112">
      <w:pPr>
        <w:spacing w:after="120"/>
        <w:ind w:left="426" w:hanging="426"/>
        <w:rPr>
          <w:rFonts w:ascii="Cambria" w:hAnsi="Cambria"/>
          <w:color w:val="auto"/>
          <w:sz w:val="20"/>
          <w:szCs w:val="20"/>
        </w:rPr>
      </w:pPr>
      <w:r w:rsidRPr="00DC548B">
        <w:rPr>
          <w:rFonts w:ascii="Cambria" w:hAnsi="Cambria"/>
          <w:color w:val="auto"/>
          <w:sz w:val="20"/>
          <w:szCs w:val="20"/>
        </w:rPr>
        <w:t>1.</w:t>
      </w:r>
      <w:r w:rsidRPr="00DC548B">
        <w:rPr>
          <w:rFonts w:ascii="Cambria" w:hAnsi="Cambria"/>
          <w:color w:val="auto"/>
          <w:sz w:val="20"/>
          <w:szCs w:val="20"/>
        </w:rPr>
        <w:tab/>
      </w:r>
      <w:r w:rsidR="00984A33" w:rsidRPr="00DC548B">
        <w:rPr>
          <w:rFonts w:ascii="Cambria" w:hAnsi="Cambria"/>
          <w:color w:val="auto"/>
          <w:sz w:val="20"/>
          <w:szCs w:val="20"/>
        </w:rPr>
        <w:t>Numéro de registre ICCAT</w:t>
      </w:r>
    </w:p>
    <w:p w14:paraId="6971C0A4" w14:textId="77777777" w:rsidR="00984A33" w:rsidRPr="00DC548B" w:rsidRDefault="008D2C4B" w:rsidP="00F23112">
      <w:pPr>
        <w:spacing w:after="120"/>
        <w:ind w:left="426" w:hanging="426"/>
        <w:rPr>
          <w:rFonts w:ascii="Cambria" w:hAnsi="Cambria"/>
          <w:color w:val="auto"/>
          <w:sz w:val="20"/>
          <w:szCs w:val="20"/>
        </w:rPr>
      </w:pPr>
      <w:r w:rsidRPr="00DC548B">
        <w:rPr>
          <w:rFonts w:ascii="Cambria" w:hAnsi="Cambria"/>
          <w:color w:val="auto"/>
          <w:sz w:val="20"/>
          <w:szCs w:val="20"/>
        </w:rPr>
        <w:t>2.</w:t>
      </w:r>
      <w:r w:rsidRPr="00DC548B">
        <w:rPr>
          <w:rFonts w:ascii="Cambria" w:hAnsi="Cambria"/>
          <w:color w:val="auto"/>
          <w:sz w:val="20"/>
          <w:szCs w:val="20"/>
        </w:rPr>
        <w:tab/>
      </w:r>
      <w:r w:rsidR="00984A33" w:rsidRPr="00DC548B">
        <w:rPr>
          <w:rFonts w:ascii="Cambria" w:hAnsi="Cambria"/>
          <w:color w:val="auto"/>
          <w:sz w:val="20"/>
          <w:szCs w:val="20"/>
        </w:rPr>
        <w:t>Nom du navire de pêche</w:t>
      </w:r>
    </w:p>
    <w:p w14:paraId="4BF84E9C" w14:textId="086F5EC0" w:rsidR="00984A33" w:rsidRPr="00DC548B" w:rsidRDefault="008D2C4B" w:rsidP="00F23112">
      <w:pPr>
        <w:spacing w:after="120"/>
        <w:ind w:left="426" w:hanging="426"/>
        <w:rPr>
          <w:rFonts w:ascii="Cambria" w:hAnsi="Cambria"/>
          <w:color w:val="auto"/>
          <w:sz w:val="20"/>
          <w:szCs w:val="20"/>
        </w:rPr>
      </w:pPr>
      <w:r w:rsidRPr="00DC548B">
        <w:rPr>
          <w:rFonts w:ascii="Cambria" w:hAnsi="Cambria"/>
          <w:color w:val="auto"/>
          <w:sz w:val="20"/>
          <w:szCs w:val="20"/>
        </w:rPr>
        <w:t>3.</w:t>
      </w:r>
      <w:r w:rsidRPr="00DC548B">
        <w:rPr>
          <w:rFonts w:ascii="Cambria" w:hAnsi="Cambria"/>
          <w:color w:val="auto"/>
          <w:sz w:val="20"/>
          <w:szCs w:val="20"/>
        </w:rPr>
        <w:tab/>
      </w:r>
      <w:r w:rsidR="00984A33" w:rsidRPr="00DC548B">
        <w:rPr>
          <w:rFonts w:ascii="Cambria" w:hAnsi="Cambria"/>
          <w:color w:val="auto"/>
          <w:sz w:val="20"/>
          <w:szCs w:val="20"/>
        </w:rPr>
        <w:t xml:space="preserve">Numéro de registre </w:t>
      </w:r>
      <w:r w:rsidR="001D1C91" w:rsidRPr="00DC548B">
        <w:rPr>
          <w:rFonts w:ascii="Cambria" w:hAnsi="Cambria"/>
          <w:color w:val="auto"/>
          <w:sz w:val="20"/>
          <w:szCs w:val="20"/>
        </w:rPr>
        <w:t>externe</w:t>
      </w:r>
      <w:r w:rsidR="00984A33" w:rsidRPr="00DC548B">
        <w:rPr>
          <w:rFonts w:ascii="Cambria" w:hAnsi="Cambria"/>
          <w:color w:val="auto"/>
          <w:sz w:val="20"/>
          <w:szCs w:val="20"/>
        </w:rPr>
        <w:t xml:space="preserve"> (lettres et numéro)</w:t>
      </w:r>
    </w:p>
    <w:p w14:paraId="50E8CB1B" w14:textId="59187DEC" w:rsidR="00C125C2" w:rsidRPr="00DC548B" w:rsidRDefault="00C125C2" w:rsidP="00C125C2">
      <w:pPr>
        <w:spacing w:after="120"/>
        <w:ind w:left="426" w:hanging="426"/>
        <w:rPr>
          <w:rFonts w:ascii="Cambria" w:hAnsi="Cambria"/>
          <w:color w:val="auto"/>
          <w:sz w:val="20"/>
          <w:szCs w:val="20"/>
        </w:rPr>
      </w:pPr>
      <w:r w:rsidRPr="00DC548B">
        <w:rPr>
          <w:rFonts w:ascii="Cambria" w:hAnsi="Cambria"/>
          <w:color w:val="auto"/>
          <w:sz w:val="20"/>
          <w:szCs w:val="20"/>
        </w:rPr>
        <w:t xml:space="preserve">4. </w:t>
      </w:r>
      <w:r w:rsidRPr="00DC548B">
        <w:rPr>
          <w:rFonts w:ascii="Cambria" w:hAnsi="Cambria"/>
          <w:color w:val="auto"/>
          <w:sz w:val="20"/>
          <w:szCs w:val="20"/>
        </w:rPr>
        <w:tab/>
        <w:t>Numéro OMI</w:t>
      </w:r>
      <w:r w:rsidR="001D1C91" w:rsidRPr="00DC548B">
        <w:rPr>
          <w:rFonts w:ascii="Cambria" w:hAnsi="Cambria"/>
          <w:color w:val="auto"/>
          <w:sz w:val="20"/>
          <w:szCs w:val="20"/>
        </w:rPr>
        <w:t>, le cas échéant</w:t>
      </w:r>
    </w:p>
    <w:p w14:paraId="02E67274" w14:textId="201F1710" w:rsidR="00984A33" w:rsidRPr="00DC548B" w:rsidRDefault="00984A33" w:rsidP="00F23112">
      <w:pPr>
        <w:spacing w:after="120"/>
        <w:ind w:left="426" w:hanging="426"/>
        <w:rPr>
          <w:rFonts w:ascii="Cambria" w:hAnsi="Cambria"/>
          <w:b/>
          <w:color w:val="auto"/>
          <w:sz w:val="20"/>
          <w:szCs w:val="20"/>
        </w:rPr>
      </w:pPr>
      <w:r w:rsidRPr="00DC548B">
        <w:rPr>
          <w:rFonts w:ascii="Cambria" w:hAnsi="Cambria"/>
          <w:b/>
          <w:color w:val="auto"/>
          <w:sz w:val="20"/>
          <w:szCs w:val="20"/>
        </w:rPr>
        <w:t xml:space="preserve">B. </w:t>
      </w:r>
      <w:r w:rsidR="00F76A5B" w:rsidRPr="00DC548B">
        <w:rPr>
          <w:rFonts w:ascii="Cambria" w:hAnsi="Cambria"/>
          <w:b/>
          <w:color w:val="auto"/>
          <w:sz w:val="20"/>
          <w:szCs w:val="20"/>
        </w:rPr>
        <w:tab/>
      </w:r>
      <w:r w:rsidR="00EE740D" w:rsidRPr="00DC548B">
        <w:rPr>
          <w:rFonts w:ascii="Cambria" w:hAnsi="Cambria"/>
          <w:b/>
          <w:color w:val="auto"/>
          <w:sz w:val="20"/>
          <w:szCs w:val="20"/>
        </w:rPr>
        <w:t>CONDITIONS DE PECHE</w:t>
      </w:r>
    </w:p>
    <w:p w14:paraId="636C2085" w14:textId="77777777" w:rsidR="00984A33" w:rsidRPr="00DC548B" w:rsidRDefault="008D2C4B" w:rsidP="00F23112">
      <w:pPr>
        <w:spacing w:after="120"/>
        <w:ind w:left="426" w:hanging="426"/>
        <w:rPr>
          <w:rFonts w:ascii="Cambria" w:hAnsi="Cambria"/>
          <w:color w:val="auto"/>
          <w:sz w:val="20"/>
          <w:szCs w:val="20"/>
        </w:rPr>
      </w:pPr>
      <w:r w:rsidRPr="00DC548B">
        <w:rPr>
          <w:rFonts w:ascii="Cambria" w:hAnsi="Cambria"/>
          <w:color w:val="auto"/>
          <w:sz w:val="20"/>
          <w:szCs w:val="20"/>
        </w:rPr>
        <w:t>1.</w:t>
      </w:r>
      <w:r w:rsidRPr="00DC548B">
        <w:rPr>
          <w:rFonts w:ascii="Cambria" w:hAnsi="Cambria"/>
          <w:color w:val="auto"/>
          <w:sz w:val="20"/>
          <w:szCs w:val="20"/>
        </w:rPr>
        <w:tab/>
      </w:r>
      <w:r w:rsidR="00984A33" w:rsidRPr="00DC548B">
        <w:rPr>
          <w:rFonts w:ascii="Cambria" w:hAnsi="Cambria"/>
          <w:color w:val="auto"/>
          <w:sz w:val="20"/>
          <w:szCs w:val="20"/>
        </w:rPr>
        <w:t>Date de délivrance</w:t>
      </w:r>
    </w:p>
    <w:p w14:paraId="4628739F" w14:textId="77777777" w:rsidR="00984A33" w:rsidRPr="00DC548B" w:rsidRDefault="008D2C4B" w:rsidP="00F23112">
      <w:pPr>
        <w:spacing w:after="120"/>
        <w:ind w:left="426" w:hanging="426"/>
        <w:rPr>
          <w:rFonts w:ascii="Cambria" w:hAnsi="Cambria"/>
          <w:color w:val="auto"/>
          <w:sz w:val="20"/>
          <w:szCs w:val="20"/>
        </w:rPr>
      </w:pPr>
      <w:r w:rsidRPr="00DC548B">
        <w:rPr>
          <w:rFonts w:ascii="Cambria" w:hAnsi="Cambria"/>
          <w:color w:val="auto"/>
          <w:sz w:val="20"/>
          <w:szCs w:val="20"/>
        </w:rPr>
        <w:t>2.</w:t>
      </w:r>
      <w:r w:rsidRPr="00DC548B">
        <w:rPr>
          <w:rFonts w:ascii="Cambria" w:hAnsi="Cambria"/>
          <w:color w:val="auto"/>
          <w:sz w:val="20"/>
          <w:szCs w:val="20"/>
        </w:rPr>
        <w:tab/>
      </w:r>
      <w:r w:rsidR="00984A33" w:rsidRPr="00DC548B">
        <w:rPr>
          <w:rFonts w:ascii="Cambria" w:hAnsi="Cambria"/>
          <w:color w:val="auto"/>
          <w:sz w:val="20"/>
          <w:szCs w:val="20"/>
        </w:rPr>
        <w:t>Période de validité</w:t>
      </w:r>
    </w:p>
    <w:p w14:paraId="18E8646B" w14:textId="77777777" w:rsidR="00984A33" w:rsidRPr="00DC548B" w:rsidRDefault="008D2C4B" w:rsidP="00F23112">
      <w:pPr>
        <w:spacing w:after="120"/>
        <w:ind w:left="426" w:hanging="426"/>
        <w:rPr>
          <w:rFonts w:ascii="Cambria" w:hAnsi="Cambria"/>
          <w:color w:val="auto"/>
          <w:sz w:val="20"/>
          <w:szCs w:val="20"/>
        </w:rPr>
      </w:pPr>
      <w:r w:rsidRPr="00DC548B">
        <w:rPr>
          <w:rFonts w:ascii="Cambria" w:hAnsi="Cambria"/>
          <w:color w:val="auto"/>
          <w:sz w:val="20"/>
          <w:szCs w:val="20"/>
        </w:rPr>
        <w:t>3.</w:t>
      </w:r>
      <w:r w:rsidRPr="00DC548B">
        <w:rPr>
          <w:rFonts w:ascii="Cambria" w:hAnsi="Cambria"/>
          <w:color w:val="auto"/>
          <w:sz w:val="20"/>
          <w:szCs w:val="20"/>
        </w:rPr>
        <w:tab/>
      </w:r>
      <w:r w:rsidR="00984A33" w:rsidRPr="00DC548B">
        <w:rPr>
          <w:rFonts w:ascii="Cambria" w:hAnsi="Cambria"/>
          <w:color w:val="auto"/>
          <w:sz w:val="20"/>
          <w:szCs w:val="20"/>
        </w:rPr>
        <w:t>Les conditions d'autorisation de pêche, y compris, le cas échéant, les espèces, zones, engins de pêche et toutes les autres conditions applicables découlant de la présente Recommandation et/ou de la législation nationale.</w:t>
      </w:r>
    </w:p>
    <w:p w14:paraId="2661258E" w14:textId="796F6843" w:rsidR="00984A33" w:rsidRPr="00DC548B" w:rsidRDefault="00984A33" w:rsidP="00F23112">
      <w:pPr>
        <w:contextualSpacing/>
        <w:rPr>
          <w:rFonts w:ascii="Cambria" w:hAnsi="Cambria"/>
          <w:vanish/>
          <w:color w:val="auto"/>
          <w:sz w:val="20"/>
          <w:szCs w:val="20"/>
          <w:lang w:eastAsia="en-GB" w:bidi="ar-SA"/>
        </w:rPr>
      </w:pPr>
    </w:p>
    <w:p w14:paraId="41FFD936" w14:textId="77777777" w:rsidR="005123F1" w:rsidRPr="00DC548B" w:rsidRDefault="005123F1" w:rsidP="00F23112">
      <w:pPr>
        <w:contextualSpacing/>
        <w:rPr>
          <w:rFonts w:ascii="Cambria" w:hAnsi="Cambria"/>
          <w:vanish/>
          <w:color w:val="auto"/>
          <w:sz w:val="20"/>
          <w:szCs w:val="20"/>
          <w:lang w:eastAsia="en-GB" w:bidi="ar-SA"/>
        </w:rPr>
      </w:pPr>
    </w:p>
    <w:tbl>
      <w:tblPr>
        <w:tblW w:w="5000" w:type="pct"/>
        <w:tblCellSpacing w:w="0" w:type="dxa"/>
        <w:tblCellMar>
          <w:left w:w="0" w:type="dxa"/>
          <w:right w:w="0" w:type="dxa"/>
        </w:tblCellMar>
        <w:tblLook w:val="04A0" w:firstRow="1" w:lastRow="0" w:firstColumn="1" w:lastColumn="0" w:noHBand="0" w:noVBand="1"/>
      </w:tblPr>
      <w:tblGrid>
        <w:gridCol w:w="6"/>
        <w:gridCol w:w="9128"/>
      </w:tblGrid>
      <w:tr w:rsidR="00984A33" w:rsidRPr="00DC548B" w14:paraId="1862DE5F" w14:textId="77777777" w:rsidTr="005123F1">
        <w:trPr>
          <w:trHeight w:val="3725"/>
          <w:tblCellSpacing w:w="0" w:type="dxa"/>
        </w:trPr>
        <w:tc>
          <w:tcPr>
            <w:tcW w:w="0" w:type="auto"/>
            <w:hideMark/>
          </w:tcPr>
          <w:p w14:paraId="77EA7367" w14:textId="77777777" w:rsidR="00984A33" w:rsidRPr="00DC548B" w:rsidRDefault="00984A33" w:rsidP="00F23112">
            <w:pPr>
              <w:contextualSpacing/>
              <w:rPr>
                <w:rFonts w:ascii="Cambria" w:hAnsi="Cambria"/>
                <w:b/>
                <w:color w:val="auto"/>
                <w:sz w:val="20"/>
                <w:szCs w:val="20"/>
                <w:lang w:eastAsia="en-GB" w:bidi="ar-SA"/>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984A33" w:rsidRPr="00DC548B" w14:paraId="6227E46C" w14:textId="77777777" w:rsidTr="00641290">
              <w:tc>
                <w:tcPr>
                  <w:tcW w:w="1488" w:type="dxa"/>
                </w:tcPr>
                <w:p w14:paraId="785A26CF" w14:textId="77777777" w:rsidR="00984A33" w:rsidRPr="00DC548B" w:rsidRDefault="00984A33" w:rsidP="00F23112">
                  <w:pPr>
                    <w:contextualSpacing/>
                    <w:rPr>
                      <w:rFonts w:ascii="Cambria" w:hAnsi="Cambria"/>
                      <w:i/>
                      <w:color w:val="auto"/>
                      <w:sz w:val="20"/>
                      <w:szCs w:val="20"/>
                      <w:lang w:eastAsia="en-GB" w:bidi="ar-SA"/>
                    </w:rPr>
                  </w:pPr>
                </w:p>
              </w:tc>
              <w:tc>
                <w:tcPr>
                  <w:tcW w:w="1488" w:type="dxa"/>
                </w:tcPr>
                <w:p w14:paraId="358FBEB9" w14:textId="77777777" w:rsidR="00984A33" w:rsidRPr="00DC548B" w:rsidRDefault="00984A33" w:rsidP="00F23112">
                  <w:pPr>
                    <w:contextualSpacing/>
                    <w:rPr>
                      <w:rFonts w:ascii="Cambria" w:hAnsi="Cambria"/>
                      <w:b/>
                      <w:bCs/>
                      <w:iCs/>
                      <w:color w:val="auto"/>
                      <w:sz w:val="20"/>
                      <w:szCs w:val="20"/>
                    </w:rPr>
                  </w:pPr>
                  <w:r w:rsidRPr="00DC548B">
                    <w:rPr>
                      <w:rFonts w:ascii="Cambria" w:hAnsi="Cambria"/>
                      <w:b/>
                      <w:bCs/>
                      <w:iCs/>
                      <w:color w:val="auto"/>
                      <w:sz w:val="20"/>
                      <w:szCs w:val="20"/>
                    </w:rPr>
                    <w:t>Du … au ...</w:t>
                  </w:r>
                </w:p>
              </w:tc>
              <w:tc>
                <w:tcPr>
                  <w:tcW w:w="1488" w:type="dxa"/>
                </w:tcPr>
                <w:p w14:paraId="66948BDB" w14:textId="77777777" w:rsidR="00984A33" w:rsidRPr="00DC548B" w:rsidRDefault="00984A33" w:rsidP="00F23112">
                  <w:pPr>
                    <w:contextualSpacing/>
                    <w:rPr>
                      <w:rFonts w:ascii="Cambria" w:hAnsi="Cambria"/>
                      <w:b/>
                      <w:bCs/>
                      <w:iCs/>
                      <w:color w:val="auto"/>
                      <w:sz w:val="20"/>
                      <w:szCs w:val="20"/>
                    </w:rPr>
                  </w:pPr>
                  <w:r w:rsidRPr="00DC548B">
                    <w:rPr>
                      <w:rFonts w:ascii="Cambria" w:hAnsi="Cambria"/>
                      <w:b/>
                      <w:bCs/>
                      <w:iCs/>
                      <w:color w:val="auto"/>
                      <w:sz w:val="20"/>
                      <w:szCs w:val="20"/>
                    </w:rPr>
                    <w:t>Du … au ...</w:t>
                  </w:r>
                </w:p>
              </w:tc>
              <w:tc>
                <w:tcPr>
                  <w:tcW w:w="1488" w:type="dxa"/>
                </w:tcPr>
                <w:p w14:paraId="6BC649CA" w14:textId="77777777" w:rsidR="00984A33" w:rsidRPr="00DC548B" w:rsidRDefault="00984A33" w:rsidP="00F23112">
                  <w:pPr>
                    <w:contextualSpacing/>
                    <w:rPr>
                      <w:rFonts w:ascii="Cambria" w:hAnsi="Cambria"/>
                      <w:b/>
                      <w:bCs/>
                      <w:iCs/>
                      <w:color w:val="auto"/>
                      <w:sz w:val="20"/>
                      <w:szCs w:val="20"/>
                    </w:rPr>
                  </w:pPr>
                  <w:r w:rsidRPr="00DC548B">
                    <w:rPr>
                      <w:rFonts w:ascii="Cambria" w:hAnsi="Cambria"/>
                      <w:b/>
                      <w:bCs/>
                      <w:iCs/>
                      <w:color w:val="auto"/>
                      <w:sz w:val="20"/>
                      <w:szCs w:val="20"/>
                    </w:rPr>
                    <w:t>Du … au ...</w:t>
                  </w:r>
                </w:p>
              </w:tc>
              <w:tc>
                <w:tcPr>
                  <w:tcW w:w="1489" w:type="dxa"/>
                </w:tcPr>
                <w:p w14:paraId="3109C68A" w14:textId="77777777" w:rsidR="00984A33" w:rsidRPr="00DC548B" w:rsidRDefault="00984A33" w:rsidP="00F23112">
                  <w:pPr>
                    <w:contextualSpacing/>
                    <w:rPr>
                      <w:rFonts w:ascii="Cambria" w:hAnsi="Cambria"/>
                      <w:b/>
                      <w:bCs/>
                      <w:iCs/>
                      <w:color w:val="auto"/>
                      <w:sz w:val="20"/>
                      <w:szCs w:val="20"/>
                    </w:rPr>
                  </w:pPr>
                  <w:r w:rsidRPr="00DC548B">
                    <w:rPr>
                      <w:rFonts w:ascii="Cambria" w:hAnsi="Cambria"/>
                      <w:b/>
                      <w:bCs/>
                      <w:iCs/>
                      <w:color w:val="auto"/>
                      <w:sz w:val="20"/>
                      <w:szCs w:val="20"/>
                    </w:rPr>
                    <w:t>Du … au ...</w:t>
                  </w:r>
                </w:p>
              </w:tc>
              <w:tc>
                <w:tcPr>
                  <w:tcW w:w="1489" w:type="dxa"/>
                </w:tcPr>
                <w:p w14:paraId="5F127539" w14:textId="77777777" w:rsidR="00984A33" w:rsidRPr="00DC548B" w:rsidRDefault="00984A33" w:rsidP="00F23112">
                  <w:pPr>
                    <w:contextualSpacing/>
                    <w:rPr>
                      <w:rFonts w:ascii="Cambria" w:hAnsi="Cambria"/>
                      <w:b/>
                      <w:bCs/>
                      <w:iCs/>
                      <w:color w:val="auto"/>
                      <w:sz w:val="20"/>
                      <w:szCs w:val="20"/>
                    </w:rPr>
                  </w:pPr>
                  <w:r w:rsidRPr="00DC548B">
                    <w:rPr>
                      <w:rFonts w:ascii="Cambria" w:hAnsi="Cambria"/>
                      <w:b/>
                      <w:bCs/>
                      <w:iCs/>
                      <w:color w:val="auto"/>
                      <w:sz w:val="20"/>
                      <w:szCs w:val="20"/>
                    </w:rPr>
                    <w:t>Du … au ...</w:t>
                  </w:r>
                </w:p>
              </w:tc>
            </w:tr>
            <w:tr w:rsidR="00984A33" w:rsidRPr="00DC548B" w14:paraId="0321140C" w14:textId="77777777" w:rsidTr="005123F1">
              <w:trPr>
                <w:trHeight w:val="629"/>
              </w:trPr>
              <w:tc>
                <w:tcPr>
                  <w:tcW w:w="1488" w:type="dxa"/>
                </w:tcPr>
                <w:p w14:paraId="360AF4F8" w14:textId="77777777" w:rsidR="00984A33" w:rsidRPr="00DC548B" w:rsidRDefault="00984A33" w:rsidP="00EE740D">
                  <w:pPr>
                    <w:contextualSpacing/>
                    <w:jc w:val="both"/>
                    <w:rPr>
                      <w:rFonts w:ascii="Cambria" w:hAnsi="Cambria"/>
                      <w:b/>
                      <w:bCs/>
                      <w:color w:val="auto"/>
                      <w:sz w:val="20"/>
                      <w:szCs w:val="20"/>
                    </w:rPr>
                  </w:pPr>
                  <w:r w:rsidRPr="00DC548B">
                    <w:rPr>
                      <w:rFonts w:ascii="Cambria" w:hAnsi="Cambria"/>
                      <w:b/>
                      <w:bCs/>
                      <w:color w:val="auto"/>
                      <w:sz w:val="20"/>
                      <w:szCs w:val="20"/>
                    </w:rPr>
                    <w:t>Zones</w:t>
                  </w:r>
                </w:p>
                <w:p w14:paraId="2F72DF79" w14:textId="0B14BFB3" w:rsidR="00F76A5B" w:rsidRPr="00DC548B" w:rsidRDefault="00F76A5B" w:rsidP="00EE740D">
                  <w:pPr>
                    <w:contextualSpacing/>
                    <w:jc w:val="both"/>
                    <w:rPr>
                      <w:rFonts w:ascii="Cambria" w:hAnsi="Cambria"/>
                      <w:b/>
                      <w:bCs/>
                      <w:color w:val="auto"/>
                      <w:sz w:val="20"/>
                      <w:szCs w:val="20"/>
                    </w:rPr>
                  </w:pPr>
                </w:p>
              </w:tc>
              <w:tc>
                <w:tcPr>
                  <w:tcW w:w="1488" w:type="dxa"/>
                </w:tcPr>
                <w:p w14:paraId="64F3EF6F" w14:textId="77777777" w:rsidR="00984A33" w:rsidRPr="00DC548B" w:rsidRDefault="00984A33" w:rsidP="00F23112">
                  <w:pPr>
                    <w:contextualSpacing/>
                    <w:rPr>
                      <w:rFonts w:ascii="Cambria" w:hAnsi="Cambria"/>
                      <w:b/>
                      <w:color w:val="auto"/>
                      <w:sz w:val="20"/>
                      <w:szCs w:val="20"/>
                      <w:lang w:eastAsia="en-GB" w:bidi="ar-SA"/>
                    </w:rPr>
                  </w:pPr>
                </w:p>
              </w:tc>
              <w:tc>
                <w:tcPr>
                  <w:tcW w:w="1488" w:type="dxa"/>
                </w:tcPr>
                <w:p w14:paraId="7D35644A" w14:textId="77777777" w:rsidR="00984A33" w:rsidRPr="00DC548B" w:rsidRDefault="00984A33" w:rsidP="00F23112">
                  <w:pPr>
                    <w:contextualSpacing/>
                    <w:rPr>
                      <w:rFonts w:ascii="Cambria" w:hAnsi="Cambria"/>
                      <w:b/>
                      <w:color w:val="auto"/>
                      <w:sz w:val="20"/>
                      <w:szCs w:val="20"/>
                      <w:lang w:eastAsia="en-GB" w:bidi="ar-SA"/>
                    </w:rPr>
                  </w:pPr>
                </w:p>
              </w:tc>
              <w:tc>
                <w:tcPr>
                  <w:tcW w:w="1488" w:type="dxa"/>
                </w:tcPr>
                <w:p w14:paraId="04556B77" w14:textId="77777777" w:rsidR="00984A33" w:rsidRPr="00DC548B" w:rsidRDefault="00984A33" w:rsidP="00F23112">
                  <w:pPr>
                    <w:contextualSpacing/>
                    <w:rPr>
                      <w:rFonts w:ascii="Cambria" w:hAnsi="Cambria"/>
                      <w:b/>
                      <w:color w:val="auto"/>
                      <w:sz w:val="20"/>
                      <w:szCs w:val="20"/>
                      <w:lang w:eastAsia="en-GB" w:bidi="ar-SA"/>
                    </w:rPr>
                  </w:pPr>
                </w:p>
              </w:tc>
              <w:tc>
                <w:tcPr>
                  <w:tcW w:w="1489" w:type="dxa"/>
                </w:tcPr>
                <w:p w14:paraId="5C085C04" w14:textId="77777777" w:rsidR="00984A33" w:rsidRPr="00DC548B" w:rsidRDefault="00984A33" w:rsidP="00F23112">
                  <w:pPr>
                    <w:contextualSpacing/>
                    <w:rPr>
                      <w:rFonts w:ascii="Cambria" w:hAnsi="Cambria"/>
                      <w:b/>
                      <w:color w:val="auto"/>
                      <w:sz w:val="20"/>
                      <w:szCs w:val="20"/>
                      <w:lang w:eastAsia="en-GB" w:bidi="ar-SA"/>
                    </w:rPr>
                  </w:pPr>
                </w:p>
              </w:tc>
              <w:tc>
                <w:tcPr>
                  <w:tcW w:w="1489" w:type="dxa"/>
                </w:tcPr>
                <w:p w14:paraId="47BEF09A" w14:textId="77777777" w:rsidR="00984A33" w:rsidRPr="00DC548B" w:rsidRDefault="00984A33" w:rsidP="00F23112">
                  <w:pPr>
                    <w:contextualSpacing/>
                    <w:rPr>
                      <w:rFonts w:ascii="Cambria" w:hAnsi="Cambria"/>
                      <w:b/>
                      <w:color w:val="auto"/>
                      <w:sz w:val="20"/>
                      <w:szCs w:val="20"/>
                      <w:lang w:eastAsia="en-GB" w:bidi="ar-SA"/>
                    </w:rPr>
                  </w:pPr>
                </w:p>
              </w:tc>
            </w:tr>
            <w:tr w:rsidR="00984A33" w:rsidRPr="00DC548B" w14:paraId="3E451C2C" w14:textId="77777777" w:rsidTr="005123F1">
              <w:trPr>
                <w:trHeight w:val="850"/>
              </w:trPr>
              <w:tc>
                <w:tcPr>
                  <w:tcW w:w="1488" w:type="dxa"/>
                </w:tcPr>
                <w:p w14:paraId="771E696D" w14:textId="77777777" w:rsidR="00984A33" w:rsidRPr="00DC548B" w:rsidRDefault="00984A33" w:rsidP="00EE740D">
                  <w:pPr>
                    <w:contextualSpacing/>
                    <w:jc w:val="both"/>
                    <w:rPr>
                      <w:rFonts w:ascii="Cambria" w:hAnsi="Cambria"/>
                      <w:b/>
                      <w:bCs/>
                      <w:color w:val="auto"/>
                      <w:sz w:val="20"/>
                      <w:szCs w:val="20"/>
                    </w:rPr>
                  </w:pPr>
                  <w:r w:rsidRPr="00DC548B">
                    <w:rPr>
                      <w:rFonts w:ascii="Cambria" w:hAnsi="Cambria"/>
                      <w:b/>
                      <w:bCs/>
                      <w:color w:val="auto"/>
                      <w:sz w:val="20"/>
                      <w:szCs w:val="20"/>
                    </w:rPr>
                    <w:t>Espèces</w:t>
                  </w:r>
                </w:p>
                <w:p w14:paraId="270ACA81" w14:textId="5D6497BF" w:rsidR="00F76A5B" w:rsidRPr="00DC548B" w:rsidRDefault="00F76A5B" w:rsidP="00EE740D">
                  <w:pPr>
                    <w:contextualSpacing/>
                    <w:jc w:val="both"/>
                    <w:rPr>
                      <w:rFonts w:ascii="Cambria" w:hAnsi="Cambria"/>
                      <w:b/>
                      <w:bCs/>
                      <w:color w:val="auto"/>
                      <w:sz w:val="20"/>
                      <w:szCs w:val="20"/>
                    </w:rPr>
                  </w:pPr>
                </w:p>
              </w:tc>
              <w:tc>
                <w:tcPr>
                  <w:tcW w:w="1488" w:type="dxa"/>
                </w:tcPr>
                <w:p w14:paraId="64078EE8" w14:textId="77777777" w:rsidR="00984A33" w:rsidRPr="00DC548B" w:rsidRDefault="00984A33" w:rsidP="00F23112">
                  <w:pPr>
                    <w:contextualSpacing/>
                    <w:rPr>
                      <w:rFonts w:ascii="Cambria" w:hAnsi="Cambria"/>
                      <w:b/>
                      <w:color w:val="auto"/>
                      <w:sz w:val="20"/>
                      <w:szCs w:val="20"/>
                      <w:lang w:eastAsia="en-GB" w:bidi="ar-SA"/>
                    </w:rPr>
                  </w:pPr>
                </w:p>
              </w:tc>
              <w:tc>
                <w:tcPr>
                  <w:tcW w:w="1488" w:type="dxa"/>
                </w:tcPr>
                <w:p w14:paraId="1102352C" w14:textId="77777777" w:rsidR="00984A33" w:rsidRPr="00DC548B" w:rsidRDefault="00984A33" w:rsidP="00F23112">
                  <w:pPr>
                    <w:contextualSpacing/>
                    <w:rPr>
                      <w:rFonts w:ascii="Cambria" w:hAnsi="Cambria"/>
                      <w:b/>
                      <w:color w:val="auto"/>
                      <w:sz w:val="20"/>
                      <w:szCs w:val="20"/>
                      <w:lang w:eastAsia="en-GB" w:bidi="ar-SA"/>
                    </w:rPr>
                  </w:pPr>
                </w:p>
              </w:tc>
              <w:tc>
                <w:tcPr>
                  <w:tcW w:w="1488" w:type="dxa"/>
                </w:tcPr>
                <w:p w14:paraId="1CBE9920" w14:textId="77777777" w:rsidR="00984A33" w:rsidRPr="00DC548B" w:rsidRDefault="00984A33" w:rsidP="00F23112">
                  <w:pPr>
                    <w:contextualSpacing/>
                    <w:rPr>
                      <w:rFonts w:ascii="Cambria" w:hAnsi="Cambria"/>
                      <w:b/>
                      <w:color w:val="auto"/>
                      <w:sz w:val="20"/>
                      <w:szCs w:val="20"/>
                      <w:lang w:eastAsia="en-GB" w:bidi="ar-SA"/>
                    </w:rPr>
                  </w:pPr>
                </w:p>
              </w:tc>
              <w:tc>
                <w:tcPr>
                  <w:tcW w:w="1489" w:type="dxa"/>
                </w:tcPr>
                <w:p w14:paraId="570526AF" w14:textId="77777777" w:rsidR="00984A33" w:rsidRPr="00DC548B" w:rsidRDefault="00984A33" w:rsidP="00F23112">
                  <w:pPr>
                    <w:contextualSpacing/>
                    <w:rPr>
                      <w:rFonts w:ascii="Cambria" w:hAnsi="Cambria"/>
                      <w:b/>
                      <w:color w:val="auto"/>
                      <w:sz w:val="20"/>
                      <w:szCs w:val="20"/>
                      <w:lang w:eastAsia="en-GB" w:bidi="ar-SA"/>
                    </w:rPr>
                  </w:pPr>
                </w:p>
              </w:tc>
              <w:tc>
                <w:tcPr>
                  <w:tcW w:w="1489" w:type="dxa"/>
                </w:tcPr>
                <w:p w14:paraId="7BA9DB0B" w14:textId="77777777" w:rsidR="00984A33" w:rsidRPr="00DC548B" w:rsidRDefault="00984A33" w:rsidP="00F23112">
                  <w:pPr>
                    <w:contextualSpacing/>
                    <w:rPr>
                      <w:rFonts w:ascii="Cambria" w:hAnsi="Cambria"/>
                      <w:b/>
                      <w:color w:val="auto"/>
                      <w:sz w:val="20"/>
                      <w:szCs w:val="20"/>
                      <w:lang w:eastAsia="en-GB" w:bidi="ar-SA"/>
                    </w:rPr>
                  </w:pPr>
                </w:p>
              </w:tc>
            </w:tr>
            <w:tr w:rsidR="00984A33" w:rsidRPr="00DC548B" w14:paraId="7EB63F35" w14:textId="77777777" w:rsidTr="005123F1">
              <w:trPr>
                <w:trHeight w:val="975"/>
              </w:trPr>
              <w:tc>
                <w:tcPr>
                  <w:tcW w:w="1488" w:type="dxa"/>
                </w:tcPr>
                <w:p w14:paraId="6A4EE75D" w14:textId="2F4827DE" w:rsidR="00984A33" w:rsidRPr="00DC548B" w:rsidRDefault="00984A33" w:rsidP="00EE740D">
                  <w:pPr>
                    <w:contextualSpacing/>
                    <w:jc w:val="both"/>
                    <w:rPr>
                      <w:rFonts w:ascii="Cambria" w:hAnsi="Cambria"/>
                      <w:b/>
                      <w:bCs/>
                      <w:color w:val="auto"/>
                      <w:sz w:val="20"/>
                      <w:szCs w:val="20"/>
                    </w:rPr>
                  </w:pPr>
                  <w:r w:rsidRPr="00DC548B">
                    <w:rPr>
                      <w:rFonts w:ascii="Cambria" w:hAnsi="Cambria"/>
                      <w:b/>
                      <w:bCs/>
                      <w:color w:val="auto"/>
                      <w:sz w:val="20"/>
                      <w:szCs w:val="20"/>
                    </w:rPr>
                    <w:t xml:space="preserve">Engin de </w:t>
                  </w:r>
                  <w:r w:rsidR="00E027AA" w:rsidRPr="00DC548B">
                    <w:rPr>
                      <w:rFonts w:ascii="Cambria" w:hAnsi="Cambria"/>
                      <w:b/>
                      <w:bCs/>
                      <w:color w:val="auto"/>
                      <w:sz w:val="20"/>
                      <w:szCs w:val="20"/>
                    </w:rPr>
                    <w:t>p</w:t>
                  </w:r>
                  <w:r w:rsidRPr="00DC548B">
                    <w:rPr>
                      <w:rFonts w:ascii="Cambria" w:hAnsi="Cambria"/>
                      <w:b/>
                      <w:bCs/>
                      <w:color w:val="auto"/>
                      <w:sz w:val="20"/>
                      <w:szCs w:val="20"/>
                    </w:rPr>
                    <w:t>êche</w:t>
                  </w:r>
                </w:p>
                <w:p w14:paraId="7C56A277" w14:textId="24BFB9FD" w:rsidR="00F76A5B" w:rsidRPr="00DC548B" w:rsidRDefault="00F76A5B" w:rsidP="00EE740D">
                  <w:pPr>
                    <w:contextualSpacing/>
                    <w:jc w:val="both"/>
                    <w:rPr>
                      <w:rFonts w:ascii="Cambria" w:hAnsi="Cambria"/>
                      <w:b/>
                      <w:bCs/>
                      <w:color w:val="auto"/>
                      <w:sz w:val="20"/>
                      <w:szCs w:val="20"/>
                    </w:rPr>
                  </w:pPr>
                </w:p>
              </w:tc>
              <w:tc>
                <w:tcPr>
                  <w:tcW w:w="1488" w:type="dxa"/>
                </w:tcPr>
                <w:p w14:paraId="22A3B14F" w14:textId="77777777" w:rsidR="00984A33" w:rsidRPr="00DC548B" w:rsidRDefault="00984A33" w:rsidP="00F23112">
                  <w:pPr>
                    <w:contextualSpacing/>
                    <w:rPr>
                      <w:rFonts w:ascii="Cambria" w:hAnsi="Cambria"/>
                      <w:b/>
                      <w:color w:val="auto"/>
                      <w:sz w:val="20"/>
                      <w:szCs w:val="20"/>
                      <w:lang w:eastAsia="en-GB" w:bidi="ar-SA"/>
                    </w:rPr>
                  </w:pPr>
                </w:p>
              </w:tc>
              <w:tc>
                <w:tcPr>
                  <w:tcW w:w="1488" w:type="dxa"/>
                </w:tcPr>
                <w:p w14:paraId="7CD5E3C2" w14:textId="77777777" w:rsidR="00984A33" w:rsidRPr="00DC548B" w:rsidRDefault="00984A33" w:rsidP="00F23112">
                  <w:pPr>
                    <w:contextualSpacing/>
                    <w:rPr>
                      <w:rFonts w:ascii="Cambria" w:hAnsi="Cambria"/>
                      <w:b/>
                      <w:color w:val="auto"/>
                      <w:sz w:val="20"/>
                      <w:szCs w:val="20"/>
                      <w:lang w:eastAsia="en-GB" w:bidi="ar-SA"/>
                    </w:rPr>
                  </w:pPr>
                </w:p>
              </w:tc>
              <w:tc>
                <w:tcPr>
                  <w:tcW w:w="1488" w:type="dxa"/>
                </w:tcPr>
                <w:p w14:paraId="348F954B" w14:textId="77777777" w:rsidR="00984A33" w:rsidRPr="00DC548B" w:rsidRDefault="00984A33" w:rsidP="00F23112">
                  <w:pPr>
                    <w:contextualSpacing/>
                    <w:rPr>
                      <w:rFonts w:ascii="Cambria" w:hAnsi="Cambria"/>
                      <w:b/>
                      <w:color w:val="auto"/>
                      <w:sz w:val="20"/>
                      <w:szCs w:val="20"/>
                      <w:lang w:eastAsia="en-GB" w:bidi="ar-SA"/>
                    </w:rPr>
                  </w:pPr>
                </w:p>
              </w:tc>
              <w:tc>
                <w:tcPr>
                  <w:tcW w:w="1489" w:type="dxa"/>
                </w:tcPr>
                <w:p w14:paraId="035F35FE" w14:textId="77777777" w:rsidR="00984A33" w:rsidRPr="00DC548B" w:rsidRDefault="00984A33" w:rsidP="00F23112">
                  <w:pPr>
                    <w:contextualSpacing/>
                    <w:rPr>
                      <w:rFonts w:ascii="Cambria" w:hAnsi="Cambria"/>
                      <w:b/>
                      <w:color w:val="auto"/>
                      <w:sz w:val="20"/>
                      <w:szCs w:val="20"/>
                      <w:lang w:eastAsia="en-GB" w:bidi="ar-SA"/>
                    </w:rPr>
                  </w:pPr>
                </w:p>
              </w:tc>
              <w:tc>
                <w:tcPr>
                  <w:tcW w:w="1489" w:type="dxa"/>
                </w:tcPr>
                <w:p w14:paraId="76A6F948" w14:textId="77777777" w:rsidR="00984A33" w:rsidRPr="00DC548B" w:rsidRDefault="00984A33" w:rsidP="00F23112">
                  <w:pPr>
                    <w:contextualSpacing/>
                    <w:rPr>
                      <w:rFonts w:ascii="Cambria" w:hAnsi="Cambria"/>
                      <w:b/>
                      <w:color w:val="auto"/>
                      <w:sz w:val="20"/>
                      <w:szCs w:val="20"/>
                      <w:lang w:eastAsia="en-GB" w:bidi="ar-SA"/>
                    </w:rPr>
                  </w:pPr>
                </w:p>
              </w:tc>
            </w:tr>
            <w:tr w:rsidR="00984A33" w:rsidRPr="00DC548B" w14:paraId="13CC6D2C" w14:textId="77777777" w:rsidTr="005123F1">
              <w:trPr>
                <w:trHeight w:val="1132"/>
              </w:trPr>
              <w:tc>
                <w:tcPr>
                  <w:tcW w:w="1488" w:type="dxa"/>
                </w:tcPr>
                <w:p w14:paraId="272255B7" w14:textId="77777777" w:rsidR="00984A33" w:rsidRPr="00DC548B" w:rsidRDefault="00984A33" w:rsidP="00EE740D">
                  <w:pPr>
                    <w:contextualSpacing/>
                    <w:jc w:val="both"/>
                    <w:rPr>
                      <w:rFonts w:ascii="Cambria" w:hAnsi="Cambria"/>
                      <w:b/>
                      <w:bCs/>
                      <w:color w:val="auto"/>
                      <w:sz w:val="20"/>
                      <w:szCs w:val="20"/>
                    </w:rPr>
                  </w:pPr>
                  <w:r w:rsidRPr="00DC548B">
                    <w:rPr>
                      <w:rFonts w:ascii="Cambria" w:hAnsi="Cambria"/>
                      <w:b/>
                      <w:bCs/>
                      <w:color w:val="auto"/>
                      <w:sz w:val="20"/>
                      <w:szCs w:val="20"/>
                    </w:rPr>
                    <w:t>Autres conditions</w:t>
                  </w:r>
                </w:p>
                <w:p w14:paraId="30A3BE6E" w14:textId="25256863" w:rsidR="00F76A5B" w:rsidRPr="00DC548B" w:rsidRDefault="00F76A5B" w:rsidP="00EE740D">
                  <w:pPr>
                    <w:contextualSpacing/>
                    <w:jc w:val="both"/>
                    <w:rPr>
                      <w:rFonts w:ascii="Cambria" w:hAnsi="Cambria"/>
                      <w:b/>
                      <w:bCs/>
                      <w:color w:val="auto"/>
                      <w:sz w:val="20"/>
                      <w:szCs w:val="20"/>
                    </w:rPr>
                  </w:pPr>
                </w:p>
              </w:tc>
              <w:tc>
                <w:tcPr>
                  <w:tcW w:w="1488" w:type="dxa"/>
                </w:tcPr>
                <w:p w14:paraId="14CD4447" w14:textId="77777777" w:rsidR="00984A33" w:rsidRPr="00DC548B" w:rsidRDefault="00984A33" w:rsidP="00F23112">
                  <w:pPr>
                    <w:contextualSpacing/>
                    <w:rPr>
                      <w:rFonts w:ascii="Cambria" w:hAnsi="Cambria"/>
                      <w:b/>
                      <w:color w:val="auto"/>
                      <w:sz w:val="20"/>
                      <w:szCs w:val="20"/>
                      <w:lang w:eastAsia="en-GB" w:bidi="ar-SA"/>
                    </w:rPr>
                  </w:pPr>
                </w:p>
              </w:tc>
              <w:tc>
                <w:tcPr>
                  <w:tcW w:w="1488" w:type="dxa"/>
                </w:tcPr>
                <w:p w14:paraId="21C101C1" w14:textId="77777777" w:rsidR="00984A33" w:rsidRPr="00DC548B" w:rsidRDefault="00984A33" w:rsidP="00F23112">
                  <w:pPr>
                    <w:contextualSpacing/>
                    <w:rPr>
                      <w:rFonts w:ascii="Cambria" w:hAnsi="Cambria"/>
                      <w:b/>
                      <w:color w:val="auto"/>
                      <w:sz w:val="20"/>
                      <w:szCs w:val="20"/>
                      <w:lang w:eastAsia="en-GB" w:bidi="ar-SA"/>
                    </w:rPr>
                  </w:pPr>
                </w:p>
              </w:tc>
              <w:tc>
                <w:tcPr>
                  <w:tcW w:w="1488" w:type="dxa"/>
                </w:tcPr>
                <w:p w14:paraId="046D182B" w14:textId="77777777" w:rsidR="00984A33" w:rsidRPr="00DC548B" w:rsidRDefault="00984A33" w:rsidP="00F23112">
                  <w:pPr>
                    <w:contextualSpacing/>
                    <w:rPr>
                      <w:rFonts w:ascii="Cambria" w:hAnsi="Cambria"/>
                      <w:b/>
                      <w:color w:val="auto"/>
                      <w:sz w:val="20"/>
                      <w:szCs w:val="20"/>
                      <w:lang w:eastAsia="en-GB" w:bidi="ar-SA"/>
                    </w:rPr>
                  </w:pPr>
                </w:p>
              </w:tc>
              <w:tc>
                <w:tcPr>
                  <w:tcW w:w="1489" w:type="dxa"/>
                </w:tcPr>
                <w:p w14:paraId="6844CEEF" w14:textId="77777777" w:rsidR="00984A33" w:rsidRPr="00DC548B" w:rsidRDefault="00984A33" w:rsidP="00F23112">
                  <w:pPr>
                    <w:contextualSpacing/>
                    <w:rPr>
                      <w:rFonts w:ascii="Cambria" w:hAnsi="Cambria"/>
                      <w:b/>
                      <w:color w:val="auto"/>
                      <w:sz w:val="20"/>
                      <w:szCs w:val="20"/>
                      <w:lang w:eastAsia="en-GB" w:bidi="ar-SA"/>
                    </w:rPr>
                  </w:pPr>
                </w:p>
              </w:tc>
              <w:tc>
                <w:tcPr>
                  <w:tcW w:w="1489" w:type="dxa"/>
                </w:tcPr>
                <w:p w14:paraId="32C39233" w14:textId="77777777" w:rsidR="00984A33" w:rsidRPr="00DC548B" w:rsidRDefault="00984A33" w:rsidP="00F23112">
                  <w:pPr>
                    <w:contextualSpacing/>
                    <w:rPr>
                      <w:rFonts w:ascii="Cambria" w:hAnsi="Cambria"/>
                      <w:b/>
                      <w:color w:val="auto"/>
                      <w:sz w:val="20"/>
                      <w:szCs w:val="20"/>
                      <w:lang w:eastAsia="en-GB" w:bidi="ar-SA"/>
                    </w:rPr>
                  </w:pPr>
                </w:p>
              </w:tc>
            </w:tr>
          </w:tbl>
          <w:p w14:paraId="2484DEC4" w14:textId="77777777" w:rsidR="00984A33" w:rsidRPr="00DC548B" w:rsidRDefault="00984A33" w:rsidP="00F23112">
            <w:pPr>
              <w:contextualSpacing/>
              <w:rPr>
                <w:rFonts w:ascii="Cambria" w:hAnsi="Cambria"/>
                <w:b/>
                <w:color w:val="auto"/>
                <w:sz w:val="20"/>
                <w:szCs w:val="20"/>
                <w:lang w:eastAsia="en-GB" w:bidi="ar-SA"/>
              </w:rPr>
            </w:pPr>
          </w:p>
        </w:tc>
      </w:tr>
      <w:tr w:rsidR="00984A33" w:rsidRPr="00DC548B" w14:paraId="4ABE5CFD" w14:textId="77777777" w:rsidTr="00984A33">
        <w:trPr>
          <w:tblCellSpacing w:w="0" w:type="dxa"/>
        </w:trPr>
        <w:tc>
          <w:tcPr>
            <w:tcW w:w="0" w:type="auto"/>
          </w:tcPr>
          <w:p w14:paraId="23F99BD5" w14:textId="77777777" w:rsidR="00984A33" w:rsidRPr="00DC548B" w:rsidRDefault="00984A33" w:rsidP="00F23112">
            <w:pPr>
              <w:contextualSpacing/>
              <w:rPr>
                <w:rFonts w:ascii="Cambria" w:hAnsi="Cambria"/>
                <w:b/>
                <w:color w:val="auto"/>
                <w:sz w:val="20"/>
                <w:szCs w:val="20"/>
                <w:lang w:eastAsia="en-GB" w:bidi="ar-SA"/>
              </w:rPr>
            </w:pPr>
          </w:p>
        </w:tc>
        <w:tc>
          <w:tcPr>
            <w:tcW w:w="0" w:type="auto"/>
          </w:tcPr>
          <w:p w14:paraId="39DC127F" w14:textId="77777777" w:rsidR="00984A33" w:rsidRPr="00DC548B" w:rsidRDefault="00984A33" w:rsidP="00F23112">
            <w:pPr>
              <w:contextualSpacing/>
              <w:rPr>
                <w:rFonts w:ascii="Cambria" w:hAnsi="Cambria"/>
                <w:b/>
                <w:color w:val="auto"/>
                <w:sz w:val="20"/>
                <w:szCs w:val="20"/>
                <w:lang w:eastAsia="en-GB" w:bidi="ar-SA"/>
              </w:rPr>
            </w:pPr>
          </w:p>
        </w:tc>
      </w:tr>
    </w:tbl>
    <w:p w14:paraId="0402415C" w14:textId="4BDFC4A8" w:rsidR="00494FBB" w:rsidRPr="00DC548B" w:rsidRDefault="00494FBB" w:rsidP="00F23112">
      <w:pPr>
        <w:contextualSpacing/>
        <w:rPr>
          <w:rFonts w:ascii="Cambria" w:hAnsi="Cambria"/>
          <w:color w:val="auto"/>
          <w:sz w:val="20"/>
          <w:szCs w:val="20"/>
        </w:rPr>
      </w:pPr>
    </w:p>
    <w:p w14:paraId="62885086" w14:textId="2286094F" w:rsidR="00194009" w:rsidRPr="00DC548B" w:rsidRDefault="00194009">
      <w:pPr>
        <w:widowControl/>
        <w:rPr>
          <w:rFonts w:ascii="Cambria" w:hAnsi="Cambria"/>
          <w:color w:val="auto"/>
          <w:sz w:val="20"/>
          <w:szCs w:val="20"/>
        </w:rPr>
      </w:pPr>
      <w:r w:rsidRPr="00DC548B">
        <w:rPr>
          <w:rFonts w:ascii="Cambria" w:hAnsi="Cambria"/>
          <w:color w:val="auto"/>
          <w:sz w:val="20"/>
          <w:szCs w:val="20"/>
        </w:rPr>
        <w:br w:type="page"/>
      </w:r>
    </w:p>
    <w:p w14:paraId="49B73373" w14:textId="21E1A9D7" w:rsidR="00194009" w:rsidRPr="00DC548B" w:rsidRDefault="00194009" w:rsidP="00194009">
      <w:pPr>
        <w:contextualSpacing/>
        <w:jc w:val="right"/>
        <w:rPr>
          <w:rFonts w:ascii="Cambria" w:hAnsi="Cambria"/>
          <w:b/>
          <w:bCs/>
          <w:color w:val="auto"/>
          <w:sz w:val="20"/>
          <w:szCs w:val="20"/>
        </w:rPr>
      </w:pPr>
      <w:r w:rsidRPr="00DC548B">
        <w:rPr>
          <w:rFonts w:ascii="Cambria" w:hAnsi="Cambria"/>
          <w:b/>
          <w:bCs/>
          <w:color w:val="auto"/>
          <w:sz w:val="20"/>
          <w:szCs w:val="20"/>
        </w:rPr>
        <w:lastRenderedPageBreak/>
        <w:t>Annexe 14</w:t>
      </w:r>
    </w:p>
    <w:p w14:paraId="143D9BDF" w14:textId="77777777" w:rsidR="00194009" w:rsidRPr="00DC548B" w:rsidRDefault="00194009" w:rsidP="00194009">
      <w:pPr>
        <w:contextualSpacing/>
        <w:jc w:val="both"/>
        <w:rPr>
          <w:rFonts w:ascii="Cambria" w:hAnsi="Cambria"/>
          <w:color w:val="auto"/>
          <w:sz w:val="20"/>
          <w:szCs w:val="20"/>
        </w:rPr>
      </w:pPr>
    </w:p>
    <w:p w14:paraId="1A916C5E" w14:textId="77777777" w:rsidR="00194009" w:rsidRPr="00DC548B" w:rsidRDefault="00194009" w:rsidP="00194009">
      <w:pPr>
        <w:contextualSpacing/>
        <w:jc w:val="center"/>
        <w:rPr>
          <w:rFonts w:ascii="Cambria" w:hAnsi="Cambria"/>
          <w:b/>
          <w:bCs/>
          <w:color w:val="auto"/>
          <w:sz w:val="20"/>
          <w:szCs w:val="20"/>
        </w:rPr>
      </w:pPr>
      <w:r w:rsidRPr="00DC548B">
        <w:rPr>
          <w:rFonts w:ascii="Cambria" w:hAnsi="Cambria"/>
          <w:b/>
          <w:bCs/>
          <w:color w:val="auto"/>
          <w:sz w:val="20"/>
          <w:szCs w:val="20"/>
        </w:rPr>
        <w:t>Procédure pour les opérations de scellement des cages de transport</w:t>
      </w:r>
    </w:p>
    <w:p w14:paraId="57F70805" w14:textId="77777777" w:rsidR="00194009" w:rsidRPr="00DC548B" w:rsidRDefault="00194009" w:rsidP="00194009">
      <w:pPr>
        <w:contextualSpacing/>
        <w:jc w:val="both"/>
        <w:rPr>
          <w:rFonts w:ascii="Cambria" w:hAnsi="Cambria"/>
          <w:color w:val="auto"/>
          <w:sz w:val="20"/>
          <w:szCs w:val="20"/>
        </w:rPr>
      </w:pPr>
    </w:p>
    <w:p w14:paraId="3AFB98A9" w14:textId="07C4A48B" w:rsidR="00194009" w:rsidRPr="00DC548B" w:rsidRDefault="00194009" w:rsidP="00194009">
      <w:pPr>
        <w:contextualSpacing/>
        <w:jc w:val="both"/>
        <w:rPr>
          <w:rFonts w:ascii="Cambria" w:hAnsi="Cambria"/>
          <w:color w:val="auto"/>
          <w:sz w:val="20"/>
          <w:szCs w:val="20"/>
        </w:rPr>
      </w:pPr>
      <w:r w:rsidRPr="00DC548B">
        <w:rPr>
          <w:rFonts w:ascii="Cambria" w:hAnsi="Cambria"/>
          <w:color w:val="auto"/>
          <w:sz w:val="20"/>
          <w:szCs w:val="20"/>
        </w:rPr>
        <w:t xml:space="preserve">Avant son déploiement sur un senneur, une madrague ou un remorqueur, le </w:t>
      </w:r>
      <w:r w:rsidR="00B30296" w:rsidRPr="00DC548B">
        <w:rPr>
          <w:rFonts w:ascii="Cambria" w:eastAsia="Cambria" w:hAnsi="Cambria" w:cs="Cambria"/>
          <w:sz w:val="20"/>
          <w:szCs w:val="20"/>
          <w:lang w:bidi="ar-SA"/>
        </w:rPr>
        <w:t>prestataire responsable du ROP</w:t>
      </w:r>
      <w:r w:rsidR="00B30296" w:rsidRPr="00DC548B">
        <w:rPr>
          <w:rFonts w:ascii="Cambria" w:hAnsi="Cambria"/>
          <w:color w:val="auto"/>
          <w:sz w:val="20"/>
          <w:szCs w:val="20"/>
        </w:rPr>
        <w:t xml:space="preserve"> </w:t>
      </w:r>
      <w:r w:rsidRPr="00DC548B">
        <w:rPr>
          <w:rFonts w:ascii="Cambria" w:hAnsi="Cambria"/>
          <w:color w:val="auto"/>
          <w:sz w:val="20"/>
          <w:szCs w:val="20"/>
        </w:rPr>
        <w:t>et les autorités nationales compétentes devront fournir un minimum de</w:t>
      </w:r>
      <w:r w:rsidR="008526CA" w:rsidRPr="00DC548B">
        <w:rPr>
          <w:rFonts w:ascii="Cambria" w:hAnsi="Cambria"/>
          <w:color w:val="auto"/>
          <w:sz w:val="20"/>
          <w:szCs w:val="20"/>
        </w:rPr>
        <w:t xml:space="preserve"> </w:t>
      </w:r>
      <w:r w:rsidR="00B30296" w:rsidRPr="00DC548B">
        <w:rPr>
          <w:rFonts w:ascii="Cambria" w:hAnsi="Cambria"/>
          <w:color w:val="auto"/>
          <w:sz w:val="20"/>
          <w:szCs w:val="20"/>
        </w:rPr>
        <w:t xml:space="preserve">25 </w:t>
      </w:r>
      <w:r w:rsidRPr="00DC548B">
        <w:rPr>
          <w:rFonts w:ascii="Cambria" w:hAnsi="Cambria"/>
          <w:color w:val="auto"/>
          <w:sz w:val="20"/>
          <w:szCs w:val="20"/>
        </w:rPr>
        <w:t xml:space="preserve">scellés </w:t>
      </w:r>
      <w:r w:rsidR="006B5747" w:rsidRPr="00DC548B">
        <w:rPr>
          <w:rFonts w:ascii="Cambria" w:hAnsi="Cambria"/>
          <w:color w:val="auto"/>
          <w:sz w:val="20"/>
          <w:szCs w:val="20"/>
        </w:rPr>
        <w:t>I</w:t>
      </w:r>
      <w:r w:rsidRPr="00DC548B">
        <w:rPr>
          <w:rFonts w:ascii="Cambria" w:hAnsi="Cambria"/>
          <w:color w:val="auto"/>
          <w:sz w:val="20"/>
          <w:szCs w:val="20"/>
        </w:rPr>
        <w:t>CCAT à chaque observateur régional et national de l'ICCAT sous leur responsabilité et tenir un registre des scellés fournis et utilisés.</w:t>
      </w:r>
    </w:p>
    <w:p w14:paraId="611C5400" w14:textId="77777777" w:rsidR="00194009" w:rsidRPr="00DC548B" w:rsidRDefault="00194009" w:rsidP="00194009">
      <w:pPr>
        <w:contextualSpacing/>
        <w:jc w:val="both"/>
        <w:rPr>
          <w:rFonts w:ascii="Cambria" w:hAnsi="Cambria"/>
          <w:color w:val="auto"/>
          <w:sz w:val="20"/>
          <w:szCs w:val="20"/>
        </w:rPr>
      </w:pPr>
    </w:p>
    <w:p w14:paraId="16CF5E37" w14:textId="15E54E79" w:rsidR="00194009" w:rsidRPr="00DC548B" w:rsidRDefault="00194009" w:rsidP="00194009">
      <w:pPr>
        <w:contextualSpacing/>
        <w:jc w:val="both"/>
        <w:rPr>
          <w:rFonts w:ascii="Cambria" w:hAnsi="Cambria"/>
          <w:color w:val="auto"/>
          <w:sz w:val="20"/>
          <w:szCs w:val="20"/>
        </w:rPr>
      </w:pPr>
      <w:r w:rsidRPr="00DC548B">
        <w:rPr>
          <w:rFonts w:ascii="Cambria" w:hAnsi="Cambria"/>
          <w:color w:val="auto"/>
          <w:sz w:val="20"/>
          <w:szCs w:val="20"/>
        </w:rPr>
        <w:t>L'opérateur donateur devra être responsable du scellement des cages. À cette fin, un minimum de trois scellés</w:t>
      </w:r>
      <w:r w:rsidR="00B30296" w:rsidRPr="00DC548B">
        <w:rPr>
          <w:rFonts w:ascii="Cambria" w:hAnsi="Cambria"/>
          <w:color w:val="auto"/>
          <w:sz w:val="20"/>
          <w:szCs w:val="20"/>
        </w:rPr>
        <w:t xml:space="preserve"> placés </w:t>
      </w:r>
      <w:r w:rsidRPr="00DC548B">
        <w:rPr>
          <w:rFonts w:ascii="Cambria" w:hAnsi="Cambria"/>
          <w:color w:val="auto"/>
          <w:sz w:val="20"/>
          <w:szCs w:val="20"/>
        </w:rPr>
        <w:t>de manière à empêcher l'ouverture des portes sans que les scellés ne soient brisés</w:t>
      </w:r>
      <w:r w:rsidR="00B30296" w:rsidRPr="00DC548B">
        <w:rPr>
          <w:rFonts w:ascii="Cambria" w:hAnsi="Cambria"/>
          <w:color w:val="auto"/>
          <w:sz w:val="20"/>
          <w:szCs w:val="20"/>
        </w:rPr>
        <w:t xml:space="preserve"> devra être placé sur la porte de chaque cage.</w:t>
      </w:r>
    </w:p>
    <w:p w14:paraId="2C5E3222" w14:textId="77777777" w:rsidR="00194009" w:rsidRPr="00DC548B" w:rsidRDefault="00194009" w:rsidP="00194009">
      <w:pPr>
        <w:contextualSpacing/>
        <w:jc w:val="both"/>
        <w:rPr>
          <w:rFonts w:ascii="Cambria" w:hAnsi="Cambria"/>
          <w:color w:val="auto"/>
          <w:sz w:val="20"/>
          <w:szCs w:val="20"/>
        </w:rPr>
      </w:pPr>
    </w:p>
    <w:p w14:paraId="34B60723" w14:textId="57393F5E" w:rsidR="00194009" w:rsidRPr="00DC548B" w:rsidRDefault="00194009" w:rsidP="00194009">
      <w:pPr>
        <w:contextualSpacing/>
        <w:jc w:val="both"/>
        <w:rPr>
          <w:rFonts w:ascii="Cambria" w:hAnsi="Cambria"/>
          <w:color w:val="auto"/>
          <w:sz w:val="20"/>
          <w:szCs w:val="20"/>
        </w:rPr>
      </w:pPr>
      <w:r w:rsidRPr="00DC548B">
        <w:rPr>
          <w:rFonts w:ascii="Cambria" w:hAnsi="Cambria"/>
          <w:color w:val="auto"/>
          <w:sz w:val="20"/>
          <w:szCs w:val="20"/>
        </w:rPr>
        <w:t xml:space="preserve">L'opération de scellement devra être </w:t>
      </w:r>
      <w:r w:rsidR="00032067" w:rsidRPr="00DC548B">
        <w:rPr>
          <w:rFonts w:ascii="Cambria" w:hAnsi="Cambria"/>
          <w:color w:val="auto"/>
          <w:sz w:val="20"/>
          <w:szCs w:val="20"/>
        </w:rPr>
        <w:t>filmée</w:t>
      </w:r>
      <w:r w:rsidRPr="00DC548B">
        <w:rPr>
          <w:rFonts w:ascii="Cambria" w:hAnsi="Cambria"/>
          <w:color w:val="auto"/>
          <w:sz w:val="20"/>
          <w:szCs w:val="20"/>
        </w:rPr>
        <w:t xml:space="preserve"> par </w:t>
      </w:r>
      <w:r w:rsidR="00032067" w:rsidRPr="00DC548B">
        <w:rPr>
          <w:rFonts w:ascii="Cambria" w:hAnsi="Cambria"/>
          <w:color w:val="auto"/>
          <w:sz w:val="20"/>
          <w:szCs w:val="20"/>
        </w:rPr>
        <w:t xml:space="preserve">caméra </w:t>
      </w:r>
      <w:r w:rsidRPr="00DC548B">
        <w:rPr>
          <w:rFonts w:ascii="Cambria" w:hAnsi="Cambria"/>
          <w:color w:val="auto"/>
          <w:sz w:val="20"/>
          <w:szCs w:val="20"/>
        </w:rPr>
        <w:t xml:space="preserve">vidéo par l'opérateur donateur et devra permettre d'identifier les scellés et de vérifier que les scellés ont été correctement placés. </w:t>
      </w:r>
      <w:r w:rsidR="00B30296" w:rsidRPr="00DC548B">
        <w:rPr>
          <w:rFonts w:ascii="Cambria" w:hAnsi="Cambria"/>
          <w:color w:val="auto"/>
          <w:sz w:val="20"/>
          <w:szCs w:val="20"/>
        </w:rPr>
        <w:t>La vidéo devra être conforme au</w:t>
      </w:r>
      <w:r w:rsidR="009244C1" w:rsidRPr="00DC548B">
        <w:rPr>
          <w:rFonts w:ascii="Cambria" w:hAnsi="Cambria"/>
          <w:color w:val="auto"/>
          <w:sz w:val="20"/>
          <w:szCs w:val="20"/>
        </w:rPr>
        <w:t xml:space="preserve"> </w:t>
      </w:r>
      <w:r w:rsidR="001D1C91" w:rsidRPr="00DC548B">
        <w:rPr>
          <w:rFonts w:ascii="Cambria" w:hAnsi="Cambria"/>
          <w:color w:val="auto"/>
          <w:sz w:val="20"/>
          <w:szCs w:val="20"/>
        </w:rPr>
        <w:t>paragraphe</w:t>
      </w:r>
      <w:r w:rsidR="00B30296" w:rsidRPr="00DC548B">
        <w:rPr>
          <w:rFonts w:ascii="Cambria" w:hAnsi="Cambria"/>
          <w:color w:val="auto"/>
          <w:sz w:val="20"/>
          <w:szCs w:val="20"/>
        </w:rPr>
        <w:t xml:space="preserve"> </w:t>
      </w:r>
      <w:r w:rsidR="009244C1" w:rsidRPr="00DC548B">
        <w:rPr>
          <w:rFonts w:ascii="Cambria" w:hAnsi="Cambria"/>
          <w:color w:val="auto"/>
          <w:sz w:val="20"/>
          <w:szCs w:val="20"/>
        </w:rPr>
        <w:t xml:space="preserve">1 </w:t>
      </w:r>
      <w:r w:rsidR="00B30296" w:rsidRPr="00DC548B">
        <w:rPr>
          <w:rFonts w:ascii="Cambria" w:hAnsi="Cambria"/>
          <w:color w:val="auto"/>
          <w:sz w:val="20"/>
          <w:szCs w:val="20"/>
        </w:rPr>
        <w:t>a), b)</w:t>
      </w:r>
      <w:r w:rsidR="009244C1" w:rsidRPr="00DC548B">
        <w:rPr>
          <w:rFonts w:ascii="Cambria" w:hAnsi="Cambria"/>
          <w:color w:val="auto"/>
          <w:sz w:val="20"/>
          <w:szCs w:val="20"/>
        </w:rPr>
        <w:t xml:space="preserve"> et </w:t>
      </w:r>
      <w:r w:rsidR="00B30296" w:rsidRPr="00DC548B">
        <w:rPr>
          <w:rFonts w:ascii="Cambria" w:hAnsi="Cambria"/>
          <w:color w:val="auto"/>
          <w:sz w:val="20"/>
          <w:szCs w:val="20"/>
        </w:rPr>
        <w:t>c) de l'</w:t>
      </w:r>
      <w:r w:rsidR="00B30296" w:rsidRPr="00DC548B">
        <w:rPr>
          <w:rFonts w:ascii="Cambria" w:hAnsi="Cambria"/>
          <w:b/>
          <w:bCs/>
          <w:color w:val="auto"/>
          <w:sz w:val="20"/>
          <w:szCs w:val="20"/>
        </w:rPr>
        <w:t>annexe 8</w:t>
      </w:r>
      <w:r w:rsidR="00B30296" w:rsidRPr="00DC548B">
        <w:rPr>
          <w:rFonts w:ascii="Cambria" w:hAnsi="Cambria"/>
          <w:color w:val="auto"/>
          <w:sz w:val="20"/>
          <w:szCs w:val="20"/>
        </w:rPr>
        <w:t xml:space="preserve">. </w:t>
      </w:r>
      <w:r w:rsidRPr="00DC548B">
        <w:rPr>
          <w:rFonts w:ascii="Cambria" w:hAnsi="Cambria"/>
          <w:color w:val="auto"/>
          <w:sz w:val="20"/>
          <w:szCs w:val="20"/>
        </w:rPr>
        <w:t>Une copie de l’enregistrement vidéo devra être mise à la disposition de l'observateur régional de l'ICCAT à bord du senneur ou de la madrague, ou de l’observateur national sur le remorqueur récepteur, pour transmission à l'autorité compétente de la CPC ou à l’observateur régional présent lors du transfert de contrôle ultérieur.</w:t>
      </w:r>
    </w:p>
    <w:p w14:paraId="463C99D0" w14:textId="77777777" w:rsidR="00194009" w:rsidRPr="00DC548B" w:rsidRDefault="00194009" w:rsidP="00194009">
      <w:pPr>
        <w:contextualSpacing/>
        <w:jc w:val="both"/>
        <w:rPr>
          <w:rFonts w:ascii="Cambria" w:hAnsi="Cambria"/>
          <w:color w:val="auto"/>
          <w:sz w:val="20"/>
          <w:szCs w:val="20"/>
        </w:rPr>
      </w:pPr>
    </w:p>
    <w:p w14:paraId="0B1FF35E" w14:textId="0B664C9D" w:rsidR="00194009" w:rsidRPr="00DC548B" w:rsidRDefault="00194009" w:rsidP="00194009">
      <w:pPr>
        <w:contextualSpacing/>
        <w:jc w:val="both"/>
        <w:rPr>
          <w:rFonts w:ascii="Cambria" w:hAnsi="Cambria"/>
          <w:color w:val="auto"/>
          <w:sz w:val="20"/>
          <w:szCs w:val="20"/>
        </w:rPr>
      </w:pPr>
      <w:r w:rsidRPr="00DC548B">
        <w:rPr>
          <w:rFonts w:ascii="Cambria" w:hAnsi="Cambria"/>
          <w:color w:val="auto"/>
          <w:sz w:val="20"/>
          <w:szCs w:val="20"/>
        </w:rPr>
        <w:t xml:space="preserve">L’enregistrement vidéo du transfert de contrôle ultérieur devra </w:t>
      </w:r>
      <w:r w:rsidR="00B30296" w:rsidRPr="00DC548B">
        <w:rPr>
          <w:rFonts w:ascii="Cambria" w:hAnsi="Cambria"/>
          <w:color w:val="auto"/>
          <w:sz w:val="20"/>
          <w:szCs w:val="20"/>
        </w:rPr>
        <w:t xml:space="preserve">inclure </w:t>
      </w:r>
      <w:r w:rsidRPr="00DC548B">
        <w:rPr>
          <w:rFonts w:ascii="Cambria" w:hAnsi="Cambria"/>
          <w:color w:val="auto"/>
          <w:sz w:val="20"/>
          <w:szCs w:val="20"/>
        </w:rPr>
        <w:t>l'opération de descellement</w:t>
      </w:r>
      <w:r w:rsidR="00B30296" w:rsidRPr="00DC548B">
        <w:rPr>
          <w:rFonts w:ascii="Cambria" w:hAnsi="Cambria"/>
          <w:color w:val="auto"/>
          <w:sz w:val="20"/>
          <w:szCs w:val="20"/>
        </w:rPr>
        <w:t xml:space="preserve"> qui devra être réalisée</w:t>
      </w:r>
      <w:r w:rsidRPr="00DC548B">
        <w:rPr>
          <w:rFonts w:ascii="Cambria" w:hAnsi="Cambria"/>
          <w:color w:val="auto"/>
          <w:sz w:val="20"/>
          <w:szCs w:val="20"/>
        </w:rPr>
        <w:t xml:space="preserve"> de manière à permettre l'identification des scellés et à vérifier qu'ils n'ont pas été altérés.</w:t>
      </w:r>
    </w:p>
    <w:sectPr w:rsidR="00194009" w:rsidRPr="00DC548B" w:rsidSect="00BC3623">
      <w:pgSz w:w="11900" w:h="16840"/>
      <w:pgMar w:top="1426" w:right="1388" w:bottom="1426" w:left="1378" w:header="850" w:footer="113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C79A3" w14:textId="77777777" w:rsidR="00BF30D8" w:rsidRDefault="00BF30D8">
      <w:r>
        <w:separator/>
      </w:r>
    </w:p>
  </w:endnote>
  <w:endnote w:type="continuationSeparator" w:id="0">
    <w:p w14:paraId="37438FA6" w14:textId="77777777" w:rsidR="00BF30D8" w:rsidRDefault="00BF30D8">
      <w:r>
        <w:continuationSeparator/>
      </w:r>
    </w:p>
  </w:endnote>
  <w:endnote w:type="continuationNotice" w:id="1">
    <w:p w14:paraId="07EFE263" w14:textId="77777777" w:rsidR="00BF30D8" w:rsidRDefault="00BF3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Times New Roman"/>
    <w:charset w:val="00"/>
    <w:family w:val="roman"/>
    <w:pitch w:val="default"/>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B4BC" w14:textId="77777777" w:rsidR="003E7DAD" w:rsidRDefault="003E7DAD">
    <w:pPr>
      <w:pStyle w:val="Footer"/>
      <w:tabs>
        <w:tab w:val="clear" w:pos="9360"/>
        <w:tab w:val="right" w:pos="9044"/>
      </w:tabs>
      <w:jc w:val="center"/>
    </w:pPr>
    <w:r>
      <w:rPr>
        <w:rStyle w:val="None"/>
        <w:rFonts w:ascii="Cambria" w:eastAsia="Cambria" w:hAnsi="Cambria" w:cs="Cambria"/>
        <w:sz w:val="20"/>
        <w:szCs w:val="20"/>
      </w:rPr>
      <w:fldChar w:fldCharType="begin"/>
    </w:r>
    <w:r>
      <w:rPr>
        <w:rStyle w:val="None"/>
        <w:rFonts w:ascii="Cambria" w:eastAsia="Cambria" w:hAnsi="Cambria" w:cs="Cambria"/>
        <w:sz w:val="20"/>
        <w:szCs w:val="20"/>
      </w:rPr>
      <w:instrText xml:space="preserve"> PAGE </w:instrText>
    </w:r>
    <w:r>
      <w:rPr>
        <w:rStyle w:val="None"/>
        <w:rFonts w:ascii="Cambria" w:eastAsia="Cambria" w:hAnsi="Cambria" w:cs="Cambria"/>
        <w:sz w:val="20"/>
        <w:szCs w:val="20"/>
      </w:rPr>
      <w:fldChar w:fldCharType="separate"/>
    </w:r>
    <w:r>
      <w:rPr>
        <w:rStyle w:val="None"/>
        <w:rFonts w:ascii="Cambria" w:eastAsia="Cambria" w:hAnsi="Cambria" w:cs="Cambria"/>
        <w:sz w:val="20"/>
        <w:szCs w:val="20"/>
      </w:rPr>
      <w:t>46</w:t>
    </w:r>
    <w:r>
      <w:rPr>
        <w:rStyle w:val="None"/>
        <w:rFonts w:ascii="Cambria" w:eastAsia="Cambria" w:hAnsi="Cambria" w:cs="Cambria"/>
        <w:sz w:val="20"/>
        <w:szCs w:val="20"/>
      </w:rPr>
      <w:fldChar w:fldCharType="end"/>
    </w:r>
    <w:r>
      <w:rPr>
        <w:rStyle w:val="None"/>
        <w:rFonts w:ascii="Cambria" w:hAnsi="Cambria"/>
        <w:sz w:val="20"/>
        <w:szCs w:val="20"/>
      </w:rPr>
      <w:t xml:space="preserve">/ </w:t>
    </w:r>
    <w:r>
      <w:rPr>
        <w:rStyle w:val="None"/>
        <w:rFonts w:ascii="Cambria" w:eastAsia="Cambria" w:hAnsi="Cambria" w:cs="Cambria"/>
        <w:sz w:val="20"/>
        <w:szCs w:val="20"/>
      </w:rPr>
      <w:fldChar w:fldCharType="begin"/>
    </w:r>
    <w:r>
      <w:rPr>
        <w:rStyle w:val="None"/>
        <w:rFonts w:ascii="Cambria" w:eastAsia="Cambria" w:hAnsi="Cambria" w:cs="Cambria"/>
        <w:sz w:val="20"/>
        <w:szCs w:val="20"/>
      </w:rPr>
      <w:instrText xml:space="preserve"> NUMPAGES </w:instrText>
    </w:r>
    <w:r>
      <w:rPr>
        <w:rStyle w:val="None"/>
        <w:rFonts w:ascii="Cambria" w:eastAsia="Cambria" w:hAnsi="Cambria" w:cs="Cambria"/>
        <w:sz w:val="20"/>
        <w:szCs w:val="20"/>
      </w:rPr>
      <w:fldChar w:fldCharType="separate"/>
    </w:r>
    <w:r>
      <w:rPr>
        <w:rStyle w:val="None"/>
        <w:rFonts w:ascii="Cambria" w:eastAsia="Cambria" w:hAnsi="Cambria" w:cs="Cambria"/>
        <w:sz w:val="20"/>
        <w:szCs w:val="20"/>
      </w:rPr>
      <w:t>25</w:t>
    </w:r>
    <w:r>
      <w:rPr>
        <w:rStyle w:val="None"/>
        <w:rFonts w:ascii="Cambria" w:eastAsia="Cambria" w:hAnsi="Cambria" w:cs="Cambri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58266"/>
      <w:docPartObj>
        <w:docPartGallery w:val="Page Numbers (Bottom of Page)"/>
        <w:docPartUnique/>
      </w:docPartObj>
    </w:sdtPr>
    <w:sdtEndPr>
      <w:rPr>
        <w:rFonts w:ascii="Cambria" w:hAnsi="Cambria"/>
        <w:noProof/>
        <w:sz w:val="20"/>
        <w:szCs w:val="20"/>
      </w:rPr>
    </w:sdtEndPr>
    <w:sdtContent>
      <w:p w14:paraId="146A0F2C" w14:textId="16E9F71B" w:rsidR="00F23112" w:rsidRPr="00BB3159" w:rsidRDefault="00BB3159" w:rsidP="00BB3159">
        <w:pPr>
          <w:pStyle w:val="Footer"/>
          <w:jc w:val="center"/>
          <w:rPr>
            <w:rFonts w:ascii="Cambria" w:hAnsi="Cambria"/>
            <w:sz w:val="20"/>
            <w:szCs w:val="20"/>
          </w:rPr>
        </w:pPr>
        <w:r w:rsidRPr="00BB3159">
          <w:rPr>
            <w:rFonts w:ascii="Cambria" w:hAnsi="Cambria"/>
            <w:sz w:val="20"/>
            <w:szCs w:val="20"/>
          </w:rPr>
          <w:fldChar w:fldCharType="begin"/>
        </w:r>
        <w:r w:rsidRPr="00BB3159">
          <w:rPr>
            <w:rFonts w:ascii="Cambria" w:hAnsi="Cambria"/>
            <w:sz w:val="20"/>
            <w:szCs w:val="20"/>
          </w:rPr>
          <w:instrText xml:space="preserve"> PAGE   \* MERGEFORMAT </w:instrText>
        </w:r>
        <w:r w:rsidRPr="00BB3159">
          <w:rPr>
            <w:rFonts w:ascii="Cambria" w:hAnsi="Cambria"/>
            <w:sz w:val="20"/>
            <w:szCs w:val="20"/>
          </w:rPr>
          <w:fldChar w:fldCharType="separate"/>
        </w:r>
        <w:r w:rsidRPr="00BB3159">
          <w:rPr>
            <w:rFonts w:ascii="Cambria" w:hAnsi="Cambria"/>
            <w:noProof/>
            <w:sz w:val="20"/>
            <w:szCs w:val="20"/>
          </w:rPr>
          <w:t>2</w:t>
        </w:r>
        <w:r w:rsidRPr="00BB3159">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45273"/>
      <w:docPartObj>
        <w:docPartGallery w:val="Page Numbers (Bottom of Page)"/>
        <w:docPartUnique/>
      </w:docPartObj>
    </w:sdtPr>
    <w:sdtEndPr>
      <w:rPr>
        <w:rFonts w:ascii="Cambria" w:hAnsi="Cambria"/>
        <w:noProof/>
        <w:sz w:val="20"/>
        <w:szCs w:val="20"/>
      </w:rPr>
    </w:sdtEndPr>
    <w:sdtContent>
      <w:p w14:paraId="7F234636" w14:textId="0B9704EC" w:rsidR="003E7DAD" w:rsidRPr="00F76F68" w:rsidRDefault="00F76F68" w:rsidP="00F76F68">
        <w:pPr>
          <w:pStyle w:val="Footer"/>
          <w:jc w:val="center"/>
          <w:rPr>
            <w:rFonts w:ascii="Cambria" w:hAnsi="Cambria"/>
            <w:sz w:val="20"/>
            <w:szCs w:val="20"/>
          </w:rPr>
        </w:pPr>
        <w:r w:rsidRPr="00F76F68">
          <w:rPr>
            <w:rFonts w:ascii="Cambria" w:hAnsi="Cambria"/>
            <w:sz w:val="20"/>
            <w:szCs w:val="20"/>
          </w:rPr>
          <w:fldChar w:fldCharType="begin"/>
        </w:r>
        <w:r w:rsidRPr="00F76F68">
          <w:rPr>
            <w:rFonts w:ascii="Cambria" w:hAnsi="Cambria"/>
            <w:sz w:val="20"/>
            <w:szCs w:val="20"/>
          </w:rPr>
          <w:instrText xml:space="preserve"> PAGE   \* MERGEFORMAT </w:instrText>
        </w:r>
        <w:r w:rsidRPr="00F76F68">
          <w:rPr>
            <w:rFonts w:ascii="Cambria" w:hAnsi="Cambria"/>
            <w:sz w:val="20"/>
            <w:szCs w:val="20"/>
          </w:rPr>
          <w:fldChar w:fldCharType="separate"/>
        </w:r>
        <w:r w:rsidRPr="00F76F68">
          <w:rPr>
            <w:rFonts w:ascii="Cambria" w:hAnsi="Cambria"/>
            <w:noProof/>
            <w:sz w:val="20"/>
            <w:szCs w:val="20"/>
          </w:rPr>
          <w:t>2</w:t>
        </w:r>
        <w:r w:rsidRPr="00F76F68">
          <w:rPr>
            <w:rFonts w:ascii="Cambria" w:hAnsi="Cambria"/>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5FF6" w14:textId="77777777" w:rsidR="003E7DAD" w:rsidRDefault="003E7DAD">
    <w:pPr>
      <w:rPr>
        <w:sz w:val="2"/>
        <w:szCs w:val="2"/>
      </w:rPr>
    </w:pPr>
    <w:r w:rsidRPr="00EB32FF">
      <w:rPr>
        <w:noProof/>
        <w:lang w:eastAsia="fr-FR" w:bidi="ar-SA"/>
      </w:rPr>
      <mc:AlternateContent>
        <mc:Choice Requires="wps">
          <w:drawing>
            <wp:anchor distT="0" distB="0" distL="63500" distR="63500" simplePos="0" relativeHeight="251658241" behindDoc="1" locked="0" layoutInCell="1" allowOverlap="1" wp14:anchorId="32A49026" wp14:editId="6E3AD32D">
              <wp:simplePos x="0" y="0"/>
              <wp:positionH relativeFrom="page">
                <wp:posOffset>5320030</wp:posOffset>
              </wp:positionH>
              <wp:positionV relativeFrom="page">
                <wp:posOffset>6821805</wp:posOffset>
              </wp:positionV>
              <wp:extent cx="121285" cy="138430"/>
              <wp:effectExtent l="0" t="0" r="5715" b="1397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63B8E" w14:textId="77777777" w:rsidR="003E7DAD" w:rsidRDefault="003E7DAD">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49026" id="_x0000_t202" coordsize="21600,21600" o:spt="202" path="m,l,21600r21600,l21600,xe">
              <v:stroke joinstyle="miter"/>
              <v:path gradientshapeok="t" o:connecttype="rect"/>
            </v:shapetype>
            <v:shape id="Text Box 13" o:spid="_x0000_s1027" type="#_x0000_t202" style="position:absolute;margin-left:418.9pt;margin-top:537.15pt;width:9.55pt;height:10.9pt;z-index:-2516582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" filled="f" stroked="f">
              <v:textbox style="mso-fit-shape-to-text:t" inset="0,0,0,0">
                <w:txbxContent>
                  <w:p w14:paraId="76363B8E" w14:textId="77777777" w:rsidR="003E7DAD" w:rsidRDefault="003E7DAD">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p w14:paraId="370A277A" w14:textId="77777777" w:rsidR="003E7DAD" w:rsidRDefault="003E7DA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414931"/>
      <w:docPartObj>
        <w:docPartGallery w:val="Page Numbers (Bottom of Page)"/>
        <w:docPartUnique/>
      </w:docPartObj>
    </w:sdtPr>
    <w:sdtEndPr>
      <w:rPr>
        <w:rFonts w:ascii="Cambria" w:hAnsi="Cambria"/>
        <w:noProof/>
        <w:sz w:val="20"/>
        <w:szCs w:val="20"/>
      </w:rPr>
    </w:sdtEndPr>
    <w:sdtContent>
      <w:p w14:paraId="68DA54CA" w14:textId="10594CEA" w:rsidR="00885DA0" w:rsidRPr="00885DA0" w:rsidRDefault="00885DA0">
        <w:pPr>
          <w:pStyle w:val="Footer"/>
          <w:jc w:val="center"/>
          <w:rPr>
            <w:rFonts w:ascii="Cambria" w:hAnsi="Cambria"/>
            <w:sz w:val="20"/>
            <w:szCs w:val="20"/>
          </w:rPr>
        </w:pPr>
        <w:r w:rsidRPr="00885DA0">
          <w:rPr>
            <w:rFonts w:ascii="Cambria" w:hAnsi="Cambria"/>
            <w:sz w:val="20"/>
            <w:szCs w:val="20"/>
          </w:rPr>
          <w:fldChar w:fldCharType="begin"/>
        </w:r>
        <w:r w:rsidRPr="00885DA0">
          <w:rPr>
            <w:rFonts w:ascii="Cambria" w:hAnsi="Cambria"/>
            <w:sz w:val="20"/>
            <w:szCs w:val="20"/>
          </w:rPr>
          <w:instrText xml:space="preserve"> PAGE   \* MERGEFORMAT </w:instrText>
        </w:r>
        <w:r w:rsidRPr="00885DA0">
          <w:rPr>
            <w:rFonts w:ascii="Cambria" w:hAnsi="Cambria"/>
            <w:sz w:val="20"/>
            <w:szCs w:val="20"/>
          </w:rPr>
          <w:fldChar w:fldCharType="separate"/>
        </w:r>
        <w:r w:rsidRPr="00885DA0">
          <w:rPr>
            <w:rFonts w:ascii="Cambria" w:hAnsi="Cambria"/>
            <w:noProof/>
            <w:sz w:val="20"/>
            <w:szCs w:val="20"/>
          </w:rPr>
          <w:t>2</w:t>
        </w:r>
        <w:r w:rsidRPr="00885DA0">
          <w:rPr>
            <w:rFonts w:ascii="Cambria" w:hAnsi="Cambria"/>
            <w:noProof/>
            <w:sz w:val="20"/>
            <w:szCs w:val="20"/>
          </w:rPr>
          <w:fldChar w:fldCharType="end"/>
        </w:r>
      </w:p>
    </w:sdtContent>
  </w:sdt>
  <w:p w14:paraId="240273F2" w14:textId="77777777" w:rsidR="003E7DAD" w:rsidRDefault="003E7DAD">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D912" w14:textId="77777777" w:rsidR="003E7DAD" w:rsidRDefault="003E7DAD">
    <w:pPr>
      <w:pStyle w:val="Footer"/>
      <w:jc w:val="center"/>
    </w:pPr>
    <w:r>
      <w:fldChar w:fldCharType="begin"/>
    </w:r>
    <w:r>
      <w:instrText xml:space="preserve"> PAGE   \* MERGEFORMAT </w:instrText>
    </w:r>
    <w:r>
      <w:fldChar w:fldCharType="separate"/>
    </w:r>
    <w:r>
      <w:rPr>
        <w:noProof/>
      </w:rPr>
      <w:t>40</w:t>
    </w:r>
    <w:r>
      <w:fldChar w:fldCharType="end"/>
    </w:r>
  </w:p>
  <w:p w14:paraId="07D377EF" w14:textId="77777777" w:rsidR="003E7DAD" w:rsidRDefault="003E7DAD">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642958"/>
      <w:docPartObj>
        <w:docPartGallery w:val="Page Numbers (Bottom of Page)"/>
        <w:docPartUnique/>
      </w:docPartObj>
    </w:sdtPr>
    <w:sdtEndPr>
      <w:rPr>
        <w:rFonts w:ascii="Cambria" w:hAnsi="Cambria"/>
        <w:noProof/>
        <w:sz w:val="20"/>
        <w:szCs w:val="20"/>
      </w:rPr>
    </w:sdtEndPr>
    <w:sdtContent>
      <w:p w14:paraId="49D7AABA" w14:textId="0F1A06F7" w:rsidR="00D1189C" w:rsidRPr="00D1189C" w:rsidRDefault="00D1189C">
        <w:pPr>
          <w:pStyle w:val="Footer"/>
          <w:jc w:val="center"/>
          <w:rPr>
            <w:rFonts w:ascii="Cambria" w:hAnsi="Cambria"/>
            <w:sz w:val="20"/>
            <w:szCs w:val="20"/>
          </w:rPr>
        </w:pPr>
        <w:r w:rsidRPr="00D1189C">
          <w:rPr>
            <w:rFonts w:ascii="Cambria" w:hAnsi="Cambria"/>
            <w:sz w:val="20"/>
            <w:szCs w:val="20"/>
          </w:rPr>
          <w:fldChar w:fldCharType="begin"/>
        </w:r>
        <w:r w:rsidRPr="00D1189C">
          <w:rPr>
            <w:rFonts w:ascii="Cambria" w:hAnsi="Cambria"/>
            <w:sz w:val="20"/>
            <w:szCs w:val="20"/>
          </w:rPr>
          <w:instrText xml:space="preserve"> PAGE   \* MERGEFORMAT </w:instrText>
        </w:r>
        <w:r w:rsidRPr="00D1189C">
          <w:rPr>
            <w:rFonts w:ascii="Cambria" w:hAnsi="Cambria"/>
            <w:sz w:val="20"/>
            <w:szCs w:val="20"/>
          </w:rPr>
          <w:fldChar w:fldCharType="separate"/>
        </w:r>
        <w:r w:rsidRPr="00D1189C">
          <w:rPr>
            <w:rFonts w:ascii="Cambria" w:hAnsi="Cambria"/>
            <w:noProof/>
            <w:sz w:val="20"/>
            <w:szCs w:val="20"/>
          </w:rPr>
          <w:t>2</w:t>
        </w:r>
        <w:r w:rsidRPr="00D1189C">
          <w:rPr>
            <w:rFonts w:ascii="Cambria" w:hAnsi="Cambria"/>
            <w:noProof/>
            <w:sz w:val="20"/>
            <w:szCs w:val="20"/>
          </w:rPr>
          <w:fldChar w:fldCharType="end"/>
        </w:r>
      </w:p>
    </w:sdtContent>
  </w:sdt>
  <w:p w14:paraId="510F3787" w14:textId="77777777" w:rsidR="003E7DAD" w:rsidRDefault="003E7DAD">
    <w:pP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195938"/>
      <w:docPartObj>
        <w:docPartGallery w:val="Page Numbers (Bottom of Page)"/>
        <w:docPartUnique/>
      </w:docPartObj>
    </w:sdtPr>
    <w:sdtEndPr>
      <w:rPr>
        <w:rFonts w:ascii="Cambria" w:hAnsi="Cambria"/>
        <w:noProof/>
        <w:sz w:val="20"/>
        <w:szCs w:val="20"/>
      </w:rPr>
    </w:sdtEndPr>
    <w:sdtContent>
      <w:p w14:paraId="1A18931D" w14:textId="4A76A21E" w:rsidR="00885DA0" w:rsidRPr="00885DA0" w:rsidRDefault="00885DA0">
        <w:pPr>
          <w:pStyle w:val="Footer"/>
          <w:jc w:val="center"/>
          <w:rPr>
            <w:rFonts w:ascii="Cambria" w:hAnsi="Cambria"/>
            <w:sz w:val="20"/>
            <w:szCs w:val="20"/>
          </w:rPr>
        </w:pPr>
        <w:r w:rsidRPr="00885DA0">
          <w:rPr>
            <w:rFonts w:ascii="Cambria" w:hAnsi="Cambria"/>
            <w:sz w:val="20"/>
            <w:szCs w:val="20"/>
          </w:rPr>
          <w:fldChar w:fldCharType="begin"/>
        </w:r>
        <w:r w:rsidRPr="00885DA0">
          <w:rPr>
            <w:rFonts w:ascii="Cambria" w:hAnsi="Cambria"/>
            <w:sz w:val="20"/>
            <w:szCs w:val="20"/>
          </w:rPr>
          <w:instrText xml:space="preserve"> PAGE   \* MERGEFORMAT </w:instrText>
        </w:r>
        <w:r w:rsidRPr="00885DA0">
          <w:rPr>
            <w:rFonts w:ascii="Cambria" w:hAnsi="Cambria"/>
            <w:sz w:val="20"/>
            <w:szCs w:val="20"/>
          </w:rPr>
          <w:fldChar w:fldCharType="separate"/>
        </w:r>
        <w:r w:rsidRPr="00885DA0">
          <w:rPr>
            <w:rFonts w:ascii="Cambria" w:hAnsi="Cambria"/>
            <w:noProof/>
            <w:sz w:val="20"/>
            <w:szCs w:val="20"/>
          </w:rPr>
          <w:t>2</w:t>
        </w:r>
        <w:r w:rsidRPr="00885DA0">
          <w:rPr>
            <w:rFonts w:ascii="Cambria" w:hAnsi="Cambria"/>
            <w:noProof/>
            <w:sz w:val="20"/>
            <w:szCs w:val="20"/>
          </w:rPr>
          <w:fldChar w:fldCharType="end"/>
        </w:r>
      </w:p>
    </w:sdtContent>
  </w:sdt>
  <w:p w14:paraId="77BCF58B" w14:textId="77777777" w:rsidR="003E7DAD" w:rsidRDefault="003E7DAD">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FF4B" w14:textId="77777777" w:rsidR="00BF30D8" w:rsidRDefault="00BF30D8"/>
  </w:footnote>
  <w:footnote w:type="continuationSeparator" w:id="0">
    <w:p w14:paraId="156AECA7" w14:textId="77777777" w:rsidR="00BF30D8" w:rsidRDefault="00BF30D8"/>
  </w:footnote>
  <w:footnote w:type="continuationNotice" w:id="1">
    <w:p w14:paraId="67DCCC3D" w14:textId="77777777" w:rsidR="00BF30D8" w:rsidRDefault="00BF30D8"/>
  </w:footnote>
  <w:footnote w:id="2">
    <w:p w14:paraId="2AB615B5" w14:textId="742B29FA" w:rsidR="003E7DAD" w:rsidRPr="00270F8E" w:rsidRDefault="003E7DAD" w:rsidP="009376C4">
      <w:pPr>
        <w:pStyle w:val="FootnoteText"/>
        <w:rPr>
          <w:rFonts w:ascii="Cambria" w:hAnsi="Cambria"/>
          <w:sz w:val="16"/>
          <w:szCs w:val="16"/>
        </w:rPr>
      </w:pPr>
      <w:r w:rsidRPr="00270F8E">
        <w:rPr>
          <w:rStyle w:val="FootnoteReference"/>
          <w:rFonts w:ascii="Cambria" w:hAnsi="Cambria"/>
          <w:sz w:val="16"/>
          <w:szCs w:val="16"/>
        </w:rPr>
        <w:t>*</w:t>
      </w:r>
      <w:r w:rsidRPr="00270F8E">
        <w:rPr>
          <w:rFonts w:ascii="Cambria" w:hAnsi="Cambria"/>
          <w:sz w:val="16"/>
          <w:szCs w:val="16"/>
        </w:rPr>
        <w:t xml:space="preserve"> Le « capitaine » se réfère à la personne qui commande le </w:t>
      </w:r>
      <w:r w:rsidR="00CE6398">
        <w:rPr>
          <w:rFonts w:ascii="Cambria" w:hAnsi="Cambria"/>
          <w:sz w:val="16"/>
          <w:szCs w:val="16"/>
        </w:rPr>
        <w:t>navire</w:t>
      </w:r>
      <w:r w:rsidRPr="00270F8E">
        <w:rPr>
          <w:rFonts w:ascii="Cambria" w:hAnsi="Cambria"/>
          <w:sz w:val="16"/>
          <w:szCs w:val="16"/>
        </w:rPr>
        <w:t>.</w:t>
      </w:r>
      <w:r w:rsidR="00B81269">
        <w:rPr>
          <w:rFonts w:ascii="Cambria" w:hAnsi="Cambria"/>
          <w:sz w:val="16"/>
          <w:szCs w:val="16"/>
        </w:rPr>
        <w:t xml:space="preserve"> ** Remplacée par la Rec. 21-13.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CFDB" w14:textId="77777777" w:rsidR="003E7DAD" w:rsidRPr="00E7506B" w:rsidRDefault="003E7DAD">
    <w:pPr>
      <w:pStyle w:val="Body"/>
      <w:widowControl/>
      <w:spacing w:line="240" w:lineRule="exact"/>
      <w:rPr>
        <w:rStyle w:val="None"/>
        <w:rFonts w:ascii="Cambria" w:eastAsia="Cambria" w:hAnsi="Cambria" w:cs="Cambria"/>
        <w:b/>
        <w:bCs/>
        <w:sz w:val="28"/>
        <w:szCs w:val="28"/>
      </w:rPr>
    </w:pPr>
    <w:r>
      <w:rPr>
        <w:noProof/>
      </w:rPr>
      <mc:AlternateContent>
        <mc:Choice Requires="wps">
          <w:drawing>
            <wp:anchor distT="152400" distB="152400" distL="152400" distR="152400" simplePos="0" relativeHeight="251658244" behindDoc="1" locked="0" layoutInCell="1" allowOverlap="1" wp14:anchorId="0D4886CC" wp14:editId="3267FD8D">
              <wp:simplePos x="0" y="0"/>
              <wp:positionH relativeFrom="page">
                <wp:posOffset>900430</wp:posOffset>
              </wp:positionH>
              <wp:positionV relativeFrom="page">
                <wp:posOffset>600710</wp:posOffset>
              </wp:positionV>
              <wp:extent cx="5715000" cy="0"/>
              <wp:effectExtent l="5080" t="10160" r="1397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A7D71" id="Line 3" o:spid="_x0000_s1026" style="position:absolute;z-index:-2516582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0.9pt,47.3pt" to="520.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" strokeweight=".8pt">
              <w10:wrap anchorx="page" anchory="page"/>
            </v:line>
          </w:pict>
        </mc:Fallback>
      </mc:AlternateContent>
    </w:r>
    <w:r w:rsidRPr="00E7506B">
      <w:rPr>
        <w:rStyle w:val="None"/>
        <w:rFonts w:ascii="Cambria" w:hAnsi="Cambria"/>
        <w:b/>
        <w:bCs/>
      </w:rPr>
      <w:t>2018 COM</w:t>
    </w:r>
    <w:r w:rsidRPr="00E7506B">
      <w:rPr>
        <w:rStyle w:val="None"/>
        <w:rFonts w:ascii="Cambria" w:hAnsi="Cambria"/>
        <w:b/>
        <w:bCs/>
      </w:rPr>
      <w:tab/>
    </w:r>
    <w:r w:rsidRPr="00E7506B">
      <w:rPr>
        <w:rStyle w:val="None"/>
        <w:rFonts w:ascii="Cambria" w:hAnsi="Cambria"/>
        <w:b/>
        <w:bCs/>
      </w:rPr>
      <w:tab/>
    </w:r>
    <w:r w:rsidRPr="00E7506B">
      <w:rPr>
        <w:rStyle w:val="None"/>
        <w:rFonts w:ascii="Cambria" w:hAnsi="Cambria"/>
        <w:b/>
        <w:bCs/>
        <w:sz w:val="28"/>
        <w:szCs w:val="28"/>
      </w:rPr>
      <w:t>Doc. No. PA2-605/ 2018</w:t>
    </w:r>
  </w:p>
  <w:p w14:paraId="2D06E6CB" w14:textId="152B33D2" w:rsidR="003E7DAD" w:rsidRPr="00E7506B" w:rsidRDefault="003E7DAD">
    <w:pPr>
      <w:pStyle w:val="Body"/>
      <w:widowControl/>
      <w:tabs>
        <w:tab w:val="left" w:pos="7320"/>
      </w:tabs>
      <w:rPr>
        <w:rStyle w:val="None"/>
        <w:rFonts w:ascii="Cambria" w:eastAsia="Cambria" w:hAnsi="Cambria" w:cs="Cambria"/>
        <w:b/>
        <w:bCs/>
      </w:rPr>
    </w:pP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DC548B">
      <w:rPr>
        <w:rStyle w:val="None"/>
        <w:rFonts w:ascii="Cambria" w:eastAsia="Cambria" w:hAnsi="Cambria" w:cs="Cambria"/>
        <w:b/>
        <w:bCs/>
        <w:noProof/>
      </w:rPr>
      <w:t>8 juin 2022 09:39:40</w:t>
    </w:r>
    <w:r>
      <w:rPr>
        <w:rStyle w:val="None"/>
        <w:rFonts w:ascii="Cambria" w:eastAsia="Cambria" w:hAnsi="Cambria" w:cs="Cambria"/>
        <w:b/>
        <w:bCs/>
      </w:rPr>
      <w:fldChar w:fldCharType="end"/>
    </w:r>
    <w:r w:rsidRPr="00E7506B">
      <w:rPr>
        <w:rStyle w:val="None"/>
        <w:rFonts w:ascii="Cambria" w:hAnsi="Cambria"/>
        <w:b/>
        <w:bCs/>
      </w:rPr>
      <w:t xml:space="preserve"> (</w:t>
    </w: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DC548B">
      <w:rPr>
        <w:rStyle w:val="None"/>
        <w:rFonts w:ascii="Cambria" w:eastAsia="Cambria" w:hAnsi="Cambria" w:cs="Cambria"/>
        <w:b/>
        <w:bCs/>
        <w:noProof/>
      </w:rPr>
      <w:t>8 juin 2022 09:39:40</w:t>
    </w:r>
    <w:r>
      <w:rPr>
        <w:rStyle w:val="None"/>
        <w:rFonts w:ascii="Cambria" w:eastAsia="Cambria" w:hAnsi="Cambria" w:cs="Cambria"/>
        <w:b/>
        <w:bCs/>
      </w:rPr>
      <w:fldChar w:fldCharType="end"/>
    </w:r>
    <w:r w:rsidRPr="00E7506B">
      <w:rPr>
        <w:rStyle w:val="None"/>
        <w:rFonts w:ascii="Cambria" w:hAnsi="Cambria"/>
        <w:b/>
        <w:bCs/>
      </w:rPr>
      <w:t>)</w:t>
    </w:r>
  </w:p>
  <w:p w14:paraId="7CD0B23D" w14:textId="77777777" w:rsidR="003E7DAD" w:rsidRPr="00E7506B" w:rsidRDefault="003E7DAD">
    <w:pPr>
      <w:pStyle w:val="Body"/>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635F" w14:textId="45713B9F" w:rsidR="003E7DAD" w:rsidRPr="00F679C7" w:rsidRDefault="003E7DAD" w:rsidP="00F679C7">
    <w:pPr>
      <w:tabs>
        <w:tab w:val="left" w:pos="7320"/>
      </w:tabs>
      <w:autoSpaceDE w:val="0"/>
      <w:autoSpaceDN w:val="0"/>
      <w:adjustRightInd w:val="0"/>
      <w:spacing w:line="240" w:lineRule="exact"/>
      <w:rPr>
        <w:color w:val="auto"/>
        <w:sz w:val="20"/>
        <w:szCs w:val="20"/>
        <w:lang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AE4E" w14:textId="77777777" w:rsidR="003E7DAD" w:rsidRDefault="003E7DAD">
    <w:pPr>
      <w:rPr>
        <w:sz w:val="2"/>
        <w:szCs w:val="2"/>
      </w:rPr>
    </w:pPr>
    <w:r w:rsidRPr="00EB32FF">
      <w:rPr>
        <w:noProof/>
        <w:lang w:eastAsia="fr-FR" w:bidi="ar-SA"/>
      </w:rPr>
      <mc:AlternateContent>
        <mc:Choice Requires="wps">
          <w:drawing>
            <wp:anchor distT="0" distB="0" distL="63500" distR="63500" simplePos="0" relativeHeight="251658243" behindDoc="1" locked="0" layoutInCell="1" allowOverlap="1" wp14:anchorId="493EE6C8" wp14:editId="0D285C9A">
              <wp:simplePos x="0" y="0"/>
              <wp:positionH relativeFrom="page">
                <wp:posOffset>9380220</wp:posOffset>
              </wp:positionH>
              <wp:positionV relativeFrom="page">
                <wp:posOffset>810895</wp:posOffset>
              </wp:positionV>
              <wp:extent cx="114935" cy="138430"/>
              <wp:effectExtent l="0" t="0" r="12065" b="13970"/>
              <wp:wrapNone/>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11D38" w14:textId="77777777" w:rsidR="003E7DAD" w:rsidRDefault="003E7DAD">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3EE6C8" id="_x0000_t202" coordsize="21600,21600" o:spt="202" path="m,l,21600r21600,l21600,xe">
              <v:stroke joinstyle="miter"/>
              <v:path gradientshapeok="t" o:connecttype="rect"/>
            </v:shapetype>
            <v:shape id="Text Box 12" o:spid="_x0000_s1028" type="#_x0000_t202" style="position:absolute;margin-left:738.6pt;margin-top:63.85pt;width:9.05pt;height:10.9pt;z-index:-2516582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" filled="f" stroked="f">
              <v:textbox style="mso-fit-shape-to-text:t" inset="0,0,0,0">
                <w:txbxContent>
                  <w:p w14:paraId="68D11D38" w14:textId="77777777" w:rsidR="003E7DAD" w:rsidRDefault="003E7DAD">
                    <w:pPr>
                      <w:pStyle w:val="Headerorfooter1"/>
                      <w:shd w:val="clear" w:color="auto" w:fill="auto"/>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8E0A" w14:textId="77777777" w:rsidR="003E7DAD" w:rsidRDefault="003E7DAD">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163E" w14:textId="77777777" w:rsidR="003E7DAD" w:rsidRDefault="003E7DAD">
    <w:pPr>
      <w:rPr>
        <w:sz w:val="2"/>
        <w:szCs w:val="2"/>
      </w:rPr>
    </w:pPr>
    <w:r w:rsidRPr="00EB32FF">
      <w:rPr>
        <w:noProof/>
        <w:lang w:eastAsia="fr-FR" w:bidi="ar-SA"/>
      </w:rPr>
      <mc:AlternateContent>
        <mc:Choice Requires="wps">
          <w:drawing>
            <wp:anchor distT="0" distB="0" distL="63500" distR="63500" simplePos="0" relativeHeight="251658242" behindDoc="1" locked="0" layoutInCell="1" allowOverlap="1" wp14:anchorId="6300CC44" wp14:editId="30A9384D">
              <wp:simplePos x="0" y="0"/>
              <wp:positionH relativeFrom="page">
                <wp:posOffset>9380220</wp:posOffset>
              </wp:positionH>
              <wp:positionV relativeFrom="page">
                <wp:posOffset>810895</wp:posOffset>
              </wp:positionV>
              <wp:extent cx="114935" cy="138430"/>
              <wp:effectExtent l="0" t="0" r="12065" b="1397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CE893" w14:textId="77777777" w:rsidR="003E7DAD" w:rsidRDefault="003E7DAD">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00CC44" id="_x0000_t202" coordsize="21600,21600" o:spt="202" path="m,l,21600r21600,l21600,xe">
              <v:stroke joinstyle="miter"/>
              <v:path gradientshapeok="t" o:connecttype="rect"/>
            </v:shapetype>
            <v:shape id="_x0000_s1029" type="#_x0000_t202" style="position:absolute;margin-left:738.6pt;margin-top:63.85pt;width:9.05pt;height:10.9pt;z-index:-2516582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" filled="f" stroked="f">
              <v:textbox style="mso-fit-shape-to-text:t" inset="0,0,0,0">
                <w:txbxContent>
                  <w:p w14:paraId="6D4CE893" w14:textId="77777777" w:rsidR="003E7DAD" w:rsidRDefault="003E7DAD">
                    <w:pPr>
                      <w:pStyle w:val="Headerorfooter1"/>
                      <w:shd w:val="clear" w:color="auto" w:fill="auto"/>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C17C" w14:textId="53B2C572" w:rsidR="003E7DAD" w:rsidRPr="00270F8E" w:rsidRDefault="003E7DAD" w:rsidP="00270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87F44"/>
    <w:multiLevelType w:val="hybridMultilevel"/>
    <w:tmpl w:val="4992E68C"/>
    <w:lvl w:ilvl="0" w:tplc="0409001B">
      <w:start w:val="1"/>
      <w:numFmt w:val="lowerRoman"/>
      <w:lvlText w:val="%1."/>
      <w:lvlJc w:val="righ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5047F91"/>
    <w:multiLevelType w:val="hybridMultilevel"/>
    <w:tmpl w:val="8F18FD84"/>
    <w:lvl w:ilvl="0" w:tplc="04090017">
      <w:start w:val="1"/>
      <w:numFmt w:val="lowerLetter"/>
      <w:lvlText w:val="%1)"/>
      <w:lvlJc w:val="left"/>
      <w:pPr>
        <w:ind w:left="730"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3773A74"/>
    <w:multiLevelType w:val="multilevel"/>
    <w:tmpl w:val="4816C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17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4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1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38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46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3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0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8"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62B0358"/>
    <w:multiLevelType w:val="hybridMultilevel"/>
    <w:tmpl w:val="DCFAEE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2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4264D39"/>
    <w:multiLevelType w:val="hybridMultilevel"/>
    <w:tmpl w:val="4F1A2954"/>
    <w:numStyleLink w:val="ImportedStyle3"/>
  </w:abstractNum>
  <w:abstractNum w:abstractNumId="31" w15:restartNumberingAfterBreak="0">
    <w:nsid w:val="34FF528F"/>
    <w:multiLevelType w:val="hybridMultilevel"/>
    <w:tmpl w:val="48A65E16"/>
    <w:lvl w:ilvl="0" w:tplc="D1A2DE5A">
      <w:start w:val="1"/>
      <w:numFmt w:val="lowerLetter"/>
      <w:lvlText w:val="%1)"/>
      <w:lvlJc w:val="left"/>
      <w:pPr>
        <w:ind w:left="995" w:hanging="360"/>
      </w:pPr>
      <w:rPr>
        <w:sz w:val="20"/>
        <w:szCs w:val="20"/>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2"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735536C"/>
    <w:multiLevelType w:val="hybridMultilevel"/>
    <w:tmpl w:val="386C16BE"/>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321268E"/>
    <w:multiLevelType w:val="hybridMultilevel"/>
    <w:tmpl w:val="B5EEDFFE"/>
    <w:lvl w:ilvl="0" w:tplc="81C4B616">
      <w:start w:val="1"/>
      <w:numFmt w:val="bullet"/>
      <w:lvlText w:val="-"/>
      <w:lvlJc w:val="left"/>
      <w:pPr>
        <w:ind w:left="1353"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3"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65" w15:restartNumberingAfterBreak="0">
    <w:nsid w:val="65250781"/>
    <w:multiLevelType w:val="hybridMultilevel"/>
    <w:tmpl w:val="0F4EA2CC"/>
    <w:lvl w:ilvl="0" w:tplc="DB1E9946">
      <w:start w:val="6"/>
      <w:numFmt w:val="decimal"/>
      <w:lvlText w:val="%1."/>
      <w:lvlJc w:val="left"/>
      <w:pPr>
        <w:ind w:left="3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F06E59C">
      <w:start w:val="1"/>
      <w:numFmt w:val="lowerLetter"/>
      <w:lvlText w:val="%2"/>
      <w:lvlJc w:val="left"/>
      <w:pPr>
        <w:ind w:left="13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94B3DC">
      <w:start w:val="1"/>
      <w:numFmt w:val="lowerRoman"/>
      <w:lvlText w:val="%3"/>
      <w:lvlJc w:val="left"/>
      <w:pPr>
        <w:ind w:left="20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E0EAF06">
      <w:start w:val="1"/>
      <w:numFmt w:val="decimal"/>
      <w:lvlText w:val="%4"/>
      <w:lvlJc w:val="left"/>
      <w:pPr>
        <w:ind w:left="27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FCE62E4">
      <w:start w:val="1"/>
      <w:numFmt w:val="lowerLetter"/>
      <w:lvlText w:val="%5"/>
      <w:lvlJc w:val="left"/>
      <w:pPr>
        <w:ind w:left="34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DA15DA">
      <w:start w:val="1"/>
      <w:numFmt w:val="lowerRoman"/>
      <w:lvlText w:val="%6"/>
      <w:lvlJc w:val="left"/>
      <w:pPr>
        <w:ind w:left="4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6D8873E">
      <w:start w:val="1"/>
      <w:numFmt w:val="decimal"/>
      <w:lvlText w:val="%7"/>
      <w:lvlJc w:val="left"/>
      <w:pPr>
        <w:ind w:left="4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194AA32">
      <w:start w:val="1"/>
      <w:numFmt w:val="lowerLetter"/>
      <w:lvlText w:val="%8"/>
      <w:lvlJc w:val="left"/>
      <w:pPr>
        <w:ind w:left="5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9878F8">
      <w:start w:val="1"/>
      <w:numFmt w:val="lowerRoman"/>
      <w:lvlText w:val="%9"/>
      <w:lvlJc w:val="left"/>
      <w:pPr>
        <w:ind w:left="6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A8005E6"/>
    <w:multiLevelType w:val="hybridMultilevel"/>
    <w:tmpl w:val="13121006"/>
    <w:lvl w:ilvl="0" w:tplc="EF9CCC32">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70"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7567425B"/>
    <w:multiLevelType w:val="hybridMultilevel"/>
    <w:tmpl w:val="D43CAD24"/>
    <w:lvl w:ilvl="0" w:tplc="4B52EE3E">
      <w:start w:val="1"/>
      <w:numFmt w:val="bullet"/>
      <w:lvlText w:val="­"/>
      <w:lvlJc w:val="left"/>
      <w:pPr>
        <w:ind w:left="72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7AC10024"/>
    <w:multiLevelType w:val="hybridMultilevel"/>
    <w:tmpl w:val="2776680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B25C28C6">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3"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7E4C0A15"/>
    <w:multiLevelType w:val="hybridMultilevel"/>
    <w:tmpl w:val="62EC7F3E"/>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48780211">
    <w:abstractNumId w:val="74"/>
  </w:num>
  <w:num w:numId="2" w16cid:durableId="275216576">
    <w:abstractNumId w:val="14"/>
  </w:num>
  <w:num w:numId="3" w16cid:durableId="1227452481">
    <w:abstractNumId w:val="82"/>
  </w:num>
  <w:num w:numId="4" w16cid:durableId="414135769">
    <w:abstractNumId w:val="69"/>
  </w:num>
  <w:num w:numId="5" w16cid:durableId="2111655564">
    <w:abstractNumId w:val="30"/>
    <w:lvlOverride w:ilvl="0">
      <w:lvl w:ilvl="0" w:tplc="BBCC1A90">
        <w:start w:val="1"/>
        <w:numFmt w:val="bullet"/>
        <w:lvlText w:val="-"/>
        <w:lvlJc w:val="left"/>
        <w:pPr>
          <w:ind w:left="720" w:hanging="294"/>
        </w:pPr>
        <w:rPr>
          <w:rFonts w:ascii="Times New Roman" w:eastAsia="Times New Roman" w:hAnsi="Times New Roman"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78DC2780">
        <w:start w:val="1"/>
        <w:numFmt w:val="bullet"/>
        <w:lvlText w:val="-"/>
        <w:lvlJc w:val="left"/>
        <w:pPr>
          <w:tabs>
            <w:tab w:val="left" w:pos="720"/>
          </w:tabs>
          <w:ind w:left="1014" w:hanging="294"/>
        </w:pPr>
        <w:rPr>
          <w:rFonts w:ascii="Times New Roman" w:eastAsia="Times New Roman" w:hAnsi="Times New Roman"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B770B142">
        <w:start w:val="1"/>
        <w:numFmt w:val="bullet"/>
        <w:lvlText w:val="-"/>
        <w:lvlJc w:val="left"/>
        <w:pPr>
          <w:tabs>
            <w:tab w:val="left" w:pos="720"/>
          </w:tabs>
          <w:ind w:left="1734" w:hanging="294"/>
        </w:pPr>
        <w:rPr>
          <w:rFonts w:ascii="Times New Roman" w:eastAsia="Times New Roman" w:hAnsi="Times New Roman"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D1B24E2A">
        <w:start w:val="1"/>
        <w:numFmt w:val="bullet"/>
        <w:lvlText w:val="-"/>
        <w:lvlJc w:val="left"/>
        <w:pPr>
          <w:tabs>
            <w:tab w:val="left" w:pos="720"/>
          </w:tabs>
          <w:ind w:left="2454" w:hanging="294"/>
        </w:pPr>
        <w:rPr>
          <w:rFonts w:ascii="Times New Roman" w:eastAsia="Times New Roman" w:hAnsi="Times New Roman"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0FDA64B2">
        <w:start w:val="1"/>
        <w:numFmt w:val="bullet"/>
        <w:lvlText w:val="-"/>
        <w:lvlJc w:val="left"/>
        <w:pPr>
          <w:tabs>
            <w:tab w:val="left" w:pos="720"/>
          </w:tabs>
          <w:ind w:left="3174" w:hanging="294"/>
        </w:pPr>
        <w:rPr>
          <w:rFonts w:ascii="Times New Roman" w:eastAsia="Times New Roman" w:hAnsi="Times New Roman"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7F66D150">
        <w:start w:val="1"/>
        <w:numFmt w:val="bullet"/>
        <w:lvlText w:val="-"/>
        <w:lvlJc w:val="left"/>
        <w:pPr>
          <w:tabs>
            <w:tab w:val="left" w:pos="720"/>
          </w:tabs>
          <w:ind w:left="3894" w:hanging="294"/>
        </w:pPr>
        <w:rPr>
          <w:rFonts w:ascii="Times New Roman" w:eastAsia="Times New Roman" w:hAnsi="Times New Roman"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747064B6">
        <w:start w:val="1"/>
        <w:numFmt w:val="bullet"/>
        <w:lvlText w:val="-"/>
        <w:lvlJc w:val="left"/>
        <w:pPr>
          <w:tabs>
            <w:tab w:val="left" w:pos="720"/>
          </w:tabs>
          <w:ind w:left="4614" w:hanging="294"/>
        </w:pPr>
        <w:rPr>
          <w:rFonts w:ascii="Times New Roman" w:eastAsia="Times New Roman" w:hAnsi="Times New Roman"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056A0D7E">
        <w:start w:val="1"/>
        <w:numFmt w:val="bullet"/>
        <w:lvlText w:val="-"/>
        <w:lvlJc w:val="left"/>
        <w:pPr>
          <w:tabs>
            <w:tab w:val="left" w:pos="720"/>
          </w:tabs>
          <w:ind w:left="5334" w:hanging="294"/>
        </w:pPr>
        <w:rPr>
          <w:rFonts w:ascii="Times New Roman" w:eastAsia="Times New Roman" w:hAnsi="Times New Roman"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DABAC5D6">
        <w:start w:val="1"/>
        <w:numFmt w:val="bullet"/>
        <w:lvlText w:val="-"/>
        <w:lvlJc w:val="left"/>
        <w:pPr>
          <w:tabs>
            <w:tab w:val="left" w:pos="720"/>
          </w:tabs>
          <w:ind w:left="6054" w:hanging="294"/>
        </w:pPr>
        <w:rPr>
          <w:rFonts w:ascii="Times New Roman" w:eastAsia="Times New Roman" w:hAnsi="Times New Roman"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1052388809">
    <w:abstractNumId w:val="75"/>
  </w:num>
  <w:num w:numId="7" w16cid:durableId="868908292">
    <w:abstractNumId w:val="47"/>
  </w:num>
  <w:num w:numId="8" w16cid:durableId="273446538">
    <w:abstractNumId w:val="18"/>
  </w:num>
  <w:num w:numId="9" w16cid:durableId="402141844">
    <w:abstractNumId w:val="12"/>
  </w:num>
  <w:num w:numId="10" w16cid:durableId="610556645">
    <w:abstractNumId w:val="80"/>
  </w:num>
  <w:num w:numId="11" w16cid:durableId="439685175">
    <w:abstractNumId w:val="46"/>
  </w:num>
  <w:num w:numId="12" w16cid:durableId="80301183">
    <w:abstractNumId w:val="43"/>
  </w:num>
  <w:num w:numId="13" w16cid:durableId="938677277">
    <w:abstractNumId w:val="81"/>
  </w:num>
  <w:num w:numId="14" w16cid:durableId="1150025865">
    <w:abstractNumId w:val="36"/>
  </w:num>
  <w:num w:numId="15" w16cid:durableId="1706830269">
    <w:abstractNumId w:val="3"/>
  </w:num>
  <w:num w:numId="16" w16cid:durableId="1046418443">
    <w:abstractNumId w:val="26"/>
  </w:num>
  <w:num w:numId="17" w16cid:durableId="764573528">
    <w:abstractNumId w:val="9"/>
  </w:num>
  <w:num w:numId="18" w16cid:durableId="1249003149">
    <w:abstractNumId w:val="59"/>
  </w:num>
  <w:num w:numId="19" w16cid:durableId="1412964669">
    <w:abstractNumId w:val="40"/>
  </w:num>
  <w:num w:numId="20" w16cid:durableId="1381442820">
    <w:abstractNumId w:val="11"/>
  </w:num>
  <w:num w:numId="21" w16cid:durableId="479002937">
    <w:abstractNumId w:val="86"/>
  </w:num>
  <w:num w:numId="22" w16cid:durableId="2076050370">
    <w:abstractNumId w:val="61"/>
  </w:num>
  <w:num w:numId="23" w16cid:durableId="1586379327">
    <w:abstractNumId w:val="60"/>
  </w:num>
  <w:num w:numId="24" w16cid:durableId="600651892">
    <w:abstractNumId w:val="38"/>
  </w:num>
  <w:num w:numId="25" w16cid:durableId="1469712745">
    <w:abstractNumId w:val="72"/>
  </w:num>
  <w:num w:numId="26" w16cid:durableId="1348405001">
    <w:abstractNumId w:val="57"/>
  </w:num>
  <w:num w:numId="27" w16cid:durableId="1863935461">
    <w:abstractNumId w:val="24"/>
  </w:num>
  <w:num w:numId="28" w16cid:durableId="259609565">
    <w:abstractNumId w:val="33"/>
  </w:num>
  <w:num w:numId="29" w16cid:durableId="179247028">
    <w:abstractNumId w:val="50"/>
  </w:num>
  <w:num w:numId="30" w16cid:durableId="1175339274">
    <w:abstractNumId w:val="27"/>
  </w:num>
  <w:num w:numId="31" w16cid:durableId="117535641">
    <w:abstractNumId w:val="13"/>
  </w:num>
  <w:num w:numId="32" w16cid:durableId="1519274976">
    <w:abstractNumId w:val="56"/>
  </w:num>
  <w:num w:numId="33" w16cid:durableId="763694823">
    <w:abstractNumId w:val="71"/>
  </w:num>
  <w:num w:numId="34" w16cid:durableId="269581736">
    <w:abstractNumId w:val="49"/>
  </w:num>
  <w:num w:numId="35" w16cid:durableId="749280026">
    <w:abstractNumId w:val="2"/>
  </w:num>
  <w:num w:numId="36" w16cid:durableId="2091922175">
    <w:abstractNumId w:val="35"/>
  </w:num>
  <w:num w:numId="37" w16cid:durableId="1718970591">
    <w:abstractNumId w:val="41"/>
  </w:num>
  <w:num w:numId="38" w16cid:durableId="798648519">
    <w:abstractNumId w:val="39"/>
  </w:num>
  <w:num w:numId="39" w16cid:durableId="367339273">
    <w:abstractNumId w:val="44"/>
  </w:num>
  <w:num w:numId="40" w16cid:durableId="771783238">
    <w:abstractNumId w:val="5"/>
  </w:num>
  <w:num w:numId="41" w16cid:durableId="911157631">
    <w:abstractNumId w:val="83"/>
  </w:num>
  <w:num w:numId="42" w16cid:durableId="1645425355">
    <w:abstractNumId w:val="67"/>
  </w:num>
  <w:num w:numId="43" w16cid:durableId="1941447396">
    <w:abstractNumId w:val="29"/>
  </w:num>
  <w:num w:numId="44" w16cid:durableId="647786592">
    <w:abstractNumId w:val="66"/>
  </w:num>
  <w:num w:numId="45" w16cid:durableId="948052624">
    <w:abstractNumId w:val="32"/>
  </w:num>
  <w:num w:numId="46" w16cid:durableId="1066991950">
    <w:abstractNumId w:val="70"/>
  </w:num>
  <w:num w:numId="47" w16cid:durableId="1229654388">
    <w:abstractNumId w:val="6"/>
  </w:num>
  <w:num w:numId="48" w16cid:durableId="364328437">
    <w:abstractNumId w:val="48"/>
  </w:num>
  <w:num w:numId="49" w16cid:durableId="1454210286">
    <w:abstractNumId w:val="58"/>
  </w:num>
  <w:num w:numId="50" w16cid:durableId="93748046">
    <w:abstractNumId w:val="42"/>
  </w:num>
  <w:num w:numId="51" w16cid:durableId="1433356011">
    <w:abstractNumId w:val="21"/>
  </w:num>
  <w:num w:numId="52" w16cid:durableId="1252161315">
    <w:abstractNumId w:val="52"/>
  </w:num>
  <w:num w:numId="53" w16cid:durableId="160119504">
    <w:abstractNumId w:val="37"/>
  </w:num>
  <w:num w:numId="54" w16cid:durableId="2020229351">
    <w:abstractNumId w:val="15"/>
  </w:num>
  <w:num w:numId="55" w16cid:durableId="1461998797">
    <w:abstractNumId w:val="77"/>
  </w:num>
  <w:num w:numId="56" w16cid:durableId="1368337851">
    <w:abstractNumId w:val="20"/>
  </w:num>
  <w:num w:numId="57" w16cid:durableId="646321735">
    <w:abstractNumId w:val="7"/>
  </w:num>
  <w:num w:numId="58" w16cid:durableId="2096856641">
    <w:abstractNumId w:val="53"/>
  </w:num>
  <w:num w:numId="59" w16cid:durableId="216164117">
    <w:abstractNumId w:val="28"/>
  </w:num>
  <w:num w:numId="60" w16cid:durableId="1552766092">
    <w:abstractNumId w:val="76"/>
  </w:num>
  <w:num w:numId="61" w16cid:durableId="1446075050">
    <w:abstractNumId w:val="87"/>
  </w:num>
  <w:num w:numId="62" w16cid:durableId="240144763">
    <w:abstractNumId w:val="34"/>
  </w:num>
  <w:num w:numId="63" w16cid:durableId="1466654131">
    <w:abstractNumId w:val="79"/>
  </w:num>
  <w:num w:numId="64" w16cid:durableId="1036850961">
    <w:abstractNumId w:val="54"/>
  </w:num>
  <w:num w:numId="65" w16cid:durableId="1524434963">
    <w:abstractNumId w:val="45"/>
  </w:num>
  <w:num w:numId="66" w16cid:durableId="2019892288">
    <w:abstractNumId w:val="16"/>
  </w:num>
  <w:num w:numId="67" w16cid:durableId="1368140839">
    <w:abstractNumId w:val="4"/>
  </w:num>
  <w:num w:numId="68" w16cid:durableId="728501688">
    <w:abstractNumId w:val="22"/>
  </w:num>
  <w:num w:numId="69" w16cid:durableId="1760321652">
    <w:abstractNumId w:val="10"/>
  </w:num>
  <w:num w:numId="70" w16cid:durableId="268127800">
    <w:abstractNumId w:val="31"/>
  </w:num>
  <w:num w:numId="71" w16cid:durableId="40060471">
    <w:abstractNumId w:val="73"/>
  </w:num>
  <w:num w:numId="72" w16cid:durableId="23024254">
    <w:abstractNumId w:val="8"/>
  </w:num>
  <w:num w:numId="73" w16cid:durableId="522792405">
    <w:abstractNumId w:val="51"/>
  </w:num>
  <w:num w:numId="74" w16cid:durableId="743769093">
    <w:abstractNumId w:val="17"/>
  </w:num>
  <w:num w:numId="75" w16cid:durableId="652030925">
    <w:abstractNumId w:val="64"/>
  </w:num>
  <w:num w:numId="76" w16cid:durableId="1817450294">
    <w:abstractNumId w:val="25"/>
  </w:num>
  <w:num w:numId="77" w16cid:durableId="2136556122">
    <w:abstractNumId w:val="63"/>
  </w:num>
  <w:num w:numId="78" w16cid:durableId="813137139">
    <w:abstractNumId w:val="84"/>
  </w:num>
  <w:num w:numId="79" w16cid:durableId="740837373">
    <w:abstractNumId w:val="23"/>
  </w:num>
  <w:num w:numId="80" w16cid:durableId="1342899336">
    <w:abstractNumId w:val="62"/>
  </w:num>
  <w:num w:numId="81" w16cid:durableId="1187211431">
    <w:abstractNumId w:val="55"/>
  </w:num>
  <w:num w:numId="82" w16cid:durableId="1839540665">
    <w:abstractNumId w:val="0"/>
  </w:num>
  <w:num w:numId="83" w16cid:durableId="1253734721">
    <w:abstractNumId w:val="85"/>
  </w:num>
  <w:num w:numId="84" w16cid:durableId="552037076">
    <w:abstractNumId w:val="68"/>
  </w:num>
  <w:num w:numId="85" w16cid:durableId="1540125399">
    <w:abstractNumId w:val="1"/>
  </w:num>
  <w:num w:numId="86" w16cid:durableId="1625963357">
    <w:abstractNumId w:val="78"/>
  </w:num>
  <w:num w:numId="87" w16cid:durableId="1448087706">
    <w:abstractNumId w:val="19"/>
  </w:num>
  <w:num w:numId="88" w16cid:durableId="893153321">
    <w:abstractNumId w:val="6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75F06"/>
    <w:rsid w:val="000022FB"/>
    <w:rsid w:val="0000268A"/>
    <w:rsid w:val="00002843"/>
    <w:rsid w:val="00003701"/>
    <w:rsid w:val="00003D8D"/>
    <w:rsid w:val="00004C81"/>
    <w:rsid w:val="00004DB8"/>
    <w:rsid w:val="000065BA"/>
    <w:rsid w:val="000067CA"/>
    <w:rsid w:val="00006A39"/>
    <w:rsid w:val="00007172"/>
    <w:rsid w:val="000072A3"/>
    <w:rsid w:val="00011E6B"/>
    <w:rsid w:val="00013FE8"/>
    <w:rsid w:val="00014CA3"/>
    <w:rsid w:val="00016995"/>
    <w:rsid w:val="00016FA2"/>
    <w:rsid w:val="00017172"/>
    <w:rsid w:val="00020A26"/>
    <w:rsid w:val="0002186E"/>
    <w:rsid w:val="00022F5B"/>
    <w:rsid w:val="00024A5B"/>
    <w:rsid w:val="0002691C"/>
    <w:rsid w:val="00026DBC"/>
    <w:rsid w:val="000301C9"/>
    <w:rsid w:val="000304EF"/>
    <w:rsid w:val="00031019"/>
    <w:rsid w:val="00032067"/>
    <w:rsid w:val="00032348"/>
    <w:rsid w:val="0003246E"/>
    <w:rsid w:val="00032B75"/>
    <w:rsid w:val="00033636"/>
    <w:rsid w:val="00033D0B"/>
    <w:rsid w:val="00034E86"/>
    <w:rsid w:val="000357B9"/>
    <w:rsid w:val="0003742C"/>
    <w:rsid w:val="0004045B"/>
    <w:rsid w:val="00040C45"/>
    <w:rsid w:val="000427D6"/>
    <w:rsid w:val="00042B1B"/>
    <w:rsid w:val="00043B32"/>
    <w:rsid w:val="00044508"/>
    <w:rsid w:val="000445BB"/>
    <w:rsid w:val="00044F82"/>
    <w:rsid w:val="000461EC"/>
    <w:rsid w:val="000470F5"/>
    <w:rsid w:val="00047221"/>
    <w:rsid w:val="00050285"/>
    <w:rsid w:val="000507BD"/>
    <w:rsid w:val="000514BC"/>
    <w:rsid w:val="00052C92"/>
    <w:rsid w:val="00052E66"/>
    <w:rsid w:val="0005317C"/>
    <w:rsid w:val="0005346F"/>
    <w:rsid w:val="00053664"/>
    <w:rsid w:val="00054365"/>
    <w:rsid w:val="00055430"/>
    <w:rsid w:val="00055794"/>
    <w:rsid w:val="0005592C"/>
    <w:rsid w:val="000568AA"/>
    <w:rsid w:val="00056E39"/>
    <w:rsid w:val="00057D1D"/>
    <w:rsid w:val="00060623"/>
    <w:rsid w:val="0006361B"/>
    <w:rsid w:val="00063BC9"/>
    <w:rsid w:val="00064DAF"/>
    <w:rsid w:val="000666B0"/>
    <w:rsid w:val="000675FD"/>
    <w:rsid w:val="00067811"/>
    <w:rsid w:val="00067D99"/>
    <w:rsid w:val="00070D99"/>
    <w:rsid w:val="00070FC0"/>
    <w:rsid w:val="000717BC"/>
    <w:rsid w:val="00072279"/>
    <w:rsid w:val="00073B05"/>
    <w:rsid w:val="00073E58"/>
    <w:rsid w:val="00074C4F"/>
    <w:rsid w:val="000769A4"/>
    <w:rsid w:val="00080838"/>
    <w:rsid w:val="00081B4A"/>
    <w:rsid w:val="00083827"/>
    <w:rsid w:val="000839CB"/>
    <w:rsid w:val="00084B48"/>
    <w:rsid w:val="00085ADF"/>
    <w:rsid w:val="00086E20"/>
    <w:rsid w:val="000870E5"/>
    <w:rsid w:val="0009148A"/>
    <w:rsid w:val="00091BF0"/>
    <w:rsid w:val="000936EA"/>
    <w:rsid w:val="000939FE"/>
    <w:rsid w:val="00094122"/>
    <w:rsid w:val="00095162"/>
    <w:rsid w:val="000954D5"/>
    <w:rsid w:val="00095913"/>
    <w:rsid w:val="00096472"/>
    <w:rsid w:val="00096DB7"/>
    <w:rsid w:val="00097630"/>
    <w:rsid w:val="000976DC"/>
    <w:rsid w:val="00097F0E"/>
    <w:rsid w:val="000A113D"/>
    <w:rsid w:val="000A33BC"/>
    <w:rsid w:val="000B2999"/>
    <w:rsid w:val="000B2A1F"/>
    <w:rsid w:val="000B2F07"/>
    <w:rsid w:val="000B3237"/>
    <w:rsid w:val="000B43C6"/>
    <w:rsid w:val="000B472F"/>
    <w:rsid w:val="000B4F16"/>
    <w:rsid w:val="000B5B7D"/>
    <w:rsid w:val="000B5DC0"/>
    <w:rsid w:val="000B6145"/>
    <w:rsid w:val="000B6C58"/>
    <w:rsid w:val="000B6CCC"/>
    <w:rsid w:val="000B727A"/>
    <w:rsid w:val="000B7E74"/>
    <w:rsid w:val="000C08F4"/>
    <w:rsid w:val="000C25B5"/>
    <w:rsid w:val="000C32E4"/>
    <w:rsid w:val="000C4012"/>
    <w:rsid w:val="000C568F"/>
    <w:rsid w:val="000C5814"/>
    <w:rsid w:val="000C6C57"/>
    <w:rsid w:val="000C6EB8"/>
    <w:rsid w:val="000C7A77"/>
    <w:rsid w:val="000D082D"/>
    <w:rsid w:val="000D1040"/>
    <w:rsid w:val="000D1809"/>
    <w:rsid w:val="000D194A"/>
    <w:rsid w:val="000D1FAD"/>
    <w:rsid w:val="000D2C37"/>
    <w:rsid w:val="000D4106"/>
    <w:rsid w:val="000D4615"/>
    <w:rsid w:val="000D4B9F"/>
    <w:rsid w:val="000D4DB1"/>
    <w:rsid w:val="000D510F"/>
    <w:rsid w:val="000D64AD"/>
    <w:rsid w:val="000D7A26"/>
    <w:rsid w:val="000D7E70"/>
    <w:rsid w:val="000E091C"/>
    <w:rsid w:val="000E0CE9"/>
    <w:rsid w:val="000E104E"/>
    <w:rsid w:val="000E192E"/>
    <w:rsid w:val="000E2394"/>
    <w:rsid w:val="000E3825"/>
    <w:rsid w:val="000E611F"/>
    <w:rsid w:val="000E6F13"/>
    <w:rsid w:val="000F0A8C"/>
    <w:rsid w:val="000F3AAB"/>
    <w:rsid w:val="000F4C88"/>
    <w:rsid w:val="000F558C"/>
    <w:rsid w:val="000F575D"/>
    <w:rsid w:val="000F6CF6"/>
    <w:rsid w:val="000F760E"/>
    <w:rsid w:val="000F7B6B"/>
    <w:rsid w:val="00100CEA"/>
    <w:rsid w:val="00101D7A"/>
    <w:rsid w:val="001031EE"/>
    <w:rsid w:val="0010396C"/>
    <w:rsid w:val="00104690"/>
    <w:rsid w:val="00104987"/>
    <w:rsid w:val="00105859"/>
    <w:rsid w:val="00106978"/>
    <w:rsid w:val="00106C6B"/>
    <w:rsid w:val="00106D09"/>
    <w:rsid w:val="00110E29"/>
    <w:rsid w:val="001124F2"/>
    <w:rsid w:val="001127FA"/>
    <w:rsid w:val="0011398D"/>
    <w:rsid w:val="00114D41"/>
    <w:rsid w:val="0011565B"/>
    <w:rsid w:val="00116CD9"/>
    <w:rsid w:val="00117285"/>
    <w:rsid w:val="0012249B"/>
    <w:rsid w:val="001236FE"/>
    <w:rsid w:val="00123E82"/>
    <w:rsid w:val="0012545D"/>
    <w:rsid w:val="001258ED"/>
    <w:rsid w:val="00126DF0"/>
    <w:rsid w:val="00127CBF"/>
    <w:rsid w:val="00130126"/>
    <w:rsid w:val="0013023D"/>
    <w:rsid w:val="00130550"/>
    <w:rsid w:val="00132072"/>
    <w:rsid w:val="0013233F"/>
    <w:rsid w:val="001336A2"/>
    <w:rsid w:val="00135534"/>
    <w:rsid w:val="00140983"/>
    <w:rsid w:val="00146544"/>
    <w:rsid w:val="00147A12"/>
    <w:rsid w:val="001508BE"/>
    <w:rsid w:val="001518AC"/>
    <w:rsid w:val="00151914"/>
    <w:rsid w:val="00151943"/>
    <w:rsid w:val="0015331F"/>
    <w:rsid w:val="00153D4D"/>
    <w:rsid w:val="00154EB8"/>
    <w:rsid w:val="00157757"/>
    <w:rsid w:val="00160DF4"/>
    <w:rsid w:val="001612F9"/>
    <w:rsid w:val="0016257D"/>
    <w:rsid w:val="00164947"/>
    <w:rsid w:val="00164D28"/>
    <w:rsid w:val="00170493"/>
    <w:rsid w:val="001708BC"/>
    <w:rsid w:val="0017153A"/>
    <w:rsid w:val="001718F5"/>
    <w:rsid w:val="00171A0E"/>
    <w:rsid w:val="001722C7"/>
    <w:rsid w:val="00173E77"/>
    <w:rsid w:val="0017668B"/>
    <w:rsid w:val="0017703E"/>
    <w:rsid w:val="00182F9D"/>
    <w:rsid w:val="0018523E"/>
    <w:rsid w:val="00185FB7"/>
    <w:rsid w:val="001868A7"/>
    <w:rsid w:val="00187461"/>
    <w:rsid w:val="00187CC4"/>
    <w:rsid w:val="00190C16"/>
    <w:rsid w:val="001913D8"/>
    <w:rsid w:val="00192FDF"/>
    <w:rsid w:val="00194009"/>
    <w:rsid w:val="0019411A"/>
    <w:rsid w:val="00194421"/>
    <w:rsid w:val="001A0515"/>
    <w:rsid w:val="001A1373"/>
    <w:rsid w:val="001A1F6A"/>
    <w:rsid w:val="001A2102"/>
    <w:rsid w:val="001A31B8"/>
    <w:rsid w:val="001A35C6"/>
    <w:rsid w:val="001A38DE"/>
    <w:rsid w:val="001A4DBC"/>
    <w:rsid w:val="001A511A"/>
    <w:rsid w:val="001A603E"/>
    <w:rsid w:val="001A75F3"/>
    <w:rsid w:val="001B06EB"/>
    <w:rsid w:val="001B0DE6"/>
    <w:rsid w:val="001B1927"/>
    <w:rsid w:val="001B2480"/>
    <w:rsid w:val="001B4569"/>
    <w:rsid w:val="001B4CF6"/>
    <w:rsid w:val="001B4EAB"/>
    <w:rsid w:val="001B6300"/>
    <w:rsid w:val="001C0D6A"/>
    <w:rsid w:val="001C14C4"/>
    <w:rsid w:val="001C14FF"/>
    <w:rsid w:val="001C185D"/>
    <w:rsid w:val="001C1B11"/>
    <w:rsid w:val="001C2E73"/>
    <w:rsid w:val="001C3E38"/>
    <w:rsid w:val="001C3E42"/>
    <w:rsid w:val="001C638A"/>
    <w:rsid w:val="001C6542"/>
    <w:rsid w:val="001C7C92"/>
    <w:rsid w:val="001D02A3"/>
    <w:rsid w:val="001D18C1"/>
    <w:rsid w:val="001D1C91"/>
    <w:rsid w:val="001D1D3A"/>
    <w:rsid w:val="001D2811"/>
    <w:rsid w:val="001D4BEE"/>
    <w:rsid w:val="001D4E4F"/>
    <w:rsid w:val="001D5604"/>
    <w:rsid w:val="001D600F"/>
    <w:rsid w:val="001D630D"/>
    <w:rsid w:val="001E0115"/>
    <w:rsid w:val="001E352D"/>
    <w:rsid w:val="001E3579"/>
    <w:rsid w:val="001E38EA"/>
    <w:rsid w:val="001E3EBC"/>
    <w:rsid w:val="001E62EC"/>
    <w:rsid w:val="001E655F"/>
    <w:rsid w:val="001E77E8"/>
    <w:rsid w:val="001F0315"/>
    <w:rsid w:val="001F1800"/>
    <w:rsid w:val="001F303D"/>
    <w:rsid w:val="001F3142"/>
    <w:rsid w:val="001F37D6"/>
    <w:rsid w:val="001F3973"/>
    <w:rsid w:val="001F44A4"/>
    <w:rsid w:val="001F4FA3"/>
    <w:rsid w:val="001F785B"/>
    <w:rsid w:val="001F79E0"/>
    <w:rsid w:val="00201327"/>
    <w:rsid w:val="00201B8F"/>
    <w:rsid w:val="0020226D"/>
    <w:rsid w:val="00203269"/>
    <w:rsid w:val="0020471A"/>
    <w:rsid w:val="002061D6"/>
    <w:rsid w:val="00206EFB"/>
    <w:rsid w:val="0021058D"/>
    <w:rsid w:val="00211B6B"/>
    <w:rsid w:val="00211E20"/>
    <w:rsid w:val="00212627"/>
    <w:rsid w:val="0021269F"/>
    <w:rsid w:val="0021371C"/>
    <w:rsid w:val="00213A67"/>
    <w:rsid w:val="00217A96"/>
    <w:rsid w:val="00225D9D"/>
    <w:rsid w:val="00227562"/>
    <w:rsid w:val="002275D6"/>
    <w:rsid w:val="002276B0"/>
    <w:rsid w:val="002317EC"/>
    <w:rsid w:val="00231986"/>
    <w:rsid w:val="00232E75"/>
    <w:rsid w:val="00233669"/>
    <w:rsid w:val="002337DE"/>
    <w:rsid w:val="002346FB"/>
    <w:rsid w:val="0023523A"/>
    <w:rsid w:val="0023759A"/>
    <w:rsid w:val="00241970"/>
    <w:rsid w:val="00241D97"/>
    <w:rsid w:val="00242CF9"/>
    <w:rsid w:val="00245C56"/>
    <w:rsid w:val="00245C8E"/>
    <w:rsid w:val="002466D0"/>
    <w:rsid w:val="002471FA"/>
    <w:rsid w:val="0024754A"/>
    <w:rsid w:val="0025058B"/>
    <w:rsid w:val="0025191C"/>
    <w:rsid w:val="00253EBD"/>
    <w:rsid w:val="00255668"/>
    <w:rsid w:val="00256AC8"/>
    <w:rsid w:val="00260A71"/>
    <w:rsid w:val="00260EB7"/>
    <w:rsid w:val="002628B4"/>
    <w:rsid w:val="00262BB1"/>
    <w:rsid w:val="00264331"/>
    <w:rsid w:val="002648BD"/>
    <w:rsid w:val="00264E9E"/>
    <w:rsid w:val="0026528C"/>
    <w:rsid w:val="00265DD2"/>
    <w:rsid w:val="00266A13"/>
    <w:rsid w:val="00267627"/>
    <w:rsid w:val="00267DAE"/>
    <w:rsid w:val="00267E5C"/>
    <w:rsid w:val="00270C67"/>
    <w:rsid w:val="00270F8E"/>
    <w:rsid w:val="00271465"/>
    <w:rsid w:val="002735B2"/>
    <w:rsid w:val="00273696"/>
    <w:rsid w:val="00276262"/>
    <w:rsid w:val="00276A99"/>
    <w:rsid w:val="002771D3"/>
    <w:rsid w:val="00277536"/>
    <w:rsid w:val="00280247"/>
    <w:rsid w:val="00280BCD"/>
    <w:rsid w:val="00281584"/>
    <w:rsid w:val="00282AAE"/>
    <w:rsid w:val="002848E9"/>
    <w:rsid w:val="00292BC6"/>
    <w:rsid w:val="002943EF"/>
    <w:rsid w:val="00296DF8"/>
    <w:rsid w:val="0029750F"/>
    <w:rsid w:val="002A135E"/>
    <w:rsid w:val="002A336C"/>
    <w:rsid w:val="002A3ACB"/>
    <w:rsid w:val="002A5280"/>
    <w:rsid w:val="002A6A16"/>
    <w:rsid w:val="002A73C8"/>
    <w:rsid w:val="002A7649"/>
    <w:rsid w:val="002A7EA6"/>
    <w:rsid w:val="002B0672"/>
    <w:rsid w:val="002B0B76"/>
    <w:rsid w:val="002B148B"/>
    <w:rsid w:val="002B251D"/>
    <w:rsid w:val="002B2623"/>
    <w:rsid w:val="002B457C"/>
    <w:rsid w:val="002B4BC4"/>
    <w:rsid w:val="002B4D57"/>
    <w:rsid w:val="002B4E07"/>
    <w:rsid w:val="002B62DF"/>
    <w:rsid w:val="002B6611"/>
    <w:rsid w:val="002B721A"/>
    <w:rsid w:val="002C010F"/>
    <w:rsid w:val="002C05AD"/>
    <w:rsid w:val="002C07E7"/>
    <w:rsid w:val="002C107B"/>
    <w:rsid w:val="002C115C"/>
    <w:rsid w:val="002C15DB"/>
    <w:rsid w:val="002C16A4"/>
    <w:rsid w:val="002C3D8F"/>
    <w:rsid w:val="002C44F5"/>
    <w:rsid w:val="002C4AA0"/>
    <w:rsid w:val="002C4AC8"/>
    <w:rsid w:val="002C5353"/>
    <w:rsid w:val="002C6771"/>
    <w:rsid w:val="002C71EB"/>
    <w:rsid w:val="002D18A3"/>
    <w:rsid w:val="002D194C"/>
    <w:rsid w:val="002D1A70"/>
    <w:rsid w:val="002D578A"/>
    <w:rsid w:val="002D7232"/>
    <w:rsid w:val="002E0BBE"/>
    <w:rsid w:val="002E108A"/>
    <w:rsid w:val="002E15FB"/>
    <w:rsid w:val="002E2865"/>
    <w:rsid w:val="002E424D"/>
    <w:rsid w:val="002E4723"/>
    <w:rsid w:val="002E510D"/>
    <w:rsid w:val="002E5AB2"/>
    <w:rsid w:val="002F067A"/>
    <w:rsid w:val="002F4109"/>
    <w:rsid w:val="002F5181"/>
    <w:rsid w:val="002F7998"/>
    <w:rsid w:val="00300AC9"/>
    <w:rsid w:val="003010B5"/>
    <w:rsid w:val="003020D8"/>
    <w:rsid w:val="00302B82"/>
    <w:rsid w:val="00303375"/>
    <w:rsid w:val="003046C9"/>
    <w:rsid w:val="00304CC1"/>
    <w:rsid w:val="00306397"/>
    <w:rsid w:val="00306967"/>
    <w:rsid w:val="00306FAF"/>
    <w:rsid w:val="00310685"/>
    <w:rsid w:val="00310D06"/>
    <w:rsid w:val="00310FFB"/>
    <w:rsid w:val="0031199F"/>
    <w:rsid w:val="00311E1C"/>
    <w:rsid w:val="0031260A"/>
    <w:rsid w:val="00312888"/>
    <w:rsid w:val="00312B97"/>
    <w:rsid w:val="00312F83"/>
    <w:rsid w:val="00313B40"/>
    <w:rsid w:val="00314371"/>
    <w:rsid w:val="00316054"/>
    <w:rsid w:val="003160BA"/>
    <w:rsid w:val="003165AC"/>
    <w:rsid w:val="00317406"/>
    <w:rsid w:val="00320BA1"/>
    <w:rsid w:val="00322839"/>
    <w:rsid w:val="00323A62"/>
    <w:rsid w:val="0032430C"/>
    <w:rsid w:val="003251AC"/>
    <w:rsid w:val="003251ED"/>
    <w:rsid w:val="00325FF8"/>
    <w:rsid w:val="00330370"/>
    <w:rsid w:val="0033246F"/>
    <w:rsid w:val="0033251D"/>
    <w:rsid w:val="003326C0"/>
    <w:rsid w:val="00334310"/>
    <w:rsid w:val="00335584"/>
    <w:rsid w:val="00335D0C"/>
    <w:rsid w:val="003369BF"/>
    <w:rsid w:val="003401C4"/>
    <w:rsid w:val="00340752"/>
    <w:rsid w:val="00341491"/>
    <w:rsid w:val="00341E2F"/>
    <w:rsid w:val="00342FD8"/>
    <w:rsid w:val="00344F39"/>
    <w:rsid w:val="00345236"/>
    <w:rsid w:val="00351C72"/>
    <w:rsid w:val="00352237"/>
    <w:rsid w:val="003523D0"/>
    <w:rsid w:val="00353154"/>
    <w:rsid w:val="0035393A"/>
    <w:rsid w:val="0035472C"/>
    <w:rsid w:val="00357109"/>
    <w:rsid w:val="00357D2E"/>
    <w:rsid w:val="00362517"/>
    <w:rsid w:val="00362F00"/>
    <w:rsid w:val="0036323A"/>
    <w:rsid w:val="003635C9"/>
    <w:rsid w:val="00364C5D"/>
    <w:rsid w:val="0036555C"/>
    <w:rsid w:val="00365894"/>
    <w:rsid w:val="003669B3"/>
    <w:rsid w:val="00366CB2"/>
    <w:rsid w:val="00367328"/>
    <w:rsid w:val="0037111B"/>
    <w:rsid w:val="00373F0F"/>
    <w:rsid w:val="00374020"/>
    <w:rsid w:val="00374EDC"/>
    <w:rsid w:val="00376554"/>
    <w:rsid w:val="0037735E"/>
    <w:rsid w:val="00377ED4"/>
    <w:rsid w:val="003811BD"/>
    <w:rsid w:val="00381B79"/>
    <w:rsid w:val="0038241D"/>
    <w:rsid w:val="00383FCB"/>
    <w:rsid w:val="00384B44"/>
    <w:rsid w:val="0038690C"/>
    <w:rsid w:val="00386EEA"/>
    <w:rsid w:val="00387215"/>
    <w:rsid w:val="00387310"/>
    <w:rsid w:val="003879EC"/>
    <w:rsid w:val="00387C08"/>
    <w:rsid w:val="00391C76"/>
    <w:rsid w:val="003923E4"/>
    <w:rsid w:val="00393B8A"/>
    <w:rsid w:val="00396477"/>
    <w:rsid w:val="003A0BBA"/>
    <w:rsid w:val="003A3EA6"/>
    <w:rsid w:val="003A4200"/>
    <w:rsid w:val="003A4F0D"/>
    <w:rsid w:val="003A5380"/>
    <w:rsid w:val="003A6EF8"/>
    <w:rsid w:val="003B07C0"/>
    <w:rsid w:val="003B176C"/>
    <w:rsid w:val="003B20CD"/>
    <w:rsid w:val="003B269F"/>
    <w:rsid w:val="003B35C5"/>
    <w:rsid w:val="003B4004"/>
    <w:rsid w:val="003B57C7"/>
    <w:rsid w:val="003B5AF7"/>
    <w:rsid w:val="003B5B07"/>
    <w:rsid w:val="003B7CD2"/>
    <w:rsid w:val="003B7DE8"/>
    <w:rsid w:val="003C0896"/>
    <w:rsid w:val="003C1506"/>
    <w:rsid w:val="003C3727"/>
    <w:rsid w:val="003C4E47"/>
    <w:rsid w:val="003C7841"/>
    <w:rsid w:val="003D003C"/>
    <w:rsid w:val="003D1DE6"/>
    <w:rsid w:val="003D4A94"/>
    <w:rsid w:val="003D5B77"/>
    <w:rsid w:val="003E0E4F"/>
    <w:rsid w:val="003E10E0"/>
    <w:rsid w:val="003E171A"/>
    <w:rsid w:val="003E2827"/>
    <w:rsid w:val="003E2ADE"/>
    <w:rsid w:val="003E2B06"/>
    <w:rsid w:val="003E5245"/>
    <w:rsid w:val="003E582D"/>
    <w:rsid w:val="003E7372"/>
    <w:rsid w:val="003E7DAD"/>
    <w:rsid w:val="003F0EA1"/>
    <w:rsid w:val="003F1F1B"/>
    <w:rsid w:val="003F2A8D"/>
    <w:rsid w:val="003F3E69"/>
    <w:rsid w:val="003F459D"/>
    <w:rsid w:val="003F4C53"/>
    <w:rsid w:val="003F4F67"/>
    <w:rsid w:val="003F539D"/>
    <w:rsid w:val="003F54AC"/>
    <w:rsid w:val="003F5DF3"/>
    <w:rsid w:val="003F62CC"/>
    <w:rsid w:val="003F6A4A"/>
    <w:rsid w:val="003F768C"/>
    <w:rsid w:val="003F7B1E"/>
    <w:rsid w:val="003F7FE0"/>
    <w:rsid w:val="00400962"/>
    <w:rsid w:val="00400F1A"/>
    <w:rsid w:val="0040302C"/>
    <w:rsid w:val="00403CFC"/>
    <w:rsid w:val="00404711"/>
    <w:rsid w:val="004051F1"/>
    <w:rsid w:val="004055DC"/>
    <w:rsid w:val="00406BB7"/>
    <w:rsid w:val="00407ADE"/>
    <w:rsid w:val="00410E3D"/>
    <w:rsid w:val="00411027"/>
    <w:rsid w:val="00411641"/>
    <w:rsid w:val="00411FA0"/>
    <w:rsid w:val="00414400"/>
    <w:rsid w:val="0041448F"/>
    <w:rsid w:val="00414D1B"/>
    <w:rsid w:val="00415DC7"/>
    <w:rsid w:val="004165A9"/>
    <w:rsid w:val="004166A6"/>
    <w:rsid w:val="00416DDC"/>
    <w:rsid w:val="004173BE"/>
    <w:rsid w:val="004175DD"/>
    <w:rsid w:val="00417D95"/>
    <w:rsid w:val="00421A3C"/>
    <w:rsid w:val="00421DE9"/>
    <w:rsid w:val="00422966"/>
    <w:rsid w:val="00422CB6"/>
    <w:rsid w:val="00423B1F"/>
    <w:rsid w:val="00423B49"/>
    <w:rsid w:val="00423F4A"/>
    <w:rsid w:val="004251B6"/>
    <w:rsid w:val="00425946"/>
    <w:rsid w:val="004268EF"/>
    <w:rsid w:val="0042775E"/>
    <w:rsid w:val="00431056"/>
    <w:rsid w:val="00431B62"/>
    <w:rsid w:val="0043285D"/>
    <w:rsid w:val="00432BA4"/>
    <w:rsid w:val="00433695"/>
    <w:rsid w:val="00433712"/>
    <w:rsid w:val="00434EAA"/>
    <w:rsid w:val="0043552E"/>
    <w:rsid w:val="00437AAA"/>
    <w:rsid w:val="00437BD3"/>
    <w:rsid w:val="0044170D"/>
    <w:rsid w:val="00441D21"/>
    <w:rsid w:val="004442D0"/>
    <w:rsid w:val="004456CB"/>
    <w:rsid w:val="0044660C"/>
    <w:rsid w:val="00450CCF"/>
    <w:rsid w:val="0045109F"/>
    <w:rsid w:val="004522F3"/>
    <w:rsid w:val="00453910"/>
    <w:rsid w:val="004544DE"/>
    <w:rsid w:val="0045478E"/>
    <w:rsid w:val="00454A50"/>
    <w:rsid w:val="0045622D"/>
    <w:rsid w:val="00456378"/>
    <w:rsid w:val="004563B1"/>
    <w:rsid w:val="00456715"/>
    <w:rsid w:val="004567DA"/>
    <w:rsid w:val="00456D0F"/>
    <w:rsid w:val="00460357"/>
    <w:rsid w:val="00460C03"/>
    <w:rsid w:val="00461C0E"/>
    <w:rsid w:val="004624E3"/>
    <w:rsid w:val="00463774"/>
    <w:rsid w:val="00464491"/>
    <w:rsid w:val="004654C2"/>
    <w:rsid w:val="00466451"/>
    <w:rsid w:val="00466742"/>
    <w:rsid w:val="00466E3C"/>
    <w:rsid w:val="00467291"/>
    <w:rsid w:val="004676E7"/>
    <w:rsid w:val="00467918"/>
    <w:rsid w:val="00470E6E"/>
    <w:rsid w:val="00475C87"/>
    <w:rsid w:val="00475FB2"/>
    <w:rsid w:val="00476769"/>
    <w:rsid w:val="004767DE"/>
    <w:rsid w:val="00476826"/>
    <w:rsid w:val="00476BC3"/>
    <w:rsid w:val="00477FBB"/>
    <w:rsid w:val="00481C2F"/>
    <w:rsid w:val="0048275A"/>
    <w:rsid w:val="00485262"/>
    <w:rsid w:val="004858E8"/>
    <w:rsid w:val="00486F2F"/>
    <w:rsid w:val="004938DB"/>
    <w:rsid w:val="00493B85"/>
    <w:rsid w:val="00494FBB"/>
    <w:rsid w:val="00495475"/>
    <w:rsid w:val="00495C25"/>
    <w:rsid w:val="004968C9"/>
    <w:rsid w:val="004A056D"/>
    <w:rsid w:val="004A0CF4"/>
    <w:rsid w:val="004A21AC"/>
    <w:rsid w:val="004A2F93"/>
    <w:rsid w:val="004A3663"/>
    <w:rsid w:val="004A3CCE"/>
    <w:rsid w:val="004A3D95"/>
    <w:rsid w:val="004A43D3"/>
    <w:rsid w:val="004A5157"/>
    <w:rsid w:val="004A5657"/>
    <w:rsid w:val="004B0C01"/>
    <w:rsid w:val="004B0EB7"/>
    <w:rsid w:val="004B0EFF"/>
    <w:rsid w:val="004B2D06"/>
    <w:rsid w:val="004B5715"/>
    <w:rsid w:val="004C0894"/>
    <w:rsid w:val="004C0EA9"/>
    <w:rsid w:val="004C499E"/>
    <w:rsid w:val="004C67BE"/>
    <w:rsid w:val="004D113E"/>
    <w:rsid w:val="004D16E0"/>
    <w:rsid w:val="004D1791"/>
    <w:rsid w:val="004D37FA"/>
    <w:rsid w:val="004D495F"/>
    <w:rsid w:val="004D7899"/>
    <w:rsid w:val="004E0134"/>
    <w:rsid w:val="004E09D2"/>
    <w:rsid w:val="004E1E1E"/>
    <w:rsid w:val="004E409E"/>
    <w:rsid w:val="004E559A"/>
    <w:rsid w:val="004F0CD6"/>
    <w:rsid w:val="004F173A"/>
    <w:rsid w:val="004F2423"/>
    <w:rsid w:val="004F2542"/>
    <w:rsid w:val="004F4736"/>
    <w:rsid w:val="004F5291"/>
    <w:rsid w:val="004F56C4"/>
    <w:rsid w:val="00500432"/>
    <w:rsid w:val="005004DD"/>
    <w:rsid w:val="00500BBA"/>
    <w:rsid w:val="00502775"/>
    <w:rsid w:val="0050281C"/>
    <w:rsid w:val="00502A9C"/>
    <w:rsid w:val="0050392E"/>
    <w:rsid w:val="00505D3F"/>
    <w:rsid w:val="0050753F"/>
    <w:rsid w:val="005101BD"/>
    <w:rsid w:val="005120A1"/>
    <w:rsid w:val="005123F1"/>
    <w:rsid w:val="005125D4"/>
    <w:rsid w:val="0051469A"/>
    <w:rsid w:val="005157FA"/>
    <w:rsid w:val="00515B11"/>
    <w:rsid w:val="0051627E"/>
    <w:rsid w:val="00516794"/>
    <w:rsid w:val="00516D91"/>
    <w:rsid w:val="00521C42"/>
    <w:rsid w:val="00521EA5"/>
    <w:rsid w:val="00522B43"/>
    <w:rsid w:val="005241FD"/>
    <w:rsid w:val="0052587A"/>
    <w:rsid w:val="00525BCE"/>
    <w:rsid w:val="00526A2E"/>
    <w:rsid w:val="00530028"/>
    <w:rsid w:val="00530B01"/>
    <w:rsid w:val="00531511"/>
    <w:rsid w:val="005343E0"/>
    <w:rsid w:val="0053535D"/>
    <w:rsid w:val="005372F6"/>
    <w:rsid w:val="005401CC"/>
    <w:rsid w:val="00540772"/>
    <w:rsid w:val="0054089D"/>
    <w:rsid w:val="00540ADF"/>
    <w:rsid w:val="0054418E"/>
    <w:rsid w:val="00544429"/>
    <w:rsid w:val="0054467E"/>
    <w:rsid w:val="005446E6"/>
    <w:rsid w:val="005466CE"/>
    <w:rsid w:val="00546B37"/>
    <w:rsid w:val="00550418"/>
    <w:rsid w:val="00550E5C"/>
    <w:rsid w:val="00550FDE"/>
    <w:rsid w:val="00551BB0"/>
    <w:rsid w:val="005530E6"/>
    <w:rsid w:val="00553B5E"/>
    <w:rsid w:val="00553D02"/>
    <w:rsid w:val="00553D43"/>
    <w:rsid w:val="00554378"/>
    <w:rsid w:val="00554B0C"/>
    <w:rsid w:val="0055501F"/>
    <w:rsid w:val="00555AE3"/>
    <w:rsid w:val="00555D9A"/>
    <w:rsid w:val="0055772D"/>
    <w:rsid w:val="00560E00"/>
    <w:rsid w:val="00560E80"/>
    <w:rsid w:val="005616DB"/>
    <w:rsid w:val="00561C4B"/>
    <w:rsid w:val="00571398"/>
    <w:rsid w:val="005714D8"/>
    <w:rsid w:val="00572583"/>
    <w:rsid w:val="005725AE"/>
    <w:rsid w:val="00572768"/>
    <w:rsid w:val="00573D65"/>
    <w:rsid w:val="00574B7C"/>
    <w:rsid w:val="00575E32"/>
    <w:rsid w:val="00575F06"/>
    <w:rsid w:val="00575F50"/>
    <w:rsid w:val="00575FFC"/>
    <w:rsid w:val="00580916"/>
    <w:rsid w:val="005828B7"/>
    <w:rsid w:val="00584804"/>
    <w:rsid w:val="00585BC2"/>
    <w:rsid w:val="00585DA8"/>
    <w:rsid w:val="00586322"/>
    <w:rsid w:val="00586E95"/>
    <w:rsid w:val="005871FA"/>
    <w:rsid w:val="00590220"/>
    <w:rsid w:val="005933EC"/>
    <w:rsid w:val="00594EFE"/>
    <w:rsid w:val="005956BC"/>
    <w:rsid w:val="00596658"/>
    <w:rsid w:val="00596E8B"/>
    <w:rsid w:val="00597269"/>
    <w:rsid w:val="005A0274"/>
    <w:rsid w:val="005A0984"/>
    <w:rsid w:val="005A0FAF"/>
    <w:rsid w:val="005A15F8"/>
    <w:rsid w:val="005A1AA6"/>
    <w:rsid w:val="005A1F31"/>
    <w:rsid w:val="005A2E3D"/>
    <w:rsid w:val="005A3798"/>
    <w:rsid w:val="005A4518"/>
    <w:rsid w:val="005A4D47"/>
    <w:rsid w:val="005A4D5A"/>
    <w:rsid w:val="005A7160"/>
    <w:rsid w:val="005A77D3"/>
    <w:rsid w:val="005A7A71"/>
    <w:rsid w:val="005B3A25"/>
    <w:rsid w:val="005B47F2"/>
    <w:rsid w:val="005B4B22"/>
    <w:rsid w:val="005B6875"/>
    <w:rsid w:val="005C0C9A"/>
    <w:rsid w:val="005C0F04"/>
    <w:rsid w:val="005C5A31"/>
    <w:rsid w:val="005C751D"/>
    <w:rsid w:val="005D1083"/>
    <w:rsid w:val="005D222D"/>
    <w:rsid w:val="005D2E8C"/>
    <w:rsid w:val="005D5587"/>
    <w:rsid w:val="005D5BE7"/>
    <w:rsid w:val="005D5EBC"/>
    <w:rsid w:val="005D7867"/>
    <w:rsid w:val="005E1BCA"/>
    <w:rsid w:val="005E1C87"/>
    <w:rsid w:val="005E27F0"/>
    <w:rsid w:val="005E3D17"/>
    <w:rsid w:val="005E4E8D"/>
    <w:rsid w:val="005E65D6"/>
    <w:rsid w:val="005E6C3B"/>
    <w:rsid w:val="005F0B4D"/>
    <w:rsid w:val="00600A7A"/>
    <w:rsid w:val="00603112"/>
    <w:rsid w:val="006034BC"/>
    <w:rsid w:val="00603888"/>
    <w:rsid w:val="0060497E"/>
    <w:rsid w:val="00604AA5"/>
    <w:rsid w:val="0060519A"/>
    <w:rsid w:val="00605838"/>
    <w:rsid w:val="006058BA"/>
    <w:rsid w:val="0060627E"/>
    <w:rsid w:val="0060628E"/>
    <w:rsid w:val="006076A6"/>
    <w:rsid w:val="00610C2A"/>
    <w:rsid w:val="00610D52"/>
    <w:rsid w:val="0061392C"/>
    <w:rsid w:val="00613FC4"/>
    <w:rsid w:val="0061515E"/>
    <w:rsid w:val="0061546E"/>
    <w:rsid w:val="006154FB"/>
    <w:rsid w:val="006156A5"/>
    <w:rsid w:val="00615B89"/>
    <w:rsid w:val="00616807"/>
    <w:rsid w:val="0062317C"/>
    <w:rsid w:val="0062379B"/>
    <w:rsid w:val="00624808"/>
    <w:rsid w:val="00624D77"/>
    <w:rsid w:val="00625949"/>
    <w:rsid w:val="006266FE"/>
    <w:rsid w:val="006302B5"/>
    <w:rsid w:val="00630992"/>
    <w:rsid w:val="00631E5C"/>
    <w:rsid w:val="00632D02"/>
    <w:rsid w:val="00633515"/>
    <w:rsid w:val="00634A9B"/>
    <w:rsid w:val="00634E0A"/>
    <w:rsid w:val="0063662C"/>
    <w:rsid w:val="00637D40"/>
    <w:rsid w:val="00640A93"/>
    <w:rsid w:val="00641290"/>
    <w:rsid w:val="00641CF3"/>
    <w:rsid w:val="00642A5B"/>
    <w:rsid w:val="00642C70"/>
    <w:rsid w:val="00644232"/>
    <w:rsid w:val="0064554E"/>
    <w:rsid w:val="006457ED"/>
    <w:rsid w:val="00645E0A"/>
    <w:rsid w:val="006462FC"/>
    <w:rsid w:val="00646592"/>
    <w:rsid w:val="00646832"/>
    <w:rsid w:val="00646D48"/>
    <w:rsid w:val="00650206"/>
    <w:rsid w:val="00650544"/>
    <w:rsid w:val="00650636"/>
    <w:rsid w:val="00651583"/>
    <w:rsid w:val="00651E4B"/>
    <w:rsid w:val="006538AB"/>
    <w:rsid w:val="00655422"/>
    <w:rsid w:val="0065761B"/>
    <w:rsid w:val="006606E9"/>
    <w:rsid w:val="00662699"/>
    <w:rsid w:val="00662D59"/>
    <w:rsid w:val="00663249"/>
    <w:rsid w:val="00663E6E"/>
    <w:rsid w:val="00664EC9"/>
    <w:rsid w:val="00665449"/>
    <w:rsid w:val="00665B70"/>
    <w:rsid w:val="00665BEB"/>
    <w:rsid w:val="00666F22"/>
    <w:rsid w:val="006674E7"/>
    <w:rsid w:val="0067184A"/>
    <w:rsid w:val="00673FF7"/>
    <w:rsid w:val="0067607C"/>
    <w:rsid w:val="00677A02"/>
    <w:rsid w:val="00677B44"/>
    <w:rsid w:val="00677DCE"/>
    <w:rsid w:val="00680344"/>
    <w:rsid w:val="006809E5"/>
    <w:rsid w:val="0068126A"/>
    <w:rsid w:val="00681A71"/>
    <w:rsid w:val="00682319"/>
    <w:rsid w:val="0068372C"/>
    <w:rsid w:val="00684308"/>
    <w:rsid w:val="00685DD3"/>
    <w:rsid w:val="0068677D"/>
    <w:rsid w:val="00690244"/>
    <w:rsid w:val="006911A0"/>
    <w:rsid w:val="006927DE"/>
    <w:rsid w:val="00693CA9"/>
    <w:rsid w:val="00694545"/>
    <w:rsid w:val="006972A8"/>
    <w:rsid w:val="006A05C3"/>
    <w:rsid w:val="006A3E24"/>
    <w:rsid w:val="006A63E5"/>
    <w:rsid w:val="006A7715"/>
    <w:rsid w:val="006A7BDA"/>
    <w:rsid w:val="006B10C1"/>
    <w:rsid w:val="006B2775"/>
    <w:rsid w:val="006B2FC5"/>
    <w:rsid w:val="006B396E"/>
    <w:rsid w:val="006B4CD7"/>
    <w:rsid w:val="006B5747"/>
    <w:rsid w:val="006B5B20"/>
    <w:rsid w:val="006C290C"/>
    <w:rsid w:val="006C4084"/>
    <w:rsid w:val="006C497E"/>
    <w:rsid w:val="006C4F48"/>
    <w:rsid w:val="006C5A10"/>
    <w:rsid w:val="006C5C5C"/>
    <w:rsid w:val="006C6D51"/>
    <w:rsid w:val="006D06AB"/>
    <w:rsid w:val="006D0E39"/>
    <w:rsid w:val="006D1A25"/>
    <w:rsid w:val="006D3AFB"/>
    <w:rsid w:val="006D4CB2"/>
    <w:rsid w:val="006D4D9A"/>
    <w:rsid w:val="006D4F47"/>
    <w:rsid w:val="006D5A87"/>
    <w:rsid w:val="006D630F"/>
    <w:rsid w:val="006D6F86"/>
    <w:rsid w:val="006D7DBC"/>
    <w:rsid w:val="006E7654"/>
    <w:rsid w:val="006E79C4"/>
    <w:rsid w:val="006F0286"/>
    <w:rsid w:val="006F048A"/>
    <w:rsid w:val="006F34FC"/>
    <w:rsid w:val="006F3624"/>
    <w:rsid w:val="006F421D"/>
    <w:rsid w:val="006F4A86"/>
    <w:rsid w:val="006F575A"/>
    <w:rsid w:val="006F5FEC"/>
    <w:rsid w:val="007000D2"/>
    <w:rsid w:val="00700C78"/>
    <w:rsid w:val="00700D5D"/>
    <w:rsid w:val="0070100A"/>
    <w:rsid w:val="00701702"/>
    <w:rsid w:val="007025FB"/>
    <w:rsid w:val="00702E23"/>
    <w:rsid w:val="0070313D"/>
    <w:rsid w:val="00703278"/>
    <w:rsid w:val="0070363A"/>
    <w:rsid w:val="0070379F"/>
    <w:rsid w:val="0070477E"/>
    <w:rsid w:val="00705FD6"/>
    <w:rsid w:val="00707AA7"/>
    <w:rsid w:val="00707D5F"/>
    <w:rsid w:val="0071043E"/>
    <w:rsid w:val="007105E9"/>
    <w:rsid w:val="00711493"/>
    <w:rsid w:val="007117D8"/>
    <w:rsid w:val="0071480E"/>
    <w:rsid w:val="00714F59"/>
    <w:rsid w:val="0071667F"/>
    <w:rsid w:val="00717287"/>
    <w:rsid w:val="0071748E"/>
    <w:rsid w:val="0072040B"/>
    <w:rsid w:val="00720CB0"/>
    <w:rsid w:val="0072118B"/>
    <w:rsid w:val="007213F3"/>
    <w:rsid w:val="007215BC"/>
    <w:rsid w:val="00723625"/>
    <w:rsid w:val="007248F0"/>
    <w:rsid w:val="00724BC1"/>
    <w:rsid w:val="00726D01"/>
    <w:rsid w:val="007302FF"/>
    <w:rsid w:val="00730876"/>
    <w:rsid w:val="00730A2A"/>
    <w:rsid w:val="007313A8"/>
    <w:rsid w:val="00732341"/>
    <w:rsid w:val="00734DF8"/>
    <w:rsid w:val="00740495"/>
    <w:rsid w:val="007429CA"/>
    <w:rsid w:val="00743327"/>
    <w:rsid w:val="007451F4"/>
    <w:rsid w:val="00745B6E"/>
    <w:rsid w:val="00746EB0"/>
    <w:rsid w:val="00747649"/>
    <w:rsid w:val="00747B2F"/>
    <w:rsid w:val="00747FC8"/>
    <w:rsid w:val="00750908"/>
    <w:rsid w:val="00752D31"/>
    <w:rsid w:val="00754B6A"/>
    <w:rsid w:val="00754FCA"/>
    <w:rsid w:val="0075680B"/>
    <w:rsid w:val="0075752E"/>
    <w:rsid w:val="00760976"/>
    <w:rsid w:val="00762CB7"/>
    <w:rsid w:val="007711C3"/>
    <w:rsid w:val="00771E21"/>
    <w:rsid w:val="00772014"/>
    <w:rsid w:val="007747F7"/>
    <w:rsid w:val="007754CA"/>
    <w:rsid w:val="00775E4F"/>
    <w:rsid w:val="00776E31"/>
    <w:rsid w:val="0077732A"/>
    <w:rsid w:val="00777B07"/>
    <w:rsid w:val="007826FB"/>
    <w:rsid w:val="00782747"/>
    <w:rsid w:val="00783137"/>
    <w:rsid w:val="00783344"/>
    <w:rsid w:val="0078386E"/>
    <w:rsid w:val="0078410C"/>
    <w:rsid w:val="0078449A"/>
    <w:rsid w:val="007846E4"/>
    <w:rsid w:val="00784721"/>
    <w:rsid w:val="00785457"/>
    <w:rsid w:val="007857C3"/>
    <w:rsid w:val="007866D0"/>
    <w:rsid w:val="00786AB7"/>
    <w:rsid w:val="00787082"/>
    <w:rsid w:val="007904C0"/>
    <w:rsid w:val="0079064E"/>
    <w:rsid w:val="00791FDD"/>
    <w:rsid w:val="0079352C"/>
    <w:rsid w:val="0079541A"/>
    <w:rsid w:val="007957D5"/>
    <w:rsid w:val="007972D6"/>
    <w:rsid w:val="0079764D"/>
    <w:rsid w:val="007A082E"/>
    <w:rsid w:val="007A2FF8"/>
    <w:rsid w:val="007A3194"/>
    <w:rsid w:val="007A3DFE"/>
    <w:rsid w:val="007A4F63"/>
    <w:rsid w:val="007A5FE1"/>
    <w:rsid w:val="007A6A21"/>
    <w:rsid w:val="007B0B05"/>
    <w:rsid w:val="007B0B6E"/>
    <w:rsid w:val="007B0C94"/>
    <w:rsid w:val="007B16CF"/>
    <w:rsid w:val="007B18E5"/>
    <w:rsid w:val="007B1B59"/>
    <w:rsid w:val="007B3030"/>
    <w:rsid w:val="007B4106"/>
    <w:rsid w:val="007B4B2A"/>
    <w:rsid w:val="007B4C9E"/>
    <w:rsid w:val="007B4E72"/>
    <w:rsid w:val="007B4E9A"/>
    <w:rsid w:val="007B7176"/>
    <w:rsid w:val="007B721E"/>
    <w:rsid w:val="007B7F19"/>
    <w:rsid w:val="007C1914"/>
    <w:rsid w:val="007C24A1"/>
    <w:rsid w:val="007C3757"/>
    <w:rsid w:val="007C4725"/>
    <w:rsid w:val="007C649E"/>
    <w:rsid w:val="007D00A9"/>
    <w:rsid w:val="007D14E2"/>
    <w:rsid w:val="007D1BB0"/>
    <w:rsid w:val="007D3122"/>
    <w:rsid w:val="007D3C52"/>
    <w:rsid w:val="007D45F1"/>
    <w:rsid w:val="007D51A2"/>
    <w:rsid w:val="007D5FA2"/>
    <w:rsid w:val="007D644E"/>
    <w:rsid w:val="007D6B90"/>
    <w:rsid w:val="007E1877"/>
    <w:rsid w:val="007E1FBF"/>
    <w:rsid w:val="007E3096"/>
    <w:rsid w:val="007E34A2"/>
    <w:rsid w:val="007E3AE1"/>
    <w:rsid w:val="007E59F9"/>
    <w:rsid w:val="007E76C9"/>
    <w:rsid w:val="007E7D02"/>
    <w:rsid w:val="007E7DCD"/>
    <w:rsid w:val="007F06B5"/>
    <w:rsid w:val="007F11AC"/>
    <w:rsid w:val="007F2986"/>
    <w:rsid w:val="007F3FAD"/>
    <w:rsid w:val="007F4A5D"/>
    <w:rsid w:val="007F4E70"/>
    <w:rsid w:val="007F5026"/>
    <w:rsid w:val="007F55A8"/>
    <w:rsid w:val="007F5A29"/>
    <w:rsid w:val="00801107"/>
    <w:rsid w:val="00803628"/>
    <w:rsid w:val="00803FDE"/>
    <w:rsid w:val="00804148"/>
    <w:rsid w:val="00804C99"/>
    <w:rsid w:val="00805E7E"/>
    <w:rsid w:val="00806214"/>
    <w:rsid w:val="008075B9"/>
    <w:rsid w:val="008078FD"/>
    <w:rsid w:val="00810C25"/>
    <w:rsid w:val="0081201A"/>
    <w:rsid w:val="00812FB7"/>
    <w:rsid w:val="008152BF"/>
    <w:rsid w:val="00816667"/>
    <w:rsid w:val="008178CD"/>
    <w:rsid w:val="00820D79"/>
    <w:rsid w:val="008216E1"/>
    <w:rsid w:val="00823105"/>
    <w:rsid w:val="008252C1"/>
    <w:rsid w:val="0082694B"/>
    <w:rsid w:val="00826A05"/>
    <w:rsid w:val="00831ED9"/>
    <w:rsid w:val="00831F27"/>
    <w:rsid w:val="00832E4E"/>
    <w:rsid w:val="00833713"/>
    <w:rsid w:val="00834FDE"/>
    <w:rsid w:val="00835976"/>
    <w:rsid w:val="0083631E"/>
    <w:rsid w:val="00837BDF"/>
    <w:rsid w:val="00840B65"/>
    <w:rsid w:val="008415D1"/>
    <w:rsid w:val="00842611"/>
    <w:rsid w:val="00843D2B"/>
    <w:rsid w:val="00844E22"/>
    <w:rsid w:val="00845F87"/>
    <w:rsid w:val="00846BCE"/>
    <w:rsid w:val="0084756C"/>
    <w:rsid w:val="008476EC"/>
    <w:rsid w:val="00847700"/>
    <w:rsid w:val="00850250"/>
    <w:rsid w:val="00851A0C"/>
    <w:rsid w:val="0085226E"/>
    <w:rsid w:val="008526CA"/>
    <w:rsid w:val="008527AE"/>
    <w:rsid w:val="00853621"/>
    <w:rsid w:val="008552E3"/>
    <w:rsid w:val="00856682"/>
    <w:rsid w:val="00856978"/>
    <w:rsid w:val="0085766D"/>
    <w:rsid w:val="008615D8"/>
    <w:rsid w:val="008618FE"/>
    <w:rsid w:val="008629FB"/>
    <w:rsid w:val="00862AE5"/>
    <w:rsid w:val="00862B8B"/>
    <w:rsid w:val="008630B4"/>
    <w:rsid w:val="0086349C"/>
    <w:rsid w:val="008644BE"/>
    <w:rsid w:val="008648F9"/>
    <w:rsid w:val="0086532C"/>
    <w:rsid w:val="00865796"/>
    <w:rsid w:val="00867B74"/>
    <w:rsid w:val="0087007E"/>
    <w:rsid w:val="00870574"/>
    <w:rsid w:val="00871FC2"/>
    <w:rsid w:val="00872B8F"/>
    <w:rsid w:val="008732B2"/>
    <w:rsid w:val="0087389C"/>
    <w:rsid w:val="00873D16"/>
    <w:rsid w:val="00874DE1"/>
    <w:rsid w:val="00875836"/>
    <w:rsid w:val="00876031"/>
    <w:rsid w:val="008808E8"/>
    <w:rsid w:val="00881A3B"/>
    <w:rsid w:val="00884940"/>
    <w:rsid w:val="00885DA0"/>
    <w:rsid w:val="0088610A"/>
    <w:rsid w:val="00887117"/>
    <w:rsid w:val="00887364"/>
    <w:rsid w:val="0089121F"/>
    <w:rsid w:val="008929AF"/>
    <w:rsid w:val="00892E95"/>
    <w:rsid w:val="00893A23"/>
    <w:rsid w:val="00893BB9"/>
    <w:rsid w:val="00896497"/>
    <w:rsid w:val="008A013E"/>
    <w:rsid w:val="008A070F"/>
    <w:rsid w:val="008A2EC4"/>
    <w:rsid w:val="008A35CA"/>
    <w:rsid w:val="008A3BF3"/>
    <w:rsid w:val="008A4F81"/>
    <w:rsid w:val="008A557B"/>
    <w:rsid w:val="008A5F24"/>
    <w:rsid w:val="008A625F"/>
    <w:rsid w:val="008A694B"/>
    <w:rsid w:val="008A6B71"/>
    <w:rsid w:val="008A7807"/>
    <w:rsid w:val="008B0992"/>
    <w:rsid w:val="008B1C21"/>
    <w:rsid w:val="008B2FBE"/>
    <w:rsid w:val="008B33AB"/>
    <w:rsid w:val="008B614D"/>
    <w:rsid w:val="008B7233"/>
    <w:rsid w:val="008C1A3F"/>
    <w:rsid w:val="008C2543"/>
    <w:rsid w:val="008C372A"/>
    <w:rsid w:val="008C4750"/>
    <w:rsid w:val="008C4789"/>
    <w:rsid w:val="008C55DF"/>
    <w:rsid w:val="008C6252"/>
    <w:rsid w:val="008C6484"/>
    <w:rsid w:val="008C6B5F"/>
    <w:rsid w:val="008D0AF1"/>
    <w:rsid w:val="008D2C4B"/>
    <w:rsid w:val="008D2DB2"/>
    <w:rsid w:val="008D3088"/>
    <w:rsid w:val="008D3A27"/>
    <w:rsid w:val="008D3EC9"/>
    <w:rsid w:val="008D48C6"/>
    <w:rsid w:val="008D5375"/>
    <w:rsid w:val="008D5C4E"/>
    <w:rsid w:val="008D5D93"/>
    <w:rsid w:val="008D75E9"/>
    <w:rsid w:val="008E08EE"/>
    <w:rsid w:val="008E3005"/>
    <w:rsid w:val="008F2DD5"/>
    <w:rsid w:val="008F44B4"/>
    <w:rsid w:val="008F5254"/>
    <w:rsid w:val="008F608C"/>
    <w:rsid w:val="008F789A"/>
    <w:rsid w:val="00903119"/>
    <w:rsid w:val="00903F08"/>
    <w:rsid w:val="009046A9"/>
    <w:rsid w:val="00904D1E"/>
    <w:rsid w:val="00904D36"/>
    <w:rsid w:val="00905827"/>
    <w:rsid w:val="00906827"/>
    <w:rsid w:val="00906EDB"/>
    <w:rsid w:val="0091100A"/>
    <w:rsid w:val="0091255D"/>
    <w:rsid w:val="009129E2"/>
    <w:rsid w:val="00913233"/>
    <w:rsid w:val="00913943"/>
    <w:rsid w:val="00913C8D"/>
    <w:rsid w:val="00915407"/>
    <w:rsid w:val="00915E70"/>
    <w:rsid w:val="00916E93"/>
    <w:rsid w:val="00920A0B"/>
    <w:rsid w:val="00920ACA"/>
    <w:rsid w:val="0092238E"/>
    <w:rsid w:val="009227BE"/>
    <w:rsid w:val="009244C1"/>
    <w:rsid w:val="00924736"/>
    <w:rsid w:val="009254AE"/>
    <w:rsid w:val="0092751A"/>
    <w:rsid w:val="00930794"/>
    <w:rsid w:val="009313F2"/>
    <w:rsid w:val="009327A2"/>
    <w:rsid w:val="00932DF8"/>
    <w:rsid w:val="0093343B"/>
    <w:rsid w:val="00934D80"/>
    <w:rsid w:val="00935B59"/>
    <w:rsid w:val="009376C4"/>
    <w:rsid w:val="00940026"/>
    <w:rsid w:val="00940552"/>
    <w:rsid w:val="0094083A"/>
    <w:rsid w:val="009411A2"/>
    <w:rsid w:val="00943766"/>
    <w:rsid w:val="0094390B"/>
    <w:rsid w:val="0094749F"/>
    <w:rsid w:val="00947582"/>
    <w:rsid w:val="00950CE8"/>
    <w:rsid w:val="00953A22"/>
    <w:rsid w:val="0095463D"/>
    <w:rsid w:val="00956C02"/>
    <w:rsid w:val="00960625"/>
    <w:rsid w:val="00961E73"/>
    <w:rsid w:val="0096285E"/>
    <w:rsid w:val="00972096"/>
    <w:rsid w:val="00972CF5"/>
    <w:rsid w:val="0097470F"/>
    <w:rsid w:val="009749B7"/>
    <w:rsid w:val="00977167"/>
    <w:rsid w:val="00977515"/>
    <w:rsid w:val="00981E5A"/>
    <w:rsid w:val="009821D6"/>
    <w:rsid w:val="00984428"/>
    <w:rsid w:val="00984A33"/>
    <w:rsid w:val="00986681"/>
    <w:rsid w:val="00986C92"/>
    <w:rsid w:val="00987312"/>
    <w:rsid w:val="009875A1"/>
    <w:rsid w:val="00990E13"/>
    <w:rsid w:val="00990E90"/>
    <w:rsid w:val="009916CD"/>
    <w:rsid w:val="009916CE"/>
    <w:rsid w:val="009922D2"/>
    <w:rsid w:val="00992421"/>
    <w:rsid w:val="0099468A"/>
    <w:rsid w:val="00994CFC"/>
    <w:rsid w:val="009955D4"/>
    <w:rsid w:val="009957F3"/>
    <w:rsid w:val="009960C2"/>
    <w:rsid w:val="009962CB"/>
    <w:rsid w:val="009970E0"/>
    <w:rsid w:val="009974A4"/>
    <w:rsid w:val="00997D33"/>
    <w:rsid w:val="009A2094"/>
    <w:rsid w:val="009A5134"/>
    <w:rsid w:val="009A567B"/>
    <w:rsid w:val="009A5D55"/>
    <w:rsid w:val="009B33F5"/>
    <w:rsid w:val="009B3C3A"/>
    <w:rsid w:val="009B40E9"/>
    <w:rsid w:val="009B6073"/>
    <w:rsid w:val="009C000F"/>
    <w:rsid w:val="009C0FD7"/>
    <w:rsid w:val="009C4A31"/>
    <w:rsid w:val="009C4B19"/>
    <w:rsid w:val="009C5403"/>
    <w:rsid w:val="009C6478"/>
    <w:rsid w:val="009D1222"/>
    <w:rsid w:val="009D2910"/>
    <w:rsid w:val="009D2AB0"/>
    <w:rsid w:val="009D3905"/>
    <w:rsid w:val="009D6272"/>
    <w:rsid w:val="009D6E45"/>
    <w:rsid w:val="009D7492"/>
    <w:rsid w:val="009E1DF7"/>
    <w:rsid w:val="009E2BAB"/>
    <w:rsid w:val="009E3881"/>
    <w:rsid w:val="009E517C"/>
    <w:rsid w:val="009E56EB"/>
    <w:rsid w:val="009E7F3E"/>
    <w:rsid w:val="009F02D7"/>
    <w:rsid w:val="009F1E68"/>
    <w:rsid w:val="009F222B"/>
    <w:rsid w:val="009F2891"/>
    <w:rsid w:val="009F3C81"/>
    <w:rsid w:val="009F5200"/>
    <w:rsid w:val="009F590A"/>
    <w:rsid w:val="009F6984"/>
    <w:rsid w:val="009F7259"/>
    <w:rsid w:val="009F7E43"/>
    <w:rsid w:val="00A005FC"/>
    <w:rsid w:val="00A031BC"/>
    <w:rsid w:val="00A0366A"/>
    <w:rsid w:val="00A03EE0"/>
    <w:rsid w:val="00A05724"/>
    <w:rsid w:val="00A0671C"/>
    <w:rsid w:val="00A10CEE"/>
    <w:rsid w:val="00A137A6"/>
    <w:rsid w:val="00A14349"/>
    <w:rsid w:val="00A14BCB"/>
    <w:rsid w:val="00A15B96"/>
    <w:rsid w:val="00A17B37"/>
    <w:rsid w:val="00A17C2D"/>
    <w:rsid w:val="00A17E05"/>
    <w:rsid w:val="00A2130D"/>
    <w:rsid w:val="00A2180A"/>
    <w:rsid w:val="00A22BEF"/>
    <w:rsid w:val="00A24D8A"/>
    <w:rsid w:val="00A25201"/>
    <w:rsid w:val="00A25BDC"/>
    <w:rsid w:val="00A27D4C"/>
    <w:rsid w:val="00A27EBC"/>
    <w:rsid w:val="00A303F3"/>
    <w:rsid w:val="00A30677"/>
    <w:rsid w:val="00A31612"/>
    <w:rsid w:val="00A31D65"/>
    <w:rsid w:val="00A32A5C"/>
    <w:rsid w:val="00A32C45"/>
    <w:rsid w:val="00A35A64"/>
    <w:rsid w:val="00A36650"/>
    <w:rsid w:val="00A37744"/>
    <w:rsid w:val="00A42D48"/>
    <w:rsid w:val="00A43D16"/>
    <w:rsid w:val="00A44756"/>
    <w:rsid w:val="00A45E4A"/>
    <w:rsid w:val="00A460AE"/>
    <w:rsid w:val="00A47964"/>
    <w:rsid w:val="00A504A3"/>
    <w:rsid w:val="00A506BB"/>
    <w:rsid w:val="00A514A9"/>
    <w:rsid w:val="00A51B16"/>
    <w:rsid w:val="00A53D25"/>
    <w:rsid w:val="00A54A4D"/>
    <w:rsid w:val="00A55133"/>
    <w:rsid w:val="00A5547A"/>
    <w:rsid w:val="00A567D9"/>
    <w:rsid w:val="00A56CAA"/>
    <w:rsid w:val="00A60C98"/>
    <w:rsid w:val="00A614B9"/>
    <w:rsid w:val="00A626C7"/>
    <w:rsid w:val="00A63751"/>
    <w:rsid w:val="00A652F7"/>
    <w:rsid w:val="00A653CC"/>
    <w:rsid w:val="00A66331"/>
    <w:rsid w:val="00A67178"/>
    <w:rsid w:val="00A67B0A"/>
    <w:rsid w:val="00A67D32"/>
    <w:rsid w:val="00A71BCF"/>
    <w:rsid w:val="00A73CD9"/>
    <w:rsid w:val="00A73F46"/>
    <w:rsid w:val="00A746DC"/>
    <w:rsid w:val="00A7648B"/>
    <w:rsid w:val="00A76A28"/>
    <w:rsid w:val="00A77C9D"/>
    <w:rsid w:val="00A80D91"/>
    <w:rsid w:val="00A829C9"/>
    <w:rsid w:val="00A86120"/>
    <w:rsid w:val="00A8787B"/>
    <w:rsid w:val="00A90684"/>
    <w:rsid w:val="00A93371"/>
    <w:rsid w:val="00A93825"/>
    <w:rsid w:val="00A958B9"/>
    <w:rsid w:val="00A95C13"/>
    <w:rsid w:val="00A95EA6"/>
    <w:rsid w:val="00A962F6"/>
    <w:rsid w:val="00A9791B"/>
    <w:rsid w:val="00AA0CFC"/>
    <w:rsid w:val="00AA0F1B"/>
    <w:rsid w:val="00AA1352"/>
    <w:rsid w:val="00AA1754"/>
    <w:rsid w:val="00AA183F"/>
    <w:rsid w:val="00AA35E9"/>
    <w:rsid w:val="00AA4E94"/>
    <w:rsid w:val="00AA5D95"/>
    <w:rsid w:val="00AA6411"/>
    <w:rsid w:val="00AA6880"/>
    <w:rsid w:val="00AB0586"/>
    <w:rsid w:val="00AB214F"/>
    <w:rsid w:val="00AB21EC"/>
    <w:rsid w:val="00AB269C"/>
    <w:rsid w:val="00AB2A84"/>
    <w:rsid w:val="00AB4914"/>
    <w:rsid w:val="00AB4FC5"/>
    <w:rsid w:val="00AB520E"/>
    <w:rsid w:val="00AB5359"/>
    <w:rsid w:val="00AB5CAF"/>
    <w:rsid w:val="00AB6B94"/>
    <w:rsid w:val="00AB751C"/>
    <w:rsid w:val="00AC063E"/>
    <w:rsid w:val="00AC1D42"/>
    <w:rsid w:val="00AC4D72"/>
    <w:rsid w:val="00AC5337"/>
    <w:rsid w:val="00AC55F9"/>
    <w:rsid w:val="00AC79FD"/>
    <w:rsid w:val="00AD0AA8"/>
    <w:rsid w:val="00AD159F"/>
    <w:rsid w:val="00AD167B"/>
    <w:rsid w:val="00AD1C8E"/>
    <w:rsid w:val="00AD1FBB"/>
    <w:rsid w:val="00AD3F5C"/>
    <w:rsid w:val="00AD4A64"/>
    <w:rsid w:val="00AD4C79"/>
    <w:rsid w:val="00AD5766"/>
    <w:rsid w:val="00AD5920"/>
    <w:rsid w:val="00AD5C5A"/>
    <w:rsid w:val="00AD65EC"/>
    <w:rsid w:val="00AD76D5"/>
    <w:rsid w:val="00AD7994"/>
    <w:rsid w:val="00AD7DAB"/>
    <w:rsid w:val="00AE182A"/>
    <w:rsid w:val="00AE21C5"/>
    <w:rsid w:val="00AE3111"/>
    <w:rsid w:val="00AE6271"/>
    <w:rsid w:val="00AE6A78"/>
    <w:rsid w:val="00AE6B3A"/>
    <w:rsid w:val="00AE7C24"/>
    <w:rsid w:val="00AF172D"/>
    <w:rsid w:val="00AF26BA"/>
    <w:rsid w:val="00AF3C20"/>
    <w:rsid w:val="00AF6615"/>
    <w:rsid w:val="00AF661E"/>
    <w:rsid w:val="00AF7F85"/>
    <w:rsid w:val="00B00487"/>
    <w:rsid w:val="00B00868"/>
    <w:rsid w:val="00B01755"/>
    <w:rsid w:val="00B01834"/>
    <w:rsid w:val="00B034FD"/>
    <w:rsid w:val="00B03856"/>
    <w:rsid w:val="00B04CE3"/>
    <w:rsid w:val="00B050FE"/>
    <w:rsid w:val="00B07F1A"/>
    <w:rsid w:val="00B11D9D"/>
    <w:rsid w:val="00B11EB9"/>
    <w:rsid w:val="00B1259A"/>
    <w:rsid w:val="00B1293B"/>
    <w:rsid w:val="00B13835"/>
    <w:rsid w:val="00B13BDA"/>
    <w:rsid w:val="00B15311"/>
    <w:rsid w:val="00B15F53"/>
    <w:rsid w:val="00B175C6"/>
    <w:rsid w:val="00B17924"/>
    <w:rsid w:val="00B17B50"/>
    <w:rsid w:val="00B203C6"/>
    <w:rsid w:val="00B24909"/>
    <w:rsid w:val="00B24CE1"/>
    <w:rsid w:val="00B251AA"/>
    <w:rsid w:val="00B25926"/>
    <w:rsid w:val="00B2600E"/>
    <w:rsid w:val="00B2731B"/>
    <w:rsid w:val="00B30296"/>
    <w:rsid w:val="00B3088D"/>
    <w:rsid w:val="00B3259B"/>
    <w:rsid w:val="00B326AB"/>
    <w:rsid w:val="00B326C6"/>
    <w:rsid w:val="00B327CB"/>
    <w:rsid w:val="00B32B28"/>
    <w:rsid w:val="00B33F0E"/>
    <w:rsid w:val="00B34CBC"/>
    <w:rsid w:val="00B36646"/>
    <w:rsid w:val="00B36E20"/>
    <w:rsid w:val="00B37C62"/>
    <w:rsid w:val="00B400F6"/>
    <w:rsid w:val="00B40261"/>
    <w:rsid w:val="00B42979"/>
    <w:rsid w:val="00B42A8B"/>
    <w:rsid w:val="00B474B2"/>
    <w:rsid w:val="00B47849"/>
    <w:rsid w:val="00B47B04"/>
    <w:rsid w:val="00B50B3B"/>
    <w:rsid w:val="00B5194C"/>
    <w:rsid w:val="00B51E2D"/>
    <w:rsid w:val="00B52B32"/>
    <w:rsid w:val="00B546B2"/>
    <w:rsid w:val="00B54980"/>
    <w:rsid w:val="00B56704"/>
    <w:rsid w:val="00B57A06"/>
    <w:rsid w:val="00B60E71"/>
    <w:rsid w:val="00B61454"/>
    <w:rsid w:val="00B637C1"/>
    <w:rsid w:val="00B661F8"/>
    <w:rsid w:val="00B7119C"/>
    <w:rsid w:val="00B71586"/>
    <w:rsid w:val="00B72B63"/>
    <w:rsid w:val="00B72ED1"/>
    <w:rsid w:val="00B7380F"/>
    <w:rsid w:val="00B739A8"/>
    <w:rsid w:val="00B752FC"/>
    <w:rsid w:val="00B75911"/>
    <w:rsid w:val="00B7598A"/>
    <w:rsid w:val="00B76BCE"/>
    <w:rsid w:val="00B7778A"/>
    <w:rsid w:val="00B81269"/>
    <w:rsid w:val="00B81EC2"/>
    <w:rsid w:val="00B8206D"/>
    <w:rsid w:val="00B848A2"/>
    <w:rsid w:val="00B85B79"/>
    <w:rsid w:val="00B86C74"/>
    <w:rsid w:val="00B91FE9"/>
    <w:rsid w:val="00B943F2"/>
    <w:rsid w:val="00B961AA"/>
    <w:rsid w:val="00B96DDE"/>
    <w:rsid w:val="00B9701B"/>
    <w:rsid w:val="00B9720A"/>
    <w:rsid w:val="00B9748F"/>
    <w:rsid w:val="00BA024B"/>
    <w:rsid w:val="00BA0D5C"/>
    <w:rsid w:val="00BA10C5"/>
    <w:rsid w:val="00BA1486"/>
    <w:rsid w:val="00BA1A70"/>
    <w:rsid w:val="00BA235F"/>
    <w:rsid w:val="00BA4664"/>
    <w:rsid w:val="00BA4695"/>
    <w:rsid w:val="00BA5E64"/>
    <w:rsid w:val="00BA6AE9"/>
    <w:rsid w:val="00BB0178"/>
    <w:rsid w:val="00BB10D7"/>
    <w:rsid w:val="00BB21DF"/>
    <w:rsid w:val="00BB3159"/>
    <w:rsid w:val="00BB33B4"/>
    <w:rsid w:val="00BB38C2"/>
    <w:rsid w:val="00BB3FCA"/>
    <w:rsid w:val="00BB6681"/>
    <w:rsid w:val="00BB7CE2"/>
    <w:rsid w:val="00BC010A"/>
    <w:rsid w:val="00BC0F1E"/>
    <w:rsid w:val="00BC3623"/>
    <w:rsid w:val="00BC4958"/>
    <w:rsid w:val="00BC6A85"/>
    <w:rsid w:val="00BC7484"/>
    <w:rsid w:val="00BD0513"/>
    <w:rsid w:val="00BD07B1"/>
    <w:rsid w:val="00BD1A8B"/>
    <w:rsid w:val="00BD1DAD"/>
    <w:rsid w:val="00BD268A"/>
    <w:rsid w:val="00BD2771"/>
    <w:rsid w:val="00BD2DCB"/>
    <w:rsid w:val="00BD3FED"/>
    <w:rsid w:val="00BD4955"/>
    <w:rsid w:val="00BD4CCD"/>
    <w:rsid w:val="00BE10B7"/>
    <w:rsid w:val="00BE176F"/>
    <w:rsid w:val="00BE1940"/>
    <w:rsid w:val="00BE228E"/>
    <w:rsid w:val="00BE23A0"/>
    <w:rsid w:val="00BE310E"/>
    <w:rsid w:val="00BE37B5"/>
    <w:rsid w:val="00BE500E"/>
    <w:rsid w:val="00BE63C4"/>
    <w:rsid w:val="00BE7DB8"/>
    <w:rsid w:val="00BF14D4"/>
    <w:rsid w:val="00BF209B"/>
    <w:rsid w:val="00BF30D8"/>
    <w:rsid w:val="00BF4DAF"/>
    <w:rsid w:val="00BF5E35"/>
    <w:rsid w:val="00BF6DD5"/>
    <w:rsid w:val="00C033A7"/>
    <w:rsid w:val="00C036D3"/>
    <w:rsid w:val="00C04A85"/>
    <w:rsid w:val="00C07A03"/>
    <w:rsid w:val="00C10826"/>
    <w:rsid w:val="00C11929"/>
    <w:rsid w:val="00C125C2"/>
    <w:rsid w:val="00C12E5F"/>
    <w:rsid w:val="00C13412"/>
    <w:rsid w:val="00C136B7"/>
    <w:rsid w:val="00C137C5"/>
    <w:rsid w:val="00C14C31"/>
    <w:rsid w:val="00C14F3A"/>
    <w:rsid w:val="00C15235"/>
    <w:rsid w:val="00C16464"/>
    <w:rsid w:val="00C16696"/>
    <w:rsid w:val="00C16D33"/>
    <w:rsid w:val="00C1728B"/>
    <w:rsid w:val="00C1775C"/>
    <w:rsid w:val="00C2120C"/>
    <w:rsid w:val="00C21342"/>
    <w:rsid w:val="00C21BD0"/>
    <w:rsid w:val="00C23246"/>
    <w:rsid w:val="00C234B5"/>
    <w:rsid w:val="00C24712"/>
    <w:rsid w:val="00C25304"/>
    <w:rsid w:val="00C261D3"/>
    <w:rsid w:val="00C26734"/>
    <w:rsid w:val="00C269D5"/>
    <w:rsid w:val="00C315DF"/>
    <w:rsid w:val="00C33E0F"/>
    <w:rsid w:val="00C343DF"/>
    <w:rsid w:val="00C3685B"/>
    <w:rsid w:val="00C371DD"/>
    <w:rsid w:val="00C375F2"/>
    <w:rsid w:val="00C41761"/>
    <w:rsid w:val="00C4266B"/>
    <w:rsid w:val="00C43C75"/>
    <w:rsid w:val="00C45A5D"/>
    <w:rsid w:val="00C45FBA"/>
    <w:rsid w:val="00C466F7"/>
    <w:rsid w:val="00C46937"/>
    <w:rsid w:val="00C47B92"/>
    <w:rsid w:val="00C51C67"/>
    <w:rsid w:val="00C53D46"/>
    <w:rsid w:val="00C541E3"/>
    <w:rsid w:val="00C5490D"/>
    <w:rsid w:val="00C54E16"/>
    <w:rsid w:val="00C55EA8"/>
    <w:rsid w:val="00C57B2C"/>
    <w:rsid w:val="00C57DF0"/>
    <w:rsid w:val="00C60482"/>
    <w:rsid w:val="00C60B19"/>
    <w:rsid w:val="00C6113F"/>
    <w:rsid w:val="00C617EB"/>
    <w:rsid w:val="00C64928"/>
    <w:rsid w:val="00C65BA1"/>
    <w:rsid w:val="00C6794D"/>
    <w:rsid w:val="00C67E2D"/>
    <w:rsid w:val="00C70CFD"/>
    <w:rsid w:val="00C70D8E"/>
    <w:rsid w:val="00C720CE"/>
    <w:rsid w:val="00C720D8"/>
    <w:rsid w:val="00C735D8"/>
    <w:rsid w:val="00C736D5"/>
    <w:rsid w:val="00C73896"/>
    <w:rsid w:val="00C73BA9"/>
    <w:rsid w:val="00C755E2"/>
    <w:rsid w:val="00C75685"/>
    <w:rsid w:val="00C75FEB"/>
    <w:rsid w:val="00C760DF"/>
    <w:rsid w:val="00C76A80"/>
    <w:rsid w:val="00C76E96"/>
    <w:rsid w:val="00C77DDD"/>
    <w:rsid w:val="00C80807"/>
    <w:rsid w:val="00C8152A"/>
    <w:rsid w:val="00C84FDE"/>
    <w:rsid w:val="00C85980"/>
    <w:rsid w:val="00C868D2"/>
    <w:rsid w:val="00C872C1"/>
    <w:rsid w:val="00C9029A"/>
    <w:rsid w:val="00C923B7"/>
    <w:rsid w:val="00C92F1B"/>
    <w:rsid w:val="00C93247"/>
    <w:rsid w:val="00C93B77"/>
    <w:rsid w:val="00C970F0"/>
    <w:rsid w:val="00C97F16"/>
    <w:rsid w:val="00CA1C10"/>
    <w:rsid w:val="00CA2696"/>
    <w:rsid w:val="00CA28ED"/>
    <w:rsid w:val="00CA2A2E"/>
    <w:rsid w:val="00CA2BC8"/>
    <w:rsid w:val="00CA41CB"/>
    <w:rsid w:val="00CA4C9B"/>
    <w:rsid w:val="00CA6AE2"/>
    <w:rsid w:val="00CA7070"/>
    <w:rsid w:val="00CB173D"/>
    <w:rsid w:val="00CB2D8C"/>
    <w:rsid w:val="00CB3476"/>
    <w:rsid w:val="00CB5D35"/>
    <w:rsid w:val="00CB6E6C"/>
    <w:rsid w:val="00CB7990"/>
    <w:rsid w:val="00CC00BA"/>
    <w:rsid w:val="00CC0E2D"/>
    <w:rsid w:val="00CC1710"/>
    <w:rsid w:val="00CC77C3"/>
    <w:rsid w:val="00CC7878"/>
    <w:rsid w:val="00CD04C9"/>
    <w:rsid w:val="00CD0758"/>
    <w:rsid w:val="00CD1750"/>
    <w:rsid w:val="00CD192B"/>
    <w:rsid w:val="00CD29BF"/>
    <w:rsid w:val="00CD4537"/>
    <w:rsid w:val="00CD4C00"/>
    <w:rsid w:val="00CD4DBB"/>
    <w:rsid w:val="00CD4E6A"/>
    <w:rsid w:val="00CD500D"/>
    <w:rsid w:val="00CD5FDF"/>
    <w:rsid w:val="00CD7EBA"/>
    <w:rsid w:val="00CE00B8"/>
    <w:rsid w:val="00CE230D"/>
    <w:rsid w:val="00CE2932"/>
    <w:rsid w:val="00CE355E"/>
    <w:rsid w:val="00CE405D"/>
    <w:rsid w:val="00CE4DEB"/>
    <w:rsid w:val="00CE54A0"/>
    <w:rsid w:val="00CE6398"/>
    <w:rsid w:val="00CE722E"/>
    <w:rsid w:val="00CE74A7"/>
    <w:rsid w:val="00CF0818"/>
    <w:rsid w:val="00CF0BAF"/>
    <w:rsid w:val="00CF0EE6"/>
    <w:rsid w:val="00CF17F1"/>
    <w:rsid w:val="00CF325C"/>
    <w:rsid w:val="00CF3B5A"/>
    <w:rsid w:val="00CF6BCF"/>
    <w:rsid w:val="00CF6FA5"/>
    <w:rsid w:val="00D006D5"/>
    <w:rsid w:val="00D0288C"/>
    <w:rsid w:val="00D02989"/>
    <w:rsid w:val="00D04A0F"/>
    <w:rsid w:val="00D04A10"/>
    <w:rsid w:val="00D04E59"/>
    <w:rsid w:val="00D0605C"/>
    <w:rsid w:val="00D06A5D"/>
    <w:rsid w:val="00D1134A"/>
    <w:rsid w:val="00D1189C"/>
    <w:rsid w:val="00D12693"/>
    <w:rsid w:val="00D1271F"/>
    <w:rsid w:val="00D17E06"/>
    <w:rsid w:val="00D21685"/>
    <w:rsid w:val="00D21A63"/>
    <w:rsid w:val="00D239A5"/>
    <w:rsid w:val="00D24904"/>
    <w:rsid w:val="00D26B17"/>
    <w:rsid w:val="00D2760A"/>
    <w:rsid w:val="00D27995"/>
    <w:rsid w:val="00D30B18"/>
    <w:rsid w:val="00D402F8"/>
    <w:rsid w:val="00D40847"/>
    <w:rsid w:val="00D42463"/>
    <w:rsid w:val="00D42C6A"/>
    <w:rsid w:val="00D4553E"/>
    <w:rsid w:val="00D46A2E"/>
    <w:rsid w:val="00D46D12"/>
    <w:rsid w:val="00D47C6E"/>
    <w:rsid w:val="00D5074D"/>
    <w:rsid w:val="00D51BAC"/>
    <w:rsid w:val="00D5218C"/>
    <w:rsid w:val="00D5259D"/>
    <w:rsid w:val="00D548D5"/>
    <w:rsid w:val="00D56879"/>
    <w:rsid w:val="00D57F1A"/>
    <w:rsid w:val="00D602C1"/>
    <w:rsid w:val="00D60FAB"/>
    <w:rsid w:val="00D618F7"/>
    <w:rsid w:val="00D6265E"/>
    <w:rsid w:val="00D630A2"/>
    <w:rsid w:val="00D63A83"/>
    <w:rsid w:val="00D64BC5"/>
    <w:rsid w:val="00D6529A"/>
    <w:rsid w:val="00D66D40"/>
    <w:rsid w:val="00D70FB2"/>
    <w:rsid w:val="00D710AF"/>
    <w:rsid w:val="00D727A6"/>
    <w:rsid w:val="00D72A85"/>
    <w:rsid w:val="00D73824"/>
    <w:rsid w:val="00D73DCE"/>
    <w:rsid w:val="00D74EE6"/>
    <w:rsid w:val="00D757D5"/>
    <w:rsid w:val="00D76D7A"/>
    <w:rsid w:val="00D77246"/>
    <w:rsid w:val="00D817A5"/>
    <w:rsid w:val="00D822C5"/>
    <w:rsid w:val="00D8286D"/>
    <w:rsid w:val="00D8351E"/>
    <w:rsid w:val="00D85FA6"/>
    <w:rsid w:val="00D8620B"/>
    <w:rsid w:val="00D868A0"/>
    <w:rsid w:val="00D872E2"/>
    <w:rsid w:val="00D87A54"/>
    <w:rsid w:val="00D914DC"/>
    <w:rsid w:val="00D9347E"/>
    <w:rsid w:val="00D94DD0"/>
    <w:rsid w:val="00D973F5"/>
    <w:rsid w:val="00D97A98"/>
    <w:rsid w:val="00DA0240"/>
    <w:rsid w:val="00DA0818"/>
    <w:rsid w:val="00DA10C6"/>
    <w:rsid w:val="00DA196A"/>
    <w:rsid w:val="00DA6EE7"/>
    <w:rsid w:val="00DB032B"/>
    <w:rsid w:val="00DB0792"/>
    <w:rsid w:val="00DB082B"/>
    <w:rsid w:val="00DB2F49"/>
    <w:rsid w:val="00DB35A5"/>
    <w:rsid w:val="00DB3713"/>
    <w:rsid w:val="00DB4778"/>
    <w:rsid w:val="00DB5D01"/>
    <w:rsid w:val="00DC1684"/>
    <w:rsid w:val="00DC1A19"/>
    <w:rsid w:val="00DC2174"/>
    <w:rsid w:val="00DC4168"/>
    <w:rsid w:val="00DC41F5"/>
    <w:rsid w:val="00DC47D0"/>
    <w:rsid w:val="00DC548B"/>
    <w:rsid w:val="00DC6296"/>
    <w:rsid w:val="00DC63FC"/>
    <w:rsid w:val="00DC64AC"/>
    <w:rsid w:val="00DC6CA9"/>
    <w:rsid w:val="00DC7225"/>
    <w:rsid w:val="00DC7866"/>
    <w:rsid w:val="00DD0243"/>
    <w:rsid w:val="00DD0887"/>
    <w:rsid w:val="00DD08FA"/>
    <w:rsid w:val="00DD0A37"/>
    <w:rsid w:val="00DD138F"/>
    <w:rsid w:val="00DD14D7"/>
    <w:rsid w:val="00DD1603"/>
    <w:rsid w:val="00DD2902"/>
    <w:rsid w:val="00DD3704"/>
    <w:rsid w:val="00DD488D"/>
    <w:rsid w:val="00DD53F2"/>
    <w:rsid w:val="00DD6263"/>
    <w:rsid w:val="00DD66D6"/>
    <w:rsid w:val="00DD6BCE"/>
    <w:rsid w:val="00DD7AC8"/>
    <w:rsid w:val="00DE2E6E"/>
    <w:rsid w:val="00DE670E"/>
    <w:rsid w:val="00DE69B6"/>
    <w:rsid w:val="00DE6D75"/>
    <w:rsid w:val="00DE6DC4"/>
    <w:rsid w:val="00DE70EB"/>
    <w:rsid w:val="00DE740D"/>
    <w:rsid w:val="00DE75F1"/>
    <w:rsid w:val="00DF1627"/>
    <w:rsid w:val="00DF43ED"/>
    <w:rsid w:val="00DF4A6C"/>
    <w:rsid w:val="00DF4C77"/>
    <w:rsid w:val="00DF525A"/>
    <w:rsid w:val="00DF6DF7"/>
    <w:rsid w:val="00DF7E42"/>
    <w:rsid w:val="00E0033F"/>
    <w:rsid w:val="00E027AA"/>
    <w:rsid w:val="00E031DF"/>
    <w:rsid w:val="00E04232"/>
    <w:rsid w:val="00E04728"/>
    <w:rsid w:val="00E05274"/>
    <w:rsid w:val="00E068D1"/>
    <w:rsid w:val="00E06B1D"/>
    <w:rsid w:val="00E06E43"/>
    <w:rsid w:val="00E07217"/>
    <w:rsid w:val="00E07ECC"/>
    <w:rsid w:val="00E11429"/>
    <w:rsid w:val="00E11DDB"/>
    <w:rsid w:val="00E1466F"/>
    <w:rsid w:val="00E14D5E"/>
    <w:rsid w:val="00E14DEC"/>
    <w:rsid w:val="00E15580"/>
    <w:rsid w:val="00E15638"/>
    <w:rsid w:val="00E161E8"/>
    <w:rsid w:val="00E1692B"/>
    <w:rsid w:val="00E20821"/>
    <w:rsid w:val="00E21BED"/>
    <w:rsid w:val="00E22875"/>
    <w:rsid w:val="00E24EA4"/>
    <w:rsid w:val="00E27D8F"/>
    <w:rsid w:val="00E30943"/>
    <w:rsid w:val="00E32D50"/>
    <w:rsid w:val="00E338FD"/>
    <w:rsid w:val="00E33B12"/>
    <w:rsid w:val="00E33F04"/>
    <w:rsid w:val="00E34E74"/>
    <w:rsid w:val="00E353BA"/>
    <w:rsid w:val="00E379EF"/>
    <w:rsid w:val="00E40894"/>
    <w:rsid w:val="00E40EE1"/>
    <w:rsid w:val="00E41729"/>
    <w:rsid w:val="00E45763"/>
    <w:rsid w:val="00E45B77"/>
    <w:rsid w:val="00E46304"/>
    <w:rsid w:val="00E46E5E"/>
    <w:rsid w:val="00E46F86"/>
    <w:rsid w:val="00E473E1"/>
    <w:rsid w:val="00E475A5"/>
    <w:rsid w:val="00E479A0"/>
    <w:rsid w:val="00E47AE4"/>
    <w:rsid w:val="00E5053A"/>
    <w:rsid w:val="00E50C5B"/>
    <w:rsid w:val="00E53EFD"/>
    <w:rsid w:val="00E546CB"/>
    <w:rsid w:val="00E558C7"/>
    <w:rsid w:val="00E55C68"/>
    <w:rsid w:val="00E60FD2"/>
    <w:rsid w:val="00E62EAF"/>
    <w:rsid w:val="00E62FA8"/>
    <w:rsid w:val="00E631C8"/>
    <w:rsid w:val="00E63F8B"/>
    <w:rsid w:val="00E64B4E"/>
    <w:rsid w:val="00E66811"/>
    <w:rsid w:val="00E701DA"/>
    <w:rsid w:val="00E71644"/>
    <w:rsid w:val="00E71A4B"/>
    <w:rsid w:val="00E7506B"/>
    <w:rsid w:val="00E7656A"/>
    <w:rsid w:val="00E77803"/>
    <w:rsid w:val="00E812CE"/>
    <w:rsid w:val="00E833E3"/>
    <w:rsid w:val="00E8505A"/>
    <w:rsid w:val="00E86335"/>
    <w:rsid w:val="00E912DA"/>
    <w:rsid w:val="00E91A54"/>
    <w:rsid w:val="00E928C3"/>
    <w:rsid w:val="00E95810"/>
    <w:rsid w:val="00E9606B"/>
    <w:rsid w:val="00E97DDD"/>
    <w:rsid w:val="00EA0701"/>
    <w:rsid w:val="00EA1059"/>
    <w:rsid w:val="00EA10BC"/>
    <w:rsid w:val="00EA18C6"/>
    <w:rsid w:val="00EA2E9F"/>
    <w:rsid w:val="00EA3143"/>
    <w:rsid w:val="00EA368A"/>
    <w:rsid w:val="00EA3B6B"/>
    <w:rsid w:val="00EB32FB"/>
    <w:rsid w:val="00EB32FF"/>
    <w:rsid w:val="00EB3C71"/>
    <w:rsid w:val="00EB5EA2"/>
    <w:rsid w:val="00EB626F"/>
    <w:rsid w:val="00EB6470"/>
    <w:rsid w:val="00EB7259"/>
    <w:rsid w:val="00EB7327"/>
    <w:rsid w:val="00EC02CC"/>
    <w:rsid w:val="00EC11C7"/>
    <w:rsid w:val="00EC1853"/>
    <w:rsid w:val="00EC42B5"/>
    <w:rsid w:val="00EC6ACF"/>
    <w:rsid w:val="00ED280C"/>
    <w:rsid w:val="00ED290D"/>
    <w:rsid w:val="00ED3C52"/>
    <w:rsid w:val="00ED44CD"/>
    <w:rsid w:val="00ED50D0"/>
    <w:rsid w:val="00ED5979"/>
    <w:rsid w:val="00EE109B"/>
    <w:rsid w:val="00EE1D04"/>
    <w:rsid w:val="00EE2004"/>
    <w:rsid w:val="00EE21F6"/>
    <w:rsid w:val="00EE2655"/>
    <w:rsid w:val="00EE3682"/>
    <w:rsid w:val="00EE5201"/>
    <w:rsid w:val="00EE5D7C"/>
    <w:rsid w:val="00EE5EB0"/>
    <w:rsid w:val="00EE60AC"/>
    <w:rsid w:val="00EE637B"/>
    <w:rsid w:val="00EE740D"/>
    <w:rsid w:val="00EE749D"/>
    <w:rsid w:val="00EE74C4"/>
    <w:rsid w:val="00EF06F5"/>
    <w:rsid w:val="00EF17A7"/>
    <w:rsid w:val="00EF19FF"/>
    <w:rsid w:val="00EF1E4E"/>
    <w:rsid w:val="00EF4099"/>
    <w:rsid w:val="00EF5855"/>
    <w:rsid w:val="00EF75A0"/>
    <w:rsid w:val="00EF7F39"/>
    <w:rsid w:val="00F00B7F"/>
    <w:rsid w:val="00F0197B"/>
    <w:rsid w:val="00F01D57"/>
    <w:rsid w:val="00F03B58"/>
    <w:rsid w:val="00F07D00"/>
    <w:rsid w:val="00F10323"/>
    <w:rsid w:val="00F1049D"/>
    <w:rsid w:val="00F13E7A"/>
    <w:rsid w:val="00F15348"/>
    <w:rsid w:val="00F1555D"/>
    <w:rsid w:val="00F208D9"/>
    <w:rsid w:val="00F20DD0"/>
    <w:rsid w:val="00F23112"/>
    <w:rsid w:val="00F23D05"/>
    <w:rsid w:val="00F23D56"/>
    <w:rsid w:val="00F24762"/>
    <w:rsid w:val="00F24ADB"/>
    <w:rsid w:val="00F278E2"/>
    <w:rsid w:val="00F27C57"/>
    <w:rsid w:val="00F30CA1"/>
    <w:rsid w:val="00F32BCF"/>
    <w:rsid w:val="00F32BF3"/>
    <w:rsid w:val="00F33B27"/>
    <w:rsid w:val="00F33DB0"/>
    <w:rsid w:val="00F35545"/>
    <w:rsid w:val="00F37505"/>
    <w:rsid w:val="00F423AF"/>
    <w:rsid w:val="00F447CB"/>
    <w:rsid w:val="00F44C0A"/>
    <w:rsid w:val="00F44E17"/>
    <w:rsid w:val="00F45267"/>
    <w:rsid w:val="00F46ABE"/>
    <w:rsid w:val="00F51FE6"/>
    <w:rsid w:val="00F55CC6"/>
    <w:rsid w:val="00F56066"/>
    <w:rsid w:val="00F56B27"/>
    <w:rsid w:val="00F60100"/>
    <w:rsid w:val="00F60126"/>
    <w:rsid w:val="00F609B8"/>
    <w:rsid w:val="00F61773"/>
    <w:rsid w:val="00F61EDE"/>
    <w:rsid w:val="00F62748"/>
    <w:rsid w:val="00F6418B"/>
    <w:rsid w:val="00F64CB7"/>
    <w:rsid w:val="00F6525A"/>
    <w:rsid w:val="00F6584A"/>
    <w:rsid w:val="00F66638"/>
    <w:rsid w:val="00F668C6"/>
    <w:rsid w:val="00F66F6D"/>
    <w:rsid w:val="00F679C7"/>
    <w:rsid w:val="00F67D73"/>
    <w:rsid w:val="00F67EE1"/>
    <w:rsid w:val="00F73DC8"/>
    <w:rsid w:val="00F7554A"/>
    <w:rsid w:val="00F759FE"/>
    <w:rsid w:val="00F76A5B"/>
    <w:rsid w:val="00F76A5D"/>
    <w:rsid w:val="00F76F68"/>
    <w:rsid w:val="00F77B99"/>
    <w:rsid w:val="00F806C4"/>
    <w:rsid w:val="00F807F1"/>
    <w:rsid w:val="00F838BE"/>
    <w:rsid w:val="00F86DDE"/>
    <w:rsid w:val="00F877A3"/>
    <w:rsid w:val="00F903ED"/>
    <w:rsid w:val="00F90696"/>
    <w:rsid w:val="00F9300A"/>
    <w:rsid w:val="00F93587"/>
    <w:rsid w:val="00F97079"/>
    <w:rsid w:val="00F970BE"/>
    <w:rsid w:val="00F9762F"/>
    <w:rsid w:val="00F97809"/>
    <w:rsid w:val="00FA0579"/>
    <w:rsid w:val="00FA2F5C"/>
    <w:rsid w:val="00FA3534"/>
    <w:rsid w:val="00FA75FB"/>
    <w:rsid w:val="00FB4EDF"/>
    <w:rsid w:val="00FB535F"/>
    <w:rsid w:val="00FB57E6"/>
    <w:rsid w:val="00FB7B1A"/>
    <w:rsid w:val="00FC1733"/>
    <w:rsid w:val="00FC22AE"/>
    <w:rsid w:val="00FC298F"/>
    <w:rsid w:val="00FC2EB6"/>
    <w:rsid w:val="00FC5280"/>
    <w:rsid w:val="00FD0431"/>
    <w:rsid w:val="00FD24F0"/>
    <w:rsid w:val="00FD2B44"/>
    <w:rsid w:val="00FD3022"/>
    <w:rsid w:val="00FD622D"/>
    <w:rsid w:val="00FD7445"/>
    <w:rsid w:val="00FE0182"/>
    <w:rsid w:val="00FE05FA"/>
    <w:rsid w:val="00FE0623"/>
    <w:rsid w:val="00FE1012"/>
    <w:rsid w:val="00FE12C0"/>
    <w:rsid w:val="00FE3139"/>
    <w:rsid w:val="00FE39D9"/>
    <w:rsid w:val="00FE5277"/>
    <w:rsid w:val="00FE58F1"/>
    <w:rsid w:val="00FE5B88"/>
    <w:rsid w:val="00FE76BA"/>
    <w:rsid w:val="00FF0CCC"/>
    <w:rsid w:val="00FF0E6F"/>
    <w:rsid w:val="00FF258C"/>
    <w:rsid w:val="00FF3357"/>
    <w:rsid w:val="00FF3984"/>
    <w:rsid w:val="00FF47EA"/>
    <w:rsid w:val="00FF4C2E"/>
    <w:rsid w:val="00FF5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4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B8B"/>
    <w:pPr>
      <w:widowControl w:val="0"/>
    </w:pPr>
    <w:rPr>
      <w:color w:val="000000"/>
      <w:sz w:val="24"/>
      <w:szCs w:val="24"/>
      <w:lang w:eastAsia="en-US" w:bidi="en-US"/>
    </w:rPr>
  </w:style>
  <w:style w:type="paragraph" w:styleId="Heading1">
    <w:name w:val="heading 1"/>
    <w:basedOn w:val="Normal"/>
    <w:next w:val="Normal"/>
    <w:link w:val="Heading1Char"/>
    <w:uiPriority w:val="9"/>
    <w:qFormat/>
    <w:rsid w:val="00AD4C79"/>
    <w:pPr>
      <w:keepNext/>
      <w:keepLines/>
      <w:spacing w:after="220" w:line="222" w:lineRule="exact"/>
      <w:jc w:val="center"/>
      <w:outlineLvl w:val="0"/>
    </w:pPr>
    <w:rPr>
      <w:b/>
      <w:bCs/>
      <w:sz w:val="20"/>
      <w:szCs w:val="20"/>
      <w:lang w:eastAsia="fr-FR" w:bidi="fr-FR"/>
    </w:rPr>
  </w:style>
  <w:style w:type="paragraph" w:styleId="Heading2">
    <w:name w:val="heading 2"/>
    <w:basedOn w:val="Normal"/>
    <w:next w:val="Normal"/>
    <w:link w:val="Heading2Char"/>
    <w:uiPriority w:val="9"/>
    <w:unhideWhenUsed/>
    <w:qFormat/>
    <w:rsid w:val="00A303F3"/>
    <w:pPr>
      <w:keepNext/>
      <w:keepLines/>
      <w:widowControl/>
      <w:spacing w:before="40" w:line="249" w:lineRule="auto"/>
      <w:ind w:left="227" w:right="140" w:hanging="8"/>
      <w:jc w:val="both"/>
      <w:outlineLvl w:val="1"/>
    </w:pPr>
    <w:rPr>
      <w:rFonts w:asciiTheme="majorHAnsi" w:eastAsiaTheme="majorEastAsia" w:hAnsiTheme="majorHAnsi" w:cstheme="majorBidi"/>
      <w:color w:val="2F5496" w:themeColor="accent1" w:themeShade="BF"/>
      <w:sz w:val="26"/>
      <w:szCs w:val="26"/>
      <w:lang w:bidi="ar-SA"/>
    </w:rPr>
  </w:style>
  <w:style w:type="paragraph" w:styleId="Heading3">
    <w:name w:val="heading 3"/>
    <w:basedOn w:val="Normal"/>
    <w:next w:val="Normal"/>
    <w:link w:val="Heading3Char"/>
    <w:uiPriority w:val="9"/>
    <w:semiHidden/>
    <w:unhideWhenUsed/>
    <w:qFormat/>
    <w:rsid w:val="00A2130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0">
    <w:name w:val="Heading #2_"/>
    <w:link w:val="Heading21"/>
    <w:rsid w:val="00EB32FF"/>
    <w:rPr>
      <w:b/>
      <w:bCs/>
      <w:i w:val="0"/>
      <w:iCs w:val="0"/>
      <w:smallCaps w:val="0"/>
      <w:strike w:val="0"/>
      <w:sz w:val="20"/>
      <w:szCs w:val="20"/>
      <w:u w:val="none"/>
    </w:rPr>
  </w:style>
  <w:style w:type="character" w:customStyle="1" w:styleId="Headerorfooter">
    <w:name w:val="Header or footer_"/>
    <w:link w:val="Headerorfooter1"/>
    <w:rsid w:val="00EB32FF"/>
    <w:rPr>
      <w:b w:val="0"/>
      <w:bCs w:val="0"/>
      <w:i w:val="0"/>
      <w:iCs w:val="0"/>
      <w:smallCaps w:val="0"/>
      <w:strike w:val="0"/>
      <w:sz w:val="19"/>
      <w:szCs w:val="19"/>
      <w:u w:val="none"/>
    </w:rPr>
  </w:style>
  <w:style w:type="character" w:customStyle="1" w:styleId="Headerorfooter0">
    <w:name w:val="Header or footer"/>
    <w:rsid w:val="00EB32F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3">
    <w:name w:val="Body text (3)_"/>
    <w:link w:val="Bodytext30"/>
    <w:rsid w:val="00EB32FF"/>
    <w:rPr>
      <w:b/>
      <w:bCs/>
      <w:i w:val="0"/>
      <w:iCs w:val="0"/>
      <w:smallCaps w:val="0"/>
      <w:strike w:val="0"/>
      <w:sz w:val="20"/>
      <w:szCs w:val="20"/>
      <w:u w:val="none"/>
    </w:rPr>
  </w:style>
  <w:style w:type="character" w:customStyle="1" w:styleId="Bodytext2">
    <w:name w:val="Body text (2)_"/>
    <w:link w:val="Bodytext21"/>
    <w:rsid w:val="00EB32FF"/>
    <w:rPr>
      <w:b w:val="0"/>
      <w:bCs w:val="0"/>
      <w:i w:val="0"/>
      <w:iCs w:val="0"/>
      <w:smallCaps w:val="0"/>
      <w:strike w:val="0"/>
      <w:sz w:val="20"/>
      <w:szCs w:val="20"/>
      <w:u w:val="none"/>
    </w:rPr>
  </w:style>
  <w:style w:type="character" w:customStyle="1" w:styleId="Bodytext2Bold">
    <w:name w:val="Body text (2) + Bold"/>
    <w:rsid w:val="00EB32F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EB32FF"/>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EB32FF"/>
    <w:rPr>
      <w:b w:val="0"/>
      <w:bCs w:val="0"/>
      <w:i w:val="0"/>
      <w:iCs w:val="0"/>
      <w:smallCaps w:val="0"/>
      <w:strike w:val="0"/>
      <w:sz w:val="20"/>
      <w:szCs w:val="20"/>
      <w:u w:val="none"/>
    </w:rPr>
  </w:style>
  <w:style w:type="character" w:customStyle="1" w:styleId="Bodytext48ptSmallCaps">
    <w:name w:val="Body text (4) + 8 pt.Small Caps"/>
    <w:rsid w:val="00EB32FF"/>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EB32FF"/>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EB32F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0">
    <w:name w:val="Body text (2)"/>
    <w:rsid w:val="00EB32F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EB32FF"/>
    <w:rPr>
      <w:b w:val="0"/>
      <w:bCs w:val="0"/>
      <w:i w:val="0"/>
      <w:iCs w:val="0"/>
      <w:smallCaps w:val="0"/>
      <w:strike w:val="0"/>
      <w:sz w:val="16"/>
      <w:szCs w:val="16"/>
      <w:u w:val="none"/>
    </w:rPr>
  </w:style>
  <w:style w:type="character" w:customStyle="1" w:styleId="Bodytext5">
    <w:name w:val="Body text (5)_"/>
    <w:link w:val="Bodytext50"/>
    <w:rsid w:val="00EB32FF"/>
    <w:rPr>
      <w:b w:val="0"/>
      <w:bCs w:val="0"/>
      <w:i w:val="0"/>
      <w:iCs w:val="0"/>
      <w:smallCaps w:val="0"/>
      <w:strike w:val="0"/>
      <w:sz w:val="16"/>
      <w:szCs w:val="16"/>
      <w:u w:val="none"/>
    </w:rPr>
  </w:style>
  <w:style w:type="character" w:customStyle="1" w:styleId="Bodytext6">
    <w:name w:val="Body text (6)_"/>
    <w:link w:val="Bodytext60"/>
    <w:rsid w:val="00EB32FF"/>
    <w:rPr>
      <w:b w:val="0"/>
      <w:bCs w:val="0"/>
      <w:i/>
      <w:iCs/>
      <w:smallCaps w:val="0"/>
      <w:strike w:val="0"/>
      <w:sz w:val="20"/>
      <w:szCs w:val="20"/>
      <w:u w:val="none"/>
    </w:rPr>
  </w:style>
  <w:style w:type="character" w:customStyle="1" w:styleId="Bodytext6NotItalic">
    <w:name w:val="Body text (6) + Not Italic"/>
    <w:rsid w:val="00EB32F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EB32F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EB32FF"/>
    <w:rPr>
      <w:b/>
      <w:bCs/>
      <w:i w:val="0"/>
      <w:iCs w:val="0"/>
      <w:smallCaps w:val="0"/>
      <w:strike w:val="0"/>
      <w:sz w:val="20"/>
      <w:szCs w:val="20"/>
      <w:u w:val="none"/>
    </w:rPr>
  </w:style>
  <w:style w:type="character" w:customStyle="1" w:styleId="Heading2NotBold">
    <w:name w:val="Heading #2 + Not Bold"/>
    <w:rsid w:val="00EB32F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EB32FF"/>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EB32F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EB32FF"/>
    <w:rPr>
      <w:b w:val="0"/>
      <w:bCs w:val="0"/>
      <w:i w:val="0"/>
      <w:iCs w:val="0"/>
      <w:smallCaps w:val="0"/>
      <w:strike w:val="0"/>
      <w:sz w:val="18"/>
      <w:szCs w:val="18"/>
      <w:u w:val="none"/>
    </w:rPr>
  </w:style>
  <w:style w:type="character" w:customStyle="1" w:styleId="Tablecaption2Spacing1pt">
    <w:name w:val="Table caption (2) + Spacing 1 pt"/>
    <w:rsid w:val="00EB32FF"/>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EB32FF"/>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EB32F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EB32F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EB32FF"/>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EB32FF"/>
    <w:rPr>
      <w:b/>
      <w:bCs/>
      <w:i w:val="0"/>
      <w:iCs w:val="0"/>
      <w:smallCaps w:val="0"/>
      <w:strike w:val="0"/>
      <w:sz w:val="20"/>
      <w:szCs w:val="20"/>
      <w:u w:val="none"/>
    </w:rPr>
  </w:style>
  <w:style w:type="character" w:customStyle="1" w:styleId="Tablecaption30">
    <w:name w:val="Table caption (3)"/>
    <w:rsid w:val="00EB32FF"/>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EB32FF"/>
    <w:rPr>
      <w:b w:val="0"/>
      <w:bCs w:val="0"/>
      <w:i w:val="0"/>
      <w:iCs w:val="0"/>
      <w:smallCaps w:val="0"/>
      <w:strike w:val="0"/>
      <w:sz w:val="20"/>
      <w:szCs w:val="20"/>
      <w:u w:val="none"/>
    </w:rPr>
  </w:style>
  <w:style w:type="character" w:customStyle="1" w:styleId="Bodytext2Italic1">
    <w:name w:val="Body text (2) + Italic1"/>
    <w:rsid w:val="00EB32FF"/>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EB32FF"/>
    <w:rPr>
      <w:b/>
      <w:bCs/>
      <w:i w:val="0"/>
      <w:iCs w:val="0"/>
      <w:smallCaps w:val="0"/>
      <w:strike w:val="0"/>
      <w:sz w:val="17"/>
      <w:szCs w:val="17"/>
      <w:u w:val="none"/>
    </w:rPr>
  </w:style>
  <w:style w:type="character" w:customStyle="1" w:styleId="Bodytext8Exact2">
    <w:name w:val="Body text (8) Exact2"/>
    <w:rsid w:val="00EB32FF"/>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EB32FF"/>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EB32FF"/>
    <w:rPr>
      <w:b/>
      <w:bCs/>
      <w:i w:val="0"/>
      <w:iCs w:val="0"/>
      <w:smallCaps w:val="0"/>
      <w:strike w:val="0"/>
      <w:sz w:val="30"/>
      <w:szCs w:val="30"/>
      <w:u w:val="none"/>
    </w:rPr>
  </w:style>
  <w:style w:type="character" w:customStyle="1" w:styleId="Heading1Exact1">
    <w:name w:val="Heading #1 Exact1"/>
    <w:rsid w:val="00EB32FF"/>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EB32FF"/>
    <w:rPr>
      <w:b w:val="0"/>
      <w:bCs w:val="0"/>
      <w:i w:val="0"/>
      <w:iCs w:val="0"/>
      <w:smallCaps w:val="0"/>
      <w:strike w:val="0"/>
      <w:sz w:val="22"/>
      <w:szCs w:val="22"/>
      <w:u w:val="none"/>
    </w:rPr>
  </w:style>
  <w:style w:type="character" w:customStyle="1" w:styleId="Bodytext10Exact">
    <w:name w:val="Body text (10) Exact"/>
    <w:link w:val="Bodytext10"/>
    <w:rsid w:val="00EB32FF"/>
    <w:rPr>
      <w:b w:val="0"/>
      <w:bCs w:val="0"/>
      <w:i w:val="0"/>
      <w:iCs w:val="0"/>
      <w:smallCaps w:val="0"/>
      <w:strike w:val="0"/>
      <w:sz w:val="13"/>
      <w:szCs w:val="13"/>
      <w:u w:val="none"/>
    </w:rPr>
  </w:style>
  <w:style w:type="character" w:customStyle="1" w:styleId="Bodytext11Exact">
    <w:name w:val="Body text (11) Exact"/>
    <w:link w:val="Bodytext11"/>
    <w:rsid w:val="00EB32FF"/>
    <w:rPr>
      <w:b w:val="0"/>
      <w:bCs w:val="0"/>
      <w:i w:val="0"/>
      <w:iCs w:val="0"/>
      <w:smallCaps w:val="0"/>
      <w:strike w:val="0"/>
      <w:sz w:val="12"/>
      <w:szCs w:val="12"/>
      <w:u w:val="none"/>
    </w:rPr>
  </w:style>
  <w:style w:type="character" w:customStyle="1" w:styleId="Bodytext12Exact">
    <w:name w:val="Body text (12) Exact"/>
    <w:link w:val="Bodytext12"/>
    <w:rsid w:val="00EB32FF"/>
    <w:rPr>
      <w:b w:val="0"/>
      <w:bCs w:val="0"/>
      <w:i w:val="0"/>
      <w:iCs w:val="0"/>
      <w:smallCaps w:val="0"/>
      <w:strike w:val="0"/>
      <w:sz w:val="12"/>
      <w:szCs w:val="12"/>
      <w:u w:val="none"/>
    </w:rPr>
  </w:style>
  <w:style w:type="character" w:customStyle="1" w:styleId="Bodytext7">
    <w:name w:val="Body text (7)_"/>
    <w:link w:val="Bodytext70"/>
    <w:rsid w:val="00EB32FF"/>
    <w:rPr>
      <w:b w:val="0"/>
      <w:bCs w:val="0"/>
      <w:i/>
      <w:iCs/>
      <w:smallCaps w:val="0"/>
      <w:strike w:val="0"/>
      <w:sz w:val="16"/>
      <w:szCs w:val="16"/>
      <w:u w:val="none"/>
    </w:rPr>
  </w:style>
  <w:style w:type="paragraph" w:customStyle="1" w:styleId="Heading21">
    <w:name w:val="Heading #2"/>
    <w:basedOn w:val="Normal"/>
    <w:link w:val="Heading20"/>
    <w:rsid w:val="00EB32FF"/>
    <w:pPr>
      <w:shd w:val="clear" w:color="auto" w:fill="FFFFFF"/>
      <w:spacing w:line="230" w:lineRule="exact"/>
      <w:ind w:hanging="700"/>
      <w:jc w:val="both"/>
      <w:outlineLvl w:val="1"/>
    </w:pPr>
    <w:rPr>
      <w:b/>
      <w:bCs/>
      <w:sz w:val="20"/>
      <w:szCs w:val="20"/>
    </w:rPr>
  </w:style>
  <w:style w:type="paragraph" w:customStyle="1" w:styleId="Headerorfooter1">
    <w:name w:val="Header or footer1"/>
    <w:basedOn w:val="Normal"/>
    <w:link w:val="Headerorfooter"/>
    <w:rsid w:val="00EB32FF"/>
    <w:pPr>
      <w:shd w:val="clear" w:color="auto" w:fill="FFFFFF"/>
      <w:spacing w:line="210" w:lineRule="exact"/>
    </w:pPr>
    <w:rPr>
      <w:sz w:val="19"/>
      <w:szCs w:val="19"/>
    </w:rPr>
  </w:style>
  <w:style w:type="paragraph" w:customStyle="1" w:styleId="Bodytext30">
    <w:name w:val="Body text (3)"/>
    <w:basedOn w:val="Normal"/>
    <w:link w:val="Bodytext3"/>
    <w:rsid w:val="00EB32FF"/>
    <w:pPr>
      <w:shd w:val="clear" w:color="auto" w:fill="FFFFFF"/>
      <w:spacing w:after="480" w:line="230" w:lineRule="exact"/>
      <w:ind w:hanging="380"/>
      <w:jc w:val="center"/>
    </w:pPr>
    <w:rPr>
      <w:b/>
      <w:bCs/>
      <w:sz w:val="20"/>
      <w:szCs w:val="20"/>
    </w:rPr>
  </w:style>
  <w:style w:type="paragraph" w:customStyle="1" w:styleId="Bodytext21">
    <w:name w:val="Body text (2)1"/>
    <w:basedOn w:val="Normal"/>
    <w:link w:val="Bodytext2"/>
    <w:rsid w:val="00EB32FF"/>
    <w:pPr>
      <w:shd w:val="clear" w:color="auto" w:fill="FFFFFF"/>
      <w:spacing w:before="480" w:line="456" w:lineRule="exact"/>
      <w:ind w:hanging="720"/>
      <w:jc w:val="center"/>
    </w:pPr>
    <w:rPr>
      <w:sz w:val="20"/>
      <w:szCs w:val="20"/>
    </w:rPr>
  </w:style>
  <w:style w:type="paragraph" w:customStyle="1" w:styleId="Bodytext40">
    <w:name w:val="Body text (4)"/>
    <w:basedOn w:val="Normal"/>
    <w:link w:val="Bodytext4"/>
    <w:rsid w:val="00EB32FF"/>
    <w:pPr>
      <w:shd w:val="clear" w:color="auto" w:fill="FFFFFF"/>
      <w:spacing w:after="220" w:line="222" w:lineRule="exact"/>
      <w:ind w:hanging="380"/>
      <w:jc w:val="both"/>
    </w:pPr>
    <w:rPr>
      <w:sz w:val="20"/>
      <w:szCs w:val="20"/>
    </w:rPr>
  </w:style>
  <w:style w:type="paragraph" w:customStyle="1" w:styleId="Tablecaption0">
    <w:name w:val="Table caption"/>
    <w:basedOn w:val="Normal"/>
    <w:link w:val="Tablecaption"/>
    <w:rsid w:val="00EB32FF"/>
    <w:pPr>
      <w:shd w:val="clear" w:color="auto" w:fill="FFFFFF"/>
      <w:spacing w:line="178" w:lineRule="exact"/>
    </w:pPr>
    <w:rPr>
      <w:sz w:val="16"/>
      <w:szCs w:val="16"/>
    </w:rPr>
  </w:style>
  <w:style w:type="paragraph" w:customStyle="1" w:styleId="Bodytext50">
    <w:name w:val="Body text (5)"/>
    <w:basedOn w:val="Normal"/>
    <w:link w:val="Bodytext5"/>
    <w:rsid w:val="00EB32FF"/>
    <w:pPr>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EB32FF"/>
    <w:pPr>
      <w:shd w:val="clear" w:color="auto" w:fill="FFFFFF"/>
      <w:spacing w:before="220" w:after="220" w:line="230" w:lineRule="exact"/>
      <w:ind w:hanging="360"/>
      <w:jc w:val="both"/>
    </w:pPr>
    <w:rPr>
      <w:i/>
      <w:iCs/>
      <w:sz w:val="20"/>
      <w:szCs w:val="20"/>
    </w:rPr>
  </w:style>
  <w:style w:type="paragraph" w:customStyle="1" w:styleId="Tablecaption20">
    <w:name w:val="Table caption (2)"/>
    <w:basedOn w:val="Normal"/>
    <w:link w:val="Tablecaption2"/>
    <w:rsid w:val="00EB32FF"/>
    <w:pPr>
      <w:shd w:val="clear" w:color="auto" w:fill="FFFFFF"/>
      <w:spacing w:line="200" w:lineRule="exact"/>
      <w:jc w:val="both"/>
    </w:pPr>
    <w:rPr>
      <w:sz w:val="18"/>
      <w:szCs w:val="18"/>
    </w:rPr>
  </w:style>
  <w:style w:type="paragraph" w:customStyle="1" w:styleId="Tablecaption31">
    <w:name w:val="Table caption (3)1"/>
    <w:basedOn w:val="Normal"/>
    <w:link w:val="Tablecaption3"/>
    <w:rsid w:val="00EB32FF"/>
    <w:pPr>
      <w:shd w:val="clear" w:color="auto" w:fill="FFFFFF"/>
      <w:spacing w:line="222" w:lineRule="exact"/>
    </w:pPr>
    <w:rPr>
      <w:b/>
      <w:bCs/>
      <w:sz w:val="20"/>
      <w:szCs w:val="20"/>
    </w:rPr>
  </w:style>
  <w:style w:type="paragraph" w:customStyle="1" w:styleId="Tablecaption40">
    <w:name w:val="Table caption (4)"/>
    <w:basedOn w:val="Normal"/>
    <w:link w:val="Tablecaption4"/>
    <w:rsid w:val="00EB32FF"/>
    <w:pPr>
      <w:shd w:val="clear" w:color="auto" w:fill="FFFFFF"/>
      <w:spacing w:line="222" w:lineRule="exact"/>
    </w:pPr>
    <w:rPr>
      <w:sz w:val="20"/>
      <w:szCs w:val="20"/>
    </w:rPr>
  </w:style>
  <w:style w:type="paragraph" w:customStyle="1" w:styleId="Bodytext8">
    <w:name w:val="Body text (8)"/>
    <w:basedOn w:val="Normal"/>
    <w:link w:val="Bodytext8Exact"/>
    <w:rsid w:val="00EB32FF"/>
    <w:pPr>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EB32FF"/>
    <w:pPr>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EB32FF"/>
    <w:pPr>
      <w:shd w:val="clear" w:color="auto" w:fill="FFFFFF"/>
      <w:spacing w:before="60" w:line="244" w:lineRule="exact"/>
      <w:jc w:val="right"/>
    </w:pPr>
    <w:rPr>
      <w:sz w:val="22"/>
      <w:szCs w:val="22"/>
    </w:rPr>
  </w:style>
  <w:style w:type="paragraph" w:customStyle="1" w:styleId="Bodytext10">
    <w:name w:val="Body text (10)"/>
    <w:basedOn w:val="Normal"/>
    <w:link w:val="Bodytext10Exact"/>
    <w:rsid w:val="00EB32FF"/>
    <w:pPr>
      <w:shd w:val="clear" w:color="auto" w:fill="FFFFFF"/>
      <w:spacing w:line="144" w:lineRule="exact"/>
    </w:pPr>
    <w:rPr>
      <w:sz w:val="13"/>
      <w:szCs w:val="13"/>
    </w:rPr>
  </w:style>
  <w:style w:type="paragraph" w:customStyle="1" w:styleId="Bodytext11">
    <w:name w:val="Body text (11)"/>
    <w:basedOn w:val="Normal"/>
    <w:link w:val="Bodytext11Exact"/>
    <w:rsid w:val="00EB32FF"/>
    <w:pPr>
      <w:shd w:val="clear" w:color="auto" w:fill="FFFFFF"/>
      <w:spacing w:line="155" w:lineRule="exact"/>
      <w:jc w:val="both"/>
    </w:pPr>
    <w:rPr>
      <w:sz w:val="12"/>
      <w:szCs w:val="12"/>
    </w:rPr>
  </w:style>
  <w:style w:type="paragraph" w:customStyle="1" w:styleId="Bodytext12">
    <w:name w:val="Body text (12)"/>
    <w:basedOn w:val="Normal"/>
    <w:link w:val="Bodytext12Exact"/>
    <w:rsid w:val="00EB32FF"/>
    <w:pPr>
      <w:shd w:val="clear" w:color="auto" w:fill="FFFFFF"/>
      <w:spacing w:line="132" w:lineRule="exact"/>
    </w:pPr>
    <w:rPr>
      <w:sz w:val="12"/>
      <w:szCs w:val="12"/>
    </w:rPr>
  </w:style>
  <w:style w:type="paragraph" w:customStyle="1" w:styleId="Bodytext70">
    <w:name w:val="Body text (7)"/>
    <w:basedOn w:val="Normal"/>
    <w:link w:val="Bodytext7"/>
    <w:rsid w:val="00EB32FF"/>
    <w:pPr>
      <w:shd w:val="clear" w:color="auto" w:fill="FFFFFF"/>
      <w:spacing w:before="220" w:line="178" w:lineRule="exact"/>
      <w:ind w:hanging="360"/>
      <w:jc w:val="both"/>
    </w:pPr>
    <w:rPr>
      <w:i/>
      <w:iCs/>
      <w:sz w:val="16"/>
      <w:szCs w:val="16"/>
    </w:rPr>
  </w:style>
  <w:style w:type="paragraph" w:styleId="BalloonText">
    <w:name w:val="Balloon Text"/>
    <w:basedOn w:val="Normal"/>
    <w:link w:val="BalloonTextChar"/>
    <w:uiPriority w:val="99"/>
    <w:semiHidden/>
    <w:unhideWhenUsed/>
    <w:rsid w:val="001D5604"/>
    <w:rPr>
      <w:rFonts w:ascii="Tahoma" w:hAnsi="Tahoma" w:cs="Tahoma"/>
      <w:sz w:val="16"/>
      <w:szCs w:val="16"/>
    </w:rPr>
  </w:style>
  <w:style w:type="character" w:customStyle="1" w:styleId="BalloonTextChar">
    <w:name w:val="Balloon Text Char"/>
    <w:link w:val="BalloonText"/>
    <w:uiPriority w:val="99"/>
    <w:semiHidden/>
    <w:rsid w:val="001D5604"/>
    <w:rPr>
      <w:rFonts w:ascii="Tahoma" w:hAnsi="Tahoma" w:cs="Tahoma"/>
      <w:color w:val="000000"/>
      <w:sz w:val="16"/>
      <w:szCs w:val="16"/>
    </w:rPr>
  </w:style>
  <w:style w:type="character" w:styleId="CommentReference">
    <w:name w:val="annotation reference"/>
    <w:uiPriority w:val="99"/>
    <w:semiHidden/>
    <w:unhideWhenUsed/>
    <w:rsid w:val="00630992"/>
    <w:rPr>
      <w:sz w:val="16"/>
      <w:szCs w:val="16"/>
    </w:rPr>
  </w:style>
  <w:style w:type="paragraph" w:styleId="CommentText">
    <w:name w:val="annotation text"/>
    <w:basedOn w:val="Normal"/>
    <w:link w:val="CommentTextChar"/>
    <w:uiPriority w:val="99"/>
    <w:unhideWhenUsed/>
    <w:rsid w:val="00630992"/>
    <w:rPr>
      <w:sz w:val="20"/>
      <w:szCs w:val="20"/>
    </w:rPr>
  </w:style>
  <w:style w:type="character" w:customStyle="1" w:styleId="CommentTextChar">
    <w:name w:val="Comment Text Char"/>
    <w:link w:val="CommentText"/>
    <w:uiPriority w:val="99"/>
    <w:rsid w:val="00630992"/>
    <w:rPr>
      <w:color w:val="000000"/>
      <w:sz w:val="20"/>
      <w:szCs w:val="20"/>
    </w:rPr>
  </w:style>
  <w:style w:type="paragraph" w:styleId="CommentSubject">
    <w:name w:val="annotation subject"/>
    <w:basedOn w:val="CommentText"/>
    <w:next w:val="CommentText"/>
    <w:link w:val="CommentSubjectChar"/>
    <w:uiPriority w:val="99"/>
    <w:semiHidden/>
    <w:unhideWhenUsed/>
    <w:rsid w:val="00630992"/>
    <w:rPr>
      <w:b/>
      <w:bCs/>
    </w:rPr>
  </w:style>
  <w:style w:type="character" w:customStyle="1" w:styleId="CommentSubjectChar">
    <w:name w:val="Comment Subject Char"/>
    <w:link w:val="CommentSubject"/>
    <w:uiPriority w:val="99"/>
    <w:semiHidden/>
    <w:rsid w:val="00630992"/>
    <w:rPr>
      <w:b/>
      <w:bCs/>
      <w:color w:val="000000"/>
      <w:sz w:val="20"/>
      <w:szCs w:val="20"/>
    </w:rPr>
  </w:style>
  <w:style w:type="paragraph" w:styleId="NormalWeb">
    <w:name w:val="Normal (Web)"/>
    <w:basedOn w:val="Normal"/>
    <w:uiPriority w:val="99"/>
    <w:semiHidden/>
    <w:unhideWhenUsed/>
    <w:rsid w:val="009254AE"/>
  </w:style>
  <w:style w:type="character" w:styleId="BookTitle">
    <w:name w:val="Book Title"/>
    <w:uiPriority w:val="33"/>
    <w:qFormat/>
    <w:rsid w:val="002A7EA6"/>
    <w:rPr>
      <w:b/>
      <w:bCs/>
      <w:smallCaps/>
      <w:spacing w:val="5"/>
    </w:rPr>
  </w:style>
  <w:style w:type="paragraph" w:styleId="Revision">
    <w:name w:val="Revision"/>
    <w:hidden/>
    <w:uiPriority w:val="99"/>
    <w:semiHidden/>
    <w:rsid w:val="00F37505"/>
    <w:rPr>
      <w:color w:val="000000"/>
      <w:sz w:val="24"/>
      <w:szCs w:val="24"/>
      <w:lang w:eastAsia="en-US" w:bidi="en-US"/>
    </w:rPr>
  </w:style>
  <w:style w:type="table" w:styleId="TableGrid">
    <w:name w:val="Table Grid"/>
    <w:basedOn w:val="TableNormal"/>
    <w:uiPriority w:val="39"/>
    <w:rsid w:val="003E5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DB1"/>
    <w:pPr>
      <w:tabs>
        <w:tab w:val="center" w:pos="4536"/>
        <w:tab w:val="right" w:pos="9072"/>
      </w:tabs>
    </w:pPr>
  </w:style>
  <w:style w:type="character" w:customStyle="1" w:styleId="HeaderChar">
    <w:name w:val="Header Char"/>
    <w:link w:val="Header"/>
    <w:uiPriority w:val="99"/>
    <w:rsid w:val="000D4DB1"/>
    <w:rPr>
      <w:color w:val="000000"/>
    </w:rPr>
  </w:style>
  <w:style w:type="character" w:styleId="SubtleReference">
    <w:name w:val="Subtle Reference"/>
    <w:uiPriority w:val="31"/>
    <w:qFormat/>
    <w:rsid w:val="00677A02"/>
    <w:rPr>
      <w:smallCaps/>
      <w:color w:val="C0504D"/>
      <w:u w:val="single"/>
    </w:rPr>
  </w:style>
  <w:style w:type="paragraph" w:styleId="ListParagraph">
    <w:name w:val="List Paragraph"/>
    <w:basedOn w:val="Normal"/>
    <w:uiPriority w:val="34"/>
    <w:qFormat/>
    <w:rsid w:val="00E379EF"/>
    <w:pPr>
      <w:ind w:left="720"/>
      <w:contextualSpacing/>
    </w:pPr>
  </w:style>
  <w:style w:type="paragraph" w:styleId="FootnoteText">
    <w:name w:val="footnote text"/>
    <w:basedOn w:val="Normal"/>
    <w:link w:val="FootnoteTextChar"/>
    <w:unhideWhenUsed/>
    <w:rsid w:val="00DB4778"/>
    <w:rPr>
      <w:sz w:val="20"/>
      <w:szCs w:val="20"/>
    </w:rPr>
  </w:style>
  <w:style w:type="character" w:customStyle="1" w:styleId="FootnoteTextChar">
    <w:name w:val="Footnote Text Char"/>
    <w:link w:val="FootnoteText"/>
    <w:rsid w:val="00DB4778"/>
    <w:rPr>
      <w:color w:val="000000"/>
      <w:sz w:val="20"/>
      <w:szCs w:val="20"/>
    </w:rPr>
  </w:style>
  <w:style w:type="character" w:styleId="FootnoteReference">
    <w:name w:val="footnote reference"/>
    <w:aliases w:val="Footnote Text Char1"/>
    <w:unhideWhenUsed/>
    <w:rsid w:val="00DB4778"/>
    <w:rPr>
      <w:vertAlign w:val="superscript"/>
    </w:rPr>
  </w:style>
  <w:style w:type="paragraph" w:customStyle="1" w:styleId="Default">
    <w:name w:val="Default"/>
    <w:rsid w:val="001D2811"/>
    <w:pPr>
      <w:autoSpaceDE w:val="0"/>
      <w:autoSpaceDN w:val="0"/>
      <w:adjustRightInd w:val="0"/>
    </w:pPr>
    <w:rPr>
      <w:rFonts w:ascii="Cambria" w:hAnsi="Cambria" w:cs="Cambria"/>
      <w:color w:val="000000"/>
      <w:sz w:val="24"/>
      <w:szCs w:val="24"/>
      <w:lang w:eastAsia="en-US"/>
    </w:rPr>
  </w:style>
  <w:style w:type="paragraph" w:styleId="Footer">
    <w:name w:val="footer"/>
    <w:basedOn w:val="Normal"/>
    <w:link w:val="FooterChar"/>
    <w:uiPriority w:val="99"/>
    <w:unhideWhenUsed/>
    <w:rsid w:val="00DD2902"/>
    <w:pPr>
      <w:widowControl/>
      <w:tabs>
        <w:tab w:val="center" w:pos="4680"/>
        <w:tab w:val="right" w:pos="9360"/>
      </w:tabs>
    </w:pPr>
    <w:rPr>
      <w:rFonts w:ascii="Calibri" w:eastAsia="Calibri" w:hAnsi="Calibri" w:cs="DokChampa"/>
      <w:color w:val="auto"/>
      <w:sz w:val="21"/>
      <w:szCs w:val="22"/>
      <w:lang w:eastAsia="ja-JP" w:bidi="ar-SA"/>
    </w:rPr>
  </w:style>
  <w:style w:type="character" w:customStyle="1" w:styleId="FooterChar">
    <w:name w:val="Footer Char"/>
    <w:link w:val="Footer"/>
    <w:uiPriority w:val="99"/>
    <w:rsid w:val="00DD2902"/>
    <w:rPr>
      <w:rFonts w:ascii="Calibri" w:eastAsia="Calibri" w:hAnsi="Calibri" w:cs="DokChampa"/>
      <w:sz w:val="21"/>
      <w:szCs w:val="22"/>
      <w:lang w:eastAsia="ja-JP" w:bidi="ar-SA"/>
    </w:rPr>
  </w:style>
  <w:style w:type="character" w:customStyle="1" w:styleId="Heading1Char">
    <w:name w:val="Heading 1 Char"/>
    <w:link w:val="Heading1"/>
    <w:uiPriority w:val="9"/>
    <w:rsid w:val="00AD4C79"/>
    <w:rPr>
      <w:b/>
      <w:bCs/>
      <w:color w:val="000000"/>
      <w:sz w:val="20"/>
      <w:szCs w:val="20"/>
      <w:lang w:val="fr-FR" w:eastAsia="fr-FR" w:bidi="fr-FR"/>
    </w:rPr>
  </w:style>
  <w:style w:type="character" w:styleId="Emphasis">
    <w:name w:val="Emphasis"/>
    <w:uiPriority w:val="20"/>
    <w:qFormat/>
    <w:rsid w:val="008D2C4B"/>
    <w:rPr>
      <w:rFonts w:cs="Times New Roman"/>
      <w:b/>
      <w:bCs/>
    </w:rPr>
  </w:style>
  <w:style w:type="character" w:customStyle="1" w:styleId="Hyperlink0">
    <w:name w:val="Hyperlink.0"/>
    <w:basedOn w:val="DefaultParagraphFont"/>
    <w:rsid w:val="0072040B"/>
    <w:rPr>
      <w:color w:val="000000"/>
      <w:u w:color="000000"/>
      <w:lang w:val="fr-FR"/>
    </w:rPr>
  </w:style>
  <w:style w:type="numbering" w:customStyle="1" w:styleId="ImportedStyle3">
    <w:name w:val="Imported Style 3"/>
    <w:rsid w:val="00467918"/>
    <w:pPr>
      <w:numPr>
        <w:numId w:val="6"/>
      </w:numPr>
    </w:pPr>
  </w:style>
  <w:style w:type="numbering" w:customStyle="1" w:styleId="NoList1">
    <w:name w:val="No List1"/>
    <w:next w:val="NoList"/>
    <w:uiPriority w:val="99"/>
    <w:semiHidden/>
    <w:unhideWhenUsed/>
    <w:rsid w:val="001508BE"/>
  </w:style>
  <w:style w:type="character" w:styleId="Hyperlink">
    <w:name w:val="Hyperlink"/>
    <w:rsid w:val="001508BE"/>
    <w:rPr>
      <w:u w:val="single"/>
    </w:rPr>
  </w:style>
  <w:style w:type="paragraph" w:customStyle="1" w:styleId="Body">
    <w:name w:val="Body"/>
    <w:rsid w:val="001508BE"/>
    <w:pPr>
      <w:widowControl w:val="0"/>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edStyle1">
    <w:name w:val="Imported Style 1"/>
    <w:rsid w:val="001508BE"/>
    <w:pPr>
      <w:numPr>
        <w:numId w:val="7"/>
      </w:numPr>
    </w:pPr>
  </w:style>
  <w:style w:type="numbering" w:customStyle="1" w:styleId="ImportedStyle2">
    <w:name w:val="Imported Style 2"/>
    <w:rsid w:val="001508BE"/>
    <w:pPr>
      <w:numPr>
        <w:numId w:val="8"/>
      </w:numPr>
    </w:pPr>
  </w:style>
  <w:style w:type="character" w:customStyle="1" w:styleId="None">
    <w:name w:val="None"/>
    <w:rsid w:val="001508BE"/>
  </w:style>
  <w:style w:type="numbering" w:customStyle="1" w:styleId="ImportedStyle31">
    <w:name w:val="Imported Style 31"/>
    <w:rsid w:val="001508BE"/>
    <w:pPr>
      <w:numPr>
        <w:numId w:val="1"/>
      </w:numPr>
    </w:pPr>
  </w:style>
  <w:style w:type="character" w:customStyle="1" w:styleId="Hyperlink1">
    <w:name w:val="Hyperlink.1"/>
    <w:basedOn w:val="None"/>
    <w:rsid w:val="001508BE"/>
    <w:rPr>
      <w:strike/>
      <w:dstrike w:val="0"/>
      <w:color w:val="000000"/>
      <w:u w:color="000000"/>
      <w:lang w:val="fr-FR"/>
    </w:rPr>
  </w:style>
  <w:style w:type="numbering" w:customStyle="1" w:styleId="ImportedStyle4">
    <w:name w:val="Imported Style 4"/>
    <w:rsid w:val="001508BE"/>
    <w:pPr>
      <w:numPr>
        <w:numId w:val="9"/>
      </w:numPr>
    </w:pPr>
  </w:style>
  <w:style w:type="numbering" w:customStyle="1" w:styleId="ImportedStyle5">
    <w:name w:val="Imported Style 5"/>
    <w:rsid w:val="001508BE"/>
    <w:pPr>
      <w:numPr>
        <w:numId w:val="10"/>
      </w:numPr>
    </w:pPr>
  </w:style>
  <w:style w:type="character" w:customStyle="1" w:styleId="Hyperlink2">
    <w:name w:val="Hyperlink.2"/>
    <w:basedOn w:val="None"/>
    <w:rsid w:val="001508BE"/>
    <w:rPr>
      <w:color w:val="000000"/>
      <w:u w:val="single" w:color="000000"/>
      <w:lang w:val="fr-FR"/>
    </w:rPr>
  </w:style>
  <w:style w:type="character" w:customStyle="1" w:styleId="Hyperlink3">
    <w:name w:val="Hyperlink.3"/>
    <w:basedOn w:val="None"/>
    <w:rsid w:val="001508BE"/>
    <w:rPr>
      <w:rFonts w:ascii="Cambria" w:eastAsia="Cambria" w:hAnsi="Cambria" w:cs="Cambria"/>
      <w:color w:val="000000"/>
      <w:u w:color="000000"/>
      <w:lang w:val="fr-FR"/>
    </w:rPr>
  </w:style>
  <w:style w:type="numbering" w:customStyle="1" w:styleId="ImportedStyle6">
    <w:name w:val="Imported Style 6"/>
    <w:rsid w:val="001508BE"/>
    <w:pPr>
      <w:numPr>
        <w:numId w:val="11"/>
      </w:numPr>
    </w:pPr>
  </w:style>
  <w:style w:type="numbering" w:customStyle="1" w:styleId="ImportedStyle7">
    <w:name w:val="Imported Style 7"/>
    <w:rsid w:val="001508BE"/>
    <w:pPr>
      <w:numPr>
        <w:numId w:val="12"/>
      </w:numPr>
    </w:pPr>
  </w:style>
  <w:style w:type="numbering" w:customStyle="1" w:styleId="ImportedStyle8">
    <w:name w:val="Imported Style 8"/>
    <w:rsid w:val="001508BE"/>
    <w:pPr>
      <w:numPr>
        <w:numId w:val="13"/>
      </w:numPr>
    </w:pPr>
  </w:style>
  <w:style w:type="character" w:customStyle="1" w:styleId="Hyperlink4">
    <w:name w:val="Hyperlink.4"/>
    <w:basedOn w:val="None"/>
    <w:rsid w:val="001508BE"/>
    <w:rPr>
      <w:rFonts w:ascii="Cambria" w:eastAsia="Cambria" w:hAnsi="Cambria" w:cs="Cambria"/>
      <w:color w:val="000000"/>
      <w:sz w:val="20"/>
      <w:szCs w:val="20"/>
      <w:u w:color="000000"/>
      <w:lang w:val="fr-FR"/>
    </w:rPr>
  </w:style>
  <w:style w:type="numbering" w:customStyle="1" w:styleId="ImportedStyle9">
    <w:name w:val="Imported Style 9"/>
    <w:rsid w:val="001508BE"/>
    <w:pPr>
      <w:numPr>
        <w:numId w:val="14"/>
      </w:numPr>
    </w:pPr>
  </w:style>
  <w:style w:type="numbering" w:customStyle="1" w:styleId="ImportedStyle10">
    <w:name w:val="Imported Style 10"/>
    <w:rsid w:val="001508BE"/>
    <w:pPr>
      <w:numPr>
        <w:numId w:val="15"/>
      </w:numPr>
    </w:pPr>
  </w:style>
  <w:style w:type="numbering" w:customStyle="1" w:styleId="ImportedStyle11">
    <w:name w:val="Imported Style 11"/>
    <w:rsid w:val="001508BE"/>
    <w:pPr>
      <w:numPr>
        <w:numId w:val="16"/>
      </w:numPr>
    </w:pPr>
  </w:style>
  <w:style w:type="numbering" w:customStyle="1" w:styleId="ImportedStyle12">
    <w:name w:val="Imported Style 12"/>
    <w:rsid w:val="001508BE"/>
    <w:pPr>
      <w:numPr>
        <w:numId w:val="17"/>
      </w:numPr>
    </w:pPr>
  </w:style>
  <w:style w:type="numbering" w:customStyle="1" w:styleId="ImportedStyle13">
    <w:name w:val="Imported Style 13"/>
    <w:rsid w:val="001508BE"/>
    <w:pPr>
      <w:numPr>
        <w:numId w:val="18"/>
      </w:numPr>
    </w:pPr>
  </w:style>
  <w:style w:type="numbering" w:customStyle="1" w:styleId="ImportedStyle14">
    <w:name w:val="Imported Style 14"/>
    <w:rsid w:val="001508BE"/>
    <w:pPr>
      <w:numPr>
        <w:numId w:val="19"/>
      </w:numPr>
    </w:pPr>
  </w:style>
  <w:style w:type="numbering" w:customStyle="1" w:styleId="ImportedStyle15">
    <w:name w:val="Imported Style 15"/>
    <w:rsid w:val="001508BE"/>
    <w:pPr>
      <w:numPr>
        <w:numId w:val="20"/>
      </w:numPr>
    </w:pPr>
  </w:style>
  <w:style w:type="paragraph" w:customStyle="1" w:styleId="Heading">
    <w:name w:val="Heading"/>
    <w:next w:val="Body"/>
    <w:rsid w:val="001508BE"/>
    <w:pPr>
      <w:keepNext/>
      <w:keepLines/>
      <w:widowControl w:val="0"/>
      <w:pBdr>
        <w:top w:val="nil"/>
        <w:left w:val="nil"/>
        <w:bottom w:val="nil"/>
        <w:right w:val="nil"/>
        <w:between w:val="nil"/>
        <w:bar w:val="nil"/>
      </w:pBdr>
      <w:spacing w:after="220" w:line="222" w:lineRule="exact"/>
      <w:jc w:val="center"/>
      <w:outlineLvl w:val="0"/>
    </w:pPr>
    <w:rPr>
      <w:b/>
      <w:bCs/>
      <w:color w:val="000000"/>
      <w:u w:color="000000"/>
      <w:bdr w:val="nil"/>
    </w:rPr>
  </w:style>
  <w:style w:type="numbering" w:customStyle="1" w:styleId="ImportedStyle16">
    <w:name w:val="Imported Style 16"/>
    <w:rsid w:val="001508BE"/>
    <w:pPr>
      <w:numPr>
        <w:numId w:val="21"/>
      </w:numPr>
    </w:pPr>
  </w:style>
  <w:style w:type="numbering" w:customStyle="1" w:styleId="ImportedStyle17">
    <w:name w:val="Imported Style 17"/>
    <w:rsid w:val="001508BE"/>
    <w:pPr>
      <w:numPr>
        <w:numId w:val="22"/>
      </w:numPr>
    </w:pPr>
  </w:style>
  <w:style w:type="numbering" w:customStyle="1" w:styleId="ImportedStyle18">
    <w:name w:val="Imported Style 18"/>
    <w:rsid w:val="001508BE"/>
    <w:pPr>
      <w:numPr>
        <w:numId w:val="23"/>
      </w:numPr>
    </w:pPr>
  </w:style>
  <w:style w:type="numbering" w:customStyle="1" w:styleId="ImportedStyle19">
    <w:name w:val="Imported Style 19"/>
    <w:rsid w:val="001508BE"/>
    <w:pPr>
      <w:numPr>
        <w:numId w:val="24"/>
      </w:numPr>
    </w:pPr>
  </w:style>
  <w:style w:type="numbering" w:customStyle="1" w:styleId="ImportedStyle20">
    <w:name w:val="Imported Style 20"/>
    <w:rsid w:val="001508BE"/>
    <w:pPr>
      <w:numPr>
        <w:numId w:val="25"/>
      </w:numPr>
    </w:pPr>
  </w:style>
  <w:style w:type="numbering" w:customStyle="1" w:styleId="ImportedStyle21">
    <w:name w:val="Imported Style 21"/>
    <w:rsid w:val="001508BE"/>
    <w:pPr>
      <w:numPr>
        <w:numId w:val="26"/>
      </w:numPr>
    </w:pPr>
  </w:style>
  <w:style w:type="numbering" w:customStyle="1" w:styleId="ImportedStyle22">
    <w:name w:val="Imported Style 22"/>
    <w:rsid w:val="001508BE"/>
    <w:pPr>
      <w:numPr>
        <w:numId w:val="27"/>
      </w:numPr>
    </w:pPr>
  </w:style>
  <w:style w:type="numbering" w:customStyle="1" w:styleId="ImportedStyle23">
    <w:name w:val="Imported Style 23"/>
    <w:rsid w:val="001508BE"/>
    <w:pPr>
      <w:numPr>
        <w:numId w:val="28"/>
      </w:numPr>
    </w:pPr>
  </w:style>
  <w:style w:type="numbering" w:customStyle="1" w:styleId="ImportedStyle24">
    <w:name w:val="Imported Style 24"/>
    <w:rsid w:val="001508BE"/>
    <w:pPr>
      <w:numPr>
        <w:numId w:val="29"/>
      </w:numPr>
    </w:pPr>
  </w:style>
  <w:style w:type="numbering" w:customStyle="1" w:styleId="ImportedStyle25">
    <w:name w:val="Imported Style 25"/>
    <w:rsid w:val="001508BE"/>
    <w:pPr>
      <w:numPr>
        <w:numId w:val="30"/>
      </w:numPr>
    </w:pPr>
  </w:style>
  <w:style w:type="numbering" w:customStyle="1" w:styleId="ImportedStyle26">
    <w:name w:val="Imported Style 26"/>
    <w:rsid w:val="001508BE"/>
    <w:pPr>
      <w:numPr>
        <w:numId w:val="31"/>
      </w:numPr>
    </w:pPr>
  </w:style>
  <w:style w:type="numbering" w:customStyle="1" w:styleId="ImportedStyle27">
    <w:name w:val="Imported Style 27"/>
    <w:rsid w:val="001508BE"/>
    <w:pPr>
      <w:numPr>
        <w:numId w:val="32"/>
      </w:numPr>
    </w:pPr>
  </w:style>
  <w:style w:type="numbering" w:customStyle="1" w:styleId="ImportedStyle28">
    <w:name w:val="Imported Style 28"/>
    <w:rsid w:val="001508BE"/>
    <w:pPr>
      <w:numPr>
        <w:numId w:val="33"/>
      </w:numPr>
    </w:pPr>
  </w:style>
  <w:style w:type="numbering" w:customStyle="1" w:styleId="ImportedStyle29">
    <w:name w:val="Imported Style 29"/>
    <w:rsid w:val="001508BE"/>
    <w:pPr>
      <w:numPr>
        <w:numId w:val="34"/>
      </w:numPr>
    </w:pPr>
  </w:style>
  <w:style w:type="numbering" w:customStyle="1" w:styleId="ImportedStyle30">
    <w:name w:val="Imported Style 30"/>
    <w:rsid w:val="001508BE"/>
    <w:pPr>
      <w:numPr>
        <w:numId w:val="35"/>
      </w:numPr>
    </w:pPr>
  </w:style>
  <w:style w:type="numbering" w:customStyle="1" w:styleId="ImportedStyle311">
    <w:name w:val="Imported Style 311"/>
    <w:rsid w:val="001508BE"/>
    <w:pPr>
      <w:numPr>
        <w:numId w:val="36"/>
      </w:numPr>
    </w:pPr>
  </w:style>
  <w:style w:type="numbering" w:customStyle="1" w:styleId="ImportedStyle33">
    <w:name w:val="Imported Style 33"/>
    <w:rsid w:val="001508BE"/>
    <w:pPr>
      <w:numPr>
        <w:numId w:val="37"/>
      </w:numPr>
    </w:pPr>
  </w:style>
  <w:style w:type="numbering" w:customStyle="1" w:styleId="ImportedStyle34">
    <w:name w:val="Imported Style 34"/>
    <w:rsid w:val="001508BE"/>
    <w:pPr>
      <w:numPr>
        <w:numId w:val="38"/>
      </w:numPr>
    </w:pPr>
  </w:style>
  <w:style w:type="numbering" w:customStyle="1" w:styleId="ImportedStyle35">
    <w:name w:val="Imported Style 35"/>
    <w:rsid w:val="001508BE"/>
    <w:pPr>
      <w:numPr>
        <w:numId w:val="39"/>
      </w:numPr>
    </w:pPr>
  </w:style>
  <w:style w:type="numbering" w:customStyle="1" w:styleId="ImportedStyle36">
    <w:name w:val="Imported Style 36"/>
    <w:rsid w:val="001508BE"/>
    <w:pPr>
      <w:numPr>
        <w:numId w:val="40"/>
      </w:numPr>
    </w:pPr>
  </w:style>
  <w:style w:type="numbering" w:customStyle="1" w:styleId="ImportedStyle37">
    <w:name w:val="Imported Style 37"/>
    <w:rsid w:val="001508BE"/>
    <w:pPr>
      <w:numPr>
        <w:numId w:val="41"/>
      </w:numPr>
    </w:pPr>
  </w:style>
  <w:style w:type="numbering" w:customStyle="1" w:styleId="ImportedStyle38">
    <w:name w:val="Imported Style 38"/>
    <w:rsid w:val="001508BE"/>
    <w:pPr>
      <w:numPr>
        <w:numId w:val="42"/>
      </w:numPr>
    </w:pPr>
  </w:style>
  <w:style w:type="numbering" w:customStyle="1" w:styleId="ImportedStyle39">
    <w:name w:val="Imported Style 39"/>
    <w:rsid w:val="001508BE"/>
    <w:pPr>
      <w:numPr>
        <w:numId w:val="43"/>
      </w:numPr>
    </w:pPr>
  </w:style>
  <w:style w:type="numbering" w:customStyle="1" w:styleId="ImportedStyle40">
    <w:name w:val="Imported Style 40"/>
    <w:rsid w:val="001508BE"/>
    <w:pPr>
      <w:numPr>
        <w:numId w:val="44"/>
      </w:numPr>
    </w:pPr>
  </w:style>
  <w:style w:type="numbering" w:customStyle="1" w:styleId="ImportedStyle41">
    <w:name w:val="Imported Style 41"/>
    <w:rsid w:val="001508BE"/>
    <w:pPr>
      <w:numPr>
        <w:numId w:val="45"/>
      </w:numPr>
    </w:pPr>
  </w:style>
  <w:style w:type="numbering" w:customStyle="1" w:styleId="ImportedStyle42">
    <w:name w:val="Imported Style 42"/>
    <w:rsid w:val="001508BE"/>
    <w:pPr>
      <w:numPr>
        <w:numId w:val="46"/>
      </w:numPr>
    </w:pPr>
  </w:style>
  <w:style w:type="numbering" w:customStyle="1" w:styleId="ImportedStyle43">
    <w:name w:val="Imported Style 43"/>
    <w:rsid w:val="001508BE"/>
    <w:pPr>
      <w:numPr>
        <w:numId w:val="47"/>
      </w:numPr>
    </w:pPr>
  </w:style>
  <w:style w:type="numbering" w:customStyle="1" w:styleId="ImportedStyle44">
    <w:name w:val="Imported Style 44"/>
    <w:rsid w:val="001508BE"/>
    <w:pPr>
      <w:numPr>
        <w:numId w:val="48"/>
      </w:numPr>
    </w:pPr>
  </w:style>
  <w:style w:type="numbering" w:customStyle="1" w:styleId="ImportedStyle45">
    <w:name w:val="Imported Style 45"/>
    <w:rsid w:val="001508BE"/>
    <w:pPr>
      <w:numPr>
        <w:numId w:val="49"/>
      </w:numPr>
    </w:pPr>
  </w:style>
  <w:style w:type="numbering" w:customStyle="1" w:styleId="ImportedStyle46">
    <w:name w:val="Imported Style 46"/>
    <w:rsid w:val="001508BE"/>
    <w:pPr>
      <w:numPr>
        <w:numId w:val="50"/>
      </w:numPr>
    </w:pPr>
  </w:style>
  <w:style w:type="numbering" w:customStyle="1" w:styleId="ImportedStyle47">
    <w:name w:val="Imported Style 47"/>
    <w:rsid w:val="001508BE"/>
    <w:pPr>
      <w:numPr>
        <w:numId w:val="51"/>
      </w:numPr>
    </w:pPr>
  </w:style>
  <w:style w:type="table" w:customStyle="1" w:styleId="TableGrid1">
    <w:name w:val="Table Grid1"/>
    <w:basedOn w:val="TableNormal"/>
    <w:next w:val="TableGrid"/>
    <w:uiPriority w:val="39"/>
    <w:rsid w:val="001508B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1508BE"/>
  </w:style>
  <w:style w:type="character" w:styleId="UnresolvedMention">
    <w:name w:val="Unresolved Mention"/>
    <w:basedOn w:val="DefaultParagraphFont"/>
    <w:uiPriority w:val="99"/>
    <w:semiHidden/>
    <w:unhideWhenUsed/>
    <w:rsid w:val="00F00B7F"/>
    <w:rPr>
      <w:color w:val="605E5C"/>
      <w:shd w:val="clear" w:color="auto" w:fill="E1DFDD"/>
    </w:rPr>
  </w:style>
  <w:style w:type="character" w:customStyle="1" w:styleId="Heading3Char">
    <w:name w:val="Heading 3 Char"/>
    <w:basedOn w:val="DefaultParagraphFont"/>
    <w:link w:val="Heading3"/>
    <w:uiPriority w:val="9"/>
    <w:semiHidden/>
    <w:rsid w:val="00A2130D"/>
    <w:rPr>
      <w:rFonts w:asciiTheme="majorHAnsi" w:eastAsiaTheme="majorEastAsia" w:hAnsiTheme="majorHAnsi" w:cstheme="majorBidi"/>
      <w:color w:val="1F3763" w:themeColor="accent1" w:themeShade="7F"/>
      <w:sz w:val="24"/>
      <w:szCs w:val="24"/>
      <w:lang w:eastAsia="en-US" w:bidi="en-US"/>
    </w:rPr>
  </w:style>
  <w:style w:type="paragraph" w:customStyle="1" w:styleId="TableParagraph">
    <w:name w:val="Table Paragraph"/>
    <w:basedOn w:val="Normal"/>
    <w:uiPriority w:val="1"/>
    <w:qFormat/>
    <w:rsid w:val="00BC3623"/>
    <w:pPr>
      <w:autoSpaceDE w:val="0"/>
      <w:autoSpaceDN w:val="0"/>
    </w:pPr>
    <w:rPr>
      <w:color w:val="auto"/>
      <w:sz w:val="22"/>
      <w:szCs w:val="22"/>
      <w:lang w:val="en-US"/>
    </w:rPr>
  </w:style>
  <w:style w:type="character" w:customStyle="1" w:styleId="Heading2Char">
    <w:name w:val="Heading 2 Char"/>
    <w:basedOn w:val="DefaultParagraphFont"/>
    <w:link w:val="Heading2"/>
    <w:uiPriority w:val="9"/>
    <w:rsid w:val="00A303F3"/>
    <w:rPr>
      <w:rFonts w:asciiTheme="majorHAnsi" w:eastAsiaTheme="majorEastAsia" w:hAnsiTheme="majorHAnsi" w:cstheme="majorBidi"/>
      <w:color w:val="2F5496" w:themeColor="accent1" w:themeShade="BF"/>
      <w:sz w:val="26"/>
      <w:szCs w:val="26"/>
      <w:lang w:eastAsia="en-US"/>
    </w:rPr>
  </w:style>
  <w:style w:type="numbering" w:customStyle="1" w:styleId="NoList2">
    <w:name w:val="No List2"/>
    <w:next w:val="NoList"/>
    <w:uiPriority w:val="99"/>
    <w:semiHidden/>
    <w:unhideWhenUsed/>
    <w:rsid w:val="00104690"/>
  </w:style>
  <w:style w:type="paragraph" w:customStyle="1" w:styleId="footnotedescription">
    <w:name w:val="footnote description"/>
    <w:next w:val="Normal"/>
    <w:link w:val="footnotedescriptionChar"/>
    <w:hidden/>
    <w:rsid w:val="00104690"/>
    <w:pPr>
      <w:spacing w:line="260" w:lineRule="auto"/>
      <w:ind w:left="218" w:right="123" w:hanging="1"/>
    </w:pPr>
    <w:rPr>
      <w:rFonts w:ascii="Cambria" w:eastAsia="Cambria" w:hAnsi="Cambria" w:cs="Cambria"/>
      <w:color w:val="000000"/>
      <w:sz w:val="16"/>
      <w:szCs w:val="22"/>
      <w:lang w:eastAsia="en-US"/>
    </w:rPr>
  </w:style>
  <w:style w:type="character" w:customStyle="1" w:styleId="footnotedescriptionChar">
    <w:name w:val="footnote description Char"/>
    <w:link w:val="footnotedescription"/>
    <w:rsid w:val="00104690"/>
    <w:rPr>
      <w:rFonts w:ascii="Cambria" w:eastAsia="Cambria" w:hAnsi="Cambria" w:cs="Cambria"/>
      <w:color w:val="000000"/>
      <w:sz w:val="16"/>
      <w:szCs w:val="22"/>
      <w:lang w:eastAsia="en-US"/>
    </w:rPr>
  </w:style>
  <w:style w:type="character" w:customStyle="1" w:styleId="footnotemark">
    <w:name w:val="footnote mark"/>
    <w:hidden/>
    <w:rsid w:val="00104690"/>
    <w:rPr>
      <w:rFonts w:ascii="Times New Roman" w:eastAsia="Times New Roman" w:hAnsi="Times New Roman" w:cs="Times New Roman"/>
      <w:color w:val="000000"/>
      <w:sz w:val="20"/>
      <w:vertAlign w:val="superscript"/>
    </w:rPr>
  </w:style>
  <w:style w:type="table" w:customStyle="1" w:styleId="TableGrid0">
    <w:name w:val="TableGrid"/>
    <w:rsid w:val="00104690"/>
    <w:rPr>
      <w:rFonts w:ascii="Calibri" w:hAnsi="Calibri"/>
      <w:sz w:val="22"/>
      <w:szCs w:val="22"/>
      <w:lang w:eastAsia="en-US"/>
    </w:rPr>
    <w:tblPr>
      <w:tblCellMar>
        <w:top w:w="0" w:type="dxa"/>
        <w:left w:w="0" w:type="dxa"/>
        <w:bottom w:w="0" w:type="dxa"/>
        <w:right w:w="0" w:type="dxa"/>
      </w:tblCellMar>
    </w:tblPr>
  </w:style>
  <w:style w:type="table" w:customStyle="1" w:styleId="TableGrid2">
    <w:name w:val="Table Grid2"/>
    <w:basedOn w:val="TableNormal"/>
    <w:next w:val="TableGrid"/>
    <w:uiPriority w:val="39"/>
    <w:rsid w:val="0010469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104690"/>
    <w:pPr>
      <w:widowControl/>
      <w:spacing w:before="120" w:after="120"/>
      <w:ind w:left="850" w:hanging="850"/>
      <w:jc w:val="both"/>
    </w:pPr>
    <w:rPr>
      <w:rFonts w:eastAsia="Calibri"/>
      <w:color w:val="auto"/>
      <w:szCs w:val="22"/>
      <w:lang w:bidi="ar-SA"/>
    </w:rPr>
  </w:style>
  <w:style w:type="paragraph" w:customStyle="1" w:styleId="Titrearticle">
    <w:name w:val="Titre article"/>
    <w:basedOn w:val="Normal"/>
    <w:next w:val="Normal"/>
    <w:rsid w:val="00104690"/>
    <w:pPr>
      <w:keepNext/>
      <w:widowControl/>
      <w:spacing w:before="360" w:after="120"/>
      <w:jc w:val="center"/>
    </w:pPr>
    <w:rPr>
      <w:rFonts w:eastAsia="Calibri"/>
      <w:i/>
      <w:color w:val="auto"/>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1140">
      <w:bodyDiv w:val="1"/>
      <w:marLeft w:val="0"/>
      <w:marRight w:val="0"/>
      <w:marTop w:val="0"/>
      <w:marBottom w:val="0"/>
      <w:divBdr>
        <w:top w:val="none" w:sz="0" w:space="0" w:color="auto"/>
        <w:left w:val="none" w:sz="0" w:space="0" w:color="auto"/>
        <w:bottom w:val="none" w:sz="0" w:space="0" w:color="auto"/>
        <w:right w:val="none" w:sz="0" w:space="0" w:color="auto"/>
      </w:divBdr>
    </w:div>
    <w:div w:id="446393673">
      <w:bodyDiv w:val="1"/>
      <w:marLeft w:val="0"/>
      <w:marRight w:val="0"/>
      <w:marTop w:val="0"/>
      <w:marBottom w:val="0"/>
      <w:divBdr>
        <w:top w:val="none" w:sz="0" w:space="0" w:color="auto"/>
        <w:left w:val="none" w:sz="0" w:space="0" w:color="auto"/>
        <w:bottom w:val="none" w:sz="0" w:space="0" w:color="auto"/>
        <w:right w:val="none" w:sz="0" w:space="0" w:color="auto"/>
      </w:divBdr>
    </w:div>
    <w:div w:id="629866885">
      <w:bodyDiv w:val="1"/>
      <w:marLeft w:val="0"/>
      <w:marRight w:val="0"/>
      <w:marTop w:val="0"/>
      <w:marBottom w:val="0"/>
      <w:divBdr>
        <w:top w:val="none" w:sz="0" w:space="0" w:color="auto"/>
        <w:left w:val="none" w:sz="0" w:space="0" w:color="auto"/>
        <w:bottom w:val="none" w:sz="0" w:space="0" w:color="auto"/>
        <w:right w:val="none" w:sz="0" w:space="0" w:color="auto"/>
      </w:divBdr>
    </w:div>
    <w:div w:id="930822367">
      <w:bodyDiv w:val="1"/>
      <w:marLeft w:val="0"/>
      <w:marRight w:val="0"/>
      <w:marTop w:val="0"/>
      <w:marBottom w:val="0"/>
      <w:divBdr>
        <w:top w:val="none" w:sz="0" w:space="0" w:color="auto"/>
        <w:left w:val="none" w:sz="0" w:space="0" w:color="auto"/>
        <w:bottom w:val="none" w:sz="0" w:space="0" w:color="auto"/>
        <w:right w:val="none" w:sz="0" w:space="0" w:color="auto"/>
      </w:divBdr>
    </w:div>
    <w:div w:id="1061951302">
      <w:bodyDiv w:val="1"/>
      <w:marLeft w:val="0"/>
      <w:marRight w:val="0"/>
      <w:marTop w:val="0"/>
      <w:marBottom w:val="0"/>
      <w:divBdr>
        <w:top w:val="none" w:sz="0" w:space="0" w:color="auto"/>
        <w:left w:val="none" w:sz="0" w:space="0" w:color="auto"/>
        <w:bottom w:val="none" w:sz="0" w:space="0" w:color="auto"/>
        <w:right w:val="none" w:sz="0" w:space="0" w:color="auto"/>
      </w:divBdr>
    </w:div>
    <w:div w:id="1217547383">
      <w:bodyDiv w:val="1"/>
      <w:marLeft w:val="0"/>
      <w:marRight w:val="0"/>
      <w:marTop w:val="0"/>
      <w:marBottom w:val="0"/>
      <w:divBdr>
        <w:top w:val="none" w:sz="0" w:space="0" w:color="auto"/>
        <w:left w:val="none" w:sz="0" w:space="0" w:color="auto"/>
        <w:bottom w:val="none" w:sz="0" w:space="0" w:color="auto"/>
        <w:right w:val="none" w:sz="0" w:space="0" w:color="auto"/>
      </w:divBdr>
    </w:div>
    <w:div w:id="1342854405">
      <w:bodyDiv w:val="1"/>
      <w:marLeft w:val="0"/>
      <w:marRight w:val="0"/>
      <w:marTop w:val="0"/>
      <w:marBottom w:val="0"/>
      <w:divBdr>
        <w:top w:val="none" w:sz="0" w:space="0" w:color="auto"/>
        <w:left w:val="none" w:sz="0" w:space="0" w:color="auto"/>
        <w:bottom w:val="none" w:sz="0" w:space="0" w:color="auto"/>
        <w:right w:val="none" w:sz="0" w:space="0" w:color="auto"/>
      </w:divBdr>
    </w:div>
    <w:div w:id="1481923524">
      <w:bodyDiv w:val="1"/>
      <w:marLeft w:val="0"/>
      <w:marRight w:val="0"/>
      <w:marTop w:val="0"/>
      <w:marBottom w:val="0"/>
      <w:divBdr>
        <w:top w:val="none" w:sz="0" w:space="0" w:color="auto"/>
        <w:left w:val="none" w:sz="0" w:space="0" w:color="auto"/>
        <w:bottom w:val="none" w:sz="0" w:space="0" w:color="auto"/>
        <w:right w:val="none" w:sz="0" w:space="0" w:color="auto"/>
      </w:divBdr>
    </w:div>
    <w:div w:id="210286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0CD44-FEF0-4470-9D64-47BA8CAEB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32989</Words>
  <Characters>174185</Characters>
  <Application>Microsoft Office Word</Application>
  <DocSecurity>0</DocSecurity>
  <Lines>3706</Lines>
  <Paragraphs>1211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2022-06-08T07:40:00Z</dcterms:created>
  <dcterms:modified xsi:type="dcterms:W3CDTF">2022-06-08T07:40:00Z</dcterms:modified>
</cp:coreProperties>
</file>