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AC14" w14:textId="77777777" w:rsidR="007018CF" w:rsidRPr="00592BD6" w:rsidRDefault="007018CF" w:rsidP="007018CF">
      <w:pPr>
        <w:pStyle w:val="paragraph"/>
        <w:pBdr>
          <w:top w:val="double" w:sz="4" w:space="1" w:color="auto"/>
          <w:left w:val="double" w:sz="4" w:space="4" w:color="auto"/>
          <w:bottom w:val="double" w:sz="4" w:space="6" w:color="auto"/>
          <w:right w:val="double" w:sz="4" w:space="4" w:color="auto"/>
        </w:pBdr>
        <w:spacing w:before="0" w:beforeAutospacing="0" w:after="0" w:afterAutospacing="0"/>
        <w:ind w:left="270" w:hanging="270"/>
        <w:textAlignment w:val="baseline"/>
        <w:rPr>
          <w:rStyle w:val="normaltextrun"/>
          <w:rFonts w:ascii="Cambria" w:hAnsi="Cambria"/>
          <w:b/>
          <w:sz w:val="6"/>
          <w:szCs w:val="6"/>
        </w:rPr>
      </w:pPr>
    </w:p>
    <w:p w14:paraId="1C1E3DD6" w14:textId="3C5BCFE1" w:rsidR="006F1573" w:rsidRPr="00592BD6" w:rsidRDefault="006F1573" w:rsidP="007018CF">
      <w:pPr>
        <w:pStyle w:val="paragraph"/>
        <w:pBdr>
          <w:top w:val="double" w:sz="4" w:space="1" w:color="auto"/>
          <w:left w:val="double" w:sz="4" w:space="4" w:color="auto"/>
          <w:bottom w:val="double" w:sz="4" w:space="6" w:color="auto"/>
          <w:right w:val="double" w:sz="4" w:space="4" w:color="auto"/>
        </w:pBdr>
        <w:spacing w:before="0" w:beforeAutospacing="0" w:after="0" w:afterAutospacing="0"/>
        <w:ind w:left="270" w:hanging="270"/>
        <w:textAlignment w:val="baseline"/>
        <w:rPr>
          <w:rStyle w:val="normaltextrun"/>
          <w:rFonts w:ascii="Cambria" w:hAnsi="Cambria"/>
          <w:b/>
          <w:sz w:val="20"/>
          <w:szCs w:val="20"/>
        </w:rPr>
      </w:pPr>
      <w:r w:rsidRPr="00592BD6">
        <w:rPr>
          <w:rStyle w:val="normaltextrun"/>
          <w:rFonts w:ascii="Cambria" w:hAnsi="Cambria"/>
          <w:b/>
          <w:sz w:val="20"/>
          <w:szCs w:val="20"/>
        </w:rPr>
        <w:t>21-</w:t>
      </w:r>
      <w:r w:rsidR="00C613F8" w:rsidRPr="00592BD6">
        <w:rPr>
          <w:rStyle w:val="normaltextrun"/>
          <w:rFonts w:ascii="Cambria" w:hAnsi="Cambria"/>
          <w:b/>
          <w:sz w:val="20"/>
          <w:szCs w:val="20"/>
        </w:rPr>
        <w:t>06</w:t>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r>
      <w:r w:rsidR="00C613F8" w:rsidRPr="00592BD6">
        <w:rPr>
          <w:rStyle w:val="normaltextrun"/>
          <w:rFonts w:ascii="Cambria" w:hAnsi="Cambria"/>
          <w:b/>
          <w:sz w:val="20"/>
          <w:szCs w:val="20"/>
        </w:rPr>
        <w:tab/>
        <w:t>ALB</w:t>
      </w:r>
    </w:p>
    <w:p w14:paraId="319E71D6" w14:textId="58E28F40" w:rsidR="00C613F8" w:rsidRPr="00592BD6" w:rsidRDefault="00A661B4" w:rsidP="007018CF">
      <w:pPr>
        <w:pStyle w:val="paragraph"/>
        <w:pBdr>
          <w:top w:val="double" w:sz="4" w:space="1" w:color="auto"/>
          <w:left w:val="double" w:sz="4" w:space="4" w:color="auto"/>
          <w:bottom w:val="double" w:sz="4" w:space="6" w:color="auto"/>
          <w:right w:val="double" w:sz="4" w:space="4" w:color="auto"/>
        </w:pBdr>
        <w:spacing w:before="0" w:beforeAutospacing="0" w:after="0" w:afterAutospacing="0"/>
        <w:ind w:left="270" w:hanging="270"/>
        <w:jc w:val="center"/>
        <w:textAlignment w:val="baseline"/>
        <w:rPr>
          <w:rStyle w:val="normaltextrun"/>
          <w:rFonts w:ascii="Cambria" w:hAnsi="Cambria"/>
          <w:b/>
          <w:sz w:val="20"/>
          <w:szCs w:val="20"/>
        </w:rPr>
      </w:pPr>
      <w:r w:rsidRPr="00592BD6">
        <w:rPr>
          <w:rStyle w:val="normaltextrun"/>
          <w:rFonts w:ascii="Cambria" w:hAnsi="Cambria"/>
          <w:b/>
          <w:sz w:val="20"/>
          <w:szCs w:val="20"/>
        </w:rPr>
        <w:t xml:space="preserve">RECOMENDACIÓN DE ICCAT PARA ESTABLECER UN </w:t>
      </w:r>
      <w:r w:rsidR="00A90BD9" w:rsidRPr="00592BD6">
        <w:rPr>
          <w:rStyle w:val="normaltextrun"/>
          <w:rFonts w:ascii="Cambria" w:hAnsi="Cambria"/>
          <w:b/>
          <w:sz w:val="20"/>
          <w:szCs w:val="20"/>
        </w:rPr>
        <w:t>PLAN</w:t>
      </w:r>
      <w:r w:rsidRPr="00592BD6">
        <w:rPr>
          <w:rStyle w:val="normaltextrun"/>
          <w:rFonts w:ascii="Cambria" w:hAnsi="Cambria"/>
          <w:b/>
          <w:sz w:val="20"/>
          <w:szCs w:val="20"/>
        </w:rPr>
        <w:t xml:space="preserve"> </w:t>
      </w:r>
    </w:p>
    <w:p w14:paraId="42AB6990" w14:textId="2681D97D" w:rsidR="006D5892" w:rsidRPr="00592BD6" w:rsidRDefault="00A661B4" w:rsidP="007018CF">
      <w:pPr>
        <w:pStyle w:val="paragraph"/>
        <w:pBdr>
          <w:top w:val="double" w:sz="4" w:space="1" w:color="auto"/>
          <w:left w:val="double" w:sz="4" w:space="4" w:color="auto"/>
          <w:bottom w:val="double" w:sz="4" w:space="6" w:color="auto"/>
          <w:right w:val="double" w:sz="4" w:space="4" w:color="auto"/>
        </w:pBdr>
        <w:spacing w:before="0" w:beforeAutospacing="0" w:after="0" w:afterAutospacing="0"/>
        <w:ind w:left="270" w:hanging="270"/>
        <w:jc w:val="center"/>
        <w:textAlignment w:val="baseline"/>
        <w:rPr>
          <w:rFonts w:ascii="Cambria" w:hAnsi="Cambria" w:cs="Segoe UI"/>
          <w:sz w:val="20"/>
          <w:szCs w:val="20"/>
        </w:rPr>
      </w:pPr>
      <w:r w:rsidRPr="00592BD6">
        <w:rPr>
          <w:rStyle w:val="normaltextrun"/>
          <w:rFonts w:ascii="Cambria" w:hAnsi="Cambria"/>
          <w:b/>
          <w:sz w:val="20"/>
          <w:szCs w:val="20"/>
        </w:rPr>
        <w:t>DE RECUPERACIÓN</w:t>
      </w:r>
      <w:r w:rsidRPr="00592BD6">
        <w:rPr>
          <w:rStyle w:val="eop"/>
          <w:rFonts w:ascii="Cambria" w:hAnsi="Cambria"/>
          <w:sz w:val="20"/>
          <w:szCs w:val="20"/>
        </w:rPr>
        <w:t> </w:t>
      </w:r>
      <w:r w:rsidR="006D5892" w:rsidRPr="00592BD6">
        <w:rPr>
          <w:rStyle w:val="normaltextrun"/>
          <w:rFonts w:ascii="Cambria" w:hAnsi="Cambria"/>
          <w:b/>
          <w:sz w:val="20"/>
          <w:szCs w:val="20"/>
        </w:rPr>
        <w:t>PARA EL ATÚN BLANCO DEL MEDITERRÁNEO </w:t>
      </w:r>
      <w:r w:rsidR="006D5892" w:rsidRPr="00592BD6">
        <w:rPr>
          <w:rStyle w:val="eop"/>
          <w:rFonts w:ascii="Cambria" w:hAnsi="Cambria"/>
          <w:sz w:val="20"/>
          <w:szCs w:val="20"/>
        </w:rPr>
        <w:t> </w:t>
      </w:r>
    </w:p>
    <w:p w14:paraId="1422B68F" w14:textId="77777777" w:rsidR="00C701E3" w:rsidRPr="00592BD6" w:rsidRDefault="00C701E3" w:rsidP="006D5892">
      <w:pPr>
        <w:pStyle w:val="paragraph"/>
        <w:spacing w:before="0" w:beforeAutospacing="0" w:after="0" w:afterAutospacing="0"/>
        <w:ind w:left="270" w:hanging="270"/>
        <w:jc w:val="center"/>
        <w:textAlignment w:val="baseline"/>
        <w:rPr>
          <w:rStyle w:val="normaltextrun"/>
          <w:rFonts w:ascii="Cambria" w:hAnsi="Cambria"/>
          <w:i/>
          <w:iCs/>
          <w:sz w:val="20"/>
          <w:szCs w:val="20"/>
        </w:rPr>
      </w:pPr>
    </w:p>
    <w:p w14:paraId="502B2385"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eop"/>
          <w:rFonts w:ascii="Cambria" w:hAnsi="Cambria"/>
          <w:color w:val="000000"/>
          <w:sz w:val="20"/>
          <w:szCs w:val="20"/>
        </w:rPr>
        <w:t> </w:t>
      </w:r>
    </w:p>
    <w:p w14:paraId="21FE7C3C" w14:textId="7BD895FF"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normaltextrun"/>
          <w:rFonts w:ascii="Cambria" w:hAnsi="Cambria"/>
          <w:i/>
          <w:iCs/>
          <w:color w:val="000000"/>
          <w:sz w:val="20"/>
          <w:szCs w:val="20"/>
          <w:shd w:val="clear" w:color="auto" w:fill="FFFFFF"/>
        </w:rPr>
        <w:t>RECORDANDO</w:t>
      </w:r>
      <w:r w:rsidRPr="00592BD6">
        <w:rPr>
          <w:rStyle w:val="normaltextrun"/>
          <w:rFonts w:ascii="Cambria" w:hAnsi="Cambria"/>
          <w:color w:val="000000"/>
          <w:sz w:val="20"/>
          <w:szCs w:val="20"/>
          <w:shd w:val="clear" w:color="auto" w:fill="FFFFFF"/>
        </w:rPr>
        <w:t xml:space="preserve"> la </w:t>
      </w:r>
      <w:r w:rsidRPr="00592BD6">
        <w:rPr>
          <w:rStyle w:val="normaltextrun"/>
          <w:rFonts w:ascii="Cambria" w:hAnsi="Cambria"/>
          <w:i/>
          <w:iCs/>
          <w:color w:val="000000"/>
          <w:sz w:val="20"/>
          <w:szCs w:val="20"/>
          <w:shd w:val="clear" w:color="auto" w:fill="FFFFFF"/>
        </w:rPr>
        <w:t>Recomendación</w:t>
      </w:r>
      <w:r w:rsidR="002007B3" w:rsidRPr="00592BD6">
        <w:rPr>
          <w:rStyle w:val="normaltextrun"/>
          <w:rFonts w:ascii="Cambria" w:hAnsi="Cambria"/>
          <w:i/>
          <w:iCs/>
          <w:color w:val="000000"/>
          <w:sz w:val="20"/>
          <w:szCs w:val="20"/>
          <w:shd w:val="clear" w:color="auto" w:fill="FFFFFF"/>
        </w:rPr>
        <w:t xml:space="preserve"> </w:t>
      </w:r>
      <w:r w:rsidRPr="00592BD6">
        <w:rPr>
          <w:rStyle w:val="normaltextrun"/>
          <w:rFonts w:ascii="Cambria" w:hAnsi="Cambria"/>
          <w:i/>
          <w:iCs/>
          <w:color w:val="000000"/>
          <w:sz w:val="20"/>
          <w:szCs w:val="20"/>
          <w:shd w:val="clear" w:color="auto" w:fill="FFFFFF"/>
        </w:rPr>
        <w:t>de ICCAT sobre el establecimiento de medidas de ordenación para el stock de atún blanco del Mediterráneo</w:t>
      </w:r>
      <w:r w:rsidRPr="00592BD6">
        <w:rPr>
          <w:rStyle w:val="normaltextrun"/>
          <w:rFonts w:ascii="Cambria" w:hAnsi="Cambria"/>
          <w:color w:val="000000"/>
          <w:sz w:val="20"/>
          <w:szCs w:val="20"/>
          <w:shd w:val="clear" w:color="auto" w:fill="FFFFFF"/>
        </w:rPr>
        <w:t xml:space="preserve"> </w:t>
      </w:r>
      <w:r w:rsidR="002007B3" w:rsidRPr="00592BD6">
        <w:rPr>
          <w:rStyle w:val="normaltextrun"/>
          <w:rFonts w:ascii="Cambria" w:hAnsi="Cambria"/>
          <w:color w:val="000000"/>
          <w:sz w:val="20"/>
          <w:szCs w:val="20"/>
          <w:shd w:val="clear" w:color="auto" w:fill="FFFFFF"/>
        </w:rPr>
        <w:t>(</w:t>
      </w:r>
      <w:r w:rsidRPr="00592BD6">
        <w:rPr>
          <w:rStyle w:val="normaltextrun"/>
          <w:rFonts w:ascii="Cambria" w:hAnsi="Cambria"/>
          <w:color w:val="000000"/>
          <w:sz w:val="20"/>
          <w:szCs w:val="20"/>
          <w:shd w:val="clear" w:color="auto" w:fill="FFFFFF"/>
        </w:rPr>
        <w:t>Rec. 17-05</w:t>
      </w:r>
      <w:r w:rsidR="002007B3" w:rsidRPr="00592BD6">
        <w:rPr>
          <w:rStyle w:val="normaltextrun"/>
          <w:rFonts w:ascii="Cambria" w:hAnsi="Cambria"/>
          <w:color w:val="000000"/>
          <w:sz w:val="20"/>
          <w:szCs w:val="20"/>
          <w:shd w:val="clear" w:color="auto" w:fill="FFFFFF"/>
        </w:rPr>
        <w:t>)</w:t>
      </w:r>
      <w:r w:rsidRPr="00592BD6">
        <w:rPr>
          <w:rStyle w:val="eop"/>
          <w:rFonts w:ascii="Cambria" w:hAnsi="Cambria"/>
          <w:color w:val="000000"/>
          <w:sz w:val="20"/>
          <w:szCs w:val="20"/>
        </w:rPr>
        <w:t> </w:t>
      </w:r>
      <w:r w:rsidR="002007B3" w:rsidRPr="00592BD6">
        <w:rPr>
          <w:rStyle w:val="normaltextrun"/>
          <w:rFonts w:ascii="Cambria" w:hAnsi="Cambria"/>
          <w:color w:val="000000"/>
          <w:sz w:val="20"/>
          <w:szCs w:val="20"/>
          <w:shd w:val="clear" w:color="auto" w:fill="FFFFFF"/>
        </w:rPr>
        <w:t>de 2017;</w:t>
      </w:r>
    </w:p>
    <w:p w14:paraId="3AF0D83F"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eop"/>
          <w:rFonts w:ascii="Cambria" w:hAnsi="Cambria"/>
          <w:color w:val="000000"/>
          <w:sz w:val="20"/>
          <w:szCs w:val="20"/>
        </w:rPr>
        <w:t> </w:t>
      </w:r>
    </w:p>
    <w:p w14:paraId="44A4C98B" w14:textId="1BD37F73"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normaltextrun"/>
          <w:rFonts w:ascii="Cambria" w:hAnsi="Cambria"/>
          <w:i/>
          <w:iCs/>
          <w:sz w:val="20"/>
          <w:szCs w:val="20"/>
        </w:rPr>
        <w:t>OBSERVANDO</w:t>
      </w:r>
      <w:r w:rsidRPr="00592BD6">
        <w:rPr>
          <w:rStyle w:val="normaltextrun"/>
          <w:rFonts w:ascii="Cambria" w:hAnsi="Cambria"/>
          <w:sz w:val="20"/>
          <w:szCs w:val="20"/>
        </w:rPr>
        <w:t xml:space="preserve"> las disposiciones de la Recomendación </w:t>
      </w:r>
      <w:r w:rsidR="002007B3" w:rsidRPr="00592BD6">
        <w:rPr>
          <w:rStyle w:val="normaltextrun"/>
          <w:rFonts w:ascii="Cambria" w:hAnsi="Cambria"/>
          <w:sz w:val="20"/>
          <w:szCs w:val="20"/>
        </w:rPr>
        <w:t xml:space="preserve">11-13 </w:t>
      </w:r>
      <w:r w:rsidR="00803FFB" w:rsidRPr="00592BD6">
        <w:rPr>
          <w:rStyle w:val="normaltextrun"/>
          <w:rFonts w:ascii="Cambria" w:hAnsi="Cambria"/>
          <w:sz w:val="20"/>
          <w:szCs w:val="20"/>
        </w:rPr>
        <w:t xml:space="preserve">de </w:t>
      </w:r>
      <w:r w:rsidRPr="00592BD6">
        <w:rPr>
          <w:rStyle w:val="normaltextrun"/>
          <w:rFonts w:ascii="Cambria" w:hAnsi="Cambria"/>
          <w:sz w:val="20"/>
          <w:szCs w:val="20"/>
        </w:rPr>
        <w:t>ICCAT y la necesidad de recuperar el stock y de reducir la mortalidad por pesca para los stocks sobrepescados y experimentando sobrepesca; </w:t>
      </w:r>
      <w:r w:rsidRPr="00592BD6">
        <w:rPr>
          <w:rStyle w:val="eop"/>
          <w:rFonts w:ascii="Cambria" w:hAnsi="Cambria"/>
          <w:sz w:val="20"/>
          <w:szCs w:val="20"/>
        </w:rPr>
        <w:t> </w:t>
      </w:r>
    </w:p>
    <w:p w14:paraId="00D4BF7A"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eop"/>
          <w:rFonts w:ascii="Cambria" w:hAnsi="Cambria"/>
          <w:sz w:val="20"/>
          <w:szCs w:val="20"/>
        </w:rPr>
        <w:t> </w:t>
      </w:r>
    </w:p>
    <w:p w14:paraId="7CC266F6" w14:textId="69EBC32A" w:rsidR="006D5892" w:rsidRPr="00592BD6" w:rsidRDefault="006D5892" w:rsidP="006D5892">
      <w:pPr>
        <w:pStyle w:val="paragraph"/>
        <w:spacing w:before="0" w:beforeAutospacing="0" w:after="0" w:afterAutospacing="0"/>
        <w:ind w:firstLine="555"/>
        <w:jc w:val="both"/>
        <w:textAlignment w:val="baseline"/>
        <w:rPr>
          <w:rStyle w:val="normaltextrun"/>
          <w:rFonts w:ascii="Cambria" w:hAnsi="Cambria" w:cs="Segoe UI"/>
          <w:sz w:val="20"/>
          <w:szCs w:val="20"/>
        </w:rPr>
      </w:pPr>
      <w:r w:rsidRPr="00592BD6">
        <w:rPr>
          <w:rStyle w:val="normaltextrun"/>
          <w:rFonts w:ascii="Cambria" w:hAnsi="Cambria"/>
          <w:i/>
          <w:iCs/>
          <w:sz w:val="20"/>
          <w:szCs w:val="20"/>
        </w:rPr>
        <w:t>CONSIDERANDO</w:t>
      </w:r>
      <w:r w:rsidRPr="00592BD6">
        <w:rPr>
          <w:rStyle w:val="normaltextrun"/>
          <w:rFonts w:ascii="Cambria" w:hAnsi="Cambria"/>
          <w:sz w:val="20"/>
          <w:szCs w:val="20"/>
        </w:rPr>
        <w:t xml:space="preserve"> que la evaluación de stock de 2021 del Comité Permanente de </w:t>
      </w:r>
      <w:r w:rsidR="002007B3" w:rsidRPr="00592BD6">
        <w:rPr>
          <w:rStyle w:val="normaltextrun"/>
          <w:rFonts w:ascii="Cambria" w:hAnsi="Cambria"/>
          <w:sz w:val="20"/>
          <w:szCs w:val="20"/>
        </w:rPr>
        <w:t xml:space="preserve">Investigación y </w:t>
      </w:r>
      <w:r w:rsidRPr="00592BD6">
        <w:rPr>
          <w:rStyle w:val="normaltextrun"/>
          <w:rFonts w:ascii="Cambria" w:hAnsi="Cambria"/>
          <w:sz w:val="20"/>
          <w:szCs w:val="20"/>
        </w:rPr>
        <w:t xml:space="preserve">Estadísticas (SCRS) concluyó que el stock de atún blanco del Mediterráneo está sobrepescado y se está produciendo sobrepesca, y recomendó un nivel de captura de 2.500 t para cumplir el objetivo </w:t>
      </w:r>
      <w:r w:rsidR="002007B3" w:rsidRPr="00592BD6">
        <w:rPr>
          <w:rStyle w:val="normaltextrun"/>
          <w:rFonts w:ascii="Cambria" w:hAnsi="Cambria"/>
          <w:sz w:val="20"/>
          <w:szCs w:val="20"/>
        </w:rPr>
        <w:t xml:space="preserve">de ordenación </w:t>
      </w:r>
      <w:r w:rsidRPr="00592BD6">
        <w:rPr>
          <w:rStyle w:val="normaltextrun"/>
          <w:rFonts w:ascii="Cambria" w:hAnsi="Cambria"/>
          <w:sz w:val="20"/>
          <w:szCs w:val="20"/>
        </w:rPr>
        <w:t>del Convenio de permitir que la biomasa se recupere hasta el nivel de B</w:t>
      </w:r>
      <w:r w:rsidRPr="00592BD6">
        <w:rPr>
          <w:rStyle w:val="normaltextrun"/>
          <w:rFonts w:ascii="Cambria" w:hAnsi="Cambria"/>
          <w:sz w:val="20"/>
          <w:szCs w:val="20"/>
          <w:vertAlign w:val="subscript"/>
        </w:rPr>
        <w:t>RMS</w:t>
      </w:r>
      <w:r w:rsidRPr="00592BD6">
        <w:rPr>
          <w:rStyle w:val="normaltextrun"/>
          <w:rFonts w:ascii="Cambria" w:hAnsi="Cambria"/>
          <w:sz w:val="20"/>
          <w:szCs w:val="20"/>
        </w:rPr>
        <w:t xml:space="preserve"> con un 60 % de probabilidad antes de 2034;</w:t>
      </w:r>
    </w:p>
    <w:p w14:paraId="48F4DBB0"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normaltextrun"/>
          <w:rFonts w:ascii="Cambria" w:hAnsi="Cambria"/>
          <w:sz w:val="20"/>
          <w:szCs w:val="20"/>
        </w:rPr>
        <w:t> </w:t>
      </w:r>
    </w:p>
    <w:p w14:paraId="749CB8BD"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normaltextrun"/>
          <w:rFonts w:ascii="Cambria" w:hAnsi="Cambria"/>
          <w:i/>
          <w:color w:val="000000"/>
          <w:sz w:val="20"/>
          <w:szCs w:val="20"/>
          <w:shd w:val="clear" w:color="auto" w:fill="FFFFFF"/>
        </w:rPr>
        <w:t>RECONOCIENDO</w:t>
      </w:r>
      <w:r w:rsidRPr="00592BD6">
        <w:rPr>
          <w:rStyle w:val="normaltextrun"/>
          <w:rFonts w:ascii="Cambria" w:hAnsi="Cambria"/>
          <w:sz w:val="20"/>
          <w:szCs w:val="20"/>
        </w:rPr>
        <w:t xml:space="preserve"> que, después de la evaluación de stock de 2021 del atún blanco del Mediterráneo, el SCRS indicó en su asesoramiento que existe una elevada incertidumbre acerca de la descripción del estado del stock, en particular de la mortalidad por pesca;</w:t>
      </w:r>
      <w:r w:rsidRPr="00592BD6">
        <w:rPr>
          <w:rStyle w:val="eop"/>
          <w:rFonts w:ascii="Cambria" w:hAnsi="Cambria"/>
          <w:sz w:val="20"/>
          <w:szCs w:val="20"/>
        </w:rPr>
        <w:t> </w:t>
      </w:r>
    </w:p>
    <w:p w14:paraId="3B6827A4" w14:textId="77777777" w:rsidR="006D5892" w:rsidRPr="00592BD6" w:rsidRDefault="006D5892" w:rsidP="006D5892">
      <w:pPr>
        <w:pStyle w:val="paragraph"/>
        <w:spacing w:before="0" w:beforeAutospacing="0" w:after="0" w:afterAutospacing="0"/>
        <w:jc w:val="both"/>
        <w:textAlignment w:val="baseline"/>
        <w:rPr>
          <w:rFonts w:ascii="Cambria" w:hAnsi="Cambria" w:cs="Segoe UI"/>
          <w:sz w:val="20"/>
          <w:szCs w:val="20"/>
        </w:rPr>
      </w:pPr>
      <w:r w:rsidRPr="00592BD6">
        <w:rPr>
          <w:rStyle w:val="eop"/>
          <w:rFonts w:ascii="Cambria" w:hAnsi="Cambria"/>
          <w:sz w:val="20"/>
          <w:szCs w:val="20"/>
        </w:rPr>
        <w:t> </w:t>
      </w:r>
    </w:p>
    <w:p w14:paraId="25C59785" w14:textId="6045F83A"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normaltextrun"/>
          <w:rFonts w:ascii="Cambria" w:hAnsi="Cambria"/>
          <w:i/>
          <w:color w:val="000000"/>
          <w:sz w:val="20"/>
          <w:szCs w:val="20"/>
          <w:shd w:val="clear" w:color="auto" w:fill="FFFFFF"/>
        </w:rPr>
        <w:t>DESTACANDO</w:t>
      </w:r>
      <w:r w:rsidRPr="00592BD6">
        <w:rPr>
          <w:rStyle w:val="normaltextrun"/>
          <w:rFonts w:ascii="Cambria" w:hAnsi="Cambria"/>
          <w:sz w:val="20"/>
          <w:szCs w:val="20"/>
        </w:rPr>
        <w:t xml:space="preserve"> que, de acuerdo con el último asesoramiento científico, y en coherencia con el enfoque precautorio, el SCRS recomienda </w:t>
      </w:r>
      <w:r w:rsidR="00C701E3" w:rsidRPr="00592BD6">
        <w:rPr>
          <w:rStyle w:val="normaltextrun"/>
          <w:rFonts w:ascii="Cambria" w:hAnsi="Cambria"/>
          <w:sz w:val="20"/>
          <w:szCs w:val="20"/>
        </w:rPr>
        <w:t>evitar</w:t>
      </w:r>
      <w:r w:rsidRPr="00592BD6">
        <w:rPr>
          <w:rStyle w:val="normaltextrun"/>
          <w:rFonts w:ascii="Cambria" w:hAnsi="Cambria"/>
          <w:sz w:val="20"/>
          <w:szCs w:val="20"/>
        </w:rPr>
        <w:t xml:space="preserve"> un aumento de las capturas; </w:t>
      </w:r>
      <w:r w:rsidRPr="00592BD6">
        <w:rPr>
          <w:rStyle w:val="eop"/>
          <w:rFonts w:ascii="Cambria" w:hAnsi="Cambria"/>
          <w:sz w:val="20"/>
          <w:szCs w:val="20"/>
        </w:rPr>
        <w:t> </w:t>
      </w:r>
    </w:p>
    <w:p w14:paraId="28529419" w14:textId="77777777" w:rsidR="006D5892" w:rsidRPr="00592BD6" w:rsidRDefault="006D5892" w:rsidP="006D5892">
      <w:pPr>
        <w:pStyle w:val="paragraph"/>
        <w:spacing w:before="0" w:beforeAutospacing="0" w:after="0" w:afterAutospacing="0"/>
        <w:jc w:val="both"/>
        <w:textAlignment w:val="baseline"/>
        <w:rPr>
          <w:rFonts w:ascii="Cambria" w:hAnsi="Cambria" w:cs="Segoe UI"/>
          <w:sz w:val="20"/>
          <w:szCs w:val="20"/>
        </w:rPr>
      </w:pPr>
      <w:r w:rsidRPr="00592BD6">
        <w:rPr>
          <w:rStyle w:val="eop"/>
          <w:rFonts w:ascii="Cambria" w:hAnsi="Cambria"/>
          <w:color w:val="000000"/>
          <w:sz w:val="20"/>
          <w:szCs w:val="20"/>
        </w:rPr>
        <w:t> </w:t>
      </w:r>
    </w:p>
    <w:p w14:paraId="03084134"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normaltextrun"/>
          <w:rFonts w:ascii="Cambria" w:hAnsi="Cambria"/>
          <w:i/>
          <w:iCs/>
          <w:color w:val="000000"/>
          <w:sz w:val="20"/>
          <w:szCs w:val="20"/>
          <w:shd w:val="clear" w:color="auto" w:fill="FFFFFF"/>
        </w:rPr>
        <w:t>CONSIDERANDO</w:t>
      </w:r>
      <w:r w:rsidRPr="00592BD6">
        <w:rPr>
          <w:rStyle w:val="normaltextrun"/>
          <w:rFonts w:ascii="Cambria" w:hAnsi="Cambria"/>
          <w:color w:val="000000"/>
          <w:sz w:val="20"/>
          <w:szCs w:val="20"/>
          <w:shd w:val="clear" w:color="auto" w:fill="FFFFFF"/>
        </w:rPr>
        <w:t xml:space="preserve"> </w:t>
      </w:r>
      <w:r w:rsidRPr="00592BD6">
        <w:rPr>
          <w:rStyle w:val="normaltextrun"/>
          <w:rFonts w:ascii="Cambria" w:hAnsi="Cambria"/>
          <w:sz w:val="20"/>
          <w:szCs w:val="20"/>
        </w:rPr>
        <w:t>que para evitar un incremento del esfuerzo pesquero y de las capturas es importante garantizar que no se incremente la capacidad de pesca; </w:t>
      </w:r>
      <w:r w:rsidRPr="00592BD6">
        <w:rPr>
          <w:rStyle w:val="eop"/>
          <w:rFonts w:ascii="Cambria" w:hAnsi="Cambria"/>
          <w:sz w:val="20"/>
          <w:szCs w:val="20"/>
        </w:rPr>
        <w:t> </w:t>
      </w:r>
    </w:p>
    <w:p w14:paraId="6EBA0B41" w14:textId="77777777" w:rsidR="006D5892" w:rsidRPr="00592BD6" w:rsidRDefault="006D5892" w:rsidP="006D5892">
      <w:pPr>
        <w:pStyle w:val="paragraph"/>
        <w:spacing w:before="0" w:beforeAutospacing="0" w:after="0" w:afterAutospacing="0"/>
        <w:jc w:val="both"/>
        <w:textAlignment w:val="baseline"/>
        <w:rPr>
          <w:rFonts w:ascii="Cambria" w:hAnsi="Cambria" w:cs="Segoe UI"/>
          <w:sz w:val="20"/>
          <w:szCs w:val="20"/>
        </w:rPr>
      </w:pPr>
      <w:r w:rsidRPr="00592BD6">
        <w:rPr>
          <w:rStyle w:val="eop"/>
          <w:rFonts w:ascii="Cambria" w:hAnsi="Cambria"/>
          <w:sz w:val="20"/>
          <w:szCs w:val="20"/>
        </w:rPr>
        <w:t> </w:t>
      </w:r>
    </w:p>
    <w:p w14:paraId="724EB2A0" w14:textId="3F03217A" w:rsidR="006D5892" w:rsidRPr="00592BD6" w:rsidRDefault="006E47DC" w:rsidP="002007B3">
      <w:pPr>
        <w:pStyle w:val="paragraph"/>
        <w:spacing w:before="0" w:beforeAutospacing="0" w:after="0" w:afterAutospacing="0"/>
        <w:ind w:firstLine="555"/>
        <w:jc w:val="both"/>
        <w:textAlignment w:val="baseline"/>
        <w:rPr>
          <w:rFonts w:ascii="Cambria" w:hAnsi="Cambria"/>
          <w:sz w:val="20"/>
          <w:szCs w:val="20"/>
        </w:rPr>
      </w:pPr>
      <w:r w:rsidRPr="00592BD6">
        <w:rPr>
          <w:rStyle w:val="normaltextrun"/>
          <w:rFonts w:ascii="Cambria" w:hAnsi="Cambria"/>
          <w:i/>
          <w:iCs/>
          <w:color w:val="000000"/>
          <w:sz w:val="20"/>
          <w:szCs w:val="20"/>
          <w:shd w:val="clear" w:color="auto" w:fill="FFFFFF"/>
        </w:rPr>
        <w:t>CONSIDERANDO</w:t>
      </w:r>
      <w:r w:rsidR="006D5892" w:rsidRPr="00592BD6">
        <w:rPr>
          <w:rStyle w:val="normaltextrun"/>
          <w:rFonts w:ascii="Cambria" w:hAnsi="Cambria"/>
          <w:sz w:val="20"/>
          <w:szCs w:val="20"/>
        </w:rPr>
        <w:t xml:space="preserve"> </w:t>
      </w:r>
      <w:r w:rsidRPr="00592BD6">
        <w:rPr>
          <w:rStyle w:val="normaltextrun"/>
          <w:rFonts w:ascii="Cambria" w:hAnsi="Cambria"/>
          <w:sz w:val="20"/>
          <w:szCs w:val="20"/>
        </w:rPr>
        <w:t>que</w:t>
      </w:r>
      <w:r w:rsidR="005E14CF" w:rsidRPr="00592BD6">
        <w:rPr>
          <w:rStyle w:val="normaltextrun"/>
          <w:rFonts w:ascii="Cambria" w:hAnsi="Cambria"/>
          <w:sz w:val="20"/>
          <w:szCs w:val="20"/>
        </w:rPr>
        <w:t xml:space="preserve"> todas las CPC debería</w:t>
      </w:r>
      <w:r w:rsidR="00313B47" w:rsidRPr="00592BD6">
        <w:rPr>
          <w:rStyle w:val="normaltextrun"/>
          <w:rFonts w:ascii="Cambria" w:hAnsi="Cambria"/>
          <w:sz w:val="20"/>
          <w:szCs w:val="20"/>
        </w:rPr>
        <w:t>n</w:t>
      </w:r>
      <w:r w:rsidR="005E14CF" w:rsidRPr="00592BD6">
        <w:rPr>
          <w:rStyle w:val="normaltextrun"/>
          <w:rFonts w:ascii="Cambria" w:hAnsi="Cambria"/>
          <w:sz w:val="20"/>
          <w:szCs w:val="20"/>
        </w:rPr>
        <w:t xml:space="preserve"> seguir implementando</w:t>
      </w:r>
      <w:r w:rsidRPr="00592BD6">
        <w:rPr>
          <w:rStyle w:val="normaltextrun"/>
          <w:rFonts w:ascii="Cambria" w:hAnsi="Cambria"/>
          <w:sz w:val="20"/>
          <w:szCs w:val="20"/>
        </w:rPr>
        <w:t xml:space="preserve"> la obligación establecida en el párrafo 12 </w:t>
      </w:r>
      <w:r w:rsidR="006D5892" w:rsidRPr="00592BD6">
        <w:rPr>
          <w:rStyle w:val="normaltextrun"/>
          <w:rFonts w:ascii="Cambria" w:hAnsi="Cambria"/>
          <w:sz w:val="20"/>
          <w:szCs w:val="20"/>
        </w:rPr>
        <w:t xml:space="preserve">de la </w:t>
      </w:r>
      <w:r w:rsidR="00C275B5" w:rsidRPr="00592BD6">
        <w:rPr>
          <w:rStyle w:val="normaltextrun"/>
          <w:rFonts w:ascii="Cambria" w:hAnsi="Cambria"/>
          <w:i/>
          <w:iCs/>
          <w:sz w:val="20"/>
          <w:szCs w:val="20"/>
        </w:rPr>
        <w:t xml:space="preserve">Recomendación de ICCAT que sustituye a la </w:t>
      </w:r>
      <w:r w:rsidR="00B53C48" w:rsidRPr="00592BD6">
        <w:rPr>
          <w:rStyle w:val="normaltextrun"/>
          <w:rFonts w:ascii="Cambria" w:hAnsi="Cambria"/>
          <w:i/>
          <w:iCs/>
          <w:sz w:val="20"/>
          <w:szCs w:val="20"/>
        </w:rPr>
        <w:t>R</w:t>
      </w:r>
      <w:r w:rsidR="00C275B5" w:rsidRPr="00592BD6">
        <w:rPr>
          <w:rStyle w:val="normaltextrun"/>
          <w:rFonts w:ascii="Cambria" w:hAnsi="Cambria"/>
          <w:i/>
          <w:iCs/>
          <w:sz w:val="20"/>
          <w:szCs w:val="20"/>
        </w:rPr>
        <w:t>ecomendación 13-04 y establece un plan de recuperación plurianual para el pez espada del Mediterráneo</w:t>
      </w:r>
      <w:r w:rsidR="001C5913" w:rsidRPr="00592BD6">
        <w:rPr>
          <w:rStyle w:val="normaltextrun"/>
          <w:rFonts w:ascii="Cambria" w:hAnsi="Cambria"/>
          <w:sz w:val="20"/>
          <w:szCs w:val="20"/>
        </w:rPr>
        <w:t xml:space="preserve"> </w:t>
      </w:r>
      <w:r w:rsidR="002007B3" w:rsidRPr="00592BD6">
        <w:rPr>
          <w:rStyle w:val="normaltextrun"/>
          <w:rFonts w:ascii="Cambria" w:hAnsi="Cambria"/>
          <w:sz w:val="20"/>
          <w:szCs w:val="20"/>
        </w:rPr>
        <w:t>(</w:t>
      </w:r>
      <w:r w:rsidR="00253D6F" w:rsidRPr="00592BD6">
        <w:rPr>
          <w:rStyle w:val="normaltextrun"/>
          <w:rFonts w:ascii="Cambria" w:hAnsi="Cambria"/>
          <w:sz w:val="20"/>
          <w:szCs w:val="20"/>
        </w:rPr>
        <w:t xml:space="preserve">Rec. </w:t>
      </w:r>
      <w:r w:rsidR="001C5913" w:rsidRPr="00592BD6">
        <w:rPr>
          <w:rStyle w:val="normaltextrun"/>
          <w:rFonts w:ascii="Cambria" w:hAnsi="Cambria"/>
          <w:sz w:val="20"/>
          <w:szCs w:val="20"/>
        </w:rPr>
        <w:t>16-05</w:t>
      </w:r>
      <w:r w:rsidR="002007B3" w:rsidRPr="00592BD6">
        <w:rPr>
          <w:rStyle w:val="normaltextrun"/>
          <w:rFonts w:ascii="Cambria" w:hAnsi="Cambria"/>
          <w:sz w:val="20"/>
          <w:szCs w:val="20"/>
        </w:rPr>
        <w:t>)</w:t>
      </w:r>
      <w:r w:rsidR="00C275B5" w:rsidRPr="00592BD6">
        <w:rPr>
          <w:rStyle w:val="normaltextrun"/>
          <w:rFonts w:ascii="Cambria" w:hAnsi="Cambria"/>
          <w:sz w:val="20"/>
          <w:szCs w:val="20"/>
        </w:rPr>
        <w:t xml:space="preserve"> </w:t>
      </w:r>
      <w:r w:rsidR="006D5892" w:rsidRPr="00592BD6">
        <w:rPr>
          <w:rStyle w:val="normaltextrun"/>
          <w:rFonts w:ascii="Cambria" w:hAnsi="Cambria"/>
          <w:sz w:val="20"/>
          <w:szCs w:val="20"/>
        </w:rPr>
        <w:t xml:space="preserve">que establece un periodo de cierre </w:t>
      </w:r>
      <w:r w:rsidR="00253D6F" w:rsidRPr="00592BD6">
        <w:rPr>
          <w:rStyle w:val="normaltextrun"/>
          <w:rFonts w:ascii="Cambria" w:hAnsi="Cambria"/>
          <w:sz w:val="20"/>
          <w:szCs w:val="20"/>
        </w:rPr>
        <w:t xml:space="preserve">del 1 de octubre al 30 de noviembre </w:t>
      </w:r>
      <w:r w:rsidR="006D5892" w:rsidRPr="00592BD6">
        <w:rPr>
          <w:rStyle w:val="normaltextrun"/>
          <w:rFonts w:ascii="Cambria" w:hAnsi="Cambria"/>
          <w:sz w:val="20"/>
          <w:szCs w:val="20"/>
        </w:rPr>
        <w:t>para la pesquería de palangre dirigida al atún blanco del Mediterráneo (</w:t>
      </w:r>
      <w:r w:rsidR="006D5892" w:rsidRPr="00592BD6">
        <w:rPr>
          <w:rStyle w:val="normaltextrun"/>
          <w:rFonts w:ascii="Cambria" w:hAnsi="Cambria"/>
          <w:i/>
          <w:iCs/>
          <w:sz w:val="20"/>
          <w:szCs w:val="20"/>
        </w:rPr>
        <w:t xml:space="preserve">Thunnus </w:t>
      </w:r>
      <w:proofErr w:type="spellStart"/>
      <w:r w:rsidR="006D5892" w:rsidRPr="00592BD6">
        <w:rPr>
          <w:rStyle w:val="normaltextrun"/>
          <w:rFonts w:ascii="Cambria" w:hAnsi="Cambria"/>
          <w:i/>
          <w:iCs/>
          <w:sz w:val="20"/>
          <w:szCs w:val="20"/>
        </w:rPr>
        <w:t>alalunga</w:t>
      </w:r>
      <w:proofErr w:type="spellEnd"/>
      <w:r w:rsidR="006D5892" w:rsidRPr="00592BD6">
        <w:rPr>
          <w:rStyle w:val="normaltextrun"/>
          <w:rFonts w:ascii="Cambria" w:hAnsi="Cambria"/>
          <w:sz w:val="20"/>
          <w:szCs w:val="20"/>
        </w:rPr>
        <w:t>), con el objetivo de proteger a los juveniles de pez espada del Mediterráneo (</w:t>
      </w:r>
      <w:r w:rsidR="006D5892" w:rsidRPr="00592BD6">
        <w:rPr>
          <w:rStyle w:val="normaltextrun"/>
          <w:rFonts w:ascii="Cambria" w:hAnsi="Cambria"/>
          <w:i/>
          <w:iCs/>
          <w:sz w:val="20"/>
          <w:szCs w:val="20"/>
        </w:rPr>
        <w:t>Xiphias gladius</w:t>
      </w:r>
      <w:r w:rsidR="006D5892" w:rsidRPr="00592BD6">
        <w:rPr>
          <w:rStyle w:val="normaltextrun"/>
          <w:rFonts w:ascii="Cambria" w:hAnsi="Cambria"/>
          <w:sz w:val="20"/>
          <w:szCs w:val="20"/>
        </w:rPr>
        <w:t>);</w:t>
      </w:r>
      <w:r w:rsidR="006D5892" w:rsidRPr="00592BD6">
        <w:rPr>
          <w:rStyle w:val="eop"/>
          <w:rFonts w:ascii="Cambria" w:hAnsi="Cambria"/>
          <w:sz w:val="20"/>
          <w:szCs w:val="20"/>
        </w:rPr>
        <w:t> </w:t>
      </w:r>
    </w:p>
    <w:p w14:paraId="50279830"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eop"/>
          <w:rFonts w:ascii="Cambria" w:hAnsi="Cambria"/>
          <w:sz w:val="20"/>
          <w:szCs w:val="20"/>
        </w:rPr>
        <w:t> </w:t>
      </w:r>
    </w:p>
    <w:p w14:paraId="1A065137" w14:textId="4A46CE8B"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normaltextrun"/>
          <w:rFonts w:ascii="Cambria" w:hAnsi="Cambria"/>
          <w:i/>
          <w:iCs/>
          <w:color w:val="000000"/>
          <w:sz w:val="20"/>
          <w:szCs w:val="20"/>
          <w:shd w:val="clear" w:color="auto" w:fill="FFFFFF"/>
        </w:rPr>
        <w:t>RECONOCIENDO</w:t>
      </w:r>
      <w:r w:rsidRPr="00592BD6">
        <w:rPr>
          <w:rStyle w:val="normaltextrun"/>
          <w:rFonts w:ascii="Cambria" w:hAnsi="Cambria"/>
          <w:sz w:val="20"/>
          <w:szCs w:val="20"/>
        </w:rPr>
        <w:t xml:space="preserve"> que el párrafo 11 de la Recomendación 16-05 de ICCAT sobre el pez espada del Mediterráneo prevé dos periodos de cierre alternativos para esta pesquería y que estos cierres afectan también a las pesquerías de atún blanco en el Mediterráneo; </w:t>
      </w:r>
      <w:r w:rsidRPr="00592BD6">
        <w:rPr>
          <w:rStyle w:val="eop"/>
          <w:rFonts w:ascii="Cambria" w:hAnsi="Cambria"/>
          <w:sz w:val="20"/>
          <w:szCs w:val="20"/>
        </w:rPr>
        <w:t> </w:t>
      </w:r>
    </w:p>
    <w:p w14:paraId="7F667468"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eop"/>
          <w:rFonts w:ascii="Cambria" w:hAnsi="Cambria"/>
          <w:sz w:val="20"/>
          <w:szCs w:val="20"/>
        </w:rPr>
        <w:t> </w:t>
      </w:r>
    </w:p>
    <w:p w14:paraId="188CBA49" w14:textId="41FA3149"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normaltextrun"/>
          <w:rFonts w:ascii="Cambria" w:hAnsi="Cambria"/>
          <w:i/>
          <w:iCs/>
          <w:sz w:val="20"/>
          <w:szCs w:val="20"/>
        </w:rPr>
        <w:t>RECONOCIENDO</w:t>
      </w:r>
      <w:r w:rsidRPr="00592BD6">
        <w:rPr>
          <w:rStyle w:val="normaltextrun"/>
          <w:rFonts w:ascii="Cambria" w:hAnsi="Cambria"/>
          <w:sz w:val="20"/>
          <w:szCs w:val="20"/>
        </w:rPr>
        <w:t xml:space="preserve"> la dimensión socioeconómica de las pesquerías del Mediterráneo de pequeña escala y la necesidad de</w:t>
      </w:r>
      <w:r w:rsidR="00B854DE" w:rsidRPr="00592BD6">
        <w:rPr>
          <w:rStyle w:val="normaltextrun"/>
          <w:rFonts w:ascii="Cambria" w:hAnsi="Cambria"/>
          <w:sz w:val="20"/>
          <w:szCs w:val="20"/>
        </w:rPr>
        <w:t xml:space="preserve"> adoptar</w:t>
      </w:r>
      <w:r w:rsidRPr="00592BD6">
        <w:rPr>
          <w:rStyle w:val="normaltextrun"/>
          <w:rFonts w:ascii="Cambria" w:hAnsi="Cambria"/>
          <w:sz w:val="20"/>
          <w:szCs w:val="20"/>
        </w:rPr>
        <w:t xml:space="preserve"> un enfoque gradual y de flexibilidad en la ordenación de estas pesquerías; </w:t>
      </w:r>
      <w:r w:rsidRPr="00592BD6">
        <w:rPr>
          <w:rStyle w:val="eop"/>
          <w:rFonts w:ascii="Cambria" w:hAnsi="Cambria"/>
          <w:sz w:val="20"/>
          <w:szCs w:val="20"/>
        </w:rPr>
        <w:t> </w:t>
      </w:r>
    </w:p>
    <w:p w14:paraId="69D349C6" w14:textId="77777777" w:rsidR="006D5892" w:rsidRPr="00592BD6" w:rsidRDefault="006D5892" w:rsidP="006D5892">
      <w:pPr>
        <w:pStyle w:val="paragraph"/>
        <w:spacing w:before="0" w:beforeAutospacing="0" w:after="0" w:afterAutospacing="0"/>
        <w:jc w:val="both"/>
        <w:textAlignment w:val="baseline"/>
        <w:rPr>
          <w:rFonts w:ascii="Cambria" w:hAnsi="Cambria" w:cs="Segoe UI"/>
          <w:sz w:val="20"/>
          <w:szCs w:val="20"/>
        </w:rPr>
      </w:pPr>
      <w:r w:rsidRPr="00592BD6">
        <w:rPr>
          <w:rStyle w:val="eop"/>
          <w:rFonts w:ascii="Cambria" w:hAnsi="Cambria"/>
          <w:sz w:val="20"/>
          <w:szCs w:val="20"/>
        </w:rPr>
        <w:t> </w:t>
      </w:r>
    </w:p>
    <w:p w14:paraId="69C2272A"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normaltextrun"/>
          <w:rFonts w:ascii="Cambria" w:hAnsi="Cambria"/>
          <w:i/>
          <w:iCs/>
          <w:sz w:val="20"/>
          <w:szCs w:val="20"/>
        </w:rPr>
        <w:t>RECORDANDO</w:t>
      </w:r>
      <w:r w:rsidRPr="00592BD6">
        <w:rPr>
          <w:rStyle w:val="normaltextrun"/>
          <w:rFonts w:ascii="Cambria" w:hAnsi="Cambria"/>
          <w:sz w:val="20"/>
          <w:szCs w:val="20"/>
        </w:rPr>
        <w:t xml:space="preserve"> la importancia de que todas las flotas que participan en las pesquerías de atún blanco del Mediterráneo presenten los datos requeridos (captura, esfuerzo y captura por talla) de sus pesquerías para su transmisión al SCRS;</w:t>
      </w:r>
      <w:r w:rsidRPr="00592BD6">
        <w:rPr>
          <w:rStyle w:val="eop"/>
          <w:rFonts w:ascii="Cambria" w:hAnsi="Cambria"/>
          <w:sz w:val="20"/>
          <w:szCs w:val="20"/>
        </w:rPr>
        <w:t> </w:t>
      </w:r>
    </w:p>
    <w:p w14:paraId="58656839" w14:textId="77777777" w:rsidR="006D5892" w:rsidRPr="00592BD6"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592BD6">
        <w:rPr>
          <w:rStyle w:val="eop"/>
          <w:rFonts w:ascii="Cambria" w:hAnsi="Cambria"/>
          <w:sz w:val="20"/>
          <w:szCs w:val="20"/>
        </w:rPr>
        <w:t> </w:t>
      </w:r>
    </w:p>
    <w:p w14:paraId="455C371C" w14:textId="77777777" w:rsidR="006D5892" w:rsidRPr="00592BD6" w:rsidRDefault="006D5892" w:rsidP="006D5892">
      <w:pPr>
        <w:pStyle w:val="paragraph"/>
        <w:spacing w:before="0" w:beforeAutospacing="0" w:after="0" w:afterAutospacing="0"/>
        <w:jc w:val="both"/>
        <w:textAlignment w:val="baseline"/>
        <w:rPr>
          <w:rFonts w:ascii="Cambria" w:hAnsi="Cambria" w:cs="Segoe UI"/>
          <w:sz w:val="20"/>
          <w:szCs w:val="20"/>
        </w:rPr>
      </w:pPr>
      <w:r w:rsidRPr="00592BD6">
        <w:rPr>
          <w:rStyle w:val="eop"/>
          <w:rFonts w:ascii="Cambria" w:hAnsi="Cambria"/>
          <w:sz w:val="20"/>
          <w:szCs w:val="20"/>
        </w:rPr>
        <w:t> </w:t>
      </w:r>
    </w:p>
    <w:p w14:paraId="0B308EEE" w14:textId="3B4CE977" w:rsidR="00B854DE" w:rsidRPr="00592BD6" w:rsidRDefault="006D5892" w:rsidP="00B854DE">
      <w:pPr>
        <w:pStyle w:val="paragraph"/>
        <w:spacing w:before="0" w:beforeAutospacing="0" w:after="0" w:afterAutospacing="0"/>
        <w:jc w:val="center"/>
        <w:textAlignment w:val="baseline"/>
        <w:rPr>
          <w:rStyle w:val="normaltextrun"/>
          <w:rFonts w:ascii="Cambria" w:hAnsi="Cambria"/>
          <w:sz w:val="20"/>
          <w:szCs w:val="20"/>
        </w:rPr>
      </w:pPr>
      <w:r w:rsidRPr="00592BD6">
        <w:rPr>
          <w:rStyle w:val="normaltextrun"/>
          <w:rFonts w:ascii="Cambria" w:hAnsi="Cambria"/>
          <w:sz w:val="20"/>
          <w:szCs w:val="20"/>
        </w:rPr>
        <w:t>LA COMISIÓN PARA LA CONSERVACIÓN DEL ATÚN ATLANTICO (ICCAT)</w:t>
      </w:r>
    </w:p>
    <w:p w14:paraId="0D533562" w14:textId="10A55DF7" w:rsidR="006D5892" w:rsidRPr="00592BD6" w:rsidRDefault="006D5892" w:rsidP="00B854DE">
      <w:pPr>
        <w:pStyle w:val="paragraph"/>
        <w:spacing w:before="0" w:beforeAutospacing="0" w:after="0" w:afterAutospacing="0"/>
        <w:jc w:val="center"/>
        <w:textAlignment w:val="baseline"/>
        <w:rPr>
          <w:rFonts w:ascii="Cambria" w:hAnsi="Cambria" w:cs="Segoe UI"/>
          <w:sz w:val="20"/>
          <w:szCs w:val="20"/>
        </w:rPr>
      </w:pPr>
      <w:r w:rsidRPr="00592BD6">
        <w:rPr>
          <w:rStyle w:val="normaltextrun"/>
          <w:rFonts w:ascii="Cambria" w:hAnsi="Cambria"/>
          <w:sz w:val="20"/>
          <w:szCs w:val="20"/>
        </w:rPr>
        <w:t>RECOMIENDA LO SIGUIENTE:</w:t>
      </w:r>
    </w:p>
    <w:p w14:paraId="4C33A713" w14:textId="77777777" w:rsidR="006D5892" w:rsidRPr="00592BD6" w:rsidRDefault="006D5892" w:rsidP="006D5892">
      <w:pPr>
        <w:pStyle w:val="paragraph"/>
        <w:spacing w:before="0" w:beforeAutospacing="0" w:after="0" w:afterAutospacing="0"/>
        <w:ind w:left="375" w:hanging="375"/>
        <w:jc w:val="both"/>
        <w:textAlignment w:val="baseline"/>
        <w:rPr>
          <w:rFonts w:ascii="Cambria" w:hAnsi="Cambria" w:cs="Segoe UI"/>
          <w:sz w:val="20"/>
          <w:szCs w:val="20"/>
        </w:rPr>
      </w:pPr>
      <w:r w:rsidRPr="00592BD6">
        <w:rPr>
          <w:rStyle w:val="eop"/>
          <w:rFonts w:ascii="Cambria" w:hAnsi="Cambria"/>
          <w:sz w:val="20"/>
          <w:szCs w:val="20"/>
        </w:rPr>
        <w:t> </w:t>
      </w:r>
    </w:p>
    <w:p w14:paraId="749D5FC3" w14:textId="62503C19" w:rsidR="006D5892" w:rsidRPr="00592BD6" w:rsidRDefault="006D5892" w:rsidP="00DE04C7">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 xml:space="preserve">Las Partes contratantes y Partes, </w:t>
      </w:r>
      <w:r w:rsidR="00B854DE" w:rsidRPr="00592BD6">
        <w:rPr>
          <w:rStyle w:val="normaltextrun"/>
          <w:rFonts w:ascii="Cambria" w:hAnsi="Cambria"/>
          <w:sz w:val="20"/>
          <w:szCs w:val="20"/>
        </w:rPr>
        <w:t>e</w:t>
      </w:r>
      <w:r w:rsidRPr="00592BD6">
        <w:rPr>
          <w:rStyle w:val="normaltextrun"/>
          <w:rFonts w:ascii="Cambria" w:hAnsi="Cambria"/>
          <w:sz w:val="20"/>
          <w:szCs w:val="20"/>
        </w:rPr>
        <w:t xml:space="preserve">ntidades o </w:t>
      </w:r>
      <w:r w:rsidR="00B854DE" w:rsidRPr="00592BD6">
        <w:rPr>
          <w:rStyle w:val="normaltextrun"/>
          <w:rFonts w:ascii="Cambria" w:hAnsi="Cambria"/>
          <w:sz w:val="20"/>
          <w:szCs w:val="20"/>
        </w:rPr>
        <w:t>e</w:t>
      </w:r>
      <w:r w:rsidRPr="00592BD6">
        <w:rPr>
          <w:rStyle w:val="normaltextrun"/>
          <w:rFonts w:ascii="Cambria" w:hAnsi="Cambria"/>
          <w:sz w:val="20"/>
          <w:szCs w:val="20"/>
        </w:rPr>
        <w:t>ntidades pesqueras no contratantes colaboradoras (en lo sucesivo denominadas CPC) cuyos buques han estado pescando activamente atún blanco (</w:t>
      </w:r>
      <w:r w:rsidRPr="00592BD6">
        <w:rPr>
          <w:rStyle w:val="normaltextrun"/>
          <w:rFonts w:ascii="Cambria" w:hAnsi="Cambria"/>
          <w:i/>
          <w:iCs/>
          <w:sz w:val="20"/>
          <w:szCs w:val="20"/>
        </w:rPr>
        <w:t xml:space="preserve">Thunnus </w:t>
      </w:r>
      <w:proofErr w:type="spellStart"/>
      <w:r w:rsidRPr="00592BD6">
        <w:rPr>
          <w:rStyle w:val="normaltextrun"/>
          <w:rFonts w:ascii="Cambria" w:hAnsi="Cambria"/>
          <w:i/>
          <w:iCs/>
          <w:sz w:val="20"/>
          <w:szCs w:val="20"/>
        </w:rPr>
        <w:t>alalunga</w:t>
      </w:r>
      <w:proofErr w:type="spellEnd"/>
      <w:r w:rsidRPr="00592BD6">
        <w:rPr>
          <w:rStyle w:val="normaltextrun"/>
          <w:rFonts w:ascii="Cambria" w:hAnsi="Cambria"/>
          <w:sz w:val="20"/>
          <w:szCs w:val="20"/>
        </w:rPr>
        <w:t>) en el Mediterráneo implementarán un plan de recuperación con una duración de 15 años que comenzará en 2022 y continuará hasta 2036 inclusive, con el objetivo de alcanzar la B</w:t>
      </w:r>
      <w:r w:rsidRPr="00592BD6">
        <w:rPr>
          <w:rStyle w:val="normaltextrun"/>
          <w:rFonts w:ascii="Cambria" w:hAnsi="Cambria"/>
          <w:sz w:val="20"/>
          <w:szCs w:val="20"/>
          <w:vertAlign w:val="subscript"/>
        </w:rPr>
        <w:t>RMS,</w:t>
      </w:r>
      <w:r w:rsidRPr="00592BD6">
        <w:rPr>
          <w:rStyle w:val="normaltextrun"/>
          <w:rFonts w:ascii="Cambria" w:hAnsi="Cambria"/>
          <w:sz w:val="20"/>
          <w:szCs w:val="20"/>
        </w:rPr>
        <w:t xml:space="preserve"> con una probabilidad de al menos el 60</w:t>
      </w:r>
      <w:r w:rsidR="00C701E3" w:rsidRPr="00592BD6">
        <w:rPr>
          <w:rStyle w:val="normaltextrun"/>
          <w:rFonts w:ascii="Cambria" w:hAnsi="Cambria"/>
          <w:sz w:val="20"/>
          <w:szCs w:val="20"/>
        </w:rPr>
        <w:t xml:space="preserve"> </w:t>
      </w:r>
      <w:r w:rsidRPr="00592BD6">
        <w:rPr>
          <w:rStyle w:val="normaltextrun"/>
          <w:rFonts w:ascii="Cambria" w:hAnsi="Cambria"/>
          <w:sz w:val="20"/>
          <w:szCs w:val="20"/>
        </w:rPr>
        <w:t>%. </w:t>
      </w:r>
    </w:p>
    <w:p w14:paraId="546FB034" w14:textId="77777777" w:rsidR="006D5892" w:rsidRPr="00592BD6" w:rsidRDefault="006D5892" w:rsidP="006D5892">
      <w:pPr>
        <w:pStyle w:val="paragraph"/>
        <w:spacing w:before="0" w:beforeAutospacing="0" w:after="0" w:afterAutospacing="0"/>
        <w:jc w:val="both"/>
        <w:textAlignment w:val="baseline"/>
        <w:rPr>
          <w:rFonts w:ascii="Cambria" w:hAnsi="Cambria" w:cs="Segoe UI"/>
          <w:sz w:val="20"/>
          <w:szCs w:val="20"/>
        </w:rPr>
      </w:pPr>
      <w:r w:rsidRPr="00592BD6">
        <w:rPr>
          <w:rStyle w:val="eop"/>
          <w:rFonts w:ascii="Cambria" w:hAnsi="Cambria"/>
          <w:sz w:val="20"/>
          <w:szCs w:val="20"/>
        </w:rPr>
        <w:t> </w:t>
      </w:r>
    </w:p>
    <w:p w14:paraId="5BC7982D" w14:textId="46151BF8" w:rsidR="006D5892" w:rsidRPr="00592BD6" w:rsidRDefault="006D5892" w:rsidP="004E4DCA">
      <w:pPr>
        <w:pStyle w:val="paragraph"/>
        <w:numPr>
          <w:ilvl w:val="0"/>
          <w:numId w:val="8"/>
        </w:numPr>
        <w:spacing w:before="0" w:beforeAutospacing="0" w:after="0" w:afterAutospacing="0"/>
        <w:ind w:left="567" w:hanging="567"/>
        <w:jc w:val="both"/>
        <w:textAlignment w:val="baseline"/>
        <w:rPr>
          <w:rFonts w:ascii="Cambria" w:hAnsi="Cambria" w:cs="Segoe UI"/>
          <w:sz w:val="20"/>
          <w:szCs w:val="20"/>
        </w:rPr>
      </w:pPr>
      <w:r w:rsidRPr="00592BD6">
        <w:rPr>
          <w:rStyle w:val="normaltextrun"/>
          <w:rFonts w:ascii="Cambria" w:hAnsi="Cambria"/>
          <w:sz w:val="20"/>
          <w:szCs w:val="20"/>
        </w:rPr>
        <w:t>Para 2022, se establecerá un total admisible de capturas (TAC) de 2.500 t para el atún blanco (</w:t>
      </w:r>
      <w:r w:rsidRPr="00592BD6">
        <w:rPr>
          <w:rStyle w:val="normaltextrun"/>
          <w:rFonts w:ascii="Cambria" w:hAnsi="Cambria"/>
          <w:i/>
          <w:iCs/>
          <w:sz w:val="20"/>
          <w:szCs w:val="20"/>
        </w:rPr>
        <w:t xml:space="preserve">Thunnus </w:t>
      </w:r>
      <w:proofErr w:type="spellStart"/>
      <w:r w:rsidRPr="00592BD6">
        <w:rPr>
          <w:rStyle w:val="normaltextrun"/>
          <w:rFonts w:ascii="Cambria" w:hAnsi="Cambria"/>
          <w:i/>
          <w:iCs/>
          <w:sz w:val="20"/>
          <w:szCs w:val="20"/>
        </w:rPr>
        <w:t>alalunga</w:t>
      </w:r>
      <w:proofErr w:type="spellEnd"/>
      <w:r w:rsidRPr="00592BD6">
        <w:rPr>
          <w:rStyle w:val="normaltextrun"/>
          <w:rFonts w:ascii="Cambria" w:hAnsi="Cambria"/>
          <w:sz w:val="20"/>
          <w:szCs w:val="20"/>
        </w:rPr>
        <w:t xml:space="preserve">) en el Mediterráneo. Esto sin </w:t>
      </w:r>
      <w:r w:rsidR="00C701E3" w:rsidRPr="00592BD6">
        <w:rPr>
          <w:rStyle w:val="normaltextrun"/>
          <w:rFonts w:ascii="Cambria" w:hAnsi="Cambria"/>
          <w:sz w:val="20"/>
          <w:szCs w:val="20"/>
        </w:rPr>
        <w:t>perjuicio de</w:t>
      </w:r>
      <w:r w:rsidRPr="00592BD6">
        <w:rPr>
          <w:rStyle w:val="normaltextrun"/>
          <w:rFonts w:ascii="Cambria" w:hAnsi="Cambria"/>
          <w:sz w:val="20"/>
          <w:szCs w:val="20"/>
        </w:rPr>
        <w:t xml:space="preserve"> los debates que tendrán lugar en el contexto del Grupo de trabajo mencionado en el párrafo 3 de la esta recomendación.</w:t>
      </w:r>
      <w:r w:rsidRPr="00592BD6">
        <w:rPr>
          <w:rStyle w:val="eop"/>
          <w:rFonts w:ascii="Cambria" w:hAnsi="Cambria"/>
          <w:sz w:val="20"/>
          <w:szCs w:val="20"/>
        </w:rPr>
        <w:t> </w:t>
      </w:r>
    </w:p>
    <w:p w14:paraId="2D8269AC" w14:textId="50A19191" w:rsidR="006D5892" w:rsidRPr="00592BD6" w:rsidRDefault="006D5892" w:rsidP="007018CF">
      <w:pPr>
        <w:pStyle w:val="paragraph"/>
        <w:numPr>
          <w:ilvl w:val="0"/>
          <w:numId w:val="8"/>
        </w:numPr>
        <w:tabs>
          <w:tab w:val="clear" w:pos="720"/>
        </w:tabs>
        <w:spacing w:before="0" w:beforeAutospacing="0" w:after="0" w:afterAutospacing="0"/>
        <w:ind w:left="567" w:hanging="567"/>
        <w:jc w:val="both"/>
        <w:textAlignment w:val="baseline"/>
        <w:rPr>
          <w:rStyle w:val="eop"/>
          <w:rFonts w:ascii="Cambria" w:hAnsi="Cambria" w:cs="Segoe UI"/>
          <w:sz w:val="20"/>
          <w:szCs w:val="20"/>
        </w:rPr>
      </w:pPr>
      <w:r w:rsidRPr="00592BD6">
        <w:rPr>
          <w:rStyle w:val="normaltextrun"/>
          <w:rFonts w:ascii="Cambria" w:hAnsi="Cambria"/>
          <w:sz w:val="20"/>
          <w:szCs w:val="20"/>
        </w:rPr>
        <w:lastRenderedPageBreak/>
        <w:t>En febrero de 2022 se establecerá un Grupo de trabajo ICCAT para:</w:t>
      </w:r>
      <w:r w:rsidRPr="00592BD6">
        <w:rPr>
          <w:rStyle w:val="eop"/>
          <w:rFonts w:ascii="Cambria" w:hAnsi="Cambria"/>
          <w:sz w:val="20"/>
          <w:szCs w:val="20"/>
        </w:rPr>
        <w:t> </w:t>
      </w:r>
    </w:p>
    <w:p w14:paraId="7F1CA494" w14:textId="77777777" w:rsidR="00DE04C7" w:rsidRPr="00592BD6" w:rsidRDefault="00DE04C7" w:rsidP="004E4DCA">
      <w:pPr>
        <w:pStyle w:val="paragraph"/>
        <w:spacing w:before="0" w:beforeAutospacing="0" w:after="0" w:afterAutospacing="0"/>
        <w:jc w:val="both"/>
        <w:textAlignment w:val="baseline"/>
        <w:rPr>
          <w:rFonts w:ascii="Cambria" w:hAnsi="Cambria" w:cs="Segoe UI"/>
          <w:sz w:val="20"/>
          <w:szCs w:val="20"/>
        </w:rPr>
      </w:pPr>
    </w:p>
    <w:p w14:paraId="08E2AB58" w14:textId="211D8366" w:rsidR="006D5892" w:rsidRPr="00592BD6" w:rsidRDefault="006D5892" w:rsidP="00DE04C7">
      <w:pPr>
        <w:pStyle w:val="paragraph"/>
        <w:tabs>
          <w:tab w:val="left" w:pos="993"/>
        </w:tabs>
        <w:spacing w:before="0" w:beforeAutospacing="0" w:after="0" w:afterAutospacing="0"/>
        <w:ind w:left="993" w:hanging="284"/>
        <w:jc w:val="both"/>
        <w:textAlignment w:val="baseline"/>
        <w:rPr>
          <w:rFonts w:ascii="Cambria" w:hAnsi="Cambria" w:cs="Segoe UI"/>
          <w:sz w:val="20"/>
          <w:szCs w:val="20"/>
        </w:rPr>
      </w:pPr>
      <w:r w:rsidRPr="00592BD6">
        <w:rPr>
          <w:rStyle w:val="normaltextrun"/>
          <w:rFonts w:ascii="Cambria" w:hAnsi="Cambria"/>
          <w:sz w:val="20"/>
          <w:szCs w:val="20"/>
        </w:rPr>
        <w:t xml:space="preserve">a) </w:t>
      </w:r>
      <w:r w:rsidR="00C701E3" w:rsidRPr="00592BD6">
        <w:rPr>
          <w:rStyle w:val="normaltextrun"/>
          <w:rFonts w:ascii="Cambria" w:hAnsi="Cambria"/>
          <w:sz w:val="20"/>
          <w:szCs w:val="20"/>
        </w:rPr>
        <w:tab/>
      </w:r>
      <w:r w:rsidRPr="00592BD6">
        <w:rPr>
          <w:rStyle w:val="normaltextrun"/>
          <w:rFonts w:ascii="Cambria" w:hAnsi="Cambria"/>
          <w:sz w:val="20"/>
          <w:szCs w:val="20"/>
        </w:rPr>
        <w:t>establecer un esquema de asignación justo y equitativo del TAC de atún blanco del Mediterráneo</w:t>
      </w:r>
      <w:r w:rsidR="00C701E3" w:rsidRPr="00592BD6">
        <w:rPr>
          <w:rStyle w:val="normaltextrun"/>
          <w:rFonts w:ascii="Cambria" w:hAnsi="Cambria"/>
          <w:sz w:val="20"/>
          <w:szCs w:val="20"/>
        </w:rPr>
        <w:t>;</w:t>
      </w:r>
      <w:r w:rsidRPr="00592BD6">
        <w:rPr>
          <w:rStyle w:val="eop"/>
          <w:rFonts w:ascii="Cambria" w:hAnsi="Cambria"/>
          <w:sz w:val="20"/>
          <w:szCs w:val="20"/>
        </w:rPr>
        <w:t> </w:t>
      </w:r>
    </w:p>
    <w:p w14:paraId="7AD3FFE5" w14:textId="346B4062" w:rsidR="006D5892" w:rsidRPr="00592BD6" w:rsidRDefault="006D5892" w:rsidP="004E4DCA">
      <w:pPr>
        <w:pStyle w:val="paragraph"/>
        <w:tabs>
          <w:tab w:val="left" w:pos="993"/>
        </w:tabs>
        <w:spacing w:before="0" w:beforeAutospacing="0" w:after="0" w:afterAutospacing="0"/>
        <w:ind w:left="993" w:hanging="284"/>
        <w:jc w:val="both"/>
        <w:textAlignment w:val="baseline"/>
        <w:rPr>
          <w:rFonts w:ascii="Cambria" w:hAnsi="Cambria" w:cs="Segoe UI"/>
          <w:sz w:val="20"/>
          <w:szCs w:val="20"/>
        </w:rPr>
      </w:pPr>
      <w:r w:rsidRPr="00592BD6">
        <w:rPr>
          <w:rStyle w:val="normaltextrun"/>
          <w:rFonts w:ascii="Cambria" w:hAnsi="Cambria"/>
          <w:sz w:val="20"/>
          <w:szCs w:val="20"/>
        </w:rPr>
        <w:t xml:space="preserve">b) </w:t>
      </w:r>
      <w:r w:rsidR="00C701E3" w:rsidRPr="00592BD6">
        <w:rPr>
          <w:rStyle w:val="normaltextrun"/>
          <w:rFonts w:ascii="Cambria" w:hAnsi="Cambria"/>
          <w:sz w:val="20"/>
          <w:szCs w:val="20"/>
        </w:rPr>
        <w:tab/>
      </w:r>
      <w:r w:rsidRPr="00592BD6">
        <w:rPr>
          <w:rStyle w:val="normaltextrun"/>
          <w:rFonts w:ascii="Cambria" w:hAnsi="Cambria"/>
          <w:sz w:val="20"/>
          <w:szCs w:val="20"/>
        </w:rPr>
        <w:t>establecer una cuota para las CPC en 2022, sin perjuicio del esquema de asignación mencionado en el punto a).</w:t>
      </w:r>
      <w:r w:rsidRPr="00592BD6">
        <w:rPr>
          <w:rStyle w:val="eop"/>
          <w:rFonts w:ascii="Cambria" w:hAnsi="Cambria"/>
          <w:sz w:val="20"/>
          <w:szCs w:val="20"/>
        </w:rPr>
        <w:t> </w:t>
      </w:r>
    </w:p>
    <w:p w14:paraId="320CE57C" w14:textId="1191CACB" w:rsidR="006D5892" w:rsidRPr="00592BD6" w:rsidRDefault="006D5892" w:rsidP="004E4DCA">
      <w:pPr>
        <w:pStyle w:val="paragraph"/>
        <w:tabs>
          <w:tab w:val="left" w:pos="993"/>
        </w:tabs>
        <w:spacing w:before="0" w:beforeAutospacing="0" w:after="0" w:afterAutospacing="0"/>
        <w:ind w:left="993" w:hanging="284"/>
        <w:jc w:val="both"/>
        <w:textAlignment w:val="baseline"/>
        <w:rPr>
          <w:rFonts w:ascii="Cambria" w:hAnsi="Cambria" w:cs="Segoe UI"/>
          <w:sz w:val="20"/>
          <w:szCs w:val="20"/>
        </w:rPr>
      </w:pPr>
      <w:r w:rsidRPr="00592BD6">
        <w:rPr>
          <w:rStyle w:val="normaltextrun"/>
          <w:rFonts w:ascii="Cambria" w:hAnsi="Cambria"/>
          <w:sz w:val="20"/>
          <w:szCs w:val="20"/>
        </w:rPr>
        <w:t xml:space="preserve">c) </w:t>
      </w:r>
      <w:r w:rsidR="00C701E3" w:rsidRPr="00592BD6">
        <w:rPr>
          <w:rStyle w:val="normaltextrun"/>
          <w:rFonts w:ascii="Cambria" w:hAnsi="Cambria"/>
          <w:sz w:val="20"/>
          <w:szCs w:val="20"/>
        </w:rPr>
        <w:tab/>
      </w:r>
      <w:r w:rsidRPr="00592BD6">
        <w:rPr>
          <w:rStyle w:val="normaltextrun"/>
          <w:rFonts w:ascii="Cambria" w:hAnsi="Cambria"/>
          <w:sz w:val="20"/>
          <w:szCs w:val="20"/>
        </w:rPr>
        <w:t>establecer un mecanismo para gestionar el TAC.</w:t>
      </w:r>
      <w:r w:rsidRPr="00592BD6">
        <w:rPr>
          <w:rStyle w:val="eop"/>
          <w:rFonts w:ascii="Cambria" w:hAnsi="Cambria"/>
          <w:sz w:val="20"/>
          <w:szCs w:val="20"/>
        </w:rPr>
        <w:t> </w:t>
      </w:r>
    </w:p>
    <w:p w14:paraId="33CC921A" w14:textId="77777777" w:rsidR="006D5892" w:rsidRPr="00592BD6" w:rsidRDefault="006D5892" w:rsidP="006D5892">
      <w:pPr>
        <w:pStyle w:val="paragraph"/>
        <w:spacing w:before="0" w:beforeAutospacing="0" w:after="0" w:afterAutospacing="0"/>
        <w:ind w:firstLine="420"/>
        <w:jc w:val="both"/>
        <w:textAlignment w:val="baseline"/>
        <w:rPr>
          <w:rFonts w:ascii="Cambria" w:hAnsi="Cambria" w:cs="Segoe UI"/>
          <w:sz w:val="20"/>
          <w:szCs w:val="20"/>
        </w:rPr>
      </w:pPr>
      <w:r w:rsidRPr="00592BD6">
        <w:rPr>
          <w:rStyle w:val="eop"/>
          <w:rFonts w:ascii="Cambria" w:hAnsi="Cambria"/>
          <w:sz w:val="20"/>
          <w:szCs w:val="20"/>
        </w:rPr>
        <w:t> </w:t>
      </w:r>
    </w:p>
    <w:p w14:paraId="4A0DB0EF" w14:textId="5D1C510E" w:rsidR="006D5892" w:rsidRPr="00592BD6" w:rsidRDefault="006D5892" w:rsidP="00DE04C7">
      <w:pPr>
        <w:pStyle w:val="paragraph"/>
        <w:spacing w:before="0" w:beforeAutospacing="0" w:after="0" w:afterAutospacing="0"/>
        <w:ind w:left="567"/>
        <w:jc w:val="both"/>
        <w:textAlignment w:val="baseline"/>
        <w:rPr>
          <w:rFonts w:ascii="Cambria" w:hAnsi="Cambria" w:cs="Segoe UI"/>
          <w:sz w:val="20"/>
          <w:szCs w:val="20"/>
        </w:rPr>
      </w:pPr>
      <w:r w:rsidRPr="00592BD6">
        <w:rPr>
          <w:rStyle w:val="normaltextrun"/>
          <w:rFonts w:ascii="Cambria" w:hAnsi="Cambria"/>
          <w:sz w:val="20"/>
          <w:szCs w:val="20"/>
        </w:rPr>
        <w:t>El Grupo de trabajo utilizará, en el contexto del establecimiento de la clave de asignación, criterios transparentes y objetivos, lo que incluye los de índole medioambiental, social y económica, y sobre todo tendrá en cuenta la</w:t>
      </w:r>
      <w:r w:rsidRPr="00592BD6">
        <w:rPr>
          <w:rStyle w:val="normaltextrun"/>
          <w:rFonts w:ascii="Cambria" w:hAnsi="Cambria"/>
          <w:i/>
          <w:iCs/>
          <w:sz w:val="20"/>
          <w:szCs w:val="20"/>
        </w:rPr>
        <w:t xml:space="preserve"> Resolución de ICCAT sobre criterios para la asignación de posibilidades de pesca</w:t>
      </w:r>
      <w:r w:rsidRPr="00592BD6">
        <w:rPr>
          <w:rStyle w:val="normaltextrun"/>
          <w:rFonts w:ascii="Cambria" w:hAnsi="Cambria"/>
          <w:i/>
          <w:sz w:val="20"/>
          <w:szCs w:val="20"/>
        </w:rPr>
        <w:t xml:space="preserve"> </w:t>
      </w:r>
      <w:r w:rsidR="00B854DE" w:rsidRPr="00592BD6">
        <w:rPr>
          <w:rStyle w:val="normaltextrun"/>
          <w:rFonts w:ascii="Cambria" w:hAnsi="Cambria"/>
          <w:iCs/>
          <w:sz w:val="20"/>
          <w:szCs w:val="20"/>
        </w:rPr>
        <w:t>(</w:t>
      </w:r>
      <w:r w:rsidRPr="00592BD6">
        <w:rPr>
          <w:rStyle w:val="normaltextrun"/>
          <w:rFonts w:ascii="Cambria" w:hAnsi="Cambria"/>
          <w:iCs/>
          <w:sz w:val="20"/>
          <w:szCs w:val="20"/>
        </w:rPr>
        <w:t>Res.</w:t>
      </w:r>
      <w:r w:rsidRPr="00592BD6">
        <w:rPr>
          <w:rStyle w:val="normaltextrun"/>
          <w:rFonts w:ascii="Cambria" w:hAnsi="Cambria"/>
          <w:sz w:val="20"/>
          <w:szCs w:val="20"/>
        </w:rPr>
        <w:t xml:space="preserve"> 15-13</w:t>
      </w:r>
      <w:r w:rsidR="00B854DE" w:rsidRPr="00592BD6">
        <w:rPr>
          <w:rStyle w:val="normaltextrun"/>
          <w:rFonts w:ascii="Cambria" w:hAnsi="Cambria"/>
          <w:sz w:val="20"/>
          <w:szCs w:val="20"/>
        </w:rPr>
        <w:t>)</w:t>
      </w:r>
      <w:r w:rsidRPr="00592BD6">
        <w:rPr>
          <w:rStyle w:val="normaltextrun"/>
          <w:rFonts w:ascii="Cambria" w:hAnsi="Cambria"/>
          <w:sz w:val="20"/>
          <w:szCs w:val="20"/>
        </w:rPr>
        <w:t>.</w:t>
      </w:r>
      <w:r w:rsidRPr="00592BD6">
        <w:rPr>
          <w:rStyle w:val="eop"/>
          <w:rFonts w:ascii="Cambria" w:hAnsi="Cambria"/>
          <w:sz w:val="20"/>
          <w:szCs w:val="20"/>
        </w:rPr>
        <w:t> </w:t>
      </w:r>
    </w:p>
    <w:p w14:paraId="0A49913A" w14:textId="77777777" w:rsidR="006D5892" w:rsidRPr="00592BD6" w:rsidRDefault="006D5892" w:rsidP="006D5892">
      <w:pPr>
        <w:pStyle w:val="paragraph"/>
        <w:spacing w:before="0" w:beforeAutospacing="0" w:after="0" w:afterAutospacing="0"/>
        <w:jc w:val="both"/>
        <w:textAlignment w:val="baseline"/>
        <w:rPr>
          <w:rFonts w:ascii="Cambria" w:hAnsi="Cambria" w:cs="Segoe UI"/>
          <w:sz w:val="20"/>
          <w:szCs w:val="20"/>
        </w:rPr>
      </w:pPr>
      <w:r w:rsidRPr="00592BD6">
        <w:rPr>
          <w:rStyle w:val="eop"/>
          <w:rFonts w:ascii="Cambria" w:hAnsi="Cambria"/>
          <w:sz w:val="20"/>
          <w:szCs w:val="20"/>
        </w:rPr>
        <w:t>  </w:t>
      </w:r>
    </w:p>
    <w:p w14:paraId="43550DBA" w14:textId="0D704D29" w:rsidR="00C10EB1" w:rsidRPr="00592BD6" w:rsidRDefault="00CA76C3" w:rsidP="00C701E3">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E</w:t>
      </w:r>
      <w:r w:rsidR="006D5892" w:rsidRPr="00592BD6">
        <w:rPr>
          <w:rStyle w:val="normaltextrun"/>
          <w:rFonts w:ascii="Cambria" w:hAnsi="Cambria"/>
          <w:sz w:val="20"/>
          <w:szCs w:val="20"/>
        </w:rPr>
        <w:t>n la reunión anual de 2022 se adoptará una asignación del TAC mutuamente acordada</w:t>
      </w:r>
      <w:r w:rsidRPr="00592BD6">
        <w:rPr>
          <w:rStyle w:val="normaltextrun"/>
          <w:rFonts w:ascii="Cambria" w:hAnsi="Cambria"/>
          <w:sz w:val="20"/>
          <w:szCs w:val="20"/>
        </w:rPr>
        <w:t xml:space="preserve"> mediante una Recomendación suplementaria</w:t>
      </w:r>
      <w:r w:rsidR="006D5892" w:rsidRPr="00592BD6">
        <w:rPr>
          <w:rStyle w:val="normaltextrun"/>
          <w:rFonts w:ascii="Cambria" w:hAnsi="Cambria"/>
          <w:sz w:val="20"/>
          <w:szCs w:val="20"/>
        </w:rPr>
        <w:t>. </w:t>
      </w:r>
    </w:p>
    <w:p w14:paraId="30FC6021" w14:textId="77777777" w:rsidR="00C10EB1" w:rsidRPr="00592BD6" w:rsidRDefault="00C10EB1" w:rsidP="00C10EB1">
      <w:pPr>
        <w:pStyle w:val="paragraph"/>
        <w:spacing w:before="0" w:beforeAutospacing="0" w:after="0" w:afterAutospacing="0"/>
        <w:ind w:left="720"/>
        <w:jc w:val="both"/>
        <w:textAlignment w:val="baseline"/>
        <w:rPr>
          <w:rStyle w:val="normaltextrun"/>
          <w:rFonts w:ascii="Cambria" w:hAnsi="Cambria"/>
          <w:sz w:val="20"/>
          <w:szCs w:val="20"/>
        </w:rPr>
      </w:pPr>
    </w:p>
    <w:p w14:paraId="5D00975F" w14:textId="4A077358" w:rsidR="00C10EB1" w:rsidRPr="00592BD6" w:rsidRDefault="006D5892" w:rsidP="00C701E3">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 xml:space="preserve">Cada CPC limitará el número de sus buques pesqueros autorizados a pescar atún blanco del Mediterráneo al número de buques que estaban autorizados a pescar atún blanco del Mediterráneo en 2017 en el marco del </w:t>
      </w:r>
      <w:r w:rsidR="001376EF" w:rsidRPr="00592BD6">
        <w:rPr>
          <w:rStyle w:val="normaltextrun"/>
          <w:rFonts w:ascii="Cambria" w:hAnsi="Cambria"/>
          <w:sz w:val="20"/>
          <w:szCs w:val="20"/>
        </w:rPr>
        <w:t>párrafo</w:t>
      </w:r>
      <w:r w:rsidRPr="00592BD6">
        <w:rPr>
          <w:rStyle w:val="normaltextrun"/>
          <w:rFonts w:ascii="Cambria" w:hAnsi="Cambria"/>
          <w:sz w:val="20"/>
          <w:szCs w:val="20"/>
        </w:rPr>
        <w:t xml:space="preserve"> 28 de la Recomendación 16-05 o, como alternativa, en 2018 para las CPC que empezaron a conceder licencias a sus buques pesqueros en 2018 tras la adopción de la Recomendación 17-05. Las CPC comunicarán a la Comisión, antes del 15 de enero de 2022, el año de referencia que se les aplica. Las CPC que utilizaron 2017 como año de referencia podrían aplicar una tolerancia del 10 % a este límite de capacidad.  </w:t>
      </w:r>
    </w:p>
    <w:p w14:paraId="1AE0D96D" w14:textId="77777777" w:rsidR="00EE1BA5" w:rsidRPr="00592BD6" w:rsidRDefault="00EE1BA5" w:rsidP="00EE1BA5">
      <w:pPr>
        <w:pStyle w:val="paragraph"/>
        <w:spacing w:before="0" w:beforeAutospacing="0" w:after="0" w:afterAutospacing="0"/>
        <w:ind w:left="567"/>
        <w:jc w:val="both"/>
        <w:textAlignment w:val="baseline"/>
        <w:rPr>
          <w:rStyle w:val="normaltextrun"/>
          <w:rFonts w:ascii="Cambria" w:hAnsi="Cambria"/>
          <w:sz w:val="20"/>
          <w:szCs w:val="20"/>
        </w:rPr>
      </w:pPr>
    </w:p>
    <w:p w14:paraId="38C8AF63" w14:textId="01B201A3" w:rsidR="00C10EB1" w:rsidRPr="00592BD6" w:rsidRDefault="00BB641B" w:rsidP="00CA76C3">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Las CPC facilitarán a la Secretaría de ICCAT la lista de todos los buques deportivos y de recreo autorizados a capturar atún blanco en el Mediterráneo, al menos 15 días antes de que comience</w:t>
      </w:r>
      <w:r w:rsidR="00CA76C3" w:rsidRPr="00592BD6">
        <w:rPr>
          <w:rStyle w:val="normaltextrun"/>
          <w:rFonts w:ascii="Cambria" w:hAnsi="Cambria"/>
          <w:sz w:val="20"/>
          <w:szCs w:val="20"/>
        </w:rPr>
        <w:t>n</w:t>
      </w:r>
      <w:r w:rsidRPr="00592BD6">
        <w:rPr>
          <w:rStyle w:val="normaltextrun"/>
          <w:rFonts w:ascii="Cambria" w:hAnsi="Cambria"/>
          <w:sz w:val="20"/>
          <w:szCs w:val="20"/>
        </w:rPr>
        <w:t xml:space="preserve"> sus actividades. Los buques no incluidos en la lista no estarán autorizados a capturar atún blanco del Mediterráneo.</w:t>
      </w:r>
    </w:p>
    <w:p w14:paraId="05FD370B" w14:textId="77777777" w:rsidR="00C10EB1" w:rsidRPr="00592BD6" w:rsidRDefault="00C10EB1" w:rsidP="00C10EB1">
      <w:pPr>
        <w:pStyle w:val="paragraph"/>
        <w:spacing w:before="0" w:beforeAutospacing="0" w:after="0" w:afterAutospacing="0"/>
        <w:ind w:left="720"/>
        <w:jc w:val="both"/>
        <w:textAlignment w:val="baseline"/>
        <w:rPr>
          <w:rStyle w:val="normaltextrun"/>
          <w:rFonts w:ascii="Cambria" w:hAnsi="Cambria"/>
          <w:sz w:val="20"/>
          <w:szCs w:val="20"/>
        </w:rPr>
      </w:pPr>
    </w:p>
    <w:p w14:paraId="408325C8" w14:textId="71B9196A" w:rsidR="00C10EB1" w:rsidRPr="00592BD6" w:rsidRDefault="00E34B11" w:rsidP="00CA76C3">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 xml:space="preserve">Las CPC tomarán las medidas necesarias para prohibir la captura y retención a bordo, el transbordo o </w:t>
      </w:r>
      <w:r w:rsidR="00CA76C3" w:rsidRPr="00592BD6">
        <w:rPr>
          <w:rStyle w:val="normaltextrun"/>
          <w:rFonts w:ascii="Cambria" w:hAnsi="Cambria"/>
          <w:sz w:val="20"/>
          <w:szCs w:val="20"/>
        </w:rPr>
        <w:t xml:space="preserve">el </w:t>
      </w:r>
      <w:r w:rsidRPr="00592BD6">
        <w:rPr>
          <w:rStyle w:val="normaltextrun"/>
          <w:rFonts w:ascii="Cambria" w:hAnsi="Cambria"/>
          <w:sz w:val="20"/>
          <w:szCs w:val="20"/>
        </w:rPr>
        <w:t>desembarque de más de tres ejemplares de atún blanco del Mediterráneo por buque y por día en las pesquerías deportivas y de recreo.</w:t>
      </w:r>
    </w:p>
    <w:p w14:paraId="6510FED4" w14:textId="77777777" w:rsidR="00CA76C3" w:rsidRPr="00592BD6" w:rsidRDefault="00CA76C3" w:rsidP="00CA76C3">
      <w:pPr>
        <w:pStyle w:val="paragraph"/>
        <w:spacing w:before="0" w:beforeAutospacing="0" w:after="0" w:afterAutospacing="0"/>
        <w:ind w:left="567"/>
        <w:jc w:val="both"/>
        <w:textAlignment w:val="baseline"/>
        <w:rPr>
          <w:rStyle w:val="normaltextrun"/>
          <w:rFonts w:ascii="Cambria" w:hAnsi="Cambria"/>
          <w:sz w:val="20"/>
          <w:szCs w:val="20"/>
        </w:rPr>
      </w:pPr>
    </w:p>
    <w:p w14:paraId="6A14A5F1" w14:textId="11506377" w:rsidR="00C10EB1" w:rsidRPr="00592BD6" w:rsidRDefault="00697DD8" w:rsidP="00803FFB">
      <w:pPr>
        <w:pStyle w:val="paragraph"/>
        <w:numPr>
          <w:ilvl w:val="0"/>
          <w:numId w:val="8"/>
        </w:numPr>
        <w:spacing w:before="0" w:beforeAutospacing="0" w:after="0" w:afterAutospacing="0"/>
        <w:ind w:left="567" w:hanging="567"/>
        <w:jc w:val="both"/>
        <w:textAlignment w:val="baseline"/>
        <w:rPr>
          <w:rStyle w:val="normaltextrun"/>
          <w:rFonts w:ascii="Cambria" w:hAnsi="Cambria" w:cs="Segoe UI"/>
          <w:sz w:val="20"/>
          <w:szCs w:val="20"/>
        </w:rPr>
      </w:pPr>
      <w:r w:rsidRPr="00592BD6">
        <w:rPr>
          <w:rStyle w:val="normaltextrun"/>
          <w:rFonts w:ascii="Cambria" w:hAnsi="Cambria"/>
          <w:sz w:val="20"/>
          <w:szCs w:val="20"/>
        </w:rPr>
        <w:t>Queda prohibida la comercialización de atún blanco del Mediterráneo capturado en pesquerías deportivas y de recreo.</w:t>
      </w:r>
    </w:p>
    <w:p w14:paraId="54048FF7" w14:textId="77777777" w:rsidR="00803FFB" w:rsidRPr="00592BD6" w:rsidRDefault="00803FFB" w:rsidP="00803FFB">
      <w:pPr>
        <w:pStyle w:val="paragraph"/>
        <w:spacing w:before="0" w:beforeAutospacing="0" w:after="0" w:afterAutospacing="0"/>
        <w:ind w:left="567"/>
        <w:jc w:val="both"/>
        <w:textAlignment w:val="baseline"/>
        <w:rPr>
          <w:rStyle w:val="normaltextrun"/>
          <w:rFonts w:ascii="Cambria" w:hAnsi="Cambria" w:cs="Segoe UI"/>
          <w:sz w:val="20"/>
          <w:szCs w:val="20"/>
        </w:rPr>
      </w:pPr>
    </w:p>
    <w:p w14:paraId="352F0D68" w14:textId="31A31766" w:rsidR="00C32287" w:rsidRPr="00592BD6" w:rsidRDefault="00CE2DAF" w:rsidP="00CA76C3">
      <w:pPr>
        <w:pStyle w:val="paragraph"/>
        <w:numPr>
          <w:ilvl w:val="0"/>
          <w:numId w:val="8"/>
        </w:numPr>
        <w:spacing w:before="0" w:beforeAutospacing="0" w:after="0" w:afterAutospacing="0"/>
        <w:ind w:left="567" w:hanging="567"/>
        <w:jc w:val="both"/>
        <w:textAlignment w:val="baseline"/>
        <w:rPr>
          <w:rStyle w:val="normaltextrun"/>
          <w:rFonts w:ascii="Cambria" w:hAnsi="Cambria" w:cs="Segoe UI"/>
          <w:sz w:val="20"/>
          <w:szCs w:val="20"/>
        </w:rPr>
      </w:pPr>
      <w:r w:rsidRPr="00592BD6">
        <w:rPr>
          <w:rStyle w:val="normaltextrun"/>
          <w:rFonts w:ascii="Cambria" w:hAnsi="Cambria"/>
          <w:sz w:val="20"/>
          <w:szCs w:val="20"/>
        </w:rPr>
        <w:t xml:space="preserve">Sin perjuicio de la obligación establecida en el párrafo 12 de la </w:t>
      </w:r>
      <w:r w:rsidRPr="00592BD6">
        <w:rPr>
          <w:rStyle w:val="normaltextrun"/>
          <w:rFonts w:ascii="Cambria" w:hAnsi="Cambria"/>
          <w:i/>
          <w:iCs/>
          <w:sz w:val="20"/>
          <w:szCs w:val="20"/>
        </w:rPr>
        <w:t>Recomendación de ICCAT que sustituye a la Recomendación 13-04 y establece un plan de recuperación plurianual para el pez espada del Mediterráneo</w:t>
      </w:r>
      <w:r w:rsidRPr="00592BD6">
        <w:rPr>
          <w:rStyle w:val="normaltextrun"/>
          <w:rFonts w:ascii="Cambria" w:hAnsi="Cambria"/>
          <w:sz w:val="20"/>
          <w:szCs w:val="20"/>
        </w:rPr>
        <w:t xml:space="preserve"> </w:t>
      </w:r>
      <w:r w:rsidR="00443413" w:rsidRPr="00592BD6">
        <w:rPr>
          <w:rStyle w:val="normaltextrun"/>
          <w:rFonts w:ascii="Cambria" w:hAnsi="Cambria"/>
          <w:sz w:val="20"/>
          <w:szCs w:val="20"/>
        </w:rPr>
        <w:t>(</w:t>
      </w:r>
      <w:r w:rsidRPr="00592BD6">
        <w:rPr>
          <w:rStyle w:val="normaltextrun"/>
          <w:rFonts w:ascii="Cambria" w:hAnsi="Cambria"/>
          <w:sz w:val="20"/>
          <w:szCs w:val="20"/>
        </w:rPr>
        <w:t>Rec. 16-05</w:t>
      </w:r>
      <w:r w:rsidR="00443413" w:rsidRPr="00592BD6">
        <w:rPr>
          <w:rStyle w:val="normaltextrun"/>
          <w:rFonts w:ascii="Cambria" w:hAnsi="Cambria"/>
          <w:sz w:val="20"/>
          <w:szCs w:val="20"/>
        </w:rPr>
        <w:t>)</w:t>
      </w:r>
      <w:r w:rsidRPr="00592BD6">
        <w:rPr>
          <w:rStyle w:val="normaltextrun"/>
          <w:rFonts w:ascii="Cambria" w:hAnsi="Cambria"/>
          <w:sz w:val="20"/>
          <w:szCs w:val="20"/>
        </w:rPr>
        <w:t>, e</w:t>
      </w:r>
      <w:r w:rsidR="00C32287" w:rsidRPr="00592BD6">
        <w:rPr>
          <w:rStyle w:val="normaltextrun"/>
          <w:rFonts w:ascii="Cambria" w:hAnsi="Cambria"/>
          <w:sz w:val="20"/>
          <w:szCs w:val="20"/>
        </w:rPr>
        <w:t xml:space="preserve">l atún blanco del Mediterráneo no se capturará (como especie objetivo o captura fortuita), retendrá a bordo, transbordará o desembarcará durante: </w:t>
      </w:r>
    </w:p>
    <w:p w14:paraId="4B70EACF" w14:textId="77777777" w:rsidR="00CA76C3" w:rsidRPr="00592BD6" w:rsidRDefault="00CA76C3" w:rsidP="00CA76C3">
      <w:pPr>
        <w:pStyle w:val="paragraph"/>
        <w:spacing w:before="0" w:beforeAutospacing="0" w:after="0" w:afterAutospacing="0"/>
        <w:ind w:left="567"/>
        <w:jc w:val="both"/>
        <w:textAlignment w:val="baseline"/>
        <w:rPr>
          <w:rStyle w:val="normaltextrun"/>
          <w:rFonts w:ascii="Cambria" w:hAnsi="Cambria" w:cs="Segoe UI"/>
          <w:sz w:val="20"/>
          <w:szCs w:val="20"/>
        </w:rPr>
      </w:pPr>
    </w:p>
    <w:p w14:paraId="69222D1D" w14:textId="45ECDBA5" w:rsidR="00C32287" w:rsidRPr="00592BD6" w:rsidRDefault="00C32287" w:rsidP="00CA76C3">
      <w:pPr>
        <w:pStyle w:val="paragraph"/>
        <w:tabs>
          <w:tab w:val="left" w:pos="851"/>
        </w:tabs>
        <w:spacing w:before="0" w:beforeAutospacing="0" w:after="0" w:afterAutospacing="0"/>
        <w:ind w:left="851" w:hanging="284"/>
        <w:jc w:val="both"/>
        <w:textAlignment w:val="baseline"/>
        <w:rPr>
          <w:rStyle w:val="normaltextrun"/>
          <w:rFonts w:ascii="Cambria" w:hAnsi="Cambria"/>
          <w:sz w:val="20"/>
          <w:szCs w:val="20"/>
        </w:rPr>
      </w:pPr>
      <w:r w:rsidRPr="00592BD6">
        <w:rPr>
          <w:rStyle w:val="normaltextrun"/>
          <w:rFonts w:ascii="Cambria" w:hAnsi="Cambria"/>
          <w:sz w:val="20"/>
          <w:szCs w:val="20"/>
        </w:rPr>
        <w:t xml:space="preserve">a) </w:t>
      </w:r>
      <w:r w:rsidR="00CA76C3" w:rsidRPr="00592BD6">
        <w:rPr>
          <w:rStyle w:val="normaltextrun"/>
          <w:rFonts w:ascii="Cambria" w:hAnsi="Cambria"/>
          <w:sz w:val="20"/>
          <w:szCs w:val="20"/>
        </w:rPr>
        <w:tab/>
      </w:r>
      <w:r w:rsidRPr="00592BD6">
        <w:rPr>
          <w:rStyle w:val="normaltextrun"/>
          <w:rFonts w:ascii="Cambria" w:hAnsi="Cambria"/>
          <w:sz w:val="20"/>
          <w:szCs w:val="20"/>
        </w:rPr>
        <w:t xml:space="preserve">el periodo del 1 de octubre hasta el 30 de noviembre y durante un periodo adicional de un mes entre el 15 de febrero y el 31 de marzo, </w:t>
      </w:r>
    </w:p>
    <w:p w14:paraId="5F29A5AC" w14:textId="22B05927" w:rsidR="00C32287" w:rsidRPr="00592BD6" w:rsidRDefault="00C32287" w:rsidP="00CA76C3">
      <w:pPr>
        <w:pStyle w:val="paragraph"/>
        <w:tabs>
          <w:tab w:val="left" w:pos="851"/>
        </w:tabs>
        <w:spacing w:before="0" w:beforeAutospacing="0" w:after="0" w:afterAutospacing="0"/>
        <w:ind w:left="851" w:hanging="284"/>
        <w:jc w:val="both"/>
        <w:textAlignment w:val="baseline"/>
        <w:rPr>
          <w:rStyle w:val="normaltextrun"/>
          <w:rFonts w:ascii="Cambria" w:hAnsi="Cambria"/>
          <w:sz w:val="20"/>
          <w:szCs w:val="20"/>
        </w:rPr>
      </w:pPr>
      <w:r w:rsidRPr="00592BD6">
        <w:rPr>
          <w:rStyle w:val="normaltextrun"/>
          <w:rFonts w:ascii="Cambria" w:hAnsi="Cambria"/>
          <w:sz w:val="20"/>
          <w:szCs w:val="20"/>
        </w:rPr>
        <w:t>b)</w:t>
      </w:r>
      <w:r w:rsidR="00CA76C3" w:rsidRPr="00592BD6">
        <w:rPr>
          <w:rStyle w:val="normaltextrun"/>
          <w:rFonts w:ascii="Cambria" w:hAnsi="Cambria"/>
          <w:sz w:val="20"/>
          <w:szCs w:val="20"/>
        </w:rPr>
        <w:tab/>
      </w:r>
      <w:r w:rsidRPr="00592BD6">
        <w:rPr>
          <w:rStyle w:val="normaltextrun"/>
          <w:rFonts w:ascii="Cambria" w:hAnsi="Cambria"/>
          <w:sz w:val="20"/>
          <w:szCs w:val="20"/>
        </w:rPr>
        <w:t>o, como alternativa,</w:t>
      </w:r>
      <w:r w:rsidR="00CA76C3" w:rsidRPr="00592BD6">
        <w:rPr>
          <w:rStyle w:val="normaltextrun"/>
          <w:rFonts w:ascii="Cambria" w:hAnsi="Cambria"/>
          <w:sz w:val="20"/>
          <w:szCs w:val="20"/>
        </w:rPr>
        <w:t xml:space="preserve"> </w:t>
      </w:r>
      <w:r w:rsidRPr="00592BD6">
        <w:rPr>
          <w:rStyle w:val="normaltextrun"/>
          <w:rFonts w:ascii="Cambria" w:hAnsi="Cambria"/>
          <w:sz w:val="20"/>
          <w:szCs w:val="20"/>
        </w:rPr>
        <w:t xml:space="preserve">durante el periodo del 1 de enero hasta el 31 de marzo cada año. </w:t>
      </w:r>
    </w:p>
    <w:p w14:paraId="5BC5A627" w14:textId="77777777" w:rsidR="00C10EB1" w:rsidRPr="00592BD6" w:rsidRDefault="00C10EB1" w:rsidP="00C10EB1">
      <w:pPr>
        <w:pStyle w:val="paragraph"/>
        <w:spacing w:before="0" w:beforeAutospacing="0" w:after="0" w:afterAutospacing="0"/>
        <w:ind w:left="567"/>
        <w:jc w:val="both"/>
        <w:textAlignment w:val="baseline"/>
        <w:rPr>
          <w:rStyle w:val="normaltextrun"/>
          <w:rFonts w:ascii="Cambria" w:hAnsi="Cambria"/>
          <w:sz w:val="20"/>
          <w:szCs w:val="20"/>
        </w:rPr>
      </w:pPr>
    </w:p>
    <w:p w14:paraId="48840ADF" w14:textId="27AFA02B" w:rsidR="00C32287" w:rsidRPr="00592BD6" w:rsidRDefault="00C32287" w:rsidP="00C10EB1">
      <w:pPr>
        <w:pStyle w:val="paragraph"/>
        <w:spacing w:before="0" w:beforeAutospacing="0" w:after="0" w:afterAutospacing="0"/>
        <w:ind w:left="567"/>
        <w:jc w:val="both"/>
        <w:textAlignment w:val="baseline"/>
        <w:rPr>
          <w:rStyle w:val="normaltextrun"/>
          <w:rFonts w:ascii="Cambria" w:hAnsi="Cambria"/>
          <w:sz w:val="20"/>
          <w:szCs w:val="20"/>
        </w:rPr>
      </w:pPr>
      <w:r w:rsidRPr="00592BD6">
        <w:rPr>
          <w:rStyle w:val="normaltextrun"/>
          <w:rFonts w:ascii="Cambria" w:hAnsi="Cambria"/>
          <w:sz w:val="20"/>
          <w:szCs w:val="20"/>
        </w:rPr>
        <w:t>Las CPC comunicarán a la Comisión, antes del 15 de enero de 2022, los detalles de los períodos de veda que hayan elegido.</w:t>
      </w:r>
    </w:p>
    <w:p w14:paraId="17A04985" w14:textId="77777777" w:rsidR="00F430EC" w:rsidRPr="00592BD6" w:rsidRDefault="00F430EC" w:rsidP="00C10EB1">
      <w:pPr>
        <w:pStyle w:val="paragraph"/>
        <w:spacing w:before="0" w:beforeAutospacing="0" w:after="0" w:afterAutospacing="0"/>
        <w:ind w:left="567"/>
        <w:jc w:val="both"/>
        <w:textAlignment w:val="baseline"/>
        <w:rPr>
          <w:rStyle w:val="normaltextrun"/>
          <w:rFonts w:ascii="Cambria" w:hAnsi="Cambria"/>
          <w:sz w:val="20"/>
          <w:szCs w:val="20"/>
        </w:rPr>
      </w:pPr>
    </w:p>
    <w:p w14:paraId="0CA1EBA6" w14:textId="16AD1D8F" w:rsidR="00547B7C" w:rsidRPr="00592BD6" w:rsidRDefault="006D5892"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Las CPC harán un seguimiento del stock de atún blanco del Mediterráneo y presentarán a la Comisión, como muy tarde dos meses antes de la reunión anual de la Comisión, toda la información científica relevante sobre captura, talla y edad de madurez, hábitat, impacto de las pesquerías de palangre en término</w:t>
      </w:r>
      <w:r w:rsidR="00002B58" w:rsidRPr="00592BD6">
        <w:rPr>
          <w:rStyle w:val="normaltextrun"/>
          <w:rFonts w:ascii="Cambria" w:hAnsi="Cambria"/>
          <w:sz w:val="20"/>
          <w:szCs w:val="20"/>
        </w:rPr>
        <w:t>s</w:t>
      </w:r>
      <w:r w:rsidRPr="00592BD6">
        <w:rPr>
          <w:rStyle w:val="normaltextrun"/>
          <w:rFonts w:ascii="Cambria" w:hAnsi="Cambria"/>
          <w:sz w:val="20"/>
          <w:szCs w:val="20"/>
        </w:rPr>
        <w:t xml:space="preserve"> de composición de la captura, series de CPUE, distribución por tallas de la captura y la estimación mensual de la proporción de reclutas y reproductores en las capturas. Estos datos se facilitarán al SCRS en el formato requerido por ICCAT. </w:t>
      </w:r>
    </w:p>
    <w:p w14:paraId="3ADA0297" w14:textId="77777777" w:rsidR="00C10EB1" w:rsidRPr="00592BD6" w:rsidRDefault="00C10EB1" w:rsidP="00C10EB1">
      <w:pPr>
        <w:pStyle w:val="paragraph"/>
        <w:spacing w:before="0" w:beforeAutospacing="0" w:after="0" w:afterAutospacing="0"/>
        <w:ind w:left="567"/>
        <w:jc w:val="both"/>
        <w:textAlignment w:val="baseline"/>
        <w:rPr>
          <w:rStyle w:val="normaltextrun"/>
          <w:rFonts w:ascii="Cambria" w:hAnsi="Cambria"/>
          <w:sz w:val="20"/>
          <w:szCs w:val="20"/>
        </w:rPr>
      </w:pPr>
    </w:p>
    <w:p w14:paraId="58A2390A" w14:textId="5559D257" w:rsidR="00C10EB1" w:rsidRPr="00592BD6" w:rsidRDefault="001A5646"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 xml:space="preserve">En 2023, el SCRS facilitará una evaluación actualizada del estado del stock basándose en los datos más recientes disponibles. Evaluará la eficacia de este </w:t>
      </w:r>
      <w:r w:rsidR="00A90BD9" w:rsidRPr="00592BD6">
        <w:rPr>
          <w:rStyle w:val="normaltextrun"/>
          <w:rFonts w:ascii="Cambria" w:hAnsi="Cambria"/>
          <w:sz w:val="20"/>
          <w:szCs w:val="20"/>
        </w:rPr>
        <w:t>plan</w:t>
      </w:r>
      <w:r w:rsidRPr="00592BD6">
        <w:rPr>
          <w:rStyle w:val="normaltextrun"/>
          <w:rFonts w:ascii="Cambria" w:hAnsi="Cambria"/>
          <w:sz w:val="20"/>
          <w:szCs w:val="20"/>
        </w:rPr>
        <w:t xml:space="preserve"> de recuperación y facilitará asesoramiento sobre posibles enmiendas de las diferentes medidas incluidas en este</w:t>
      </w:r>
      <w:r w:rsidR="00002B58" w:rsidRPr="00592BD6">
        <w:rPr>
          <w:rStyle w:val="normaltextrun"/>
          <w:rFonts w:ascii="Cambria" w:hAnsi="Cambria"/>
          <w:sz w:val="20"/>
          <w:szCs w:val="20"/>
        </w:rPr>
        <w:t xml:space="preserve"> </w:t>
      </w:r>
      <w:r w:rsidR="00A90BD9" w:rsidRPr="00592BD6">
        <w:rPr>
          <w:rStyle w:val="normaltextrun"/>
          <w:rFonts w:ascii="Cambria" w:hAnsi="Cambria"/>
          <w:sz w:val="20"/>
          <w:szCs w:val="20"/>
        </w:rPr>
        <w:t>plan</w:t>
      </w:r>
      <w:r w:rsidRPr="00592BD6">
        <w:rPr>
          <w:rStyle w:val="normaltextrun"/>
          <w:rFonts w:ascii="Cambria" w:hAnsi="Cambria"/>
          <w:sz w:val="20"/>
          <w:szCs w:val="20"/>
        </w:rPr>
        <w:t xml:space="preserve">. El SCRS asesorará a la Comisión sobre las características apropiadas del arte de pesca, el periodo de cierre </w:t>
      </w:r>
      <w:r w:rsidR="00002B58" w:rsidRPr="00592BD6">
        <w:rPr>
          <w:rStyle w:val="normaltextrun"/>
          <w:rFonts w:ascii="Cambria" w:hAnsi="Cambria"/>
          <w:sz w:val="20"/>
          <w:szCs w:val="20"/>
        </w:rPr>
        <w:lastRenderedPageBreak/>
        <w:t xml:space="preserve">mencionado en </w:t>
      </w:r>
      <w:r w:rsidRPr="00592BD6">
        <w:rPr>
          <w:rStyle w:val="normaltextrun"/>
          <w:rFonts w:ascii="Cambria" w:hAnsi="Cambria"/>
          <w:sz w:val="20"/>
          <w:szCs w:val="20"/>
        </w:rPr>
        <w:t xml:space="preserve">el párrafo 9, así como </w:t>
      </w:r>
      <w:r w:rsidR="00CA76C3" w:rsidRPr="00592BD6">
        <w:rPr>
          <w:rStyle w:val="normaltextrun"/>
          <w:rFonts w:ascii="Cambria" w:hAnsi="Cambria"/>
          <w:sz w:val="20"/>
          <w:szCs w:val="20"/>
        </w:rPr>
        <w:t xml:space="preserve">sobre </w:t>
      </w:r>
      <w:r w:rsidRPr="00592BD6">
        <w:rPr>
          <w:rStyle w:val="normaltextrun"/>
          <w:rFonts w:ascii="Cambria" w:hAnsi="Cambria"/>
          <w:sz w:val="20"/>
          <w:szCs w:val="20"/>
        </w:rPr>
        <w:t>la talla mínima que se tiene que implementar para el atún blanco del Mediterráneo. </w:t>
      </w:r>
    </w:p>
    <w:p w14:paraId="224F386A" w14:textId="77777777" w:rsidR="00803FFB" w:rsidRPr="00592BD6" w:rsidRDefault="00803FFB" w:rsidP="00803FFB">
      <w:pPr>
        <w:pStyle w:val="paragraph"/>
        <w:spacing w:before="0" w:beforeAutospacing="0" w:after="0" w:afterAutospacing="0"/>
        <w:ind w:left="567"/>
        <w:jc w:val="both"/>
        <w:textAlignment w:val="baseline"/>
        <w:rPr>
          <w:rStyle w:val="normaltextrun"/>
          <w:rFonts w:ascii="Cambria" w:hAnsi="Cambria"/>
          <w:sz w:val="20"/>
          <w:szCs w:val="20"/>
        </w:rPr>
      </w:pPr>
    </w:p>
    <w:p w14:paraId="74D9544A" w14:textId="5CA70DDF" w:rsidR="00C10EB1" w:rsidRPr="00592BD6" w:rsidRDefault="007D67C1"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Antes de finales de 2023, en base a este asesoramiento científico, ICCAT adoptará, cuando sea necesario para cumplir los objetivos de ordenación, enmiendas a</w:t>
      </w:r>
      <w:r w:rsidR="00693662" w:rsidRPr="00592BD6">
        <w:rPr>
          <w:rStyle w:val="normaltextrun"/>
          <w:rFonts w:ascii="Cambria" w:hAnsi="Cambria"/>
          <w:sz w:val="20"/>
          <w:szCs w:val="20"/>
        </w:rPr>
        <w:t>l</w:t>
      </w:r>
      <w:r w:rsidRPr="00592BD6">
        <w:rPr>
          <w:rStyle w:val="normaltextrun"/>
          <w:rFonts w:ascii="Cambria" w:hAnsi="Cambria"/>
          <w:sz w:val="20"/>
          <w:szCs w:val="20"/>
        </w:rPr>
        <w:t xml:space="preserve"> marco de ordenación para el atún blanco del Mediterráneo, lo que incluye la revisión de los límites de captura y escenarios de ordenación alternativos. </w:t>
      </w:r>
    </w:p>
    <w:p w14:paraId="3B77AD04" w14:textId="77777777" w:rsidR="00CA76C3" w:rsidRPr="00592BD6" w:rsidRDefault="00CA76C3" w:rsidP="00CA76C3">
      <w:pPr>
        <w:pStyle w:val="paragraph"/>
        <w:spacing w:before="0" w:beforeAutospacing="0" w:after="0" w:afterAutospacing="0"/>
        <w:ind w:left="567"/>
        <w:jc w:val="both"/>
        <w:textAlignment w:val="baseline"/>
        <w:rPr>
          <w:rStyle w:val="normaltextrun"/>
          <w:rFonts w:ascii="Cambria" w:hAnsi="Cambria"/>
          <w:sz w:val="20"/>
          <w:szCs w:val="20"/>
        </w:rPr>
      </w:pPr>
    </w:p>
    <w:p w14:paraId="4F7B4A0C" w14:textId="12FF33F6" w:rsidR="00932739" w:rsidRPr="00592BD6" w:rsidRDefault="00925391"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 xml:space="preserve">No obstante las disposiciones del </w:t>
      </w:r>
      <w:r w:rsidR="00613666" w:rsidRPr="00592BD6">
        <w:rPr>
          <w:rStyle w:val="normaltextrun"/>
          <w:rFonts w:ascii="Cambria" w:hAnsi="Cambria"/>
          <w:sz w:val="20"/>
          <w:szCs w:val="20"/>
        </w:rPr>
        <w:t>párrafo 2 del A</w:t>
      </w:r>
      <w:r w:rsidRPr="00592BD6">
        <w:rPr>
          <w:rStyle w:val="normaltextrun"/>
          <w:rFonts w:ascii="Cambria" w:hAnsi="Cambria"/>
          <w:sz w:val="20"/>
          <w:szCs w:val="20"/>
        </w:rPr>
        <w:t>rtículo VIII</w:t>
      </w:r>
      <w:r w:rsidR="00613666" w:rsidRPr="00592BD6">
        <w:rPr>
          <w:rStyle w:val="normaltextrun"/>
          <w:rFonts w:ascii="Cambria" w:hAnsi="Cambria"/>
          <w:sz w:val="20"/>
          <w:szCs w:val="20"/>
        </w:rPr>
        <w:t xml:space="preserve"> del Convenio</w:t>
      </w:r>
      <w:r w:rsidR="00535682" w:rsidRPr="00592BD6">
        <w:rPr>
          <w:rStyle w:val="normaltextrun"/>
          <w:rFonts w:ascii="Cambria" w:hAnsi="Cambria"/>
          <w:sz w:val="20"/>
          <w:szCs w:val="20"/>
        </w:rPr>
        <w:t xml:space="preserve">, se alienta encarecidamente a las CPC a que apliquen, </w:t>
      </w:r>
      <w:r w:rsidR="00AB76D0" w:rsidRPr="00592BD6">
        <w:rPr>
          <w:rStyle w:val="normaltextrun"/>
          <w:rFonts w:ascii="Cambria" w:hAnsi="Cambria"/>
          <w:sz w:val="20"/>
          <w:szCs w:val="20"/>
        </w:rPr>
        <w:t xml:space="preserve">de acuerdo con </w:t>
      </w:r>
      <w:r w:rsidR="00535682" w:rsidRPr="00592BD6">
        <w:rPr>
          <w:rStyle w:val="normaltextrun"/>
          <w:rFonts w:ascii="Cambria" w:hAnsi="Cambria"/>
          <w:sz w:val="20"/>
          <w:szCs w:val="20"/>
        </w:rPr>
        <w:t xml:space="preserve">sus procedimientos </w:t>
      </w:r>
      <w:r w:rsidR="00DE49AA" w:rsidRPr="00592BD6">
        <w:rPr>
          <w:rStyle w:val="normaltextrun"/>
          <w:rFonts w:ascii="Cambria" w:hAnsi="Cambria"/>
          <w:sz w:val="20"/>
          <w:szCs w:val="20"/>
        </w:rPr>
        <w:t>reglamentarios,</w:t>
      </w:r>
      <w:r w:rsidR="00535682" w:rsidRPr="00592BD6">
        <w:rPr>
          <w:rStyle w:val="normaltextrun"/>
          <w:rFonts w:ascii="Cambria" w:hAnsi="Cambria"/>
          <w:sz w:val="20"/>
          <w:szCs w:val="20"/>
        </w:rPr>
        <w:t xml:space="preserve"> esta Recomendación lo antes posible antes de </w:t>
      </w:r>
      <w:r w:rsidR="00AB76D0" w:rsidRPr="00592BD6">
        <w:rPr>
          <w:rStyle w:val="normaltextrun"/>
          <w:rFonts w:ascii="Cambria" w:hAnsi="Cambria"/>
          <w:sz w:val="20"/>
          <w:szCs w:val="20"/>
        </w:rPr>
        <w:t xml:space="preserve">su </w:t>
      </w:r>
      <w:r w:rsidR="00535682" w:rsidRPr="00592BD6">
        <w:rPr>
          <w:rStyle w:val="normaltextrun"/>
          <w:rFonts w:ascii="Cambria" w:hAnsi="Cambria"/>
          <w:sz w:val="20"/>
          <w:szCs w:val="20"/>
        </w:rPr>
        <w:t>entrada en vigor</w:t>
      </w:r>
      <w:r w:rsidR="00AB76D0" w:rsidRPr="00592BD6">
        <w:rPr>
          <w:rStyle w:val="normaltextrun"/>
          <w:rFonts w:ascii="Cambria" w:hAnsi="Cambria"/>
          <w:sz w:val="20"/>
          <w:szCs w:val="20"/>
        </w:rPr>
        <w:t>.</w:t>
      </w:r>
    </w:p>
    <w:p w14:paraId="63791F2F" w14:textId="77777777" w:rsidR="00803FFB" w:rsidRPr="00592BD6" w:rsidRDefault="00803FFB" w:rsidP="00803FFB">
      <w:pPr>
        <w:pStyle w:val="paragraph"/>
        <w:spacing w:before="0" w:beforeAutospacing="0" w:after="0" w:afterAutospacing="0"/>
        <w:ind w:left="567"/>
        <w:jc w:val="both"/>
        <w:textAlignment w:val="baseline"/>
        <w:rPr>
          <w:rStyle w:val="normaltextrun"/>
          <w:rFonts w:ascii="Cambria" w:hAnsi="Cambria"/>
          <w:sz w:val="20"/>
          <w:szCs w:val="20"/>
        </w:rPr>
      </w:pPr>
    </w:p>
    <w:p w14:paraId="5FA5BD91" w14:textId="7BFB41FC" w:rsidR="006D5892" w:rsidRPr="00592BD6" w:rsidRDefault="006D5892"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592BD6">
        <w:rPr>
          <w:rStyle w:val="normaltextrun"/>
          <w:rFonts w:ascii="Cambria" w:hAnsi="Cambria"/>
          <w:sz w:val="20"/>
          <w:szCs w:val="20"/>
        </w:rPr>
        <w:t xml:space="preserve">Esta Recomendación revoca y sustituye la </w:t>
      </w:r>
      <w:r w:rsidRPr="00592BD6">
        <w:rPr>
          <w:rStyle w:val="normaltextrun"/>
          <w:rFonts w:ascii="Cambria" w:hAnsi="Cambria"/>
          <w:i/>
          <w:iCs/>
          <w:sz w:val="20"/>
          <w:szCs w:val="20"/>
        </w:rPr>
        <w:t>Recomendación de ICCAT sobre el establecimiento de medidas de ordenación para el stock de atún blanco del Mediterráneo</w:t>
      </w:r>
      <w:r w:rsidRPr="00592BD6">
        <w:rPr>
          <w:rStyle w:val="normaltextrun"/>
          <w:rFonts w:ascii="Cambria" w:hAnsi="Cambria"/>
          <w:sz w:val="20"/>
          <w:szCs w:val="20"/>
        </w:rPr>
        <w:t xml:space="preserve"> </w:t>
      </w:r>
      <w:r w:rsidR="00693662" w:rsidRPr="00592BD6">
        <w:rPr>
          <w:rStyle w:val="normaltextrun"/>
          <w:rFonts w:ascii="Cambria" w:hAnsi="Cambria"/>
          <w:sz w:val="20"/>
          <w:szCs w:val="20"/>
        </w:rPr>
        <w:t>(</w:t>
      </w:r>
      <w:r w:rsidRPr="00592BD6">
        <w:rPr>
          <w:rStyle w:val="normaltextrun"/>
          <w:rFonts w:ascii="Cambria" w:hAnsi="Cambria"/>
          <w:sz w:val="20"/>
          <w:szCs w:val="20"/>
        </w:rPr>
        <w:t>Rec. 17-05</w:t>
      </w:r>
      <w:r w:rsidR="00693662" w:rsidRPr="00592BD6">
        <w:rPr>
          <w:rStyle w:val="normaltextrun"/>
          <w:rFonts w:ascii="Cambria" w:hAnsi="Cambria"/>
          <w:sz w:val="20"/>
          <w:szCs w:val="20"/>
        </w:rPr>
        <w:t>)</w:t>
      </w:r>
      <w:r w:rsidRPr="00592BD6">
        <w:rPr>
          <w:rStyle w:val="normaltextrun"/>
          <w:rFonts w:ascii="Cambria" w:hAnsi="Cambria"/>
          <w:sz w:val="20"/>
          <w:szCs w:val="20"/>
        </w:rPr>
        <w:t>.  </w:t>
      </w:r>
    </w:p>
    <w:p w14:paraId="74665E1B" w14:textId="77777777" w:rsidR="002A4612" w:rsidRPr="00592BD6" w:rsidRDefault="002A4612" w:rsidP="00C10EB1">
      <w:pPr>
        <w:pStyle w:val="paragraph"/>
        <w:spacing w:before="0" w:beforeAutospacing="0" w:after="0" w:afterAutospacing="0"/>
        <w:ind w:left="567"/>
        <w:jc w:val="both"/>
        <w:textAlignment w:val="baseline"/>
        <w:rPr>
          <w:rStyle w:val="normaltextrun"/>
          <w:rFonts w:ascii="Cambria" w:hAnsi="Cambria"/>
          <w:sz w:val="20"/>
          <w:szCs w:val="20"/>
        </w:rPr>
      </w:pPr>
    </w:p>
    <w:p w14:paraId="16352A5F" w14:textId="77777777" w:rsidR="00AB1428" w:rsidRPr="00592BD6" w:rsidRDefault="00AB1428" w:rsidP="002A4612">
      <w:pPr>
        <w:pStyle w:val="ListParagraph"/>
        <w:rPr>
          <w:rStyle w:val="normaltextrun"/>
          <w:rFonts w:ascii="Cambria" w:hAnsi="Cambria"/>
          <w:sz w:val="20"/>
          <w:szCs w:val="20"/>
        </w:rPr>
      </w:pPr>
    </w:p>
    <w:sectPr w:rsidR="00AB1428" w:rsidRPr="00592BD6">
      <w:footerReference w:type="default" r:id="rId12"/>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85C3" w14:textId="77777777" w:rsidR="00AD7E24" w:rsidRDefault="00AD7E24">
      <w:pPr>
        <w:spacing w:after="0" w:line="240" w:lineRule="auto"/>
      </w:pPr>
      <w:r>
        <w:separator/>
      </w:r>
    </w:p>
  </w:endnote>
  <w:endnote w:type="continuationSeparator" w:id="0">
    <w:p w14:paraId="49CD2794" w14:textId="77777777" w:rsidR="00AD7E24" w:rsidRDefault="00AD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437770"/>
      <w:docPartObj>
        <w:docPartGallery w:val="Page Numbers (Bottom of Page)"/>
        <w:docPartUnique/>
      </w:docPartObj>
    </w:sdtPr>
    <w:sdtEndPr>
      <w:rPr>
        <w:rFonts w:ascii="Cambria" w:hAnsi="Cambria"/>
        <w:noProof/>
        <w:sz w:val="20"/>
        <w:szCs w:val="20"/>
      </w:rPr>
    </w:sdtEndPr>
    <w:sdtContent>
      <w:p w14:paraId="17E4BE81" w14:textId="1B42EA07" w:rsidR="00885E93" w:rsidRPr="00803FFB" w:rsidRDefault="00803FFB" w:rsidP="00803FFB">
        <w:pPr>
          <w:pStyle w:val="Footer"/>
          <w:jc w:val="center"/>
          <w:rPr>
            <w:rFonts w:ascii="Cambria" w:hAnsi="Cambria"/>
            <w:sz w:val="20"/>
            <w:szCs w:val="20"/>
          </w:rPr>
        </w:pPr>
        <w:r w:rsidRPr="00803FFB">
          <w:rPr>
            <w:rFonts w:ascii="Cambria" w:hAnsi="Cambria"/>
            <w:sz w:val="20"/>
            <w:szCs w:val="20"/>
          </w:rPr>
          <w:fldChar w:fldCharType="begin"/>
        </w:r>
        <w:r w:rsidRPr="00803FFB">
          <w:rPr>
            <w:rFonts w:ascii="Cambria" w:hAnsi="Cambria"/>
            <w:sz w:val="20"/>
            <w:szCs w:val="20"/>
          </w:rPr>
          <w:instrText xml:space="preserve"> PAGE   \* MERGEFORMAT </w:instrText>
        </w:r>
        <w:r w:rsidRPr="00803FFB">
          <w:rPr>
            <w:rFonts w:ascii="Cambria" w:hAnsi="Cambria"/>
            <w:sz w:val="20"/>
            <w:szCs w:val="20"/>
          </w:rPr>
          <w:fldChar w:fldCharType="separate"/>
        </w:r>
        <w:r w:rsidRPr="00803FFB">
          <w:rPr>
            <w:rFonts w:ascii="Cambria" w:hAnsi="Cambria"/>
            <w:noProof/>
            <w:sz w:val="20"/>
            <w:szCs w:val="20"/>
          </w:rPr>
          <w:t>2</w:t>
        </w:r>
        <w:r w:rsidRPr="00803FFB">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2C82" w14:textId="77777777" w:rsidR="00AD7E24" w:rsidRDefault="00AD7E24">
      <w:pPr>
        <w:spacing w:after="0" w:line="240" w:lineRule="auto"/>
      </w:pPr>
      <w:r>
        <w:separator/>
      </w:r>
    </w:p>
  </w:footnote>
  <w:footnote w:type="continuationSeparator" w:id="0">
    <w:p w14:paraId="34E14F65" w14:textId="77777777" w:rsidR="00AD7E24" w:rsidRDefault="00AD7E24">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763507652" textId="1259584982" start="278" length="11" invalidationStart="278" invalidationLength="11" id="PleYkYaw"/>
  </int:Manifest>
  <int:Observations>
    <int:Content id="PleYkYa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621C"/>
    <w:multiLevelType w:val="hybridMultilevel"/>
    <w:tmpl w:val="1952DB92"/>
    <w:lvl w:ilvl="0" w:tplc="293AE5D2">
      <w:start w:val="1"/>
      <w:numFmt w:val="decimal"/>
      <w:lvlText w:val="%1."/>
      <w:lvlJc w:val="left"/>
      <w:pPr>
        <w:ind w:left="720" w:hanging="360"/>
      </w:pPr>
    </w:lvl>
    <w:lvl w:ilvl="1" w:tplc="272663EA">
      <w:start w:val="1"/>
      <w:numFmt w:val="lowerLetter"/>
      <w:lvlText w:val="%2."/>
      <w:lvlJc w:val="left"/>
      <w:pPr>
        <w:ind w:left="1440" w:hanging="360"/>
      </w:pPr>
    </w:lvl>
    <w:lvl w:ilvl="2" w:tplc="6FE87F08">
      <w:start w:val="1"/>
      <w:numFmt w:val="lowerRoman"/>
      <w:lvlText w:val="%3."/>
      <w:lvlJc w:val="right"/>
      <w:pPr>
        <w:ind w:left="2160" w:hanging="180"/>
      </w:pPr>
    </w:lvl>
    <w:lvl w:ilvl="3" w:tplc="BC164762">
      <w:start w:val="1"/>
      <w:numFmt w:val="decimal"/>
      <w:lvlText w:val="%4."/>
      <w:lvlJc w:val="left"/>
      <w:pPr>
        <w:ind w:left="2880" w:hanging="360"/>
      </w:pPr>
    </w:lvl>
    <w:lvl w:ilvl="4" w:tplc="D5D851A0">
      <w:start w:val="1"/>
      <w:numFmt w:val="lowerLetter"/>
      <w:lvlText w:val="%5."/>
      <w:lvlJc w:val="left"/>
      <w:pPr>
        <w:ind w:left="3600" w:hanging="360"/>
      </w:pPr>
    </w:lvl>
    <w:lvl w:ilvl="5" w:tplc="FFD2B0B2">
      <w:start w:val="1"/>
      <w:numFmt w:val="lowerRoman"/>
      <w:lvlText w:val="%6."/>
      <w:lvlJc w:val="right"/>
      <w:pPr>
        <w:ind w:left="4320" w:hanging="180"/>
      </w:pPr>
    </w:lvl>
    <w:lvl w:ilvl="6" w:tplc="2B9A14F8">
      <w:start w:val="1"/>
      <w:numFmt w:val="decimal"/>
      <w:lvlText w:val="%7."/>
      <w:lvlJc w:val="left"/>
      <w:pPr>
        <w:ind w:left="5040" w:hanging="360"/>
      </w:pPr>
    </w:lvl>
    <w:lvl w:ilvl="7" w:tplc="E4042A4E">
      <w:start w:val="1"/>
      <w:numFmt w:val="lowerLetter"/>
      <w:lvlText w:val="%8."/>
      <w:lvlJc w:val="left"/>
      <w:pPr>
        <w:ind w:left="5760" w:hanging="360"/>
      </w:pPr>
    </w:lvl>
    <w:lvl w:ilvl="8" w:tplc="35EE3238">
      <w:start w:val="1"/>
      <w:numFmt w:val="lowerRoman"/>
      <w:lvlText w:val="%9."/>
      <w:lvlJc w:val="right"/>
      <w:pPr>
        <w:ind w:left="6480" w:hanging="180"/>
      </w:pPr>
    </w:lvl>
  </w:abstractNum>
  <w:abstractNum w:abstractNumId="1" w15:restartNumberingAfterBreak="0">
    <w:nsid w:val="2F045CE3"/>
    <w:multiLevelType w:val="multilevel"/>
    <w:tmpl w:val="8ADECF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962D40"/>
    <w:multiLevelType w:val="multilevel"/>
    <w:tmpl w:val="4A40E5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635DA9"/>
    <w:multiLevelType w:val="multilevel"/>
    <w:tmpl w:val="D398E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93723"/>
    <w:multiLevelType w:val="hybridMultilevel"/>
    <w:tmpl w:val="522E3D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251AF"/>
    <w:multiLevelType w:val="hybridMultilevel"/>
    <w:tmpl w:val="9CE0A732"/>
    <w:lvl w:ilvl="0" w:tplc="D9807E9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41DB3"/>
    <w:multiLevelType w:val="multilevel"/>
    <w:tmpl w:val="2886E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D7686"/>
    <w:multiLevelType w:val="multilevel"/>
    <w:tmpl w:val="98B847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F53201"/>
    <w:multiLevelType w:val="multilevel"/>
    <w:tmpl w:val="F886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F139C"/>
    <w:multiLevelType w:val="multilevel"/>
    <w:tmpl w:val="031A3C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93FF6"/>
    <w:multiLevelType w:val="hybridMultilevel"/>
    <w:tmpl w:val="6BF658A2"/>
    <w:lvl w:ilvl="0" w:tplc="66EE481C">
      <w:start w:val="1"/>
      <w:numFmt w:val="decimal"/>
      <w:lvlText w:val="%1."/>
      <w:lvlJc w:val="left"/>
      <w:pPr>
        <w:ind w:left="0" w:firstLine="0"/>
      </w:pPr>
      <w:rPr>
        <w:b w:val="0"/>
        <w:bCs w:val="0"/>
        <w:i w:val="0"/>
        <w:iCs w:val="0"/>
        <w:smallCaps w:val="0"/>
        <w:strike w:val="0"/>
        <w:color w:val="000000"/>
        <w:spacing w:val="0"/>
        <w:w w:val="100"/>
        <w:position w:val="0"/>
        <w:sz w:val="20"/>
        <w:szCs w:val="20"/>
        <w:u w:val="none"/>
        <w:lang w:val="en-GB" w:eastAsia="en-US" w:bidi="en-US"/>
      </w:rPr>
    </w:lvl>
    <w:lvl w:ilvl="1" w:tplc="E9ECA162">
      <w:start w:val="1"/>
      <w:numFmt w:val="lowerLetter"/>
      <w:lvlText w:val="%2)"/>
      <w:lvlJc w:val="left"/>
      <w:pPr>
        <w:ind w:left="0" w:firstLine="0"/>
      </w:pPr>
      <w:rPr>
        <w:lang w:val="en-US"/>
      </w:rPr>
    </w:lvl>
    <w:lvl w:ilvl="2" w:tplc="99887814">
      <w:numFmt w:val="decimal"/>
      <w:lvlText w:val=""/>
      <w:lvlJc w:val="left"/>
      <w:pPr>
        <w:ind w:left="0" w:firstLine="0"/>
      </w:pPr>
    </w:lvl>
    <w:lvl w:ilvl="3" w:tplc="10B40C90">
      <w:numFmt w:val="decimal"/>
      <w:lvlText w:val=""/>
      <w:lvlJc w:val="left"/>
      <w:pPr>
        <w:ind w:left="0" w:firstLine="0"/>
      </w:pPr>
    </w:lvl>
    <w:lvl w:ilvl="4" w:tplc="5D46D5CA">
      <w:start w:val="1"/>
      <w:numFmt w:val="lowerLetter"/>
      <w:lvlText w:val="%5)"/>
      <w:lvlJc w:val="left"/>
      <w:pPr>
        <w:ind w:left="0" w:firstLine="0"/>
      </w:pPr>
    </w:lvl>
    <w:lvl w:ilvl="5" w:tplc="35ECE66E">
      <w:numFmt w:val="decimal"/>
      <w:lvlText w:val=""/>
      <w:lvlJc w:val="left"/>
      <w:pPr>
        <w:ind w:left="0" w:firstLine="0"/>
      </w:pPr>
    </w:lvl>
    <w:lvl w:ilvl="6" w:tplc="A1B6572C">
      <w:numFmt w:val="decimal"/>
      <w:lvlText w:val=""/>
      <w:lvlJc w:val="left"/>
      <w:pPr>
        <w:ind w:left="0" w:firstLine="0"/>
      </w:pPr>
    </w:lvl>
    <w:lvl w:ilvl="7" w:tplc="9BA0D7EC">
      <w:numFmt w:val="decimal"/>
      <w:lvlText w:val=""/>
      <w:lvlJc w:val="left"/>
      <w:pPr>
        <w:ind w:left="0" w:firstLine="0"/>
      </w:pPr>
    </w:lvl>
    <w:lvl w:ilvl="8" w:tplc="10F26B14">
      <w:numFmt w:val="decimal"/>
      <w:lvlText w:val=""/>
      <w:lvlJc w:val="left"/>
      <w:pPr>
        <w:ind w:left="0" w:firstLine="0"/>
      </w:pPr>
    </w:lvl>
  </w:abstractNum>
  <w:abstractNum w:abstractNumId="11" w15:restartNumberingAfterBreak="0">
    <w:nsid w:val="64CA55E9"/>
    <w:multiLevelType w:val="multilevel"/>
    <w:tmpl w:val="3E687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D4316F"/>
    <w:multiLevelType w:val="multilevel"/>
    <w:tmpl w:val="55B690BE"/>
    <w:lvl w:ilvl="0">
      <w:start w:val="1"/>
      <w:numFmt w:val="lowerRoman"/>
      <w:lvlText w:val="(%1)"/>
      <w:lvlJc w:val="left"/>
      <w:pPr>
        <w:ind w:left="720" w:hanging="72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3" w15:restartNumberingAfterBreak="0">
    <w:nsid w:val="6A6448E5"/>
    <w:multiLevelType w:val="hybridMultilevel"/>
    <w:tmpl w:val="88AA435E"/>
    <w:lvl w:ilvl="0" w:tplc="FBE896BC">
      <w:start w:val="1"/>
      <w:numFmt w:val="decimal"/>
      <w:lvlText w:val="%1."/>
      <w:lvlJc w:val="left"/>
      <w:pPr>
        <w:ind w:left="720" w:hanging="360"/>
      </w:pPr>
    </w:lvl>
    <w:lvl w:ilvl="1" w:tplc="57EC6BB0">
      <w:start w:val="1"/>
      <w:numFmt w:val="lowerLetter"/>
      <w:lvlText w:val="%2."/>
      <w:lvlJc w:val="left"/>
      <w:pPr>
        <w:ind w:left="1440" w:hanging="360"/>
      </w:pPr>
    </w:lvl>
    <w:lvl w:ilvl="2" w:tplc="ADEEEDC4">
      <w:start w:val="1"/>
      <w:numFmt w:val="lowerRoman"/>
      <w:lvlText w:val="%3."/>
      <w:lvlJc w:val="right"/>
      <w:pPr>
        <w:ind w:left="2160" w:hanging="180"/>
      </w:pPr>
    </w:lvl>
    <w:lvl w:ilvl="3" w:tplc="FA4A9FB2">
      <w:start w:val="1"/>
      <w:numFmt w:val="decimal"/>
      <w:lvlText w:val="%4."/>
      <w:lvlJc w:val="left"/>
      <w:pPr>
        <w:ind w:left="2880" w:hanging="360"/>
      </w:pPr>
    </w:lvl>
    <w:lvl w:ilvl="4" w:tplc="DA7C55B4">
      <w:start w:val="1"/>
      <w:numFmt w:val="lowerLetter"/>
      <w:lvlText w:val="%5."/>
      <w:lvlJc w:val="left"/>
      <w:pPr>
        <w:ind w:left="3600" w:hanging="360"/>
      </w:pPr>
    </w:lvl>
    <w:lvl w:ilvl="5" w:tplc="3EDAB6F8">
      <w:start w:val="1"/>
      <w:numFmt w:val="lowerRoman"/>
      <w:lvlText w:val="%6."/>
      <w:lvlJc w:val="right"/>
      <w:pPr>
        <w:ind w:left="4320" w:hanging="180"/>
      </w:pPr>
    </w:lvl>
    <w:lvl w:ilvl="6" w:tplc="DF2EAC2E">
      <w:start w:val="1"/>
      <w:numFmt w:val="decimal"/>
      <w:lvlText w:val="%7."/>
      <w:lvlJc w:val="left"/>
      <w:pPr>
        <w:ind w:left="5040" w:hanging="360"/>
      </w:pPr>
    </w:lvl>
    <w:lvl w:ilvl="7" w:tplc="EF5C53A6">
      <w:start w:val="1"/>
      <w:numFmt w:val="lowerLetter"/>
      <w:lvlText w:val="%8."/>
      <w:lvlJc w:val="left"/>
      <w:pPr>
        <w:ind w:left="5760" w:hanging="360"/>
      </w:pPr>
    </w:lvl>
    <w:lvl w:ilvl="8" w:tplc="9F62E4D4">
      <w:start w:val="1"/>
      <w:numFmt w:val="lowerRoman"/>
      <w:lvlText w:val="%9."/>
      <w:lvlJc w:val="right"/>
      <w:pPr>
        <w:ind w:left="6480" w:hanging="180"/>
      </w:pPr>
    </w:lvl>
  </w:abstractNum>
  <w:abstractNum w:abstractNumId="14" w15:restartNumberingAfterBreak="0">
    <w:nsid w:val="704435C1"/>
    <w:multiLevelType w:val="multilevel"/>
    <w:tmpl w:val="E9723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42054B"/>
    <w:multiLevelType w:val="hybridMultilevel"/>
    <w:tmpl w:val="752EE7BA"/>
    <w:lvl w:ilvl="0" w:tplc="6DE682D0">
      <w:start w:val="1"/>
      <w:numFmt w:val="decimal"/>
      <w:lvlText w:val="%1."/>
      <w:lvlJc w:val="left"/>
      <w:pPr>
        <w:ind w:left="720" w:hanging="360"/>
      </w:pPr>
    </w:lvl>
    <w:lvl w:ilvl="1" w:tplc="04B63056">
      <w:start w:val="1"/>
      <w:numFmt w:val="lowerLetter"/>
      <w:lvlText w:val="%2."/>
      <w:lvlJc w:val="left"/>
      <w:pPr>
        <w:ind w:left="1440" w:hanging="360"/>
      </w:pPr>
    </w:lvl>
    <w:lvl w:ilvl="2" w:tplc="C7AA6B6C">
      <w:start w:val="1"/>
      <w:numFmt w:val="lowerRoman"/>
      <w:lvlText w:val="%3."/>
      <w:lvlJc w:val="right"/>
      <w:pPr>
        <w:ind w:left="2160" w:hanging="180"/>
      </w:pPr>
    </w:lvl>
    <w:lvl w:ilvl="3" w:tplc="936AF7EC">
      <w:start w:val="1"/>
      <w:numFmt w:val="decimal"/>
      <w:lvlText w:val="%4."/>
      <w:lvlJc w:val="left"/>
      <w:pPr>
        <w:ind w:left="2880" w:hanging="360"/>
      </w:pPr>
    </w:lvl>
    <w:lvl w:ilvl="4" w:tplc="B8D44826">
      <w:start w:val="1"/>
      <w:numFmt w:val="lowerLetter"/>
      <w:lvlText w:val="%5."/>
      <w:lvlJc w:val="left"/>
      <w:pPr>
        <w:ind w:left="3600" w:hanging="360"/>
      </w:pPr>
    </w:lvl>
    <w:lvl w:ilvl="5" w:tplc="6848EBEC">
      <w:start w:val="1"/>
      <w:numFmt w:val="lowerRoman"/>
      <w:lvlText w:val="%6."/>
      <w:lvlJc w:val="right"/>
      <w:pPr>
        <w:ind w:left="4320" w:hanging="180"/>
      </w:pPr>
    </w:lvl>
    <w:lvl w:ilvl="6" w:tplc="50EE09B0">
      <w:start w:val="1"/>
      <w:numFmt w:val="decimal"/>
      <w:lvlText w:val="%7."/>
      <w:lvlJc w:val="left"/>
      <w:pPr>
        <w:ind w:left="5040" w:hanging="360"/>
      </w:pPr>
    </w:lvl>
    <w:lvl w:ilvl="7" w:tplc="174E8ACA">
      <w:start w:val="1"/>
      <w:numFmt w:val="lowerLetter"/>
      <w:lvlText w:val="%8."/>
      <w:lvlJc w:val="left"/>
      <w:pPr>
        <w:ind w:left="5760" w:hanging="360"/>
      </w:pPr>
    </w:lvl>
    <w:lvl w:ilvl="8" w:tplc="D7C657AC">
      <w:start w:val="1"/>
      <w:numFmt w:val="lowerRoman"/>
      <w:lvlText w:val="%9."/>
      <w:lvlJc w:val="right"/>
      <w:pPr>
        <w:ind w:left="6480" w:hanging="180"/>
      </w:pPr>
    </w:lvl>
  </w:abstractNum>
  <w:abstractNum w:abstractNumId="16" w15:restartNumberingAfterBreak="0">
    <w:nsid w:val="799051CB"/>
    <w:multiLevelType w:val="multilevel"/>
    <w:tmpl w:val="195E9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13"/>
  </w:num>
  <w:num w:numId="4">
    <w:abstractNumId w:val="12"/>
  </w:num>
  <w:num w:numId="5">
    <w:abstractNumId w:val="10"/>
  </w:num>
  <w:num w:numId="6">
    <w:abstractNumId w:val="5"/>
  </w:num>
  <w:num w:numId="7">
    <w:abstractNumId w:val="4"/>
  </w:num>
  <w:num w:numId="8">
    <w:abstractNumId w:val="8"/>
  </w:num>
  <w:num w:numId="9">
    <w:abstractNumId w:val="6"/>
  </w:num>
  <w:num w:numId="10">
    <w:abstractNumId w:val="14"/>
  </w:num>
  <w:num w:numId="11">
    <w:abstractNumId w:val="2"/>
  </w:num>
  <w:num w:numId="12">
    <w:abstractNumId w:val="11"/>
  </w:num>
  <w:num w:numId="13">
    <w:abstractNumId w:val="1"/>
  </w:num>
  <w:num w:numId="14">
    <w:abstractNumId w:val="16"/>
  </w:num>
  <w:num w:numId="15">
    <w:abstractNumId w:val="3"/>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5E93"/>
    <w:rsid w:val="00002637"/>
    <w:rsid w:val="00002B58"/>
    <w:rsid w:val="00013D77"/>
    <w:rsid w:val="000460F7"/>
    <w:rsid w:val="00080B65"/>
    <w:rsid w:val="000B7F58"/>
    <w:rsid w:val="001370FA"/>
    <w:rsid w:val="001376EF"/>
    <w:rsid w:val="001412F3"/>
    <w:rsid w:val="00142DFE"/>
    <w:rsid w:val="00182673"/>
    <w:rsid w:val="001A5646"/>
    <w:rsid w:val="001C5913"/>
    <w:rsid w:val="001E4A4B"/>
    <w:rsid w:val="00200595"/>
    <w:rsid w:val="002007B3"/>
    <w:rsid w:val="002039DA"/>
    <w:rsid w:val="00207B59"/>
    <w:rsid w:val="0024044E"/>
    <w:rsid w:val="00253C37"/>
    <w:rsid w:val="00253D6F"/>
    <w:rsid w:val="0027406C"/>
    <w:rsid w:val="002940E8"/>
    <w:rsid w:val="002A4612"/>
    <w:rsid w:val="002D6851"/>
    <w:rsid w:val="00310435"/>
    <w:rsid w:val="00313B47"/>
    <w:rsid w:val="003261A9"/>
    <w:rsid w:val="003851E0"/>
    <w:rsid w:val="003C36A6"/>
    <w:rsid w:val="003D413B"/>
    <w:rsid w:val="003D65CD"/>
    <w:rsid w:val="003E57E0"/>
    <w:rsid w:val="00413412"/>
    <w:rsid w:val="004149D8"/>
    <w:rsid w:val="00423649"/>
    <w:rsid w:val="00431859"/>
    <w:rsid w:val="00443413"/>
    <w:rsid w:val="0044A4F6"/>
    <w:rsid w:val="00492D90"/>
    <w:rsid w:val="004E27EE"/>
    <w:rsid w:val="004E4DCA"/>
    <w:rsid w:val="00511CA7"/>
    <w:rsid w:val="00535682"/>
    <w:rsid w:val="00547B7C"/>
    <w:rsid w:val="00580C76"/>
    <w:rsid w:val="00592BD6"/>
    <w:rsid w:val="005A079E"/>
    <w:rsid w:val="005B139E"/>
    <w:rsid w:val="005E14CF"/>
    <w:rsid w:val="00613666"/>
    <w:rsid w:val="00615944"/>
    <w:rsid w:val="00651C27"/>
    <w:rsid w:val="0068107F"/>
    <w:rsid w:val="0068611F"/>
    <w:rsid w:val="00693662"/>
    <w:rsid w:val="00697DD8"/>
    <w:rsid w:val="006C0468"/>
    <w:rsid w:val="006D3F4A"/>
    <w:rsid w:val="006D5892"/>
    <w:rsid w:val="006E47DC"/>
    <w:rsid w:val="006F1573"/>
    <w:rsid w:val="006F4A66"/>
    <w:rsid w:val="007018CF"/>
    <w:rsid w:val="00762F4C"/>
    <w:rsid w:val="007A4A2A"/>
    <w:rsid w:val="007B2FC4"/>
    <w:rsid w:val="007D67C1"/>
    <w:rsid w:val="007E3365"/>
    <w:rsid w:val="007E7A5D"/>
    <w:rsid w:val="00803FFB"/>
    <w:rsid w:val="00821045"/>
    <w:rsid w:val="008226FC"/>
    <w:rsid w:val="00873F00"/>
    <w:rsid w:val="00877A0A"/>
    <w:rsid w:val="00885E93"/>
    <w:rsid w:val="008D5EB9"/>
    <w:rsid w:val="008F69E9"/>
    <w:rsid w:val="00911255"/>
    <w:rsid w:val="00925391"/>
    <w:rsid w:val="00932739"/>
    <w:rsid w:val="00933634"/>
    <w:rsid w:val="009A4AA7"/>
    <w:rsid w:val="00A551C1"/>
    <w:rsid w:val="00A661B4"/>
    <w:rsid w:val="00A90BD9"/>
    <w:rsid w:val="00A91346"/>
    <w:rsid w:val="00AB1428"/>
    <w:rsid w:val="00AB4BB4"/>
    <w:rsid w:val="00AB76D0"/>
    <w:rsid w:val="00AC537F"/>
    <w:rsid w:val="00AD7E24"/>
    <w:rsid w:val="00B09506"/>
    <w:rsid w:val="00B53C48"/>
    <w:rsid w:val="00B854DE"/>
    <w:rsid w:val="00BB6342"/>
    <w:rsid w:val="00BB641B"/>
    <w:rsid w:val="00C02C85"/>
    <w:rsid w:val="00C0512E"/>
    <w:rsid w:val="00C10EB1"/>
    <w:rsid w:val="00C275B5"/>
    <w:rsid w:val="00C32287"/>
    <w:rsid w:val="00C5707A"/>
    <w:rsid w:val="00C613F8"/>
    <w:rsid w:val="00C701E3"/>
    <w:rsid w:val="00C925FA"/>
    <w:rsid w:val="00CA76C3"/>
    <w:rsid w:val="00CE0F06"/>
    <w:rsid w:val="00CE2DAF"/>
    <w:rsid w:val="00D45CE1"/>
    <w:rsid w:val="00D72AAB"/>
    <w:rsid w:val="00D97721"/>
    <w:rsid w:val="00DE04C7"/>
    <w:rsid w:val="00DE24A8"/>
    <w:rsid w:val="00DE49AA"/>
    <w:rsid w:val="00E30962"/>
    <w:rsid w:val="00E34B11"/>
    <w:rsid w:val="00E362C9"/>
    <w:rsid w:val="00E45737"/>
    <w:rsid w:val="00E56E40"/>
    <w:rsid w:val="00ED1860"/>
    <w:rsid w:val="00EE1BA5"/>
    <w:rsid w:val="00EE7CF2"/>
    <w:rsid w:val="00EF3F69"/>
    <w:rsid w:val="00F000BB"/>
    <w:rsid w:val="00F430EC"/>
    <w:rsid w:val="00F906BF"/>
    <w:rsid w:val="00FF31C6"/>
    <w:rsid w:val="01266EEB"/>
    <w:rsid w:val="016C2617"/>
    <w:rsid w:val="019C8814"/>
    <w:rsid w:val="01C60D5C"/>
    <w:rsid w:val="01E22CC5"/>
    <w:rsid w:val="02ECD7C0"/>
    <w:rsid w:val="04AA0176"/>
    <w:rsid w:val="05569208"/>
    <w:rsid w:val="05C547A7"/>
    <w:rsid w:val="05F2FBA5"/>
    <w:rsid w:val="06342B55"/>
    <w:rsid w:val="06B2A6DC"/>
    <w:rsid w:val="072A9A32"/>
    <w:rsid w:val="080AFF4F"/>
    <w:rsid w:val="08667144"/>
    <w:rsid w:val="08923F3C"/>
    <w:rsid w:val="08974D0C"/>
    <w:rsid w:val="095030AA"/>
    <w:rsid w:val="0BBF3670"/>
    <w:rsid w:val="0C1B60CE"/>
    <w:rsid w:val="0E7E3064"/>
    <w:rsid w:val="0E830539"/>
    <w:rsid w:val="0ED7C097"/>
    <w:rsid w:val="0EF45EB4"/>
    <w:rsid w:val="0F6448C3"/>
    <w:rsid w:val="0FCE6EDA"/>
    <w:rsid w:val="106506F4"/>
    <w:rsid w:val="109D7422"/>
    <w:rsid w:val="12608F5E"/>
    <w:rsid w:val="12622E88"/>
    <w:rsid w:val="140B3E5E"/>
    <w:rsid w:val="151C3A40"/>
    <w:rsid w:val="15BF3955"/>
    <w:rsid w:val="160FBE06"/>
    <w:rsid w:val="173DE7DA"/>
    <w:rsid w:val="181F2E87"/>
    <w:rsid w:val="1918A72E"/>
    <w:rsid w:val="1982FD9C"/>
    <w:rsid w:val="1A255426"/>
    <w:rsid w:val="1A89C1CE"/>
    <w:rsid w:val="1B23ED69"/>
    <w:rsid w:val="1C29A36E"/>
    <w:rsid w:val="1C30D8B9"/>
    <w:rsid w:val="1CB8B001"/>
    <w:rsid w:val="1CC2C884"/>
    <w:rsid w:val="1CF1B57A"/>
    <w:rsid w:val="1D26D153"/>
    <w:rsid w:val="1E5CB0BB"/>
    <w:rsid w:val="1F5E0995"/>
    <w:rsid w:val="1FDCD6FE"/>
    <w:rsid w:val="21213A7C"/>
    <w:rsid w:val="21343F49"/>
    <w:rsid w:val="22A8B3A2"/>
    <w:rsid w:val="22C8D30A"/>
    <w:rsid w:val="23DCEE4F"/>
    <w:rsid w:val="25B12EFC"/>
    <w:rsid w:val="25B64170"/>
    <w:rsid w:val="262B5D2B"/>
    <w:rsid w:val="26FEAD2A"/>
    <w:rsid w:val="27598C8A"/>
    <w:rsid w:val="27909FB7"/>
    <w:rsid w:val="27F5C85A"/>
    <w:rsid w:val="29193377"/>
    <w:rsid w:val="29B007AE"/>
    <w:rsid w:val="2A09CAB3"/>
    <w:rsid w:val="2A52B426"/>
    <w:rsid w:val="2A59794D"/>
    <w:rsid w:val="2C0C5A97"/>
    <w:rsid w:val="2ECB2768"/>
    <w:rsid w:val="2F226524"/>
    <w:rsid w:val="31B1403D"/>
    <w:rsid w:val="31DFDE91"/>
    <w:rsid w:val="323B05E2"/>
    <w:rsid w:val="32D1D879"/>
    <w:rsid w:val="3344F4C0"/>
    <w:rsid w:val="34DBDCA3"/>
    <w:rsid w:val="35823EDB"/>
    <w:rsid w:val="3598D20A"/>
    <w:rsid w:val="35F704DC"/>
    <w:rsid w:val="37574CD4"/>
    <w:rsid w:val="37AE8D50"/>
    <w:rsid w:val="38075964"/>
    <w:rsid w:val="3853C314"/>
    <w:rsid w:val="38BDF2D8"/>
    <w:rsid w:val="39CDB253"/>
    <w:rsid w:val="3A5A1525"/>
    <w:rsid w:val="3B44925F"/>
    <w:rsid w:val="3B9BD8E6"/>
    <w:rsid w:val="3BC4243C"/>
    <w:rsid w:val="3BE30282"/>
    <w:rsid w:val="3C3859AA"/>
    <w:rsid w:val="3C4F21D4"/>
    <w:rsid w:val="3D8EC18A"/>
    <w:rsid w:val="3DC42A09"/>
    <w:rsid w:val="3DDD075F"/>
    <w:rsid w:val="3E362756"/>
    <w:rsid w:val="3E6A63D2"/>
    <w:rsid w:val="3EEA4DF0"/>
    <w:rsid w:val="3EF5D9B4"/>
    <w:rsid w:val="3FCA9E38"/>
    <w:rsid w:val="4001AB44"/>
    <w:rsid w:val="404107F5"/>
    <w:rsid w:val="4093ADE6"/>
    <w:rsid w:val="412A1ADB"/>
    <w:rsid w:val="4165543F"/>
    <w:rsid w:val="41E8FE59"/>
    <w:rsid w:val="42937E59"/>
    <w:rsid w:val="429E9D9A"/>
    <w:rsid w:val="432A31A6"/>
    <w:rsid w:val="44153096"/>
    <w:rsid w:val="44E0BD00"/>
    <w:rsid w:val="452CAF25"/>
    <w:rsid w:val="46BFB350"/>
    <w:rsid w:val="46C22269"/>
    <w:rsid w:val="47135FF8"/>
    <w:rsid w:val="477EC88C"/>
    <w:rsid w:val="47C6821A"/>
    <w:rsid w:val="48E31B17"/>
    <w:rsid w:val="49471811"/>
    <w:rsid w:val="49C2CE4D"/>
    <w:rsid w:val="4AF3C3DB"/>
    <w:rsid w:val="4B670B22"/>
    <w:rsid w:val="4BFA4294"/>
    <w:rsid w:val="4C6C9E09"/>
    <w:rsid w:val="4CB7EB8F"/>
    <w:rsid w:val="4D14DBEB"/>
    <w:rsid w:val="4D254376"/>
    <w:rsid w:val="4E1645A9"/>
    <w:rsid w:val="4E577A96"/>
    <w:rsid w:val="4F8AC18B"/>
    <w:rsid w:val="503478A8"/>
    <w:rsid w:val="50779499"/>
    <w:rsid w:val="50A4DA1C"/>
    <w:rsid w:val="50AA6CA6"/>
    <w:rsid w:val="52D925B3"/>
    <w:rsid w:val="536B271A"/>
    <w:rsid w:val="5435AAFF"/>
    <w:rsid w:val="55115851"/>
    <w:rsid w:val="5613F317"/>
    <w:rsid w:val="563C248D"/>
    <w:rsid w:val="57317148"/>
    <w:rsid w:val="5776E20E"/>
    <w:rsid w:val="57F0E384"/>
    <w:rsid w:val="581D46B5"/>
    <w:rsid w:val="58B16258"/>
    <w:rsid w:val="59550E47"/>
    <w:rsid w:val="5AC6B71E"/>
    <w:rsid w:val="5ADFFE9B"/>
    <w:rsid w:val="5B294ABB"/>
    <w:rsid w:val="5B3D7D53"/>
    <w:rsid w:val="5BFEBB4D"/>
    <w:rsid w:val="5C8992B3"/>
    <w:rsid w:val="5F459EA8"/>
    <w:rsid w:val="5FD2A69F"/>
    <w:rsid w:val="5FD8FCD8"/>
    <w:rsid w:val="60F90520"/>
    <w:rsid w:val="61B32AC4"/>
    <w:rsid w:val="621C059D"/>
    <w:rsid w:val="64BC7816"/>
    <w:rsid w:val="6550D75D"/>
    <w:rsid w:val="65ABC4B1"/>
    <w:rsid w:val="65DFF008"/>
    <w:rsid w:val="6618F45F"/>
    <w:rsid w:val="661A68F2"/>
    <w:rsid w:val="6691E33A"/>
    <w:rsid w:val="66AEA204"/>
    <w:rsid w:val="6888D0AD"/>
    <w:rsid w:val="68E13986"/>
    <w:rsid w:val="69730037"/>
    <w:rsid w:val="699AB492"/>
    <w:rsid w:val="69CF3AE0"/>
    <w:rsid w:val="6A0204A8"/>
    <w:rsid w:val="6AA9D576"/>
    <w:rsid w:val="6B76EB3F"/>
    <w:rsid w:val="6C45A5D7"/>
    <w:rsid w:val="6CD6B6F2"/>
    <w:rsid w:val="6D368914"/>
    <w:rsid w:val="6D74154E"/>
    <w:rsid w:val="6DAD6BA4"/>
    <w:rsid w:val="6E1F8753"/>
    <w:rsid w:val="6E8983A6"/>
    <w:rsid w:val="6ECBB909"/>
    <w:rsid w:val="6F5DF819"/>
    <w:rsid w:val="6F65A8D0"/>
    <w:rsid w:val="701AEE23"/>
    <w:rsid w:val="7036CD42"/>
    <w:rsid w:val="73DBA187"/>
    <w:rsid w:val="74156008"/>
    <w:rsid w:val="75B4CA3C"/>
    <w:rsid w:val="77E069C9"/>
    <w:rsid w:val="7836C9AA"/>
    <w:rsid w:val="78F28A33"/>
    <w:rsid w:val="7AE7671C"/>
    <w:rsid w:val="7C53E364"/>
    <w:rsid w:val="7DD64946"/>
    <w:rsid w:val="7DD95C90"/>
    <w:rsid w:val="7EFF2FB1"/>
    <w:rsid w:val="7F1AA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0D355"/>
  <w15:docId w15:val="{90FB4128-D570-B741-BE37-29DD6A5A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2E2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33"/>
    <w:rPr>
      <w:sz w:val="20"/>
      <w:szCs w:val="20"/>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00A8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4E"/>
    <w:rPr>
      <w:rFonts w:ascii="Segoe UI" w:hAnsi="Segoe UI" w:cs="Segoe UI"/>
      <w:sz w:val="18"/>
      <w:szCs w:val="18"/>
    </w:rPr>
  </w:style>
  <w:style w:type="paragraph" w:styleId="Header">
    <w:name w:val="header"/>
    <w:basedOn w:val="Normal"/>
    <w:link w:val="HeaderChar"/>
    <w:uiPriority w:val="99"/>
    <w:unhideWhenUsed/>
    <w:rsid w:val="0036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A77"/>
  </w:style>
  <w:style w:type="paragraph" w:styleId="Footer">
    <w:name w:val="footer"/>
    <w:basedOn w:val="Normal"/>
    <w:link w:val="FooterChar"/>
    <w:uiPriority w:val="99"/>
    <w:unhideWhenUsed/>
    <w:rsid w:val="0036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A77"/>
  </w:style>
  <w:style w:type="paragraph" w:styleId="ListParagraph">
    <w:name w:val="List Paragraph"/>
    <w:basedOn w:val="Normal"/>
    <w:uiPriority w:val="34"/>
    <w:qFormat/>
    <w:rsid w:val="00A72C6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gmail-msolistparagraph">
    <w:name w:val="gmail-msolistparagraph"/>
    <w:basedOn w:val="Normal"/>
    <w:rsid w:val="00AB1428"/>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ragraph">
    <w:name w:val="paragraph"/>
    <w:basedOn w:val="Normal"/>
    <w:rsid w:val="006D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5892"/>
  </w:style>
  <w:style w:type="character" w:customStyle="1" w:styleId="eop">
    <w:name w:val="eop"/>
    <w:basedOn w:val="DefaultParagraphFont"/>
    <w:rsid w:val="006D5892"/>
  </w:style>
  <w:style w:type="character" w:customStyle="1" w:styleId="scxw67978484">
    <w:name w:val="scxw67978484"/>
    <w:basedOn w:val="DefaultParagraphFont"/>
    <w:rsid w:val="006D5892"/>
  </w:style>
  <w:style w:type="paragraph" w:customStyle="1" w:styleId="Default">
    <w:name w:val="Default"/>
    <w:rsid w:val="00C32287"/>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BB6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9717">
      <w:bodyDiv w:val="1"/>
      <w:marLeft w:val="0"/>
      <w:marRight w:val="0"/>
      <w:marTop w:val="0"/>
      <w:marBottom w:val="0"/>
      <w:divBdr>
        <w:top w:val="none" w:sz="0" w:space="0" w:color="auto"/>
        <w:left w:val="none" w:sz="0" w:space="0" w:color="auto"/>
        <w:bottom w:val="none" w:sz="0" w:space="0" w:color="auto"/>
        <w:right w:val="none" w:sz="0" w:space="0" w:color="auto"/>
      </w:divBdr>
    </w:div>
    <w:div w:id="1265192230">
      <w:bodyDiv w:val="1"/>
      <w:marLeft w:val="0"/>
      <w:marRight w:val="0"/>
      <w:marTop w:val="0"/>
      <w:marBottom w:val="0"/>
      <w:divBdr>
        <w:top w:val="none" w:sz="0" w:space="0" w:color="auto"/>
        <w:left w:val="none" w:sz="0" w:space="0" w:color="auto"/>
        <w:bottom w:val="none" w:sz="0" w:space="0" w:color="auto"/>
        <w:right w:val="none" w:sz="0" w:space="0" w:color="auto"/>
      </w:divBdr>
    </w:div>
    <w:div w:id="1589266451">
      <w:bodyDiv w:val="1"/>
      <w:marLeft w:val="0"/>
      <w:marRight w:val="0"/>
      <w:marTop w:val="0"/>
      <w:marBottom w:val="0"/>
      <w:divBdr>
        <w:top w:val="none" w:sz="0" w:space="0" w:color="auto"/>
        <w:left w:val="none" w:sz="0" w:space="0" w:color="auto"/>
        <w:bottom w:val="none" w:sz="0" w:space="0" w:color="auto"/>
        <w:right w:val="none" w:sz="0" w:space="0" w:color="auto"/>
      </w:divBdr>
    </w:div>
    <w:div w:id="1713459206">
      <w:bodyDiv w:val="1"/>
      <w:marLeft w:val="0"/>
      <w:marRight w:val="0"/>
      <w:marTop w:val="0"/>
      <w:marBottom w:val="0"/>
      <w:divBdr>
        <w:top w:val="none" w:sz="0" w:space="0" w:color="auto"/>
        <w:left w:val="none" w:sz="0" w:space="0" w:color="auto"/>
        <w:bottom w:val="none" w:sz="0" w:space="0" w:color="auto"/>
        <w:right w:val="none" w:sz="0" w:space="0" w:color="auto"/>
      </w:divBdr>
      <w:divsChild>
        <w:div w:id="985741597">
          <w:marLeft w:val="0"/>
          <w:marRight w:val="0"/>
          <w:marTop w:val="0"/>
          <w:marBottom w:val="0"/>
          <w:divBdr>
            <w:top w:val="none" w:sz="0" w:space="0" w:color="auto"/>
            <w:left w:val="none" w:sz="0" w:space="0" w:color="auto"/>
            <w:bottom w:val="none" w:sz="0" w:space="0" w:color="auto"/>
            <w:right w:val="none" w:sz="0" w:space="0" w:color="auto"/>
          </w:divBdr>
        </w:div>
        <w:div w:id="685131140">
          <w:marLeft w:val="0"/>
          <w:marRight w:val="0"/>
          <w:marTop w:val="0"/>
          <w:marBottom w:val="0"/>
          <w:divBdr>
            <w:top w:val="none" w:sz="0" w:space="0" w:color="auto"/>
            <w:left w:val="none" w:sz="0" w:space="0" w:color="auto"/>
            <w:bottom w:val="none" w:sz="0" w:space="0" w:color="auto"/>
            <w:right w:val="none" w:sz="0" w:space="0" w:color="auto"/>
          </w:divBdr>
        </w:div>
        <w:div w:id="1799300423">
          <w:marLeft w:val="0"/>
          <w:marRight w:val="0"/>
          <w:marTop w:val="0"/>
          <w:marBottom w:val="0"/>
          <w:divBdr>
            <w:top w:val="none" w:sz="0" w:space="0" w:color="auto"/>
            <w:left w:val="none" w:sz="0" w:space="0" w:color="auto"/>
            <w:bottom w:val="none" w:sz="0" w:space="0" w:color="auto"/>
            <w:right w:val="none" w:sz="0" w:space="0" w:color="auto"/>
          </w:divBdr>
        </w:div>
        <w:div w:id="670522394">
          <w:marLeft w:val="0"/>
          <w:marRight w:val="0"/>
          <w:marTop w:val="0"/>
          <w:marBottom w:val="0"/>
          <w:divBdr>
            <w:top w:val="none" w:sz="0" w:space="0" w:color="auto"/>
            <w:left w:val="none" w:sz="0" w:space="0" w:color="auto"/>
            <w:bottom w:val="none" w:sz="0" w:space="0" w:color="auto"/>
            <w:right w:val="none" w:sz="0" w:space="0" w:color="auto"/>
          </w:divBdr>
        </w:div>
        <w:div w:id="1737316568">
          <w:marLeft w:val="0"/>
          <w:marRight w:val="0"/>
          <w:marTop w:val="0"/>
          <w:marBottom w:val="0"/>
          <w:divBdr>
            <w:top w:val="none" w:sz="0" w:space="0" w:color="auto"/>
            <w:left w:val="none" w:sz="0" w:space="0" w:color="auto"/>
            <w:bottom w:val="none" w:sz="0" w:space="0" w:color="auto"/>
            <w:right w:val="none" w:sz="0" w:space="0" w:color="auto"/>
          </w:divBdr>
        </w:div>
        <w:div w:id="1899785620">
          <w:marLeft w:val="0"/>
          <w:marRight w:val="0"/>
          <w:marTop w:val="0"/>
          <w:marBottom w:val="0"/>
          <w:divBdr>
            <w:top w:val="none" w:sz="0" w:space="0" w:color="auto"/>
            <w:left w:val="none" w:sz="0" w:space="0" w:color="auto"/>
            <w:bottom w:val="none" w:sz="0" w:space="0" w:color="auto"/>
            <w:right w:val="none" w:sz="0" w:space="0" w:color="auto"/>
          </w:divBdr>
        </w:div>
        <w:div w:id="2048531721">
          <w:marLeft w:val="0"/>
          <w:marRight w:val="0"/>
          <w:marTop w:val="0"/>
          <w:marBottom w:val="0"/>
          <w:divBdr>
            <w:top w:val="none" w:sz="0" w:space="0" w:color="auto"/>
            <w:left w:val="none" w:sz="0" w:space="0" w:color="auto"/>
            <w:bottom w:val="none" w:sz="0" w:space="0" w:color="auto"/>
            <w:right w:val="none" w:sz="0" w:space="0" w:color="auto"/>
          </w:divBdr>
        </w:div>
        <w:div w:id="1939480701">
          <w:marLeft w:val="0"/>
          <w:marRight w:val="0"/>
          <w:marTop w:val="0"/>
          <w:marBottom w:val="0"/>
          <w:divBdr>
            <w:top w:val="none" w:sz="0" w:space="0" w:color="auto"/>
            <w:left w:val="none" w:sz="0" w:space="0" w:color="auto"/>
            <w:bottom w:val="none" w:sz="0" w:space="0" w:color="auto"/>
            <w:right w:val="none" w:sz="0" w:space="0" w:color="auto"/>
          </w:divBdr>
        </w:div>
        <w:div w:id="1972831695">
          <w:marLeft w:val="0"/>
          <w:marRight w:val="0"/>
          <w:marTop w:val="0"/>
          <w:marBottom w:val="0"/>
          <w:divBdr>
            <w:top w:val="none" w:sz="0" w:space="0" w:color="auto"/>
            <w:left w:val="none" w:sz="0" w:space="0" w:color="auto"/>
            <w:bottom w:val="none" w:sz="0" w:space="0" w:color="auto"/>
            <w:right w:val="none" w:sz="0" w:space="0" w:color="auto"/>
          </w:divBdr>
        </w:div>
        <w:div w:id="1726173725">
          <w:marLeft w:val="0"/>
          <w:marRight w:val="0"/>
          <w:marTop w:val="0"/>
          <w:marBottom w:val="0"/>
          <w:divBdr>
            <w:top w:val="none" w:sz="0" w:space="0" w:color="auto"/>
            <w:left w:val="none" w:sz="0" w:space="0" w:color="auto"/>
            <w:bottom w:val="none" w:sz="0" w:space="0" w:color="auto"/>
            <w:right w:val="none" w:sz="0" w:space="0" w:color="auto"/>
          </w:divBdr>
        </w:div>
        <w:div w:id="1053700868">
          <w:marLeft w:val="0"/>
          <w:marRight w:val="0"/>
          <w:marTop w:val="0"/>
          <w:marBottom w:val="0"/>
          <w:divBdr>
            <w:top w:val="none" w:sz="0" w:space="0" w:color="auto"/>
            <w:left w:val="none" w:sz="0" w:space="0" w:color="auto"/>
            <w:bottom w:val="none" w:sz="0" w:space="0" w:color="auto"/>
            <w:right w:val="none" w:sz="0" w:space="0" w:color="auto"/>
          </w:divBdr>
        </w:div>
        <w:div w:id="709963477">
          <w:marLeft w:val="0"/>
          <w:marRight w:val="0"/>
          <w:marTop w:val="0"/>
          <w:marBottom w:val="0"/>
          <w:divBdr>
            <w:top w:val="none" w:sz="0" w:space="0" w:color="auto"/>
            <w:left w:val="none" w:sz="0" w:space="0" w:color="auto"/>
            <w:bottom w:val="none" w:sz="0" w:space="0" w:color="auto"/>
            <w:right w:val="none" w:sz="0" w:space="0" w:color="auto"/>
          </w:divBdr>
        </w:div>
        <w:div w:id="632053999">
          <w:marLeft w:val="0"/>
          <w:marRight w:val="0"/>
          <w:marTop w:val="0"/>
          <w:marBottom w:val="0"/>
          <w:divBdr>
            <w:top w:val="none" w:sz="0" w:space="0" w:color="auto"/>
            <w:left w:val="none" w:sz="0" w:space="0" w:color="auto"/>
            <w:bottom w:val="none" w:sz="0" w:space="0" w:color="auto"/>
            <w:right w:val="none" w:sz="0" w:space="0" w:color="auto"/>
          </w:divBdr>
        </w:div>
        <w:div w:id="1185285215">
          <w:marLeft w:val="0"/>
          <w:marRight w:val="0"/>
          <w:marTop w:val="0"/>
          <w:marBottom w:val="0"/>
          <w:divBdr>
            <w:top w:val="none" w:sz="0" w:space="0" w:color="auto"/>
            <w:left w:val="none" w:sz="0" w:space="0" w:color="auto"/>
            <w:bottom w:val="none" w:sz="0" w:space="0" w:color="auto"/>
            <w:right w:val="none" w:sz="0" w:space="0" w:color="auto"/>
          </w:divBdr>
        </w:div>
        <w:div w:id="1125612743">
          <w:marLeft w:val="0"/>
          <w:marRight w:val="0"/>
          <w:marTop w:val="0"/>
          <w:marBottom w:val="0"/>
          <w:divBdr>
            <w:top w:val="none" w:sz="0" w:space="0" w:color="auto"/>
            <w:left w:val="none" w:sz="0" w:space="0" w:color="auto"/>
            <w:bottom w:val="none" w:sz="0" w:space="0" w:color="auto"/>
            <w:right w:val="none" w:sz="0" w:space="0" w:color="auto"/>
          </w:divBdr>
        </w:div>
        <w:div w:id="499780238">
          <w:marLeft w:val="0"/>
          <w:marRight w:val="0"/>
          <w:marTop w:val="0"/>
          <w:marBottom w:val="0"/>
          <w:divBdr>
            <w:top w:val="none" w:sz="0" w:space="0" w:color="auto"/>
            <w:left w:val="none" w:sz="0" w:space="0" w:color="auto"/>
            <w:bottom w:val="none" w:sz="0" w:space="0" w:color="auto"/>
            <w:right w:val="none" w:sz="0" w:space="0" w:color="auto"/>
          </w:divBdr>
        </w:div>
        <w:div w:id="1637491857">
          <w:marLeft w:val="0"/>
          <w:marRight w:val="0"/>
          <w:marTop w:val="0"/>
          <w:marBottom w:val="0"/>
          <w:divBdr>
            <w:top w:val="none" w:sz="0" w:space="0" w:color="auto"/>
            <w:left w:val="none" w:sz="0" w:space="0" w:color="auto"/>
            <w:bottom w:val="none" w:sz="0" w:space="0" w:color="auto"/>
            <w:right w:val="none" w:sz="0" w:space="0" w:color="auto"/>
          </w:divBdr>
        </w:div>
        <w:div w:id="1866865509">
          <w:marLeft w:val="0"/>
          <w:marRight w:val="0"/>
          <w:marTop w:val="0"/>
          <w:marBottom w:val="0"/>
          <w:divBdr>
            <w:top w:val="none" w:sz="0" w:space="0" w:color="auto"/>
            <w:left w:val="none" w:sz="0" w:space="0" w:color="auto"/>
            <w:bottom w:val="none" w:sz="0" w:space="0" w:color="auto"/>
            <w:right w:val="none" w:sz="0" w:space="0" w:color="auto"/>
          </w:divBdr>
        </w:div>
        <w:div w:id="161548290">
          <w:marLeft w:val="0"/>
          <w:marRight w:val="0"/>
          <w:marTop w:val="0"/>
          <w:marBottom w:val="0"/>
          <w:divBdr>
            <w:top w:val="none" w:sz="0" w:space="0" w:color="auto"/>
            <w:left w:val="none" w:sz="0" w:space="0" w:color="auto"/>
            <w:bottom w:val="none" w:sz="0" w:space="0" w:color="auto"/>
            <w:right w:val="none" w:sz="0" w:space="0" w:color="auto"/>
          </w:divBdr>
        </w:div>
        <w:div w:id="1270895175">
          <w:marLeft w:val="0"/>
          <w:marRight w:val="0"/>
          <w:marTop w:val="0"/>
          <w:marBottom w:val="0"/>
          <w:divBdr>
            <w:top w:val="none" w:sz="0" w:space="0" w:color="auto"/>
            <w:left w:val="none" w:sz="0" w:space="0" w:color="auto"/>
            <w:bottom w:val="none" w:sz="0" w:space="0" w:color="auto"/>
            <w:right w:val="none" w:sz="0" w:space="0" w:color="auto"/>
          </w:divBdr>
        </w:div>
        <w:div w:id="529995765">
          <w:marLeft w:val="0"/>
          <w:marRight w:val="0"/>
          <w:marTop w:val="0"/>
          <w:marBottom w:val="0"/>
          <w:divBdr>
            <w:top w:val="none" w:sz="0" w:space="0" w:color="auto"/>
            <w:left w:val="none" w:sz="0" w:space="0" w:color="auto"/>
            <w:bottom w:val="none" w:sz="0" w:space="0" w:color="auto"/>
            <w:right w:val="none" w:sz="0" w:space="0" w:color="auto"/>
          </w:divBdr>
        </w:div>
        <w:div w:id="443813019">
          <w:marLeft w:val="0"/>
          <w:marRight w:val="0"/>
          <w:marTop w:val="0"/>
          <w:marBottom w:val="0"/>
          <w:divBdr>
            <w:top w:val="none" w:sz="0" w:space="0" w:color="auto"/>
            <w:left w:val="none" w:sz="0" w:space="0" w:color="auto"/>
            <w:bottom w:val="none" w:sz="0" w:space="0" w:color="auto"/>
            <w:right w:val="none" w:sz="0" w:space="0" w:color="auto"/>
          </w:divBdr>
        </w:div>
        <w:div w:id="653803925">
          <w:marLeft w:val="0"/>
          <w:marRight w:val="0"/>
          <w:marTop w:val="0"/>
          <w:marBottom w:val="0"/>
          <w:divBdr>
            <w:top w:val="none" w:sz="0" w:space="0" w:color="auto"/>
            <w:left w:val="none" w:sz="0" w:space="0" w:color="auto"/>
            <w:bottom w:val="none" w:sz="0" w:space="0" w:color="auto"/>
            <w:right w:val="none" w:sz="0" w:space="0" w:color="auto"/>
          </w:divBdr>
        </w:div>
        <w:div w:id="2140176221">
          <w:marLeft w:val="0"/>
          <w:marRight w:val="0"/>
          <w:marTop w:val="0"/>
          <w:marBottom w:val="0"/>
          <w:divBdr>
            <w:top w:val="none" w:sz="0" w:space="0" w:color="auto"/>
            <w:left w:val="none" w:sz="0" w:space="0" w:color="auto"/>
            <w:bottom w:val="none" w:sz="0" w:space="0" w:color="auto"/>
            <w:right w:val="none" w:sz="0" w:space="0" w:color="auto"/>
          </w:divBdr>
        </w:div>
        <w:div w:id="964044091">
          <w:marLeft w:val="0"/>
          <w:marRight w:val="0"/>
          <w:marTop w:val="0"/>
          <w:marBottom w:val="0"/>
          <w:divBdr>
            <w:top w:val="none" w:sz="0" w:space="0" w:color="auto"/>
            <w:left w:val="none" w:sz="0" w:space="0" w:color="auto"/>
            <w:bottom w:val="none" w:sz="0" w:space="0" w:color="auto"/>
            <w:right w:val="none" w:sz="0" w:space="0" w:color="auto"/>
          </w:divBdr>
        </w:div>
        <w:div w:id="1557934774">
          <w:marLeft w:val="0"/>
          <w:marRight w:val="0"/>
          <w:marTop w:val="0"/>
          <w:marBottom w:val="0"/>
          <w:divBdr>
            <w:top w:val="none" w:sz="0" w:space="0" w:color="auto"/>
            <w:left w:val="none" w:sz="0" w:space="0" w:color="auto"/>
            <w:bottom w:val="none" w:sz="0" w:space="0" w:color="auto"/>
            <w:right w:val="none" w:sz="0" w:space="0" w:color="auto"/>
          </w:divBdr>
        </w:div>
        <w:div w:id="314913481">
          <w:marLeft w:val="0"/>
          <w:marRight w:val="0"/>
          <w:marTop w:val="0"/>
          <w:marBottom w:val="0"/>
          <w:divBdr>
            <w:top w:val="none" w:sz="0" w:space="0" w:color="auto"/>
            <w:left w:val="none" w:sz="0" w:space="0" w:color="auto"/>
            <w:bottom w:val="none" w:sz="0" w:space="0" w:color="auto"/>
            <w:right w:val="none" w:sz="0" w:space="0" w:color="auto"/>
          </w:divBdr>
        </w:div>
        <w:div w:id="1571695314">
          <w:marLeft w:val="0"/>
          <w:marRight w:val="0"/>
          <w:marTop w:val="0"/>
          <w:marBottom w:val="0"/>
          <w:divBdr>
            <w:top w:val="none" w:sz="0" w:space="0" w:color="auto"/>
            <w:left w:val="none" w:sz="0" w:space="0" w:color="auto"/>
            <w:bottom w:val="none" w:sz="0" w:space="0" w:color="auto"/>
            <w:right w:val="none" w:sz="0" w:space="0" w:color="auto"/>
          </w:divBdr>
        </w:div>
        <w:div w:id="1691372836">
          <w:marLeft w:val="0"/>
          <w:marRight w:val="0"/>
          <w:marTop w:val="0"/>
          <w:marBottom w:val="0"/>
          <w:divBdr>
            <w:top w:val="none" w:sz="0" w:space="0" w:color="auto"/>
            <w:left w:val="none" w:sz="0" w:space="0" w:color="auto"/>
            <w:bottom w:val="none" w:sz="0" w:space="0" w:color="auto"/>
            <w:right w:val="none" w:sz="0" w:space="0" w:color="auto"/>
          </w:divBdr>
          <w:divsChild>
            <w:div w:id="749620154">
              <w:marLeft w:val="0"/>
              <w:marRight w:val="0"/>
              <w:marTop w:val="0"/>
              <w:marBottom w:val="0"/>
              <w:divBdr>
                <w:top w:val="none" w:sz="0" w:space="0" w:color="auto"/>
                <w:left w:val="none" w:sz="0" w:space="0" w:color="auto"/>
                <w:bottom w:val="none" w:sz="0" w:space="0" w:color="auto"/>
                <w:right w:val="none" w:sz="0" w:space="0" w:color="auto"/>
              </w:divBdr>
            </w:div>
            <w:div w:id="1213155519">
              <w:marLeft w:val="0"/>
              <w:marRight w:val="0"/>
              <w:marTop w:val="0"/>
              <w:marBottom w:val="0"/>
              <w:divBdr>
                <w:top w:val="none" w:sz="0" w:space="0" w:color="auto"/>
                <w:left w:val="none" w:sz="0" w:space="0" w:color="auto"/>
                <w:bottom w:val="none" w:sz="0" w:space="0" w:color="auto"/>
                <w:right w:val="none" w:sz="0" w:space="0" w:color="auto"/>
              </w:divBdr>
            </w:div>
            <w:div w:id="523174770">
              <w:marLeft w:val="0"/>
              <w:marRight w:val="0"/>
              <w:marTop w:val="0"/>
              <w:marBottom w:val="0"/>
              <w:divBdr>
                <w:top w:val="none" w:sz="0" w:space="0" w:color="auto"/>
                <w:left w:val="none" w:sz="0" w:space="0" w:color="auto"/>
                <w:bottom w:val="none" w:sz="0" w:space="0" w:color="auto"/>
                <w:right w:val="none" w:sz="0" w:space="0" w:color="auto"/>
              </w:divBdr>
            </w:div>
            <w:div w:id="1031537046">
              <w:marLeft w:val="0"/>
              <w:marRight w:val="0"/>
              <w:marTop w:val="0"/>
              <w:marBottom w:val="0"/>
              <w:divBdr>
                <w:top w:val="none" w:sz="0" w:space="0" w:color="auto"/>
                <w:left w:val="none" w:sz="0" w:space="0" w:color="auto"/>
                <w:bottom w:val="none" w:sz="0" w:space="0" w:color="auto"/>
                <w:right w:val="none" w:sz="0" w:space="0" w:color="auto"/>
              </w:divBdr>
            </w:div>
            <w:div w:id="1332442049">
              <w:marLeft w:val="0"/>
              <w:marRight w:val="0"/>
              <w:marTop w:val="0"/>
              <w:marBottom w:val="0"/>
              <w:divBdr>
                <w:top w:val="none" w:sz="0" w:space="0" w:color="auto"/>
                <w:left w:val="none" w:sz="0" w:space="0" w:color="auto"/>
                <w:bottom w:val="none" w:sz="0" w:space="0" w:color="auto"/>
                <w:right w:val="none" w:sz="0" w:space="0" w:color="auto"/>
              </w:divBdr>
            </w:div>
          </w:divsChild>
        </w:div>
        <w:div w:id="1437753921">
          <w:marLeft w:val="0"/>
          <w:marRight w:val="0"/>
          <w:marTop w:val="0"/>
          <w:marBottom w:val="0"/>
          <w:divBdr>
            <w:top w:val="none" w:sz="0" w:space="0" w:color="auto"/>
            <w:left w:val="none" w:sz="0" w:space="0" w:color="auto"/>
            <w:bottom w:val="none" w:sz="0" w:space="0" w:color="auto"/>
            <w:right w:val="none" w:sz="0" w:space="0" w:color="auto"/>
          </w:divBdr>
          <w:divsChild>
            <w:div w:id="967666244">
              <w:marLeft w:val="0"/>
              <w:marRight w:val="0"/>
              <w:marTop w:val="0"/>
              <w:marBottom w:val="0"/>
              <w:divBdr>
                <w:top w:val="none" w:sz="0" w:space="0" w:color="auto"/>
                <w:left w:val="none" w:sz="0" w:space="0" w:color="auto"/>
                <w:bottom w:val="none" w:sz="0" w:space="0" w:color="auto"/>
                <w:right w:val="none" w:sz="0" w:space="0" w:color="auto"/>
              </w:divBdr>
            </w:div>
            <w:div w:id="1679891304">
              <w:marLeft w:val="0"/>
              <w:marRight w:val="0"/>
              <w:marTop w:val="0"/>
              <w:marBottom w:val="0"/>
              <w:divBdr>
                <w:top w:val="none" w:sz="0" w:space="0" w:color="auto"/>
                <w:left w:val="none" w:sz="0" w:space="0" w:color="auto"/>
                <w:bottom w:val="none" w:sz="0" w:space="0" w:color="auto"/>
                <w:right w:val="none" w:sz="0" w:space="0" w:color="auto"/>
              </w:divBdr>
            </w:div>
            <w:div w:id="1652756378">
              <w:marLeft w:val="0"/>
              <w:marRight w:val="0"/>
              <w:marTop w:val="0"/>
              <w:marBottom w:val="0"/>
              <w:divBdr>
                <w:top w:val="none" w:sz="0" w:space="0" w:color="auto"/>
                <w:left w:val="none" w:sz="0" w:space="0" w:color="auto"/>
                <w:bottom w:val="none" w:sz="0" w:space="0" w:color="auto"/>
                <w:right w:val="none" w:sz="0" w:space="0" w:color="auto"/>
              </w:divBdr>
            </w:div>
            <w:div w:id="487326584">
              <w:marLeft w:val="0"/>
              <w:marRight w:val="0"/>
              <w:marTop w:val="0"/>
              <w:marBottom w:val="0"/>
              <w:divBdr>
                <w:top w:val="none" w:sz="0" w:space="0" w:color="auto"/>
                <w:left w:val="none" w:sz="0" w:space="0" w:color="auto"/>
                <w:bottom w:val="none" w:sz="0" w:space="0" w:color="auto"/>
                <w:right w:val="none" w:sz="0" w:space="0" w:color="auto"/>
              </w:divBdr>
            </w:div>
            <w:div w:id="663777931">
              <w:marLeft w:val="0"/>
              <w:marRight w:val="0"/>
              <w:marTop w:val="0"/>
              <w:marBottom w:val="0"/>
              <w:divBdr>
                <w:top w:val="none" w:sz="0" w:space="0" w:color="auto"/>
                <w:left w:val="none" w:sz="0" w:space="0" w:color="auto"/>
                <w:bottom w:val="none" w:sz="0" w:space="0" w:color="auto"/>
                <w:right w:val="none" w:sz="0" w:space="0" w:color="auto"/>
              </w:divBdr>
            </w:div>
          </w:divsChild>
        </w:div>
        <w:div w:id="2109353288">
          <w:marLeft w:val="0"/>
          <w:marRight w:val="0"/>
          <w:marTop w:val="0"/>
          <w:marBottom w:val="0"/>
          <w:divBdr>
            <w:top w:val="none" w:sz="0" w:space="0" w:color="auto"/>
            <w:left w:val="none" w:sz="0" w:space="0" w:color="auto"/>
            <w:bottom w:val="none" w:sz="0" w:space="0" w:color="auto"/>
            <w:right w:val="none" w:sz="0" w:space="0" w:color="auto"/>
          </w:divBdr>
          <w:divsChild>
            <w:div w:id="166099552">
              <w:marLeft w:val="0"/>
              <w:marRight w:val="0"/>
              <w:marTop w:val="0"/>
              <w:marBottom w:val="0"/>
              <w:divBdr>
                <w:top w:val="none" w:sz="0" w:space="0" w:color="auto"/>
                <w:left w:val="none" w:sz="0" w:space="0" w:color="auto"/>
                <w:bottom w:val="none" w:sz="0" w:space="0" w:color="auto"/>
                <w:right w:val="none" w:sz="0" w:space="0" w:color="auto"/>
              </w:divBdr>
            </w:div>
            <w:div w:id="1793551719">
              <w:marLeft w:val="0"/>
              <w:marRight w:val="0"/>
              <w:marTop w:val="0"/>
              <w:marBottom w:val="0"/>
              <w:divBdr>
                <w:top w:val="none" w:sz="0" w:space="0" w:color="auto"/>
                <w:left w:val="none" w:sz="0" w:space="0" w:color="auto"/>
                <w:bottom w:val="none" w:sz="0" w:space="0" w:color="auto"/>
                <w:right w:val="none" w:sz="0" w:space="0" w:color="auto"/>
              </w:divBdr>
            </w:div>
            <w:div w:id="753235504">
              <w:marLeft w:val="0"/>
              <w:marRight w:val="0"/>
              <w:marTop w:val="0"/>
              <w:marBottom w:val="0"/>
              <w:divBdr>
                <w:top w:val="none" w:sz="0" w:space="0" w:color="auto"/>
                <w:left w:val="none" w:sz="0" w:space="0" w:color="auto"/>
                <w:bottom w:val="none" w:sz="0" w:space="0" w:color="auto"/>
                <w:right w:val="none" w:sz="0" w:space="0" w:color="auto"/>
              </w:divBdr>
            </w:div>
            <w:div w:id="1749034050">
              <w:marLeft w:val="0"/>
              <w:marRight w:val="0"/>
              <w:marTop w:val="0"/>
              <w:marBottom w:val="0"/>
              <w:divBdr>
                <w:top w:val="none" w:sz="0" w:space="0" w:color="auto"/>
                <w:left w:val="none" w:sz="0" w:space="0" w:color="auto"/>
                <w:bottom w:val="none" w:sz="0" w:space="0" w:color="auto"/>
                <w:right w:val="none" w:sz="0" w:space="0" w:color="auto"/>
              </w:divBdr>
            </w:div>
            <w:div w:id="931350">
              <w:marLeft w:val="0"/>
              <w:marRight w:val="0"/>
              <w:marTop w:val="0"/>
              <w:marBottom w:val="0"/>
              <w:divBdr>
                <w:top w:val="none" w:sz="0" w:space="0" w:color="auto"/>
                <w:left w:val="none" w:sz="0" w:space="0" w:color="auto"/>
                <w:bottom w:val="none" w:sz="0" w:space="0" w:color="auto"/>
                <w:right w:val="none" w:sz="0" w:space="0" w:color="auto"/>
              </w:divBdr>
            </w:div>
          </w:divsChild>
        </w:div>
        <w:div w:id="1785542303">
          <w:marLeft w:val="0"/>
          <w:marRight w:val="0"/>
          <w:marTop w:val="0"/>
          <w:marBottom w:val="0"/>
          <w:divBdr>
            <w:top w:val="none" w:sz="0" w:space="0" w:color="auto"/>
            <w:left w:val="none" w:sz="0" w:space="0" w:color="auto"/>
            <w:bottom w:val="none" w:sz="0" w:space="0" w:color="auto"/>
            <w:right w:val="none" w:sz="0" w:space="0" w:color="auto"/>
          </w:divBdr>
          <w:divsChild>
            <w:div w:id="1054157022">
              <w:marLeft w:val="0"/>
              <w:marRight w:val="0"/>
              <w:marTop w:val="0"/>
              <w:marBottom w:val="0"/>
              <w:divBdr>
                <w:top w:val="none" w:sz="0" w:space="0" w:color="auto"/>
                <w:left w:val="none" w:sz="0" w:space="0" w:color="auto"/>
                <w:bottom w:val="none" w:sz="0" w:space="0" w:color="auto"/>
                <w:right w:val="none" w:sz="0" w:space="0" w:color="auto"/>
              </w:divBdr>
            </w:div>
            <w:div w:id="1938976588">
              <w:marLeft w:val="0"/>
              <w:marRight w:val="0"/>
              <w:marTop w:val="0"/>
              <w:marBottom w:val="0"/>
              <w:divBdr>
                <w:top w:val="none" w:sz="0" w:space="0" w:color="auto"/>
                <w:left w:val="none" w:sz="0" w:space="0" w:color="auto"/>
                <w:bottom w:val="none" w:sz="0" w:space="0" w:color="auto"/>
                <w:right w:val="none" w:sz="0" w:space="0" w:color="auto"/>
              </w:divBdr>
            </w:div>
            <w:div w:id="1292250707">
              <w:marLeft w:val="0"/>
              <w:marRight w:val="0"/>
              <w:marTop w:val="0"/>
              <w:marBottom w:val="0"/>
              <w:divBdr>
                <w:top w:val="none" w:sz="0" w:space="0" w:color="auto"/>
                <w:left w:val="none" w:sz="0" w:space="0" w:color="auto"/>
                <w:bottom w:val="none" w:sz="0" w:space="0" w:color="auto"/>
                <w:right w:val="none" w:sz="0" w:space="0" w:color="auto"/>
              </w:divBdr>
            </w:div>
            <w:div w:id="763720906">
              <w:marLeft w:val="0"/>
              <w:marRight w:val="0"/>
              <w:marTop w:val="0"/>
              <w:marBottom w:val="0"/>
              <w:divBdr>
                <w:top w:val="none" w:sz="0" w:space="0" w:color="auto"/>
                <w:left w:val="none" w:sz="0" w:space="0" w:color="auto"/>
                <w:bottom w:val="none" w:sz="0" w:space="0" w:color="auto"/>
                <w:right w:val="none" w:sz="0" w:space="0" w:color="auto"/>
              </w:divBdr>
            </w:div>
            <w:div w:id="165024121">
              <w:marLeft w:val="0"/>
              <w:marRight w:val="0"/>
              <w:marTop w:val="0"/>
              <w:marBottom w:val="0"/>
              <w:divBdr>
                <w:top w:val="none" w:sz="0" w:space="0" w:color="auto"/>
                <w:left w:val="none" w:sz="0" w:space="0" w:color="auto"/>
                <w:bottom w:val="none" w:sz="0" w:space="0" w:color="auto"/>
                <w:right w:val="none" w:sz="0" w:space="0" w:color="auto"/>
              </w:divBdr>
            </w:div>
          </w:divsChild>
        </w:div>
        <w:div w:id="636186167">
          <w:marLeft w:val="0"/>
          <w:marRight w:val="0"/>
          <w:marTop w:val="0"/>
          <w:marBottom w:val="0"/>
          <w:divBdr>
            <w:top w:val="none" w:sz="0" w:space="0" w:color="auto"/>
            <w:left w:val="none" w:sz="0" w:space="0" w:color="auto"/>
            <w:bottom w:val="none" w:sz="0" w:space="0" w:color="auto"/>
            <w:right w:val="none" w:sz="0" w:space="0" w:color="auto"/>
          </w:divBdr>
          <w:divsChild>
            <w:div w:id="1937053711">
              <w:marLeft w:val="0"/>
              <w:marRight w:val="0"/>
              <w:marTop w:val="0"/>
              <w:marBottom w:val="0"/>
              <w:divBdr>
                <w:top w:val="none" w:sz="0" w:space="0" w:color="auto"/>
                <w:left w:val="none" w:sz="0" w:space="0" w:color="auto"/>
                <w:bottom w:val="none" w:sz="0" w:space="0" w:color="auto"/>
                <w:right w:val="none" w:sz="0" w:space="0" w:color="auto"/>
              </w:divBdr>
            </w:div>
            <w:div w:id="2125884065">
              <w:marLeft w:val="0"/>
              <w:marRight w:val="0"/>
              <w:marTop w:val="0"/>
              <w:marBottom w:val="0"/>
              <w:divBdr>
                <w:top w:val="none" w:sz="0" w:space="0" w:color="auto"/>
                <w:left w:val="none" w:sz="0" w:space="0" w:color="auto"/>
                <w:bottom w:val="none" w:sz="0" w:space="0" w:color="auto"/>
                <w:right w:val="none" w:sz="0" w:space="0" w:color="auto"/>
              </w:divBdr>
            </w:div>
            <w:div w:id="1709529370">
              <w:marLeft w:val="0"/>
              <w:marRight w:val="0"/>
              <w:marTop w:val="0"/>
              <w:marBottom w:val="0"/>
              <w:divBdr>
                <w:top w:val="none" w:sz="0" w:space="0" w:color="auto"/>
                <w:left w:val="none" w:sz="0" w:space="0" w:color="auto"/>
                <w:bottom w:val="none" w:sz="0" w:space="0" w:color="auto"/>
                <w:right w:val="none" w:sz="0" w:space="0" w:color="auto"/>
              </w:divBdr>
            </w:div>
            <w:div w:id="1674524308">
              <w:marLeft w:val="0"/>
              <w:marRight w:val="0"/>
              <w:marTop w:val="0"/>
              <w:marBottom w:val="0"/>
              <w:divBdr>
                <w:top w:val="none" w:sz="0" w:space="0" w:color="auto"/>
                <w:left w:val="none" w:sz="0" w:space="0" w:color="auto"/>
                <w:bottom w:val="none" w:sz="0" w:space="0" w:color="auto"/>
                <w:right w:val="none" w:sz="0" w:space="0" w:color="auto"/>
              </w:divBdr>
            </w:div>
            <w:div w:id="1841460366">
              <w:marLeft w:val="0"/>
              <w:marRight w:val="0"/>
              <w:marTop w:val="0"/>
              <w:marBottom w:val="0"/>
              <w:divBdr>
                <w:top w:val="none" w:sz="0" w:space="0" w:color="auto"/>
                <w:left w:val="none" w:sz="0" w:space="0" w:color="auto"/>
                <w:bottom w:val="none" w:sz="0" w:space="0" w:color="auto"/>
                <w:right w:val="none" w:sz="0" w:space="0" w:color="auto"/>
              </w:divBdr>
            </w:div>
          </w:divsChild>
        </w:div>
        <w:div w:id="22443312">
          <w:marLeft w:val="0"/>
          <w:marRight w:val="0"/>
          <w:marTop w:val="0"/>
          <w:marBottom w:val="0"/>
          <w:divBdr>
            <w:top w:val="none" w:sz="0" w:space="0" w:color="auto"/>
            <w:left w:val="none" w:sz="0" w:space="0" w:color="auto"/>
            <w:bottom w:val="none" w:sz="0" w:space="0" w:color="auto"/>
            <w:right w:val="none" w:sz="0" w:space="0" w:color="auto"/>
          </w:divBdr>
          <w:divsChild>
            <w:div w:id="1272739697">
              <w:marLeft w:val="0"/>
              <w:marRight w:val="0"/>
              <w:marTop w:val="0"/>
              <w:marBottom w:val="0"/>
              <w:divBdr>
                <w:top w:val="none" w:sz="0" w:space="0" w:color="auto"/>
                <w:left w:val="none" w:sz="0" w:space="0" w:color="auto"/>
                <w:bottom w:val="none" w:sz="0" w:space="0" w:color="auto"/>
                <w:right w:val="none" w:sz="0" w:space="0" w:color="auto"/>
              </w:divBdr>
            </w:div>
            <w:div w:id="7816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a326124c84ba4415"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DA65AF1-04B4-4082-892B-B4CE77F134DB}">
    <t:Anchor>
      <t:Comment id="604568301"/>
    </t:Anchor>
    <t:History>
      <t:Event id="{6D81A97D-9110-48BA-BD1B-A436BC8ADD9B}" time="2021-10-22T17:03:14.599Z">
        <t:Attribution userId="S::anders.jessen@ec.europa.eu::40b60049-65da-41dd-8f4a-bb1df78032d0" userProvider="AD" userName="JESSEN Anders (MARE)"/>
        <t:Anchor>
          <t:Comment id="2015127123"/>
        </t:Anchor>
        <t:Create/>
      </t:Event>
      <t:Event id="{88BA405B-7631-48A0-A36C-0A0E516FC0B1}" time="2021-10-22T17:03:14.599Z">
        <t:Attribution userId="S::anders.jessen@ec.europa.eu::40b60049-65da-41dd-8f4a-bb1df78032d0" userProvider="AD" userName="JESSEN Anders (MARE)"/>
        <t:Anchor>
          <t:Comment id="2015127123"/>
        </t:Anchor>
        <t:Assign userId="S::Florina.COSTICA@ec.europa.eu::23bbd0d9-684c-498c-ae6b-a22d40039396" userProvider="AD" userName="COSTICA Florina (MARE)"/>
      </t:Event>
      <t:Event id="{05EA51CC-B0E2-4013-AE79-E6CB75BB1DF5}" time="2021-10-22T17:03:14.599Z">
        <t:Attribution userId="S::anders.jessen@ec.europa.eu::40b60049-65da-41dd-8f4a-bb1df78032d0" userProvider="AD" userName="JESSEN Anders (MARE)"/>
        <t:Anchor>
          <t:Comment id="2015127123"/>
        </t:Anchor>
        <t:SetTitle title="@COSTICA Florina (MARE) Given this year's format this might be the most realistic even if not ideal. So please on the MED SWO rec here as a precedent."/>
      </t:Event>
    </t:History>
  </t:Task>
  <t:Task id="{78031500-B401-4637-92F2-83D41F755D3A}">
    <t:Anchor>
      <t:Comment id="1445871024"/>
    </t:Anchor>
    <t:History>
      <t:Event id="{612AEC07-7315-4E52-BD87-6ADDAED3C23B}" time="2021-10-22T17:08:40.432Z">
        <t:Attribution userId="S::anders.jessen@ec.europa.eu::40b60049-65da-41dd-8f4a-bb1df78032d0" userProvider="AD" userName="JESSEN Anders (MARE)"/>
        <t:Anchor>
          <t:Comment id="592431634"/>
        </t:Anchor>
        <t:Create/>
      </t:Event>
      <t:Event id="{7D9542AF-DD5D-4582-89E3-30EC68519FAB}" time="2021-10-22T17:08:40.432Z">
        <t:Attribution userId="S::anders.jessen@ec.europa.eu::40b60049-65da-41dd-8f4a-bb1df78032d0" userProvider="AD" userName="JESSEN Anders (MARE)"/>
        <t:Anchor>
          <t:Comment id="592431634"/>
        </t:Anchor>
        <t:Assign userId="S::Florina.COSTICA@ec.europa.eu::23bbd0d9-684c-498c-ae6b-a22d40039396" userProvider="AD" userName="COSTICA Florina (MARE)"/>
      </t:Event>
      <t:Event id="{FEC2D523-3956-435C-A554-73C827BFFC83}" time="2021-10-22T17:08:40.432Z">
        <t:Attribution userId="S::anders.jessen@ec.europa.eu::40b60049-65da-41dd-8f4a-bb1df78032d0" userProvider="AD" userName="JESSEN Anders (MARE)"/>
        <t:Anchor>
          <t:Comment id="592431634"/>
        </t:Anchor>
        <t:SetTitle title="@COSTICA Florina (MARE) Before going there we should try to agree on an allocation for all with a by-catch quota as a fallb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fLPtzD0IXRYt88m+kC9p8unMGA==">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CD1C58-1A06-4382-8AAA-B8BB28CB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666F2-4EE8-443F-9F49-B32E9EF1E1F1}">
  <ds:schemaRefs>
    <ds:schemaRef ds:uri="http://schemas.microsoft.com/sharepoint/v3/contenttype/forms"/>
  </ds:schemaRefs>
</ds:datastoreItem>
</file>

<file path=customXml/itemProps4.xml><?xml version="1.0" encoding="utf-8"?>
<ds:datastoreItem xmlns:ds="http://schemas.openxmlformats.org/officeDocument/2006/customXml" ds:itemID="{D6C22261-C999-4CC0-864C-F68A50B80C18}">
  <ds:schemaRefs>
    <ds:schemaRef ds:uri="http://schemas.openxmlformats.org/officeDocument/2006/bibliography"/>
  </ds:schemaRefs>
</ds:datastoreItem>
</file>

<file path=customXml/itemProps5.xml><?xml version="1.0" encoding="utf-8"?>
<ds:datastoreItem xmlns:ds="http://schemas.openxmlformats.org/officeDocument/2006/customXml" ds:itemID="{1637F99E-195B-4F95-9725-79CEB5EBDF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1327</Words>
  <Characters>6781</Characters>
  <Application>Microsoft Office Word</Application>
  <DocSecurity>0</DocSecurity>
  <Lines>161</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Florina.COSTICA@ec.europa.eu</dc:creator>
  <cp:lastModifiedBy>autor</cp:lastModifiedBy>
  <cp:revision>10</cp:revision>
  <dcterms:created xsi:type="dcterms:W3CDTF">2021-11-30T07:50:00Z</dcterms:created>
  <dcterms:modified xsi:type="dcterms:W3CDTF">2021-12-16T09:41:00Z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